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1ABC2" w14:textId="558038EF" w:rsidR="00547673" w:rsidRPr="00767DF9" w:rsidRDefault="000E6D14" w:rsidP="00767DF9">
      <w:pPr>
        <w:spacing w:line="360" w:lineRule="auto"/>
        <w:jc w:val="both"/>
        <w:rPr>
          <w:rFonts w:ascii="Arial" w:hAnsi="Arial" w:cs="Arial"/>
          <w:sz w:val="24"/>
          <w:szCs w:val="24"/>
          <w:u w:val="single"/>
        </w:rPr>
      </w:pPr>
      <w:r w:rsidRPr="00767DF9">
        <w:rPr>
          <w:rFonts w:ascii="Arial" w:hAnsi="Arial" w:cs="Arial"/>
          <w:sz w:val="24"/>
          <w:szCs w:val="24"/>
          <w:u w:val="single"/>
        </w:rPr>
        <w:t>Yasmin Vaughan</w:t>
      </w:r>
    </w:p>
    <w:p w14:paraId="4AE584F8" w14:textId="2EB03098" w:rsidR="000E6D14" w:rsidRPr="00767DF9" w:rsidRDefault="000E6D14" w:rsidP="00767DF9">
      <w:pPr>
        <w:spacing w:line="360" w:lineRule="auto"/>
        <w:jc w:val="both"/>
        <w:rPr>
          <w:rFonts w:ascii="Arial" w:hAnsi="Arial" w:cs="Arial"/>
          <w:sz w:val="24"/>
          <w:szCs w:val="24"/>
          <w:u w:val="single"/>
        </w:rPr>
      </w:pPr>
      <w:r w:rsidRPr="00767DF9">
        <w:rPr>
          <w:rFonts w:ascii="Arial" w:hAnsi="Arial" w:cs="Arial"/>
          <w:sz w:val="24"/>
          <w:szCs w:val="24"/>
          <w:u w:val="single"/>
        </w:rPr>
        <w:t>2004113</w:t>
      </w:r>
    </w:p>
    <w:p w14:paraId="3A7431F9" w14:textId="15679592" w:rsidR="000E6D14" w:rsidRDefault="000E6D14" w:rsidP="00767DF9">
      <w:pPr>
        <w:spacing w:line="360" w:lineRule="auto"/>
        <w:jc w:val="both"/>
        <w:rPr>
          <w:rFonts w:ascii="Arial" w:hAnsi="Arial" w:cs="Arial"/>
          <w:sz w:val="24"/>
          <w:szCs w:val="24"/>
        </w:rPr>
      </w:pPr>
      <w:r w:rsidRPr="00767DF9">
        <w:rPr>
          <w:rFonts w:ascii="Arial" w:hAnsi="Arial" w:cs="Arial"/>
          <w:sz w:val="24"/>
          <w:szCs w:val="24"/>
          <w:u w:val="single"/>
        </w:rPr>
        <w:t>Date submitted:</w:t>
      </w:r>
      <w:r w:rsidRPr="000E6D14">
        <w:rPr>
          <w:rFonts w:ascii="Arial" w:hAnsi="Arial" w:cs="Arial"/>
          <w:sz w:val="24"/>
          <w:szCs w:val="24"/>
        </w:rPr>
        <w:t xml:space="preserve"> 15</w:t>
      </w:r>
      <w:r w:rsidRPr="000E6D14">
        <w:rPr>
          <w:rFonts w:ascii="Arial" w:hAnsi="Arial" w:cs="Arial"/>
          <w:sz w:val="24"/>
          <w:szCs w:val="24"/>
          <w:vertAlign w:val="superscript"/>
        </w:rPr>
        <w:t>th</w:t>
      </w:r>
      <w:r w:rsidRPr="000E6D14">
        <w:rPr>
          <w:rFonts w:ascii="Arial" w:hAnsi="Arial" w:cs="Arial"/>
          <w:sz w:val="24"/>
          <w:szCs w:val="24"/>
        </w:rPr>
        <w:t xml:space="preserve"> </w:t>
      </w:r>
      <w:proofErr w:type="gramStart"/>
      <w:r w:rsidRPr="000E6D14">
        <w:rPr>
          <w:rFonts w:ascii="Arial" w:hAnsi="Arial" w:cs="Arial"/>
          <w:sz w:val="24"/>
          <w:szCs w:val="24"/>
        </w:rPr>
        <w:t>May</w:t>
      </w:r>
      <w:proofErr w:type="gramEnd"/>
    </w:p>
    <w:p w14:paraId="1345C41F" w14:textId="7A18EDBE" w:rsidR="00262B9B" w:rsidRPr="000E6D14" w:rsidRDefault="00262B9B" w:rsidP="00767DF9">
      <w:pPr>
        <w:spacing w:line="360" w:lineRule="auto"/>
        <w:jc w:val="both"/>
        <w:rPr>
          <w:rFonts w:ascii="Arial" w:hAnsi="Arial" w:cs="Arial"/>
          <w:sz w:val="24"/>
          <w:szCs w:val="24"/>
        </w:rPr>
      </w:pPr>
      <w:r w:rsidRPr="00262B9B">
        <w:rPr>
          <w:rFonts w:ascii="Arial" w:hAnsi="Arial" w:cs="Arial"/>
          <w:sz w:val="24"/>
          <w:szCs w:val="24"/>
          <w:u w:val="single"/>
        </w:rPr>
        <w:t>Word count</w:t>
      </w:r>
      <w:r>
        <w:rPr>
          <w:rFonts w:ascii="Arial" w:hAnsi="Arial" w:cs="Arial"/>
          <w:sz w:val="24"/>
          <w:szCs w:val="24"/>
        </w:rPr>
        <w:t>: 2,745</w:t>
      </w:r>
    </w:p>
    <w:p w14:paraId="4C11051B" w14:textId="79142507" w:rsidR="000E6D14" w:rsidRDefault="000E6D14" w:rsidP="00767DF9">
      <w:pPr>
        <w:spacing w:line="360" w:lineRule="auto"/>
        <w:jc w:val="both"/>
        <w:rPr>
          <w:rFonts w:ascii="Arial" w:hAnsi="Arial" w:cs="Arial"/>
          <w:sz w:val="24"/>
          <w:szCs w:val="24"/>
        </w:rPr>
      </w:pPr>
      <w:r w:rsidRPr="00767DF9">
        <w:rPr>
          <w:rFonts w:ascii="Arial" w:hAnsi="Arial" w:cs="Arial"/>
          <w:sz w:val="24"/>
          <w:szCs w:val="24"/>
          <w:u w:val="single"/>
        </w:rPr>
        <w:t>Title</w:t>
      </w:r>
      <w:r w:rsidRPr="000E6D14">
        <w:rPr>
          <w:rFonts w:ascii="Arial" w:hAnsi="Arial" w:cs="Arial"/>
          <w:sz w:val="24"/>
          <w:szCs w:val="24"/>
        </w:rPr>
        <w:t xml:space="preserve">: How a school develops one aspect of its SDP: a report that critically reflects on the actions, </w:t>
      </w:r>
      <w:proofErr w:type="gramStart"/>
      <w:r w:rsidRPr="000E6D14">
        <w:rPr>
          <w:rFonts w:ascii="Arial" w:hAnsi="Arial" w:cs="Arial"/>
          <w:sz w:val="24"/>
          <w:szCs w:val="24"/>
        </w:rPr>
        <w:t>impact</w:t>
      </w:r>
      <w:proofErr w:type="gramEnd"/>
      <w:r w:rsidRPr="000E6D14">
        <w:rPr>
          <w:rFonts w:ascii="Arial" w:hAnsi="Arial" w:cs="Arial"/>
          <w:sz w:val="24"/>
          <w:szCs w:val="24"/>
        </w:rPr>
        <w:t xml:space="preserve"> and evidence base.</w:t>
      </w:r>
    </w:p>
    <w:p w14:paraId="67575EEE" w14:textId="77777777" w:rsidR="000E6D14" w:rsidRDefault="000E6D14" w:rsidP="000E6D14">
      <w:pPr>
        <w:spacing w:line="360" w:lineRule="auto"/>
        <w:jc w:val="both"/>
        <w:rPr>
          <w:rFonts w:ascii="Arial" w:hAnsi="Arial" w:cs="Arial"/>
          <w:sz w:val="24"/>
          <w:szCs w:val="24"/>
        </w:rPr>
      </w:pPr>
    </w:p>
    <w:p w14:paraId="78DE54A5" w14:textId="77777777" w:rsidR="000E6D14" w:rsidRDefault="000E6D14" w:rsidP="000E6D14">
      <w:pPr>
        <w:spacing w:line="360" w:lineRule="auto"/>
        <w:jc w:val="both"/>
        <w:rPr>
          <w:rFonts w:ascii="Arial" w:hAnsi="Arial" w:cs="Arial"/>
          <w:sz w:val="24"/>
          <w:szCs w:val="24"/>
        </w:rPr>
      </w:pPr>
    </w:p>
    <w:tbl>
      <w:tblPr>
        <w:tblStyle w:val="TableGrid"/>
        <w:tblpPr w:leftFromText="180" w:rightFromText="180" w:vertAnchor="text" w:horzAnchor="margin" w:tblpY="36"/>
        <w:tblW w:w="9270" w:type="dxa"/>
        <w:tblLook w:val="04A0" w:firstRow="1" w:lastRow="0" w:firstColumn="1" w:lastColumn="0" w:noHBand="0" w:noVBand="1"/>
      </w:tblPr>
      <w:tblGrid>
        <w:gridCol w:w="4635"/>
        <w:gridCol w:w="4635"/>
      </w:tblGrid>
      <w:tr w:rsidR="009E72CB" w14:paraId="7766C8B5" w14:textId="77777777" w:rsidTr="009E72CB">
        <w:trPr>
          <w:trHeight w:val="571"/>
        </w:trPr>
        <w:tc>
          <w:tcPr>
            <w:tcW w:w="4635" w:type="dxa"/>
          </w:tcPr>
          <w:p w14:paraId="6DBC6638" w14:textId="77777777" w:rsidR="009E72CB" w:rsidRDefault="009E72CB" w:rsidP="009E72CB">
            <w:pPr>
              <w:spacing w:line="360" w:lineRule="auto"/>
              <w:jc w:val="both"/>
              <w:rPr>
                <w:rFonts w:ascii="Arial" w:hAnsi="Arial" w:cs="Arial"/>
                <w:sz w:val="24"/>
                <w:szCs w:val="24"/>
              </w:rPr>
            </w:pPr>
            <w:r>
              <w:rPr>
                <w:rFonts w:ascii="Arial" w:hAnsi="Arial" w:cs="Arial"/>
                <w:sz w:val="24"/>
                <w:szCs w:val="24"/>
              </w:rPr>
              <w:t xml:space="preserve">Target </w:t>
            </w:r>
          </w:p>
        </w:tc>
        <w:tc>
          <w:tcPr>
            <w:tcW w:w="4635" w:type="dxa"/>
          </w:tcPr>
          <w:p w14:paraId="6FAA680E" w14:textId="77777777" w:rsidR="009E72CB" w:rsidRDefault="009E72CB" w:rsidP="009E72CB">
            <w:pPr>
              <w:spacing w:line="360" w:lineRule="auto"/>
              <w:jc w:val="both"/>
              <w:rPr>
                <w:rFonts w:ascii="Arial" w:hAnsi="Arial" w:cs="Arial"/>
                <w:sz w:val="24"/>
                <w:szCs w:val="24"/>
              </w:rPr>
            </w:pPr>
            <w:r>
              <w:rPr>
                <w:rFonts w:ascii="Arial" w:hAnsi="Arial" w:cs="Arial"/>
                <w:sz w:val="24"/>
                <w:szCs w:val="24"/>
              </w:rPr>
              <w:t>Where it can be found.</w:t>
            </w:r>
          </w:p>
        </w:tc>
      </w:tr>
      <w:tr w:rsidR="009E72CB" w14:paraId="67B1F94C" w14:textId="77777777" w:rsidTr="00262B9B">
        <w:trPr>
          <w:trHeight w:val="972"/>
        </w:trPr>
        <w:tc>
          <w:tcPr>
            <w:tcW w:w="4635" w:type="dxa"/>
          </w:tcPr>
          <w:p w14:paraId="3D2ED00D" w14:textId="5F5268B7" w:rsidR="009E72CB" w:rsidRDefault="00123E94" w:rsidP="009E72CB">
            <w:pPr>
              <w:spacing w:line="360" w:lineRule="auto"/>
              <w:jc w:val="both"/>
              <w:rPr>
                <w:rFonts w:ascii="Arial" w:hAnsi="Arial" w:cs="Arial"/>
                <w:sz w:val="24"/>
                <w:szCs w:val="24"/>
              </w:rPr>
            </w:pPr>
            <w:r>
              <w:rPr>
                <w:rFonts w:ascii="Roboto" w:hAnsi="Roboto"/>
                <w:color w:val="283041"/>
                <w:sz w:val="21"/>
                <w:szCs w:val="21"/>
                <w:shd w:val="clear" w:color="auto" w:fill="FFFFFF"/>
              </w:rPr>
              <w:t xml:space="preserve">Ensure you read a wide range of literature as you go forward. </w:t>
            </w:r>
          </w:p>
        </w:tc>
        <w:tc>
          <w:tcPr>
            <w:tcW w:w="4635" w:type="dxa"/>
          </w:tcPr>
          <w:p w14:paraId="47F045C9" w14:textId="6B88124B" w:rsidR="009E72CB" w:rsidRDefault="00123E94" w:rsidP="009E72CB">
            <w:pPr>
              <w:spacing w:line="360" w:lineRule="auto"/>
              <w:jc w:val="both"/>
              <w:rPr>
                <w:rFonts w:ascii="Arial" w:hAnsi="Arial" w:cs="Arial"/>
                <w:sz w:val="24"/>
                <w:szCs w:val="24"/>
              </w:rPr>
            </w:pPr>
            <w:r>
              <w:rPr>
                <w:rFonts w:ascii="Arial" w:hAnsi="Arial" w:cs="Arial"/>
                <w:sz w:val="24"/>
                <w:szCs w:val="24"/>
              </w:rPr>
              <w:t>Throughout</w:t>
            </w:r>
          </w:p>
        </w:tc>
      </w:tr>
      <w:tr w:rsidR="009E72CB" w14:paraId="0BCE1017" w14:textId="77777777" w:rsidTr="00262B9B">
        <w:trPr>
          <w:trHeight w:val="696"/>
        </w:trPr>
        <w:tc>
          <w:tcPr>
            <w:tcW w:w="4635" w:type="dxa"/>
          </w:tcPr>
          <w:p w14:paraId="31B5CB2D" w14:textId="488F265B" w:rsidR="009E72CB" w:rsidRDefault="00123E94" w:rsidP="009E72CB">
            <w:pPr>
              <w:spacing w:line="360" w:lineRule="auto"/>
              <w:jc w:val="both"/>
              <w:rPr>
                <w:rFonts w:ascii="Arial" w:hAnsi="Arial" w:cs="Arial"/>
                <w:sz w:val="24"/>
                <w:szCs w:val="24"/>
              </w:rPr>
            </w:pPr>
            <w:r>
              <w:rPr>
                <w:rFonts w:ascii="Arial" w:hAnsi="Arial" w:cs="Arial"/>
                <w:sz w:val="24"/>
                <w:szCs w:val="24"/>
              </w:rPr>
              <w:t xml:space="preserve">Be more critical rather than descriptive. </w:t>
            </w:r>
          </w:p>
        </w:tc>
        <w:tc>
          <w:tcPr>
            <w:tcW w:w="4635" w:type="dxa"/>
          </w:tcPr>
          <w:p w14:paraId="26404CC6" w14:textId="4E65E783" w:rsidR="009E72CB" w:rsidRDefault="00262B9B" w:rsidP="009E72CB">
            <w:pPr>
              <w:spacing w:line="360" w:lineRule="auto"/>
              <w:jc w:val="both"/>
              <w:rPr>
                <w:rFonts w:ascii="Arial" w:hAnsi="Arial" w:cs="Arial"/>
                <w:sz w:val="24"/>
                <w:szCs w:val="24"/>
              </w:rPr>
            </w:pPr>
            <w:r>
              <w:rPr>
                <w:rFonts w:ascii="Arial" w:hAnsi="Arial" w:cs="Arial"/>
                <w:sz w:val="24"/>
                <w:szCs w:val="24"/>
              </w:rPr>
              <w:t>Example: Page 3</w:t>
            </w:r>
          </w:p>
        </w:tc>
      </w:tr>
      <w:tr w:rsidR="009E72CB" w14:paraId="229ADCAC" w14:textId="77777777" w:rsidTr="00262B9B">
        <w:trPr>
          <w:trHeight w:val="557"/>
        </w:trPr>
        <w:tc>
          <w:tcPr>
            <w:tcW w:w="4635" w:type="dxa"/>
          </w:tcPr>
          <w:p w14:paraId="7B4BF2C1" w14:textId="1739AF27" w:rsidR="009E72CB" w:rsidRDefault="00262B9B" w:rsidP="009E72CB">
            <w:pPr>
              <w:spacing w:line="360" w:lineRule="auto"/>
              <w:jc w:val="both"/>
              <w:rPr>
                <w:rFonts w:ascii="Arial" w:hAnsi="Arial" w:cs="Arial"/>
                <w:sz w:val="24"/>
                <w:szCs w:val="24"/>
              </w:rPr>
            </w:pPr>
            <w:r>
              <w:rPr>
                <w:rFonts w:ascii="Arial" w:hAnsi="Arial" w:cs="Arial"/>
                <w:sz w:val="24"/>
                <w:szCs w:val="24"/>
              </w:rPr>
              <w:t xml:space="preserve">Use more up to date sources </w:t>
            </w:r>
          </w:p>
        </w:tc>
        <w:tc>
          <w:tcPr>
            <w:tcW w:w="4635" w:type="dxa"/>
          </w:tcPr>
          <w:p w14:paraId="2BACE35B" w14:textId="15EBB3C6" w:rsidR="009E72CB" w:rsidRDefault="00262B9B" w:rsidP="009E72CB">
            <w:pPr>
              <w:spacing w:line="360" w:lineRule="auto"/>
              <w:jc w:val="both"/>
              <w:rPr>
                <w:rFonts w:ascii="Arial" w:hAnsi="Arial" w:cs="Arial"/>
                <w:sz w:val="24"/>
                <w:szCs w:val="24"/>
              </w:rPr>
            </w:pPr>
            <w:r>
              <w:rPr>
                <w:rFonts w:ascii="Arial" w:hAnsi="Arial" w:cs="Arial"/>
                <w:sz w:val="24"/>
                <w:szCs w:val="24"/>
              </w:rPr>
              <w:t xml:space="preserve">Throughout </w:t>
            </w:r>
          </w:p>
        </w:tc>
      </w:tr>
    </w:tbl>
    <w:p w14:paraId="47980788" w14:textId="77777777" w:rsidR="000E6D14" w:rsidRDefault="000E6D14" w:rsidP="000E6D14">
      <w:pPr>
        <w:spacing w:line="360" w:lineRule="auto"/>
        <w:jc w:val="both"/>
        <w:rPr>
          <w:rFonts w:ascii="Arial" w:hAnsi="Arial" w:cs="Arial"/>
          <w:sz w:val="24"/>
          <w:szCs w:val="24"/>
        </w:rPr>
      </w:pPr>
    </w:p>
    <w:p w14:paraId="10DAD76B" w14:textId="77777777" w:rsidR="000E6D14" w:rsidRDefault="000E6D14" w:rsidP="000E6D14">
      <w:pPr>
        <w:spacing w:line="360" w:lineRule="auto"/>
        <w:jc w:val="both"/>
        <w:rPr>
          <w:rFonts w:ascii="Arial" w:hAnsi="Arial" w:cs="Arial"/>
          <w:sz w:val="24"/>
          <w:szCs w:val="24"/>
        </w:rPr>
      </w:pPr>
    </w:p>
    <w:p w14:paraId="6C2BB815" w14:textId="77777777" w:rsidR="000E6D14" w:rsidRDefault="000E6D14" w:rsidP="000E6D14">
      <w:pPr>
        <w:spacing w:line="360" w:lineRule="auto"/>
        <w:jc w:val="both"/>
        <w:rPr>
          <w:rFonts w:ascii="Arial" w:hAnsi="Arial" w:cs="Arial"/>
          <w:sz w:val="24"/>
          <w:szCs w:val="24"/>
        </w:rPr>
      </w:pPr>
    </w:p>
    <w:p w14:paraId="1944E86F" w14:textId="77777777" w:rsidR="000E6D14" w:rsidRDefault="000E6D14" w:rsidP="000E6D14">
      <w:pPr>
        <w:spacing w:line="360" w:lineRule="auto"/>
        <w:jc w:val="both"/>
        <w:rPr>
          <w:rFonts w:ascii="Arial" w:hAnsi="Arial" w:cs="Arial"/>
          <w:sz w:val="24"/>
          <w:szCs w:val="24"/>
        </w:rPr>
      </w:pPr>
    </w:p>
    <w:p w14:paraId="1F3AE2FB" w14:textId="77777777" w:rsidR="000E6D14" w:rsidRDefault="000E6D14" w:rsidP="000E6D14">
      <w:pPr>
        <w:spacing w:line="360" w:lineRule="auto"/>
        <w:jc w:val="both"/>
        <w:rPr>
          <w:rFonts w:ascii="Arial" w:hAnsi="Arial" w:cs="Arial"/>
          <w:sz w:val="24"/>
          <w:szCs w:val="24"/>
        </w:rPr>
      </w:pPr>
    </w:p>
    <w:p w14:paraId="139BA1F4" w14:textId="77777777" w:rsidR="000E6D14" w:rsidRDefault="000E6D14" w:rsidP="000E6D14">
      <w:pPr>
        <w:spacing w:line="360" w:lineRule="auto"/>
        <w:jc w:val="both"/>
        <w:rPr>
          <w:rFonts w:ascii="Arial" w:hAnsi="Arial" w:cs="Arial"/>
          <w:sz w:val="24"/>
          <w:szCs w:val="24"/>
        </w:rPr>
      </w:pPr>
    </w:p>
    <w:p w14:paraId="37064319" w14:textId="77777777" w:rsidR="000E6D14" w:rsidRDefault="000E6D14" w:rsidP="000E6D14">
      <w:pPr>
        <w:spacing w:line="360" w:lineRule="auto"/>
        <w:jc w:val="both"/>
        <w:rPr>
          <w:rFonts w:ascii="Arial" w:hAnsi="Arial" w:cs="Arial"/>
          <w:sz w:val="24"/>
          <w:szCs w:val="24"/>
        </w:rPr>
      </w:pPr>
    </w:p>
    <w:p w14:paraId="330FD19C" w14:textId="77777777" w:rsidR="000E6D14" w:rsidRDefault="000E6D14" w:rsidP="000E6D14">
      <w:pPr>
        <w:spacing w:line="360" w:lineRule="auto"/>
        <w:jc w:val="both"/>
        <w:rPr>
          <w:rFonts w:ascii="Arial" w:hAnsi="Arial" w:cs="Arial"/>
          <w:sz w:val="24"/>
          <w:szCs w:val="24"/>
        </w:rPr>
      </w:pPr>
    </w:p>
    <w:p w14:paraId="0CBFF134" w14:textId="77777777" w:rsidR="000E6D14" w:rsidRDefault="000E6D14" w:rsidP="000E6D14">
      <w:pPr>
        <w:spacing w:line="360" w:lineRule="auto"/>
        <w:jc w:val="both"/>
        <w:rPr>
          <w:rFonts w:ascii="Arial" w:hAnsi="Arial" w:cs="Arial"/>
          <w:sz w:val="24"/>
          <w:szCs w:val="24"/>
        </w:rPr>
      </w:pPr>
    </w:p>
    <w:p w14:paraId="7D8BE2C2" w14:textId="77777777" w:rsidR="00262B9B" w:rsidRDefault="00262B9B" w:rsidP="00590E23">
      <w:pPr>
        <w:spacing w:line="360" w:lineRule="auto"/>
        <w:jc w:val="both"/>
        <w:rPr>
          <w:rFonts w:ascii="Arial" w:hAnsi="Arial" w:cs="Arial"/>
          <w:sz w:val="24"/>
          <w:szCs w:val="24"/>
          <w:u w:val="single"/>
        </w:rPr>
      </w:pPr>
    </w:p>
    <w:p w14:paraId="2BAAC4E9" w14:textId="77777777" w:rsidR="00262B9B" w:rsidRDefault="00262B9B" w:rsidP="00590E23">
      <w:pPr>
        <w:spacing w:line="360" w:lineRule="auto"/>
        <w:jc w:val="both"/>
        <w:rPr>
          <w:rFonts w:ascii="Arial" w:hAnsi="Arial" w:cs="Arial"/>
          <w:sz w:val="24"/>
          <w:szCs w:val="24"/>
          <w:u w:val="single"/>
        </w:rPr>
      </w:pPr>
    </w:p>
    <w:p w14:paraId="2A8D3C64" w14:textId="77777777" w:rsidR="00262B9B" w:rsidRDefault="00262B9B" w:rsidP="00590E23">
      <w:pPr>
        <w:spacing w:line="360" w:lineRule="auto"/>
        <w:jc w:val="both"/>
        <w:rPr>
          <w:rFonts w:ascii="Arial" w:hAnsi="Arial" w:cs="Arial"/>
          <w:sz w:val="24"/>
          <w:szCs w:val="24"/>
          <w:u w:val="single"/>
        </w:rPr>
      </w:pPr>
    </w:p>
    <w:p w14:paraId="087499AD" w14:textId="77777777" w:rsidR="00262B9B" w:rsidRDefault="00262B9B" w:rsidP="00590E23">
      <w:pPr>
        <w:spacing w:line="360" w:lineRule="auto"/>
        <w:jc w:val="both"/>
        <w:rPr>
          <w:rFonts w:ascii="Arial" w:hAnsi="Arial" w:cs="Arial"/>
          <w:sz w:val="24"/>
          <w:szCs w:val="24"/>
          <w:u w:val="single"/>
        </w:rPr>
      </w:pPr>
    </w:p>
    <w:p w14:paraId="3187E5B7" w14:textId="0752A445" w:rsidR="000E6D14" w:rsidRDefault="000E6D14" w:rsidP="00590E23">
      <w:pPr>
        <w:spacing w:line="360" w:lineRule="auto"/>
        <w:jc w:val="both"/>
        <w:rPr>
          <w:rFonts w:ascii="Arial" w:hAnsi="Arial" w:cs="Arial"/>
          <w:sz w:val="24"/>
          <w:szCs w:val="24"/>
          <w:u w:val="single"/>
        </w:rPr>
      </w:pPr>
      <w:r w:rsidRPr="000E6D14">
        <w:rPr>
          <w:rFonts w:ascii="Arial" w:hAnsi="Arial" w:cs="Arial"/>
          <w:sz w:val="24"/>
          <w:szCs w:val="24"/>
          <w:u w:val="single"/>
        </w:rPr>
        <w:t xml:space="preserve">Introduction </w:t>
      </w:r>
    </w:p>
    <w:p w14:paraId="203F0D66" w14:textId="61F529F4" w:rsidR="000E6D14" w:rsidRDefault="000E6D14" w:rsidP="00767DF9">
      <w:pPr>
        <w:pStyle w:val="ListParagraph"/>
        <w:spacing w:after="0" w:line="360" w:lineRule="auto"/>
        <w:ind w:left="360"/>
        <w:jc w:val="both"/>
        <w:rPr>
          <w:rFonts w:ascii="Arial" w:hAnsi="Arial" w:cs="Arial"/>
          <w:sz w:val="24"/>
          <w:szCs w:val="24"/>
        </w:rPr>
      </w:pPr>
      <w:r>
        <w:rPr>
          <w:rFonts w:ascii="Arial" w:hAnsi="Arial" w:cs="Arial"/>
          <w:sz w:val="24"/>
          <w:szCs w:val="24"/>
        </w:rPr>
        <w:t>This assignment focuses on the school development plan</w:t>
      </w:r>
      <w:r w:rsidR="000B52E6">
        <w:rPr>
          <w:rFonts w:ascii="Arial" w:hAnsi="Arial" w:cs="Arial"/>
          <w:sz w:val="24"/>
          <w:szCs w:val="24"/>
        </w:rPr>
        <w:t xml:space="preserve"> (SDP)</w:t>
      </w:r>
      <w:r>
        <w:rPr>
          <w:rFonts w:ascii="Arial" w:hAnsi="Arial" w:cs="Arial"/>
          <w:sz w:val="24"/>
          <w:szCs w:val="24"/>
        </w:rPr>
        <w:t xml:space="preserve"> of School X and how a target from the plan is being worked towards. The school will be referred to as School X to protect the confidentiality of the school. This follows the ethical code from the British Education</w:t>
      </w:r>
      <w:r w:rsidR="006306CE">
        <w:rPr>
          <w:rFonts w:ascii="Arial" w:hAnsi="Arial" w:cs="Arial"/>
          <w:sz w:val="24"/>
          <w:szCs w:val="24"/>
        </w:rPr>
        <w:t>al Research Association (BERA) showing the considerations to follow to ensure the safety and security of individuals</w:t>
      </w:r>
      <w:r w:rsidR="00853A73">
        <w:rPr>
          <w:rFonts w:ascii="Arial" w:hAnsi="Arial" w:cs="Arial"/>
          <w:sz w:val="24"/>
          <w:szCs w:val="24"/>
        </w:rPr>
        <w:t xml:space="preserve"> within the school</w:t>
      </w:r>
      <w:sdt>
        <w:sdtPr>
          <w:rPr>
            <w:rFonts w:ascii="Arial" w:hAnsi="Arial" w:cs="Arial"/>
            <w:sz w:val="24"/>
            <w:szCs w:val="24"/>
          </w:rPr>
          <w:id w:val="748776247"/>
          <w:citation/>
        </w:sdtPr>
        <w:sdtEndPr/>
        <w:sdtContent>
          <w:r w:rsidR="006306CE">
            <w:rPr>
              <w:rFonts w:ascii="Arial" w:hAnsi="Arial" w:cs="Arial"/>
              <w:sz w:val="24"/>
              <w:szCs w:val="24"/>
            </w:rPr>
            <w:fldChar w:fldCharType="begin"/>
          </w:r>
          <w:r w:rsidR="006306CE">
            <w:rPr>
              <w:rFonts w:ascii="Arial" w:hAnsi="Arial" w:cs="Arial"/>
              <w:sz w:val="24"/>
              <w:szCs w:val="24"/>
            </w:rPr>
            <w:instrText xml:space="preserve"> CITATION BER183 \l 2057 </w:instrText>
          </w:r>
          <w:r w:rsidR="006306CE">
            <w:rPr>
              <w:rFonts w:ascii="Arial" w:hAnsi="Arial" w:cs="Arial"/>
              <w:sz w:val="24"/>
              <w:szCs w:val="24"/>
            </w:rPr>
            <w:fldChar w:fldCharType="separate"/>
          </w:r>
          <w:r w:rsidR="006306CE">
            <w:rPr>
              <w:rFonts w:ascii="Arial" w:hAnsi="Arial" w:cs="Arial"/>
              <w:noProof/>
              <w:sz w:val="24"/>
              <w:szCs w:val="24"/>
            </w:rPr>
            <w:t xml:space="preserve"> </w:t>
          </w:r>
          <w:r w:rsidR="006306CE" w:rsidRPr="006306CE">
            <w:rPr>
              <w:rFonts w:ascii="Arial" w:hAnsi="Arial" w:cs="Arial"/>
              <w:noProof/>
              <w:sz w:val="24"/>
              <w:szCs w:val="24"/>
            </w:rPr>
            <w:t>(BERA, 2018)</w:t>
          </w:r>
          <w:r w:rsidR="006306CE">
            <w:rPr>
              <w:rFonts w:ascii="Arial" w:hAnsi="Arial" w:cs="Arial"/>
              <w:sz w:val="24"/>
              <w:szCs w:val="24"/>
            </w:rPr>
            <w:fldChar w:fldCharType="end"/>
          </w:r>
        </w:sdtContent>
      </w:sdt>
      <w:r w:rsidR="006306CE">
        <w:rPr>
          <w:rFonts w:ascii="Arial" w:hAnsi="Arial" w:cs="Arial"/>
          <w:sz w:val="24"/>
          <w:szCs w:val="24"/>
        </w:rPr>
        <w:t xml:space="preserve">. School X is a hub school in an affluent area consisting of almost 600 students. In 2018, School X identifies that </w:t>
      </w:r>
      <w:r w:rsidR="004C32D1">
        <w:rPr>
          <w:rFonts w:ascii="Arial" w:hAnsi="Arial" w:cs="Arial"/>
          <w:sz w:val="24"/>
          <w:szCs w:val="24"/>
        </w:rPr>
        <w:t>eleven percent</w:t>
      </w:r>
      <w:r w:rsidR="006306CE">
        <w:rPr>
          <w:rFonts w:ascii="Arial" w:hAnsi="Arial" w:cs="Arial"/>
          <w:sz w:val="24"/>
          <w:szCs w:val="24"/>
        </w:rPr>
        <w:t xml:space="preserve"> of its students have additional learning needs (ALN), which could have increased in the present</w:t>
      </w:r>
      <w:sdt>
        <w:sdtPr>
          <w:rPr>
            <w:rFonts w:ascii="Arial" w:hAnsi="Arial" w:cs="Arial"/>
            <w:sz w:val="24"/>
            <w:szCs w:val="24"/>
          </w:rPr>
          <w:id w:val="-547986730"/>
          <w:citation/>
        </w:sdtPr>
        <w:sdtEndPr/>
        <w:sdtContent>
          <w:r w:rsidR="00827546">
            <w:rPr>
              <w:rFonts w:ascii="Arial" w:hAnsi="Arial" w:cs="Arial"/>
              <w:sz w:val="24"/>
              <w:szCs w:val="24"/>
            </w:rPr>
            <w:fldChar w:fldCharType="begin"/>
          </w:r>
          <w:r w:rsidR="00827546">
            <w:rPr>
              <w:rFonts w:ascii="Arial" w:hAnsi="Arial" w:cs="Arial"/>
              <w:sz w:val="24"/>
              <w:szCs w:val="24"/>
            </w:rPr>
            <w:instrText xml:space="preserve"> CITATION Est182 \l 2057 </w:instrText>
          </w:r>
          <w:r w:rsidR="00827546">
            <w:rPr>
              <w:rFonts w:ascii="Arial" w:hAnsi="Arial" w:cs="Arial"/>
              <w:sz w:val="24"/>
              <w:szCs w:val="24"/>
            </w:rPr>
            <w:fldChar w:fldCharType="separate"/>
          </w:r>
          <w:r w:rsidR="00827546">
            <w:rPr>
              <w:rFonts w:ascii="Arial" w:hAnsi="Arial" w:cs="Arial"/>
              <w:noProof/>
              <w:sz w:val="24"/>
              <w:szCs w:val="24"/>
            </w:rPr>
            <w:t xml:space="preserve"> </w:t>
          </w:r>
          <w:r w:rsidR="00827546" w:rsidRPr="00827546">
            <w:rPr>
              <w:rFonts w:ascii="Arial" w:hAnsi="Arial" w:cs="Arial"/>
              <w:noProof/>
              <w:sz w:val="24"/>
              <w:szCs w:val="24"/>
            </w:rPr>
            <w:t>(Estyn, 2018)</w:t>
          </w:r>
          <w:r w:rsidR="00827546">
            <w:rPr>
              <w:rFonts w:ascii="Arial" w:hAnsi="Arial" w:cs="Arial"/>
              <w:sz w:val="24"/>
              <w:szCs w:val="24"/>
            </w:rPr>
            <w:fldChar w:fldCharType="end"/>
          </w:r>
        </w:sdtContent>
      </w:sdt>
      <w:r w:rsidR="006306CE">
        <w:rPr>
          <w:rFonts w:ascii="Arial" w:hAnsi="Arial" w:cs="Arial"/>
          <w:sz w:val="24"/>
          <w:szCs w:val="24"/>
        </w:rPr>
        <w:t xml:space="preserve">. </w:t>
      </w:r>
      <w:r w:rsidR="00170682">
        <w:rPr>
          <w:rFonts w:ascii="Arial" w:hAnsi="Arial" w:cs="Arial"/>
          <w:sz w:val="24"/>
          <w:szCs w:val="24"/>
        </w:rPr>
        <w:t>T</w:t>
      </w:r>
      <w:r w:rsidR="006306CE">
        <w:rPr>
          <w:rFonts w:ascii="Arial" w:hAnsi="Arial" w:cs="Arial"/>
          <w:sz w:val="24"/>
          <w:szCs w:val="24"/>
        </w:rPr>
        <w:t xml:space="preserve">arget </w:t>
      </w:r>
      <w:r w:rsidR="004C32D1">
        <w:rPr>
          <w:rFonts w:ascii="Arial" w:hAnsi="Arial" w:cs="Arial"/>
          <w:sz w:val="24"/>
          <w:szCs w:val="24"/>
        </w:rPr>
        <w:t>four</w:t>
      </w:r>
      <w:r w:rsidR="000B52E6">
        <w:rPr>
          <w:rFonts w:ascii="Arial" w:hAnsi="Arial" w:cs="Arial"/>
          <w:sz w:val="24"/>
          <w:szCs w:val="24"/>
        </w:rPr>
        <w:t xml:space="preserve"> of my school’s SDP </w:t>
      </w:r>
      <w:r w:rsidR="006306CE">
        <w:rPr>
          <w:rFonts w:ascii="Arial" w:hAnsi="Arial" w:cs="Arial"/>
          <w:sz w:val="24"/>
          <w:szCs w:val="24"/>
        </w:rPr>
        <w:t xml:space="preserve">is to </w:t>
      </w:r>
      <w:r w:rsidR="00853A73">
        <w:rPr>
          <w:rFonts w:ascii="Arial" w:hAnsi="Arial" w:cs="Arial"/>
          <w:sz w:val="24"/>
          <w:szCs w:val="24"/>
        </w:rPr>
        <w:t>‘</w:t>
      </w:r>
      <w:r w:rsidR="006306CE" w:rsidRPr="006306CE">
        <w:rPr>
          <w:rFonts w:ascii="Arial" w:hAnsi="Arial" w:cs="Arial"/>
          <w:sz w:val="24"/>
          <w:szCs w:val="24"/>
        </w:rPr>
        <w:t>Embed the new ALN Code of Practice throughout the schoo</w:t>
      </w:r>
      <w:r w:rsidR="00853A73">
        <w:rPr>
          <w:rFonts w:ascii="Arial" w:hAnsi="Arial" w:cs="Arial"/>
          <w:sz w:val="24"/>
          <w:szCs w:val="24"/>
        </w:rPr>
        <w:t xml:space="preserve">l’ </w:t>
      </w:r>
      <w:r w:rsidR="00853A73" w:rsidRPr="00853A73">
        <w:rPr>
          <w:rFonts w:ascii="Arial" w:hAnsi="Arial" w:cs="Arial"/>
          <w:sz w:val="24"/>
          <w:szCs w:val="24"/>
          <w:highlight w:val="black"/>
        </w:rPr>
        <w:t>(</w:t>
      </w:r>
      <w:proofErr w:type="spellStart"/>
      <w:r w:rsidR="00853A73" w:rsidRPr="00853A73">
        <w:rPr>
          <w:rFonts w:ascii="Arial" w:hAnsi="Arial" w:cs="Arial"/>
          <w:sz w:val="24"/>
          <w:szCs w:val="24"/>
          <w:highlight w:val="black"/>
        </w:rPr>
        <w:t>Maes</w:t>
      </w:r>
      <w:proofErr w:type="spellEnd"/>
      <w:r w:rsidR="00853A73" w:rsidRPr="00853A73">
        <w:rPr>
          <w:rFonts w:ascii="Arial" w:hAnsi="Arial" w:cs="Arial"/>
          <w:sz w:val="24"/>
          <w:szCs w:val="24"/>
          <w:highlight w:val="black"/>
        </w:rPr>
        <w:t xml:space="preserve"> </w:t>
      </w:r>
      <w:proofErr w:type="spellStart"/>
      <w:r w:rsidR="00853A73" w:rsidRPr="00853A73">
        <w:rPr>
          <w:rFonts w:ascii="Arial" w:hAnsi="Arial" w:cs="Arial"/>
          <w:sz w:val="24"/>
          <w:szCs w:val="24"/>
          <w:highlight w:val="black"/>
        </w:rPr>
        <w:t>Yr</w:t>
      </w:r>
      <w:proofErr w:type="spellEnd"/>
      <w:r w:rsidR="00853A73" w:rsidRPr="00853A73">
        <w:rPr>
          <w:rFonts w:ascii="Arial" w:hAnsi="Arial" w:cs="Arial"/>
          <w:sz w:val="24"/>
          <w:szCs w:val="24"/>
          <w:highlight w:val="black"/>
        </w:rPr>
        <w:t xml:space="preserve"> Haul Primary School</w:t>
      </w:r>
      <w:r w:rsidR="00853A73">
        <w:rPr>
          <w:rFonts w:ascii="Arial" w:hAnsi="Arial" w:cs="Arial"/>
          <w:sz w:val="24"/>
          <w:szCs w:val="24"/>
        </w:rPr>
        <w:t>, 2023)</w:t>
      </w:r>
      <w:r w:rsidR="00C94D01">
        <w:rPr>
          <w:rFonts w:ascii="Arial" w:hAnsi="Arial" w:cs="Arial"/>
          <w:sz w:val="24"/>
          <w:szCs w:val="24"/>
        </w:rPr>
        <w:t>.</w:t>
      </w:r>
      <w:r w:rsidR="006306CE">
        <w:rPr>
          <w:rFonts w:ascii="Arial" w:hAnsi="Arial" w:cs="Arial"/>
          <w:sz w:val="24"/>
          <w:szCs w:val="24"/>
        </w:rPr>
        <w:t xml:space="preserve"> </w:t>
      </w:r>
      <w:r w:rsidR="000B52E6">
        <w:rPr>
          <w:rFonts w:ascii="Arial" w:hAnsi="Arial" w:cs="Arial"/>
          <w:sz w:val="24"/>
          <w:szCs w:val="24"/>
        </w:rPr>
        <w:t xml:space="preserve">A priority within this target </w:t>
      </w:r>
      <w:r w:rsidR="000B52E6" w:rsidRPr="000B52E6">
        <w:rPr>
          <w:rFonts w:ascii="Arial" w:hAnsi="Arial" w:cs="Arial"/>
          <w:sz w:val="24"/>
          <w:szCs w:val="24"/>
        </w:rPr>
        <w:t xml:space="preserve">is </w:t>
      </w:r>
      <w:r w:rsidR="00170682">
        <w:rPr>
          <w:rFonts w:ascii="Arial" w:hAnsi="Arial" w:cs="Arial"/>
          <w:sz w:val="24"/>
          <w:szCs w:val="24"/>
        </w:rPr>
        <w:t>to</w:t>
      </w:r>
      <w:r w:rsidR="000B52E6" w:rsidRPr="000B52E6">
        <w:rPr>
          <w:rFonts w:ascii="Arial" w:hAnsi="Arial" w:cs="Arial"/>
          <w:sz w:val="24"/>
          <w:szCs w:val="24"/>
        </w:rPr>
        <w:t xml:space="preserve"> </w:t>
      </w:r>
      <w:r w:rsidR="000B52E6" w:rsidRPr="004F6FA1">
        <w:rPr>
          <w:rFonts w:ascii="Arial" w:hAnsi="Arial" w:cs="Arial"/>
          <w:sz w:val="24"/>
          <w:szCs w:val="24"/>
        </w:rPr>
        <w:t>‘</w:t>
      </w:r>
      <w:r w:rsidR="004F6FA1" w:rsidRPr="004F6FA1">
        <w:rPr>
          <w:rFonts w:ascii="Arial" w:hAnsi="Arial" w:cs="Arial"/>
          <w:sz w:val="24"/>
          <w:szCs w:val="24"/>
        </w:rPr>
        <w:t>Ensure that all staff are fully aware of new ALN Code of Practice requirements, documentation, protocols etc.</w:t>
      </w:r>
      <w:r w:rsidR="000B52E6" w:rsidRPr="004F6FA1">
        <w:rPr>
          <w:rFonts w:ascii="Arial" w:hAnsi="Arial" w:cs="Arial"/>
          <w:sz w:val="24"/>
          <w:szCs w:val="24"/>
        </w:rPr>
        <w:t>’</w:t>
      </w:r>
      <w:r w:rsidR="000B52E6" w:rsidRPr="000B52E6">
        <w:rPr>
          <w:rFonts w:ascii="Arial" w:hAnsi="Arial" w:cs="Arial"/>
          <w:sz w:val="24"/>
          <w:szCs w:val="24"/>
        </w:rPr>
        <w:t xml:space="preserve"> which will be the focus of this assignment. </w:t>
      </w:r>
      <w:r w:rsidR="006306CE" w:rsidRPr="000B52E6">
        <w:rPr>
          <w:rFonts w:ascii="Arial" w:hAnsi="Arial" w:cs="Arial"/>
          <w:sz w:val="24"/>
          <w:szCs w:val="24"/>
        </w:rPr>
        <w:t xml:space="preserve">To meet this </w:t>
      </w:r>
      <w:r w:rsidR="00853A73" w:rsidRPr="000B52E6">
        <w:rPr>
          <w:rFonts w:ascii="Arial" w:hAnsi="Arial" w:cs="Arial"/>
          <w:sz w:val="24"/>
          <w:szCs w:val="24"/>
        </w:rPr>
        <w:t xml:space="preserve">target, the school will follow a success criteria relating to the target. </w:t>
      </w:r>
      <w:r w:rsidR="00170682" w:rsidRPr="000B52E6">
        <w:rPr>
          <w:rFonts w:ascii="Arial" w:hAnsi="Arial" w:cs="Arial"/>
          <w:sz w:val="24"/>
          <w:szCs w:val="24"/>
        </w:rPr>
        <w:t xml:space="preserve">The success criteria </w:t>
      </w:r>
      <w:r w:rsidR="00170682">
        <w:rPr>
          <w:rFonts w:ascii="Arial" w:hAnsi="Arial" w:cs="Arial"/>
          <w:sz w:val="24"/>
          <w:szCs w:val="24"/>
        </w:rPr>
        <w:t>will</w:t>
      </w:r>
      <w:r w:rsidR="00170682" w:rsidRPr="000B52E6">
        <w:rPr>
          <w:rFonts w:ascii="Arial" w:hAnsi="Arial" w:cs="Arial"/>
          <w:sz w:val="24"/>
          <w:szCs w:val="24"/>
        </w:rPr>
        <w:t xml:space="preserve"> allow small and achievable goals to meet the primary target. </w:t>
      </w:r>
      <w:r w:rsidR="00853A73" w:rsidRPr="000B52E6">
        <w:rPr>
          <w:rFonts w:ascii="Arial" w:hAnsi="Arial" w:cs="Arial"/>
          <w:sz w:val="24"/>
          <w:szCs w:val="24"/>
        </w:rPr>
        <w:t xml:space="preserve">The assignment will provide evidence-based research to support the methods of meeting the target and the impacts this has on the school. </w:t>
      </w:r>
    </w:p>
    <w:p w14:paraId="764FB375" w14:textId="77777777" w:rsidR="00CD2A51" w:rsidRDefault="00CD2A51" w:rsidP="000B52E6">
      <w:pPr>
        <w:pStyle w:val="ListParagraph"/>
        <w:spacing w:after="0"/>
        <w:ind w:left="360"/>
        <w:jc w:val="both"/>
        <w:rPr>
          <w:rFonts w:ascii="Arial" w:hAnsi="Arial" w:cs="Arial"/>
          <w:sz w:val="24"/>
          <w:szCs w:val="24"/>
        </w:rPr>
      </w:pPr>
    </w:p>
    <w:p w14:paraId="41FC949C" w14:textId="5C647341" w:rsidR="00CD2A51" w:rsidRDefault="00CD2A51" w:rsidP="000B52E6">
      <w:pPr>
        <w:pStyle w:val="ListParagraph"/>
        <w:spacing w:after="0"/>
        <w:ind w:left="360"/>
        <w:jc w:val="both"/>
        <w:rPr>
          <w:rFonts w:ascii="Arial" w:hAnsi="Arial" w:cs="Arial"/>
          <w:sz w:val="24"/>
          <w:szCs w:val="24"/>
          <w:u w:val="single"/>
        </w:rPr>
      </w:pPr>
      <w:r w:rsidRPr="00CD2A51">
        <w:rPr>
          <w:rFonts w:ascii="Arial" w:hAnsi="Arial" w:cs="Arial"/>
          <w:sz w:val="24"/>
          <w:szCs w:val="24"/>
          <w:u w:val="single"/>
        </w:rPr>
        <w:t>Literature review</w:t>
      </w:r>
    </w:p>
    <w:p w14:paraId="4D3A7D0C" w14:textId="77777777" w:rsidR="00CD2A51" w:rsidRDefault="00CD2A51" w:rsidP="000B52E6">
      <w:pPr>
        <w:pStyle w:val="ListParagraph"/>
        <w:spacing w:after="0"/>
        <w:ind w:left="360"/>
        <w:jc w:val="both"/>
        <w:rPr>
          <w:rFonts w:ascii="Arial" w:hAnsi="Arial" w:cs="Arial"/>
          <w:sz w:val="24"/>
          <w:szCs w:val="24"/>
          <w:u w:val="single"/>
        </w:rPr>
      </w:pPr>
    </w:p>
    <w:p w14:paraId="328B091D" w14:textId="0E056A0C" w:rsidR="00F4570F" w:rsidRDefault="00CD2A51" w:rsidP="00767DF9">
      <w:pPr>
        <w:pStyle w:val="ListParagraph"/>
        <w:spacing w:after="0" w:line="360" w:lineRule="auto"/>
        <w:ind w:left="360"/>
        <w:jc w:val="both"/>
        <w:rPr>
          <w:rFonts w:ascii="Arial" w:hAnsi="Arial" w:cs="Arial"/>
          <w:sz w:val="24"/>
          <w:szCs w:val="24"/>
        </w:rPr>
      </w:pPr>
      <w:r>
        <w:rPr>
          <w:rFonts w:ascii="Arial" w:hAnsi="Arial" w:cs="Arial"/>
          <w:sz w:val="24"/>
          <w:szCs w:val="24"/>
        </w:rPr>
        <w:t xml:space="preserve">Article </w:t>
      </w:r>
      <w:r w:rsidR="004C32D1">
        <w:rPr>
          <w:rFonts w:ascii="Arial" w:hAnsi="Arial" w:cs="Arial"/>
          <w:sz w:val="24"/>
          <w:szCs w:val="24"/>
        </w:rPr>
        <w:t>three</w:t>
      </w:r>
      <w:r>
        <w:rPr>
          <w:rFonts w:ascii="Arial" w:hAnsi="Arial" w:cs="Arial"/>
          <w:sz w:val="24"/>
          <w:szCs w:val="24"/>
        </w:rPr>
        <w:t xml:space="preserve"> of the Education Order (1998) details the boards of Governors</w:t>
      </w:r>
      <w:r w:rsidR="00170682">
        <w:rPr>
          <w:rFonts w:ascii="Arial" w:hAnsi="Arial" w:cs="Arial"/>
          <w:sz w:val="24"/>
          <w:szCs w:val="24"/>
        </w:rPr>
        <w:t>’ duty to</w:t>
      </w:r>
      <w:r>
        <w:rPr>
          <w:rFonts w:ascii="Arial" w:hAnsi="Arial" w:cs="Arial"/>
          <w:sz w:val="24"/>
          <w:szCs w:val="24"/>
        </w:rPr>
        <w:t xml:space="preserve"> prepare a school development plan (SDP). These plans are derived from guidance from the Department of Education</w:t>
      </w:r>
      <w:sdt>
        <w:sdtPr>
          <w:rPr>
            <w:rFonts w:ascii="Arial" w:hAnsi="Arial" w:cs="Arial"/>
            <w:sz w:val="24"/>
            <w:szCs w:val="24"/>
          </w:rPr>
          <w:id w:val="1674220737"/>
          <w:citation/>
        </w:sdtPr>
        <w:sdtEndPr/>
        <w:sdtContent>
          <w:r>
            <w:rPr>
              <w:rFonts w:ascii="Arial" w:hAnsi="Arial" w:cs="Arial"/>
              <w:sz w:val="24"/>
              <w:szCs w:val="24"/>
            </w:rPr>
            <w:fldChar w:fldCharType="begin"/>
          </w:r>
          <w:r>
            <w:rPr>
              <w:rFonts w:ascii="Arial" w:hAnsi="Arial" w:cs="Arial"/>
              <w:sz w:val="24"/>
              <w:szCs w:val="24"/>
            </w:rPr>
            <w:instrText xml:space="preserve">CITATION Dep22 \l 2057 </w:instrText>
          </w:r>
          <w:r>
            <w:rPr>
              <w:rFonts w:ascii="Arial" w:hAnsi="Arial" w:cs="Arial"/>
              <w:sz w:val="24"/>
              <w:szCs w:val="24"/>
            </w:rPr>
            <w:fldChar w:fldCharType="separate"/>
          </w:r>
          <w:r>
            <w:rPr>
              <w:rFonts w:ascii="Arial" w:hAnsi="Arial" w:cs="Arial"/>
              <w:noProof/>
              <w:sz w:val="24"/>
              <w:szCs w:val="24"/>
            </w:rPr>
            <w:t xml:space="preserve"> </w:t>
          </w:r>
          <w:r w:rsidRPr="00CD2A51">
            <w:rPr>
              <w:rFonts w:ascii="Arial" w:hAnsi="Arial" w:cs="Arial"/>
              <w:noProof/>
              <w:sz w:val="24"/>
              <w:szCs w:val="24"/>
            </w:rPr>
            <w:t>(Department of Education, 2022)</w:t>
          </w:r>
          <w:r>
            <w:rPr>
              <w:rFonts w:ascii="Arial" w:hAnsi="Arial" w:cs="Arial"/>
              <w:sz w:val="24"/>
              <w:szCs w:val="24"/>
            </w:rPr>
            <w:fldChar w:fldCharType="end"/>
          </w:r>
        </w:sdtContent>
      </w:sdt>
      <w:r>
        <w:rPr>
          <w:rFonts w:ascii="Arial" w:hAnsi="Arial" w:cs="Arial"/>
          <w:sz w:val="24"/>
          <w:szCs w:val="24"/>
        </w:rPr>
        <w:t xml:space="preserve">. </w:t>
      </w:r>
      <w:r w:rsidR="00351A6C">
        <w:rPr>
          <w:rFonts w:ascii="Arial" w:hAnsi="Arial" w:cs="Arial"/>
          <w:sz w:val="24"/>
          <w:szCs w:val="24"/>
        </w:rPr>
        <w:t>Hopkins (200</w:t>
      </w:r>
      <w:r w:rsidR="00B41239">
        <w:rPr>
          <w:rFonts w:ascii="Arial" w:hAnsi="Arial" w:cs="Arial"/>
          <w:sz w:val="24"/>
          <w:szCs w:val="24"/>
        </w:rPr>
        <w:t>7</w:t>
      </w:r>
      <w:r w:rsidR="00351A6C">
        <w:rPr>
          <w:rFonts w:ascii="Arial" w:hAnsi="Arial" w:cs="Arial"/>
          <w:sz w:val="24"/>
          <w:szCs w:val="24"/>
        </w:rPr>
        <w:t xml:space="preserve">) described the SDP </w:t>
      </w:r>
      <w:r w:rsidR="00170682">
        <w:rPr>
          <w:rFonts w:ascii="Arial" w:hAnsi="Arial" w:cs="Arial"/>
          <w:sz w:val="24"/>
          <w:szCs w:val="24"/>
        </w:rPr>
        <w:t>purpose of</w:t>
      </w:r>
      <w:r w:rsidR="00351A6C">
        <w:rPr>
          <w:rFonts w:ascii="Arial" w:hAnsi="Arial" w:cs="Arial"/>
          <w:sz w:val="24"/>
          <w:szCs w:val="24"/>
        </w:rPr>
        <w:t xml:space="preserve"> enhanc</w:t>
      </w:r>
      <w:r w:rsidR="00170682">
        <w:rPr>
          <w:rFonts w:ascii="Arial" w:hAnsi="Arial" w:cs="Arial"/>
          <w:sz w:val="24"/>
          <w:szCs w:val="24"/>
        </w:rPr>
        <w:t>ing</w:t>
      </w:r>
      <w:r w:rsidR="00351A6C">
        <w:rPr>
          <w:rFonts w:ascii="Arial" w:hAnsi="Arial" w:cs="Arial"/>
          <w:sz w:val="24"/>
          <w:szCs w:val="24"/>
        </w:rPr>
        <w:t xml:space="preserve"> the school’s continuous improvement</w:t>
      </w:r>
      <w:r w:rsidR="00170682">
        <w:rPr>
          <w:rFonts w:ascii="Arial" w:hAnsi="Arial" w:cs="Arial"/>
          <w:sz w:val="24"/>
          <w:szCs w:val="24"/>
        </w:rPr>
        <w:t xml:space="preserve"> of</w:t>
      </w:r>
      <w:r w:rsidR="00351A6C">
        <w:rPr>
          <w:rFonts w:ascii="Arial" w:hAnsi="Arial" w:cs="Arial"/>
          <w:sz w:val="24"/>
          <w:szCs w:val="24"/>
        </w:rPr>
        <w:t xml:space="preserve"> </w:t>
      </w:r>
      <w:r w:rsidR="00170682">
        <w:rPr>
          <w:rFonts w:ascii="Arial" w:hAnsi="Arial" w:cs="Arial"/>
          <w:sz w:val="24"/>
          <w:szCs w:val="24"/>
        </w:rPr>
        <w:t>the</w:t>
      </w:r>
      <w:r w:rsidR="00351A6C">
        <w:rPr>
          <w:rFonts w:ascii="Arial" w:hAnsi="Arial" w:cs="Arial"/>
          <w:sz w:val="24"/>
          <w:szCs w:val="24"/>
        </w:rPr>
        <w:t xml:space="preserve"> achievement of students</w:t>
      </w:r>
      <w:r w:rsidR="00170682">
        <w:rPr>
          <w:rFonts w:ascii="Arial" w:hAnsi="Arial" w:cs="Arial"/>
          <w:sz w:val="24"/>
          <w:szCs w:val="24"/>
        </w:rPr>
        <w:t xml:space="preserve">. </w:t>
      </w:r>
      <w:r w:rsidR="00031991">
        <w:rPr>
          <w:rFonts w:ascii="Arial" w:hAnsi="Arial" w:cs="Arial"/>
          <w:sz w:val="24"/>
          <w:szCs w:val="24"/>
        </w:rPr>
        <w:t xml:space="preserve">Each school has the responsibility to maintain an up to date and </w:t>
      </w:r>
      <w:r w:rsidR="008039BD">
        <w:rPr>
          <w:rFonts w:ascii="Arial" w:hAnsi="Arial" w:cs="Arial"/>
          <w:sz w:val="24"/>
          <w:szCs w:val="24"/>
        </w:rPr>
        <w:t>reliable environment</w:t>
      </w:r>
      <w:r w:rsidR="00031991">
        <w:rPr>
          <w:rFonts w:ascii="Arial" w:hAnsi="Arial" w:cs="Arial"/>
          <w:sz w:val="24"/>
          <w:szCs w:val="24"/>
        </w:rPr>
        <w:t>. To do this, the school reflect</w:t>
      </w:r>
      <w:r w:rsidR="00170682">
        <w:rPr>
          <w:rFonts w:ascii="Arial" w:hAnsi="Arial" w:cs="Arial"/>
          <w:sz w:val="24"/>
          <w:szCs w:val="24"/>
        </w:rPr>
        <w:t>s</w:t>
      </w:r>
      <w:r w:rsidR="00031991">
        <w:rPr>
          <w:rFonts w:ascii="Arial" w:hAnsi="Arial" w:cs="Arial"/>
          <w:sz w:val="24"/>
          <w:szCs w:val="24"/>
        </w:rPr>
        <w:t xml:space="preserve"> and evaluate</w:t>
      </w:r>
      <w:r w:rsidR="00170682">
        <w:rPr>
          <w:rFonts w:ascii="Arial" w:hAnsi="Arial" w:cs="Arial"/>
          <w:sz w:val="24"/>
          <w:szCs w:val="24"/>
        </w:rPr>
        <w:t>s</w:t>
      </w:r>
      <w:r w:rsidR="00031991">
        <w:rPr>
          <w:rFonts w:ascii="Arial" w:hAnsi="Arial" w:cs="Arial"/>
          <w:sz w:val="24"/>
          <w:szCs w:val="24"/>
        </w:rPr>
        <w:t xml:space="preserve"> aspect</w:t>
      </w:r>
      <w:r w:rsidR="00351A6C">
        <w:rPr>
          <w:rFonts w:ascii="Arial" w:hAnsi="Arial" w:cs="Arial"/>
          <w:sz w:val="24"/>
          <w:szCs w:val="24"/>
        </w:rPr>
        <w:t>s</w:t>
      </w:r>
      <w:r w:rsidR="00031991">
        <w:rPr>
          <w:rFonts w:ascii="Arial" w:hAnsi="Arial" w:cs="Arial"/>
          <w:sz w:val="24"/>
          <w:szCs w:val="24"/>
        </w:rPr>
        <w:t xml:space="preserve"> </w:t>
      </w:r>
      <w:r w:rsidR="00170682">
        <w:rPr>
          <w:rFonts w:ascii="Arial" w:hAnsi="Arial" w:cs="Arial"/>
          <w:sz w:val="24"/>
          <w:szCs w:val="24"/>
        </w:rPr>
        <w:t>within</w:t>
      </w:r>
      <w:r w:rsidR="00031991">
        <w:rPr>
          <w:rFonts w:ascii="Arial" w:hAnsi="Arial" w:cs="Arial"/>
          <w:sz w:val="24"/>
          <w:szCs w:val="24"/>
        </w:rPr>
        <w:t xml:space="preserve"> the school, from teaching and learning to the safety of the school itself. When completing the SDP, the school identif</w:t>
      </w:r>
      <w:r w:rsidR="00170682">
        <w:rPr>
          <w:rFonts w:ascii="Arial" w:hAnsi="Arial" w:cs="Arial"/>
          <w:sz w:val="24"/>
          <w:szCs w:val="24"/>
        </w:rPr>
        <w:t>ies</w:t>
      </w:r>
      <w:r w:rsidR="00031991">
        <w:rPr>
          <w:rFonts w:ascii="Arial" w:hAnsi="Arial" w:cs="Arial"/>
          <w:sz w:val="24"/>
          <w:szCs w:val="24"/>
        </w:rPr>
        <w:t xml:space="preserve"> areas of development or improvement and implement</w:t>
      </w:r>
      <w:r w:rsidR="00170682">
        <w:rPr>
          <w:rFonts w:ascii="Arial" w:hAnsi="Arial" w:cs="Arial"/>
          <w:sz w:val="24"/>
          <w:szCs w:val="24"/>
        </w:rPr>
        <w:t>s</w:t>
      </w:r>
      <w:r w:rsidR="00031991">
        <w:rPr>
          <w:rFonts w:ascii="Arial" w:hAnsi="Arial" w:cs="Arial"/>
          <w:sz w:val="24"/>
          <w:szCs w:val="24"/>
        </w:rPr>
        <w:t xml:space="preserve"> a plan to meet these targets</w:t>
      </w:r>
      <w:r w:rsidR="00351A6C">
        <w:rPr>
          <w:rFonts w:ascii="Arial" w:hAnsi="Arial" w:cs="Arial"/>
          <w:sz w:val="24"/>
          <w:szCs w:val="24"/>
        </w:rPr>
        <w:t xml:space="preserve"> over the following academic year</w:t>
      </w:r>
      <w:sdt>
        <w:sdtPr>
          <w:rPr>
            <w:rFonts w:ascii="Arial" w:hAnsi="Arial" w:cs="Arial"/>
            <w:sz w:val="24"/>
            <w:szCs w:val="24"/>
          </w:rPr>
          <w:id w:val="419381809"/>
          <w:citation/>
        </w:sdtPr>
        <w:sdtEndPr/>
        <w:sdtContent>
          <w:r w:rsidR="00031991">
            <w:rPr>
              <w:rFonts w:ascii="Arial" w:hAnsi="Arial" w:cs="Arial"/>
              <w:sz w:val="24"/>
              <w:szCs w:val="24"/>
            </w:rPr>
            <w:fldChar w:fldCharType="begin"/>
          </w:r>
          <w:r w:rsidR="00031991">
            <w:rPr>
              <w:rFonts w:ascii="Arial" w:hAnsi="Arial" w:cs="Arial"/>
              <w:sz w:val="24"/>
              <w:szCs w:val="24"/>
            </w:rPr>
            <w:instrText xml:space="preserve"> CITATION Dep22 \l 2057 </w:instrText>
          </w:r>
          <w:r w:rsidR="00031991">
            <w:rPr>
              <w:rFonts w:ascii="Arial" w:hAnsi="Arial" w:cs="Arial"/>
              <w:sz w:val="24"/>
              <w:szCs w:val="24"/>
            </w:rPr>
            <w:fldChar w:fldCharType="separate"/>
          </w:r>
          <w:r w:rsidR="00031991">
            <w:rPr>
              <w:rFonts w:ascii="Arial" w:hAnsi="Arial" w:cs="Arial"/>
              <w:noProof/>
              <w:sz w:val="24"/>
              <w:szCs w:val="24"/>
            </w:rPr>
            <w:t xml:space="preserve"> </w:t>
          </w:r>
          <w:r w:rsidR="00031991" w:rsidRPr="00031991">
            <w:rPr>
              <w:rFonts w:ascii="Arial" w:hAnsi="Arial" w:cs="Arial"/>
              <w:noProof/>
              <w:sz w:val="24"/>
              <w:szCs w:val="24"/>
            </w:rPr>
            <w:t>(Department of Education, 2022)</w:t>
          </w:r>
          <w:r w:rsidR="00031991">
            <w:rPr>
              <w:rFonts w:ascii="Arial" w:hAnsi="Arial" w:cs="Arial"/>
              <w:sz w:val="24"/>
              <w:szCs w:val="24"/>
            </w:rPr>
            <w:fldChar w:fldCharType="end"/>
          </w:r>
        </w:sdtContent>
      </w:sdt>
      <w:r w:rsidR="00C35855">
        <w:rPr>
          <w:rFonts w:ascii="Arial" w:hAnsi="Arial" w:cs="Arial"/>
          <w:sz w:val="24"/>
          <w:szCs w:val="24"/>
        </w:rPr>
        <w:t xml:space="preserve">. </w:t>
      </w:r>
      <w:r w:rsidR="00351A6C">
        <w:rPr>
          <w:rFonts w:ascii="Arial" w:hAnsi="Arial" w:cs="Arial"/>
          <w:sz w:val="24"/>
          <w:szCs w:val="24"/>
        </w:rPr>
        <w:t xml:space="preserve">A limitation of the SDP is that it does not include a complete evaluation of the school </w:t>
      </w:r>
      <w:r w:rsidR="00170682">
        <w:rPr>
          <w:rFonts w:ascii="Arial" w:hAnsi="Arial" w:cs="Arial"/>
          <w:sz w:val="24"/>
          <w:szCs w:val="24"/>
        </w:rPr>
        <w:t>over</w:t>
      </w:r>
      <w:r w:rsidR="00351A6C">
        <w:rPr>
          <w:rFonts w:ascii="Arial" w:hAnsi="Arial" w:cs="Arial"/>
          <w:sz w:val="24"/>
          <w:szCs w:val="24"/>
        </w:rPr>
        <w:t xml:space="preserve"> the year</w:t>
      </w:r>
      <w:r w:rsidR="00170682">
        <w:rPr>
          <w:rFonts w:ascii="Arial" w:hAnsi="Arial" w:cs="Arial"/>
          <w:sz w:val="24"/>
          <w:szCs w:val="24"/>
        </w:rPr>
        <w:t xml:space="preserve"> </w:t>
      </w:r>
      <w:r w:rsidR="00351A6C">
        <w:rPr>
          <w:rFonts w:ascii="Arial" w:hAnsi="Arial" w:cs="Arial"/>
          <w:sz w:val="24"/>
          <w:szCs w:val="24"/>
        </w:rPr>
        <w:t xml:space="preserve">as the school </w:t>
      </w:r>
      <w:r w:rsidR="00351A6C">
        <w:rPr>
          <w:rFonts w:ascii="Arial" w:hAnsi="Arial" w:cs="Arial"/>
          <w:sz w:val="24"/>
          <w:szCs w:val="24"/>
        </w:rPr>
        <w:lastRenderedPageBreak/>
        <w:t xml:space="preserve">will focus on achieving their </w:t>
      </w:r>
      <w:r w:rsidR="00170682">
        <w:rPr>
          <w:rFonts w:ascii="Arial" w:hAnsi="Arial" w:cs="Arial"/>
          <w:sz w:val="24"/>
          <w:szCs w:val="24"/>
        </w:rPr>
        <w:t xml:space="preserve">set </w:t>
      </w:r>
      <w:r w:rsidR="00351A6C">
        <w:rPr>
          <w:rFonts w:ascii="Arial" w:hAnsi="Arial" w:cs="Arial"/>
          <w:sz w:val="24"/>
          <w:szCs w:val="24"/>
        </w:rPr>
        <w:t>targets</w:t>
      </w:r>
      <w:sdt>
        <w:sdtPr>
          <w:rPr>
            <w:rFonts w:ascii="Arial" w:hAnsi="Arial" w:cs="Arial"/>
            <w:sz w:val="24"/>
            <w:szCs w:val="24"/>
          </w:rPr>
          <w:id w:val="1408656552"/>
          <w:citation/>
        </w:sdtPr>
        <w:sdtEndPr/>
        <w:sdtContent>
          <w:r w:rsidR="00351A6C">
            <w:rPr>
              <w:rFonts w:ascii="Arial" w:hAnsi="Arial" w:cs="Arial"/>
              <w:sz w:val="24"/>
              <w:szCs w:val="24"/>
            </w:rPr>
            <w:fldChar w:fldCharType="begin"/>
          </w:r>
          <w:r w:rsidR="00351A6C">
            <w:rPr>
              <w:rFonts w:ascii="Arial" w:hAnsi="Arial" w:cs="Arial"/>
              <w:sz w:val="24"/>
              <w:szCs w:val="24"/>
            </w:rPr>
            <w:instrText xml:space="preserve"> CITATION Cam221 \l 2057 </w:instrText>
          </w:r>
          <w:r w:rsidR="00351A6C">
            <w:rPr>
              <w:rFonts w:ascii="Arial" w:hAnsi="Arial" w:cs="Arial"/>
              <w:sz w:val="24"/>
              <w:szCs w:val="24"/>
            </w:rPr>
            <w:fldChar w:fldCharType="separate"/>
          </w:r>
          <w:r w:rsidR="00351A6C">
            <w:rPr>
              <w:rFonts w:ascii="Arial" w:hAnsi="Arial" w:cs="Arial"/>
              <w:noProof/>
              <w:sz w:val="24"/>
              <w:szCs w:val="24"/>
            </w:rPr>
            <w:t xml:space="preserve"> </w:t>
          </w:r>
          <w:r w:rsidR="00351A6C" w:rsidRPr="00351A6C">
            <w:rPr>
              <w:rFonts w:ascii="Arial" w:hAnsi="Arial" w:cs="Arial"/>
              <w:noProof/>
              <w:sz w:val="24"/>
              <w:szCs w:val="24"/>
            </w:rPr>
            <w:t>(Intermational, 2022)</w:t>
          </w:r>
          <w:r w:rsidR="00351A6C">
            <w:rPr>
              <w:rFonts w:ascii="Arial" w:hAnsi="Arial" w:cs="Arial"/>
              <w:sz w:val="24"/>
              <w:szCs w:val="24"/>
            </w:rPr>
            <w:fldChar w:fldCharType="end"/>
          </w:r>
        </w:sdtContent>
      </w:sdt>
      <w:r w:rsidR="00351A6C">
        <w:rPr>
          <w:rFonts w:ascii="Arial" w:hAnsi="Arial" w:cs="Arial"/>
          <w:sz w:val="24"/>
          <w:szCs w:val="24"/>
        </w:rPr>
        <w:t>. This means that many aspects of the school will go overlooked.</w:t>
      </w:r>
      <w:r w:rsidR="004F6FA1">
        <w:rPr>
          <w:rFonts w:ascii="Arial" w:hAnsi="Arial" w:cs="Arial"/>
          <w:sz w:val="24"/>
          <w:szCs w:val="24"/>
        </w:rPr>
        <w:t xml:space="preserve"> </w:t>
      </w:r>
    </w:p>
    <w:p w14:paraId="25EBE279" w14:textId="77777777" w:rsidR="009D7C41" w:rsidRDefault="009D7C41" w:rsidP="00767DF9">
      <w:pPr>
        <w:pStyle w:val="ListParagraph"/>
        <w:spacing w:after="0" w:line="360" w:lineRule="auto"/>
        <w:ind w:left="360"/>
        <w:jc w:val="both"/>
        <w:rPr>
          <w:rFonts w:ascii="Arial" w:hAnsi="Arial" w:cs="Arial"/>
          <w:sz w:val="24"/>
          <w:szCs w:val="24"/>
        </w:rPr>
      </w:pPr>
    </w:p>
    <w:p w14:paraId="5D8D266A" w14:textId="1D2B4910" w:rsidR="00767DF9" w:rsidRDefault="004F6FA1" w:rsidP="00767DF9">
      <w:pPr>
        <w:pStyle w:val="ListParagraph"/>
        <w:spacing w:after="0" w:line="360" w:lineRule="auto"/>
        <w:ind w:left="360"/>
        <w:jc w:val="both"/>
        <w:rPr>
          <w:rFonts w:ascii="Arial" w:hAnsi="Arial" w:cs="Arial"/>
          <w:sz w:val="24"/>
          <w:szCs w:val="24"/>
        </w:rPr>
      </w:pPr>
      <w:r>
        <w:rPr>
          <w:rFonts w:ascii="Arial" w:hAnsi="Arial" w:cs="Arial"/>
          <w:sz w:val="24"/>
          <w:szCs w:val="24"/>
        </w:rPr>
        <w:t xml:space="preserve">For schools to create a SDP </w:t>
      </w:r>
      <w:r w:rsidR="00170682">
        <w:rPr>
          <w:rFonts w:ascii="Arial" w:hAnsi="Arial" w:cs="Arial"/>
          <w:sz w:val="24"/>
          <w:szCs w:val="24"/>
        </w:rPr>
        <w:t>to</w:t>
      </w:r>
      <w:r>
        <w:rPr>
          <w:rFonts w:ascii="Arial" w:hAnsi="Arial" w:cs="Arial"/>
          <w:sz w:val="24"/>
          <w:szCs w:val="24"/>
        </w:rPr>
        <w:t xml:space="preserve"> progress each year, they must collect and assess data-based evidence </w:t>
      </w:r>
      <w:r w:rsidR="00170682">
        <w:rPr>
          <w:rFonts w:ascii="Arial" w:hAnsi="Arial" w:cs="Arial"/>
          <w:sz w:val="24"/>
          <w:szCs w:val="24"/>
        </w:rPr>
        <w:t xml:space="preserve">from </w:t>
      </w:r>
      <w:r>
        <w:rPr>
          <w:rFonts w:ascii="Arial" w:hAnsi="Arial" w:cs="Arial"/>
          <w:sz w:val="24"/>
          <w:szCs w:val="24"/>
        </w:rPr>
        <w:t>within</w:t>
      </w:r>
      <w:r w:rsidR="00170682">
        <w:rPr>
          <w:rFonts w:ascii="Arial" w:hAnsi="Arial" w:cs="Arial"/>
          <w:sz w:val="24"/>
          <w:szCs w:val="24"/>
        </w:rPr>
        <w:t xml:space="preserve"> the school</w:t>
      </w:r>
      <w:r>
        <w:rPr>
          <w:rFonts w:ascii="Arial" w:hAnsi="Arial" w:cs="Arial"/>
          <w:sz w:val="24"/>
          <w:szCs w:val="24"/>
        </w:rPr>
        <w:t xml:space="preserve"> </w:t>
      </w:r>
      <w:sdt>
        <w:sdtPr>
          <w:rPr>
            <w:rFonts w:ascii="Arial" w:hAnsi="Arial" w:cs="Arial"/>
            <w:sz w:val="24"/>
            <w:szCs w:val="24"/>
          </w:rPr>
          <w:id w:val="-488637118"/>
          <w:citation/>
        </w:sdtPr>
        <w:sdtEndPr/>
        <w:sdtContent>
          <w:r w:rsidR="00034C34">
            <w:rPr>
              <w:rFonts w:ascii="Arial" w:hAnsi="Arial" w:cs="Arial"/>
              <w:sz w:val="24"/>
              <w:szCs w:val="24"/>
            </w:rPr>
            <w:fldChar w:fldCharType="begin"/>
          </w:r>
          <w:r w:rsidR="00034C34">
            <w:rPr>
              <w:rFonts w:ascii="Arial" w:hAnsi="Arial" w:cs="Arial"/>
              <w:sz w:val="24"/>
              <w:szCs w:val="24"/>
            </w:rPr>
            <w:instrText xml:space="preserve">CITATION Lai16 \p 1-18 \l 2057 </w:instrText>
          </w:r>
          <w:r w:rsidR="00034C34">
            <w:rPr>
              <w:rFonts w:ascii="Arial" w:hAnsi="Arial" w:cs="Arial"/>
              <w:sz w:val="24"/>
              <w:szCs w:val="24"/>
            </w:rPr>
            <w:fldChar w:fldCharType="separate"/>
          </w:r>
          <w:r w:rsidR="00034C34">
            <w:rPr>
              <w:rFonts w:ascii="Arial" w:hAnsi="Arial" w:cs="Arial"/>
              <w:noProof/>
              <w:sz w:val="24"/>
              <w:szCs w:val="24"/>
            </w:rPr>
            <w:t xml:space="preserve"> </w:t>
          </w:r>
          <w:r w:rsidR="00034C34" w:rsidRPr="00034C34">
            <w:rPr>
              <w:rFonts w:ascii="Arial" w:hAnsi="Arial" w:cs="Arial"/>
              <w:noProof/>
              <w:sz w:val="24"/>
              <w:szCs w:val="24"/>
            </w:rPr>
            <w:t>(Lai, 2016, pp. 1-18)</w:t>
          </w:r>
          <w:r w:rsidR="00034C34">
            <w:rPr>
              <w:rFonts w:ascii="Arial" w:hAnsi="Arial" w:cs="Arial"/>
              <w:sz w:val="24"/>
              <w:szCs w:val="24"/>
            </w:rPr>
            <w:fldChar w:fldCharType="end"/>
          </w:r>
        </w:sdtContent>
      </w:sdt>
      <w:sdt>
        <w:sdtPr>
          <w:rPr>
            <w:rFonts w:ascii="Arial" w:hAnsi="Arial" w:cs="Arial"/>
            <w:sz w:val="24"/>
            <w:szCs w:val="24"/>
          </w:rPr>
          <w:id w:val="904645054"/>
          <w:citation/>
        </w:sdtPr>
        <w:sdtEndPr/>
        <w:sdtContent>
          <w:r w:rsidR="00F4570F">
            <w:rPr>
              <w:rFonts w:ascii="Arial" w:hAnsi="Arial" w:cs="Arial"/>
              <w:sz w:val="24"/>
              <w:szCs w:val="24"/>
            </w:rPr>
            <w:fldChar w:fldCharType="begin"/>
          </w:r>
          <w:r w:rsidR="00F4570F">
            <w:rPr>
              <w:rFonts w:ascii="Arial" w:hAnsi="Arial" w:cs="Arial"/>
              <w:sz w:val="24"/>
              <w:szCs w:val="24"/>
            </w:rPr>
            <w:instrText xml:space="preserve"> CITATION Mar16 \l 2057 </w:instrText>
          </w:r>
          <w:r w:rsidR="00F4570F">
            <w:rPr>
              <w:rFonts w:ascii="Arial" w:hAnsi="Arial" w:cs="Arial"/>
              <w:sz w:val="24"/>
              <w:szCs w:val="24"/>
            </w:rPr>
            <w:fldChar w:fldCharType="separate"/>
          </w:r>
          <w:r w:rsidR="00F4570F" w:rsidRPr="006A4285">
            <w:rPr>
              <w:rFonts w:ascii="Arial" w:hAnsi="Arial" w:cs="Arial"/>
              <w:i/>
              <w:iCs/>
              <w:noProof/>
              <w:sz w:val="24"/>
              <w:szCs w:val="24"/>
            </w:rPr>
            <w:t xml:space="preserve"> </w:t>
          </w:r>
          <w:r w:rsidR="00F4570F" w:rsidRPr="006A4285">
            <w:rPr>
              <w:rFonts w:ascii="Arial" w:hAnsi="Arial" w:cs="Arial"/>
              <w:noProof/>
              <w:sz w:val="24"/>
              <w:szCs w:val="24"/>
            </w:rPr>
            <w:t>(Geel</w:t>
          </w:r>
          <w:r w:rsidR="00F4570F" w:rsidRPr="006A4285">
            <w:rPr>
              <w:rFonts w:ascii="Arial" w:hAnsi="Arial" w:cs="Arial"/>
              <w:i/>
              <w:iCs/>
              <w:noProof/>
              <w:sz w:val="24"/>
              <w:szCs w:val="24"/>
            </w:rPr>
            <w:t>, et al</w:t>
          </w:r>
          <w:r w:rsidR="00F4570F" w:rsidRPr="00F4570F">
            <w:rPr>
              <w:rFonts w:ascii="Arial" w:hAnsi="Arial" w:cs="Arial"/>
              <w:noProof/>
              <w:sz w:val="24"/>
              <w:szCs w:val="24"/>
            </w:rPr>
            <w:t>., 2016)</w:t>
          </w:r>
          <w:r w:rsidR="00F4570F">
            <w:rPr>
              <w:rFonts w:ascii="Arial" w:hAnsi="Arial" w:cs="Arial"/>
              <w:sz w:val="24"/>
              <w:szCs w:val="24"/>
            </w:rPr>
            <w:fldChar w:fldCharType="end"/>
          </w:r>
        </w:sdtContent>
      </w:sdt>
      <w:r>
        <w:rPr>
          <w:rFonts w:ascii="Arial" w:hAnsi="Arial" w:cs="Arial"/>
          <w:sz w:val="24"/>
          <w:szCs w:val="24"/>
        </w:rPr>
        <w:t>. This could be through test scores, attendance or reading levels. Each piece of data will allow the school to understand which aspect needs attention.</w:t>
      </w:r>
      <w:r w:rsidR="009D7C41">
        <w:rPr>
          <w:rFonts w:ascii="Arial" w:hAnsi="Arial" w:cs="Arial"/>
          <w:sz w:val="24"/>
          <w:szCs w:val="24"/>
        </w:rPr>
        <w:t xml:space="preserve"> Although, </w:t>
      </w:r>
      <w:r w:rsidR="009D7C41" w:rsidRPr="009D7C41">
        <w:rPr>
          <w:rFonts w:ascii="Arial" w:hAnsi="Arial" w:cs="Arial"/>
          <w:color w:val="000000"/>
          <w:sz w:val="24"/>
          <w:szCs w:val="24"/>
          <w:shd w:val="clear" w:color="auto" w:fill="FFFFFF"/>
        </w:rPr>
        <w:t>Aguilar</w:t>
      </w:r>
      <w:r w:rsidR="009D7C41">
        <w:rPr>
          <w:rFonts w:ascii="Arial" w:hAnsi="Arial" w:cs="Arial"/>
          <w:color w:val="000000"/>
          <w:sz w:val="24"/>
          <w:szCs w:val="24"/>
          <w:shd w:val="clear" w:color="auto" w:fill="FFFFFF"/>
        </w:rPr>
        <w:t xml:space="preserve"> </w:t>
      </w:r>
      <w:r w:rsidR="009D7C41">
        <w:rPr>
          <w:rFonts w:ascii="Arial" w:hAnsi="Arial" w:cs="Arial"/>
          <w:sz w:val="24"/>
          <w:szCs w:val="24"/>
        </w:rPr>
        <w:t xml:space="preserve">(2020) disputes this stating </w:t>
      </w:r>
      <w:r w:rsidR="00170682">
        <w:rPr>
          <w:rFonts w:ascii="Arial" w:hAnsi="Arial" w:cs="Arial"/>
          <w:sz w:val="24"/>
          <w:szCs w:val="24"/>
        </w:rPr>
        <w:t>that</w:t>
      </w:r>
      <w:r w:rsidR="009D7C41">
        <w:rPr>
          <w:rFonts w:ascii="Arial" w:hAnsi="Arial" w:cs="Arial"/>
          <w:sz w:val="24"/>
          <w:szCs w:val="24"/>
        </w:rPr>
        <w:t xml:space="preserve"> data can be based on opinion or assumption and therefore is not accurate and reliable to use in important school targets. </w:t>
      </w:r>
      <w:r>
        <w:rPr>
          <w:rFonts w:ascii="Arial" w:hAnsi="Arial" w:cs="Arial"/>
          <w:sz w:val="24"/>
          <w:szCs w:val="24"/>
        </w:rPr>
        <w:t>These targets will then support the learning and progression of staff and pupil</w:t>
      </w:r>
      <w:r w:rsidR="00170682">
        <w:rPr>
          <w:rFonts w:ascii="Arial" w:hAnsi="Arial" w:cs="Arial"/>
          <w:sz w:val="24"/>
          <w:szCs w:val="24"/>
        </w:rPr>
        <w:t xml:space="preserve">s.  </w:t>
      </w:r>
      <w:r>
        <w:rPr>
          <w:rFonts w:ascii="Arial" w:hAnsi="Arial" w:cs="Arial"/>
          <w:sz w:val="24"/>
          <w:szCs w:val="24"/>
        </w:rPr>
        <w:t xml:space="preserve">Without the data-based evidence, the school will have nothing to </w:t>
      </w:r>
      <w:r w:rsidR="00F4570F">
        <w:rPr>
          <w:rFonts w:ascii="Arial" w:hAnsi="Arial" w:cs="Arial"/>
          <w:sz w:val="24"/>
          <w:szCs w:val="24"/>
        </w:rPr>
        <w:t>guide them through their self-evaluation process</w:t>
      </w:r>
      <w:sdt>
        <w:sdtPr>
          <w:rPr>
            <w:rFonts w:ascii="Arial" w:hAnsi="Arial" w:cs="Arial"/>
            <w:sz w:val="24"/>
            <w:szCs w:val="24"/>
          </w:rPr>
          <w:id w:val="1553652778"/>
          <w:citation/>
        </w:sdtPr>
        <w:sdtEndPr/>
        <w:sdtContent>
          <w:r w:rsidR="00034C34">
            <w:rPr>
              <w:rFonts w:ascii="Arial" w:hAnsi="Arial" w:cs="Arial"/>
              <w:sz w:val="24"/>
              <w:szCs w:val="24"/>
            </w:rPr>
            <w:fldChar w:fldCharType="begin"/>
          </w:r>
          <w:r w:rsidR="00034C34">
            <w:rPr>
              <w:rFonts w:ascii="Arial" w:hAnsi="Arial" w:cs="Arial"/>
              <w:sz w:val="24"/>
              <w:szCs w:val="24"/>
            </w:rPr>
            <w:instrText xml:space="preserve"> CITATION Tal21 \l 2057 </w:instrText>
          </w:r>
          <w:r w:rsidR="00034C34">
            <w:rPr>
              <w:rFonts w:ascii="Arial" w:hAnsi="Arial" w:cs="Arial"/>
              <w:sz w:val="24"/>
              <w:szCs w:val="24"/>
            </w:rPr>
            <w:fldChar w:fldCharType="separate"/>
          </w:r>
          <w:r w:rsidR="00034C34">
            <w:rPr>
              <w:rFonts w:ascii="Arial" w:hAnsi="Arial" w:cs="Arial"/>
              <w:noProof/>
              <w:sz w:val="24"/>
              <w:szCs w:val="24"/>
            </w:rPr>
            <w:t xml:space="preserve"> </w:t>
          </w:r>
          <w:r w:rsidR="00034C34" w:rsidRPr="00034C34">
            <w:rPr>
              <w:rFonts w:ascii="Arial" w:hAnsi="Arial" w:cs="Arial"/>
              <w:noProof/>
              <w:sz w:val="24"/>
              <w:szCs w:val="24"/>
            </w:rPr>
            <w:t>(Aderet-German, 2021)</w:t>
          </w:r>
          <w:r w:rsidR="00034C34">
            <w:rPr>
              <w:rFonts w:ascii="Arial" w:hAnsi="Arial" w:cs="Arial"/>
              <w:sz w:val="24"/>
              <w:szCs w:val="24"/>
            </w:rPr>
            <w:fldChar w:fldCharType="end"/>
          </w:r>
        </w:sdtContent>
      </w:sdt>
      <w:r w:rsidR="00F4570F">
        <w:rPr>
          <w:rFonts w:ascii="Arial" w:hAnsi="Arial" w:cs="Arial"/>
          <w:sz w:val="24"/>
          <w:szCs w:val="24"/>
        </w:rPr>
        <w:t xml:space="preserve">. </w:t>
      </w:r>
      <w:r w:rsidR="001D5645" w:rsidRPr="00034C34">
        <w:rPr>
          <w:rFonts w:ascii="Arial" w:hAnsi="Arial" w:cs="Arial"/>
          <w:sz w:val="24"/>
          <w:szCs w:val="24"/>
        </w:rPr>
        <w:t xml:space="preserve">However, </w:t>
      </w:r>
      <w:proofErr w:type="spellStart"/>
      <w:r w:rsidR="00034C34" w:rsidRPr="00034C34">
        <w:rPr>
          <w:rFonts w:ascii="Arial" w:hAnsi="Arial" w:cs="Arial"/>
          <w:sz w:val="24"/>
          <w:szCs w:val="24"/>
          <w:shd w:val="clear" w:color="auto" w:fill="FFFFFF"/>
        </w:rPr>
        <w:t>Schildkamp</w:t>
      </w:r>
      <w:proofErr w:type="spellEnd"/>
      <w:r w:rsidR="00034C34">
        <w:rPr>
          <w:rFonts w:ascii="Arial" w:hAnsi="Arial" w:cs="Arial"/>
          <w:sz w:val="24"/>
          <w:szCs w:val="24"/>
          <w:shd w:val="clear" w:color="auto" w:fill="FFFFFF"/>
        </w:rPr>
        <w:t xml:space="preserve"> </w:t>
      </w:r>
      <w:r w:rsidR="00034C34" w:rsidRPr="00034C34">
        <w:rPr>
          <w:rFonts w:ascii="Arial" w:hAnsi="Arial" w:cs="Arial"/>
          <w:sz w:val="24"/>
          <w:szCs w:val="24"/>
          <w:shd w:val="clear" w:color="auto" w:fill="FFFFFF"/>
        </w:rPr>
        <w:t>(2019)</w:t>
      </w:r>
      <w:r w:rsidR="00034C34">
        <w:rPr>
          <w:rFonts w:ascii="Arial" w:hAnsi="Arial" w:cs="Arial"/>
          <w:sz w:val="24"/>
          <w:szCs w:val="24"/>
          <w:shd w:val="clear" w:color="auto" w:fill="FFFFFF"/>
        </w:rPr>
        <w:t xml:space="preserve"> </w:t>
      </w:r>
      <w:r w:rsidR="00034C34">
        <w:rPr>
          <w:rFonts w:ascii="Arial" w:hAnsi="Arial" w:cs="Arial"/>
          <w:sz w:val="24"/>
          <w:szCs w:val="24"/>
        </w:rPr>
        <w:t>provides an opposing view where</w:t>
      </w:r>
      <w:r w:rsidR="001D5645" w:rsidRPr="00034C34">
        <w:rPr>
          <w:rFonts w:ascii="Arial" w:hAnsi="Arial" w:cs="Arial"/>
          <w:sz w:val="24"/>
          <w:szCs w:val="24"/>
        </w:rPr>
        <w:t xml:space="preserve"> schools have a vast variety of ou</w:t>
      </w:r>
      <w:r w:rsidR="00034C34">
        <w:rPr>
          <w:rFonts w:ascii="Arial" w:hAnsi="Arial" w:cs="Arial"/>
          <w:sz w:val="24"/>
          <w:szCs w:val="24"/>
        </w:rPr>
        <w:t>tdat</w:t>
      </w:r>
      <w:r w:rsidR="001D5645" w:rsidRPr="00034C34">
        <w:rPr>
          <w:rFonts w:ascii="Arial" w:hAnsi="Arial" w:cs="Arial"/>
          <w:sz w:val="24"/>
          <w:szCs w:val="24"/>
        </w:rPr>
        <w:t>ed data that influence</w:t>
      </w:r>
      <w:r w:rsidR="00170682">
        <w:rPr>
          <w:rFonts w:ascii="Arial" w:hAnsi="Arial" w:cs="Arial"/>
          <w:sz w:val="24"/>
          <w:szCs w:val="24"/>
        </w:rPr>
        <w:t>s</w:t>
      </w:r>
      <w:r w:rsidR="001D5645">
        <w:rPr>
          <w:rFonts w:ascii="Arial" w:hAnsi="Arial" w:cs="Arial"/>
          <w:sz w:val="24"/>
          <w:szCs w:val="24"/>
        </w:rPr>
        <w:t xml:space="preserve"> </w:t>
      </w:r>
      <w:r w:rsidR="00170682">
        <w:rPr>
          <w:rFonts w:ascii="Arial" w:hAnsi="Arial" w:cs="Arial"/>
          <w:sz w:val="24"/>
          <w:szCs w:val="24"/>
        </w:rPr>
        <w:t>the</w:t>
      </w:r>
      <w:r w:rsidR="001D5645">
        <w:rPr>
          <w:rFonts w:ascii="Arial" w:hAnsi="Arial" w:cs="Arial"/>
          <w:sz w:val="24"/>
          <w:szCs w:val="24"/>
        </w:rPr>
        <w:t xml:space="preserve"> SDP which may not be beneficial or relevant to the current school. This means that the school has not collected or used relevant data </w:t>
      </w:r>
      <w:r w:rsidR="00170682">
        <w:rPr>
          <w:rFonts w:ascii="Arial" w:hAnsi="Arial" w:cs="Arial"/>
          <w:sz w:val="24"/>
          <w:szCs w:val="24"/>
        </w:rPr>
        <w:t>from</w:t>
      </w:r>
      <w:r w:rsidR="001D5645">
        <w:rPr>
          <w:rFonts w:ascii="Arial" w:hAnsi="Arial" w:cs="Arial"/>
          <w:sz w:val="24"/>
          <w:szCs w:val="24"/>
        </w:rPr>
        <w:t xml:space="preserve"> subjects such as wellbeing</w:t>
      </w:r>
      <w:r w:rsidR="00170682">
        <w:rPr>
          <w:rFonts w:ascii="Arial" w:hAnsi="Arial" w:cs="Arial"/>
          <w:sz w:val="24"/>
          <w:szCs w:val="24"/>
        </w:rPr>
        <w:t>. T</w:t>
      </w:r>
      <w:r w:rsidR="001D5645">
        <w:rPr>
          <w:rFonts w:ascii="Arial" w:hAnsi="Arial" w:cs="Arial"/>
          <w:sz w:val="24"/>
          <w:szCs w:val="24"/>
        </w:rPr>
        <w:t>herefore</w:t>
      </w:r>
      <w:r w:rsidR="00170682">
        <w:rPr>
          <w:rFonts w:ascii="Arial" w:hAnsi="Arial" w:cs="Arial"/>
          <w:sz w:val="24"/>
          <w:szCs w:val="24"/>
        </w:rPr>
        <w:t>,</w:t>
      </w:r>
      <w:r w:rsidR="001D5645">
        <w:rPr>
          <w:rFonts w:ascii="Arial" w:hAnsi="Arial" w:cs="Arial"/>
          <w:sz w:val="24"/>
          <w:szCs w:val="24"/>
        </w:rPr>
        <w:t xml:space="preserve"> these aspects will not be considered for the SDP even though it could be important</w:t>
      </w:r>
      <w:sdt>
        <w:sdtPr>
          <w:rPr>
            <w:rFonts w:ascii="Arial" w:hAnsi="Arial" w:cs="Arial"/>
            <w:sz w:val="24"/>
            <w:szCs w:val="24"/>
          </w:rPr>
          <w:id w:val="653497858"/>
          <w:citation/>
        </w:sdtPr>
        <w:sdtEndPr/>
        <w:sdtContent>
          <w:r w:rsidR="00034C34">
            <w:rPr>
              <w:rFonts w:ascii="Arial" w:hAnsi="Arial" w:cs="Arial"/>
              <w:sz w:val="24"/>
              <w:szCs w:val="24"/>
            </w:rPr>
            <w:fldChar w:fldCharType="begin"/>
          </w:r>
          <w:r w:rsidR="00034C34">
            <w:rPr>
              <w:rFonts w:ascii="Arial" w:hAnsi="Arial" w:cs="Arial"/>
              <w:sz w:val="24"/>
              <w:szCs w:val="24"/>
            </w:rPr>
            <w:instrText xml:space="preserve"> CITATION Kim19 \l 2057 </w:instrText>
          </w:r>
          <w:r w:rsidR="00034C34">
            <w:rPr>
              <w:rFonts w:ascii="Arial" w:hAnsi="Arial" w:cs="Arial"/>
              <w:sz w:val="24"/>
              <w:szCs w:val="24"/>
            </w:rPr>
            <w:fldChar w:fldCharType="separate"/>
          </w:r>
          <w:r w:rsidR="00034C34">
            <w:rPr>
              <w:rFonts w:ascii="Arial" w:hAnsi="Arial" w:cs="Arial"/>
              <w:noProof/>
              <w:sz w:val="24"/>
              <w:szCs w:val="24"/>
            </w:rPr>
            <w:t xml:space="preserve"> </w:t>
          </w:r>
          <w:r w:rsidR="00034C34" w:rsidRPr="00034C34">
            <w:rPr>
              <w:rFonts w:ascii="Arial" w:hAnsi="Arial" w:cs="Arial"/>
              <w:noProof/>
              <w:sz w:val="24"/>
              <w:szCs w:val="24"/>
            </w:rPr>
            <w:t>(Schildkamp, 2019)</w:t>
          </w:r>
          <w:r w:rsidR="00034C34">
            <w:rPr>
              <w:rFonts w:ascii="Arial" w:hAnsi="Arial" w:cs="Arial"/>
              <w:sz w:val="24"/>
              <w:szCs w:val="24"/>
            </w:rPr>
            <w:fldChar w:fldCharType="end"/>
          </w:r>
        </w:sdtContent>
      </w:sdt>
      <w:sdt>
        <w:sdtPr>
          <w:rPr>
            <w:rFonts w:ascii="Arial" w:hAnsi="Arial" w:cs="Arial"/>
            <w:sz w:val="24"/>
            <w:szCs w:val="24"/>
          </w:rPr>
          <w:id w:val="-258218677"/>
          <w:citation/>
        </w:sdtPr>
        <w:sdtEndPr/>
        <w:sdtContent>
          <w:r w:rsidR="00034C34">
            <w:rPr>
              <w:rFonts w:ascii="Arial" w:hAnsi="Arial" w:cs="Arial"/>
              <w:sz w:val="24"/>
              <w:szCs w:val="24"/>
            </w:rPr>
            <w:fldChar w:fldCharType="begin"/>
          </w:r>
          <w:r w:rsidR="00034C34">
            <w:rPr>
              <w:rFonts w:ascii="Arial" w:hAnsi="Arial" w:cs="Arial"/>
              <w:sz w:val="24"/>
              <w:szCs w:val="24"/>
            </w:rPr>
            <w:instrText xml:space="preserve"> CITATION Poo16 \l 2057 </w:instrText>
          </w:r>
          <w:r w:rsidR="00034C34">
            <w:rPr>
              <w:rFonts w:ascii="Arial" w:hAnsi="Arial" w:cs="Arial"/>
              <w:sz w:val="24"/>
              <w:szCs w:val="24"/>
            </w:rPr>
            <w:fldChar w:fldCharType="separate"/>
          </w:r>
          <w:r w:rsidR="00034C34">
            <w:rPr>
              <w:rFonts w:ascii="Arial" w:hAnsi="Arial" w:cs="Arial"/>
              <w:noProof/>
              <w:sz w:val="24"/>
              <w:szCs w:val="24"/>
            </w:rPr>
            <w:t xml:space="preserve"> </w:t>
          </w:r>
          <w:r w:rsidR="00034C34" w:rsidRPr="00034C34">
            <w:rPr>
              <w:rFonts w:ascii="Arial" w:hAnsi="Arial" w:cs="Arial"/>
              <w:noProof/>
              <w:sz w:val="24"/>
              <w:szCs w:val="24"/>
            </w:rPr>
            <w:t>(L. &amp; Schildkamp, 2016)</w:t>
          </w:r>
          <w:r w:rsidR="00034C34">
            <w:rPr>
              <w:rFonts w:ascii="Arial" w:hAnsi="Arial" w:cs="Arial"/>
              <w:sz w:val="24"/>
              <w:szCs w:val="24"/>
            </w:rPr>
            <w:fldChar w:fldCharType="end"/>
          </w:r>
        </w:sdtContent>
      </w:sdt>
      <w:r w:rsidR="001D5645">
        <w:rPr>
          <w:rFonts w:ascii="Arial" w:hAnsi="Arial" w:cs="Arial"/>
          <w:sz w:val="24"/>
          <w:szCs w:val="24"/>
        </w:rPr>
        <w:t xml:space="preserve">. </w:t>
      </w:r>
    </w:p>
    <w:p w14:paraId="3413B1BC" w14:textId="77777777" w:rsidR="008D292A" w:rsidRDefault="008D292A" w:rsidP="00767DF9">
      <w:pPr>
        <w:pStyle w:val="ListParagraph"/>
        <w:spacing w:after="0" w:line="360" w:lineRule="auto"/>
        <w:ind w:left="360"/>
        <w:jc w:val="both"/>
        <w:rPr>
          <w:rFonts w:ascii="Arial" w:hAnsi="Arial" w:cs="Arial"/>
          <w:sz w:val="24"/>
          <w:szCs w:val="24"/>
        </w:rPr>
      </w:pPr>
    </w:p>
    <w:p w14:paraId="0AE0C453" w14:textId="209E9B4B" w:rsidR="008D292A" w:rsidRDefault="008D292A" w:rsidP="00767DF9">
      <w:pPr>
        <w:pStyle w:val="ListParagraph"/>
        <w:spacing w:after="0" w:line="360" w:lineRule="auto"/>
        <w:ind w:left="360"/>
        <w:jc w:val="both"/>
        <w:rPr>
          <w:rFonts w:ascii="Arial" w:hAnsi="Arial" w:cs="Arial"/>
          <w:sz w:val="24"/>
          <w:szCs w:val="24"/>
        </w:rPr>
      </w:pPr>
      <w:r>
        <w:rPr>
          <w:rFonts w:ascii="Arial" w:hAnsi="Arial" w:cs="Arial"/>
          <w:sz w:val="24"/>
          <w:szCs w:val="24"/>
        </w:rPr>
        <w:t>The final part of the SDP process ensures they are evaluated by external parties to remove bias and poor management as it could result in an ineffective SDP</w:t>
      </w:r>
      <w:sdt>
        <w:sdtPr>
          <w:rPr>
            <w:rFonts w:ascii="Arial" w:hAnsi="Arial" w:cs="Arial"/>
            <w:sz w:val="24"/>
            <w:szCs w:val="24"/>
          </w:rPr>
          <w:id w:val="-647982144"/>
          <w:citation/>
        </w:sdtPr>
        <w:sdtEndPr/>
        <w:sdtContent>
          <w:r>
            <w:rPr>
              <w:rFonts w:ascii="Arial" w:hAnsi="Arial" w:cs="Arial"/>
              <w:sz w:val="24"/>
              <w:szCs w:val="24"/>
            </w:rPr>
            <w:fldChar w:fldCharType="begin"/>
          </w:r>
          <w:r>
            <w:rPr>
              <w:rFonts w:ascii="Arial" w:hAnsi="Arial" w:cs="Arial"/>
              <w:sz w:val="24"/>
              <w:szCs w:val="24"/>
            </w:rPr>
            <w:instrText xml:space="preserve"> CITATION Est161 \l 2057 </w:instrText>
          </w:r>
          <w:r>
            <w:rPr>
              <w:rFonts w:ascii="Arial" w:hAnsi="Arial" w:cs="Arial"/>
              <w:sz w:val="24"/>
              <w:szCs w:val="24"/>
            </w:rPr>
            <w:fldChar w:fldCharType="separate"/>
          </w:r>
          <w:r>
            <w:rPr>
              <w:rFonts w:ascii="Arial" w:hAnsi="Arial" w:cs="Arial"/>
              <w:noProof/>
              <w:sz w:val="24"/>
              <w:szCs w:val="24"/>
            </w:rPr>
            <w:t xml:space="preserve"> </w:t>
          </w:r>
          <w:r w:rsidRPr="008D292A">
            <w:rPr>
              <w:rFonts w:ascii="Arial" w:hAnsi="Arial" w:cs="Arial"/>
              <w:noProof/>
              <w:sz w:val="24"/>
              <w:szCs w:val="24"/>
            </w:rPr>
            <w:t>(Estyn, 2016)</w:t>
          </w:r>
          <w:r>
            <w:rPr>
              <w:rFonts w:ascii="Arial" w:hAnsi="Arial" w:cs="Arial"/>
              <w:sz w:val="24"/>
              <w:szCs w:val="24"/>
            </w:rPr>
            <w:fldChar w:fldCharType="end"/>
          </w:r>
        </w:sdtContent>
      </w:sdt>
      <w:r>
        <w:rPr>
          <w:rFonts w:ascii="Arial" w:hAnsi="Arial" w:cs="Arial"/>
          <w:sz w:val="24"/>
          <w:szCs w:val="24"/>
        </w:rPr>
        <w:t xml:space="preserve">. This process is detrimental as it ensures that the self-evaluation the school completes is reliable. It can be easy for a school to believe they have completed a target as it can be easily manipulated, however, an outside party will </w:t>
      </w:r>
      <w:proofErr w:type="gramStart"/>
      <w:r>
        <w:rPr>
          <w:rFonts w:ascii="Arial" w:hAnsi="Arial" w:cs="Arial"/>
          <w:sz w:val="24"/>
          <w:szCs w:val="24"/>
        </w:rPr>
        <w:t>have no involvement</w:t>
      </w:r>
      <w:proofErr w:type="gramEnd"/>
      <w:r>
        <w:rPr>
          <w:rFonts w:ascii="Arial" w:hAnsi="Arial" w:cs="Arial"/>
          <w:sz w:val="24"/>
          <w:szCs w:val="24"/>
        </w:rPr>
        <w:t xml:space="preserve"> in the school and will therefore remain neutral</w:t>
      </w:r>
      <w:sdt>
        <w:sdtPr>
          <w:rPr>
            <w:rFonts w:ascii="Arial" w:hAnsi="Arial" w:cs="Arial"/>
            <w:sz w:val="24"/>
            <w:szCs w:val="24"/>
          </w:rPr>
          <w:id w:val="227266786"/>
          <w:citation/>
        </w:sdtPr>
        <w:sdtEndPr/>
        <w:sdtContent>
          <w:r w:rsidR="00580880">
            <w:rPr>
              <w:rFonts w:ascii="Arial" w:hAnsi="Arial" w:cs="Arial"/>
              <w:sz w:val="24"/>
              <w:szCs w:val="24"/>
            </w:rPr>
            <w:fldChar w:fldCharType="begin"/>
          </w:r>
          <w:r w:rsidR="00580880">
            <w:rPr>
              <w:rFonts w:ascii="Arial" w:hAnsi="Arial" w:cs="Arial"/>
              <w:sz w:val="24"/>
              <w:szCs w:val="24"/>
            </w:rPr>
            <w:instrText xml:space="preserve"> CITATION Ros22 \l 2057 </w:instrText>
          </w:r>
          <w:r w:rsidR="00580880">
            <w:rPr>
              <w:rFonts w:ascii="Arial" w:hAnsi="Arial" w:cs="Arial"/>
              <w:sz w:val="24"/>
              <w:szCs w:val="24"/>
            </w:rPr>
            <w:fldChar w:fldCharType="separate"/>
          </w:r>
          <w:r w:rsidR="00580880">
            <w:rPr>
              <w:rFonts w:ascii="Arial" w:hAnsi="Arial" w:cs="Arial"/>
              <w:noProof/>
              <w:sz w:val="24"/>
              <w:szCs w:val="24"/>
            </w:rPr>
            <w:t xml:space="preserve"> </w:t>
          </w:r>
          <w:r w:rsidR="00580880" w:rsidRPr="00580880">
            <w:rPr>
              <w:rFonts w:ascii="Arial" w:hAnsi="Arial" w:cs="Arial"/>
              <w:noProof/>
              <w:sz w:val="24"/>
              <w:szCs w:val="24"/>
            </w:rPr>
            <w:t>(Goldstone, 2022)</w:t>
          </w:r>
          <w:r w:rsidR="00580880">
            <w:rPr>
              <w:rFonts w:ascii="Arial" w:hAnsi="Arial" w:cs="Arial"/>
              <w:sz w:val="24"/>
              <w:szCs w:val="24"/>
            </w:rPr>
            <w:fldChar w:fldCharType="end"/>
          </w:r>
        </w:sdtContent>
      </w:sdt>
      <w:r>
        <w:rPr>
          <w:rFonts w:ascii="Arial" w:hAnsi="Arial" w:cs="Arial"/>
          <w:sz w:val="24"/>
          <w:szCs w:val="24"/>
        </w:rPr>
        <w:t xml:space="preserve">. </w:t>
      </w:r>
    </w:p>
    <w:p w14:paraId="06F13E14" w14:textId="77777777" w:rsidR="00351A6C" w:rsidRDefault="00351A6C" w:rsidP="00767DF9">
      <w:pPr>
        <w:pStyle w:val="ListParagraph"/>
        <w:spacing w:after="0" w:line="360" w:lineRule="auto"/>
        <w:ind w:left="360"/>
        <w:jc w:val="both"/>
        <w:rPr>
          <w:rFonts w:ascii="Arial" w:hAnsi="Arial" w:cs="Arial"/>
          <w:sz w:val="24"/>
          <w:szCs w:val="24"/>
        </w:rPr>
      </w:pPr>
    </w:p>
    <w:p w14:paraId="2E5FDECC" w14:textId="303227AD" w:rsidR="00CD2A51" w:rsidRDefault="0031032C" w:rsidP="00767DF9">
      <w:pPr>
        <w:pStyle w:val="ListParagraph"/>
        <w:spacing w:after="0" w:line="360" w:lineRule="auto"/>
        <w:ind w:left="360"/>
        <w:jc w:val="both"/>
        <w:rPr>
          <w:rFonts w:ascii="Arial" w:hAnsi="Arial" w:cs="Arial"/>
          <w:sz w:val="24"/>
          <w:szCs w:val="24"/>
        </w:rPr>
      </w:pPr>
      <w:r>
        <w:rPr>
          <w:rFonts w:ascii="Arial" w:hAnsi="Arial" w:cs="Arial"/>
          <w:sz w:val="24"/>
          <w:szCs w:val="24"/>
        </w:rPr>
        <w:t xml:space="preserve">The focus of this </w:t>
      </w:r>
      <w:r w:rsidR="00170682">
        <w:rPr>
          <w:rFonts w:ascii="Arial" w:hAnsi="Arial" w:cs="Arial"/>
          <w:sz w:val="24"/>
          <w:szCs w:val="24"/>
        </w:rPr>
        <w:t>target</w:t>
      </w:r>
      <w:r>
        <w:rPr>
          <w:rFonts w:ascii="Arial" w:hAnsi="Arial" w:cs="Arial"/>
          <w:sz w:val="24"/>
          <w:szCs w:val="24"/>
        </w:rPr>
        <w:t xml:space="preserve"> is for </w:t>
      </w:r>
      <w:r w:rsidR="004F6FA1">
        <w:rPr>
          <w:rFonts w:ascii="Arial" w:hAnsi="Arial" w:cs="Arial"/>
          <w:sz w:val="24"/>
          <w:szCs w:val="24"/>
        </w:rPr>
        <w:t xml:space="preserve">staff </w:t>
      </w:r>
      <w:r w:rsidR="004F6FA1" w:rsidRPr="004F6FA1">
        <w:rPr>
          <w:rFonts w:ascii="Arial" w:hAnsi="Arial" w:cs="Arial"/>
          <w:sz w:val="24"/>
          <w:szCs w:val="24"/>
        </w:rPr>
        <w:t>to be fully aware of the new ALN Code of Practice requirements and any documents or methods that link.</w:t>
      </w:r>
      <w:r w:rsidRPr="004F6FA1">
        <w:rPr>
          <w:rFonts w:ascii="Arial" w:hAnsi="Arial" w:cs="Arial"/>
          <w:sz w:val="24"/>
          <w:szCs w:val="24"/>
        </w:rPr>
        <w:t xml:space="preserve"> The</w:t>
      </w:r>
      <w:r>
        <w:rPr>
          <w:rFonts w:ascii="Arial" w:hAnsi="Arial" w:cs="Arial"/>
          <w:sz w:val="24"/>
          <w:szCs w:val="24"/>
        </w:rPr>
        <w:t xml:space="preserve"> ALN system i</w:t>
      </w:r>
      <w:r w:rsidR="00170682">
        <w:rPr>
          <w:rFonts w:ascii="Arial" w:hAnsi="Arial" w:cs="Arial"/>
          <w:sz w:val="24"/>
          <w:szCs w:val="24"/>
        </w:rPr>
        <w:t xml:space="preserve">s </w:t>
      </w:r>
      <w:r>
        <w:rPr>
          <w:rFonts w:ascii="Arial" w:hAnsi="Arial" w:cs="Arial"/>
          <w:sz w:val="24"/>
          <w:szCs w:val="24"/>
        </w:rPr>
        <w:t xml:space="preserve">changing following the legislation passed by the Welsh Government. This legislation is </w:t>
      </w:r>
      <w:r w:rsidR="000657BE">
        <w:rPr>
          <w:rFonts w:ascii="Arial" w:hAnsi="Arial" w:cs="Arial"/>
          <w:sz w:val="24"/>
          <w:szCs w:val="24"/>
        </w:rPr>
        <w:t>designed using</w:t>
      </w:r>
      <w:r>
        <w:rPr>
          <w:rFonts w:ascii="Arial" w:hAnsi="Arial" w:cs="Arial"/>
          <w:sz w:val="24"/>
          <w:szCs w:val="24"/>
        </w:rPr>
        <w:t xml:space="preserve"> the ‘Additional Learning Needs Act 2018’ and the ‘Additional Learning Needs code 2021’. The new legislation </w:t>
      </w:r>
      <w:r w:rsidR="000657BE">
        <w:rPr>
          <w:rFonts w:ascii="Arial" w:hAnsi="Arial" w:cs="Arial"/>
          <w:sz w:val="24"/>
          <w:szCs w:val="24"/>
        </w:rPr>
        <w:t>assists</w:t>
      </w:r>
      <w:r>
        <w:rPr>
          <w:rFonts w:ascii="Arial" w:hAnsi="Arial" w:cs="Arial"/>
          <w:sz w:val="24"/>
          <w:szCs w:val="24"/>
        </w:rPr>
        <w:t xml:space="preserve"> teachers </w:t>
      </w:r>
      <w:r w:rsidR="000657BE">
        <w:rPr>
          <w:rFonts w:ascii="Arial" w:hAnsi="Arial" w:cs="Arial"/>
          <w:sz w:val="24"/>
          <w:szCs w:val="24"/>
        </w:rPr>
        <w:t xml:space="preserve">when </w:t>
      </w:r>
      <w:r>
        <w:rPr>
          <w:rFonts w:ascii="Arial" w:hAnsi="Arial" w:cs="Arial"/>
          <w:sz w:val="24"/>
          <w:szCs w:val="24"/>
        </w:rPr>
        <w:t>support children with ALN</w:t>
      </w:r>
      <w:sdt>
        <w:sdtPr>
          <w:rPr>
            <w:rFonts w:ascii="Arial" w:hAnsi="Arial" w:cs="Arial"/>
            <w:sz w:val="24"/>
            <w:szCs w:val="24"/>
          </w:rPr>
          <w:id w:val="-1304616597"/>
          <w:citation/>
        </w:sdtPr>
        <w:sdtEndPr/>
        <w:sdtContent>
          <w:r w:rsidR="006711F5">
            <w:rPr>
              <w:rFonts w:ascii="Arial" w:hAnsi="Arial" w:cs="Arial"/>
              <w:sz w:val="24"/>
              <w:szCs w:val="24"/>
            </w:rPr>
            <w:fldChar w:fldCharType="begin"/>
          </w:r>
          <w:r w:rsidR="006711F5">
            <w:rPr>
              <w:rFonts w:ascii="Arial" w:hAnsi="Arial" w:cs="Arial"/>
              <w:sz w:val="24"/>
              <w:szCs w:val="24"/>
            </w:rPr>
            <w:instrText xml:space="preserve"> CITATION Cat221 \l 2057 </w:instrText>
          </w:r>
          <w:r w:rsidR="006711F5">
            <w:rPr>
              <w:rFonts w:ascii="Arial" w:hAnsi="Arial" w:cs="Arial"/>
              <w:sz w:val="24"/>
              <w:szCs w:val="24"/>
            </w:rPr>
            <w:fldChar w:fldCharType="separate"/>
          </w:r>
          <w:r w:rsidR="006711F5">
            <w:rPr>
              <w:rFonts w:ascii="Arial" w:hAnsi="Arial" w:cs="Arial"/>
              <w:noProof/>
              <w:sz w:val="24"/>
              <w:szCs w:val="24"/>
            </w:rPr>
            <w:t xml:space="preserve"> </w:t>
          </w:r>
          <w:r w:rsidR="006711F5" w:rsidRPr="006711F5">
            <w:rPr>
              <w:rFonts w:ascii="Arial" w:hAnsi="Arial" w:cs="Arial"/>
              <w:noProof/>
              <w:sz w:val="24"/>
              <w:szCs w:val="24"/>
            </w:rPr>
            <w:t>(Knight &amp; Crick, 2022)</w:t>
          </w:r>
          <w:r w:rsidR="006711F5">
            <w:rPr>
              <w:rFonts w:ascii="Arial" w:hAnsi="Arial" w:cs="Arial"/>
              <w:sz w:val="24"/>
              <w:szCs w:val="24"/>
            </w:rPr>
            <w:fldChar w:fldCharType="end"/>
          </w:r>
        </w:sdtContent>
      </w:sdt>
      <w:r>
        <w:rPr>
          <w:rFonts w:ascii="Arial" w:hAnsi="Arial" w:cs="Arial"/>
          <w:sz w:val="24"/>
          <w:szCs w:val="24"/>
        </w:rPr>
        <w:t xml:space="preserve">. The act will allow teachers to become more learner centred by providing children with the same rights, </w:t>
      </w:r>
      <w:r>
        <w:rPr>
          <w:rFonts w:ascii="Arial" w:hAnsi="Arial" w:cs="Arial"/>
          <w:sz w:val="24"/>
          <w:szCs w:val="24"/>
        </w:rPr>
        <w:lastRenderedPageBreak/>
        <w:t>regardless of their needs. The reform allows a fair and transparent system where each child is respected and supported within the school</w:t>
      </w:r>
      <w:sdt>
        <w:sdtPr>
          <w:rPr>
            <w:rFonts w:ascii="Arial" w:hAnsi="Arial" w:cs="Arial"/>
            <w:sz w:val="24"/>
            <w:szCs w:val="24"/>
          </w:rPr>
          <w:id w:val="-1383242653"/>
          <w:citation/>
        </w:sdtPr>
        <w:sdtEndPr/>
        <w:sdtContent>
          <w:r>
            <w:rPr>
              <w:rFonts w:ascii="Arial" w:hAnsi="Arial" w:cs="Arial"/>
              <w:sz w:val="24"/>
              <w:szCs w:val="24"/>
            </w:rPr>
            <w:fldChar w:fldCharType="begin"/>
          </w:r>
          <w:r>
            <w:rPr>
              <w:rFonts w:ascii="Arial" w:hAnsi="Arial" w:cs="Arial"/>
              <w:sz w:val="24"/>
              <w:szCs w:val="24"/>
            </w:rPr>
            <w:instrText xml:space="preserve"> CITATION Sna21 \l 2057 </w:instrText>
          </w:r>
          <w:r>
            <w:rPr>
              <w:rFonts w:ascii="Arial" w:hAnsi="Arial" w:cs="Arial"/>
              <w:sz w:val="24"/>
              <w:szCs w:val="24"/>
            </w:rPr>
            <w:fldChar w:fldCharType="separate"/>
          </w:r>
          <w:r>
            <w:rPr>
              <w:rFonts w:ascii="Arial" w:hAnsi="Arial" w:cs="Arial"/>
              <w:noProof/>
              <w:sz w:val="24"/>
              <w:szCs w:val="24"/>
            </w:rPr>
            <w:t xml:space="preserve"> </w:t>
          </w:r>
          <w:r w:rsidRPr="0031032C">
            <w:rPr>
              <w:rFonts w:ascii="Arial" w:hAnsi="Arial" w:cs="Arial"/>
              <w:noProof/>
              <w:sz w:val="24"/>
              <w:szCs w:val="24"/>
            </w:rPr>
            <w:t>(SnapCymru, 2021)</w:t>
          </w:r>
          <w:r>
            <w:rPr>
              <w:rFonts w:ascii="Arial" w:hAnsi="Arial" w:cs="Arial"/>
              <w:sz w:val="24"/>
              <w:szCs w:val="24"/>
            </w:rPr>
            <w:fldChar w:fldCharType="end"/>
          </w:r>
        </w:sdtContent>
      </w:sdt>
      <w:r w:rsidRPr="00767DF9">
        <w:rPr>
          <w:rFonts w:ascii="Arial" w:hAnsi="Arial" w:cs="Arial"/>
          <w:sz w:val="24"/>
          <w:szCs w:val="24"/>
        </w:rPr>
        <w:t xml:space="preserve">. </w:t>
      </w:r>
      <w:r w:rsidR="0067492D">
        <w:rPr>
          <w:rFonts w:ascii="Arial" w:hAnsi="Arial" w:cs="Arial"/>
          <w:sz w:val="24"/>
          <w:szCs w:val="24"/>
        </w:rPr>
        <w:t>The new ALN system is fundamental to provid</w:t>
      </w:r>
      <w:r w:rsidR="00170682">
        <w:rPr>
          <w:rFonts w:ascii="Arial" w:hAnsi="Arial" w:cs="Arial"/>
          <w:sz w:val="24"/>
          <w:szCs w:val="24"/>
        </w:rPr>
        <w:t>ing</w:t>
      </w:r>
      <w:r w:rsidR="0067492D">
        <w:rPr>
          <w:rFonts w:ascii="Arial" w:hAnsi="Arial" w:cs="Arial"/>
          <w:sz w:val="24"/>
          <w:szCs w:val="24"/>
        </w:rPr>
        <w:t xml:space="preserve"> consistency for the Additional Learning Needs coordinat</w:t>
      </w:r>
      <w:r w:rsidR="00170682">
        <w:rPr>
          <w:rFonts w:ascii="Arial" w:hAnsi="Arial" w:cs="Arial"/>
          <w:sz w:val="24"/>
          <w:szCs w:val="24"/>
        </w:rPr>
        <w:t>or</w:t>
      </w:r>
      <w:r w:rsidR="0067492D">
        <w:rPr>
          <w:rFonts w:ascii="Arial" w:hAnsi="Arial" w:cs="Arial"/>
          <w:sz w:val="24"/>
          <w:szCs w:val="24"/>
        </w:rPr>
        <w:t xml:space="preserve"> (</w:t>
      </w:r>
      <w:proofErr w:type="spellStart"/>
      <w:r w:rsidR="0067492D">
        <w:rPr>
          <w:rFonts w:ascii="Arial" w:hAnsi="Arial" w:cs="Arial"/>
          <w:sz w:val="24"/>
          <w:szCs w:val="24"/>
        </w:rPr>
        <w:t>ALNco</w:t>
      </w:r>
      <w:proofErr w:type="spellEnd"/>
      <w:r w:rsidR="0067492D">
        <w:rPr>
          <w:rFonts w:ascii="Arial" w:hAnsi="Arial" w:cs="Arial"/>
          <w:sz w:val="24"/>
          <w:szCs w:val="24"/>
        </w:rPr>
        <w:t>) through the additional learning programme and essential funding</w:t>
      </w:r>
      <w:sdt>
        <w:sdtPr>
          <w:rPr>
            <w:rFonts w:ascii="Arial" w:hAnsi="Arial" w:cs="Arial"/>
            <w:sz w:val="24"/>
            <w:szCs w:val="24"/>
          </w:rPr>
          <w:id w:val="1700670876"/>
          <w:citation/>
        </w:sdtPr>
        <w:sdtEndPr/>
        <w:sdtContent>
          <w:r w:rsidR="0067492D">
            <w:rPr>
              <w:rFonts w:ascii="Arial" w:hAnsi="Arial" w:cs="Arial"/>
              <w:sz w:val="24"/>
              <w:szCs w:val="24"/>
            </w:rPr>
            <w:fldChar w:fldCharType="begin"/>
          </w:r>
          <w:r w:rsidR="0067492D">
            <w:rPr>
              <w:rFonts w:ascii="Arial" w:hAnsi="Arial" w:cs="Arial"/>
              <w:sz w:val="24"/>
              <w:szCs w:val="24"/>
            </w:rPr>
            <w:instrText xml:space="preserve"> CITATION Kir201 \l 2057 </w:instrText>
          </w:r>
          <w:r w:rsidR="0067492D">
            <w:rPr>
              <w:rFonts w:ascii="Arial" w:hAnsi="Arial" w:cs="Arial"/>
              <w:sz w:val="24"/>
              <w:szCs w:val="24"/>
            </w:rPr>
            <w:fldChar w:fldCharType="separate"/>
          </w:r>
          <w:r w:rsidR="0067492D">
            <w:rPr>
              <w:rFonts w:ascii="Arial" w:hAnsi="Arial" w:cs="Arial"/>
              <w:noProof/>
              <w:sz w:val="24"/>
              <w:szCs w:val="24"/>
            </w:rPr>
            <w:t xml:space="preserve"> </w:t>
          </w:r>
          <w:r w:rsidR="0067492D" w:rsidRPr="0067492D">
            <w:rPr>
              <w:rFonts w:ascii="Arial" w:hAnsi="Arial" w:cs="Arial"/>
              <w:noProof/>
              <w:sz w:val="24"/>
              <w:szCs w:val="24"/>
            </w:rPr>
            <w:t>(Williams, 2020)</w:t>
          </w:r>
          <w:r w:rsidR="0067492D">
            <w:rPr>
              <w:rFonts w:ascii="Arial" w:hAnsi="Arial" w:cs="Arial"/>
              <w:sz w:val="24"/>
              <w:szCs w:val="24"/>
            </w:rPr>
            <w:fldChar w:fldCharType="end"/>
          </w:r>
        </w:sdtContent>
      </w:sdt>
      <w:r w:rsidR="0067492D">
        <w:rPr>
          <w:rFonts w:ascii="Arial" w:hAnsi="Arial" w:cs="Arial"/>
          <w:sz w:val="24"/>
          <w:szCs w:val="24"/>
        </w:rPr>
        <w:t>. This allows more teaching staff to access professional learning for ALN.</w:t>
      </w:r>
    </w:p>
    <w:p w14:paraId="731C53B6" w14:textId="2038F14E" w:rsidR="006711F5" w:rsidRDefault="006711F5" w:rsidP="00767DF9">
      <w:pPr>
        <w:pStyle w:val="ListParagraph"/>
        <w:spacing w:after="0" w:line="360" w:lineRule="auto"/>
        <w:ind w:left="360"/>
        <w:jc w:val="both"/>
        <w:rPr>
          <w:rFonts w:ascii="Arial" w:hAnsi="Arial" w:cs="Arial"/>
          <w:sz w:val="24"/>
          <w:szCs w:val="24"/>
        </w:rPr>
      </w:pPr>
    </w:p>
    <w:p w14:paraId="57767E4E" w14:textId="6A327A73" w:rsidR="00724380" w:rsidRDefault="009E1A9B" w:rsidP="00767DF9">
      <w:pPr>
        <w:pStyle w:val="ListParagraph"/>
        <w:spacing w:after="0" w:line="360" w:lineRule="auto"/>
        <w:ind w:left="360"/>
        <w:jc w:val="both"/>
        <w:rPr>
          <w:rFonts w:ascii="Arial" w:hAnsi="Arial" w:cs="Arial"/>
          <w:sz w:val="24"/>
          <w:szCs w:val="24"/>
        </w:rPr>
      </w:pPr>
      <w:r>
        <w:rPr>
          <w:rFonts w:ascii="Arial" w:hAnsi="Arial" w:cs="Arial"/>
          <w:sz w:val="24"/>
          <w:szCs w:val="24"/>
        </w:rPr>
        <w:t xml:space="preserve">More than </w:t>
      </w:r>
      <w:r w:rsidR="005B2E49">
        <w:rPr>
          <w:rFonts w:ascii="Arial" w:hAnsi="Arial" w:cs="Arial"/>
          <w:sz w:val="24"/>
          <w:szCs w:val="24"/>
        </w:rPr>
        <w:t>two-thirds</w:t>
      </w:r>
      <w:r>
        <w:rPr>
          <w:rFonts w:ascii="Arial" w:hAnsi="Arial" w:cs="Arial"/>
          <w:sz w:val="24"/>
          <w:szCs w:val="24"/>
        </w:rPr>
        <w:t xml:space="preserve"> of teachers report never</w:t>
      </w:r>
      <w:r w:rsidR="00170682">
        <w:rPr>
          <w:rFonts w:ascii="Arial" w:hAnsi="Arial" w:cs="Arial"/>
          <w:sz w:val="24"/>
          <w:szCs w:val="24"/>
        </w:rPr>
        <w:t xml:space="preserve"> or</w:t>
      </w:r>
      <w:r>
        <w:rPr>
          <w:rFonts w:ascii="Arial" w:hAnsi="Arial" w:cs="Arial"/>
          <w:sz w:val="24"/>
          <w:szCs w:val="24"/>
        </w:rPr>
        <w:t xml:space="preserve"> rarely receiving support for ALN</w:t>
      </w:r>
      <w:sdt>
        <w:sdtPr>
          <w:rPr>
            <w:rFonts w:ascii="Arial" w:hAnsi="Arial" w:cs="Arial"/>
            <w:sz w:val="24"/>
            <w:szCs w:val="24"/>
          </w:rPr>
          <w:id w:val="171301338"/>
          <w:citation/>
        </w:sdtPr>
        <w:sdtEndPr/>
        <w:sdtContent>
          <w:r>
            <w:rPr>
              <w:rFonts w:ascii="Arial" w:hAnsi="Arial" w:cs="Arial"/>
              <w:sz w:val="24"/>
              <w:szCs w:val="24"/>
            </w:rPr>
            <w:fldChar w:fldCharType="begin"/>
          </w:r>
          <w:r w:rsidR="006A4285">
            <w:rPr>
              <w:rFonts w:ascii="Arial" w:hAnsi="Arial" w:cs="Arial"/>
              <w:sz w:val="24"/>
              <w:szCs w:val="24"/>
            </w:rPr>
            <w:instrText xml:space="preserve">CITATION NAS23 \l 2057 </w:instrText>
          </w:r>
          <w:r>
            <w:rPr>
              <w:rFonts w:ascii="Arial" w:hAnsi="Arial" w:cs="Arial"/>
              <w:sz w:val="24"/>
              <w:szCs w:val="24"/>
            </w:rPr>
            <w:fldChar w:fldCharType="separate"/>
          </w:r>
          <w:r w:rsidR="006A4285">
            <w:rPr>
              <w:rFonts w:ascii="Arial" w:hAnsi="Arial" w:cs="Arial"/>
              <w:noProof/>
              <w:sz w:val="24"/>
              <w:szCs w:val="24"/>
            </w:rPr>
            <w:t xml:space="preserve"> </w:t>
          </w:r>
          <w:r w:rsidR="006A4285" w:rsidRPr="006A4285">
            <w:rPr>
              <w:rFonts w:ascii="Arial" w:hAnsi="Arial" w:cs="Arial"/>
              <w:noProof/>
              <w:sz w:val="24"/>
              <w:szCs w:val="24"/>
            </w:rPr>
            <w:t>(NASUWT, 2023)</w:t>
          </w:r>
          <w:r>
            <w:rPr>
              <w:rFonts w:ascii="Arial" w:hAnsi="Arial" w:cs="Arial"/>
              <w:sz w:val="24"/>
              <w:szCs w:val="24"/>
            </w:rPr>
            <w:fldChar w:fldCharType="end"/>
          </w:r>
        </w:sdtContent>
      </w:sdt>
      <w:r>
        <w:rPr>
          <w:rFonts w:ascii="Arial" w:hAnsi="Arial" w:cs="Arial"/>
          <w:sz w:val="24"/>
          <w:szCs w:val="24"/>
        </w:rPr>
        <w:t xml:space="preserve">. </w:t>
      </w:r>
      <w:r w:rsidR="00CD4E73">
        <w:rPr>
          <w:rFonts w:ascii="Arial" w:hAnsi="Arial" w:cs="Arial"/>
          <w:sz w:val="24"/>
          <w:szCs w:val="24"/>
        </w:rPr>
        <w:t xml:space="preserve">The Additional Learning Needs Transformation Programme (2021) works with teachers across Wales to move from the Special Educational Needs (SEN) framework to the new and improved ALN </w:t>
      </w:r>
      <w:r w:rsidR="00802B5D">
        <w:rPr>
          <w:rFonts w:ascii="Arial" w:hAnsi="Arial" w:cs="Arial"/>
          <w:sz w:val="24"/>
          <w:szCs w:val="24"/>
        </w:rPr>
        <w:t>code</w:t>
      </w:r>
      <w:r w:rsidR="00CD4E73">
        <w:rPr>
          <w:rFonts w:ascii="Arial" w:hAnsi="Arial" w:cs="Arial"/>
          <w:sz w:val="24"/>
          <w:szCs w:val="24"/>
        </w:rPr>
        <w:t>. The programme is put in place and followed within schools to ensure staff are effective in their delivery for all pupils and are aware of how to further identify and support children with ALN</w:t>
      </w:r>
      <w:sdt>
        <w:sdtPr>
          <w:rPr>
            <w:rFonts w:ascii="Arial" w:hAnsi="Arial" w:cs="Arial"/>
            <w:sz w:val="24"/>
            <w:szCs w:val="24"/>
          </w:rPr>
          <w:id w:val="1838187220"/>
          <w:citation/>
        </w:sdtPr>
        <w:sdtEndPr/>
        <w:sdtContent>
          <w:r w:rsidR="00591FCA">
            <w:rPr>
              <w:rFonts w:ascii="Arial" w:hAnsi="Arial" w:cs="Arial"/>
              <w:sz w:val="24"/>
              <w:szCs w:val="24"/>
            </w:rPr>
            <w:fldChar w:fldCharType="begin"/>
          </w:r>
          <w:r w:rsidR="00591FCA">
            <w:rPr>
              <w:rFonts w:ascii="Arial" w:hAnsi="Arial" w:cs="Arial"/>
              <w:sz w:val="24"/>
              <w:szCs w:val="24"/>
            </w:rPr>
            <w:instrText xml:space="preserve">CITATION Wel204 \l 2057 </w:instrText>
          </w:r>
          <w:r w:rsidR="00591FCA">
            <w:rPr>
              <w:rFonts w:ascii="Arial" w:hAnsi="Arial" w:cs="Arial"/>
              <w:sz w:val="24"/>
              <w:szCs w:val="24"/>
            </w:rPr>
            <w:fldChar w:fldCharType="separate"/>
          </w:r>
          <w:r w:rsidR="00591FCA">
            <w:rPr>
              <w:rFonts w:ascii="Arial" w:hAnsi="Arial" w:cs="Arial"/>
              <w:noProof/>
              <w:sz w:val="24"/>
              <w:szCs w:val="24"/>
            </w:rPr>
            <w:t xml:space="preserve"> </w:t>
          </w:r>
          <w:r w:rsidR="00591FCA" w:rsidRPr="00591FCA">
            <w:rPr>
              <w:rFonts w:ascii="Arial" w:hAnsi="Arial" w:cs="Arial"/>
              <w:noProof/>
              <w:sz w:val="24"/>
              <w:szCs w:val="24"/>
            </w:rPr>
            <w:t>(Welsh Government, 2020)</w:t>
          </w:r>
          <w:r w:rsidR="00591FCA">
            <w:rPr>
              <w:rFonts w:ascii="Arial" w:hAnsi="Arial" w:cs="Arial"/>
              <w:sz w:val="24"/>
              <w:szCs w:val="24"/>
            </w:rPr>
            <w:fldChar w:fldCharType="end"/>
          </w:r>
        </w:sdtContent>
      </w:sdt>
      <w:r w:rsidR="00CD4E73">
        <w:rPr>
          <w:rFonts w:ascii="Arial" w:hAnsi="Arial" w:cs="Arial"/>
          <w:sz w:val="24"/>
          <w:szCs w:val="24"/>
        </w:rPr>
        <w:t>. This programme, created by the Welsh Government, supports staff on the use of new procedures such as the Individual Development Plans (IDP)</w:t>
      </w:r>
      <w:r w:rsidR="00591FCA">
        <w:rPr>
          <w:rFonts w:ascii="Arial" w:hAnsi="Arial" w:cs="Arial"/>
          <w:sz w:val="24"/>
          <w:szCs w:val="24"/>
        </w:rPr>
        <w:t xml:space="preserve">. </w:t>
      </w:r>
    </w:p>
    <w:p w14:paraId="7590D7AE" w14:textId="77777777" w:rsidR="00D656AA" w:rsidRDefault="00D656AA" w:rsidP="00767DF9">
      <w:pPr>
        <w:pStyle w:val="ListParagraph"/>
        <w:spacing w:after="0" w:line="360" w:lineRule="auto"/>
        <w:ind w:left="360"/>
        <w:jc w:val="both"/>
        <w:rPr>
          <w:rFonts w:ascii="Arial" w:hAnsi="Arial" w:cs="Arial"/>
          <w:sz w:val="24"/>
          <w:szCs w:val="24"/>
        </w:rPr>
      </w:pPr>
    </w:p>
    <w:p w14:paraId="52BF0412" w14:textId="66205798" w:rsidR="00D656AA" w:rsidRPr="00D656AA" w:rsidRDefault="00936FCB" w:rsidP="00D656AA">
      <w:pPr>
        <w:pStyle w:val="ListParagraph"/>
        <w:spacing w:after="0" w:line="360" w:lineRule="auto"/>
        <w:ind w:left="360"/>
        <w:jc w:val="both"/>
        <w:rPr>
          <w:rFonts w:ascii="Arial" w:hAnsi="Arial" w:cs="Arial"/>
          <w:sz w:val="24"/>
          <w:szCs w:val="24"/>
        </w:rPr>
      </w:pPr>
      <w:r>
        <w:rPr>
          <w:rFonts w:ascii="Arial" w:hAnsi="Arial" w:cs="Arial"/>
          <w:sz w:val="24"/>
          <w:szCs w:val="24"/>
        </w:rPr>
        <w:t xml:space="preserve">The SDP supports the target by </w:t>
      </w:r>
      <w:r w:rsidR="00AB6A08">
        <w:rPr>
          <w:rFonts w:ascii="Arial" w:hAnsi="Arial" w:cs="Arial"/>
          <w:sz w:val="24"/>
          <w:szCs w:val="24"/>
        </w:rPr>
        <w:t xml:space="preserve">ensuring IDPs are used within the school. </w:t>
      </w:r>
      <w:r w:rsidR="00591FCA">
        <w:rPr>
          <w:rFonts w:ascii="Arial" w:hAnsi="Arial" w:cs="Arial"/>
          <w:sz w:val="24"/>
          <w:szCs w:val="24"/>
        </w:rPr>
        <w:t xml:space="preserve">The IDP </w:t>
      </w:r>
      <w:r w:rsidR="00AB6A08">
        <w:rPr>
          <w:rFonts w:ascii="Arial" w:hAnsi="Arial" w:cs="Arial"/>
          <w:sz w:val="24"/>
          <w:szCs w:val="24"/>
        </w:rPr>
        <w:t>is</w:t>
      </w:r>
      <w:r w:rsidR="00591FCA">
        <w:rPr>
          <w:rFonts w:ascii="Arial" w:hAnsi="Arial" w:cs="Arial"/>
          <w:sz w:val="24"/>
          <w:szCs w:val="24"/>
        </w:rPr>
        <w:t xml:space="preserve"> a staple in education for children with ALN</w:t>
      </w:r>
      <w:sdt>
        <w:sdtPr>
          <w:rPr>
            <w:rFonts w:ascii="Arial" w:hAnsi="Arial" w:cs="Arial"/>
            <w:sz w:val="24"/>
            <w:szCs w:val="24"/>
          </w:rPr>
          <w:id w:val="-609127810"/>
          <w:citation/>
        </w:sdtPr>
        <w:sdtEndPr/>
        <w:sdtContent>
          <w:r w:rsidR="00557209">
            <w:rPr>
              <w:rFonts w:ascii="Arial" w:hAnsi="Arial" w:cs="Arial"/>
              <w:sz w:val="24"/>
              <w:szCs w:val="24"/>
            </w:rPr>
            <w:fldChar w:fldCharType="begin"/>
          </w:r>
          <w:r w:rsidR="00557209">
            <w:rPr>
              <w:rFonts w:ascii="Arial" w:hAnsi="Arial" w:cs="Arial"/>
              <w:sz w:val="24"/>
              <w:szCs w:val="24"/>
            </w:rPr>
            <w:instrText xml:space="preserve"> CITATION Sna21 \l 2057 </w:instrText>
          </w:r>
          <w:r w:rsidR="00557209">
            <w:rPr>
              <w:rFonts w:ascii="Arial" w:hAnsi="Arial" w:cs="Arial"/>
              <w:sz w:val="24"/>
              <w:szCs w:val="24"/>
            </w:rPr>
            <w:fldChar w:fldCharType="separate"/>
          </w:r>
          <w:r w:rsidR="00557209">
            <w:rPr>
              <w:rFonts w:ascii="Arial" w:hAnsi="Arial" w:cs="Arial"/>
              <w:noProof/>
              <w:sz w:val="24"/>
              <w:szCs w:val="24"/>
            </w:rPr>
            <w:t xml:space="preserve"> </w:t>
          </w:r>
          <w:r w:rsidR="00557209" w:rsidRPr="00557209">
            <w:rPr>
              <w:rFonts w:ascii="Arial" w:hAnsi="Arial" w:cs="Arial"/>
              <w:noProof/>
              <w:sz w:val="24"/>
              <w:szCs w:val="24"/>
            </w:rPr>
            <w:t>(SnapCymru, 2021)</w:t>
          </w:r>
          <w:r w:rsidR="00557209">
            <w:rPr>
              <w:rFonts w:ascii="Arial" w:hAnsi="Arial" w:cs="Arial"/>
              <w:sz w:val="24"/>
              <w:szCs w:val="24"/>
            </w:rPr>
            <w:fldChar w:fldCharType="end"/>
          </w:r>
        </w:sdtContent>
      </w:sdt>
      <w:r w:rsidR="00984D0A">
        <w:rPr>
          <w:rFonts w:ascii="Arial" w:hAnsi="Arial" w:cs="Arial"/>
          <w:sz w:val="24"/>
          <w:szCs w:val="24"/>
        </w:rPr>
        <w:t>.</w:t>
      </w:r>
      <w:r w:rsidR="007C4A2C">
        <w:rPr>
          <w:rFonts w:ascii="Arial" w:hAnsi="Arial" w:cs="Arial"/>
          <w:sz w:val="24"/>
          <w:szCs w:val="24"/>
        </w:rPr>
        <w:t xml:space="preserve"> </w:t>
      </w:r>
      <w:r w:rsidR="00591FCA">
        <w:rPr>
          <w:rFonts w:ascii="Arial" w:hAnsi="Arial" w:cs="Arial"/>
          <w:sz w:val="24"/>
          <w:szCs w:val="24"/>
        </w:rPr>
        <w:t>Th</w:t>
      </w:r>
      <w:r w:rsidR="00170682">
        <w:rPr>
          <w:rFonts w:ascii="Arial" w:hAnsi="Arial" w:cs="Arial"/>
          <w:sz w:val="24"/>
          <w:szCs w:val="24"/>
        </w:rPr>
        <w:t>is</w:t>
      </w:r>
      <w:r w:rsidR="00557209">
        <w:rPr>
          <w:rFonts w:ascii="Arial" w:hAnsi="Arial" w:cs="Arial"/>
          <w:sz w:val="24"/>
          <w:szCs w:val="24"/>
        </w:rPr>
        <w:t xml:space="preserve"> process includes information about the child</w:t>
      </w:r>
      <w:r w:rsidR="000B29B8">
        <w:rPr>
          <w:rFonts w:ascii="Arial" w:hAnsi="Arial" w:cs="Arial"/>
          <w:sz w:val="24"/>
          <w:szCs w:val="24"/>
        </w:rPr>
        <w:t>, such as</w:t>
      </w:r>
      <w:r w:rsidR="00557209">
        <w:rPr>
          <w:rFonts w:ascii="Arial" w:hAnsi="Arial" w:cs="Arial"/>
          <w:sz w:val="24"/>
          <w:szCs w:val="24"/>
        </w:rPr>
        <w:t xml:space="preserve"> the child’s need</w:t>
      </w:r>
      <w:r w:rsidR="000B29B8">
        <w:rPr>
          <w:rFonts w:ascii="Arial" w:hAnsi="Arial" w:cs="Arial"/>
          <w:sz w:val="24"/>
          <w:szCs w:val="24"/>
        </w:rPr>
        <w:t>s</w:t>
      </w:r>
      <w:r w:rsidR="00557209">
        <w:rPr>
          <w:rFonts w:ascii="Arial" w:hAnsi="Arial" w:cs="Arial"/>
          <w:sz w:val="24"/>
          <w:szCs w:val="24"/>
        </w:rPr>
        <w:t xml:space="preserve">, the </w:t>
      </w:r>
      <w:r w:rsidR="000B29B8">
        <w:rPr>
          <w:rFonts w:ascii="Arial" w:hAnsi="Arial" w:cs="Arial"/>
          <w:sz w:val="24"/>
          <w:szCs w:val="24"/>
        </w:rPr>
        <w:t xml:space="preserve">purpose of the </w:t>
      </w:r>
      <w:r w:rsidR="00557209">
        <w:rPr>
          <w:rFonts w:ascii="Arial" w:hAnsi="Arial" w:cs="Arial"/>
          <w:sz w:val="24"/>
          <w:szCs w:val="24"/>
        </w:rPr>
        <w:t>plan and additional information necessary for th</w:t>
      </w:r>
      <w:r w:rsidR="000B29B8">
        <w:rPr>
          <w:rFonts w:ascii="Arial" w:hAnsi="Arial" w:cs="Arial"/>
          <w:sz w:val="24"/>
          <w:szCs w:val="24"/>
        </w:rPr>
        <w:t>e</w:t>
      </w:r>
      <w:r w:rsidR="00557209">
        <w:rPr>
          <w:rFonts w:ascii="Arial" w:hAnsi="Arial" w:cs="Arial"/>
          <w:sz w:val="24"/>
          <w:szCs w:val="24"/>
        </w:rPr>
        <w:t xml:space="preserve"> child’s wellbeing</w:t>
      </w:r>
      <w:sdt>
        <w:sdtPr>
          <w:rPr>
            <w:rFonts w:ascii="Arial" w:hAnsi="Arial" w:cs="Arial"/>
            <w:sz w:val="24"/>
            <w:szCs w:val="24"/>
          </w:rPr>
          <w:id w:val="-996880717"/>
          <w:citation/>
        </w:sdtPr>
        <w:sdtEndPr/>
        <w:sdtContent>
          <w:r w:rsidR="00557209">
            <w:rPr>
              <w:rFonts w:ascii="Arial" w:hAnsi="Arial" w:cs="Arial"/>
              <w:sz w:val="24"/>
              <w:szCs w:val="24"/>
            </w:rPr>
            <w:fldChar w:fldCharType="begin"/>
          </w:r>
          <w:r w:rsidR="00557209">
            <w:rPr>
              <w:rFonts w:ascii="Arial" w:hAnsi="Arial" w:cs="Arial"/>
              <w:sz w:val="24"/>
              <w:szCs w:val="24"/>
            </w:rPr>
            <w:instrText xml:space="preserve">CITATION Wel205 \l 2057 </w:instrText>
          </w:r>
          <w:r w:rsidR="00557209">
            <w:rPr>
              <w:rFonts w:ascii="Arial" w:hAnsi="Arial" w:cs="Arial"/>
              <w:sz w:val="24"/>
              <w:szCs w:val="24"/>
            </w:rPr>
            <w:fldChar w:fldCharType="separate"/>
          </w:r>
          <w:r w:rsidR="00557209">
            <w:rPr>
              <w:rFonts w:ascii="Arial" w:hAnsi="Arial" w:cs="Arial"/>
              <w:noProof/>
              <w:sz w:val="24"/>
              <w:szCs w:val="24"/>
            </w:rPr>
            <w:t xml:space="preserve"> </w:t>
          </w:r>
          <w:r w:rsidR="00557209" w:rsidRPr="00557209">
            <w:rPr>
              <w:rFonts w:ascii="Arial" w:hAnsi="Arial" w:cs="Arial"/>
              <w:noProof/>
              <w:sz w:val="24"/>
              <w:szCs w:val="24"/>
            </w:rPr>
            <w:t>(Welsh Government, 2020)</w:t>
          </w:r>
          <w:r w:rsidR="00557209">
            <w:rPr>
              <w:rFonts w:ascii="Arial" w:hAnsi="Arial" w:cs="Arial"/>
              <w:sz w:val="24"/>
              <w:szCs w:val="24"/>
            </w:rPr>
            <w:fldChar w:fldCharType="end"/>
          </w:r>
        </w:sdtContent>
      </w:sdt>
      <w:r w:rsidR="00557209">
        <w:rPr>
          <w:rFonts w:ascii="Arial" w:hAnsi="Arial" w:cs="Arial"/>
          <w:sz w:val="24"/>
          <w:szCs w:val="24"/>
        </w:rPr>
        <w:t xml:space="preserve">. </w:t>
      </w:r>
      <w:proofErr w:type="gramStart"/>
      <w:r w:rsidR="00984D0A">
        <w:rPr>
          <w:rFonts w:ascii="Arial" w:hAnsi="Arial" w:cs="Arial"/>
          <w:sz w:val="24"/>
          <w:szCs w:val="24"/>
        </w:rPr>
        <w:t>Although,</w:t>
      </w:r>
      <w:proofErr w:type="gramEnd"/>
      <w:r w:rsidR="00984D0A">
        <w:rPr>
          <w:rFonts w:ascii="Arial" w:hAnsi="Arial" w:cs="Arial"/>
          <w:sz w:val="24"/>
          <w:szCs w:val="24"/>
        </w:rPr>
        <w:t xml:space="preserve"> Stevens (2020) </w:t>
      </w:r>
      <w:r w:rsidR="00170682">
        <w:rPr>
          <w:rFonts w:ascii="Arial" w:hAnsi="Arial" w:cs="Arial"/>
          <w:sz w:val="24"/>
          <w:szCs w:val="24"/>
        </w:rPr>
        <w:t>suggests</w:t>
      </w:r>
      <w:r w:rsidR="00984D0A">
        <w:rPr>
          <w:rFonts w:ascii="Arial" w:hAnsi="Arial" w:cs="Arial"/>
          <w:sz w:val="24"/>
          <w:szCs w:val="24"/>
        </w:rPr>
        <w:t xml:space="preserve"> that the IDPs do not support all children as the process includes a criteria which will not support all ALN children</w:t>
      </w:r>
      <w:sdt>
        <w:sdtPr>
          <w:rPr>
            <w:rFonts w:ascii="Arial" w:hAnsi="Arial" w:cs="Arial"/>
            <w:sz w:val="24"/>
            <w:szCs w:val="24"/>
          </w:rPr>
          <w:id w:val="-1222897983"/>
          <w:citation/>
        </w:sdtPr>
        <w:sdtEndPr/>
        <w:sdtContent>
          <w:r w:rsidR="00984D0A">
            <w:rPr>
              <w:rFonts w:ascii="Arial" w:hAnsi="Arial" w:cs="Arial"/>
              <w:sz w:val="24"/>
              <w:szCs w:val="24"/>
            </w:rPr>
            <w:fldChar w:fldCharType="begin"/>
          </w:r>
          <w:r w:rsidR="00984D0A">
            <w:rPr>
              <w:rFonts w:ascii="Arial" w:hAnsi="Arial" w:cs="Arial"/>
              <w:sz w:val="24"/>
              <w:szCs w:val="24"/>
            </w:rPr>
            <w:instrText xml:space="preserve"> CITATION Car20 \l 2057 </w:instrText>
          </w:r>
          <w:r w:rsidR="00984D0A">
            <w:rPr>
              <w:rFonts w:ascii="Arial" w:hAnsi="Arial" w:cs="Arial"/>
              <w:sz w:val="24"/>
              <w:szCs w:val="24"/>
            </w:rPr>
            <w:fldChar w:fldCharType="separate"/>
          </w:r>
          <w:r w:rsidR="00984D0A">
            <w:rPr>
              <w:rFonts w:ascii="Arial" w:hAnsi="Arial" w:cs="Arial"/>
              <w:noProof/>
              <w:sz w:val="24"/>
              <w:szCs w:val="24"/>
            </w:rPr>
            <w:t xml:space="preserve"> </w:t>
          </w:r>
          <w:r w:rsidR="00984D0A" w:rsidRPr="007C4A2C">
            <w:rPr>
              <w:rFonts w:ascii="Arial" w:hAnsi="Arial" w:cs="Arial"/>
              <w:noProof/>
              <w:sz w:val="24"/>
              <w:szCs w:val="24"/>
            </w:rPr>
            <w:t>(Stevens, 2020)</w:t>
          </w:r>
          <w:r w:rsidR="00984D0A">
            <w:rPr>
              <w:rFonts w:ascii="Arial" w:hAnsi="Arial" w:cs="Arial"/>
              <w:sz w:val="24"/>
              <w:szCs w:val="24"/>
            </w:rPr>
            <w:fldChar w:fldCharType="end"/>
          </w:r>
        </w:sdtContent>
      </w:sdt>
      <w:r w:rsidR="00984D0A">
        <w:rPr>
          <w:rFonts w:ascii="Arial" w:hAnsi="Arial" w:cs="Arial"/>
          <w:sz w:val="24"/>
          <w:szCs w:val="24"/>
        </w:rPr>
        <w:t xml:space="preserve">. IDPs do not </w:t>
      </w:r>
      <w:r w:rsidR="000B29B8">
        <w:rPr>
          <w:rFonts w:ascii="Arial" w:hAnsi="Arial" w:cs="Arial"/>
          <w:sz w:val="24"/>
          <w:szCs w:val="24"/>
        </w:rPr>
        <w:t>consider</w:t>
      </w:r>
      <w:r w:rsidR="00984D0A">
        <w:rPr>
          <w:rFonts w:ascii="Arial" w:hAnsi="Arial" w:cs="Arial"/>
          <w:sz w:val="24"/>
          <w:szCs w:val="24"/>
        </w:rPr>
        <w:t xml:space="preserve"> that no child is the same</w:t>
      </w:r>
      <w:sdt>
        <w:sdtPr>
          <w:rPr>
            <w:rFonts w:ascii="Arial" w:hAnsi="Arial" w:cs="Arial"/>
            <w:sz w:val="24"/>
            <w:szCs w:val="24"/>
          </w:rPr>
          <w:id w:val="-914085377"/>
          <w:citation/>
        </w:sdtPr>
        <w:sdtEndPr/>
        <w:sdtContent>
          <w:r w:rsidR="00984D0A">
            <w:rPr>
              <w:rFonts w:ascii="Arial" w:hAnsi="Arial" w:cs="Arial"/>
              <w:sz w:val="24"/>
              <w:szCs w:val="24"/>
            </w:rPr>
            <w:fldChar w:fldCharType="begin"/>
          </w:r>
          <w:r w:rsidR="00984D0A">
            <w:rPr>
              <w:rFonts w:ascii="Arial" w:hAnsi="Arial" w:cs="Arial"/>
              <w:sz w:val="24"/>
              <w:szCs w:val="24"/>
            </w:rPr>
            <w:instrText xml:space="preserve"> CITATION NHS22 \l 2057 </w:instrText>
          </w:r>
          <w:r w:rsidR="00984D0A">
            <w:rPr>
              <w:rFonts w:ascii="Arial" w:hAnsi="Arial" w:cs="Arial"/>
              <w:sz w:val="24"/>
              <w:szCs w:val="24"/>
            </w:rPr>
            <w:fldChar w:fldCharType="separate"/>
          </w:r>
          <w:r w:rsidR="00984D0A">
            <w:rPr>
              <w:rFonts w:ascii="Arial" w:hAnsi="Arial" w:cs="Arial"/>
              <w:noProof/>
              <w:sz w:val="24"/>
              <w:szCs w:val="24"/>
            </w:rPr>
            <w:t xml:space="preserve"> </w:t>
          </w:r>
          <w:r w:rsidR="00984D0A" w:rsidRPr="00A476BC">
            <w:rPr>
              <w:rFonts w:ascii="Arial" w:hAnsi="Arial" w:cs="Arial"/>
              <w:noProof/>
              <w:sz w:val="24"/>
              <w:szCs w:val="24"/>
            </w:rPr>
            <w:t>(NHS, 2022)</w:t>
          </w:r>
          <w:r w:rsidR="00984D0A">
            <w:rPr>
              <w:rFonts w:ascii="Arial" w:hAnsi="Arial" w:cs="Arial"/>
              <w:sz w:val="24"/>
              <w:szCs w:val="24"/>
            </w:rPr>
            <w:fldChar w:fldCharType="end"/>
          </w:r>
        </w:sdtContent>
      </w:sdt>
      <w:r w:rsidR="00984D0A">
        <w:rPr>
          <w:rFonts w:ascii="Arial" w:hAnsi="Arial" w:cs="Arial"/>
          <w:sz w:val="24"/>
          <w:szCs w:val="24"/>
        </w:rPr>
        <w:t xml:space="preserve">. This means that ALN cannot be confined to a checklist and should use </w:t>
      </w:r>
      <w:r w:rsidR="00170682">
        <w:rPr>
          <w:rFonts w:ascii="Arial" w:hAnsi="Arial" w:cs="Arial"/>
          <w:sz w:val="24"/>
          <w:szCs w:val="24"/>
        </w:rPr>
        <w:t>these</w:t>
      </w:r>
      <w:r w:rsidR="00984D0A">
        <w:rPr>
          <w:rFonts w:ascii="Arial" w:hAnsi="Arial" w:cs="Arial"/>
          <w:sz w:val="24"/>
          <w:szCs w:val="24"/>
        </w:rPr>
        <w:t xml:space="preserve"> as a basis only, ensuring that each child will get the support that they need. </w:t>
      </w:r>
      <w:r w:rsidR="00724380">
        <w:rPr>
          <w:rFonts w:ascii="Arial" w:hAnsi="Arial" w:cs="Arial"/>
          <w:sz w:val="24"/>
          <w:szCs w:val="24"/>
        </w:rPr>
        <w:t>The IDP</w:t>
      </w:r>
      <w:r w:rsidR="00170682">
        <w:rPr>
          <w:rFonts w:ascii="Arial" w:hAnsi="Arial" w:cs="Arial"/>
          <w:sz w:val="24"/>
          <w:szCs w:val="24"/>
        </w:rPr>
        <w:t>s</w:t>
      </w:r>
      <w:r w:rsidR="00724380">
        <w:rPr>
          <w:rFonts w:ascii="Arial" w:hAnsi="Arial" w:cs="Arial"/>
          <w:sz w:val="24"/>
          <w:szCs w:val="24"/>
        </w:rPr>
        <w:t xml:space="preserve"> are reviewed every </w:t>
      </w:r>
      <w:r w:rsidR="004C32D1">
        <w:rPr>
          <w:rFonts w:ascii="Arial" w:hAnsi="Arial" w:cs="Arial"/>
          <w:sz w:val="24"/>
          <w:szCs w:val="24"/>
        </w:rPr>
        <w:t>twelve</w:t>
      </w:r>
      <w:r w:rsidR="00724380">
        <w:rPr>
          <w:rFonts w:ascii="Arial" w:hAnsi="Arial" w:cs="Arial"/>
          <w:sz w:val="24"/>
          <w:szCs w:val="24"/>
        </w:rPr>
        <w:t xml:space="preserve"> months</w:t>
      </w:r>
      <w:r w:rsidR="00F21F97">
        <w:rPr>
          <w:rFonts w:ascii="Arial" w:hAnsi="Arial" w:cs="Arial"/>
          <w:sz w:val="24"/>
          <w:szCs w:val="24"/>
        </w:rPr>
        <w:t xml:space="preserve"> by individuals associa</w:t>
      </w:r>
      <w:r w:rsidR="00344E85">
        <w:rPr>
          <w:rFonts w:ascii="Arial" w:hAnsi="Arial" w:cs="Arial"/>
          <w:sz w:val="24"/>
          <w:szCs w:val="24"/>
        </w:rPr>
        <w:t xml:space="preserve">ted with the </w:t>
      </w:r>
      <w:r w:rsidR="000B29B8">
        <w:rPr>
          <w:rFonts w:ascii="Arial" w:hAnsi="Arial" w:cs="Arial"/>
          <w:sz w:val="24"/>
          <w:szCs w:val="24"/>
        </w:rPr>
        <w:t>plan, ensuring</w:t>
      </w:r>
      <w:r w:rsidR="00724380">
        <w:rPr>
          <w:rFonts w:ascii="Arial" w:hAnsi="Arial" w:cs="Arial"/>
          <w:sz w:val="24"/>
          <w:szCs w:val="24"/>
        </w:rPr>
        <w:t xml:space="preserve"> that the child is benefiting from </w:t>
      </w:r>
      <w:r w:rsidR="000B29B8">
        <w:rPr>
          <w:rFonts w:ascii="Arial" w:hAnsi="Arial" w:cs="Arial"/>
          <w:sz w:val="24"/>
          <w:szCs w:val="24"/>
        </w:rPr>
        <w:t>its</w:t>
      </w:r>
      <w:r w:rsidR="00724380">
        <w:rPr>
          <w:rFonts w:ascii="Arial" w:hAnsi="Arial" w:cs="Arial"/>
          <w:sz w:val="24"/>
          <w:szCs w:val="24"/>
        </w:rPr>
        <w:t xml:space="preserve"> implementation. </w:t>
      </w:r>
      <w:r w:rsidR="00DA2EB5">
        <w:rPr>
          <w:rFonts w:ascii="Arial" w:hAnsi="Arial" w:cs="Arial"/>
          <w:sz w:val="24"/>
          <w:szCs w:val="24"/>
        </w:rPr>
        <w:t>It can be argued by the Department of Education</w:t>
      </w:r>
      <w:r w:rsidR="00EC5DC4">
        <w:rPr>
          <w:rFonts w:ascii="Arial" w:hAnsi="Arial" w:cs="Arial"/>
          <w:sz w:val="24"/>
          <w:szCs w:val="24"/>
        </w:rPr>
        <w:t xml:space="preserve"> (2020)</w:t>
      </w:r>
      <w:r w:rsidR="00DA2EB5">
        <w:rPr>
          <w:rFonts w:ascii="Arial" w:hAnsi="Arial" w:cs="Arial"/>
          <w:sz w:val="24"/>
          <w:szCs w:val="24"/>
        </w:rPr>
        <w:t xml:space="preserve"> that the plan should be reviewed more regularly to </w:t>
      </w:r>
      <w:r w:rsidR="00773D77">
        <w:rPr>
          <w:rFonts w:ascii="Arial" w:hAnsi="Arial" w:cs="Arial"/>
          <w:sz w:val="24"/>
          <w:szCs w:val="24"/>
        </w:rPr>
        <w:t xml:space="preserve">determine the impacts on the child, the additional support the child receives and </w:t>
      </w:r>
      <w:r w:rsidR="00EC5DC4">
        <w:rPr>
          <w:rFonts w:ascii="Arial" w:hAnsi="Arial" w:cs="Arial"/>
          <w:sz w:val="24"/>
          <w:szCs w:val="24"/>
        </w:rPr>
        <w:t xml:space="preserve">the progression of the child. </w:t>
      </w:r>
      <w:r w:rsidR="00724380">
        <w:rPr>
          <w:rFonts w:ascii="Arial" w:hAnsi="Arial" w:cs="Arial"/>
          <w:sz w:val="24"/>
          <w:szCs w:val="24"/>
        </w:rPr>
        <w:t xml:space="preserve">The plan should ensure children receive </w:t>
      </w:r>
      <w:r w:rsidR="00344E85">
        <w:rPr>
          <w:rFonts w:ascii="Arial" w:hAnsi="Arial" w:cs="Arial"/>
          <w:sz w:val="24"/>
          <w:szCs w:val="24"/>
        </w:rPr>
        <w:t>any</w:t>
      </w:r>
      <w:r w:rsidR="00724380">
        <w:rPr>
          <w:rFonts w:ascii="Arial" w:hAnsi="Arial" w:cs="Arial"/>
          <w:sz w:val="24"/>
          <w:szCs w:val="24"/>
        </w:rPr>
        <w:t xml:space="preserve"> </w:t>
      </w:r>
      <w:r w:rsidR="00170682">
        <w:rPr>
          <w:rFonts w:ascii="Arial" w:hAnsi="Arial" w:cs="Arial"/>
          <w:sz w:val="24"/>
          <w:szCs w:val="24"/>
        </w:rPr>
        <w:t>support</w:t>
      </w:r>
      <w:r w:rsidR="00724380">
        <w:rPr>
          <w:rFonts w:ascii="Arial" w:hAnsi="Arial" w:cs="Arial"/>
          <w:sz w:val="24"/>
          <w:szCs w:val="24"/>
        </w:rPr>
        <w:t xml:space="preserve"> to aid their ALN, this could be using</w:t>
      </w:r>
      <w:r w:rsidR="000B6458">
        <w:rPr>
          <w:rFonts w:ascii="Arial" w:hAnsi="Arial" w:cs="Arial"/>
          <w:sz w:val="24"/>
          <w:szCs w:val="24"/>
        </w:rPr>
        <w:t xml:space="preserve"> interventions, such as</w:t>
      </w:r>
      <w:r w:rsidR="00724380">
        <w:rPr>
          <w:rFonts w:ascii="Arial" w:hAnsi="Arial" w:cs="Arial"/>
          <w:sz w:val="24"/>
          <w:szCs w:val="24"/>
        </w:rPr>
        <w:t xml:space="preserve"> the Emotional Literacy Support Assistant (ELSA</w:t>
      </w:r>
      <w:r w:rsidR="000B29B8">
        <w:rPr>
          <w:rFonts w:ascii="Arial" w:hAnsi="Arial" w:cs="Arial"/>
          <w:sz w:val="24"/>
          <w:szCs w:val="24"/>
        </w:rPr>
        <w:t>) or</w:t>
      </w:r>
      <w:r w:rsidR="000B6458">
        <w:rPr>
          <w:rFonts w:ascii="Arial" w:hAnsi="Arial" w:cs="Arial"/>
          <w:sz w:val="24"/>
          <w:szCs w:val="24"/>
        </w:rPr>
        <w:t xml:space="preserve"> sitting close to the board to support learning</w:t>
      </w:r>
      <w:r w:rsidR="00724380">
        <w:rPr>
          <w:rFonts w:ascii="Arial" w:hAnsi="Arial" w:cs="Arial"/>
          <w:sz w:val="24"/>
          <w:szCs w:val="24"/>
        </w:rPr>
        <w:t xml:space="preserve">. </w:t>
      </w:r>
      <w:r w:rsidR="009E1A9B">
        <w:rPr>
          <w:rFonts w:ascii="Arial" w:hAnsi="Arial" w:cs="Arial"/>
          <w:sz w:val="24"/>
          <w:szCs w:val="24"/>
        </w:rPr>
        <w:t xml:space="preserve">The IDP is not confined to the school, it is also shared with the family of </w:t>
      </w:r>
      <w:r w:rsidR="009E1A9B">
        <w:rPr>
          <w:rFonts w:ascii="Arial" w:hAnsi="Arial" w:cs="Arial"/>
          <w:sz w:val="24"/>
          <w:szCs w:val="24"/>
        </w:rPr>
        <w:lastRenderedPageBreak/>
        <w:t xml:space="preserve">the child as the partnership between home and school plays a large part in the </w:t>
      </w:r>
      <w:r w:rsidR="00751691">
        <w:rPr>
          <w:rFonts w:ascii="Arial" w:hAnsi="Arial" w:cs="Arial"/>
          <w:sz w:val="24"/>
          <w:szCs w:val="24"/>
        </w:rPr>
        <w:t>support of a child</w:t>
      </w:r>
      <w:sdt>
        <w:sdtPr>
          <w:rPr>
            <w:rFonts w:ascii="Arial" w:hAnsi="Arial" w:cs="Arial"/>
            <w:sz w:val="24"/>
            <w:szCs w:val="24"/>
          </w:rPr>
          <w:id w:val="-1851090766"/>
          <w:citation/>
        </w:sdtPr>
        <w:sdtEndPr/>
        <w:sdtContent>
          <w:r w:rsidR="009E1A9B">
            <w:rPr>
              <w:rFonts w:ascii="Arial" w:hAnsi="Arial" w:cs="Arial"/>
              <w:sz w:val="24"/>
              <w:szCs w:val="24"/>
            </w:rPr>
            <w:fldChar w:fldCharType="begin"/>
          </w:r>
          <w:r w:rsidR="009E1A9B">
            <w:rPr>
              <w:rFonts w:ascii="Arial" w:hAnsi="Arial" w:cs="Arial"/>
              <w:sz w:val="24"/>
              <w:szCs w:val="24"/>
            </w:rPr>
            <w:instrText xml:space="preserve">CITATION Mon \l 2057 </w:instrText>
          </w:r>
          <w:r w:rsidR="009E1A9B">
            <w:rPr>
              <w:rFonts w:ascii="Arial" w:hAnsi="Arial" w:cs="Arial"/>
              <w:sz w:val="24"/>
              <w:szCs w:val="24"/>
            </w:rPr>
            <w:fldChar w:fldCharType="separate"/>
          </w:r>
          <w:r w:rsidR="009E1A9B">
            <w:rPr>
              <w:rFonts w:ascii="Arial" w:hAnsi="Arial" w:cs="Arial"/>
              <w:noProof/>
              <w:sz w:val="24"/>
              <w:szCs w:val="24"/>
            </w:rPr>
            <w:t xml:space="preserve"> </w:t>
          </w:r>
          <w:r w:rsidR="009E1A9B" w:rsidRPr="009E1A9B">
            <w:rPr>
              <w:rFonts w:ascii="Arial" w:hAnsi="Arial" w:cs="Arial"/>
              <w:noProof/>
              <w:sz w:val="24"/>
              <w:szCs w:val="24"/>
            </w:rPr>
            <w:t>(Mulholland &amp; O'Connor, 2015)</w:t>
          </w:r>
          <w:r w:rsidR="009E1A9B">
            <w:rPr>
              <w:rFonts w:ascii="Arial" w:hAnsi="Arial" w:cs="Arial"/>
              <w:sz w:val="24"/>
              <w:szCs w:val="24"/>
            </w:rPr>
            <w:fldChar w:fldCharType="end"/>
          </w:r>
        </w:sdtContent>
      </w:sdt>
      <w:r w:rsidR="009E1A9B">
        <w:rPr>
          <w:rFonts w:ascii="Arial" w:hAnsi="Arial" w:cs="Arial"/>
          <w:sz w:val="24"/>
          <w:szCs w:val="24"/>
        </w:rPr>
        <w:t>.</w:t>
      </w:r>
      <w:r w:rsidR="00F94C78">
        <w:rPr>
          <w:rFonts w:ascii="Arial" w:hAnsi="Arial" w:cs="Arial"/>
          <w:sz w:val="24"/>
          <w:szCs w:val="24"/>
        </w:rPr>
        <w:t xml:space="preserve"> The plan, if appropriate, will be shared with </w:t>
      </w:r>
      <w:r w:rsidR="00764B3D">
        <w:rPr>
          <w:rFonts w:ascii="Arial" w:hAnsi="Arial" w:cs="Arial"/>
          <w:sz w:val="24"/>
          <w:szCs w:val="24"/>
        </w:rPr>
        <w:t>outside</w:t>
      </w:r>
      <w:r w:rsidR="00F94C78">
        <w:rPr>
          <w:rFonts w:ascii="Arial" w:hAnsi="Arial" w:cs="Arial"/>
          <w:sz w:val="24"/>
          <w:szCs w:val="24"/>
        </w:rPr>
        <w:t xml:space="preserve"> agencies who </w:t>
      </w:r>
      <w:r w:rsidR="00764B3D">
        <w:rPr>
          <w:rFonts w:ascii="Arial" w:hAnsi="Arial" w:cs="Arial"/>
          <w:sz w:val="24"/>
          <w:szCs w:val="24"/>
        </w:rPr>
        <w:t>would work with the child to support their learning</w:t>
      </w:r>
      <w:sdt>
        <w:sdtPr>
          <w:rPr>
            <w:rFonts w:ascii="Arial" w:hAnsi="Arial" w:cs="Arial"/>
            <w:sz w:val="24"/>
            <w:szCs w:val="24"/>
          </w:rPr>
          <w:id w:val="997230123"/>
          <w:citation/>
        </w:sdtPr>
        <w:sdtEndPr/>
        <w:sdtContent>
          <w:r w:rsidR="005F6490">
            <w:rPr>
              <w:rFonts w:ascii="Arial" w:hAnsi="Arial" w:cs="Arial"/>
              <w:sz w:val="24"/>
              <w:szCs w:val="24"/>
            </w:rPr>
            <w:fldChar w:fldCharType="begin"/>
          </w:r>
          <w:r w:rsidR="005F6490">
            <w:rPr>
              <w:rFonts w:ascii="Arial" w:hAnsi="Arial" w:cs="Arial"/>
              <w:sz w:val="24"/>
              <w:szCs w:val="24"/>
            </w:rPr>
            <w:instrText xml:space="preserve"> CITATION Dep22 \l 2057 </w:instrText>
          </w:r>
          <w:r w:rsidR="005F6490">
            <w:rPr>
              <w:rFonts w:ascii="Arial" w:hAnsi="Arial" w:cs="Arial"/>
              <w:sz w:val="24"/>
              <w:szCs w:val="24"/>
            </w:rPr>
            <w:fldChar w:fldCharType="separate"/>
          </w:r>
          <w:r w:rsidR="005F6490">
            <w:rPr>
              <w:rFonts w:ascii="Arial" w:hAnsi="Arial" w:cs="Arial"/>
              <w:noProof/>
              <w:sz w:val="24"/>
              <w:szCs w:val="24"/>
            </w:rPr>
            <w:t xml:space="preserve"> </w:t>
          </w:r>
          <w:r w:rsidR="005F6490" w:rsidRPr="005F6490">
            <w:rPr>
              <w:rFonts w:ascii="Arial" w:hAnsi="Arial" w:cs="Arial"/>
              <w:noProof/>
              <w:sz w:val="24"/>
              <w:szCs w:val="24"/>
            </w:rPr>
            <w:t>(Department of Education, 2022)</w:t>
          </w:r>
          <w:r w:rsidR="005F6490">
            <w:rPr>
              <w:rFonts w:ascii="Arial" w:hAnsi="Arial" w:cs="Arial"/>
              <w:sz w:val="24"/>
              <w:szCs w:val="24"/>
            </w:rPr>
            <w:fldChar w:fldCharType="end"/>
          </w:r>
        </w:sdtContent>
      </w:sdt>
      <w:r w:rsidR="00764B3D">
        <w:rPr>
          <w:rFonts w:ascii="Arial" w:hAnsi="Arial" w:cs="Arial"/>
          <w:sz w:val="24"/>
          <w:szCs w:val="24"/>
        </w:rPr>
        <w:t xml:space="preserve">. </w:t>
      </w:r>
    </w:p>
    <w:p w14:paraId="3210B7F9" w14:textId="0365D0E4" w:rsidR="007B2437" w:rsidRDefault="009F5AD2" w:rsidP="00767DF9">
      <w:pPr>
        <w:pStyle w:val="ListParagraph"/>
        <w:spacing w:after="0" w:line="360" w:lineRule="auto"/>
        <w:ind w:left="360"/>
        <w:jc w:val="both"/>
        <w:rPr>
          <w:rFonts w:ascii="Arial" w:hAnsi="Arial" w:cs="Arial"/>
          <w:sz w:val="24"/>
          <w:szCs w:val="24"/>
        </w:rPr>
      </w:pPr>
      <w:r>
        <w:rPr>
          <w:rFonts w:ascii="Arial" w:hAnsi="Arial" w:cs="Arial"/>
          <w:sz w:val="24"/>
          <w:szCs w:val="24"/>
        </w:rPr>
        <w:t xml:space="preserve"> </w:t>
      </w:r>
    </w:p>
    <w:p w14:paraId="6B714CD1" w14:textId="750DF861" w:rsidR="009E1A9B" w:rsidRDefault="006A4285" w:rsidP="00767DF9">
      <w:pPr>
        <w:pStyle w:val="ListParagraph"/>
        <w:spacing w:after="0" w:line="360" w:lineRule="auto"/>
        <w:ind w:left="360"/>
        <w:jc w:val="both"/>
        <w:rPr>
          <w:rFonts w:ascii="Arial" w:hAnsi="Arial" w:cs="Arial"/>
          <w:sz w:val="24"/>
          <w:szCs w:val="24"/>
          <w:u w:val="single"/>
          <w:lang w:val="en-US"/>
        </w:rPr>
      </w:pPr>
      <w:r w:rsidRPr="006A4285">
        <w:rPr>
          <w:rFonts w:ascii="Arial" w:hAnsi="Arial" w:cs="Arial"/>
          <w:sz w:val="24"/>
          <w:szCs w:val="24"/>
          <w:u w:val="single"/>
          <w:lang w:val="en-US"/>
        </w:rPr>
        <w:t>Developing an action point</w:t>
      </w:r>
    </w:p>
    <w:p w14:paraId="127BD913" w14:textId="77777777" w:rsidR="006A4285" w:rsidRDefault="006A4285" w:rsidP="00767DF9">
      <w:pPr>
        <w:pStyle w:val="ListParagraph"/>
        <w:spacing w:after="0" w:line="360" w:lineRule="auto"/>
        <w:ind w:left="360"/>
        <w:jc w:val="both"/>
        <w:rPr>
          <w:rFonts w:ascii="Arial" w:hAnsi="Arial" w:cs="Arial"/>
          <w:sz w:val="24"/>
          <w:szCs w:val="24"/>
          <w:u w:val="single"/>
          <w:lang w:val="en-US"/>
        </w:rPr>
      </w:pPr>
    </w:p>
    <w:p w14:paraId="19268A77" w14:textId="7D825443" w:rsidR="006A4285" w:rsidRDefault="006A4285" w:rsidP="00767DF9">
      <w:pPr>
        <w:pStyle w:val="ListParagraph"/>
        <w:spacing w:after="0" w:line="360" w:lineRule="auto"/>
        <w:ind w:left="360"/>
        <w:jc w:val="both"/>
        <w:rPr>
          <w:rFonts w:ascii="Arial" w:hAnsi="Arial" w:cs="Arial"/>
          <w:sz w:val="24"/>
          <w:szCs w:val="24"/>
          <w:lang w:val="en-US"/>
        </w:rPr>
      </w:pPr>
      <w:r>
        <w:rPr>
          <w:rFonts w:ascii="Arial" w:hAnsi="Arial" w:cs="Arial"/>
          <w:sz w:val="24"/>
          <w:szCs w:val="24"/>
          <w:lang w:val="en-US"/>
        </w:rPr>
        <w:t xml:space="preserve">The SDP process is a lengthy and vigorous self-evaluation process using senior leadership staff and Welsh Government guidance. The SDP must ensure that the school can meet essential targets although, the school must </w:t>
      </w:r>
      <w:r w:rsidR="00B0020F">
        <w:rPr>
          <w:rFonts w:ascii="Arial" w:hAnsi="Arial" w:cs="Arial"/>
          <w:sz w:val="24"/>
          <w:szCs w:val="24"/>
          <w:lang w:val="en-US"/>
        </w:rPr>
        <w:t>prioritize</w:t>
      </w:r>
      <w:r>
        <w:rPr>
          <w:rFonts w:ascii="Arial" w:hAnsi="Arial" w:cs="Arial"/>
          <w:sz w:val="24"/>
          <w:szCs w:val="24"/>
          <w:lang w:val="en-US"/>
        </w:rPr>
        <w:t xml:space="preserve"> targets based on its importance. On the SDP</w:t>
      </w:r>
      <w:r w:rsidR="000B29B8">
        <w:rPr>
          <w:rFonts w:ascii="Arial" w:hAnsi="Arial" w:cs="Arial"/>
          <w:sz w:val="24"/>
          <w:szCs w:val="24"/>
          <w:lang w:val="en-US"/>
        </w:rPr>
        <w:t>,</w:t>
      </w:r>
      <w:r>
        <w:rPr>
          <w:rFonts w:ascii="Arial" w:hAnsi="Arial" w:cs="Arial"/>
          <w:sz w:val="24"/>
          <w:szCs w:val="24"/>
          <w:lang w:val="en-US"/>
        </w:rPr>
        <w:t xml:space="preserve"> the main target is incorporating the ALN code which is more essential tha</w:t>
      </w:r>
      <w:r w:rsidR="000B29B8">
        <w:rPr>
          <w:rFonts w:ascii="Arial" w:hAnsi="Arial" w:cs="Arial"/>
          <w:sz w:val="24"/>
          <w:szCs w:val="24"/>
          <w:lang w:val="en-US"/>
        </w:rPr>
        <w:t>n</w:t>
      </w:r>
      <w:r>
        <w:rPr>
          <w:rFonts w:ascii="Arial" w:hAnsi="Arial" w:cs="Arial"/>
          <w:sz w:val="24"/>
          <w:szCs w:val="24"/>
          <w:lang w:val="en-US"/>
        </w:rPr>
        <w:t xml:space="preserve"> adding solar panels to the school</w:t>
      </w:r>
      <w:r w:rsidR="008039BD" w:rsidRPr="008039BD">
        <w:rPr>
          <w:rFonts w:ascii="Arial" w:hAnsi="Arial" w:cs="Arial"/>
          <w:i/>
          <w:iCs/>
          <w:sz w:val="24"/>
          <w:szCs w:val="24"/>
        </w:rPr>
        <w:t xml:space="preserve"> (School X, 2022). </w:t>
      </w:r>
      <w:r w:rsidR="00863E97">
        <w:rPr>
          <w:rFonts w:ascii="Arial" w:hAnsi="Arial" w:cs="Arial"/>
          <w:sz w:val="24"/>
          <w:szCs w:val="24"/>
          <w:lang w:val="en-US"/>
        </w:rPr>
        <w:t xml:space="preserve">The aspects of the </w:t>
      </w:r>
      <w:r w:rsidR="00170682">
        <w:rPr>
          <w:rFonts w:ascii="Arial" w:hAnsi="Arial" w:cs="Arial"/>
          <w:sz w:val="24"/>
          <w:szCs w:val="24"/>
          <w:lang w:val="en-US"/>
        </w:rPr>
        <w:t>SDP</w:t>
      </w:r>
      <w:r w:rsidR="00863E97">
        <w:rPr>
          <w:rFonts w:ascii="Arial" w:hAnsi="Arial" w:cs="Arial"/>
          <w:sz w:val="24"/>
          <w:szCs w:val="24"/>
          <w:lang w:val="en-US"/>
        </w:rPr>
        <w:t xml:space="preserve"> have been observed and discussed within ‘School X’.</w:t>
      </w:r>
    </w:p>
    <w:p w14:paraId="5A41A8C0" w14:textId="77777777" w:rsidR="00863E97" w:rsidRDefault="00863E97" w:rsidP="00767DF9">
      <w:pPr>
        <w:pStyle w:val="ListParagraph"/>
        <w:spacing w:after="0" w:line="360" w:lineRule="auto"/>
        <w:ind w:left="360"/>
        <w:jc w:val="both"/>
        <w:rPr>
          <w:rFonts w:ascii="Arial" w:hAnsi="Arial" w:cs="Arial"/>
          <w:sz w:val="24"/>
          <w:szCs w:val="24"/>
          <w:lang w:val="en-US"/>
        </w:rPr>
      </w:pPr>
    </w:p>
    <w:p w14:paraId="718E4F4A" w14:textId="5124F924" w:rsidR="006A4285" w:rsidRDefault="006A4285" w:rsidP="00767DF9">
      <w:pPr>
        <w:pStyle w:val="ListParagraph"/>
        <w:spacing w:after="0" w:line="360" w:lineRule="auto"/>
        <w:ind w:left="360"/>
        <w:jc w:val="both"/>
        <w:rPr>
          <w:rFonts w:ascii="Arial" w:hAnsi="Arial" w:cs="Arial"/>
          <w:sz w:val="24"/>
          <w:szCs w:val="24"/>
          <w:lang w:val="en-US"/>
        </w:rPr>
      </w:pPr>
      <w:r>
        <w:rPr>
          <w:rFonts w:ascii="Arial" w:hAnsi="Arial" w:cs="Arial"/>
          <w:sz w:val="24"/>
          <w:szCs w:val="24"/>
          <w:lang w:val="en-US"/>
        </w:rPr>
        <w:t xml:space="preserve">The process begins </w:t>
      </w:r>
      <w:r w:rsidR="00170682">
        <w:rPr>
          <w:rFonts w:ascii="Arial" w:hAnsi="Arial" w:cs="Arial"/>
          <w:sz w:val="24"/>
          <w:szCs w:val="24"/>
          <w:lang w:val="en-US"/>
        </w:rPr>
        <w:t xml:space="preserve">with </w:t>
      </w:r>
      <w:r w:rsidR="00B0020F">
        <w:rPr>
          <w:rFonts w:ascii="Arial" w:hAnsi="Arial" w:cs="Arial"/>
          <w:sz w:val="24"/>
          <w:szCs w:val="24"/>
          <w:lang w:val="en-US"/>
        </w:rPr>
        <w:t>a thorough</w:t>
      </w:r>
      <w:r>
        <w:rPr>
          <w:rFonts w:ascii="Arial" w:hAnsi="Arial" w:cs="Arial"/>
          <w:sz w:val="24"/>
          <w:szCs w:val="24"/>
          <w:lang w:val="en-US"/>
        </w:rPr>
        <w:t xml:space="preserve"> self-evaluation of all school </w:t>
      </w:r>
      <w:r w:rsidR="00137776">
        <w:rPr>
          <w:rFonts w:ascii="Arial" w:hAnsi="Arial" w:cs="Arial"/>
          <w:sz w:val="24"/>
          <w:szCs w:val="24"/>
          <w:lang w:val="en-US"/>
        </w:rPr>
        <w:t>aspects</w:t>
      </w:r>
      <w:r>
        <w:rPr>
          <w:rFonts w:ascii="Arial" w:hAnsi="Arial" w:cs="Arial"/>
          <w:sz w:val="24"/>
          <w:szCs w:val="24"/>
          <w:lang w:val="en-US"/>
        </w:rPr>
        <w:t xml:space="preserve">. This self-evaluation ensures that </w:t>
      </w:r>
      <w:r w:rsidR="00170682">
        <w:rPr>
          <w:rFonts w:ascii="Arial" w:hAnsi="Arial" w:cs="Arial"/>
          <w:sz w:val="24"/>
          <w:szCs w:val="24"/>
          <w:lang w:val="en-US"/>
        </w:rPr>
        <w:t>‘S</w:t>
      </w:r>
      <w:r>
        <w:rPr>
          <w:rFonts w:ascii="Arial" w:hAnsi="Arial" w:cs="Arial"/>
          <w:sz w:val="24"/>
          <w:szCs w:val="24"/>
          <w:lang w:val="en-US"/>
        </w:rPr>
        <w:t>chool</w:t>
      </w:r>
      <w:r w:rsidR="00863E97">
        <w:rPr>
          <w:rFonts w:ascii="Arial" w:hAnsi="Arial" w:cs="Arial"/>
          <w:sz w:val="24"/>
          <w:szCs w:val="24"/>
          <w:lang w:val="en-US"/>
        </w:rPr>
        <w:t xml:space="preserve"> X</w:t>
      </w:r>
      <w:r w:rsidR="00170682">
        <w:rPr>
          <w:rFonts w:ascii="Arial" w:hAnsi="Arial" w:cs="Arial"/>
          <w:sz w:val="24"/>
          <w:szCs w:val="24"/>
          <w:lang w:val="en-US"/>
        </w:rPr>
        <w:t>’</w:t>
      </w:r>
      <w:r>
        <w:rPr>
          <w:rFonts w:ascii="Arial" w:hAnsi="Arial" w:cs="Arial"/>
          <w:sz w:val="24"/>
          <w:szCs w:val="24"/>
          <w:lang w:val="en-US"/>
        </w:rPr>
        <w:t xml:space="preserve"> is maintaining a safe and valuable learning environment for pupils. SDPs are created yearly and will impact </w:t>
      </w:r>
      <w:r w:rsidR="00B0020F">
        <w:rPr>
          <w:rFonts w:ascii="Arial" w:hAnsi="Arial" w:cs="Arial"/>
          <w:sz w:val="24"/>
          <w:szCs w:val="24"/>
          <w:lang w:val="en-US"/>
        </w:rPr>
        <w:t xml:space="preserve">the </w:t>
      </w:r>
      <w:r>
        <w:rPr>
          <w:rFonts w:ascii="Arial" w:hAnsi="Arial" w:cs="Arial"/>
          <w:sz w:val="24"/>
          <w:szCs w:val="24"/>
          <w:lang w:val="en-US"/>
        </w:rPr>
        <w:t>following</w:t>
      </w:r>
      <w:r w:rsidR="00B0020F">
        <w:rPr>
          <w:rFonts w:ascii="Arial" w:hAnsi="Arial" w:cs="Arial"/>
          <w:sz w:val="24"/>
          <w:szCs w:val="24"/>
          <w:lang w:val="en-US"/>
        </w:rPr>
        <w:t xml:space="preserve"> yearly</w:t>
      </w:r>
      <w:r>
        <w:rPr>
          <w:rFonts w:ascii="Arial" w:hAnsi="Arial" w:cs="Arial"/>
          <w:sz w:val="24"/>
          <w:szCs w:val="24"/>
          <w:lang w:val="en-US"/>
        </w:rPr>
        <w:t xml:space="preserve"> plan. This means that any target that is not met or needs further attention will be incorporated into the next SDP. This evaluation process occurs over the academic year to </w:t>
      </w:r>
      <w:r w:rsidRPr="00137776">
        <w:rPr>
          <w:rFonts w:ascii="Arial" w:hAnsi="Arial" w:cs="Arial"/>
          <w:sz w:val="24"/>
          <w:szCs w:val="24"/>
        </w:rPr>
        <w:t>organise</w:t>
      </w:r>
      <w:r>
        <w:rPr>
          <w:rFonts w:ascii="Arial" w:hAnsi="Arial" w:cs="Arial"/>
          <w:sz w:val="24"/>
          <w:szCs w:val="24"/>
          <w:lang w:val="en-US"/>
        </w:rPr>
        <w:t xml:space="preserve"> targets</w:t>
      </w:r>
      <w:sdt>
        <w:sdtPr>
          <w:rPr>
            <w:rFonts w:ascii="Arial" w:hAnsi="Arial" w:cs="Arial"/>
            <w:sz w:val="24"/>
            <w:szCs w:val="24"/>
            <w:lang w:val="en-US"/>
          </w:rPr>
          <w:id w:val="675919952"/>
          <w:citation/>
        </w:sdtPr>
        <w:sdtEndPr/>
        <w:sdtContent>
          <w:r>
            <w:rPr>
              <w:rFonts w:ascii="Arial" w:hAnsi="Arial" w:cs="Arial"/>
              <w:sz w:val="24"/>
              <w:szCs w:val="24"/>
              <w:lang w:val="en-US"/>
            </w:rPr>
            <w:fldChar w:fldCharType="begin"/>
          </w:r>
          <w:r>
            <w:rPr>
              <w:rFonts w:ascii="Arial" w:hAnsi="Arial" w:cs="Arial"/>
              <w:sz w:val="24"/>
              <w:szCs w:val="24"/>
            </w:rPr>
            <w:instrText xml:space="preserve"> CITATION Min22 \l 2057 </w:instrText>
          </w:r>
          <w:r>
            <w:rPr>
              <w:rFonts w:ascii="Arial" w:hAnsi="Arial" w:cs="Arial"/>
              <w:sz w:val="24"/>
              <w:szCs w:val="24"/>
              <w:lang w:val="en-US"/>
            </w:rPr>
            <w:fldChar w:fldCharType="separate"/>
          </w:r>
          <w:r>
            <w:rPr>
              <w:rFonts w:ascii="Arial" w:hAnsi="Arial" w:cs="Arial"/>
              <w:noProof/>
              <w:sz w:val="24"/>
              <w:szCs w:val="24"/>
            </w:rPr>
            <w:t xml:space="preserve"> </w:t>
          </w:r>
          <w:r w:rsidRPr="006A4285">
            <w:rPr>
              <w:rFonts w:ascii="Arial" w:hAnsi="Arial" w:cs="Arial"/>
              <w:noProof/>
              <w:sz w:val="24"/>
              <w:szCs w:val="24"/>
            </w:rPr>
            <w:t>(Korkko,</w:t>
          </w:r>
          <w:r w:rsidRPr="006A4285">
            <w:rPr>
              <w:rFonts w:ascii="Arial" w:hAnsi="Arial" w:cs="Arial"/>
              <w:i/>
              <w:iCs/>
              <w:noProof/>
              <w:sz w:val="24"/>
              <w:szCs w:val="24"/>
            </w:rPr>
            <w:t xml:space="preserve"> et al</w:t>
          </w:r>
          <w:r w:rsidRPr="006A4285">
            <w:rPr>
              <w:rFonts w:ascii="Arial" w:hAnsi="Arial" w:cs="Arial"/>
              <w:noProof/>
              <w:sz w:val="24"/>
              <w:szCs w:val="24"/>
            </w:rPr>
            <w:t>., 2022)</w:t>
          </w:r>
          <w:r>
            <w:rPr>
              <w:rFonts w:ascii="Arial" w:hAnsi="Arial" w:cs="Arial"/>
              <w:sz w:val="24"/>
              <w:szCs w:val="24"/>
              <w:lang w:val="en-US"/>
            </w:rPr>
            <w:fldChar w:fldCharType="end"/>
          </w:r>
        </w:sdtContent>
      </w:sdt>
      <w:r>
        <w:rPr>
          <w:rFonts w:ascii="Arial" w:hAnsi="Arial" w:cs="Arial"/>
          <w:sz w:val="24"/>
          <w:szCs w:val="24"/>
          <w:lang w:val="en-US"/>
        </w:rPr>
        <w:t>.</w:t>
      </w:r>
      <w:r w:rsidR="00B94E01">
        <w:rPr>
          <w:rFonts w:ascii="Arial" w:hAnsi="Arial" w:cs="Arial"/>
          <w:sz w:val="24"/>
          <w:szCs w:val="24"/>
          <w:lang w:val="en-US"/>
        </w:rPr>
        <w:t xml:space="preserve"> Downey </w:t>
      </w:r>
      <w:r w:rsidR="00B94E01" w:rsidRPr="00B94E01">
        <w:rPr>
          <w:rFonts w:ascii="Arial" w:hAnsi="Arial" w:cs="Arial"/>
          <w:i/>
          <w:iCs/>
          <w:sz w:val="24"/>
          <w:szCs w:val="24"/>
          <w:lang w:val="en-US"/>
        </w:rPr>
        <w:t>et al</w:t>
      </w:r>
      <w:r w:rsidR="00B94E01">
        <w:rPr>
          <w:rFonts w:ascii="Arial" w:hAnsi="Arial" w:cs="Arial"/>
          <w:sz w:val="24"/>
          <w:szCs w:val="24"/>
          <w:lang w:val="en-US"/>
        </w:rPr>
        <w:t xml:space="preserve"> (2008) implies that schools will use evaluation as an event within the year rather than an ongoing process. This means that they will not be monitoring and working toward this target but using data to prove that their target is met</w:t>
      </w:r>
      <w:r w:rsidR="00170682">
        <w:rPr>
          <w:rFonts w:ascii="Arial" w:hAnsi="Arial" w:cs="Arial"/>
          <w:sz w:val="24"/>
          <w:szCs w:val="24"/>
          <w:lang w:val="en-US"/>
        </w:rPr>
        <w:t>, t</w:t>
      </w:r>
      <w:r w:rsidR="00B94E01">
        <w:rPr>
          <w:rFonts w:ascii="Arial" w:hAnsi="Arial" w:cs="Arial"/>
          <w:sz w:val="24"/>
          <w:szCs w:val="24"/>
          <w:lang w:val="en-US"/>
        </w:rPr>
        <w:t>herefore, not supporting the school’s improvement.</w:t>
      </w:r>
      <w:r>
        <w:rPr>
          <w:rFonts w:ascii="Arial" w:hAnsi="Arial" w:cs="Arial"/>
          <w:sz w:val="24"/>
          <w:szCs w:val="24"/>
          <w:lang w:val="en-US"/>
        </w:rPr>
        <w:t xml:space="preserve"> Within the evaluation process, the school will incorporate the opinions of the children, </w:t>
      </w:r>
      <w:proofErr w:type="gramStart"/>
      <w:r>
        <w:rPr>
          <w:rFonts w:ascii="Arial" w:hAnsi="Arial" w:cs="Arial"/>
          <w:sz w:val="24"/>
          <w:szCs w:val="24"/>
          <w:lang w:val="en-US"/>
        </w:rPr>
        <w:t>parents</w:t>
      </w:r>
      <w:proofErr w:type="gramEnd"/>
      <w:r>
        <w:rPr>
          <w:rFonts w:ascii="Arial" w:hAnsi="Arial" w:cs="Arial"/>
          <w:sz w:val="24"/>
          <w:szCs w:val="24"/>
          <w:lang w:val="en-US"/>
        </w:rPr>
        <w:t xml:space="preserve"> and community members in decisions. This is through surveys, </w:t>
      </w:r>
      <w:proofErr w:type="gramStart"/>
      <w:r>
        <w:rPr>
          <w:rFonts w:ascii="Arial" w:hAnsi="Arial" w:cs="Arial"/>
          <w:sz w:val="24"/>
          <w:szCs w:val="24"/>
          <w:lang w:val="en-US"/>
        </w:rPr>
        <w:t>meetings</w:t>
      </w:r>
      <w:proofErr w:type="gramEnd"/>
      <w:r>
        <w:rPr>
          <w:rFonts w:ascii="Arial" w:hAnsi="Arial" w:cs="Arial"/>
          <w:sz w:val="24"/>
          <w:szCs w:val="24"/>
          <w:lang w:val="en-US"/>
        </w:rPr>
        <w:t xml:space="preserve"> and pupil voice sessions. </w:t>
      </w:r>
      <w:proofErr w:type="gramStart"/>
      <w:r>
        <w:rPr>
          <w:rFonts w:ascii="Arial" w:hAnsi="Arial" w:cs="Arial"/>
          <w:sz w:val="24"/>
          <w:szCs w:val="24"/>
          <w:lang w:val="en-US"/>
        </w:rPr>
        <w:t>Each individual</w:t>
      </w:r>
      <w:proofErr w:type="gramEnd"/>
      <w:r>
        <w:rPr>
          <w:rFonts w:ascii="Arial" w:hAnsi="Arial" w:cs="Arial"/>
          <w:sz w:val="24"/>
          <w:szCs w:val="24"/>
          <w:lang w:val="en-US"/>
        </w:rPr>
        <w:t xml:space="preserve"> will provide insight into the evaluation process</w:t>
      </w:r>
      <w:sdt>
        <w:sdtPr>
          <w:rPr>
            <w:rFonts w:ascii="Arial" w:hAnsi="Arial" w:cs="Arial"/>
            <w:sz w:val="24"/>
            <w:szCs w:val="24"/>
            <w:lang w:val="en-US"/>
          </w:rPr>
          <w:id w:val="634684020"/>
          <w:citation/>
        </w:sdtPr>
        <w:sdtEndPr/>
        <w:sdtContent>
          <w:r>
            <w:rPr>
              <w:rFonts w:ascii="Arial" w:hAnsi="Arial" w:cs="Arial"/>
              <w:sz w:val="24"/>
              <w:szCs w:val="24"/>
              <w:lang w:val="en-US"/>
            </w:rPr>
            <w:fldChar w:fldCharType="begin"/>
          </w:r>
          <w:r>
            <w:rPr>
              <w:rFonts w:ascii="Arial" w:hAnsi="Arial" w:cs="Arial"/>
              <w:sz w:val="24"/>
              <w:szCs w:val="24"/>
            </w:rPr>
            <w:instrText xml:space="preserve"> CITATION Dem12 \l 2057 </w:instrText>
          </w:r>
          <w:r>
            <w:rPr>
              <w:rFonts w:ascii="Arial" w:hAnsi="Arial" w:cs="Arial"/>
              <w:sz w:val="24"/>
              <w:szCs w:val="24"/>
              <w:lang w:val="en-US"/>
            </w:rPr>
            <w:fldChar w:fldCharType="separate"/>
          </w:r>
          <w:r>
            <w:rPr>
              <w:rFonts w:ascii="Arial" w:hAnsi="Arial" w:cs="Arial"/>
              <w:noProof/>
              <w:sz w:val="24"/>
              <w:szCs w:val="24"/>
            </w:rPr>
            <w:t xml:space="preserve"> </w:t>
          </w:r>
          <w:r w:rsidRPr="006A4285">
            <w:rPr>
              <w:rFonts w:ascii="Arial" w:hAnsi="Arial" w:cs="Arial"/>
              <w:noProof/>
              <w:sz w:val="24"/>
              <w:szCs w:val="24"/>
            </w:rPr>
            <w:t>(Kyriakides, 2012)</w:t>
          </w:r>
          <w:r>
            <w:rPr>
              <w:rFonts w:ascii="Arial" w:hAnsi="Arial" w:cs="Arial"/>
              <w:sz w:val="24"/>
              <w:szCs w:val="24"/>
              <w:lang w:val="en-US"/>
            </w:rPr>
            <w:fldChar w:fldCharType="end"/>
          </w:r>
        </w:sdtContent>
      </w:sdt>
      <w:r>
        <w:rPr>
          <w:rFonts w:ascii="Arial" w:hAnsi="Arial" w:cs="Arial"/>
          <w:sz w:val="24"/>
          <w:szCs w:val="24"/>
          <w:lang w:val="en-US"/>
        </w:rPr>
        <w:t>.</w:t>
      </w:r>
    </w:p>
    <w:p w14:paraId="1829C51F" w14:textId="77777777" w:rsidR="006A4285" w:rsidRDefault="006A4285" w:rsidP="00767DF9">
      <w:pPr>
        <w:pStyle w:val="ListParagraph"/>
        <w:spacing w:after="0" w:line="360" w:lineRule="auto"/>
        <w:ind w:left="360"/>
        <w:jc w:val="both"/>
        <w:rPr>
          <w:rFonts w:ascii="Arial" w:hAnsi="Arial" w:cs="Arial"/>
          <w:sz w:val="24"/>
          <w:szCs w:val="24"/>
          <w:lang w:val="en-US"/>
        </w:rPr>
      </w:pPr>
    </w:p>
    <w:p w14:paraId="7588CA3F" w14:textId="5235A920" w:rsidR="004F09B7" w:rsidRDefault="006A4285" w:rsidP="00767DF9">
      <w:pPr>
        <w:pStyle w:val="ListParagraph"/>
        <w:spacing w:after="0" w:line="360" w:lineRule="auto"/>
        <w:ind w:left="360"/>
        <w:jc w:val="both"/>
        <w:rPr>
          <w:rFonts w:ascii="Arial" w:hAnsi="Arial" w:cs="Arial"/>
          <w:sz w:val="24"/>
          <w:szCs w:val="24"/>
          <w:lang w:val="en-US"/>
        </w:rPr>
      </w:pPr>
      <w:r>
        <w:rPr>
          <w:rFonts w:ascii="Arial" w:hAnsi="Arial" w:cs="Arial"/>
          <w:sz w:val="24"/>
          <w:szCs w:val="24"/>
          <w:lang w:val="en-US"/>
        </w:rPr>
        <w:t xml:space="preserve">Strategic planning is essential within </w:t>
      </w:r>
      <w:r w:rsidR="00863E97">
        <w:rPr>
          <w:rFonts w:ascii="Arial" w:hAnsi="Arial" w:cs="Arial"/>
          <w:sz w:val="24"/>
          <w:szCs w:val="24"/>
          <w:lang w:val="en-US"/>
        </w:rPr>
        <w:t>‘S</w:t>
      </w:r>
      <w:r>
        <w:rPr>
          <w:rFonts w:ascii="Arial" w:hAnsi="Arial" w:cs="Arial"/>
          <w:sz w:val="24"/>
          <w:szCs w:val="24"/>
          <w:lang w:val="en-US"/>
        </w:rPr>
        <w:t>chool</w:t>
      </w:r>
      <w:r w:rsidR="00863E97">
        <w:rPr>
          <w:rFonts w:ascii="Arial" w:hAnsi="Arial" w:cs="Arial"/>
          <w:sz w:val="24"/>
          <w:szCs w:val="24"/>
          <w:lang w:val="en-US"/>
        </w:rPr>
        <w:t xml:space="preserve"> X’</w:t>
      </w:r>
      <w:r>
        <w:rPr>
          <w:rFonts w:ascii="Arial" w:hAnsi="Arial" w:cs="Arial"/>
          <w:sz w:val="24"/>
          <w:szCs w:val="24"/>
          <w:lang w:val="en-US"/>
        </w:rPr>
        <w:t xml:space="preserve"> to ensure that the most important targets are created. Strategic planning can be described as a disciplined effort of creating plans and actions that can be used to guide an environment</w:t>
      </w:r>
      <w:sdt>
        <w:sdtPr>
          <w:rPr>
            <w:rFonts w:ascii="Arial" w:hAnsi="Arial" w:cs="Arial"/>
            <w:sz w:val="24"/>
            <w:szCs w:val="24"/>
            <w:lang w:val="en-US"/>
          </w:rPr>
          <w:id w:val="1852601914"/>
          <w:citation/>
        </w:sdtPr>
        <w:sdtEndPr/>
        <w:sdtContent>
          <w:r>
            <w:rPr>
              <w:rFonts w:ascii="Arial" w:hAnsi="Arial" w:cs="Arial"/>
              <w:sz w:val="24"/>
              <w:szCs w:val="24"/>
              <w:lang w:val="en-US"/>
            </w:rPr>
            <w:fldChar w:fldCharType="begin"/>
          </w:r>
          <w:r>
            <w:rPr>
              <w:rFonts w:ascii="Arial" w:hAnsi="Arial" w:cs="Arial"/>
              <w:sz w:val="24"/>
              <w:szCs w:val="24"/>
            </w:rPr>
            <w:instrText xml:space="preserve"> CITATION Joh182 \l 2057 </w:instrText>
          </w:r>
          <w:r>
            <w:rPr>
              <w:rFonts w:ascii="Arial" w:hAnsi="Arial" w:cs="Arial"/>
              <w:sz w:val="24"/>
              <w:szCs w:val="24"/>
              <w:lang w:val="en-US"/>
            </w:rPr>
            <w:fldChar w:fldCharType="separate"/>
          </w:r>
          <w:r>
            <w:rPr>
              <w:rFonts w:ascii="Arial" w:hAnsi="Arial" w:cs="Arial"/>
              <w:noProof/>
              <w:sz w:val="24"/>
              <w:szCs w:val="24"/>
            </w:rPr>
            <w:t xml:space="preserve"> </w:t>
          </w:r>
          <w:r w:rsidRPr="006A4285">
            <w:rPr>
              <w:rFonts w:ascii="Arial" w:hAnsi="Arial" w:cs="Arial"/>
              <w:noProof/>
              <w:sz w:val="24"/>
              <w:szCs w:val="24"/>
            </w:rPr>
            <w:t>(Bryson, 2018)</w:t>
          </w:r>
          <w:r>
            <w:rPr>
              <w:rFonts w:ascii="Arial" w:hAnsi="Arial" w:cs="Arial"/>
              <w:sz w:val="24"/>
              <w:szCs w:val="24"/>
              <w:lang w:val="en-US"/>
            </w:rPr>
            <w:fldChar w:fldCharType="end"/>
          </w:r>
        </w:sdtContent>
      </w:sdt>
      <w:r>
        <w:rPr>
          <w:rFonts w:ascii="Arial" w:hAnsi="Arial" w:cs="Arial"/>
          <w:sz w:val="24"/>
          <w:szCs w:val="24"/>
          <w:lang w:val="en-US"/>
        </w:rPr>
        <w:t>.  This form of planning will eliminate issues or lesser priorit</w:t>
      </w:r>
      <w:r w:rsidR="003F26EE">
        <w:rPr>
          <w:rFonts w:ascii="Arial" w:hAnsi="Arial" w:cs="Arial"/>
          <w:sz w:val="24"/>
          <w:szCs w:val="24"/>
          <w:lang w:val="en-US"/>
        </w:rPr>
        <w:t>ies</w:t>
      </w:r>
      <w:r>
        <w:rPr>
          <w:rFonts w:ascii="Arial" w:hAnsi="Arial" w:cs="Arial"/>
          <w:sz w:val="24"/>
          <w:szCs w:val="24"/>
          <w:lang w:val="en-US"/>
        </w:rPr>
        <w:t xml:space="preserve"> ensuring that the vital issues are perused. If a school was to incorporate too many targets into </w:t>
      </w:r>
      <w:r>
        <w:rPr>
          <w:rFonts w:ascii="Arial" w:hAnsi="Arial" w:cs="Arial"/>
          <w:sz w:val="24"/>
          <w:szCs w:val="24"/>
          <w:lang w:val="en-US"/>
        </w:rPr>
        <w:lastRenderedPageBreak/>
        <w:t xml:space="preserve">the SDP it would have little effect as it is not appropriate </w:t>
      </w:r>
      <w:r w:rsidR="00170682">
        <w:rPr>
          <w:rFonts w:ascii="Arial" w:hAnsi="Arial" w:cs="Arial"/>
          <w:sz w:val="24"/>
          <w:szCs w:val="24"/>
          <w:lang w:val="en-US"/>
        </w:rPr>
        <w:t>or</w:t>
      </w:r>
      <w:r>
        <w:rPr>
          <w:rFonts w:ascii="Arial" w:hAnsi="Arial" w:cs="Arial"/>
          <w:sz w:val="24"/>
          <w:szCs w:val="24"/>
          <w:lang w:val="en-US"/>
        </w:rPr>
        <w:t xml:space="preserve"> practical</w:t>
      </w:r>
      <w:sdt>
        <w:sdtPr>
          <w:rPr>
            <w:rFonts w:ascii="Arial" w:hAnsi="Arial" w:cs="Arial"/>
            <w:sz w:val="24"/>
            <w:szCs w:val="24"/>
            <w:lang w:val="en-US"/>
          </w:rPr>
          <w:id w:val="300747781"/>
          <w:citation/>
        </w:sdtPr>
        <w:sdtEndPr/>
        <w:sdtContent>
          <w:r>
            <w:rPr>
              <w:rFonts w:ascii="Arial" w:hAnsi="Arial" w:cs="Arial"/>
              <w:sz w:val="24"/>
              <w:szCs w:val="24"/>
              <w:lang w:val="en-US"/>
            </w:rPr>
            <w:fldChar w:fldCharType="begin"/>
          </w:r>
          <w:r>
            <w:rPr>
              <w:rFonts w:ascii="Arial" w:hAnsi="Arial" w:cs="Arial"/>
              <w:sz w:val="24"/>
              <w:szCs w:val="24"/>
            </w:rPr>
            <w:instrText xml:space="preserve"> CITATION Bre03 \l 2057 </w:instrText>
          </w:r>
          <w:r>
            <w:rPr>
              <w:rFonts w:ascii="Arial" w:hAnsi="Arial" w:cs="Arial"/>
              <w:sz w:val="24"/>
              <w:szCs w:val="24"/>
              <w:lang w:val="en-US"/>
            </w:rPr>
            <w:fldChar w:fldCharType="separate"/>
          </w:r>
          <w:r>
            <w:rPr>
              <w:rFonts w:ascii="Arial" w:hAnsi="Arial" w:cs="Arial"/>
              <w:noProof/>
              <w:sz w:val="24"/>
              <w:szCs w:val="24"/>
            </w:rPr>
            <w:t xml:space="preserve"> </w:t>
          </w:r>
          <w:r w:rsidRPr="006A4285">
            <w:rPr>
              <w:rFonts w:ascii="Arial" w:hAnsi="Arial" w:cs="Arial"/>
              <w:noProof/>
              <w:sz w:val="24"/>
              <w:szCs w:val="24"/>
            </w:rPr>
            <w:t>(Davies &amp; Ellison, 2003)</w:t>
          </w:r>
          <w:r>
            <w:rPr>
              <w:rFonts w:ascii="Arial" w:hAnsi="Arial" w:cs="Arial"/>
              <w:sz w:val="24"/>
              <w:szCs w:val="24"/>
              <w:lang w:val="en-US"/>
            </w:rPr>
            <w:fldChar w:fldCharType="end"/>
          </w:r>
        </w:sdtContent>
      </w:sdt>
      <w:r>
        <w:rPr>
          <w:rFonts w:ascii="Arial" w:hAnsi="Arial" w:cs="Arial"/>
          <w:sz w:val="24"/>
          <w:szCs w:val="24"/>
          <w:lang w:val="en-US"/>
        </w:rPr>
        <w:t xml:space="preserve">. </w:t>
      </w:r>
      <w:r w:rsidR="00137776">
        <w:rPr>
          <w:rFonts w:ascii="Arial" w:hAnsi="Arial" w:cs="Arial"/>
          <w:sz w:val="24"/>
          <w:szCs w:val="24"/>
          <w:lang w:val="en-US"/>
        </w:rPr>
        <w:t>For a SDP to be effective, the leadership team must provide members of staff with responsibilities to ensure that each goal can be met</w:t>
      </w:r>
      <w:r w:rsidR="000E3E67" w:rsidRPr="000E3E67">
        <w:rPr>
          <w:rFonts w:ascii="Arial" w:hAnsi="Arial" w:cs="Arial"/>
          <w:sz w:val="24"/>
          <w:szCs w:val="24"/>
          <w:lang w:val="en-US"/>
        </w:rPr>
        <w:t xml:space="preserve"> </w:t>
      </w:r>
      <w:r w:rsidR="000E3E67">
        <w:rPr>
          <w:rFonts w:ascii="Arial" w:hAnsi="Arial" w:cs="Arial"/>
          <w:sz w:val="24"/>
          <w:szCs w:val="24"/>
          <w:lang w:val="en-US"/>
        </w:rPr>
        <w:t>as well as planning for expenses</w:t>
      </w:r>
      <w:r w:rsidR="00863E97">
        <w:rPr>
          <w:rFonts w:ascii="Arial" w:hAnsi="Arial" w:cs="Arial"/>
          <w:sz w:val="24"/>
          <w:szCs w:val="24"/>
          <w:lang w:val="en-US"/>
        </w:rPr>
        <w:t>. In ‘School X’ this individual is</w:t>
      </w:r>
      <w:r w:rsidR="000E3E67">
        <w:rPr>
          <w:rFonts w:ascii="Arial" w:hAnsi="Arial" w:cs="Arial"/>
          <w:sz w:val="24"/>
          <w:szCs w:val="24"/>
          <w:lang w:val="en-US"/>
        </w:rPr>
        <w:t xml:space="preserve"> the </w:t>
      </w:r>
      <w:proofErr w:type="spellStart"/>
      <w:r w:rsidR="000E3E67">
        <w:rPr>
          <w:rFonts w:ascii="Arial" w:hAnsi="Arial" w:cs="Arial"/>
          <w:sz w:val="24"/>
          <w:szCs w:val="24"/>
          <w:lang w:val="en-US"/>
        </w:rPr>
        <w:t>ALNco</w:t>
      </w:r>
      <w:proofErr w:type="spellEnd"/>
      <w:r w:rsidR="000E3E67">
        <w:rPr>
          <w:rFonts w:ascii="Arial" w:hAnsi="Arial" w:cs="Arial"/>
          <w:sz w:val="24"/>
          <w:szCs w:val="24"/>
          <w:lang w:val="en-US"/>
        </w:rPr>
        <w:t xml:space="preserve"> who must ensure that each child has the support they need</w:t>
      </w:r>
      <w:sdt>
        <w:sdtPr>
          <w:rPr>
            <w:rFonts w:ascii="Arial" w:hAnsi="Arial" w:cs="Arial"/>
            <w:sz w:val="24"/>
            <w:szCs w:val="24"/>
            <w:lang w:val="en-US"/>
          </w:rPr>
          <w:id w:val="-27268641"/>
          <w:citation/>
        </w:sdtPr>
        <w:sdtEndPr/>
        <w:sdtContent>
          <w:r w:rsidR="000E3E67">
            <w:rPr>
              <w:rFonts w:ascii="Arial" w:hAnsi="Arial" w:cs="Arial"/>
              <w:sz w:val="24"/>
              <w:szCs w:val="24"/>
              <w:lang w:val="en-US"/>
            </w:rPr>
            <w:fldChar w:fldCharType="begin"/>
          </w:r>
          <w:r w:rsidR="000E3E67">
            <w:rPr>
              <w:rFonts w:ascii="Arial" w:hAnsi="Arial" w:cs="Arial"/>
              <w:sz w:val="24"/>
              <w:szCs w:val="24"/>
            </w:rPr>
            <w:instrText xml:space="preserve"> CITATION Min22 \l 2057 </w:instrText>
          </w:r>
          <w:r w:rsidR="000E3E67">
            <w:rPr>
              <w:rFonts w:ascii="Arial" w:hAnsi="Arial" w:cs="Arial"/>
              <w:sz w:val="24"/>
              <w:szCs w:val="24"/>
              <w:lang w:val="en-US"/>
            </w:rPr>
            <w:fldChar w:fldCharType="separate"/>
          </w:r>
          <w:r w:rsidR="000E3E67">
            <w:rPr>
              <w:rFonts w:ascii="Arial" w:hAnsi="Arial" w:cs="Arial"/>
              <w:noProof/>
              <w:sz w:val="24"/>
              <w:szCs w:val="24"/>
            </w:rPr>
            <w:t xml:space="preserve"> </w:t>
          </w:r>
          <w:r w:rsidR="000E3E67" w:rsidRPr="00137776">
            <w:rPr>
              <w:rFonts w:ascii="Arial" w:hAnsi="Arial" w:cs="Arial"/>
              <w:noProof/>
              <w:sz w:val="24"/>
              <w:szCs w:val="24"/>
            </w:rPr>
            <w:t>(Korkko, et al., 2022)</w:t>
          </w:r>
          <w:r w:rsidR="000E3E67">
            <w:rPr>
              <w:rFonts w:ascii="Arial" w:hAnsi="Arial" w:cs="Arial"/>
              <w:sz w:val="24"/>
              <w:szCs w:val="24"/>
              <w:lang w:val="en-US"/>
            </w:rPr>
            <w:fldChar w:fldCharType="end"/>
          </w:r>
        </w:sdtContent>
      </w:sdt>
      <w:r w:rsidR="00137776">
        <w:rPr>
          <w:rFonts w:ascii="Arial" w:hAnsi="Arial" w:cs="Arial"/>
          <w:sz w:val="24"/>
          <w:szCs w:val="24"/>
          <w:lang w:val="en-US"/>
        </w:rPr>
        <w:t>.</w:t>
      </w:r>
      <w:r w:rsidR="000E3E67">
        <w:rPr>
          <w:rFonts w:ascii="Arial" w:hAnsi="Arial" w:cs="Arial"/>
          <w:sz w:val="24"/>
          <w:szCs w:val="24"/>
          <w:lang w:val="en-US"/>
        </w:rPr>
        <w:t xml:space="preserve"> However, Martin (2014) expresses how plans fail as teachers overestimate their ability to </w:t>
      </w:r>
      <w:proofErr w:type="gramStart"/>
      <w:r w:rsidR="000E3E67">
        <w:rPr>
          <w:rFonts w:ascii="Arial" w:hAnsi="Arial" w:cs="Arial"/>
          <w:sz w:val="24"/>
          <w:szCs w:val="24"/>
          <w:lang w:val="en-US"/>
        </w:rPr>
        <w:t>plan for the future</w:t>
      </w:r>
      <w:proofErr w:type="gramEnd"/>
      <w:r w:rsidR="000E3E67">
        <w:rPr>
          <w:rFonts w:ascii="Arial" w:hAnsi="Arial" w:cs="Arial"/>
          <w:sz w:val="24"/>
          <w:szCs w:val="24"/>
          <w:lang w:val="en-US"/>
        </w:rPr>
        <w:t xml:space="preserve"> and therefore do not consider external factors which could affect the plan. For example, the school could lose money which could alter their ability to meet a target</w:t>
      </w:r>
      <w:r w:rsidR="00137776">
        <w:rPr>
          <w:rFonts w:ascii="Arial" w:hAnsi="Arial" w:cs="Arial"/>
          <w:sz w:val="24"/>
          <w:szCs w:val="24"/>
          <w:lang w:val="en-US"/>
        </w:rPr>
        <w:t xml:space="preserve">. A strategic plan within the school must </w:t>
      </w:r>
      <w:r w:rsidR="004F09B7">
        <w:rPr>
          <w:rFonts w:ascii="Arial" w:hAnsi="Arial" w:cs="Arial"/>
          <w:sz w:val="24"/>
          <w:szCs w:val="24"/>
          <w:lang w:val="en-US"/>
        </w:rPr>
        <w:t>follow ‘The Strategic Management Cycle’ to ensure an effective SDP</w:t>
      </w:r>
      <w:r w:rsidR="004F09B7" w:rsidRPr="004F09B7">
        <w:rPr>
          <w:rFonts w:ascii="Arial" w:hAnsi="Arial" w:cs="Arial"/>
          <w:sz w:val="24"/>
          <w:szCs w:val="24"/>
          <w:lang w:val="en-US"/>
        </w:rPr>
        <w:t xml:space="preserve"> </w:t>
      </w:r>
      <w:sdt>
        <w:sdtPr>
          <w:rPr>
            <w:rFonts w:ascii="Arial" w:hAnsi="Arial" w:cs="Arial"/>
            <w:sz w:val="24"/>
            <w:szCs w:val="24"/>
            <w:lang w:val="en-US"/>
          </w:rPr>
          <w:id w:val="1428391952"/>
          <w:citation/>
        </w:sdtPr>
        <w:sdtEndPr/>
        <w:sdtContent>
          <w:r w:rsidR="004F09B7">
            <w:rPr>
              <w:rFonts w:ascii="Arial" w:hAnsi="Arial" w:cs="Arial"/>
              <w:sz w:val="24"/>
              <w:szCs w:val="24"/>
              <w:lang w:val="en-US"/>
            </w:rPr>
            <w:fldChar w:fldCharType="begin"/>
          </w:r>
          <w:r w:rsidR="004F09B7">
            <w:rPr>
              <w:rFonts w:ascii="Arial" w:hAnsi="Arial" w:cs="Arial"/>
              <w:sz w:val="24"/>
              <w:szCs w:val="24"/>
            </w:rPr>
            <w:instrText xml:space="preserve">CITATION Gwa08 \l 2057 </w:instrText>
          </w:r>
          <w:r w:rsidR="004F09B7">
            <w:rPr>
              <w:rFonts w:ascii="Arial" w:hAnsi="Arial" w:cs="Arial"/>
              <w:sz w:val="24"/>
              <w:szCs w:val="24"/>
              <w:lang w:val="en-US"/>
            </w:rPr>
            <w:fldChar w:fldCharType="separate"/>
          </w:r>
          <w:r w:rsidR="004F09B7">
            <w:rPr>
              <w:rFonts w:ascii="Arial" w:hAnsi="Arial" w:cs="Arial"/>
              <w:noProof/>
              <w:sz w:val="24"/>
              <w:szCs w:val="24"/>
            </w:rPr>
            <w:t xml:space="preserve"> </w:t>
          </w:r>
          <w:r w:rsidR="004F09B7" w:rsidRPr="00137776">
            <w:rPr>
              <w:rFonts w:ascii="Arial" w:hAnsi="Arial" w:cs="Arial"/>
              <w:noProof/>
              <w:sz w:val="24"/>
              <w:szCs w:val="24"/>
            </w:rPr>
            <w:t>(Chang, 2008)</w:t>
          </w:r>
          <w:r w:rsidR="004F09B7">
            <w:rPr>
              <w:rFonts w:ascii="Arial" w:hAnsi="Arial" w:cs="Arial"/>
              <w:sz w:val="24"/>
              <w:szCs w:val="24"/>
              <w:lang w:val="en-US"/>
            </w:rPr>
            <w:fldChar w:fldCharType="end"/>
          </w:r>
        </w:sdtContent>
      </w:sdt>
      <w:r w:rsidR="004F09B7">
        <w:rPr>
          <w:rFonts w:ascii="Arial" w:hAnsi="Arial" w:cs="Arial"/>
          <w:sz w:val="24"/>
          <w:szCs w:val="24"/>
          <w:lang w:val="en-US"/>
        </w:rPr>
        <w:t>.</w:t>
      </w:r>
    </w:p>
    <w:p w14:paraId="3F752E7C" w14:textId="77777777" w:rsidR="004F09B7" w:rsidRDefault="004F09B7" w:rsidP="00767DF9">
      <w:pPr>
        <w:pStyle w:val="ListParagraph"/>
        <w:spacing w:after="0" w:line="360" w:lineRule="auto"/>
        <w:ind w:left="360"/>
        <w:jc w:val="both"/>
        <w:rPr>
          <w:rFonts w:ascii="Arial" w:hAnsi="Arial" w:cs="Arial"/>
          <w:sz w:val="24"/>
          <w:szCs w:val="24"/>
          <w:lang w:val="en-US"/>
        </w:rPr>
      </w:pPr>
    </w:p>
    <w:p w14:paraId="6F52525B" w14:textId="5A485785" w:rsidR="006A4285" w:rsidRDefault="00863E97" w:rsidP="00767DF9">
      <w:pPr>
        <w:pStyle w:val="ListParagraph"/>
        <w:spacing w:after="0" w:line="360" w:lineRule="auto"/>
        <w:ind w:left="360"/>
        <w:jc w:val="both"/>
        <w:rPr>
          <w:rFonts w:ascii="Arial" w:hAnsi="Arial" w:cs="Arial"/>
          <w:sz w:val="24"/>
          <w:szCs w:val="24"/>
          <w:lang w:val="en-US"/>
        </w:rPr>
      </w:pPr>
      <w:r>
        <w:rPr>
          <w:rFonts w:ascii="Arial" w:hAnsi="Arial" w:cs="Arial"/>
          <w:sz w:val="24"/>
          <w:szCs w:val="24"/>
          <w:lang w:val="en-US"/>
        </w:rPr>
        <w:t>‘</w:t>
      </w:r>
      <w:r w:rsidR="004F09B7">
        <w:rPr>
          <w:rFonts w:ascii="Arial" w:hAnsi="Arial" w:cs="Arial"/>
          <w:sz w:val="24"/>
          <w:szCs w:val="24"/>
          <w:lang w:val="en-US"/>
        </w:rPr>
        <w:t>The Strategic Management Cycle’ provides four components for effective strategic planning</w:t>
      </w:r>
      <w:r w:rsidR="00137776">
        <w:rPr>
          <w:rFonts w:ascii="Arial" w:hAnsi="Arial" w:cs="Arial"/>
          <w:sz w:val="24"/>
          <w:szCs w:val="24"/>
          <w:lang w:val="en-US"/>
        </w:rPr>
        <w:t xml:space="preserve">. These components consist of evaluation of the school, planning the targets, implementing these </w:t>
      </w:r>
      <w:proofErr w:type="gramStart"/>
      <w:r w:rsidR="00137776">
        <w:rPr>
          <w:rFonts w:ascii="Arial" w:hAnsi="Arial" w:cs="Arial"/>
          <w:sz w:val="24"/>
          <w:szCs w:val="24"/>
          <w:lang w:val="en-US"/>
        </w:rPr>
        <w:t>targets</w:t>
      </w:r>
      <w:proofErr w:type="gramEnd"/>
      <w:r w:rsidR="00137776">
        <w:rPr>
          <w:rFonts w:ascii="Arial" w:hAnsi="Arial" w:cs="Arial"/>
          <w:sz w:val="24"/>
          <w:szCs w:val="24"/>
          <w:lang w:val="en-US"/>
        </w:rPr>
        <w:t xml:space="preserve"> and evaluating the </w:t>
      </w:r>
      <w:r w:rsidR="004F09B7">
        <w:rPr>
          <w:rFonts w:ascii="Arial" w:hAnsi="Arial" w:cs="Arial"/>
          <w:sz w:val="24"/>
          <w:szCs w:val="24"/>
          <w:lang w:val="en-US"/>
        </w:rPr>
        <w:t>targets</w:t>
      </w:r>
      <w:sdt>
        <w:sdtPr>
          <w:rPr>
            <w:rFonts w:ascii="Arial" w:hAnsi="Arial" w:cs="Arial"/>
            <w:sz w:val="24"/>
            <w:szCs w:val="24"/>
            <w:lang w:val="en-US"/>
          </w:rPr>
          <w:id w:val="159354441"/>
          <w:citation/>
        </w:sdtPr>
        <w:sdtEndPr/>
        <w:sdtContent>
          <w:r w:rsidR="00595BDC">
            <w:rPr>
              <w:rFonts w:ascii="Arial" w:hAnsi="Arial" w:cs="Arial"/>
              <w:sz w:val="24"/>
              <w:szCs w:val="24"/>
              <w:lang w:val="en-US"/>
            </w:rPr>
            <w:fldChar w:fldCharType="begin"/>
          </w:r>
          <w:r w:rsidR="00595BDC">
            <w:rPr>
              <w:rFonts w:ascii="Arial" w:hAnsi="Arial" w:cs="Arial"/>
              <w:sz w:val="24"/>
              <w:szCs w:val="24"/>
            </w:rPr>
            <w:instrText xml:space="preserve"> CITATION Gwa08 \l 2057 </w:instrText>
          </w:r>
          <w:r w:rsidR="00595BDC">
            <w:rPr>
              <w:rFonts w:ascii="Arial" w:hAnsi="Arial" w:cs="Arial"/>
              <w:sz w:val="24"/>
              <w:szCs w:val="24"/>
              <w:lang w:val="en-US"/>
            </w:rPr>
            <w:fldChar w:fldCharType="separate"/>
          </w:r>
          <w:r w:rsidR="00595BDC">
            <w:rPr>
              <w:rFonts w:ascii="Arial" w:hAnsi="Arial" w:cs="Arial"/>
              <w:noProof/>
              <w:sz w:val="24"/>
              <w:szCs w:val="24"/>
            </w:rPr>
            <w:t xml:space="preserve"> </w:t>
          </w:r>
          <w:r w:rsidR="00595BDC" w:rsidRPr="00595BDC">
            <w:rPr>
              <w:rFonts w:ascii="Arial" w:hAnsi="Arial" w:cs="Arial"/>
              <w:noProof/>
              <w:sz w:val="24"/>
              <w:szCs w:val="24"/>
            </w:rPr>
            <w:t>(Chang, 2008)</w:t>
          </w:r>
          <w:r w:rsidR="00595BDC">
            <w:rPr>
              <w:rFonts w:ascii="Arial" w:hAnsi="Arial" w:cs="Arial"/>
              <w:sz w:val="24"/>
              <w:szCs w:val="24"/>
              <w:lang w:val="en-US"/>
            </w:rPr>
            <w:fldChar w:fldCharType="end"/>
          </w:r>
        </w:sdtContent>
      </w:sdt>
      <w:sdt>
        <w:sdtPr>
          <w:rPr>
            <w:rFonts w:ascii="Arial" w:hAnsi="Arial" w:cs="Arial"/>
            <w:sz w:val="24"/>
            <w:szCs w:val="24"/>
            <w:lang w:val="en-US"/>
          </w:rPr>
          <w:id w:val="154423750"/>
          <w:citation/>
        </w:sdtPr>
        <w:sdtEndPr/>
        <w:sdtContent>
          <w:r w:rsidR="001C3329">
            <w:rPr>
              <w:rFonts w:ascii="Arial" w:hAnsi="Arial" w:cs="Arial"/>
              <w:sz w:val="24"/>
              <w:szCs w:val="24"/>
              <w:lang w:val="en-US"/>
            </w:rPr>
            <w:fldChar w:fldCharType="begin"/>
          </w:r>
          <w:r w:rsidR="001C3329">
            <w:rPr>
              <w:rFonts w:ascii="Arial" w:hAnsi="Arial" w:cs="Arial"/>
              <w:sz w:val="24"/>
              <w:szCs w:val="24"/>
            </w:rPr>
            <w:instrText xml:space="preserve"> CITATION Mic11 \l 2057 </w:instrText>
          </w:r>
          <w:r w:rsidR="001C3329">
            <w:rPr>
              <w:rFonts w:ascii="Arial" w:hAnsi="Arial" w:cs="Arial"/>
              <w:sz w:val="24"/>
              <w:szCs w:val="24"/>
              <w:lang w:val="en-US"/>
            </w:rPr>
            <w:fldChar w:fldCharType="separate"/>
          </w:r>
          <w:r w:rsidR="001C3329">
            <w:rPr>
              <w:rFonts w:ascii="Arial" w:hAnsi="Arial" w:cs="Arial"/>
              <w:noProof/>
              <w:sz w:val="24"/>
              <w:szCs w:val="24"/>
            </w:rPr>
            <w:t xml:space="preserve"> </w:t>
          </w:r>
          <w:r w:rsidR="001C3329" w:rsidRPr="001C3329">
            <w:rPr>
              <w:rFonts w:ascii="Arial" w:hAnsi="Arial" w:cs="Arial"/>
              <w:noProof/>
              <w:sz w:val="24"/>
              <w:szCs w:val="24"/>
            </w:rPr>
            <w:t xml:space="preserve">(Morita, </w:t>
          </w:r>
          <w:r w:rsidR="001C3329" w:rsidRPr="001C3329">
            <w:rPr>
              <w:rFonts w:ascii="Arial" w:hAnsi="Arial" w:cs="Arial"/>
              <w:i/>
              <w:iCs/>
              <w:noProof/>
              <w:sz w:val="24"/>
              <w:szCs w:val="24"/>
            </w:rPr>
            <w:t>et al.</w:t>
          </w:r>
          <w:r w:rsidR="001C3329" w:rsidRPr="001C3329">
            <w:rPr>
              <w:rFonts w:ascii="Arial" w:hAnsi="Arial" w:cs="Arial"/>
              <w:noProof/>
              <w:sz w:val="24"/>
              <w:szCs w:val="24"/>
            </w:rPr>
            <w:t>, 2011)</w:t>
          </w:r>
          <w:r w:rsidR="001C3329">
            <w:rPr>
              <w:rFonts w:ascii="Arial" w:hAnsi="Arial" w:cs="Arial"/>
              <w:sz w:val="24"/>
              <w:szCs w:val="24"/>
              <w:lang w:val="en-US"/>
            </w:rPr>
            <w:fldChar w:fldCharType="end"/>
          </w:r>
        </w:sdtContent>
      </w:sdt>
      <w:r w:rsidR="004F09B7">
        <w:rPr>
          <w:rFonts w:ascii="Arial" w:hAnsi="Arial" w:cs="Arial"/>
          <w:sz w:val="24"/>
          <w:szCs w:val="24"/>
          <w:lang w:val="en-US"/>
        </w:rPr>
        <w:t>.</w:t>
      </w:r>
      <w:r w:rsidR="00137776">
        <w:rPr>
          <w:rFonts w:ascii="Arial" w:hAnsi="Arial" w:cs="Arial"/>
          <w:sz w:val="24"/>
          <w:szCs w:val="24"/>
          <w:lang w:val="en-US"/>
        </w:rPr>
        <w:t xml:space="preserve"> </w:t>
      </w:r>
      <w:r w:rsidR="00595BDC">
        <w:rPr>
          <w:rFonts w:ascii="Arial" w:hAnsi="Arial" w:cs="Arial"/>
          <w:sz w:val="24"/>
          <w:szCs w:val="24"/>
          <w:lang w:val="en-US"/>
        </w:rPr>
        <w:t xml:space="preserve">The strategic planning focuses on evaluation over obvious issues within the school. This means that </w:t>
      </w:r>
      <w:r>
        <w:rPr>
          <w:rFonts w:ascii="Arial" w:hAnsi="Arial" w:cs="Arial"/>
          <w:sz w:val="24"/>
          <w:szCs w:val="24"/>
          <w:lang w:val="en-US"/>
        </w:rPr>
        <w:t>‘S</w:t>
      </w:r>
      <w:r w:rsidR="00595BDC">
        <w:rPr>
          <w:rFonts w:ascii="Arial" w:hAnsi="Arial" w:cs="Arial"/>
          <w:sz w:val="24"/>
          <w:szCs w:val="24"/>
          <w:lang w:val="en-US"/>
        </w:rPr>
        <w:t>chool</w:t>
      </w:r>
      <w:r>
        <w:rPr>
          <w:rFonts w:ascii="Arial" w:hAnsi="Arial" w:cs="Arial"/>
          <w:sz w:val="24"/>
          <w:szCs w:val="24"/>
          <w:lang w:val="en-US"/>
        </w:rPr>
        <w:t xml:space="preserve"> X’</w:t>
      </w:r>
      <w:r w:rsidR="00595BDC">
        <w:rPr>
          <w:rFonts w:ascii="Arial" w:hAnsi="Arial" w:cs="Arial"/>
          <w:sz w:val="24"/>
          <w:szCs w:val="24"/>
          <w:lang w:val="en-US"/>
        </w:rPr>
        <w:t xml:space="preserve"> </w:t>
      </w:r>
      <w:proofErr w:type="gramStart"/>
      <w:r w:rsidR="00595BDC">
        <w:rPr>
          <w:rFonts w:ascii="Arial" w:hAnsi="Arial" w:cs="Arial"/>
          <w:sz w:val="24"/>
          <w:szCs w:val="24"/>
          <w:lang w:val="en-US"/>
        </w:rPr>
        <w:t>is able to</w:t>
      </w:r>
      <w:proofErr w:type="gramEnd"/>
      <w:r w:rsidR="00595BDC">
        <w:rPr>
          <w:rFonts w:ascii="Arial" w:hAnsi="Arial" w:cs="Arial"/>
          <w:sz w:val="24"/>
          <w:szCs w:val="24"/>
          <w:lang w:val="en-US"/>
        </w:rPr>
        <w:t xml:space="preserve"> understand all aspects of its environment, providing the most appropriate targets. The cycle prepares staff for planning in the long term, allowing them to plan for funding, staff, </w:t>
      </w:r>
      <w:proofErr w:type="gramStart"/>
      <w:r w:rsidR="00595BDC">
        <w:rPr>
          <w:rFonts w:ascii="Arial" w:hAnsi="Arial" w:cs="Arial"/>
          <w:sz w:val="24"/>
          <w:szCs w:val="24"/>
          <w:lang w:val="en-US"/>
        </w:rPr>
        <w:t>resources</w:t>
      </w:r>
      <w:proofErr w:type="gramEnd"/>
      <w:r w:rsidR="00595BDC">
        <w:rPr>
          <w:rFonts w:ascii="Arial" w:hAnsi="Arial" w:cs="Arial"/>
          <w:sz w:val="24"/>
          <w:szCs w:val="24"/>
          <w:lang w:val="en-US"/>
        </w:rPr>
        <w:t xml:space="preserve"> and potential community links</w:t>
      </w:r>
      <w:sdt>
        <w:sdtPr>
          <w:rPr>
            <w:rFonts w:ascii="Arial" w:hAnsi="Arial" w:cs="Arial"/>
            <w:sz w:val="24"/>
            <w:szCs w:val="24"/>
            <w:lang w:val="en-US"/>
          </w:rPr>
          <w:id w:val="1409654336"/>
          <w:citation/>
        </w:sdtPr>
        <w:sdtEndPr/>
        <w:sdtContent>
          <w:r w:rsidR="00595BDC">
            <w:rPr>
              <w:rFonts w:ascii="Arial" w:hAnsi="Arial" w:cs="Arial"/>
              <w:sz w:val="24"/>
              <w:szCs w:val="24"/>
              <w:lang w:val="en-US"/>
            </w:rPr>
            <w:fldChar w:fldCharType="begin"/>
          </w:r>
          <w:r w:rsidR="00595BDC">
            <w:rPr>
              <w:rFonts w:ascii="Arial" w:hAnsi="Arial" w:cs="Arial"/>
              <w:sz w:val="24"/>
              <w:szCs w:val="24"/>
            </w:rPr>
            <w:instrText xml:space="preserve"> CITATION Gwa08 \l 2057 </w:instrText>
          </w:r>
          <w:r w:rsidR="00595BDC">
            <w:rPr>
              <w:rFonts w:ascii="Arial" w:hAnsi="Arial" w:cs="Arial"/>
              <w:sz w:val="24"/>
              <w:szCs w:val="24"/>
              <w:lang w:val="en-US"/>
            </w:rPr>
            <w:fldChar w:fldCharType="separate"/>
          </w:r>
          <w:r w:rsidR="00595BDC">
            <w:rPr>
              <w:rFonts w:ascii="Arial" w:hAnsi="Arial" w:cs="Arial"/>
              <w:noProof/>
              <w:sz w:val="24"/>
              <w:szCs w:val="24"/>
            </w:rPr>
            <w:t xml:space="preserve"> </w:t>
          </w:r>
          <w:r w:rsidR="00595BDC" w:rsidRPr="00595BDC">
            <w:rPr>
              <w:rFonts w:ascii="Arial" w:hAnsi="Arial" w:cs="Arial"/>
              <w:noProof/>
              <w:sz w:val="24"/>
              <w:szCs w:val="24"/>
            </w:rPr>
            <w:t>(Chang, 2008)</w:t>
          </w:r>
          <w:r w:rsidR="00595BDC">
            <w:rPr>
              <w:rFonts w:ascii="Arial" w:hAnsi="Arial" w:cs="Arial"/>
              <w:sz w:val="24"/>
              <w:szCs w:val="24"/>
              <w:lang w:val="en-US"/>
            </w:rPr>
            <w:fldChar w:fldCharType="end"/>
          </w:r>
        </w:sdtContent>
      </w:sdt>
      <w:r w:rsidR="00595BDC">
        <w:rPr>
          <w:rFonts w:ascii="Arial" w:hAnsi="Arial" w:cs="Arial"/>
          <w:sz w:val="24"/>
          <w:szCs w:val="24"/>
          <w:lang w:val="en-US"/>
        </w:rPr>
        <w:t xml:space="preserve">. This cycle ensures that </w:t>
      </w:r>
      <w:r>
        <w:rPr>
          <w:rFonts w:ascii="Arial" w:hAnsi="Arial" w:cs="Arial"/>
          <w:sz w:val="24"/>
          <w:szCs w:val="24"/>
          <w:lang w:val="en-US"/>
        </w:rPr>
        <w:t xml:space="preserve">the </w:t>
      </w:r>
      <w:r w:rsidR="00595BDC">
        <w:rPr>
          <w:rFonts w:ascii="Arial" w:hAnsi="Arial" w:cs="Arial"/>
          <w:sz w:val="24"/>
          <w:szCs w:val="24"/>
          <w:lang w:val="en-US"/>
        </w:rPr>
        <w:t xml:space="preserve">school </w:t>
      </w:r>
      <w:r>
        <w:rPr>
          <w:rFonts w:ascii="Arial" w:hAnsi="Arial" w:cs="Arial"/>
          <w:sz w:val="24"/>
          <w:szCs w:val="24"/>
          <w:lang w:val="en-US"/>
        </w:rPr>
        <w:t>is</w:t>
      </w:r>
      <w:r w:rsidR="00595BDC">
        <w:rPr>
          <w:rFonts w:ascii="Arial" w:hAnsi="Arial" w:cs="Arial"/>
          <w:sz w:val="24"/>
          <w:szCs w:val="24"/>
          <w:lang w:val="en-US"/>
        </w:rPr>
        <w:t xml:space="preserve"> being more critical of itself and therefore provides the best for its occupants.</w:t>
      </w:r>
      <w:r w:rsidR="005C6A1C">
        <w:rPr>
          <w:rFonts w:ascii="Arial" w:hAnsi="Arial" w:cs="Arial"/>
          <w:sz w:val="24"/>
          <w:szCs w:val="24"/>
          <w:lang w:val="en-US"/>
        </w:rPr>
        <w:t xml:space="preserve"> Although, this can remove attention </w:t>
      </w:r>
      <w:r w:rsidR="00556031">
        <w:rPr>
          <w:rFonts w:ascii="Arial" w:hAnsi="Arial" w:cs="Arial"/>
          <w:sz w:val="24"/>
          <w:szCs w:val="24"/>
          <w:lang w:val="en-US"/>
        </w:rPr>
        <w:t>of</w:t>
      </w:r>
      <w:r w:rsidR="005C6A1C">
        <w:rPr>
          <w:rFonts w:ascii="Arial" w:hAnsi="Arial" w:cs="Arial"/>
          <w:sz w:val="24"/>
          <w:szCs w:val="24"/>
          <w:lang w:val="en-US"/>
        </w:rPr>
        <w:t xml:space="preserve"> other aspects to be more critical in another</w:t>
      </w:r>
      <w:sdt>
        <w:sdtPr>
          <w:rPr>
            <w:rFonts w:ascii="Arial" w:hAnsi="Arial" w:cs="Arial"/>
            <w:sz w:val="24"/>
            <w:szCs w:val="24"/>
            <w:lang w:val="en-US"/>
          </w:rPr>
          <w:id w:val="-2064240289"/>
          <w:citation/>
        </w:sdtPr>
        <w:sdtEndPr/>
        <w:sdtContent>
          <w:r w:rsidR="005C6A1C">
            <w:rPr>
              <w:rFonts w:ascii="Arial" w:hAnsi="Arial" w:cs="Arial"/>
              <w:sz w:val="24"/>
              <w:szCs w:val="24"/>
              <w:lang w:val="en-US"/>
            </w:rPr>
            <w:fldChar w:fldCharType="begin"/>
          </w:r>
          <w:r w:rsidR="005C6A1C">
            <w:rPr>
              <w:rFonts w:ascii="Arial" w:hAnsi="Arial" w:cs="Arial"/>
              <w:sz w:val="24"/>
              <w:szCs w:val="24"/>
            </w:rPr>
            <w:instrText xml:space="preserve"> CITATION Kel19 \l 2057 </w:instrText>
          </w:r>
          <w:r w:rsidR="005C6A1C">
            <w:rPr>
              <w:rFonts w:ascii="Arial" w:hAnsi="Arial" w:cs="Arial"/>
              <w:sz w:val="24"/>
              <w:szCs w:val="24"/>
              <w:lang w:val="en-US"/>
            </w:rPr>
            <w:fldChar w:fldCharType="separate"/>
          </w:r>
          <w:r w:rsidR="005C6A1C">
            <w:rPr>
              <w:rFonts w:ascii="Arial" w:hAnsi="Arial" w:cs="Arial"/>
              <w:noProof/>
              <w:sz w:val="24"/>
              <w:szCs w:val="24"/>
            </w:rPr>
            <w:t xml:space="preserve"> </w:t>
          </w:r>
          <w:r w:rsidR="005C6A1C" w:rsidRPr="005C6A1C">
            <w:rPr>
              <w:rFonts w:ascii="Arial" w:hAnsi="Arial" w:cs="Arial"/>
              <w:noProof/>
              <w:sz w:val="24"/>
              <w:szCs w:val="24"/>
            </w:rPr>
            <w:t>(Katsanos, 2019)</w:t>
          </w:r>
          <w:r w:rsidR="005C6A1C">
            <w:rPr>
              <w:rFonts w:ascii="Arial" w:hAnsi="Arial" w:cs="Arial"/>
              <w:sz w:val="24"/>
              <w:szCs w:val="24"/>
              <w:lang w:val="en-US"/>
            </w:rPr>
            <w:fldChar w:fldCharType="end"/>
          </w:r>
        </w:sdtContent>
      </w:sdt>
      <w:r w:rsidR="005C6A1C">
        <w:rPr>
          <w:rFonts w:ascii="Arial" w:hAnsi="Arial" w:cs="Arial"/>
          <w:sz w:val="24"/>
          <w:szCs w:val="24"/>
          <w:lang w:val="en-US"/>
        </w:rPr>
        <w:t xml:space="preserve">. </w:t>
      </w:r>
      <w:r w:rsidR="00595BDC">
        <w:rPr>
          <w:rFonts w:ascii="Arial" w:hAnsi="Arial" w:cs="Arial"/>
          <w:sz w:val="24"/>
          <w:szCs w:val="24"/>
          <w:lang w:val="en-US"/>
        </w:rPr>
        <w:t xml:space="preserve"> </w:t>
      </w:r>
    </w:p>
    <w:p w14:paraId="78C57ED6" w14:textId="77777777" w:rsidR="00074D78" w:rsidRDefault="00074D78" w:rsidP="00767DF9">
      <w:pPr>
        <w:pStyle w:val="ListParagraph"/>
        <w:spacing w:after="0" w:line="360" w:lineRule="auto"/>
        <w:ind w:left="360"/>
        <w:jc w:val="both"/>
        <w:rPr>
          <w:rFonts w:ascii="Arial" w:hAnsi="Arial" w:cs="Arial"/>
          <w:sz w:val="24"/>
          <w:szCs w:val="24"/>
          <w:lang w:val="en-US"/>
        </w:rPr>
      </w:pPr>
    </w:p>
    <w:p w14:paraId="6B53A221" w14:textId="24527836" w:rsidR="00074D78" w:rsidRDefault="00863E97" w:rsidP="00767DF9">
      <w:pPr>
        <w:pStyle w:val="ListParagraph"/>
        <w:spacing w:after="0" w:line="360" w:lineRule="auto"/>
        <w:ind w:left="360"/>
        <w:jc w:val="both"/>
        <w:rPr>
          <w:rFonts w:ascii="Arial" w:hAnsi="Arial" w:cs="Arial"/>
          <w:sz w:val="24"/>
          <w:szCs w:val="24"/>
          <w:lang w:val="en-US"/>
        </w:rPr>
      </w:pPr>
      <w:r>
        <w:rPr>
          <w:rFonts w:ascii="Arial" w:hAnsi="Arial" w:cs="Arial"/>
          <w:sz w:val="24"/>
          <w:szCs w:val="24"/>
          <w:lang w:val="en-US"/>
        </w:rPr>
        <w:t>‘S</w:t>
      </w:r>
      <w:r w:rsidR="00074D78">
        <w:rPr>
          <w:rFonts w:ascii="Arial" w:hAnsi="Arial" w:cs="Arial"/>
          <w:sz w:val="24"/>
          <w:szCs w:val="24"/>
          <w:lang w:val="en-US"/>
        </w:rPr>
        <w:t>chool</w:t>
      </w:r>
      <w:r>
        <w:rPr>
          <w:rFonts w:ascii="Arial" w:hAnsi="Arial" w:cs="Arial"/>
          <w:sz w:val="24"/>
          <w:szCs w:val="24"/>
          <w:lang w:val="en-US"/>
        </w:rPr>
        <w:t xml:space="preserve"> X’</w:t>
      </w:r>
      <w:r w:rsidR="00074D78">
        <w:rPr>
          <w:rFonts w:ascii="Arial" w:hAnsi="Arial" w:cs="Arial"/>
          <w:sz w:val="24"/>
          <w:szCs w:val="24"/>
          <w:lang w:val="en-US"/>
        </w:rPr>
        <w:t xml:space="preserve"> will monitor each aspect of the SDP to ensure its implementation. A member of staff will have responsibility for this</w:t>
      </w:r>
      <w:sdt>
        <w:sdtPr>
          <w:rPr>
            <w:rFonts w:ascii="Arial" w:hAnsi="Arial" w:cs="Arial"/>
            <w:sz w:val="24"/>
            <w:szCs w:val="24"/>
            <w:lang w:val="en-US"/>
          </w:rPr>
          <w:id w:val="-585001923"/>
          <w:citation/>
        </w:sdtPr>
        <w:sdtEndPr/>
        <w:sdtContent>
          <w:r w:rsidR="00074D78">
            <w:rPr>
              <w:rFonts w:ascii="Arial" w:hAnsi="Arial" w:cs="Arial"/>
              <w:sz w:val="24"/>
              <w:szCs w:val="24"/>
              <w:lang w:val="en-US"/>
            </w:rPr>
            <w:fldChar w:fldCharType="begin"/>
          </w:r>
          <w:r w:rsidR="00074D78">
            <w:rPr>
              <w:rFonts w:ascii="Arial" w:hAnsi="Arial" w:cs="Arial"/>
              <w:sz w:val="24"/>
              <w:szCs w:val="24"/>
            </w:rPr>
            <w:instrText xml:space="preserve"> CITATION Ros22 \l 2057 </w:instrText>
          </w:r>
          <w:r w:rsidR="00074D78">
            <w:rPr>
              <w:rFonts w:ascii="Arial" w:hAnsi="Arial" w:cs="Arial"/>
              <w:sz w:val="24"/>
              <w:szCs w:val="24"/>
              <w:lang w:val="en-US"/>
            </w:rPr>
            <w:fldChar w:fldCharType="separate"/>
          </w:r>
          <w:r w:rsidR="00074D78">
            <w:rPr>
              <w:rFonts w:ascii="Arial" w:hAnsi="Arial" w:cs="Arial"/>
              <w:noProof/>
              <w:sz w:val="24"/>
              <w:szCs w:val="24"/>
            </w:rPr>
            <w:t xml:space="preserve"> </w:t>
          </w:r>
          <w:r w:rsidR="00074D78" w:rsidRPr="00074D78">
            <w:rPr>
              <w:rFonts w:ascii="Arial" w:hAnsi="Arial" w:cs="Arial"/>
              <w:noProof/>
              <w:sz w:val="24"/>
              <w:szCs w:val="24"/>
            </w:rPr>
            <w:t>(Goldstone, 2022)</w:t>
          </w:r>
          <w:r w:rsidR="00074D78">
            <w:rPr>
              <w:rFonts w:ascii="Arial" w:hAnsi="Arial" w:cs="Arial"/>
              <w:sz w:val="24"/>
              <w:szCs w:val="24"/>
              <w:lang w:val="en-US"/>
            </w:rPr>
            <w:fldChar w:fldCharType="end"/>
          </w:r>
        </w:sdtContent>
      </w:sdt>
      <w:r w:rsidR="00074D78">
        <w:rPr>
          <w:rFonts w:ascii="Arial" w:hAnsi="Arial" w:cs="Arial"/>
          <w:sz w:val="24"/>
          <w:szCs w:val="24"/>
          <w:lang w:val="en-US"/>
        </w:rPr>
        <w:t xml:space="preserve">. For example, the target is monitored by the school’s </w:t>
      </w:r>
      <w:proofErr w:type="spellStart"/>
      <w:r w:rsidR="00074D78">
        <w:rPr>
          <w:rFonts w:ascii="Arial" w:hAnsi="Arial" w:cs="Arial"/>
          <w:sz w:val="24"/>
          <w:szCs w:val="24"/>
          <w:lang w:val="en-US"/>
        </w:rPr>
        <w:t>ALNco</w:t>
      </w:r>
      <w:proofErr w:type="spellEnd"/>
      <w:r w:rsidR="00074D78">
        <w:rPr>
          <w:rFonts w:ascii="Arial" w:hAnsi="Arial" w:cs="Arial"/>
          <w:sz w:val="24"/>
          <w:szCs w:val="24"/>
          <w:lang w:val="en-US"/>
        </w:rPr>
        <w:t xml:space="preserve">. This individual will observe, </w:t>
      </w:r>
      <w:proofErr w:type="gramStart"/>
      <w:r w:rsidR="00074D78">
        <w:rPr>
          <w:rFonts w:ascii="Arial" w:hAnsi="Arial" w:cs="Arial"/>
          <w:sz w:val="24"/>
          <w:szCs w:val="24"/>
          <w:lang w:val="en-US"/>
        </w:rPr>
        <w:t>assess</w:t>
      </w:r>
      <w:proofErr w:type="gramEnd"/>
      <w:r w:rsidR="00074D78">
        <w:rPr>
          <w:rFonts w:ascii="Arial" w:hAnsi="Arial" w:cs="Arial"/>
          <w:sz w:val="24"/>
          <w:szCs w:val="24"/>
          <w:lang w:val="en-US"/>
        </w:rPr>
        <w:t xml:space="preserve"> and feedback to senior leadership staff and teachers to ensure the targets are being met. Within this period, the teachers in the school will each have lesson observations to gain insight into the classroom routines. These observations can be both formal and informal to collect more data</w:t>
      </w:r>
      <w:sdt>
        <w:sdtPr>
          <w:rPr>
            <w:rFonts w:ascii="Arial" w:hAnsi="Arial" w:cs="Arial"/>
            <w:sz w:val="24"/>
            <w:szCs w:val="24"/>
            <w:lang w:val="en-US"/>
          </w:rPr>
          <w:id w:val="1124279842"/>
          <w:citation/>
        </w:sdtPr>
        <w:sdtEndPr/>
        <w:sdtContent>
          <w:r w:rsidR="00074D78">
            <w:rPr>
              <w:rFonts w:ascii="Arial" w:hAnsi="Arial" w:cs="Arial"/>
              <w:sz w:val="24"/>
              <w:szCs w:val="24"/>
              <w:lang w:val="en-US"/>
            </w:rPr>
            <w:fldChar w:fldCharType="begin"/>
          </w:r>
          <w:r w:rsidR="008666D5">
            <w:rPr>
              <w:rFonts w:ascii="Arial" w:hAnsi="Arial" w:cs="Arial"/>
              <w:sz w:val="24"/>
              <w:szCs w:val="24"/>
            </w:rPr>
            <w:instrText xml:space="preserve">CITATION Nat19 \l 2057 </w:instrText>
          </w:r>
          <w:r w:rsidR="00074D78">
            <w:rPr>
              <w:rFonts w:ascii="Arial" w:hAnsi="Arial" w:cs="Arial"/>
              <w:sz w:val="24"/>
              <w:szCs w:val="24"/>
              <w:lang w:val="en-US"/>
            </w:rPr>
            <w:fldChar w:fldCharType="separate"/>
          </w:r>
          <w:r w:rsidR="008666D5">
            <w:rPr>
              <w:rFonts w:ascii="Arial" w:hAnsi="Arial" w:cs="Arial"/>
              <w:noProof/>
              <w:sz w:val="24"/>
              <w:szCs w:val="24"/>
            </w:rPr>
            <w:t xml:space="preserve"> </w:t>
          </w:r>
          <w:r w:rsidR="008666D5" w:rsidRPr="008666D5">
            <w:rPr>
              <w:rFonts w:ascii="Arial" w:hAnsi="Arial" w:cs="Arial"/>
              <w:noProof/>
              <w:sz w:val="24"/>
              <w:szCs w:val="24"/>
            </w:rPr>
            <w:t>(National Education Union, 2019)</w:t>
          </w:r>
          <w:r w:rsidR="00074D78">
            <w:rPr>
              <w:rFonts w:ascii="Arial" w:hAnsi="Arial" w:cs="Arial"/>
              <w:sz w:val="24"/>
              <w:szCs w:val="24"/>
              <w:lang w:val="en-US"/>
            </w:rPr>
            <w:fldChar w:fldCharType="end"/>
          </w:r>
        </w:sdtContent>
      </w:sdt>
      <w:r w:rsidR="00074D78">
        <w:rPr>
          <w:rFonts w:ascii="Arial" w:hAnsi="Arial" w:cs="Arial"/>
          <w:sz w:val="24"/>
          <w:szCs w:val="24"/>
          <w:lang w:val="en-US"/>
        </w:rPr>
        <w:t xml:space="preserve">. </w:t>
      </w:r>
      <w:r>
        <w:rPr>
          <w:rFonts w:ascii="Arial" w:hAnsi="Arial" w:cs="Arial"/>
          <w:sz w:val="24"/>
          <w:szCs w:val="24"/>
          <w:lang w:val="en-US"/>
        </w:rPr>
        <w:t xml:space="preserve"> ‘School X’ also measures the impacts of the SDP through staff meetings where staff will discuss and describe their findings within their </w:t>
      </w:r>
      <w:r w:rsidRPr="008039BD">
        <w:rPr>
          <w:rFonts w:ascii="Arial" w:hAnsi="Arial" w:cs="Arial"/>
          <w:sz w:val="24"/>
          <w:szCs w:val="24"/>
          <w:lang w:val="en-US"/>
        </w:rPr>
        <w:t>practice</w:t>
      </w:r>
      <w:r w:rsidR="008039BD" w:rsidRPr="008039BD">
        <w:rPr>
          <w:rFonts w:ascii="Arial" w:hAnsi="Arial" w:cs="Arial"/>
          <w:i/>
          <w:iCs/>
          <w:sz w:val="24"/>
          <w:szCs w:val="24"/>
        </w:rPr>
        <w:t xml:space="preserve"> (School X, 2022). </w:t>
      </w:r>
      <w:r w:rsidRPr="008039BD">
        <w:rPr>
          <w:rFonts w:ascii="Arial" w:hAnsi="Arial" w:cs="Arial"/>
          <w:sz w:val="24"/>
          <w:szCs w:val="24"/>
          <w:lang w:val="en-US"/>
        </w:rPr>
        <w:t>This</w:t>
      </w:r>
      <w:r>
        <w:rPr>
          <w:rFonts w:ascii="Arial" w:hAnsi="Arial" w:cs="Arial"/>
          <w:sz w:val="24"/>
          <w:szCs w:val="24"/>
          <w:lang w:val="en-US"/>
        </w:rPr>
        <w:t xml:space="preserve"> method of measure isn’t always reliable as the staff can provide biased or inaccurate data due to the lack of evidence</w:t>
      </w:r>
      <w:sdt>
        <w:sdtPr>
          <w:rPr>
            <w:rFonts w:ascii="Arial" w:hAnsi="Arial" w:cs="Arial"/>
            <w:sz w:val="24"/>
            <w:szCs w:val="24"/>
            <w:lang w:val="en-US"/>
          </w:rPr>
          <w:id w:val="931244999"/>
          <w:citation/>
        </w:sdtPr>
        <w:sdtEndPr/>
        <w:sdtContent>
          <w:r>
            <w:rPr>
              <w:rFonts w:ascii="Arial" w:hAnsi="Arial" w:cs="Arial"/>
              <w:sz w:val="24"/>
              <w:szCs w:val="24"/>
              <w:lang w:val="en-US"/>
            </w:rPr>
            <w:fldChar w:fldCharType="begin"/>
          </w:r>
          <w:r>
            <w:rPr>
              <w:rFonts w:ascii="Arial" w:hAnsi="Arial" w:cs="Arial"/>
              <w:sz w:val="24"/>
              <w:szCs w:val="24"/>
            </w:rPr>
            <w:instrText xml:space="preserve"> CITATION Ste151 \l 2057 </w:instrText>
          </w:r>
          <w:r>
            <w:rPr>
              <w:rFonts w:ascii="Arial" w:hAnsi="Arial" w:cs="Arial"/>
              <w:sz w:val="24"/>
              <w:szCs w:val="24"/>
              <w:lang w:val="en-US"/>
            </w:rPr>
            <w:fldChar w:fldCharType="separate"/>
          </w:r>
          <w:r>
            <w:rPr>
              <w:rFonts w:ascii="Arial" w:hAnsi="Arial" w:cs="Arial"/>
              <w:noProof/>
              <w:sz w:val="24"/>
              <w:szCs w:val="24"/>
            </w:rPr>
            <w:t xml:space="preserve"> </w:t>
          </w:r>
          <w:r w:rsidRPr="00863E97">
            <w:rPr>
              <w:rFonts w:ascii="Arial" w:hAnsi="Arial" w:cs="Arial"/>
              <w:noProof/>
              <w:sz w:val="24"/>
              <w:szCs w:val="24"/>
            </w:rPr>
            <w:t>(Koziol &amp; Burns, 2015)</w:t>
          </w:r>
          <w:r>
            <w:rPr>
              <w:rFonts w:ascii="Arial" w:hAnsi="Arial" w:cs="Arial"/>
              <w:sz w:val="24"/>
              <w:szCs w:val="24"/>
              <w:lang w:val="en-US"/>
            </w:rPr>
            <w:fldChar w:fldCharType="end"/>
          </w:r>
        </w:sdtContent>
      </w:sdt>
      <w:r>
        <w:rPr>
          <w:rFonts w:ascii="Arial" w:hAnsi="Arial" w:cs="Arial"/>
          <w:sz w:val="24"/>
          <w:szCs w:val="24"/>
          <w:lang w:val="en-US"/>
        </w:rPr>
        <w:t xml:space="preserve">. </w:t>
      </w:r>
    </w:p>
    <w:p w14:paraId="6545706C" w14:textId="77777777" w:rsidR="008039BD" w:rsidRDefault="008039BD" w:rsidP="00767DF9">
      <w:pPr>
        <w:pStyle w:val="ListParagraph"/>
        <w:spacing w:after="0" w:line="360" w:lineRule="auto"/>
        <w:ind w:left="360"/>
        <w:jc w:val="both"/>
        <w:rPr>
          <w:rFonts w:ascii="Arial" w:hAnsi="Arial" w:cs="Arial"/>
          <w:sz w:val="24"/>
          <w:szCs w:val="24"/>
          <w:lang w:val="en-US"/>
        </w:rPr>
      </w:pPr>
    </w:p>
    <w:p w14:paraId="4D3C9A47" w14:textId="6AF47165" w:rsidR="008F346F" w:rsidRDefault="008F346F" w:rsidP="00767DF9">
      <w:pPr>
        <w:pStyle w:val="ListParagraph"/>
        <w:spacing w:after="0" w:line="360" w:lineRule="auto"/>
        <w:ind w:left="360"/>
        <w:jc w:val="both"/>
        <w:rPr>
          <w:rFonts w:ascii="Arial" w:hAnsi="Arial" w:cs="Arial"/>
          <w:sz w:val="24"/>
          <w:szCs w:val="24"/>
          <w:lang w:val="en-US"/>
        </w:rPr>
      </w:pPr>
      <w:r>
        <w:rPr>
          <w:rFonts w:ascii="Arial" w:hAnsi="Arial" w:cs="Arial"/>
          <w:sz w:val="24"/>
          <w:szCs w:val="24"/>
          <w:lang w:val="en-US"/>
        </w:rPr>
        <w:t>‘School X’ works alongside a variety of stakeholders within the development process. These stakeholders include families of the pupils, providing necessary information about their children. ‘School X’ also works with local governors and community individuals who can support the school</w:t>
      </w:r>
      <w:r>
        <w:rPr>
          <w:rFonts w:ascii="Arial" w:hAnsi="Arial" w:cs="Arial"/>
          <w:noProof/>
          <w:sz w:val="24"/>
          <w:szCs w:val="24"/>
        </w:rPr>
        <w:t xml:space="preserve"> </w:t>
      </w:r>
      <w:r w:rsidRPr="008F346F">
        <w:rPr>
          <w:rFonts w:ascii="Arial" w:hAnsi="Arial" w:cs="Arial"/>
          <w:noProof/>
          <w:sz w:val="24"/>
          <w:szCs w:val="24"/>
          <w:highlight w:val="black"/>
        </w:rPr>
        <w:t>Maes Yr Haul Primary School</w:t>
      </w:r>
      <w:r w:rsidRPr="008F346F">
        <w:rPr>
          <w:rFonts w:ascii="Arial" w:hAnsi="Arial" w:cs="Arial"/>
          <w:noProof/>
          <w:sz w:val="24"/>
          <w:szCs w:val="24"/>
        </w:rPr>
        <w:t>, 2023)</w:t>
      </w:r>
      <w:r>
        <w:rPr>
          <w:rFonts w:ascii="Arial" w:hAnsi="Arial" w:cs="Arial"/>
          <w:sz w:val="24"/>
          <w:szCs w:val="24"/>
          <w:lang w:val="en-US"/>
        </w:rPr>
        <w:t xml:space="preserve">. Many individuals such as speech and language therapists </w:t>
      </w:r>
      <w:r w:rsidR="00B0020F">
        <w:rPr>
          <w:rFonts w:ascii="Arial" w:hAnsi="Arial" w:cs="Arial"/>
          <w:sz w:val="24"/>
          <w:szCs w:val="24"/>
          <w:lang w:val="en-US"/>
        </w:rPr>
        <w:t>visit</w:t>
      </w:r>
      <w:r>
        <w:rPr>
          <w:rFonts w:ascii="Arial" w:hAnsi="Arial" w:cs="Arial"/>
          <w:sz w:val="24"/>
          <w:szCs w:val="24"/>
          <w:lang w:val="en-US"/>
        </w:rPr>
        <w:t xml:space="preserve"> the school to support children who struggle with communicat</w:t>
      </w:r>
      <w:r w:rsidR="00B0020F">
        <w:rPr>
          <w:rFonts w:ascii="Arial" w:hAnsi="Arial" w:cs="Arial"/>
          <w:sz w:val="24"/>
          <w:szCs w:val="24"/>
          <w:lang w:val="en-US"/>
        </w:rPr>
        <w:t>ion</w:t>
      </w:r>
      <w:r>
        <w:rPr>
          <w:rFonts w:ascii="Arial" w:hAnsi="Arial" w:cs="Arial"/>
          <w:sz w:val="24"/>
          <w:szCs w:val="24"/>
          <w:lang w:val="en-US"/>
        </w:rPr>
        <w:t xml:space="preserve">. These individuals will share detrimental information to </w:t>
      </w:r>
      <w:r w:rsidR="00556031">
        <w:rPr>
          <w:rFonts w:ascii="Arial" w:hAnsi="Arial" w:cs="Arial"/>
          <w:sz w:val="24"/>
          <w:szCs w:val="24"/>
          <w:lang w:val="en-US"/>
        </w:rPr>
        <w:t>guide</w:t>
      </w:r>
      <w:r>
        <w:rPr>
          <w:rFonts w:ascii="Arial" w:hAnsi="Arial" w:cs="Arial"/>
          <w:sz w:val="24"/>
          <w:szCs w:val="24"/>
          <w:lang w:val="en-US"/>
        </w:rPr>
        <w:t xml:space="preserve"> the SDP process and </w:t>
      </w:r>
      <w:proofErr w:type="gramStart"/>
      <w:r>
        <w:rPr>
          <w:rFonts w:ascii="Arial" w:hAnsi="Arial" w:cs="Arial"/>
          <w:sz w:val="24"/>
          <w:szCs w:val="24"/>
          <w:lang w:val="en-US"/>
        </w:rPr>
        <w:t>each individual</w:t>
      </w:r>
      <w:proofErr w:type="gramEnd"/>
      <w:r>
        <w:rPr>
          <w:rFonts w:ascii="Arial" w:hAnsi="Arial" w:cs="Arial"/>
          <w:sz w:val="24"/>
          <w:szCs w:val="24"/>
          <w:lang w:val="en-US"/>
        </w:rPr>
        <w:t xml:space="preserve"> within the school</w:t>
      </w:r>
      <w:sdt>
        <w:sdtPr>
          <w:rPr>
            <w:rFonts w:ascii="Arial" w:hAnsi="Arial" w:cs="Arial"/>
            <w:sz w:val="24"/>
            <w:szCs w:val="24"/>
            <w:lang w:val="en-US"/>
          </w:rPr>
          <w:id w:val="-864832406"/>
          <w:citation/>
        </w:sdtPr>
        <w:sdtEndPr/>
        <w:sdtContent>
          <w:r>
            <w:rPr>
              <w:rFonts w:ascii="Arial" w:hAnsi="Arial" w:cs="Arial"/>
              <w:sz w:val="24"/>
              <w:szCs w:val="24"/>
              <w:lang w:val="en-US"/>
            </w:rPr>
            <w:fldChar w:fldCharType="begin"/>
          </w:r>
          <w:r>
            <w:rPr>
              <w:rFonts w:ascii="Arial" w:hAnsi="Arial" w:cs="Arial"/>
              <w:sz w:val="24"/>
              <w:szCs w:val="24"/>
            </w:rPr>
            <w:instrText xml:space="preserve"> CITATION Tim99 \l 2057 </w:instrText>
          </w:r>
          <w:r>
            <w:rPr>
              <w:rFonts w:ascii="Arial" w:hAnsi="Arial" w:cs="Arial"/>
              <w:sz w:val="24"/>
              <w:szCs w:val="24"/>
              <w:lang w:val="en-US"/>
            </w:rPr>
            <w:fldChar w:fldCharType="separate"/>
          </w:r>
          <w:r>
            <w:rPr>
              <w:rFonts w:ascii="Arial" w:hAnsi="Arial" w:cs="Arial"/>
              <w:noProof/>
              <w:sz w:val="24"/>
              <w:szCs w:val="24"/>
            </w:rPr>
            <w:t xml:space="preserve"> </w:t>
          </w:r>
          <w:r w:rsidRPr="008F346F">
            <w:rPr>
              <w:rFonts w:ascii="Arial" w:hAnsi="Arial" w:cs="Arial"/>
              <w:noProof/>
              <w:sz w:val="24"/>
              <w:szCs w:val="24"/>
            </w:rPr>
            <w:t>(Brighouse &amp; Woods, 1999)</w:t>
          </w:r>
          <w:r>
            <w:rPr>
              <w:rFonts w:ascii="Arial" w:hAnsi="Arial" w:cs="Arial"/>
              <w:sz w:val="24"/>
              <w:szCs w:val="24"/>
              <w:lang w:val="en-US"/>
            </w:rPr>
            <w:fldChar w:fldCharType="end"/>
          </w:r>
        </w:sdtContent>
      </w:sdt>
      <w:r>
        <w:rPr>
          <w:rFonts w:ascii="Arial" w:hAnsi="Arial" w:cs="Arial"/>
          <w:sz w:val="24"/>
          <w:szCs w:val="24"/>
          <w:lang w:val="en-US"/>
        </w:rPr>
        <w:t xml:space="preserve">. Without these stakeholders, ‘School X’ would not have the expertise, </w:t>
      </w:r>
      <w:proofErr w:type="gramStart"/>
      <w:r>
        <w:rPr>
          <w:rFonts w:ascii="Arial" w:hAnsi="Arial" w:cs="Arial"/>
          <w:sz w:val="24"/>
          <w:szCs w:val="24"/>
          <w:lang w:val="en-US"/>
        </w:rPr>
        <w:t>staff</w:t>
      </w:r>
      <w:proofErr w:type="gramEnd"/>
      <w:r>
        <w:rPr>
          <w:rFonts w:ascii="Arial" w:hAnsi="Arial" w:cs="Arial"/>
          <w:sz w:val="24"/>
          <w:szCs w:val="24"/>
          <w:lang w:val="en-US"/>
        </w:rPr>
        <w:t xml:space="preserve"> or resources to provide necessary support for the </w:t>
      </w:r>
      <w:r w:rsidRPr="008039BD">
        <w:rPr>
          <w:rFonts w:ascii="Arial" w:hAnsi="Arial" w:cs="Arial"/>
          <w:sz w:val="24"/>
          <w:szCs w:val="24"/>
          <w:lang w:val="en-US"/>
        </w:rPr>
        <w:t xml:space="preserve">children. The SDP details outside parties who visit the school to provide support in this way </w:t>
      </w:r>
      <w:r w:rsidR="008039BD" w:rsidRPr="008039BD">
        <w:rPr>
          <w:rFonts w:ascii="Arial" w:hAnsi="Arial" w:cs="Arial"/>
          <w:i/>
          <w:iCs/>
          <w:sz w:val="24"/>
          <w:szCs w:val="24"/>
        </w:rPr>
        <w:t xml:space="preserve">(School X, 2022). </w:t>
      </w:r>
      <w:r w:rsidR="009C768E" w:rsidRPr="008039BD">
        <w:rPr>
          <w:rFonts w:ascii="Arial" w:hAnsi="Arial" w:cs="Arial"/>
          <w:sz w:val="24"/>
          <w:szCs w:val="24"/>
          <w:lang w:val="en-US"/>
        </w:rPr>
        <w:t>However</w:t>
      </w:r>
      <w:r w:rsidR="009C768E">
        <w:rPr>
          <w:rFonts w:ascii="Arial" w:hAnsi="Arial" w:cs="Arial"/>
          <w:sz w:val="24"/>
          <w:szCs w:val="24"/>
          <w:lang w:val="en-US"/>
        </w:rPr>
        <w:t>, Lindsay et al (2007</w:t>
      </w:r>
      <w:r w:rsidR="00B0020F">
        <w:rPr>
          <w:rFonts w:ascii="Arial" w:hAnsi="Arial" w:cs="Arial"/>
          <w:sz w:val="24"/>
          <w:szCs w:val="24"/>
          <w:lang w:val="en-US"/>
        </w:rPr>
        <w:t>) states</w:t>
      </w:r>
      <w:r w:rsidR="009C768E">
        <w:rPr>
          <w:rFonts w:ascii="Arial" w:hAnsi="Arial" w:cs="Arial"/>
          <w:sz w:val="24"/>
          <w:szCs w:val="24"/>
          <w:lang w:val="en-US"/>
        </w:rPr>
        <w:t xml:space="preserve"> how schools can often be disadvantaged by stakeholders as there can be a power imbalance within the school where staff will want to lead. Within my practice, I have viewed stakeholders refusing work due to not being able to follow their </w:t>
      </w:r>
      <w:proofErr w:type="gramStart"/>
      <w:r w:rsidR="009C768E">
        <w:rPr>
          <w:rFonts w:ascii="Arial" w:hAnsi="Arial" w:cs="Arial"/>
          <w:sz w:val="24"/>
          <w:szCs w:val="24"/>
          <w:lang w:val="en-US"/>
        </w:rPr>
        <w:t>rules</w:t>
      </w:r>
      <w:r w:rsidR="00556031">
        <w:rPr>
          <w:rFonts w:ascii="Arial" w:hAnsi="Arial" w:cs="Arial"/>
          <w:sz w:val="24"/>
          <w:szCs w:val="24"/>
          <w:lang w:val="en-US"/>
        </w:rPr>
        <w:t>,</w:t>
      </w:r>
      <w:r w:rsidR="009C768E">
        <w:rPr>
          <w:rFonts w:ascii="Arial" w:hAnsi="Arial" w:cs="Arial"/>
          <w:sz w:val="24"/>
          <w:szCs w:val="24"/>
          <w:lang w:val="en-US"/>
        </w:rPr>
        <w:t xml:space="preserve"> but</w:t>
      </w:r>
      <w:proofErr w:type="gramEnd"/>
      <w:r w:rsidR="009C768E">
        <w:rPr>
          <w:rFonts w:ascii="Arial" w:hAnsi="Arial" w:cs="Arial"/>
          <w:sz w:val="24"/>
          <w:szCs w:val="24"/>
          <w:lang w:val="en-US"/>
        </w:rPr>
        <w:t xml:space="preserve"> having to abide by school rules. This can provide difficulty when supporting pupils and meeting the needs of the school</w:t>
      </w:r>
      <w:sdt>
        <w:sdtPr>
          <w:rPr>
            <w:rFonts w:ascii="Arial" w:hAnsi="Arial" w:cs="Arial"/>
            <w:sz w:val="24"/>
            <w:szCs w:val="24"/>
            <w:lang w:val="en-US"/>
          </w:rPr>
          <w:id w:val="-620000228"/>
          <w:citation/>
        </w:sdtPr>
        <w:sdtEndPr/>
        <w:sdtContent>
          <w:r w:rsidR="009C768E">
            <w:rPr>
              <w:rFonts w:ascii="Arial" w:hAnsi="Arial" w:cs="Arial"/>
              <w:sz w:val="24"/>
              <w:szCs w:val="24"/>
              <w:lang w:val="en-US"/>
            </w:rPr>
            <w:fldChar w:fldCharType="begin"/>
          </w:r>
          <w:r w:rsidR="009C768E">
            <w:rPr>
              <w:rFonts w:ascii="Arial" w:hAnsi="Arial" w:cs="Arial"/>
              <w:sz w:val="24"/>
              <w:szCs w:val="24"/>
            </w:rPr>
            <w:instrText xml:space="preserve"> CITATION Lin07 \l 2057 </w:instrText>
          </w:r>
          <w:r w:rsidR="009C768E">
            <w:rPr>
              <w:rFonts w:ascii="Arial" w:hAnsi="Arial" w:cs="Arial"/>
              <w:sz w:val="24"/>
              <w:szCs w:val="24"/>
              <w:lang w:val="en-US"/>
            </w:rPr>
            <w:fldChar w:fldCharType="separate"/>
          </w:r>
          <w:r w:rsidR="009C768E">
            <w:rPr>
              <w:rFonts w:ascii="Arial" w:hAnsi="Arial" w:cs="Arial"/>
              <w:noProof/>
              <w:sz w:val="24"/>
              <w:szCs w:val="24"/>
            </w:rPr>
            <w:t xml:space="preserve"> </w:t>
          </w:r>
          <w:r w:rsidR="009C768E" w:rsidRPr="009C768E">
            <w:rPr>
              <w:rFonts w:ascii="Arial" w:hAnsi="Arial" w:cs="Arial"/>
              <w:noProof/>
              <w:sz w:val="24"/>
              <w:szCs w:val="24"/>
            </w:rPr>
            <w:t>(Lindsay, et al., 2007)</w:t>
          </w:r>
          <w:r w:rsidR="009C768E">
            <w:rPr>
              <w:rFonts w:ascii="Arial" w:hAnsi="Arial" w:cs="Arial"/>
              <w:sz w:val="24"/>
              <w:szCs w:val="24"/>
              <w:lang w:val="en-US"/>
            </w:rPr>
            <w:fldChar w:fldCharType="end"/>
          </w:r>
        </w:sdtContent>
      </w:sdt>
      <w:r w:rsidR="009C768E">
        <w:rPr>
          <w:rFonts w:ascii="Arial" w:hAnsi="Arial" w:cs="Arial"/>
          <w:sz w:val="24"/>
          <w:szCs w:val="24"/>
          <w:lang w:val="en-US"/>
        </w:rPr>
        <w:t>.</w:t>
      </w:r>
    </w:p>
    <w:p w14:paraId="1B08B9E4" w14:textId="0E14EACB" w:rsidR="00C87F65" w:rsidRDefault="00C87F65" w:rsidP="00767DF9">
      <w:pPr>
        <w:pStyle w:val="ListParagraph"/>
        <w:spacing w:after="0" w:line="360" w:lineRule="auto"/>
        <w:ind w:left="360"/>
        <w:jc w:val="both"/>
        <w:rPr>
          <w:rFonts w:ascii="Arial" w:hAnsi="Arial" w:cs="Arial"/>
          <w:sz w:val="24"/>
          <w:szCs w:val="24"/>
          <w:lang w:val="en-US"/>
        </w:rPr>
      </w:pPr>
      <w:r>
        <w:rPr>
          <w:rFonts w:ascii="Arial" w:hAnsi="Arial" w:cs="Arial"/>
          <w:sz w:val="24"/>
          <w:szCs w:val="24"/>
          <w:lang w:val="en-US"/>
        </w:rPr>
        <w:t xml:space="preserve">‘School X’ is a hub school therefore it has links with surrounding schools. These links provide training, </w:t>
      </w:r>
      <w:proofErr w:type="gramStart"/>
      <w:r>
        <w:rPr>
          <w:rFonts w:ascii="Arial" w:hAnsi="Arial" w:cs="Arial"/>
          <w:sz w:val="24"/>
          <w:szCs w:val="24"/>
          <w:lang w:val="en-US"/>
        </w:rPr>
        <w:t>resources</w:t>
      </w:r>
      <w:proofErr w:type="gramEnd"/>
      <w:r>
        <w:rPr>
          <w:rFonts w:ascii="Arial" w:hAnsi="Arial" w:cs="Arial"/>
          <w:sz w:val="24"/>
          <w:szCs w:val="24"/>
          <w:lang w:val="en-US"/>
        </w:rPr>
        <w:t xml:space="preserve"> and support for the school to implement the necessary aid for children with ALN. </w:t>
      </w:r>
    </w:p>
    <w:p w14:paraId="17DF84D4" w14:textId="77777777" w:rsidR="00C87F65" w:rsidRPr="00757589" w:rsidRDefault="00C87F65" w:rsidP="00757589">
      <w:pPr>
        <w:spacing w:after="0" w:line="360" w:lineRule="auto"/>
        <w:jc w:val="both"/>
        <w:rPr>
          <w:rFonts w:ascii="Arial" w:hAnsi="Arial" w:cs="Arial"/>
          <w:sz w:val="24"/>
          <w:szCs w:val="24"/>
          <w:u w:val="single"/>
          <w:lang w:val="en-US"/>
        </w:rPr>
      </w:pPr>
    </w:p>
    <w:p w14:paraId="76FFE86F" w14:textId="4A757A3E" w:rsidR="00C87F65" w:rsidRDefault="00C87F65" w:rsidP="00767DF9">
      <w:pPr>
        <w:pStyle w:val="ListParagraph"/>
        <w:spacing w:after="0" w:line="360" w:lineRule="auto"/>
        <w:ind w:left="360"/>
        <w:jc w:val="both"/>
        <w:rPr>
          <w:rFonts w:ascii="Arial" w:hAnsi="Arial" w:cs="Arial"/>
          <w:sz w:val="24"/>
          <w:szCs w:val="24"/>
          <w:u w:val="single"/>
          <w:lang w:val="en-US"/>
        </w:rPr>
      </w:pPr>
      <w:r w:rsidRPr="00C87F65">
        <w:rPr>
          <w:rFonts w:ascii="Arial" w:hAnsi="Arial" w:cs="Arial"/>
          <w:sz w:val="24"/>
          <w:szCs w:val="24"/>
          <w:u w:val="single"/>
          <w:lang w:val="en-US"/>
        </w:rPr>
        <w:t>Reflection and evaluation</w:t>
      </w:r>
    </w:p>
    <w:p w14:paraId="30DAAA47" w14:textId="77777777" w:rsidR="00C87F65" w:rsidRPr="00C87F65" w:rsidRDefault="00C87F65" w:rsidP="00767DF9">
      <w:pPr>
        <w:pStyle w:val="ListParagraph"/>
        <w:spacing w:after="0" w:line="360" w:lineRule="auto"/>
        <w:ind w:left="360"/>
        <w:jc w:val="both"/>
        <w:rPr>
          <w:rFonts w:ascii="Arial" w:hAnsi="Arial" w:cs="Arial"/>
          <w:sz w:val="24"/>
          <w:szCs w:val="24"/>
          <w:u w:val="single"/>
          <w:lang w:val="en-US"/>
        </w:rPr>
      </w:pPr>
    </w:p>
    <w:p w14:paraId="307AED8B" w14:textId="6B18BD90" w:rsidR="002F6FCC" w:rsidRDefault="00C87F65" w:rsidP="00C87F65">
      <w:pPr>
        <w:pStyle w:val="ListParagraph"/>
        <w:spacing w:after="0" w:line="360" w:lineRule="auto"/>
        <w:ind w:left="360"/>
        <w:jc w:val="both"/>
        <w:rPr>
          <w:rFonts w:ascii="Arial" w:hAnsi="Arial" w:cs="Arial"/>
          <w:sz w:val="24"/>
          <w:szCs w:val="24"/>
        </w:rPr>
      </w:pPr>
      <w:r>
        <w:rPr>
          <w:rFonts w:ascii="Arial" w:hAnsi="Arial" w:cs="Arial"/>
          <w:sz w:val="24"/>
          <w:szCs w:val="24"/>
        </w:rPr>
        <w:t xml:space="preserve">The target ‘School X’ has implemented on their SDP entails </w:t>
      </w:r>
      <w:r w:rsidR="002F6FCC">
        <w:rPr>
          <w:rFonts w:ascii="Arial" w:hAnsi="Arial" w:cs="Arial"/>
          <w:sz w:val="24"/>
          <w:szCs w:val="24"/>
        </w:rPr>
        <w:t>that staff are aware of the ALN code and the documentation</w:t>
      </w:r>
      <w:r w:rsidR="00B0020F">
        <w:rPr>
          <w:rFonts w:ascii="Arial" w:hAnsi="Arial" w:cs="Arial"/>
          <w:sz w:val="24"/>
          <w:szCs w:val="24"/>
        </w:rPr>
        <w:t xml:space="preserve"> and </w:t>
      </w:r>
      <w:r w:rsidR="002F6FCC">
        <w:rPr>
          <w:rFonts w:ascii="Arial" w:hAnsi="Arial" w:cs="Arial"/>
          <w:sz w:val="24"/>
          <w:szCs w:val="24"/>
        </w:rPr>
        <w:t>protocols that come with it. From experience in ‘School X’, I observed their goals following the SDP</w:t>
      </w:r>
      <w:r w:rsidR="00556031">
        <w:rPr>
          <w:rFonts w:ascii="Arial" w:hAnsi="Arial" w:cs="Arial"/>
          <w:sz w:val="24"/>
          <w:szCs w:val="24"/>
        </w:rPr>
        <w:t>. O</w:t>
      </w:r>
      <w:r w:rsidR="002F6FCC">
        <w:rPr>
          <w:rFonts w:ascii="Arial" w:hAnsi="Arial" w:cs="Arial"/>
          <w:sz w:val="24"/>
          <w:szCs w:val="24"/>
        </w:rPr>
        <w:t xml:space="preserve">ne of these goals was to create </w:t>
      </w:r>
      <w:r w:rsidR="00556031">
        <w:rPr>
          <w:rFonts w:ascii="Arial" w:hAnsi="Arial" w:cs="Arial"/>
          <w:sz w:val="24"/>
          <w:szCs w:val="24"/>
        </w:rPr>
        <w:t>one-page</w:t>
      </w:r>
      <w:r w:rsidR="002F6FCC">
        <w:rPr>
          <w:rFonts w:ascii="Arial" w:hAnsi="Arial" w:cs="Arial"/>
          <w:sz w:val="24"/>
          <w:szCs w:val="24"/>
        </w:rPr>
        <w:t xml:space="preserve"> profiles and IDPs for the children. Each child throughout the school created a </w:t>
      </w:r>
      <w:r w:rsidR="00556031">
        <w:rPr>
          <w:rFonts w:ascii="Arial" w:hAnsi="Arial" w:cs="Arial"/>
          <w:sz w:val="24"/>
          <w:szCs w:val="24"/>
        </w:rPr>
        <w:t>one-page</w:t>
      </w:r>
      <w:r w:rsidR="002F6FCC">
        <w:rPr>
          <w:rFonts w:ascii="Arial" w:hAnsi="Arial" w:cs="Arial"/>
          <w:sz w:val="24"/>
          <w:szCs w:val="24"/>
        </w:rPr>
        <w:t xml:space="preserve"> profile express</w:t>
      </w:r>
      <w:r w:rsidR="00B0020F">
        <w:rPr>
          <w:rFonts w:ascii="Arial" w:hAnsi="Arial" w:cs="Arial"/>
          <w:sz w:val="24"/>
          <w:szCs w:val="24"/>
        </w:rPr>
        <w:t>ing</w:t>
      </w:r>
      <w:r w:rsidR="002F6FCC">
        <w:rPr>
          <w:rFonts w:ascii="Arial" w:hAnsi="Arial" w:cs="Arial"/>
          <w:sz w:val="24"/>
          <w:szCs w:val="24"/>
        </w:rPr>
        <w:t xml:space="preserve"> their interests, </w:t>
      </w:r>
      <w:r w:rsidR="00556031">
        <w:rPr>
          <w:rFonts w:ascii="Arial" w:hAnsi="Arial" w:cs="Arial"/>
          <w:sz w:val="24"/>
          <w:szCs w:val="24"/>
        </w:rPr>
        <w:t>needs,</w:t>
      </w:r>
      <w:r w:rsidR="002F6FCC">
        <w:rPr>
          <w:rFonts w:ascii="Arial" w:hAnsi="Arial" w:cs="Arial"/>
          <w:sz w:val="24"/>
          <w:szCs w:val="24"/>
        </w:rPr>
        <w:t xml:space="preserve"> </w:t>
      </w:r>
      <w:r w:rsidR="00B0020F">
        <w:rPr>
          <w:rFonts w:ascii="Arial" w:hAnsi="Arial" w:cs="Arial"/>
          <w:sz w:val="24"/>
          <w:szCs w:val="24"/>
        </w:rPr>
        <w:t xml:space="preserve">and </w:t>
      </w:r>
      <w:r w:rsidR="002F6FCC">
        <w:rPr>
          <w:rFonts w:ascii="Arial" w:hAnsi="Arial" w:cs="Arial"/>
          <w:sz w:val="24"/>
          <w:szCs w:val="24"/>
        </w:rPr>
        <w:t xml:space="preserve">means of support. Children will ALN had further documentation called IDPs. ‘School X’ created IDPs for children with ALN alongside the Welsh Government. Only children with statemented ALN received IDPs. ‘School X’ use IDPs to provide children with interventions, </w:t>
      </w:r>
      <w:proofErr w:type="gramStart"/>
      <w:r w:rsidR="002F6FCC">
        <w:rPr>
          <w:rFonts w:ascii="Arial" w:hAnsi="Arial" w:cs="Arial"/>
          <w:sz w:val="24"/>
          <w:szCs w:val="24"/>
        </w:rPr>
        <w:t>support</w:t>
      </w:r>
      <w:proofErr w:type="gramEnd"/>
      <w:r w:rsidR="002F6FCC">
        <w:rPr>
          <w:rFonts w:ascii="Arial" w:hAnsi="Arial" w:cs="Arial"/>
          <w:sz w:val="24"/>
          <w:szCs w:val="24"/>
        </w:rPr>
        <w:t xml:space="preserve"> and alternative education</w:t>
      </w:r>
      <w:r w:rsidR="00556031">
        <w:rPr>
          <w:rFonts w:ascii="Arial" w:hAnsi="Arial" w:cs="Arial"/>
          <w:sz w:val="24"/>
          <w:szCs w:val="24"/>
        </w:rPr>
        <w:t>,</w:t>
      </w:r>
      <w:r w:rsidR="002F6FCC">
        <w:rPr>
          <w:rFonts w:ascii="Arial" w:hAnsi="Arial" w:cs="Arial"/>
          <w:sz w:val="24"/>
          <w:szCs w:val="24"/>
        </w:rPr>
        <w:t xml:space="preserve"> to ensure that they are given the opportunity to reach their potential. The IDPs are reviewed each year within the school and are updated to meet the needs of the child. As Maslow</w:t>
      </w:r>
      <w:r w:rsidR="00556031">
        <w:rPr>
          <w:rFonts w:ascii="Arial" w:hAnsi="Arial" w:cs="Arial"/>
          <w:sz w:val="24"/>
          <w:szCs w:val="24"/>
        </w:rPr>
        <w:t xml:space="preserve"> (1956)</w:t>
      </w:r>
      <w:r w:rsidR="002F6FCC">
        <w:rPr>
          <w:rFonts w:ascii="Arial" w:hAnsi="Arial" w:cs="Arial"/>
          <w:sz w:val="24"/>
          <w:szCs w:val="24"/>
        </w:rPr>
        <w:t xml:space="preserve"> </w:t>
      </w:r>
      <w:r w:rsidR="002F6FCC">
        <w:rPr>
          <w:rFonts w:ascii="Arial" w:hAnsi="Arial" w:cs="Arial"/>
          <w:sz w:val="24"/>
          <w:szCs w:val="24"/>
        </w:rPr>
        <w:lastRenderedPageBreak/>
        <w:t>stated, psychological wellbeing and needs must be met for a child to reach their potential</w:t>
      </w:r>
      <w:sdt>
        <w:sdtPr>
          <w:rPr>
            <w:rFonts w:ascii="Arial" w:hAnsi="Arial" w:cs="Arial"/>
            <w:sz w:val="24"/>
            <w:szCs w:val="24"/>
          </w:rPr>
          <w:id w:val="302817681"/>
          <w:citation/>
        </w:sdtPr>
        <w:sdtEndPr/>
        <w:sdtContent>
          <w:r w:rsidR="002F6FCC">
            <w:rPr>
              <w:rFonts w:ascii="Arial" w:hAnsi="Arial" w:cs="Arial"/>
              <w:sz w:val="24"/>
              <w:szCs w:val="24"/>
            </w:rPr>
            <w:fldChar w:fldCharType="begin"/>
          </w:r>
          <w:r w:rsidR="002F6FCC">
            <w:rPr>
              <w:rFonts w:ascii="Arial" w:hAnsi="Arial" w:cs="Arial"/>
              <w:sz w:val="24"/>
              <w:szCs w:val="24"/>
            </w:rPr>
            <w:instrText xml:space="preserve"> CITATION Sha151 \l 2057 </w:instrText>
          </w:r>
          <w:r w:rsidR="002F6FCC">
            <w:rPr>
              <w:rFonts w:ascii="Arial" w:hAnsi="Arial" w:cs="Arial"/>
              <w:sz w:val="24"/>
              <w:szCs w:val="24"/>
            </w:rPr>
            <w:fldChar w:fldCharType="separate"/>
          </w:r>
          <w:r w:rsidR="002F6FCC">
            <w:rPr>
              <w:rFonts w:ascii="Arial" w:hAnsi="Arial" w:cs="Arial"/>
              <w:noProof/>
              <w:sz w:val="24"/>
              <w:szCs w:val="24"/>
            </w:rPr>
            <w:t xml:space="preserve"> </w:t>
          </w:r>
          <w:r w:rsidR="002F6FCC" w:rsidRPr="002F6FCC">
            <w:rPr>
              <w:rFonts w:ascii="Arial" w:hAnsi="Arial" w:cs="Arial"/>
              <w:noProof/>
              <w:sz w:val="24"/>
              <w:szCs w:val="24"/>
            </w:rPr>
            <w:t>(Saunders, et al., 2015)</w:t>
          </w:r>
          <w:r w:rsidR="002F6FCC">
            <w:rPr>
              <w:rFonts w:ascii="Arial" w:hAnsi="Arial" w:cs="Arial"/>
              <w:sz w:val="24"/>
              <w:szCs w:val="24"/>
            </w:rPr>
            <w:fldChar w:fldCharType="end"/>
          </w:r>
        </w:sdtContent>
      </w:sdt>
      <w:r w:rsidR="002F6FCC">
        <w:rPr>
          <w:rFonts w:ascii="Arial" w:hAnsi="Arial" w:cs="Arial"/>
          <w:sz w:val="24"/>
          <w:szCs w:val="24"/>
        </w:rPr>
        <w:t xml:space="preserve">. The </w:t>
      </w:r>
      <w:proofErr w:type="spellStart"/>
      <w:r w:rsidR="002F6FCC">
        <w:rPr>
          <w:rFonts w:ascii="Arial" w:hAnsi="Arial" w:cs="Arial"/>
          <w:sz w:val="24"/>
          <w:szCs w:val="24"/>
        </w:rPr>
        <w:t>ALNco</w:t>
      </w:r>
      <w:proofErr w:type="spellEnd"/>
      <w:r w:rsidR="002F6FCC">
        <w:rPr>
          <w:rFonts w:ascii="Arial" w:hAnsi="Arial" w:cs="Arial"/>
          <w:sz w:val="24"/>
          <w:szCs w:val="24"/>
        </w:rPr>
        <w:t xml:space="preserve"> within the school has the responsibility to enforce these IDPs and to refer children who need </w:t>
      </w:r>
      <w:r w:rsidR="00556031">
        <w:rPr>
          <w:rFonts w:ascii="Arial" w:hAnsi="Arial" w:cs="Arial"/>
          <w:sz w:val="24"/>
          <w:szCs w:val="24"/>
        </w:rPr>
        <w:t>them</w:t>
      </w:r>
      <w:r w:rsidR="002F6FCC">
        <w:rPr>
          <w:rFonts w:ascii="Arial" w:hAnsi="Arial" w:cs="Arial"/>
          <w:sz w:val="24"/>
          <w:szCs w:val="24"/>
        </w:rPr>
        <w:t xml:space="preserve">. The </w:t>
      </w:r>
      <w:proofErr w:type="spellStart"/>
      <w:r w:rsidR="002F6FCC">
        <w:rPr>
          <w:rFonts w:ascii="Arial" w:hAnsi="Arial" w:cs="Arial"/>
          <w:sz w:val="24"/>
          <w:szCs w:val="24"/>
        </w:rPr>
        <w:t>ALNco</w:t>
      </w:r>
      <w:proofErr w:type="spellEnd"/>
      <w:r w:rsidR="002F6FCC">
        <w:rPr>
          <w:rFonts w:ascii="Arial" w:hAnsi="Arial" w:cs="Arial"/>
          <w:sz w:val="24"/>
          <w:szCs w:val="24"/>
        </w:rPr>
        <w:t xml:space="preserve"> monitors the children with ALN throughout the year through observations and check-ins with the </w:t>
      </w:r>
      <w:r w:rsidR="002F6FCC" w:rsidRPr="008039BD">
        <w:rPr>
          <w:rFonts w:ascii="Arial" w:hAnsi="Arial" w:cs="Arial"/>
          <w:sz w:val="24"/>
          <w:szCs w:val="24"/>
        </w:rPr>
        <w:t>teachers</w:t>
      </w:r>
      <w:r w:rsidR="008039BD" w:rsidRPr="008039BD">
        <w:rPr>
          <w:rFonts w:ascii="Arial" w:hAnsi="Arial" w:cs="Arial"/>
          <w:i/>
          <w:iCs/>
          <w:sz w:val="24"/>
          <w:szCs w:val="24"/>
        </w:rPr>
        <w:t xml:space="preserve"> (School X, 2022)</w:t>
      </w:r>
      <w:r w:rsidR="002F6FCC" w:rsidRPr="008039BD">
        <w:rPr>
          <w:rFonts w:ascii="Arial" w:hAnsi="Arial" w:cs="Arial"/>
          <w:sz w:val="24"/>
          <w:szCs w:val="24"/>
        </w:rPr>
        <w:t>.</w:t>
      </w:r>
      <w:r w:rsidR="002F6FCC">
        <w:rPr>
          <w:rFonts w:ascii="Arial" w:hAnsi="Arial" w:cs="Arial"/>
          <w:sz w:val="24"/>
          <w:szCs w:val="24"/>
        </w:rPr>
        <w:t xml:space="preserve"> I </w:t>
      </w:r>
      <w:r w:rsidR="00556031">
        <w:rPr>
          <w:rFonts w:ascii="Arial" w:hAnsi="Arial" w:cs="Arial"/>
          <w:sz w:val="24"/>
          <w:szCs w:val="24"/>
        </w:rPr>
        <w:t>attended</w:t>
      </w:r>
      <w:r w:rsidR="002F6FCC">
        <w:rPr>
          <w:rFonts w:ascii="Arial" w:hAnsi="Arial" w:cs="Arial"/>
          <w:sz w:val="24"/>
          <w:szCs w:val="24"/>
        </w:rPr>
        <w:t xml:space="preserve"> an observation </w:t>
      </w:r>
      <w:r w:rsidR="007F0A75">
        <w:rPr>
          <w:rFonts w:ascii="Arial" w:hAnsi="Arial" w:cs="Arial"/>
          <w:sz w:val="24"/>
          <w:szCs w:val="24"/>
        </w:rPr>
        <w:t>where the</w:t>
      </w:r>
      <w:r w:rsidR="002F6FCC">
        <w:rPr>
          <w:rFonts w:ascii="Arial" w:hAnsi="Arial" w:cs="Arial"/>
          <w:sz w:val="24"/>
          <w:szCs w:val="24"/>
        </w:rPr>
        <w:t xml:space="preserve"> </w:t>
      </w:r>
      <w:proofErr w:type="spellStart"/>
      <w:r w:rsidR="002F6FCC">
        <w:rPr>
          <w:rFonts w:ascii="Arial" w:hAnsi="Arial" w:cs="Arial"/>
          <w:sz w:val="24"/>
          <w:szCs w:val="24"/>
        </w:rPr>
        <w:t>ALNco</w:t>
      </w:r>
      <w:proofErr w:type="spellEnd"/>
      <w:r w:rsidR="002F6FCC">
        <w:rPr>
          <w:rFonts w:ascii="Arial" w:hAnsi="Arial" w:cs="Arial"/>
          <w:sz w:val="24"/>
          <w:szCs w:val="24"/>
        </w:rPr>
        <w:t xml:space="preserve"> observed </w:t>
      </w:r>
      <w:r w:rsidR="007F0A75">
        <w:rPr>
          <w:rFonts w:ascii="Arial" w:hAnsi="Arial" w:cs="Arial"/>
          <w:sz w:val="24"/>
          <w:szCs w:val="24"/>
        </w:rPr>
        <w:t>a</w:t>
      </w:r>
      <w:r w:rsidR="002F6FCC">
        <w:rPr>
          <w:rFonts w:ascii="Arial" w:hAnsi="Arial" w:cs="Arial"/>
          <w:sz w:val="24"/>
          <w:szCs w:val="24"/>
        </w:rPr>
        <w:t xml:space="preserve"> child </w:t>
      </w:r>
      <w:r w:rsidR="007F0A75">
        <w:rPr>
          <w:rFonts w:ascii="Arial" w:hAnsi="Arial" w:cs="Arial"/>
          <w:sz w:val="24"/>
          <w:szCs w:val="24"/>
        </w:rPr>
        <w:t>during</w:t>
      </w:r>
      <w:r w:rsidR="002F6FCC">
        <w:rPr>
          <w:rFonts w:ascii="Arial" w:hAnsi="Arial" w:cs="Arial"/>
          <w:sz w:val="24"/>
          <w:szCs w:val="24"/>
        </w:rPr>
        <w:t xml:space="preserve"> a lesson and evaluated the support in place. Following the observation, alterations were made to the child’s plan to ensure their needs were met by providing the child with ELSA. </w:t>
      </w:r>
    </w:p>
    <w:p w14:paraId="64719737" w14:textId="77777777" w:rsidR="007F0A75" w:rsidRDefault="007F0A75" w:rsidP="00C87F65">
      <w:pPr>
        <w:pStyle w:val="ListParagraph"/>
        <w:spacing w:after="0" w:line="360" w:lineRule="auto"/>
        <w:ind w:left="360"/>
        <w:jc w:val="both"/>
        <w:rPr>
          <w:rFonts w:ascii="Arial" w:hAnsi="Arial" w:cs="Arial"/>
          <w:sz w:val="24"/>
          <w:szCs w:val="24"/>
        </w:rPr>
      </w:pPr>
    </w:p>
    <w:p w14:paraId="07FD5E05" w14:textId="06A0C48E" w:rsidR="00C87F65" w:rsidRDefault="002F6FCC" w:rsidP="00C87F65">
      <w:pPr>
        <w:pStyle w:val="ListParagraph"/>
        <w:spacing w:after="0" w:line="360" w:lineRule="auto"/>
        <w:ind w:left="360"/>
        <w:jc w:val="both"/>
        <w:rPr>
          <w:rFonts w:ascii="Arial" w:hAnsi="Arial" w:cs="Arial"/>
          <w:sz w:val="24"/>
          <w:szCs w:val="24"/>
        </w:rPr>
      </w:pPr>
      <w:r>
        <w:rPr>
          <w:rFonts w:ascii="Arial" w:hAnsi="Arial" w:cs="Arial"/>
          <w:sz w:val="24"/>
          <w:szCs w:val="24"/>
        </w:rPr>
        <w:t xml:space="preserve">The evaluation period of this process exists within staff meetings where staff will detail their findings and concerns. The IDP can provide support for both the pupils and the staff as it details what needs to be provided for the child alongside the ALN code. However, this evaluation process is not reliable </w:t>
      </w:r>
      <w:r w:rsidR="00EC79A3">
        <w:rPr>
          <w:rFonts w:ascii="Arial" w:hAnsi="Arial" w:cs="Arial"/>
          <w:sz w:val="24"/>
          <w:szCs w:val="24"/>
        </w:rPr>
        <w:t>as there is no official assessment of how the IDPs are affecting the school</w:t>
      </w:r>
      <w:sdt>
        <w:sdtPr>
          <w:rPr>
            <w:rFonts w:ascii="Arial" w:hAnsi="Arial" w:cs="Arial"/>
            <w:sz w:val="24"/>
            <w:szCs w:val="24"/>
          </w:rPr>
          <w:id w:val="-1963340498"/>
          <w:citation/>
        </w:sdtPr>
        <w:sdtEndPr/>
        <w:sdtContent>
          <w:r w:rsidR="007F0A75">
            <w:rPr>
              <w:rFonts w:ascii="Arial" w:hAnsi="Arial" w:cs="Arial"/>
              <w:sz w:val="24"/>
              <w:szCs w:val="24"/>
            </w:rPr>
            <w:fldChar w:fldCharType="begin"/>
          </w:r>
          <w:r w:rsidR="007F0A75">
            <w:rPr>
              <w:rFonts w:ascii="Arial" w:hAnsi="Arial" w:cs="Arial"/>
              <w:sz w:val="24"/>
              <w:szCs w:val="24"/>
            </w:rPr>
            <w:instrText xml:space="preserve">CITATION Dep20 \l 2057 </w:instrText>
          </w:r>
          <w:r w:rsidR="007F0A75">
            <w:rPr>
              <w:rFonts w:ascii="Arial" w:hAnsi="Arial" w:cs="Arial"/>
              <w:sz w:val="24"/>
              <w:szCs w:val="24"/>
            </w:rPr>
            <w:fldChar w:fldCharType="separate"/>
          </w:r>
          <w:r w:rsidR="007F0A75">
            <w:rPr>
              <w:rFonts w:ascii="Arial" w:hAnsi="Arial" w:cs="Arial"/>
              <w:noProof/>
              <w:sz w:val="24"/>
              <w:szCs w:val="24"/>
            </w:rPr>
            <w:t xml:space="preserve"> </w:t>
          </w:r>
          <w:r w:rsidR="007F0A75" w:rsidRPr="007F0A75">
            <w:rPr>
              <w:rFonts w:ascii="Arial" w:hAnsi="Arial" w:cs="Arial"/>
              <w:noProof/>
              <w:sz w:val="24"/>
              <w:szCs w:val="24"/>
            </w:rPr>
            <w:t>(Department of Education, 2020)</w:t>
          </w:r>
          <w:r w:rsidR="007F0A75">
            <w:rPr>
              <w:rFonts w:ascii="Arial" w:hAnsi="Arial" w:cs="Arial"/>
              <w:sz w:val="24"/>
              <w:szCs w:val="24"/>
            </w:rPr>
            <w:fldChar w:fldCharType="end"/>
          </w:r>
        </w:sdtContent>
      </w:sdt>
      <w:r w:rsidR="00EC79A3">
        <w:rPr>
          <w:rFonts w:ascii="Arial" w:hAnsi="Arial" w:cs="Arial"/>
          <w:sz w:val="24"/>
          <w:szCs w:val="24"/>
        </w:rPr>
        <w:t xml:space="preserve">. </w:t>
      </w:r>
      <w:r w:rsidR="007F0A75">
        <w:rPr>
          <w:rFonts w:ascii="Arial" w:hAnsi="Arial" w:cs="Arial"/>
          <w:sz w:val="24"/>
          <w:szCs w:val="24"/>
        </w:rPr>
        <w:t>The evaluation process is not a common occurrence as the meetings will consist of other topics</w:t>
      </w:r>
      <w:r w:rsidR="00B0020F">
        <w:rPr>
          <w:rFonts w:ascii="Arial" w:hAnsi="Arial" w:cs="Arial"/>
          <w:sz w:val="24"/>
          <w:szCs w:val="24"/>
        </w:rPr>
        <w:t>,</w:t>
      </w:r>
      <w:r w:rsidR="007F0A75">
        <w:rPr>
          <w:rFonts w:ascii="Arial" w:hAnsi="Arial" w:cs="Arial"/>
          <w:sz w:val="24"/>
          <w:szCs w:val="24"/>
        </w:rPr>
        <w:t xml:space="preserve"> such as </w:t>
      </w:r>
      <w:r w:rsidR="00B0020F">
        <w:rPr>
          <w:rFonts w:ascii="Arial" w:hAnsi="Arial" w:cs="Arial"/>
          <w:sz w:val="24"/>
          <w:szCs w:val="24"/>
        </w:rPr>
        <w:t>Welsh,</w:t>
      </w:r>
      <w:r w:rsidR="007F0A75">
        <w:rPr>
          <w:rFonts w:ascii="Arial" w:hAnsi="Arial" w:cs="Arial"/>
          <w:sz w:val="24"/>
          <w:szCs w:val="24"/>
        </w:rPr>
        <w:t xml:space="preserve"> which means that the target is often overlooked and is not being continuously monitored by the school. </w:t>
      </w:r>
      <w:r w:rsidR="00556031">
        <w:rPr>
          <w:rFonts w:ascii="Arial" w:hAnsi="Arial" w:cs="Arial"/>
          <w:sz w:val="24"/>
          <w:szCs w:val="24"/>
        </w:rPr>
        <w:t>This has</w:t>
      </w:r>
      <w:r w:rsidR="007F0A75">
        <w:rPr>
          <w:rFonts w:ascii="Arial" w:hAnsi="Arial" w:cs="Arial"/>
          <w:sz w:val="24"/>
          <w:szCs w:val="24"/>
        </w:rPr>
        <w:t xml:space="preserve"> an impact on the children are they are not always receiving appropriate support</w:t>
      </w:r>
      <w:sdt>
        <w:sdtPr>
          <w:rPr>
            <w:rFonts w:ascii="Arial" w:hAnsi="Arial" w:cs="Arial"/>
            <w:sz w:val="24"/>
            <w:szCs w:val="24"/>
          </w:rPr>
          <w:id w:val="1212151235"/>
          <w:citation/>
        </w:sdtPr>
        <w:sdtEndPr/>
        <w:sdtContent>
          <w:r w:rsidR="007F0A75">
            <w:rPr>
              <w:rFonts w:ascii="Arial" w:hAnsi="Arial" w:cs="Arial"/>
              <w:sz w:val="24"/>
              <w:szCs w:val="24"/>
            </w:rPr>
            <w:fldChar w:fldCharType="begin"/>
          </w:r>
          <w:r w:rsidR="007F0A75">
            <w:rPr>
              <w:rFonts w:ascii="Arial" w:hAnsi="Arial" w:cs="Arial"/>
              <w:sz w:val="24"/>
              <w:szCs w:val="24"/>
            </w:rPr>
            <w:instrText xml:space="preserve"> CITATION Akp20 \l 2057 </w:instrText>
          </w:r>
          <w:r w:rsidR="007F0A75">
            <w:rPr>
              <w:rFonts w:ascii="Arial" w:hAnsi="Arial" w:cs="Arial"/>
              <w:sz w:val="24"/>
              <w:szCs w:val="24"/>
            </w:rPr>
            <w:fldChar w:fldCharType="separate"/>
          </w:r>
          <w:r w:rsidR="007F0A75">
            <w:rPr>
              <w:rFonts w:ascii="Arial" w:hAnsi="Arial" w:cs="Arial"/>
              <w:noProof/>
              <w:sz w:val="24"/>
              <w:szCs w:val="24"/>
            </w:rPr>
            <w:t xml:space="preserve"> </w:t>
          </w:r>
          <w:r w:rsidR="007F0A75" w:rsidRPr="007F0A75">
            <w:rPr>
              <w:rFonts w:ascii="Arial" w:hAnsi="Arial" w:cs="Arial"/>
              <w:noProof/>
              <w:sz w:val="24"/>
              <w:szCs w:val="24"/>
            </w:rPr>
            <w:t>(Omonigho, 2020)</w:t>
          </w:r>
          <w:r w:rsidR="007F0A75">
            <w:rPr>
              <w:rFonts w:ascii="Arial" w:hAnsi="Arial" w:cs="Arial"/>
              <w:sz w:val="24"/>
              <w:szCs w:val="24"/>
            </w:rPr>
            <w:fldChar w:fldCharType="end"/>
          </w:r>
        </w:sdtContent>
      </w:sdt>
      <w:r w:rsidR="007F0A75">
        <w:rPr>
          <w:rFonts w:ascii="Arial" w:hAnsi="Arial" w:cs="Arial"/>
          <w:sz w:val="24"/>
          <w:szCs w:val="24"/>
        </w:rPr>
        <w:t xml:space="preserve">. </w:t>
      </w:r>
      <w:r w:rsidR="00042424">
        <w:rPr>
          <w:rFonts w:ascii="Arial" w:hAnsi="Arial" w:cs="Arial"/>
          <w:sz w:val="24"/>
          <w:szCs w:val="24"/>
        </w:rPr>
        <w:t xml:space="preserve">In my opinion, the school should set aside time each week to update the </w:t>
      </w:r>
      <w:r w:rsidR="00556031">
        <w:rPr>
          <w:rFonts w:ascii="Arial" w:hAnsi="Arial" w:cs="Arial"/>
          <w:sz w:val="24"/>
          <w:szCs w:val="24"/>
        </w:rPr>
        <w:t>accessible</w:t>
      </w:r>
      <w:r w:rsidR="00042424">
        <w:rPr>
          <w:rFonts w:ascii="Arial" w:hAnsi="Arial" w:cs="Arial"/>
          <w:sz w:val="24"/>
          <w:szCs w:val="24"/>
        </w:rPr>
        <w:t xml:space="preserve"> SDP to keep track of each target. This will provide all staff with knowledge and understanding of how to support and implement the code. </w:t>
      </w:r>
    </w:p>
    <w:p w14:paraId="1DD776DF" w14:textId="77777777" w:rsidR="00EC79A3" w:rsidRDefault="00EC79A3" w:rsidP="00C87F65">
      <w:pPr>
        <w:pStyle w:val="ListParagraph"/>
        <w:spacing w:after="0" w:line="360" w:lineRule="auto"/>
        <w:ind w:left="360"/>
        <w:jc w:val="both"/>
        <w:rPr>
          <w:rFonts w:ascii="Arial" w:hAnsi="Arial" w:cs="Arial"/>
          <w:sz w:val="24"/>
          <w:szCs w:val="24"/>
        </w:rPr>
      </w:pPr>
    </w:p>
    <w:p w14:paraId="140158B2" w14:textId="208BB942" w:rsidR="00C87F65" w:rsidRDefault="00EC79A3" w:rsidP="00EC79A3">
      <w:pPr>
        <w:pStyle w:val="ListParagraph"/>
        <w:spacing w:after="0" w:line="360" w:lineRule="auto"/>
        <w:ind w:left="360"/>
        <w:jc w:val="both"/>
        <w:rPr>
          <w:rFonts w:ascii="Arial" w:hAnsi="Arial" w:cs="Arial"/>
          <w:sz w:val="24"/>
          <w:szCs w:val="24"/>
        </w:rPr>
      </w:pPr>
      <w:r>
        <w:rPr>
          <w:rFonts w:ascii="Arial" w:hAnsi="Arial" w:cs="Arial"/>
          <w:sz w:val="24"/>
          <w:szCs w:val="24"/>
        </w:rPr>
        <w:t xml:space="preserve">The SDP </w:t>
      </w:r>
      <w:r w:rsidR="007F0A75">
        <w:rPr>
          <w:rFonts w:ascii="Arial" w:hAnsi="Arial" w:cs="Arial"/>
          <w:sz w:val="24"/>
          <w:szCs w:val="24"/>
        </w:rPr>
        <w:t xml:space="preserve">shows that the </w:t>
      </w:r>
      <w:proofErr w:type="spellStart"/>
      <w:r w:rsidR="007F0A75">
        <w:rPr>
          <w:rFonts w:ascii="Arial" w:hAnsi="Arial" w:cs="Arial"/>
          <w:sz w:val="24"/>
          <w:szCs w:val="24"/>
        </w:rPr>
        <w:t>ALNco</w:t>
      </w:r>
      <w:proofErr w:type="spellEnd"/>
      <w:r w:rsidR="007F0A75">
        <w:rPr>
          <w:rFonts w:ascii="Arial" w:hAnsi="Arial" w:cs="Arial"/>
          <w:sz w:val="24"/>
          <w:szCs w:val="24"/>
        </w:rPr>
        <w:t xml:space="preserve"> has responsibility over this target</w:t>
      </w:r>
      <w:r>
        <w:rPr>
          <w:rFonts w:ascii="Arial" w:hAnsi="Arial" w:cs="Arial"/>
          <w:sz w:val="24"/>
          <w:szCs w:val="24"/>
        </w:rPr>
        <w:t xml:space="preserve">. Although, the </w:t>
      </w:r>
      <w:proofErr w:type="spellStart"/>
      <w:r>
        <w:rPr>
          <w:rFonts w:ascii="Arial" w:hAnsi="Arial" w:cs="Arial"/>
          <w:sz w:val="24"/>
          <w:szCs w:val="24"/>
        </w:rPr>
        <w:t>ALNco</w:t>
      </w:r>
      <w:proofErr w:type="spellEnd"/>
      <w:r>
        <w:rPr>
          <w:rFonts w:ascii="Arial" w:hAnsi="Arial" w:cs="Arial"/>
          <w:sz w:val="24"/>
          <w:szCs w:val="24"/>
        </w:rPr>
        <w:t xml:space="preserve"> does not have the full training, information and understanding of how to implement the ALN code into practice. </w:t>
      </w:r>
      <w:r w:rsidR="00C87F65" w:rsidRPr="00EC79A3">
        <w:rPr>
          <w:rFonts w:ascii="Arial" w:hAnsi="Arial" w:cs="Arial"/>
          <w:sz w:val="24"/>
          <w:szCs w:val="24"/>
        </w:rPr>
        <w:t>To allow staff to be effective in their use of the ALN code, it is important that they receive training from experienced individuals. Team Around the Pupil, Parent and Setting (TAPPAS) is a group of experienced professionals who support schools and families’ wellbeing. The team includes a variety of experts, such as educational psychologists and occupational therapists, who are trained in supporting children with ALN at school and home</w:t>
      </w:r>
      <w:sdt>
        <w:sdtPr>
          <w:id w:val="1620798992"/>
          <w:citation/>
        </w:sdtPr>
        <w:sdtEndPr/>
        <w:sdtContent>
          <w:r w:rsidR="00C87F65" w:rsidRPr="00EC79A3">
            <w:rPr>
              <w:rFonts w:ascii="Arial" w:hAnsi="Arial" w:cs="Arial"/>
              <w:sz w:val="24"/>
              <w:szCs w:val="24"/>
            </w:rPr>
            <w:fldChar w:fldCharType="begin"/>
          </w:r>
          <w:r w:rsidR="00C87F65" w:rsidRPr="00EC79A3">
            <w:rPr>
              <w:rFonts w:ascii="Arial" w:hAnsi="Arial" w:cs="Arial"/>
              <w:sz w:val="24"/>
              <w:szCs w:val="24"/>
            </w:rPr>
            <w:instrText xml:space="preserve">CITATION Pem23 \l 2057 </w:instrText>
          </w:r>
          <w:r w:rsidR="00C87F65" w:rsidRPr="00EC79A3">
            <w:rPr>
              <w:rFonts w:ascii="Arial" w:hAnsi="Arial" w:cs="Arial"/>
              <w:sz w:val="24"/>
              <w:szCs w:val="24"/>
            </w:rPr>
            <w:fldChar w:fldCharType="separate"/>
          </w:r>
          <w:r w:rsidR="00C87F65" w:rsidRPr="00EC79A3">
            <w:rPr>
              <w:rFonts w:ascii="Arial" w:hAnsi="Arial" w:cs="Arial"/>
              <w:noProof/>
              <w:sz w:val="24"/>
              <w:szCs w:val="24"/>
            </w:rPr>
            <w:t xml:space="preserve"> (Pembrokeshire County Council, 2023)</w:t>
          </w:r>
          <w:r w:rsidR="00C87F65" w:rsidRPr="00EC79A3">
            <w:rPr>
              <w:rFonts w:ascii="Arial" w:hAnsi="Arial" w:cs="Arial"/>
              <w:sz w:val="24"/>
              <w:szCs w:val="24"/>
            </w:rPr>
            <w:fldChar w:fldCharType="end"/>
          </w:r>
        </w:sdtContent>
      </w:sdt>
      <w:r w:rsidR="00C87F65" w:rsidRPr="00EC79A3">
        <w:rPr>
          <w:rFonts w:ascii="Arial" w:hAnsi="Arial" w:cs="Arial"/>
          <w:sz w:val="24"/>
          <w:szCs w:val="24"/>
        </w:rPr>
        <w:t xml:space="preserve">. This team </w:t>
      </w:r>
      <w:r w:rsidR="007F0A75">
        <w:rPr>
          <w:rFonts w:ascii="Arial" w:hAnsi="Arial" w:cs="Arial"/>
          <w:sz w:val="24"/>
          <w:szCs w:val="24"/>
        </w:rPr>
        <w:t>provides</w:t>
      </w:r>
      <w:r w:rsidR="00C87F65" w:rsidRPr="00EC79A3">
        <w:rPr>
          <w:rFonts w:ascii="Arial" w:hAnsi="Arial" w:cs="Arial"/>
          <w:sz w:val="24"/>
          <w:szCs w:val="24"/>
        </w:rPr>
        <w:t xml:space="preserve"> staff with key information and techniques to support ALN, whilst also providing support for the teacher’s </w:t>
      </w:r>
      <w:r w:rsidR="007F0A75">
        <w:rPr>
          <w:rFonts w:ascii="Arial" w:hAnsi="Arial" w:cs="Arial"/>
          <w:sz w:val="24"/>
          <w:szCs w:val="24"/>
        </w:rPr>
        <w:t xml:space="preserve">individual ALN </w:t>
      </w:r>
      <w:r w:rsidR="00C87F65" w:rsidRPr="00EC79A3">
        <w:rPr>
          <w:rFonts w:ascii="Arial" w:hAnsi="Arial" w:cs="Arial"/>
          <w:sz w:val="24"/>
          <w:szCs w:val="24"/>
        </w:rPr>
        <w:t xml:space="preserve">journeys. </w:t>
      </w:r>
    </w:p>
    <w:p w14:paraId="2A5AC092" w14:textId="77777777" w:rsidR="00757589" w:rsidRDefault="00757589" w:rsidP="00EC79A3">
      <w:pPr>
        <w:pStyle w:val="ListParagraph"/>
        <w:spacing w:after="0" w:line="360" w:lineRule="auto"/>
        <w:ind w:left="360"/>
        <w:jc w:val="both"/>
        <w:rPr>
          <w:rFonts w:ascii="Arial" w:hAnsi="Arial" w:cs="Arial"/>
          <w:b/>
          <w:bCs/>
          <w:sz w:val="24"/>
          <w:szCs w:val="24"/>
          <w:lang w:val="en-US"/>
        </w:rPr>
      </w:pPr>
    </w:p>
    <w:p w14:paraId="445F6B1B" w14:textId="3F047DCC" w:rsidR="00757589" w:rsidRDefault="00757589" w:rsidP="00EC79A3">
      <w:pPr>
        <w:pStyle w:val="ListParagraph"/>
        <w:spacing w:after="0" w:line="360" w:lineRule="auto"/>
        <w:ind w:left="360"/>
        <w:jc w:val="both"/>
        <w:rPr>
          <w:rFonts w:ascii="Arial" w:hAnsi="Arial" w:cs="Arial"/>
          <w:sz w:val="24"/>
          <w:szCs w:val="24"/>
          <w:u w:val="single"/>
          <w:lang w:val="en-US"/>
        </w:rPr>
      </w:pPr>
      <w:r w:rsidRPr="00757589">
        <w:rPr>
          <w:rFonts w:ascii="Arial" w:hAnsi="Arial" w:cs="Arial"/>
          <w:sz w:val="24"/>
          <w:szCs w:val="24"/>
          <w:u w:val="single"/>
          <w:lang w:val="en-US"/>
        </w:rPr>
        <w:lastRenderedPageBreak/>
        <w:t>Conclusion</w:t>
      </w:r>
    </w:p>
    <w:p w14:paraId="1BD9A469" w14:textId="77777777" w:rsidR="00757589" w:rsidRDefault="00757589" w:rsidP="00EC79A3">
      <w:pPr>
        <w:pStyle w:val="ListParagraph"/>
        <w:spacing w:after="0" w:line="360" w:lineRule="auto"/>
        <w:ind w:left="360"/>
        <w:jc w:val="both"/>
        <w:rPr>
          <w:rFonts w:ascii="Arial" w:hAnsi="Arial" w:cs="Arial"/>
          <w:sz w:val="24"/>
          <w:szCs w:val="24"/>
          <w:u w:val="single"/>
          <w:lang w:val="en-US"/>
        </w:rPr>
      </w:pPr>
    </w:p>
    <w:p w14:paraId="1527F997" w14:textId="7D392EEA" w:rsidR="00757589" w:rsidRPr="00757589" w:rsidRDefault="00F54488" w:rsidP="00EC79A3">
      <w:pPr>
        <w:pStyle w:val="ListParagraph"/>
        <w:spacing w:after="0" w:line="360" w:lineRule="auto"/>
        <w:ind w:left="360"/>
        <w:jc w:val="both"/>
        <w:rPr>
          <w:rFonts w:ascii="Arial" w:hAnsi="Arial" w:cs="Arial"/>
          <w:sz w:val="24"/>
          <w:szCs w:val="24"/>
        </w:rPr>
      </w:pPr>
      <w:r>
        <w:rPr>
          <w:rFonts w:ascii="Arial" w:hAnsi="Arial" w:cs="Arial"/>
          <w:sz w:val="24"/>
          <w:szCs w:val="24"/>
        </w:rPr>
        <w:t xml:space="preserve">The experience of understanding the process </w:t>
      </w:r>
      <w:r w:rsidR="00B0020F">
        <w:rPr>
          <w:rFonts w:ascii="Arial" w:hAnsi="Arial" w:cs="Arial"/>
          <w:sz w:val="24"/>
          <w:szCs w:val="24"/>
        </w:rPr>
        <w:t>of</w:t>
      </w:r>
      <w:r>
        <w:rPr>
          <w:rFonts w:ascii="Arial" w:hAnsi="Arial" w:cs="Arial"/>
          <w:sz w:val="24"/>
          <w:szCs w:val="24"/>
        </w:rPr>
        <w:t xml:space="preserve"> the SDP has allowed me to understand how essential team working, organisation and evaluation is </w:t>
      </w:r>
      <w:r w:rsidR="00556031">
        <w:rPr>
          <w:rFonts w:ascii="Arial" w:hAnsi="Arial" w:cs="Arial"/>
          <w:sz w:val="24"/>
          <w:szCs w:val="24"/>
        </w:rPr>
        <w:t>within</w:t>
      </w:r>
      <w:r>
        <w:rPr>
          <w:rFonts w:ascii="Arial" w:hAnsi="Arial" w:cs="Arial"/>
          <w:sz w:val="24"/>
          <w:szCs w:val="24"/>
        </w:rPr>
        <w:t xml:space="preserve"> a school. The assignment has shown that strategic planning and careful evaluation will provide appropriate targets for the school to ensure it is continuously improving its practice. Without the support of the community, the school will be unable to provide appropriate care and support for pupil’s progression. In my practice, I will ensure that my responsibilities according to the SDP </w:t>
      </w:r>
      <w:r w:rsidR="00556031">
        <w:rPr>
          <w:rFonts w:ascii="Arial" w:hAnsi="Arial" w:cs="Arial"/>
          <w:sz w:val="24"/>
          <w:szCs w:val="24"/>
        </w:rPr>
        <w:t>are</w:t>
      </w:r>
      <w:r>
        <w:rPr>
          <w:rFonts w:ascii="Arial" w:hAnsi="Arial" w:cs="Arial"/>
          <w:sz w:val="24"/>
          <w:szCs w:val="24"/>
        </w:rPr>
        <w:t xml:space="preserve"> met to provide support for children in my care. </w:t>
      </w:r>
    </w:p>
    <w:p w14:paraId="7707EEC6" w14:textId="12B455D2" w:rsidR="00863E97" w:rsidRDefault="00863E97" w:rsidP="00767DF9">
      <w:pPr>
        <w:pStyle w:val="ListParagraph"/>
        <w:spacing w:after="0" w:line="360" w:lineRule="auto"/>
        <w:ind w:left="360"/>
        <w:jc w:val="both"/>
        <w:rPr>
          <w:rFonts w:ascii="Arial" w:hAnsi="Arial" w:cs="Arial"/>
          <w:sz w:val="24"/>
          <w:szCs w:val="24"/>
        </w:rPr>
      </w:pPr>
    </w:p>
    <w:p w14:paraId="7773AA1C" w14:textId="77777777" w:rsidR="00C65F20" w:rsidRDefault="00C65F20" w:rsidP="00767DF9">
      <w:pPr>
        <w:pStyle w:val="ListParagraph"/>
        <w:spacing w:after="0" w:line="360" w:lineRule="auto"/>
        <w:ind w:left="360"/>
        <w:jc w:val="both"/>
        <w:rPr>
          <w:rFonts w:ascii="Arial" w:hAnsi="Arial" w:cs="Arial"/>
          <w:sz w:val="24"/>
          <w:szCs w:val="24"/>
        </w:rPr>
      </w:pPr>
    </w:p>
    <w:p w14:paraId="01FEF9DD" w14:textId="77777777" w:rsidR="00C65F20" w:rsidRDefault="00C65F20" w:rsidP="00767DF9">
      <w:pPr>
        <w:pStyle w:val="ListParagraph"/>
        <w:spacing w:after="0" w:line="360" w:lineRule="auto"/>
        <w:ind w:left="360"/>
        <w:jc w:val="both"/>
        <w:rPr>
          <w:rFonts w:ascii="Arial" w:hAnsi="Arial" w:cs="Arial"/>
          <w:sz w:val="24"/>
          <w:szCs w:val="24"/>
        </w:rPr>
      </w:pPr>
    </w:p>
    <w:p w14:paraId="5FB0036F" w14:textId="77777777" w:rsidR="00C65F20" w:rsidRDefault="00C65F20" w:rsidP="00767DF9">
      <w:pPr>
        <w:pStyle w:val="ListParagraph"/>
        <w:spacing w:after="0" w:line="360" w:lineRule="auto"/>
        <w:ind w:left="360"/>
        <w:jc w:val="both"/>
        <w:rPr>
          <w:rFonts w:ascii="Arial" w:hAnsi="Arial" w:cs="Arial"/>
          <w:sz w:val="24"/>
          <w:szCs w:val="24"/>
        </w:rPr>
      </w:pPr>
    </w:p>
    <w:p w14:paraId="260D7EC2" w14:textId="77777777" w:rsidR="00C65F20" w:rsidRDefault="00C65F20" w:rsidP="00767DF9">
      <w:pPr>
        <w:pStyle w:val="ListParagraph"/>
        <w:spacing w:after="0" w:line="360" w:lineRule="auto"/>
        <w:ind w:left="360"/>
        <w:jc w:val="both"/>
        <w:rPr>
          <w:rFonts w:ascii="Arial" w:hAnsi="Arial" w:cs="Arial"/>
          <w:sz w:val="24"/>
          <w:szCs w:val="24"/>
        </w:rPr>
      </w:pPr>
    </w:p>
    <w:p w14:paraId="09393347" w14:textId="77777777" w:rsidR="00C65F20" w:rsidRDefault="00C65F20" w:rsidP="00767DF9">
      <w:pPr>
        <w:pStyle w:val="ListParagraph"/>
        <w:spacing w:after="0" w:line="360" w:lineRule="auto"/>
        <w:ind w:left="360"/>
        <w:jc w:val="both"/>
        <w:rPr>
          <w:rFonts w:ascii="Arial" w:hAnsi="Arial" w:cs="Arial"/>
          <w:sz w:val="24"/>
          <w:szCs w:val="24"/>
        </w:rPr>
      </w:pPr>
    </w:p>
    <w:p w14:paraId="6D9BDF4A" w14:textId="77777777" w:rsidR="00C65F20" w:rsidRDefault="00C65F20" w:rsidP="00767DF9">
      <w:pPr>
        <w:pStyle w:val="ListParagraph"/>
        <w:spacing w:after="0" w:line="360" w:lineRule="auto"/>
        <w:ind w:left="360"/>
        <w:jc w:val="both"/>
        <w:rPr>
          <w:rFonts w:ascii="Arial" w:hAnsi="Arial" w:cs="Arial"/>
          <w:sz w:val="24"/>
          <w:szCs w:val="24"/>
        </w:rPr>
      </w:pPr>
    </w:p>
    <w:p w14:paraId="08C420D0" w14:textId="77777777" w:rsidR="00C65F20" w:rsidRDefault="00C65F20" w:rsidP="00767DF9">
      <w:pPr>
        <w:pStyle w:val="ListParagraph"/>
        <w:spacing w:after="0" w:line="360" w:lineRule="auto"/>
        <w:ind w:left="360"/>
        <w:jc w:val="both"/>
        <w:rPr>
          <w:rFonts w:ascii="Arial" w:hAnsi="Arial" w:cs="Arial"/>
          <w:sz w:val="24"/>
          <w:szCs w:val="24"/>
        </w:rPr>
      </w:pPr>
    </w:p>
    <w:p w14:paraId="0CB7FD29" w14:textId="77777777" w:rsidR="00C65F20" w:rsidRDefault="00C65F20" w:rsidP="00767DF9">
      <w:pPr>
        <w:pStyle w:val="ListParagraph"/>
        <w:spacing w:after="0" w:line="360" w:lineRule="auto"/>
        <w:ind w:left="360"/>
        <w:jc w:val="both"/>
        <w:rPr>
          <w:rFonts w:ascii="Arial" w:hAnsi="Arial" w:cs="Arial"/>
          <w:sz w:val="24"/>
          <w:szCs w:val="24"/>
        </w:rPr>
      </w:pPr>
    </w:p>
    <w:p w14:paraId="50E09B17" w14:textId="77777777" w:rsidR="00C65F20" w:rsidRDefault="00C65F20" w:rsidP="00767DF9">
      <w:pPr>
        <w:pStyle w:val="ListParagraph"/>
        <w:spacing w:after="0" w:line="360" w:lineRule="auto"/>
        <w:ind w:left="360"/>
        <w:jc w:val="both"/>
        <w:rPr>
          <w:rFonts w:ascii="Arial" w:hAnsi="Arial" w:cs="Arial"/>
          <w:sz w:val="24"/>
          <w:szCs w:val="24"/>
        </w:rPr>
      </w:pPr>
    </w:p>
    <w:p w14:paraId="5438B184" w14:textId="77777777" w:rsidR="00C65F20" w:rsidRDefault="00C65F20" w:rsidP="00767DF9">
      <w:pPr>
        <w:pStyle w:val="ListParagraph"/>
        <w:spacing w:after="0" w:line="360" w:lineRule="auto"/>
        <w:ind w:left="360"/>
        <w:jc w:val="both"/>
        <w:rPr>
          <w:rFonts w:ascii="Arial" w:hAnsi="Arial" w:cs="Arial"/>
          <w:sz w:val="24"/>
          <w:szCs w:val="24"/>
        </w:rPr>
      </w:pPr>
    </w:p>
    <w:p w14:paraId="57AB9876" w14:textId="77777777" w:rsidR="00C65F20" w:rsidRDefault="00C65F20" w:rsidP="00767DF9">
      <w:pPr>
        <w:pStyle w:val="ListParagraph"/>
        <w:spacing w:after="0" w:line="360" w:lineRule="auto"/>
        <w:ind w:left="360"/>
        <w:jc w:val="both"/>
        <w:rPr>
          <w:rFonts w:ascii="Arial" w:hAnsi="Arial" w:cs="Arial"/>
          <w:sz w:val="24"/>
          <w:szCs w:val="24"/>
        </w:rPr>
      </w:pPr>
    </w:p>
    <w:p w14:paraId="6B6745A8" w14:textId="77777777" w:rsidR="00C65F20" w:rsidRDefault="00C65F20" w:rsidP="00767DF9">
      <w:pPr>
        <w:pStyle w:val="ListParagraph"/>
        <w:spacing w:after="0" w:line="360" w:lineRule="auto"/>
        <w:ind w:left="360"/>
        <w:jc w:val="both"/>
        <w:rPr>
          <w:rFonts w:ascii="Arial" w:hAnsi="Arial" w:cs="Arial"/>
          <w:sz w:val="24"/>
          <w:szCs w:val="24"/>
        </w:rPr>
      </w:pPr>
    </w:p>
    <w:p w14:paraId="2B24C989" w14:textId="77777777" w:rsidR="00C65F20" w:rsidRDefault="00C65F20" w:rsidP="00767DF9">
      <w:pPr>
        <w:pStyle w:val="ListParagraph"/>
        <w:spacing w:after="0" w:line="360" w:lineRule="auto"/>
        <w:ind w:left="360"/>
        <w:jc w:val="both"/>
        <w:rPr>
          <w:rFonts w:ascii="Arial" w:hAnsi="Arial" w:cs="Arial"/>
          <w:sz w:val="24"/>
          <w:szCs w:val="24"/>
        </w:rPr>
      </w:pPr>
    </w:p>
    <w:p w14:paraId="663CAB05" w14:textId="77777777" w:rsidR="00C65F20" w:rsidRDefault="00C65F20" w:rsidP="00767DF9">
      <w:pPr>
        <w:pStyle w:val="ListParagraph"/>
        <w:spacing w:after="0" w:line="360" w:lineRule="auto"/>
        <w:ind w:left="360"/>
        <w:jc w:val="both"/>
        <w:rPr>
          <w:rFonts w:ascii="Arial" w:hAnsi="Arial" w:cs="Arial"/>
          <w:sz w:val="24"/>
          <w:szCs w:val="24"/>
        </w:rPr>
      </w:pPr>
    </w:p>
    <w:p w14:paraId="1B31B9BD" w14:textId="77777777" w:rsidR="00C65F20" w:rsidRDefault="00C65F20" w:rsidP="00767DF9">
      <w:pPr>
        <w:pStyle w:val="ListParagraph"/>
        <w:spacing w:after="0" w:line="360" w:lineRule="auto"/>
        <w:ind w:left="360"/>
        <w:jc w:val="both"/>
        <w:rPr>
          <w:rFonts w:ascii="Arial" w:hAnsi="Arial" w:cs="Arial"/>
          <w:sz w:val="24"/>
          <w:szCs w:val="24"/>
        </w:rPr>
      </w:pPr>
    </w:p>
    <w:p w14:paraId="260F444E" w14:textId="77777777" w:rsidR="00C65F20" w:rsidRDefault="00C65F20" w:rsidP="00767DF9">
      <w:pPr>
        <w:pStyle w:val="ListParagraph"/>
        <w:spacing w:after="0" w:line="360" w:lineRule="auto"/>
        <w:ind w:left="360"/>
        <w:jc w:val="both"/>
        <w:rPr>
          <w:rFonts w:ascii="Arial" w:hAnsi="Arial" w:cs="Arial"/>
          <w:sz w:val="24"/>
          <w:szCs w:val="24"/>
        </w:rPr>
      </w:pPr>
    </w:p>
    <w:p w14:paraId="7551D393" w14:textId="77777777" w:rsidR="00C65F20" w:rsidRDefault="00C65F20" w:rsidP="00767DF9">
      <w:pPr>
        <w:pStyle w:val="ListParagraph"/>
        <w:spacing w:after="0" w:line="360" w:lineRule="auto"/>
        <w:ind w:left="360"/>
        <w:jc w:val="both"/>
        <w:rPr>
          <w:rFonts w:ascii="Arial" w:hAnsi="Arial" w:cs="Arial"/>
          <w:sz w:val="24"/>
          <w:szCs w:val="24"/>
        </w:rPr>
      </w:pPr>
    </w:p>
    <w:p w14:paraId="1D9F7A0A" w14:textId="77777777" w:rsidR="00C65F20" w:rsidRDefault="00C65F20" w:rsidP="00767DF9">
      <w:pPr>
        <w:pStyle w:val="ListParagraph"/>
        <w:spacing w:after="0" w:line="360" w:lineRule="auto"/>
        <w:ind w:left="360"/>
        <w:jc w:val="both"/>
        <w:rPr>
          <w:rFonts w:ascii="Arial" w:hAnsi="Arial" w:cs="Arial"/>
          <w:sz w:val="24"/>
          <w:szCs w:val="24"/>
        </w:rPr>
      </w:pPr>
    </w:p>
    <w:p w14:paraId="13029318" w14:textId="77777777" w:rsidR="00C65F20" w:rsidRDefault="00C65F20" w:rsidP="00767DF9">
      <w:pPr>
        <w:pStyle w:val="ListParagraph"/>
        <w:spacing w:after="0" w:line="360" w:lineRule="auto"/>
        <w:ind w:left="360"/>
        <w:jc w:val="both"/>
        <w:rPr>
          <w:rFonts w:ascii="Arial" w:hAnsi="Arial" w:cs="Arial"/>
          <w:sz w:val="24"/>
          <w:szCs w:val="24"/>
        </w:rPr>
      </w:pPr>
    </w:p>
    <w:p w14:paraId="5B8C7A11" w14:textId="77777777" w:rsidR="00C65F20" w:rsidRDefault="00C65F20" w:rsidP="00767DF9">
      <w:pPr>
        <w:pStyle w:val="ListParagraph"/>
        <w:spacing w:after="0" w:line="360" w:lineRule="auto"/>
        <w:ind w:left="360"/>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935708027"/>
        <w:docPartObj>
          <w:docPartGallery w:val="Bibliographies"/>
          <w:docPartUnique/>
        </w:docPartObj>
      </w:sdtPr>
      <w:sdtEndPr/>
      <w:sdtContent>
        <w:p w14:paraId="396A41F0" w14:textId="2C5AFD35" w:rsidR="00C65F20" w:rsidRDefault="00C65F20">
          <w:pPr>
            <w:pStyle w:val="Heading1"/>
          </w:pPr>
          <w:r>
            <w:t>References</w:t>
          </w:r>
        </w:p>
        <w:sdt>
          <w:sdtPr>
            <w:id w:val="-573587230"/>
            <w:bibliography/>
          </w:sdtPr>
          <w:sdtEndPr/>
          <w:sdtContent>
            <w:p w14:paraId="0615C199" w14:textId="77777777" w:rsidR="00C65F20" w:rsidRDefault="00C65F20" w:rsidP="00C65F20">
              <w:pPr>
                <w:pStyle w:val="Bibliography"/>
                <w:rPr>
                  <w:noProof/>
                  <w:sz w:val="24"/>
                  <w:szCs w:val="24"/>
                  <w:lang w:val="en-US"/>
                </w:rPr>
              </w:pPr>
              <w:r>
                <w:fldChar w:fldCharType="begin"/>
              </w:r>
              <w:r>
                <w:instrText xml:space="preserve"> BIBLIOGRAPHY </w:instrText>
              </w:r>
              <w:r>
                <w:fldChar w:fldCharType="separate"/>
              </w:r>
              <w:r>
                <w:rPr>
                  <w:noProof/>
                  <w:lang w:val="en-US"/>
                </w:rPr>
                <w:t xml:space="preserve">Aderet-German, T., 2021. Sustainable school self-evaluation: enactments and perceptions of balancing accountability and improvement goals. </w:t>
              </w:r>
              <w:r>
                <w:rPr>
                  <w:i/>
                  <w:iCs/>
                  <w:noProof/>
                  <w:lang w:val="en-US"/>
                </w:rPr>
                <w:t xml:space="preserve">Educational Assessment, Evaluation and Accountability, </w:t>
              </w:r>
              <w:r>
                <w:rPr>
                  <w:noProof/>
                  <w:lang w:val="en-US"/>
                </w:rPr>
                <w:t>33(1), p. 291–315.</w:t>
              </w:r>
            </w:p>
            <w:p w14:paraId="0BB0BFA3" w14:textId="77777777" w:rsidR="00C65F20" w:rsidRDefault="00C65F20" w:rsidP="00C65F20">
              <w:pPr>
                <w:pStyle w:val="Bibliography"/>
                <w:rPr>
                  <w:noProof/>
                  <w:lang w:val="en-US"/>
                </w:rPr>
              </w:pPr>
              <w:r>
                <w:rPr>
                  <w:noProof/>
                  <w:lang w:val="en-US"/>
                </w:rPr>
                <w:t xml:space="preserve">Aguilar, 2020. </w:t>
              </w:r>
              <w:r>
                <w:rPr>
                  <w:i/>
                  <w:iCs/>
                  <w:noProof/>
                  <w:lang w:val="en-US"/>
                </w:rPr>
                <w:t xml:space="preserve">Why K–12 Schools Should Establish a Data-Driven Culture. </w:t>
              </w:r>
              <w:r>
                <w:rPr>
                  <w:noProof/>
                  <w:lang w:val="en-US"/>
                </w:rPr>
                <w:t xml:space="preserve">[Online] </w:t>
              </w:r>
              <w:r>
                <w:rPr>
                  <w:noProof/>
                  <w:lang w:val="en-US"/>
                </w:rPr>
                <w:br/>
                <w:t xml:space="preserve">Available at: </w:t>
              </w:r>
              <w:r>
                <w:rPr>
                  <w:noProof/>
                  <w:u w:val="single"/>
                  <w:lang w:val="en-US"/>
                </w:rPr>
                <w:t>https://edtechmagazine.com/k12/article/2020/04/why-k-12-schools-should-establish-data-driven-culture-perfcon#:~:text=Without%20analyzing%20student%20data%2C%20it%E2%80%99s%20all%20too%20easy,how%20teachers%20are%20being%20given%20resources%2C%E2%80%9D%20s</w:t>
              </w:r>
              <w:r>
                <w:rPr>
                  <w:noProof/>
                  <w:lang w:val="en-US"/>
                </w:rPr>
                <w:br/>
                <w:t>[Accessed 2nd May 2023].</w:t>
              </w:r>
            </w:p>
            <w:p w14:paraId="16B47468" w14:textId="77777777" w:rsidR="00C65F20" w:rsidRDefault="00C65F20" w:rsidP="00C65F20">
              <w:pPr>
                <w:pStyle w:val="Bibliography"/>
                <w:rPr>
                  <w:noProof/>
                  <w:lang w:val="en-US"/>
                </w:rPr>
              </w:pPr>
              <w:r>
                <w:rPr>
                  <w:noProof/>
                  <w:lang w:val="en-US"/>
                </w:rPr>
                <w:t xml:space="preserve">BERA, 2018. </w:t>
              </w:r>
              <w:r>
                <w:rPr>
                  <w:i/>
                  <w:iCs/>
                  <w:noProof/>
                  <w:lang w:val="en-US"/>
                </w:rPr>
                <w:t xml:space="preserve">Ethical Guidelines for Educational Research, fourth edition (2018). </w:t>
              </w:r>
              <w:r>
                <w:rPr>
                  <w:noProof/>
                  <w:lang w:val="en-US"/>
                </w:rPr>
                <w:t xml:space="preserve">[Online] </w:t>
              </w:r>
              <w:r>
                <w:rPr>
                  <w:noProof/>
                  <w:lang w:val="en-US"/>
                </w:rPr>
                <w:br/>
                <w:t xml:space="preserve">Available at: </w:t>
              </w:r>
              <w:r>
                <w:rPr>
                  <w:noProof/>
                  <w:u w:val="single"/>
                  <w:lang w:val="en-US"/>
                </w:rPr>
                <w:t>https://www.bera.ac.uk/publication/ethical-guidelines-for-educational-research-2018</w:t>
              </w:r>
              <w:r>
                <w:rPr>
                  <w:noProof/>
                  <w:lang w:val="en-US"/>
                </w:rPr>
                <w:br/>
                <w:t>[Accessed 24 April 2023].</w:t>
              </w:r>
            </w:p>
            <w:p w14:paraId="23E2895B" w14:textId="77777777" w:rsidR="00C65F20" w:rsidRDefault="00C65F20" w:rsidP="00C65F20">
              <w:pPr>
                <w:pStyle w:val="Bibliography"/>
                <w:rPr>
                  <w:noProof/>
                  <w:lang w:val="en-US"/>
                </w:rPr>
              </w:pPr>
              <w:r>
                <w:rPr>
                  <w:noProof/>
                  <w:lang w:val="en-US"/>
                </w:rPr>
                <w:t xml:space="preserve">Brighouse, T. &amp; Woods, D., 1999. Stakeholders and Partners . In: Routledge, ed. </w:t>
              </w:r>
              <w:r>
                <w:rPr>
                  <w:i/>
                  <w:iCs/>
                  <w:noProof/>
                  <w:lang w:val="en-US"/>
                </w:rPr>
                <w:t xml:space="preserve">How to improve your school. </w:t>
              </w:r>
              <w:r>
                <w:rPr>
                  <w:noProof/>
                  <w:lang w:val="en-US"/>
                </w:rPr>
                <w:t>London: Routledge, pp. 1-3.</w:t>
              </w:r>
            </w:p>
            <w:p w14:paraId="44BC3E27" w14:textId="77777777" w:rsidR="00C65F20" w:rsidRDefault="00C65F20" w:rsidP="00C65F20">
              <w:pPr>
                <w:pStyle w:val="Bibliography"/>
                <w:rPr>
                  <w:noProof/>
                  <w:lang w:val="en-US"/>
                </w:rPr>
              </w:pPr>
              <w:r>
                <w:rPr>
                  <w:noProof/>
                  <w:lang w:val="en-US"/>
                </w:rPr>
                <w:t xml:space="preserve">Bryson, J. M., 2018. </w:t>
              </w:r>
              <w:r>
                <w:rPr>
                  <w:i/>
                  <w:iCs/>
                  <w:noProof/>
                  <w:lang w:val="en-US"/>
                </w:rPr>
                <w:t xml:space="preserve">Strategic Planning for Public and Nonprofit Organizations. </w:t>
              </w:r>
              <w:r>
                <w:rPr>
                  <w:noProof/>
                  <w:lang w:val="en-US"/>
                </w:rPr>
                <w:t>1st ed. London: John Wiley &amp; Sons.</w:t>
              </w:r>
            </w:p>
            <w:p w14:paraId="04A92CB2" w14:textId="77777777" w:rsidR="00C65F20" w:rsidRDefault="00C65F20" w:rsidP="00C65F20">
              <w:pPr>
                <w:pStyle w:val="Bibliography"/>
                <w:rPr>
                  <w:noProof/>
                  <w:lang w:val="en-US"/>
                </w:rPr>
              </w:pPr>
              <w:r>
                <w:rPr>
                  <w:noProof/>
                  <w:lang w:val="en-US"/>
                </w:rPr>
                <w:t xml:space="preserve">Chang, G.-C., 2008. </w:t>
              </w:r>
              <w:r>
                <w:rPr>
                  <w:i/>
                  <w:iCs/>
                  <w:noProof/>
                  <w:lang w:val="en-US"/>
                </w:rPr>
                <w:t xml:space="preserve">Strategic Planning in Education: Some. </w:t>
              </w:r>
              <w:r>
                <w:rPr>
                  <w:noProof/>
                  <w:lang w:val="en-US"/>
                </w:rPr>
                <w:t xml:space="preserve">[Online] </w:t>
              </w:r>
              <w:r>
                <w:rPr>
                  <w:noProof/>
                  <w:lang w:val="en-US"/>
                </w:rPr>
                <w:br/>
                <w:t xml:space="preserve">Available at: </w:t>
              </w:r>
              <w:r>
                <w:rPr>
                  <w:noProof/>
                  <w:u w:val="single"/>
                  <w:lang w:val="en-US"/>
                </w:rPr>
                <w:t>https://padlet.com/jessicaroberts4/school-improvement-e04tfqe8jmln73vb/wish/1512696071</w:t>
              </w:r>
              <w:r>
                <w:rPr>
                  <w:noProof/>
                  <w:lang w:val="en-US"/>
                </w:rPr>
                <w:br/>
                <w:t>[Accessed 4th May 2023].</w:t>
              </w:r>
            </w:p>
            <w:p w14:paraId="692469ED" w14:textId="77777777" w:rsidR="00C65F20" w:rsidRDefault="00C65F20" w:rsidP="00C65F20">
              <w:pPr>
                <w:pStyle w:val="Bibliography"/>
                <w:rPr>
                  <w:noProof/>
                  <w:lang w:val="en-US"/>
                </w:rPr>
              </w:pPr>
              <w:r>
                <w:rPr>
                  <w:noProof/>
                  <w:lang w:val="en-US"/>
                </w:rPr>
                <w:t xml:space="preserve">Davies, B. &amp; Ellison, L., 2003. </w:t>
              </w:r>
              <w:r>
                <w:rPr>
                  <w:i/>
                  <w:iCs/>
                  <w:noProof/>
                  <w:lang w:val="en-US"/>
                </w:rPr>
                <w:t xml:space="preserve">The new strategic direction and development of the school: Key frameworks for school improvement.. </w:t>
              </w:r>
              <w:r>
                <w:rPr>
                  <w:noProof/>
                  <w:lang w:val="en-US"/>
                </w:rPr>
                <w:t>2nd ed. London: Taylo&amp;Francis Group.</w:t>
              </w:r>
            </w:p>
            <w:p w14:paraId="35008AF4" w14:textId="77777777" w:rsidR="00C65F20" w:rsidRDefault="00C65F20" w:rsidP="00C65F20">
              <w:pPr>
                <w:pStyle w:val="Bibliography"/>
                <w:rPr>
                  <w:noProof/>
                  <w:lang w:val="en-US"/>
                </w:rPr>
              </w:pPr>
              <w:r>
                <w:rPr>
                  <w:noProof/>
                  <w:lang w:val="en-US"/>
                </w:rPr>
                <w:t xml:space="preserve">Department of Education, 2020. </w:t>
              </w:r>
              <w:r>
                <w:rPr>
                  <w:i/>
                  <w:iCs/>
                  <w:noProof/>
                  <w:lang w:val="en-US"/>
                </w:rPr>
                <w:t xml:space="preserve">Target Setting and Benchmarking. </w:t>
              </w:r>
              <w:r>
                <w:rPr>
                  <w:noProof/>
                  <w:lang w:val="en-US"/>
                </w:rPr>
                <w:t xml:space="preserve">[Online] </w:t>
              </w:r>
              <w:r>
                <w:rPr>
                  <w:noProof/>
                  <w:lang w:val="en-US"/>
                </w:rPr>
                <w:br/>
                <w:t xml:space="preserve">Available at: </w:t>
              </w:r>
              <w:r>
                <w:rPr>
                  <w:noProof/>
                  <w:u w:val="single"/>
                  <w:lang w:val="en-US"/>
                </w:rPr>
                <w:t>https://www.education-ni.gov.uk/articles/target-setting-and-benchmarking</w:t>
              </w:r>
              <w:r>
                <w:rPr>
                  <w:noProof/>
                  <w:lang w:val="en-US"/>
                </w:rPr>
                <w:br/>
                <w:t>[Accessed 4 May 2023].</w:t>
              </w:r>
            </w:p>
            <w:p w14:paraId="70DF9505" w14:textId="77777777" w:rsidR="00C65F20" w:rsidRDefault="00C65F20" w:rsidP="00C65F20">
              <w:pPr>
                <w:pStyle w:val="Bibliography"/>
                <w:rPr>
                  <w:noProof/>
                  <w:lang w:val="en-US"/>
                </w:rPr>
              </w:pPr>
              <w:r>
                <w:rPr>
                  <w:noProof/>
                  <w:lang w:val="en-US"/>
                </w:rPr>
                <w:t xml:space="preserve">Department of Education, 2022. </w:t>
              </w:r>
              <w:r>
                <w:rPr>
                  <w:i/>
                  <w:iCs/>
                  <w:noProof/>
                  <w:lang w:val="en-US"/>
                </w:rPr>
                <w:t xml:space="preserve">School development plan. </w:t>
              </w:r>
              <w:r>
                <w:rPr>
                  <w:noProof/>
                  <w:lang w:val="en-US"/>
                </w:rPr>
                <w:t xml:space="preserve">[Online] </w:t>
              </w:r>
              <w:r>
                <w:rPr>
                  <w:noProof/>
                  <w:lang w:val="en-US"/>
                </w:rPr>
                <w:br/>
                <w:t xml:space="preserve">Available at: </w:t>
              </w:r>
              <w:r>
                <w:rPr>
                  <w:noProof/>
                  <w:u w:val="single"/>
                  <w:lang w:val="en-US"/>
                </w:rPr>
                <w:t>https://www.education-ni.gov.uk/articles/school-development-planning#:~:text=The%20SDP%20is%20a%20strategic%20plan%20for%20improvement.,key%20outcomes%20and%20targets%20it%20intends%20to%20achieve.</w:t>
              </w:r>
              <w:r>
                <w:rPr>
                  <w:noProof/>
                  <w:lang w:val="en-US"/>
                </w:rPr>
                <w:br/>
                <w:t>[Accessed 28 April 2023].</w:t>
              </w:r>
            </w:p>
            <w:p w14:paraId="4C64CD9D" w14:textId="77777777" w:rsidR="00C65F20" w:rsidRDefault="00C65F20" w:rsidP="00C65F20">
              <w:pPr>
                <w:pStyle w:val="Bibliography"/>
                <w:rPr>
                  <w:noProof/>
                  <w:lang w:val="en-US"/>
                </w:rPr>
              </w:pPr>
              <w:r>
                <w:rPr>
                  <w:noProof/>
                  <w:lang w:val="en-US"/>
                </w:rPr>
                <w:t xml:space="preserve">Downey, D. B., Hippel, P. T. v. &amp; Hughes, M., 2008. Are “Failing” Schools Really Failing? Using Seasonal Comparison to Evaluate School Effectiveness. </w:t>
              </w:r>
              <w:r>
                <w:rPr>
                  <w:i/>
                  <w:iCs/>
                  <w:noProof/>
                  <w:lang w:val="en-US"/>
                </w:rPr>
                <w:t xml:space="preserve">SAGE, </w:t>
              </w:r>
              <w:r>
                <w:rPr>
                  <w:noProof/>
                  <w:lang w:val="en-US"/>
                </w:rPr>
                <w:t>81(1), p. 242–270.</w:t>
              </w:r>
            </w:p>
            <w:p w14:paraId="5230CFFC" w14:textId="77777777" w:rsidR="00C65F20" w:rsidRDefault="00C65F20" w:rsidP="00C65F20">
              <w:pPr>
                <w:pStyle w:val="Bibliography"/>
                <w:rPr>
                  <w:noProof/>
                  <w:lang w:val="en-US"/>
                </w:rPr>
              </w:pPr>
              <w:r>
                <w:rPr>
                  <w:noProof/>
                  <w:lang w:val="en-US"/>
                </w:rPr>
                <w:t xml:space="preserve">Estyn, 2016. </w:t>
              </w:r>
              <w:r>
                <w:rPr>
                  <w:i/>
                  <w:iCs/>
                  <w:noProof/>
                  <w:lang w:val="en-US"/>
                </w:rPr>
                <w:t xml:space="preserve">Leadership and primary school improvement. </w:t>
              </w:r>
              <w:r>
                <w:rPr>
                  <w:noProof/>
                  <w:lang w:val="en-US"/>
                </w:rPr>
                <w:t xml:space="preserve">[Online] </w:t>
              </w:r>
              <w:r>
                <w:rPr>
                  <w:noProof/>
                  <w:lang w:val="en-US"/>
                </w:rPr>
                <w:br/>
                <w:t xml:space="preserve">Available at: </w:t>
              </w:r>
              <w:r>
                <w:rPr>
                  <w:noProof/>
                  <w:u w:val="single"/>
                  <w:lang w:val="en-US"/>
                </w:rPr>
                <w:t>https://padlet.com/jessicaroberts4/school-improvement-e04tfqe8jmln73vb/wish/1449464213</w:t>
              </w:r>
              <w:r>
                <w:rPr>
                  <w:noProof/>
                  <w:lang w:val="en-US"/>
                </w:rPr>
                <w:br/>
                <w:t>[Accessed 2nd May 2023].</w:t>
              </w:r>
            </w:p>
            <w:p w14:paraId="35A7C91E" w14:textId="77777777" w:rsidR="00C65F20" w:rsidRDefault="00C65F20" w:rsidP="00C65F20">
              <w:pPr>
                <w:pStyle w:val="Bibliography"/>
                <w:rPr>
                  <w:noProof/>
                  <w:lang w:val="en-US"/>
                </w:rPr>
              </w:pPr>
              <w:r>
                <w:rPr>
                  <w:noProof/>
                  <w:lang w:val="en-US"/>
                </w:rPr>
                <w:t xml:space="preserve">Estyn, 2018. </w:t>
              </w:r>
              <w:r>
                <w:rPr>
                  <w:i/>
                  <w:iCs/>
                  <w:noProof/>
                  <w:lang w:val="en-US"/>
                </w:rPr>
                <w:t xml:space="preserve">A report on </w:t>
              </w:r>
              <w:r w:rsidRPr="00C65F20">
                <w:rPr>
                  <w:i/>
                  <w:iCs/>
                  <w:noProof/>
                  <w:highlight w:val="black"/>
                  <w:lang w:val="en-US"/>
                </w:rPr>
                <w:t>Maes yr Haul Primary School</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https://www.estyn.gov.wales/system/files/2020-08/</w:t>
              </w:r>
              <w:r w:rsidRPr="00C65F20">
                <w:rPr>
                  <w:noProof/>
                  <w:highlight w:val="black"/>
                  <w:u w:val="single"/>
                  <w:lang w:val="en-US"/>
                </w:rPr>
                <w:t>Maes%2520yr%2520Haul%</w:t>
              </w:r>
              <w:r>
                <w:rPr>
                  <w:noProof/>
                  <w:u w:val="single"/>
                  <w:lang w:val="en-US"/>
                </w:rPr>
                <w:t>2520Primary%2520School.pdf</w:t>
              </w:r>
              <w:r>
                <w:rPr>
                  <w:noProof/>
                  <w:lang w:val="en-US"/>
                </w:rPr>
                <w:br/>
                <w:t>[Accessed 24 April 2023].</w:t>
              </w:r>
            </w:p>
            <w:p w14:paraId="00DB642F" w14:textId="77777777" w:rsidR="00C65F20" w:rsidRDefault="00C65F20" w:rsidP="00C65F20">
              <w:pPr>
                <w:pStyle w:val="Bibliography"/>
                <w:rPr>
                  <w:noProof/>
                  <w:lang w:val="en-US"/>
                </w:rPr>
              </w:pPr>
              <w:r>
                <w:rPr>
                  <w:noProof/>
                  <w:lang w:val="en-US"/>
                </w:rPr>
                <w:lastRenderedPageBreak/>
                <w:t xml:space="preserve">Geel, M. v., Keuning, T., Visscher, A. J. &amp; Fox, J.-P., 2016. </w:t>
              </w:r>
              <w:r>
                <w:rPr>
                  <w:i/>
                  <w:iCs/>
                  <w:noProof/>
                  <w:lang w:val="en-US"/>
                </w:rPr>
                <w:t xml:space="preserve">American Educational Research Journal, </w:t>
              </w:r>
              <w:r>
                <w:rPr>
                  <w:noProof/>
                  <w:lang w:val="en-US"/>
                </w:rPr>
                <w:t>53(2), p. 360–394.</w:t>
              </w:r>
            </w:p>
            <w:p w14:paraId="7B9F2235" w14:textId="77777777" w:rsidR="00C65F20" w:rsidRDefault="00C65F20" w:rsidP="00C65F20">
              <w:pPr>
                <w:pStyle w:val="Bibliography"/>
                <w:rPr>
                  <w:noProof/>
                  <w:lang w:val="en-US"/>
                </w:rPr>
              </w:pPr>
              <w:r>
                <w:rPr>
                  <w:noProof/>
                  <w:lang w:val="en-US"/>
                </w:rPr>
                <w:t xml:space="preserve">Goldstone, R., 2022. </w:t>
              </w:r>
              <w:r>
                <w:rPr>
                  <w:i/>
                  <w:iCs/>
                  <w:noProof/>
                  <w:lang w:val="en-US"/>
                </w:rPr>
                <w:t xml:space="preserve">School self-evaluation for school improvement: Principles of effective practice. </w:t>
              </w:r>
              <w:r>
                <w:rPr>
                  <w:noProof/>
                  <w:lang w:val="en-US"/>
                </w:rPr>
                <w:t xml:space="preserve">[Online] </w:t>
              </w:r>
              <w:r>
                <w:rPr>
                  <w:noProof/>
                  <w:lang w:val="en-US"/>
                </w:rPr>
                <w:br/>
                <w:t xml:space="preserve">Available at: </w:t>
              </w:r>
              <w:r>
                <w:rPr>
                  <w:noProof/>
                  <w:u w:val="single"/>
                  <w:lang w:val="en-US"/>
                </w:rPr>
                <w:t>https://www.bera.ac.uk/blog/school-self-evaluation-for-school-improvement-principles-of-effective-practice</w:t>
              </w:r>
              <w:r>
                <w:rPr>
                  <w:noProof/>
                  <w:lang w:val="en-US"/>
                </w:rPr>
                <w:br/>
                <w:t>[Accessed 2nd May 2023].</w:t>
              </w:r>
            </w:p>
            <w:p w14:paraId="22F041DE" w14:textId="77777777" w:rsidR="00C65F20" w:rsidRDefault="00C65F20" w:rsidP="00C65F20">
              <w:pPr>
                <w:pStyle w:val="Bibliography"/>
                <w:rPr>
                  <w:noProof/>
                  <w:lang w:val="en-US"/>
                </w:rPr>
              </w:pPr>
              <w:r>
                <w:rPr>
                  <w:noProof/>
                  <w:lang w:val="en-US"/>
                </w:rPr>
                <w:t xml:space="preserve">Hopkins, D., 2007. </w:t>
              </w:r>
              <w:r>
                <w:rPr>
                  <w:i/>
                  <w:iCs/>
                  <w:noProof/>
                  <w:lang w:val="en-US"/>
                </w:rPr>
                <w:t xml:space="preserve">Every School A Great School. </w:t>
              </w:r>
              <w:r>
                <w:rPr>
                  <w:noProof/>
                  <w:lang w:val="en-US"/>
                </w:rPr>
                <w:t>1st ed. London: McGraw-Hill Education.</w:t>
              </w:r>
            </w:p>
            <w:p w14:paraId="761BB557" w14:textId="77777777" w:rsidR="00C65F20" w:rsidRDefault="00C65F20" w:rsidP="00C65F20">
              <w:pPr>
                <w:pStyle w:val="Bibliography"/>
                <w:rPr>
                  <w:noProof/>
                  <w:lang w:val="en-US"/>
                </w:rPr>
              </w:pPr>
              <w:r>
                <w:rPr>
                  <w:noProof/>
                  <w:lang w:val="en-US"/>
                </w:rPr>
                <w:t xml:space="preserve">Intermational, C., 2022. </w:t>
              </w:r>
              <w:r>
                <w:rPr>
                  <w:i/>
                  <w:iCs/>
                  <w:noProof/>
                  <w:lang w:val="en-US"/>
                </w:rPr>
                <w:t xml:space="preserve">Creating the school development plan. </w:t>
              </w:r>
              <w:r>
                <w:rPr>
                  <w:noProof/>
                  <w:lang w:val="en-US"/>
                </w:rPr>
                <w:t xml:space="preserve">[Online] </w:t>
              </w:r>
              <w:r>
                <w:rPr>
                  <w:noProof/>
                  <w:lang w:val="en-US"/>
                </w:rPr>
                <w:br/>
                <w:t xml:space="preserve">Available at: </w:t>
              </w:r>
              <w:r>
                <w:rPr>
                  <w:noProof/>
                  <w:u w:val="single"/>
                  <w:lang w:val="en-US"/>
                </w:rPr>
                <w:t>https://www.cambridgeinternational.org/Images/271307-creating-the-school-development-plan.pdf#:~:text=Development%20planning%20can%20just%20be%20based%20on%20an,uses%20a%20limited%20number%20of%20sources%20of%20evidence.</w:t>
              </w:r>
              <w:r>
                <w:rPr>
                  <w:noProof/>
                  <w:lang w:val="en-US"/>
                </w:rPr>
                <w:br/>
                <w:t>[Accessed 30 April 2023].</w:t>
              </w:r>
            </w:p>
            <w:p w14:paraId="2008C6B0" w14:textId="77777777" w:rsidR="00C65F20" w:rsidRDefault="00C65F20" w:rsidP="00C65F20">
              <w:pPr>
                <w:pStyle w:val="Bibliography"/>
                <w:rPr>
                  <w:noProof/>
                  <w:lang w:val="en-US"/>
                </w:rPr>
              </w:pPr>
              <w:r>
                <w:rPr>
                  <w:noProof/>
                  <w:lang w:val="en-US"/>
                </w:rPr>
                <w:t xml:space="preserve">Jones, K., 2016. </w:t>
              </w:r>
              <w:r>
                <w:rPr>
                  <w:i/>
                  <w:iCs/>
                  <w:noProof/>
                  <w:lang w:val="en-US"/>
                </w:rPr>
                <w:t xml:space="preserve">Learning disabilities. </w:t>
              </w:r>
              <w:r>
                <w:rPr>
                  <w:noProof/>
                  <w:lang w:val="en-US"/>
                </w:rPr>
                <w:t>5th ed. London: Omnigraphics, Incorporated.</w:t>
              </w:r>
            </w:p>
            <w:p w14:paraId="0BBB1FFD" w14:textId="77777777" w:rsidR="00C65F20" w:rsidRDefault="00C65F20" w:rsidP="00C65F20">
              <w:pPr>
                <w:pStyle w:val="Bibliography"/>
                <w:rPr>
                  <w:noProof/>
                  <w:lang w:val="en-US"/>
                </w:rPr>
              </w:pPr>
              <w:r>
                <w:rPr>
                  <w:noProof/>
                  <w:lang w:val="en-US"/>
                </w:rPr>
                <w:t xml:space="preserve">Katsanos, K., 2019. </w:t>
              </w:r>
              <w:r>
                <w:rPr>
                  <w:i/>
                  <w:iCs/>
                  <w:noProof/>
                  <w:lang w:val="en-US"/>
                </w:rPr>
                <w:t xml:space="preserve">What Are Some Disadvantages of Strategic Management?. </w:t>
              </w:r>
              <w:r>
                <w:rPr>
                  <w:noProof/>
                  <w:lang w:val="en-US"/>
                </w:rPr>
                <w:t xml:space="preserve">[Online] </w:t>
              </w:r>
              <w:r>
                <w:rPr>
                  <w:noProof/>
                  <w:lang w:val="en-US"/>
                </w:rPr>
                <w:br/>
                <w:t xml:space="preserve">Available at: </w:t>
              </w:r>
              <w:r>
                <w:rPr>
                  <w:noProof/>
                  <w:u w:val="single"/>
                  <w:lang w:val="en-US"/>
                </w:rPr>
                <w:t>https://smallbusiness.chron.com/disadvantages-strategic-management-80740.html</w:t>
              </w:r>
              <w:r>
                <w:rPr>
                  <w:noProof/>
                  <w:lang w:val="en-US"/>
                </w:rPr>
                <w:br/>
                <w:t>[Accessed 7th May 2023].</w:t>
              </w:r>
            </w:p>
            <w:p w14:paraId="24C6DC6B" w14:textId="77777777" w:rsidR="00C65F20" w:rsidRDefault="00C65F20" w:rsidP="00C65F20">
              <w:pPr>
                <w:pStyle w:val="Bibliography"/>
                <w:rPr>
                  <w:noProof/>
                  <w:lang w:val="en-US"/>
                </w:rPr>
              </w:pPr>
              <w:r>
                <w:rPr>
                  <w:noProof/>
                  <w:lang w:val="en-US"/>
                </w:rPr>
                <w:t xml:space="preserve">Knight, C. &amp; Crick, T., 2022. Inclusive education in Wales: Interpreting Discourses of Values and Practice Using Critical Policy Analysis.. </w:t>
              </w:r>
              <w:r>
                <w:rPr>
                  <w:i/>
                  <w:iCs/>
                  <w:noProof/>
                  <w:lang w:val="en-US"/>
                </w:rPr>
                <w:t xml:space="preserve">ECNU Review of Education, </w:t>
              </w:r>
              <w:r>
                <w:rPr>
                  <w:noProof/>
                  <w:lang w:val="en-US"/>
                </w:rPr>
                <w:t>5(2), pp. 258-283.</w:t>
              </w:r>
            </w:p>
            <w:p w14:paraId="7C02AE7D" w14:textId="77777777" w:rsidR="00C65F20" w:rsidRDefault="00C65F20" w:rsidP="00C65F20">
              <w:pPr>
                <w:pStyle w:val="Bibliography"/>
                <w:rPr>
                  <w:noProof/>
                  <w:lang w:val="en-US"/>
                </w:rPr>
              </w:pPr>
              <w:r>
                <w:rPr>
                  <w:noProof/>
                  <w:lang w:val="en-US"/>
                </w:rPr>
                <w:t xml:space="preserve">Korkko, M., Kotilainen, M.-R., Toljamo, S. &amp; Turunen, T., 2022. Developing teacher in-service education through a professional development plan: modelling the process. </w:t>
              </w:r>
              <w:r>
                <w:rPr>
                  <w:i/>
                  <w:iCs/>
                  <w:noProof/>
                  <w:lang w:val="en-US"/>
                </w:rPr>
                <w:t xml:space="preserve">European Journal of Teacher Education, </w:t>
              </w:r>
              <w:r>
                <w:rPr>
                  <w:noProof/>
                  <w:lang w:val="en-US"/>
                </w:rPr>
                <w:t>45(3), pp. 320-337.</w:t>
              </w:r>
            </w:p>
            <w:p w14:paraId="0DECE567" w14:textId="77777777" w:rsidR="00C65F20" w:rsidRDefault="00C65F20" w:rsidP="00C65F20">
              <w:pPr>
                <w:pStyle w:val="Bibliography"/>
                <w:rPr>
                  <w:noProof/>
                  <w:lang w:val="en-US"/>
                </w:rPr>
              </w:pPr>
              <w:r>
                <w:rPr>
                  <w:noProof/>
                  <w:lang w:val="en-US"/>
                </w:rPr>
                <w:t xml:space="preserve">Koziol, S. M. &amp; Burns, P., 2015. Teachers' Accuracy in Self-Reporting about Instructional Practices Using a Focused Self-Report Inventory. </w:t>
              </w:r>
              <w:r>
                <w:rPr>
                  <w:i/>
                  <w:iCs/>
                  <w:noProof/>
                  <w:lang w:val="en-US"/>
                </w:rPr>
                <w:t xml:space="preserve">The Journal of Educational Research, </w:t>
              </w:r>
              <w:r>
                <w:rPr>
                  <w:noProof/>
                  <w:lang w:val="en-US"/>
                </w:rPr>
                <w:t>79(4), pp. 205-209.</w:t>
              </w:r>
            </w:p>
            <w:p w14:paraId="54295AC9" w14:textId="77777777" w:rsidR="00C65F20" w:rsidRDefault="00C65F20" w:rsidP="00C65F20">
              <w:pPr>
                <w:pStyle w:val="Bibliography"/>
                <w:rPr>
                  <w:noProof/>
                  <w:lang w:val="en-US"/>
                </w:rPr>
              </w:pPr>
              <w:r>
                <w:rPr>
                  <w:noProof/>
                  <w:lang w:val="en-US"/>
                </w:rPr>
                <w:t xml:space="preserve">Kyriakides, D. D. &amp;. L., 2012. he impact of school self-evaluation upon student achievement: a group randomisation study. </w:t>
              </w:r>
              <w:r>
                <w:rPr>
                  <w:i/>
                  <w:iCs/>
                  <w:noProof/>
                  <w:lang w:val="en-US"/>
                </w:rPr>
                <w:t xml:space="preserve">Oxford Review of Education, </w:t>
              </w:r>
              <w:r>
                <w:rPr>
                  <w:noProof/>
                  <w:lang w:val="en-US"/>
                </w:rPr>
                <w:t>38(2), pp. 149-170.</w:t>
              </w:r>
            </w:p>
            <w:p w14:paraId="518CBDF7" w14:textId="77777777" w:rsidR="00C65F20" w:rsidRDefault="00C65F20" w:rsidP="00C65F20">
              <w:pPr>
                <w:pStyle w:val="Bibliography"/>
                <w:rPr>
                  <w:noProof/>
                  <w:lang w:val="en-US"/>
                </w:rPr>
              </w:pPr>
              <w:r>
                <w:rPr>
                  <w:noProof/>
                  <w:lang w:val="en-US"/>
                </w:rPr>
                <w:t xml:space="preserve">L., P. C. &amp; Schildkamp, K., 2016. Solving Student Achievement Focused Problems with a Data Use Intervention for Teachers. </w:t>
              </w:r>
              <w:r>
                <w:rPr>
                  <w:i/>
                  <w:iCs/>
                  <w:noProof/>
                  <w:lang w:val="en-US"/>
                </w:rPr>
                <w:t xml:space="preserve">Teaching and Teacher Education , </w:t>
              </w:r>
              <w:r>
                <w:rPr>
                  <w:noProof/>
                  <w:lang w:val="en-US"/>
                </w:rPr>
                <w:t>60(1), p. 425–433.</w:t>
              </w:r>
            </w:p>
            <w:p w14:paraId="1F608A9E" w14:textId="77777777" w:rsidR="00C65F20" w:rsidRDefault="00C65F20" w:rsidP="00C65F20">
              <w:pPr>
                <w:pStyle w:val="Bibliography"/>
                <w:rPr>
                  <w:noProof/>
                  <w:lang w:val="en-US"/>
                </w:rPr>
              </w:pPr>
              <w:r>
                <w:rPr>
                  <w:noProof/>
                  <w:lang w:val="en-US"/>
                </w:rPr>
                <w:t xml:space="preserve">Lai, M. K., 2016. </w:t>
              </w:r>
              <w:r>
                <w:rPr>
                  <w:i/>
                  <w:iCs/>
                  <w:noProof/>
                  <w:lang w:val="en-US"/>
                </w:rPr>
                <w:t xml:space="preserve">Handbook of Human and Social Conditions in Assessment. </w:t>
              </w:r>
              <w:r>
                <w:rPr>
                  <w:noProof/>
                  <w:lang w:val="en-US"/>
                </w:rPr>
                <w:t>1st ed. London: Routledge.</w:t>
              </w:r>
            </w:p>
            <w:p w14:paraId="55B299BA" w14:textId="77777777" w:rsidR="00C65F20" w:rsidRDefault="00C65F20" w:rsidP="00C65F20">
              <w:pPr>
                <w:pStyle w:val="Bibliography"/>
                <w:rPr>
                  <w:noProof/>
                  <w:lang w:val="en-US"/>
                </w:rPr>
              </w:pPr>
              <w:r>
                <w:rPr>
                  <w:noProof/>
                  <w:lang w:val="en-US"/>
                </w:rPr>
                <w:t xml:space="preserve">Legislation, 1998. </w:t>
              </w:r>
              <w:r>
                <w:rPr>
                  <w:i/>
                  <w:iCs/>
                  <w:noProof/>
                  <w:lang w:val="en-US"/>
                </w:rPr>
                <w:t xml:space="preserve">Education (Northern Ireland) Order 1998. </w:t>
              </w:r>
              <w:r>
                <w:rPr>
                  <w:noProof/>
                  <w:lang w:val="en-US"/>
                </w:rPr>
                <w:t xml:space="preserve">[Online] </w:t>
              </w:r>
              <w:r>
                <w:rPr>
                  <w:noProof/>
                  <w:lang w:val="en-US"/>
                </w:rPr>
                <w:br/>
                <w:t xml:space="preserve">Available at: </w:t>
              </w:r>
              <w:r>
                <w:rPr>
                  <w:noProof/>
                  <w:u w:val="single"/>
                  <w:lang w:val="en-US"/>
                </w:rPr>
                <w:t>https://www.legislation.gov.uk/nisi/1998/1759/article/3</w:t>
              </w:r>
              <w:r>
                <w:rPr>
                  <w:noProof/>
                  <w:lang w:val="en-US"/>
                </w:rPr>
                <w:br/>
                <w:t>[Accessed 28 April 2023].</w:t>
              </w:r>
            </w:p>
            <w:p w14:paraId="3FC0559A" w14:textId="77777777" w:rsidR="00C65F20" w:rsidRDefault="00C65F20" w:rsidP="00C65F20">
              <w:pPr>
                <w:pStyle w:val="Bibliography"/>
                <w:rPr>
                  <w:noProof/>
                  <w:lang w:val="en-US"/>
                </w:rPr>
              </w:pPr>
              <w:r>
                <w:rPr>
                  <w:noProof/>
                  <w:lang w:val="en-US"/>
                </w:rPr>
                <w:t xml:space="preserve">Lindsay, G. et al., 2007. </w:t>
              </w:r>
              <w:r>
                <w:rPr>
                  <w:i/>
                  <w:iCs/>
                  <w:noProof/>
                  <w:lang w:val="en-US"/>
                </w:rPr>
                <w:t xml:space="preserve">School Federations Pilot, </w:t>
              </w:r>
              <w:r>
                <w:rPr>
                  <w:noProof/>
                  <w:lang w:val="en-US"/>
                </w:rPr>
                <w:t>London: University of Warwick.</w:t>
              </w:r>
            </w:p>
            <w:p w14:paraId="50A0D767" w14:textId="77777777" w:rsidR="00C65F20" w:rsidRDefault="00C65F20" w:rsidP="00C65F20">
              <w:pPr>
                <w:pStyle w:val="Bibliography"/>
                <w:rPr>
                  <w:noProof/>
                  <w:lang w:val="en-US"/>
                </w:rPr>
              </w:pPr>
              <w:r w:rsidRPr="00C65F20">
                <w:rPr>
                  <w:noProof/>
                  <w:highlight w:val="black"/>
                  <w:lang w:val="en-US"/>
                </w:rPr>
                <w:t>Maes Yr Haul Primary School</w:t>
              </w:r>
              <w:r>
                <w:rPr>
                  <w:noProof/>
                  <w:lang w:val="en-US"/>
                </w:rPr>
                <w:t xml:space="preserve">, 2023. </w:t>
              </w:r>
              <w:r>
                <w:rPr>
                  <w:i/>
                  <w:iCs/>
                  <w:noProof/>
                  <w:lang w:val="en-US"/>
                </w:rPr>
                <w:t xml:space="preserve">School Improvement Plan. </w:t>
              </w:r>
              <w:r>
                <w:rPr>
                  <w:noProof/>
                  <w:lang w:val="en-US"/>
                </w:rPr>
                <w:t xml:space="preserve">Wales: </w:t>
              </w:r>
              <w:r w:rsidRPr="00C65F20">
                <w:rPr>
                  <w:noProof/>
                  <w:highlight w:val="black"/>
                  <w:lang w:val="en-US"/>
                </w:rPr>
                <w:t>Maes Yr Haul Primary School.</w:t>
              </w:r>
            </w:p>
            <w:p w14:paraId="457457D2" w14:textId="77777777" w:rsidR="00C65F20" w:rsidRDefault="00C65F20" w:rsidP="00C65F20">
              <w:pPr>
                <w:pStyle w:val="Bibliography"/>
                <w:rPr>
                  <w:noProof/>
                  <w:lang w:val="en-US"/>
                </w:rPr>
              </w:pPr>
              <w:r>
                <w:rPr>
                  <w:noProof/>
                  <w:lang w:val="en-US"/>
                </w:rPr>
                <w:t xml:space="preserve">Martin, R. L., 2014. </w:t>
              </w:r>
              <w:r>
                <w:rPr>
                  <w:i/>
                  <w:iCs/>
                  <w:noProof/>
                  <w:lang w:val="en-US"/>
                </w:rPr>
                <w:t xml:space="preserve">The Big Lie of Strategic Planning. </w:t>
              </w:r>
              <w:r>
                <w:rPr>
                  <w:noProof/>
                  <w:lang w:val="en-US"/>
                </w:rPr>
                <w:t xml:space="preserve">[Online] </w:t>
              </w:r>
              <w:r>
                <w:rPr>
                  <w:noProof/>
                  <w:lang w:val="en-US"/>
                </w:rPr>
                <w:br/>
                <w:t xml:space="preserve">Available at: </w:t>
              </w:r>
              <w:r>
                <w:rPr>
                  <w:noProof/>
                  <w:u w:val="single"/>
                  <w:lang w:val="en-US"/>
                </w:rPr>
                <w:t>https://hbr.org/2014/01/the-big-lie-of-strategic-planning</w:t>
              </w:r>
              <w:r>
                <w:rPr>
                  <w:noProof/>
                  <w:lang w:val="en-US"/>
                </w:rPr>
                <w:br/>
                <w:t>[Accessed 4th May 2023].</w:t>
              </w:r>
            </w:p>
            <w:p w14:paraId="1B59DF1E" w14:textId="77777777" w:rsidR="00C65F20" w:rsidRDefault="00C65F20" w:rsidP="00C65F20">
              <w:pPr>
                <w:pStyle w:val="Bibliography"/>
                <w:rPr>
                  <w:noProof/>
                  <w:lang w:val="en-US"/>
                </w:rPr>
              </w:pPr>
              <w:r>
                <w:rPr>
                  <w:noProof/>
                  <w:lang w:val="en-US"/>
                </w:rPr>
                <w:lastRenderedPageBreak/>
                <w:t xml:space="preserve">Morita, M., Flynn, E. J. &amp; Ochiai, S., 2011. Strategic management cycle: The underlying process building aligned linkage among operations practices. </w:t>
              </w:r>
              <w:r>
                <w:rPr>
                  <w:i/>
                  <w:iCs/>
                  <w:noProof/>
                  <w:lang w:val="en-US"/>
                </w:rPr>
                <w:t xml:space="preserve">International Journal of Production Economics, </w:t>
              </w:r>
              <w:r>
                <w:rPr>
                  <w:noProof/>
                  <w:lang w:val="en-US"/>
                </w:rPr>
                <w:t>133(2), pp. 530-540.</w:t>
              </w:r>
            </w:p>
            <w:p w14:paraId="61D154D8" w14:textId="77777777" w:rsidR="00C65F20" w:rsidRDefault="00C65F20" w:rsidP="00C65F20">
              <w:pPr>
                <w:pStyle w:val="Bibliography"/>
                <w:rPr>
                  <w:noProof/>
                  <w:lang w:val="en-US"/>
                </w:rPr>
              </w:pPr>
              <w:r>
                <w:rPr>
                  <w:noProof/>
                  <w:lang w:val="en-US"/>
                </w:rPr>
                <w:t xml:space="preserve">Mulholland, M. &amp; O'Connor, U., 2015. Colaborative classroom practice for inclusion. </w:t>
              </w:r>
              <w:r>
                <w:rPr>
                  <w:i/>
                  <w:iCs/>
                  <w:noProof/>
                  <w:lang w:val="en-US"/>
                </w:rPr>
                <w:t xml:space="preserve">Taylor&amp;Francis , </w:t>
              </w:r>
              <w:r>
                <w:rPr>
                  <w:noProof/>
                  <w:lang w:val="en-US"/>
                </w:rPr>
                <w:t>1(1), pp. 1070-1083.</w:t>
              </w:r>
            </w:p>
            <w:p w14:paraId="36B0BF3B" w14:textId="77777777" w:rsidR="00C65F20" w:rsidRDefault="00C65F20" w:rsidP="00C65F20">
              <w:pPr>
                <w:pStyle w:val="Bibliography"/>
                <w:rPr>
                  <w:noProof/>
                  <w:lang w:val="en-US"/>
                </w:rPr>
              </w:pPr>
              <w:r>
                <w:rPr>
                  <w:noProof/>
                  <w:lang w:val="en-US"/>
                </w:rPr>
                <w:t xml:space="preserve">NASUWT, 2023. </w:t>
              </w:r>
              <w:r>
                <w:rPr>
                  <w:i/>
                  <w:iCs/>
                  <w:noProof/>
                  <w:lang w:val="en-US"/>
                </w:rPr>
                <w:t xml:space="preserve">Special and additional education needs. </w:t>
              </w:r>
              <w:r>
                <w:rPr>
                  <w:noProof/>
                  <w:lang w:val="en-US"/>
                </w:rPr>
                <w:t xml:space="preserve">[Online] </w:t>
              </w:r>
              <w:r>
                <w:rPr>
                  <w:noProof/>
                  <w:lang w:val="en-US"/>
                </w:rPr>
                <w:br/>
                <w:t xml:space="preserve">Available at: </w:t>
              </w:r>
              <w:r>
                <w:rPr>
                  <w:noProof/>
                  <w:u w:val="single"/>
                  <w:lang w:val="en-US"/>
                </w:rPr>
                <w:t>https://www.nasuwt.org.uk/advice/in-the-classroom/special-educational-needs.html</w:t>
              </w:r>
              <w:r>
                <w:rPr>
                  <w:noProof/>
                  <w:lang w:val="en-US"/>
                </w:rPr>
                <w:br/>
                <w:t>[Accessed 30 April 2023].</w:t>
              </w:r>
            </w:p>
            <w:p w14:paraId="35A50F54" w14:textId="77777777" w:rsidR="00C65F20" w:rsidRDefault="00C65F20" w:rsidP="00C65F20">
              <w:pPr>
                <w:pStyle w:val="Bibliography"/>
                <w:rPr>
                  <w:noProof/>
                  <w:lang w:val="en-US"/>
                </w:rPr>
              </w:pPr>
              <w:r>
                <w:rPr>
                  <w:noProof/>
                  <w:lang w:val="en-US"/>
                </w:rPr>
                <w:t xml:space="preserve">National Education Union, 2019. </w:t>
              </w:r>
              <w:r>
                <w:rPr>
                  <w:i/>
                  <w:iCs/>
                  <w:noProof/>
                  <w:lang w:val="en-US"/>
                </w:rPr>
                <w:t xml:space="preserve">Classroom observations of support staff. </w:t>
              </w:r>
              <w:r>
                <w:rPr>
                  <w:noProof/>
                  <w:lang w:val="en-US"/>
                </w:rPr>
                <w:t xml:space="preserve">[Online] </w:t>
              </w:r>
              <w:r>
                <w:rPr>
                  <w:noProof/>
                  <w:lang w:val="en-US"/>
                </w:rPr>
                <w:br/>
                <w:t xml:space="preserve">Available at: </w:t>
              </w:r>
              <w:r>
                <w:rPr>
                  <w:noProof/>
                  <w:u w:val="single"/>
                  <w:lang w:val="en-US"/>
                </w:rPr>
                <w:t>https://neu.org.uk/advice/classroom-observations-support-staff#:~:text=Ideally%2C%20your%20line%20manager%20%28who%20should%20also%20be,manager%20or%20qualified%20teacher%20may%20undertake%20an%20observation.</w:t>
              </w:r>
              <w:r>
                <w:rPr>
                  <w:noProof/>
                  <w:lang w:val="en-US"/>
                </w:rPr>
                <w:br/>
                <w:t>[Accessed 5th May 2023].</w:t>
              </w:r>
            </w:p>
            <w:p w14:paraId="1849DBA4" w14:textId="77777777" w:rsidR="00C65F20" w:rsidRDefault="00C65F20" w:rsidP="00C65F20">
              <w:pPr>
                <w:pStyle w:val="Bibliography"/>
                <w:rPr>
                  <w:noProof/>
                  <w:lang w:val="en-US"/>
                </w:rPr>
              </w:pPr>
              <w:r>
                <w:rPr>
                  <w:noProof/>
                  <w:lang w:val="en-US"/>
                </w:rPr>
                <w:t xml:space="preserve">NHS, 2022. </w:t>
              </w:r>
              <w:r>
                <w:rPr>
                  <w:i/>
                  <w:iCs/>
                  <w:noProof/>
                  <w:lang w:val="en-US"/>
                </w:rPr>
                <w:t xml:space="preserve">Learning disabilities. </w:t>
              </w:r>
              <w:r>
                <w:rPr>
                  <w:noProof/>
                  <w:lang w:val="en-US"/>
                </w:rPr>
                <w:t xml:space="preserve">[Online] </w:t>
              </w:r>
              <w:r>
                <w:rPr>
                  <w:noProof/>
                  <w:lang w:val="en-US"/>
                </w:rPr>
                <w:br/>
                <w:t xml:space="preserve">Available at: </w:t>
              </w:r>
              <w:r>
                <w:rPr>
                  <w:noProof/>
                  <w:u w:val="single"/>
                  <w:lang w:val="en-US"/>
                </w:rPr>
                <w:t>https://www.nhs.uk/conditions/learning-disabilities/</w:t>
              </w:r>
              <w:r>
                <w:rPr>
                  <w:noProof/>
                  <w:lang w:val="en-US"/>
                </w:rPr>
                <w:br/>
                <w:t>[Accessed 2nd May 2023].</w:t>
              </w:r>
            </w:p>
            <w:p w14:paraId="647BD90D" w14:textId="77777777" w:rsidR="00C65F20" w:rsidRDefault="00C65F20" w:rsidP="00C65F20">
              <w:pPr>
                <w:pStyle w:val="Bibliography"/>
                <w:rPr>
                  <w:noProof/>
                  <w:lang w:val="en-US"/>
                </w:rPr>
              </w:pPr>
              <w:r>
                <w:rPr>
                  <w:noProof/>
                  <w:lang w:val="en-US"/>
                </w:rPr>
                <w:t xml:space="preserve">Omonigho, A. J., 2020. CONTINUOUS ASSESSMENT: SCOPE AND RELEVANCE. </w:t>
              </w:r>
              <w:r>
                <w:rPr>
                  <w:i/>
                  <w:iCs/>
                  <w:noProof/>
                  <w:lang w:val="en-US"/>
                </w:rPr>
                <w:t xml:space="preserve">Journal of Teacher Perspective, </w:t>
              </w:r>
              <w:r>
                <w:rPr>
                  <w:noProof/>
                  <w:lang w:val="en-US"/>
                </w:rPr>
                <w:t>1(1), pp. 1-10.</w:t>
              </w:r>
            </w:p>
            <w:p w14:paraId="7E42A395" w14:textId="77777777" w:rsidR="00C65F20" w:rsidRDefault="00C65F20" w:rsidP="00C65F20">
              <w:pPr>
                <w:pStyle w:val="Bibliography"/>
                <w:rPr>
                  <w:noProof/>
                  <w:lang w:val="en-US"/>
                </w:rPr>
              </w:pPr>
              <w:r>
                <w:rPr>
                  <w:noProof/>
                  <w:lang w:val="en-US"/>
                </w:rPr>
                <w:t xml:space="preserve">Pembrokeshire County Council, 2023. </w:t>
              </w:r>
              <w:r>
                <w:rPr>
                  <w:i/>
                  <w:iCs/>
                  <w:noProof/>
                  <w:lang w:val="en-US"/>
                </w:rPr>
                <w:t xml:space="preserve">Support for learners with ALN. </w:t>
              </w:r>
              <w:r>
                <w:rPr>
                  <w:noProof/>
                  <w:lang w:val="en-US"/>
                </w:rPr>
                <w:t xml:space="preserve">[Online] </w:t>
              </w:r>
              <w:r>
                <w:rPr>
                  <w:noProof/>
                  <w:lang w:val="en-US"/>
                </w:rPr>
                <w:br/>
                <w:t xml:space="preserve">Available at: </w:t>
              </w:r>
              <w:r>
                <w:rPr>
                  <w:noProof/>
                  <w:u w:val="single"/>
                  <w:lang w:val="en-US"/>
                </w:rPr>
                <w:t>https://www.pembrokeshire.gov.uk/parent-partnership-service/support-for-learners-with-aln#:~:text=Support%20for%20Learners%20with%20ALN%201%20Universal%20Learning,Around%20the%20Pupil%20Parent%20and%20Setting%20%28TAPPAS%29%20</w:t>
              </w:r>
              <w:r>
                <w:rPr>
                  <w:noProof/>
                  <w:lang w:val="en-US"/>
                </w:rPr>
                <w:br/>
                <w:t>[Accessed 28 April 2023].</w:t>
              </w:r>
            </w:p>
            <w:p w14:paraId="5D8A7F7E" w14:textId="77777777" w:rsidR="00C65F20" w:rsidRDefault="00C65F20" w:rsidP="00C65F20">
              <w:pPr>
                <w:pStyle w:val="Bibliography"/>
                <w:rPr>
                  <w:noProof/>
                  <w:lang w:val="en-US"/>
                </w:rPr>
              </w:pPr>
              <w:r>
                <w:rPr>
                  <w:noProof/>
                  <w:lang w:val="en-US"/>
                </w:rPr>
                <w:t xml:space="preserve">Saunders, S., Munro, D. &amp; Bore, M., 2015. Maslow's hierarchy of needs and its relationship with psychological health and materialism. </w:t>
              </w:r>
              <w:r>
                <w:rPr>
                  <w:i/>
                  <w:iCs/>
                  <w:noProof/>
                  <w:lang w:val="en-US"/>
                </w:rPr>
                <w:t xml:space="preserve">South Pacific Journal of Psychology, </w:t>
              </w:r>
              <w:r>
                <w:rPr>
                  <w:noProof/>
                  <w:lang w:val="en-US"/>
                </w:rPr>
                <w:t>10(2), pp. 15 - 25.</w:t>
              </w:r>
            </w:p>
            <w:p w14:paraId="2549E210" w14:textId="77777777" w:rsidR="00C65F20" w:rsidRDefault="00C65F20" w:rsidP="00C65F20">
              <w:pPr>
                <w:pStyle w:val="Bibliography"/>
                <w:rPr>
                  <w:noProof/>
                  <w:lang w:val="en-US"/>
                </w:rPr>
              </w:pPr>
              <w:r>
                <w:rPr>
                  <w:noProof/>
                  <w:lang w:val="en-US"/>
                </w:rPr>
                <w:t xml:space="preserve">Schildkamp, K., 2019. Data-based decision-making for school improvement: Research insights and gaps. </w:t>
              </w:r>
              <w:r>
                <w:rPr>
                  <w:i/>
                  <w:iCs/>
                  <w:noProof/>
                  <w:lang w:val="en-US"/>
                </w:rPr>
                <w:t xml:space="preserve">Taylor&amp; Francis Online, </w:t>
              </w:r>
              <w:r>
                <w:rPr>
                  <w:noProof/>
                  <w:lang w:val="en-US"/>
                </w:rPr>
                <w:t>61(3), pp. 257-273.</w:t>
              </w:r>
            </w:p>
            <w:p w14:paraId="5D4145AC" w14:textId="0854D770" w:rsidR="00C65F20" w:rsidRPr="00C65F20" w:rsidRDefault="00C65F20" w:rsidP="00C65F20">
              <w:pPr>
                <w:pStyle w:val="paragraph"/>
                <w:spacing w:before="0" w:beforeAutospacing="0" w:after="0" w:afterAutospacing="0" w:line="360" w:lineRule="auto"/>
                <w:textAlignment w:val="baseline"/>
                <w:rPr>
                  <w:rFonts w:asciiTheme="minorHAnsi" w:hAnsiTheme="minorHAnsi" w:cstheme="minorHAnsi"/>
                  <w:color w:val="000000" w:themeColor="text1"/>
                  <w:sz w:val="22"/>
                  <w:szCs w:val="22"/>
                </w:rPr>
              </w:pPr>
              <w:r w:rsidRPr="00C65F20">
                <w:rPr>
                  <w:rFonts w:asciiTheme="minorHAnsi" w:hAnsiTheme="minorHAnsi" w:cstheme="minorHAnsi"/>
                  <w:sz w:val="22"/>
                  <w:szCs w:val="22"/>
                </w:rPr>
                <w:t>School X (2022) School Development Plan (2021 – 2022). Unpublished.</w:t>
              </w:r>
            </w:p>
            <w:p w14:paraId="1E7238C3" w14:textId="77777777" w:rsidR="00C65F20" w:rsidRDefault="00C65F20" w:rsidP="00C65F20">
              <w:pPr>
                <w:pStyle w:val="Bibliography"/>
                <w:rPr>
                  <w:noProof/>
                  <w:lang w:val="en-US"/>
                </w:rPr>
              </w:pPr>
              <w:r>
                <w:rPr>
                  <w:noProof/>
                  <w:lang w:val="en-US"/>
                </w:rPr>
                <w:t xml:space="preserve">SnapCymru, 2021. </w:t>
              </w:r>
              <w:r>
                <w:rPr>
                  <w:i/>
                  <w:iCs/>
                  <w:noProof/>
                  <w:lang w:val="en-US"/>
                </w:rPr>
                <w:t xml:space="preserve">The special educational needs is changing.. </w:t>
              </w:r>
              <w:r>
                <w:rPr>
                  <w:noProof/>
                  <w:lang w:val="en-US"/>
                </w:rPr>
                <w:t xml:space="preserve">[Online] </w:t>
              </w:r>
              <w:r>
                <w:rPr>
                  <w:noProof/>
                  <w:lang w:val="en-US"/>
                </w:rPr>
                <w:br/>
                <w:t xml:space="preserve">Available at: </w:t>
              </w:r>
              <w:r>
                <w:rPr>
                  <w:noProof/>
                  <w:u w:val="single"/>
                  <w:lang w:val="en-US"/>
                </w:rPr>
                <w:t>https://www.snapcymru.org/get-support/new-aln-system/</w:t>
              </w:r>
              <w:r>
                <w:rPr>
                  <w:noProof/>
                  <w:lang w:val="en-US"/>
                </w:rPr>
                <w:br/>
                <w:t>[Accessed 28 April 2023].</w:t>
              </w:r>
            </w:p>
            <w:p w14:paraId="1EF8461E" w14:textId="77777777" w:rsidR="00C65F20" w:rsidRDefault="00C65F20" w:rsidP="00C65F20">
              <w:pPr>
                <w:pStyle w:val="Bibliography"/>
                <w:rPr>
                  <w:noProof/>
                  <w:lang w:val="en-US"/>
                </w:rPr>
              </w:pPr>
              <w:r>
                <w:rPr>
                  <w:noProof/>
                  <w:lang w:val="en-US"/>
                </w:rPr>
                <w:t xml:space="preserve">Stevens, C., 2020. </w:t>
              </w:r>
              <w:r>
                <w:rPr>
                  <w:i/>
                  <w:iCs/>
                  <w:noProof/>
                  <w:lang w:val="en-US"/>
                </w:rPr>
                <w:t xml:space="preserve">Individual development plans. </w:t>
              </w:r>
              <w:r>
                <w:rPr>
                  <w:noProof/>
                  <w:lang w:val="en-US"/>
                </w:rPr>
                <w:t xml:space="preserve">[Online] </w:t>
              </w:r>
              <w:r>
                <w:rPr>
                  <w:noProof/>
                  <w:lang w:val="en-US"/>
                </w:rPr>
                <w:br/>
                <w:t xml:space="preserve">Available at: </w:t>
              </w:r>
              <w:r>
                <w:rPr>
                  <w:noProof/>
                  <w:u w:val="single"/>
                  <w:lang w:val="en-US"/>
                </w:rPr>
                <w:t>https://www.autism.org.uk/advice-and-guidance/topics/education/extra-help-at-school/wales/individual-education-plan</w:t>
              </w:r>
              <w:r>
                <w:rPr>
                  <w:noProof/>
                  <w:lang w:val="en-US"/>
                </w:rPr>
                <w:br/>
                <w:t>[Accessed 2nd May 2023].</w:t>
              </w:r>
            </w:p>
            <w:p w14:paraId="35A6A5FF" w14:textId="77777777" w:rsidR="00C65F20" w:rsidRDefault="00C65F20" w:rsidP="00C65F20">
              <w:pPr>
                <w:pStyle w:val="Bibliography"/>
                <w:rPr>
                  <w:noProof/>
                  <w:lang w:val="en-US"/>
                </w:rPr>
              </w:pPr>
              <w:r>
                <w:rPr>
                  <w:noProof/>
                  <w:lang w:val="en-US"/>
                </w:rPr>
                <w:t xml:space="preserve">Welsh Government, 2020. </w:t>
              </w:r>
              <w:r>
                <w:rPr>
                  <w:i/>
                  <w:iCs/>
                  <w:noProof/>
                  <w:lang w:val="en-US"/>
                </w:rPr>
                <w:t xml:space="preserve">Additional learning needs (ALN) transformation programme.. </w:t>
              </w:r>
              <w:r>
                <w:rPr>
                  <w:noProof/>
                  <w:lang w:val="en-US"/>
                </w:rPr>
                <w:t xml:space="preserve">[Online] </w:t>
              </w:r>
              <w:r>
                <w:rPr>
                  <w:noProof/>
                  <w:lang w:val="en-US"/>
                </w:rPr>
                <w:br/>
                <w:t xml:space="preserve">Available at: </w:t>
              </w:r>
              <w:r>
                <w:rPr>
                  <w:noProof/>
                  <w:u w:val="single"/>
                  <w:lang w:val="en-US"/>
                </w:rPr>
                <w:t>https://www.gov.wales/sites/default/files/publications/2020-03/additional-learning-needs-aln-transformation-programme-v3.pdf</w:t>
              </w:r>
              <w:r>
                <w:rPr>
                  <w:noProof/>
                  <w:lang w:val="en-US"/>
                </w:rPr>
                <w:br/>
                <w:t>[Accessed 30 April 2023].</w:t>
              </w:r>
            </w:p>
            <w:p w14:paraId="553AEAD9" w14:textId="77777777" w:rsidR="00C65F20" w:rsidRDefault="00C65F20" w:rsidP="00C65F20">
              <w:pPr>
                <w:pStyle w:val="Bibliography"/>
                <w:rPr>
                  <w:noProof/>
                  <w:lang w:val="en-US"/>
                </w:rPr>
              </w:pPr>
              <w:r>
                <w:rPr>
                  <w:noProof/>
                  <w:lang w:val="en-US"/>
                </w:rPr>
                <w:lastRenderedPageBreak/>
                <w:t xml:space="preserve">Welsh Government, 2020. </w:t>
              </w:r>
              <w:r>
                <w:rPr>
                  <w:i/>
                  <w:iCs/>
                  <w:noProof/>
                  <w:lang w:val="en-US"/>
                </w:rPr>
                <w:t xml:space="preserve">The additional learning needs transformation programme: frequently asked questions. </w:t>
              </w:r>
              <w:r>
                <w:rPr>
                  <w:noProof/>
                  <w:lang w:val="en-US"/>
                </w:rPr>
                <w:t xml:space="preserve">[Online] </w:t>
              </w:r>
              <w:r>
                <w:rPr>
                  <w:noProof/>
                  <w:lang w:val="en-US"/>
                </w:rPr>
                <w:br/>
                <w:t xml:space="preserve">Available at: </w:t>
              </w:r>
              <w:r>
                <w:rPr>
                  <w:noProof/>
                  <w:u w:val="single"/>
                  <w:lang w:val="en-US"/>
                </w:rPr>
                <w:t>https://www.gov.wales/additional-learning-needs-transformation-programme-frequently-asked-questions-html</w:t>
              </w:r>
              <w:r>
                <w:rPr>
                  <w:noProof/>
                  <w:lang w:val="en-US"/>
                </w:rPr>
                <w:br/>
                <w:t>[Accessed 30 April 2023].</w:t>
              </w:r>
            </w:p>
            <w:p w14:paraId="50505E0C" w14:textId="77777777" w:rsidR="00C65F20" w:rsidRDefault="00C65F20" w:rsidP="00C65F20">
              <w:pPr>
                <w:pStyle w:val="Bibliography"/>
                <w:rPr>
                  <w:noProof/>
                  <w:lang w:val="en-US"/>
                </w:rPr>
              </w:pPr>
              <w:r>
                <w:rPr>
                  <w:noProof/>
                  <w:lang w:val="en-US"/>
                </w:rPr>
                <w:t xml:space="preserve">Williams, K., 2020. </w:t>
              </w:r>
              <w:r>
                <w:rPr>
                  <w:i/>
                  <w:iCs/>
                  <w:noProof/>
                  <w:lang w:val="en-US"/>
                </w:rPr>
                <w:t xml:space="preserve">Written statement: implementation of the ALN system Commencement order 1 for the Additional Learning Needs and Education Tribunal (Wales) Act 2018 (ALNET Act) and making ALNCo regulations. </w:t>
              </w:r>
              <w:r>
                <w:rPr>
                  <w:noProof/>
                  <w:lang w:val="en-US"/>
                </w:rPr>
                <w:t xml:space="preserve">[Online] </w:t>
              </w:r>
              <w:r>
                <w:rPr>
                  <w:noProof/>
                  <w:lang w:val="en-US"/>
                </w:rPr>
                <w:br/>
                <w:t xml:space="preserve">Available at: </w:t>
              </w:r>
              <w:r>
                <w:rPr>
                  <w:noProof/>
                  <w:u w:val="single"/>
                  <w:lang w:val="en-US"/>
                </w:rPr>
                <w:t>https://www.gov.wales/written-statement-implementation-aln-system-commencement-order-1-additional-learning-needs-and</w:t>
              </w:r>
              <w:r>
                <w:rPr>
                  <w:noProof/>
                  <w:lang w:val="en-US"/>
                </w:rPr>
                <w:br/>
                <w:t>[Accessed 28 April 2023].</w:t>
              </w:r>
            </w:p>
            <w:p w14:paraId="3C7062CA" w14:textId="7D9A87DC" w:rsidR="00C65F20" w:rsidRDefault="00C65F20" w:rsidP="00C65F20">
              <w:r>
                <w:rPr>
                  <w:b/>
                  <w:bCs/>
                  <w:noProof/>
                </w:rPr>
                <w:fldChar w:fldCharType="end"/>
              </w:r>
            </w:p>
          </w:sdtContent>
        </w:sdt>
      </w:sdtContent>
    </w:sdt>
    <w:p w14:paraId="5A06F682" w14:textId="77777777" w:rsidR="00C65F20" w:rsidRPr="006A4285" w:rsidRDefault="00C65F20" w:rsidP="00767DF9">
      <w:pPr>
        <w:pStyle w:val="ListParagraph"/>
        <w:spacing w:after="0" w:line="360" w:lineRule="auto"/>
        <w:ind w:left="360"/>
        <w:jc w:val="both"/>
        <w:rPr>
          <w:rFonts w:ascii="Arial" w:hAnsi="Arial" w:cs="Arial"/>
          <w:sz w:val="24"/>
          <w:szCs w:val="24"/>
        </w:rPr>
      </w:pPr>
    </w:p>
    <w:sectPr w:rsidR="00C65F20" w:rsidRPr="006A428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6EF6C" w14:textId="77777777" w:rsidR="000E6D14" w:rsidRDefault="000E6D14" w:rsidP="000E6D14">
      <w:pPr>
        <w:spacing w:after="0" w:line="240" w:lineRule="auto"/>
      </w:pPr>
      <w:r>
        <w:separator/>
      </w:r>
    </w:p>
  </w:endnote>
  <w:endnote w:type="continuationSeparator" w:id="0">
    <w:p w14:paraId="31C31581" w14:textId="77777777" w:rsidR="000E6D14" w:rsidRDefault="000E6D14" w:rsidP="000E6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77606"/>
      <w:docPartObj>
        <w:docPartGallery w:val="Page Numbers (Bottom of Page)"/>
        <w:docPartUnique/>
      </w:docPartObj>
    </w:sdtPr>
    <w:sdtEndPr/>
    <w:sdtContent>
      <w:sdt>
        <w:sdtPr>
          <w:id w:val="1728636285"/>
          <w:docPartObj>
            <w:docPartGallery w:val="Page Numbers (Top of Page)"/>
            <w:docPartUnique/>
          </w:docPartObj>
        </w:sdtPr>
        <w:sdtEndPr/>
        <w:sdtContent>
          <w:p w14:paraId="632BCEB7" w14:textId="5D1CFEFB" w:rsidR="000E6D14" w:rsidRDefault="000E6D1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2A8E3A" w14:textId="77777777" w:rsidR="000E6D14" w:rsidRDefault="000E6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D4B5D" w14:textId="77777777" w:rsidR="000E6D14" w:rsidRDefault="000E6D14" w:rsidP="000E6D14">
      <w:pPr>
        <w:spacing w:after="0" w:line="240" w:lineRule="auto"/>
      </w:pPr>
      <w:r>
        <w:separator/>
      </w:r>
    </w:p>
  </w:footnote>
  <w:footnote w:type="continuationSeparator" w:id="0">
    <w:p w14:paraId="24F52455" w14:textId="77777777" w:rsidR="000E6D14" w:rsidRDefault="000E6D14" w:rsidP="000E6D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A792B" w14:textId="0C53E698" w:rsidR="00767DF9" w:rsidRDefault="00767DF9">
    <w:pPr>
      <w:pStyle w:val="Header"/>
    </w:pPr>
    <w:r>
      <w:t>Yasmin Vaughan</w:t>
    </w:r>
    <w:r>
      <w:tab/>
      <w:t>2004113</w:t>
    </w:r>
    <w:r>
      <w:tab/>
      <w:t>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07A57"/>
    <w:multiLevelType w:val="hybridMultilevel"/>
    <w:tmpl w:val="5A54C100"/>
    <w:lvl w:ilvl="0" w:tplc="AFA60934">
      <w:start w:val="1"/>
      <w:numFmt w:val="decimal"/>
      <w:lvlText w:val="%1."/>
      <w:lvlJc w:val="left"/>
      <w:pPr>
        <w:ind w:left="360" w:hanging="360"/>
      </w:pPr>
    </w:lvl>
    <w:lvl w:ilvl="1" w:tplc="67EC4754">
      <w:start w:val="1"/>
      <w:numFmt w:val="lowerLetter"/>
      <w:lvlText w:val="%2."/>
      <w:lvlJc w:val="left"/>
      <w:pPr>
        <w:ind w:left="1080" w:hanging="360"/>
      </w:pPr>
    </w:lvl>
    <w:lvl w:ilvl="2" w:tplc="D98A3576">
      <w:start w:val="1"/>
      <w:numFmt w:val="lowerRoman"/>
      <w:lvlText w:val="%3."/>
      <w:lvlJc w:val="right"/>
      <w:pPr>
        <w:ind w:left="1800" w:hanging="180"/>
      </w:pPr>
    </w:lvl>
    <w:lvl w:ilvl="3" w:tplc="4BEE42AC">
      <w:start w:val="1"/>
      <w:numFmt w:val="decimal"/>
      <w:lvlText w:val="%4."/>
      <w:lvlJc w:val="left"/>
      <w:pPr>
        <w:ind w:left="2520" w:hanging="360"/>
      </w:pPr>
    </w:lvl>
    <w:lvl w:ilvl="4" w:tplc="1A0246C2">
      <w:start w:val="1"/>
      <w:numFmt w:val="lowerLetter"/>
      <w:lvlText w:val="%5."/>
      <w:lvlJc w:val="left"/>
      <w:pPr>
        <w:ind w:left="3240" w:hanging="360"/>
      </w:pPr>
    </w:lvl>
    <w:lvl w:ilvl="5" w:tplc="0B80A216">
      <w:start w:val="1"/>
      <w:numFmt w:val="lowerRoman"/>
      <w:lvlText w:val="%6."/>
      <w:lvlJc w:val="right"/>
      <w:pPr>
        <w:ind w:left="3960" w:hanging="180"/>
      </w:pPr>
    </w:lvl>
    <w:lvl w:ilvl="6" w:tplc="C694A4DC">
      <w:start w:val="1"/>
      <w:numFmt w:val="decimal"/>
      <w:lvlText w:val="%7."/>
      <w:lvlJc w:val="left"/>
      <w:pPr>
        <w:ind w:left="4680" w:hanging="360"/>
      </w:pPr>
    </w:lvl>
    <w:lvl w:ilvl="7" w:tplc="0958EEF8">
      <w:start w:val="1"/>
      <w:numFmt w:val="lowerLetter"/>
      <w:lvlText w:val="%8."/>
      <w:lvlJc w:val="left"/>
      <w:pPr>
        <w:ind w:left="5400" w:hanging="360"/>
      </w:pPr>
    </w:lvl>
    <w:lvl w:ilvl="8" w:tplc="5A76DB06">
      <w:start w:val="1"/>
      <w:numFmt w:val="lowerRoman"/>
      <w:lvlText w:val="%9."/>
      <w:lvlJc w:val="right"/>
      <w:pPr>
        <w:ind w:left="6120" w:hanging="180"/>
      </w:pPr>
    </w:lvl>
  </w:abstractNum>
  <w:num w:numId="1" w16cid:durableId="763956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D14"/>
    <w:rsid w:val="00031991"/>
    <w:rsid w:val="00034C34"/>
    <w:rsid w:val="00042424"/>
    <w:rsid w:val="000657BE"/>
    <w:rsid w:val="00074D78"/>
    <w:rsid w:val="000A2924"/>
    <w:rsid w:val="000B29B8"/>
    <w:rsid w:val="000B52E6"/>
    <w:rsid w:val="000B6458"/>
    <w:rsid w:val="000E3E67"/>
    <w:rsid w:val="000E6D14"/>
    <w:rsid w:val="00123E94"/>
    <w:rsid w:val="00137776"/>
    <w:rsid w:val="00141D31"/>
    <w:rsid w:val="00165229"/>
    <w:rsid w:val="00170682"/>
    <w:rsid w:val="001A4EA0"/>
    <w:rsid w:val="001C3329"/>
    <w:rsid w:val="001D5645"/>
    <w:rsid w:val="00262B9B"/>
    <w:rsid w:val="002B2142"/>
    <w:rsid w:val="002F6FCC"/>
    <w:rsid w:val="0031032C"/>
    <w:rsid w:val="00340AF7"/>
    <w:rsid w:val="00344E85"/>
    <w:rsid w:val="00351A6C"/>
    <w:rsid w:val="00375425"/>
    <w:rsid w:val="003951B8"/>
    <w:rsid w:val="003B1C7B"/>
    <w:rsid w:val="003F26EE"/>
    <w:rsid w:val="004C32D1"/>
    <w:rsid w:val="004F09B7"/>
    <w:rsid w:val="004F6FA1"/>
    <w:rsid w:val="00547673"/>
    <w:rsid w:val="00556031"/>
    <w:rsid w:val="00557209"/>
    <w:rsid w:val="00580880"/>
    <w:rsid w:val="00582C11"/>
    <w:rsid w:val="00590E23"/>
    <w:rsid w:val="00591FCA"/>
    <w:rsid w:val="00595BDC"/>
    <w:rsid w:val="005B2E49"/>
    <w:rsid w:val="005C6A1C"/>
    <w:rsid w:val="005F6490"/>
    <w:rsid w:val="006306CE"/>
    <w:rsid w:val="00633525"/>
    <w:rsid w:val="006711F5"/>
    <w:rsid w:val="0067492D"/>
    <w:rsid w:val="006A4285"/>
    <w:rsid w:val="006A73EE"/>
    <w:rsid w:val="00724380"/>
    <w:rsid w:val="00751691"/>
    <w:rsid w:val="00757589"/>
    <w:rsid w:val="00764B3D"/>
    <w:rsid w:val="0076720E"/>
    <w:rsid w:val="00767DF9"/>
    <w:rsid w:val="00773D77"/>
    <w:rsid w:val="00785D12"/>
    <w:rsid w:val="007A5D84"/>
    <w:rsid w:val="007B2437"/>
    <w:rsid w:val="007C4A2C"/>
    <w:rsid w:val="007F0A75"/>
    <w:rsid w:val="00802B5D"/>
    <w:rsid w:val="008039BD"/>
    <w:rsid w:val="00827546"/>
    <w:rsid w:val="00827B61"/>
    <w:rsid w:val="00853A73"/>
    <w:rsid w:val="00863E97"/>
    <w:rsid w:val="008666D5"/>
    <w:rsid w:val="00882322"/>
    <w:rsid w:val="008D292A"/>
    <w:rsid w:val="008F346F"/>
    <w:rsid w:val="00936FCB"/>
    <w:rsid w:val="00984D0A"/>
    <w:rsid w:val="009C768E"/>
    <w:rsid w:val="009D7C41"/>
    <w:rsid w:val="009E1A9B"/>
    <w:rsid w:val="009E72CB"/>
    <w:rsid w:val="009F5AD2"/>
    <w:rsid w:val="00A159B5"/>
    <w:rsid w:val="00A476BC"/>
    <w:rsid w:val="00AB6A08"/>
    <w:rsid w:val="00B0020F"/>
    <w:rsid w:val="00B41239"/>
    <w:rsid w:val="00B94E01"/>
    <w:rsid w:val="00C35855"/>
    <w:rsid w:val="00C65F20"/>
    <w:rsid w:val="00C87F65"/>
    <w:rsid w:val="00C913B3"/>
    <w:rsid w:val="00C94D01"/>
    <w:rsid w:val="00CD2A51"/>
    <w:rsid w:val="00CD4E73"/>
    <w:rsid w:val="00CF6616"/>
    <w:rsid w:val="00D22CDC"/>
    <w:rsid w:val="00D656AA"/>
    <w:rsid w:val="00D7150D"/>
    <w:rsid w:val="00DA2EB5"/>
    <w:rsid w:val="00DE2AB6"/>
    <w:rsid w:val="00E52752"/>
    <w:rsid w:val="00EB15C5"/>
    <w:rsid w:val="00EC5DC4"/>
    <w:rsid w:val="00EC79A3"/>
    <w:rsid w:val="00ED0EFD"/>
    <w:rsid w:val="00EE75EA"/>
    <w:rsid w:val="00F15BD1"/>
    <w:rsid w:val="00F21F97"/>
    <w:rsid w:val="00F4570F"/>
    <w:rsid w:val="00F54488"/>
    <w:rsid w:val="00F62BE6"/>
    <w:rsid w:val="00F94C78"/>
    <w:rsid w:val="00FF5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2C379"/>
  <w15:chartTrackingRefBased/>
  <w15:docId w15:val="{AAE037A3-F4B0-4F0A-9750-90BC8E1F4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F2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6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14"/>
  </w:style>
  <w:style w:type="paragraph" w:styleId="Footer">
    <w:name w:val="footer"/>
    <w:basedOn w:val="Normal"/>
    <w:link w:val="FooterChar"/>
    <w:uiPriority w:val="99"/>
    <w:unhideWhenUsed/>
    <w:rsid w:val="000E6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14"/>
  </w:style>
  <w:style w:type="paragraph" w:styleId="ListParagraph">
    <w:name w:val="List Paragraph"/>
    <w:basedOn w:val="Normal"/>
    <w:uiPriority w:val="34"/>
    <w:qFormat/>
    <w:rsid w:val="000B52E6"/>
    <w:pPr>
      <w:spacing w:after="200" w:line="276" w:lineRule="auto"/>
      <w:ind w:left="720"/>
    </w:pPr>
    <w:rPr>
      <w:rFonts w:ascii="Calibri" w:eastAsia="Calibri" w:hAnsi="Calibri" w:cs="Calibri"/>
      <w:kern w:val="0"/>
      <w14:ligatures w14:val="none"/>
    </w:rPr>
  </w:style>
  <w:style w:type="character" w:customStyle="1" w:styleId="Heading1Char">
    <w:name w:val="Heading 1 Char"/>
    <w:basedOn w:val="DefaultParagraphFont"/>
    <w:link w:val="Heading1"/>
    <w:uiPriority w:val="9"/>
    <w:rsid w:val="00C65F2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65F20"/>
  </w:style>
  <w:style w:type="paragraph" w:customStyle="1" w:styleId="paragraph">
    <w:name w:val="paragraph"/>
    <w:basedOn w:val="Normal"/>
    <w:rsid w:val="00C65F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C65F20"/>
  </w:style>
  <w:style w:type="table" w:styleId="TableGrid">
    <w:name w:val="Table Grid"/>
    <w:basedOn w:val="TableNormal"/>
    <w:uiPriority w:val="39"/>
    <w:rsid w:val="009E72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13810">
      <w:bodyDiv w:val="1"/>
      <w:marLeft w:val="0"/>
      <w:marRight w:val="0"/>
      <w:marTop w:val="0"/>
      <w:marBottom w:val="0"/>
      <w:divBdr>
        <w:top w:val="none" w:sz="0" w:space="0" w:color="auto"/>
        <w:left w:val="none" w:sz="0" w:space="0" w:color="auto"/>
        <w:bottom w:val="none" w:sz="0" w:space="0" w:color="auto"/>
        <w:right w:val="none" w:sz="0" w:space="0" w:color="auto"/>
      </w:divBdr>
    </w:div>
    <w:div w:id="162398759">
      <w:bodyDiv w:val="1"/>
      <w:marLeft w:val="0"/>
      <w:marRight w:val="0"/>
      <w:marTop w:val="0"/>
      <w:marBottom w:val="0"/>
      <w:divBdr>
        <w:top w:val="none" w:sz="0" w:space="0" w:color="auto"/>
        <w:left w:val="none" w:sz="0" w:space="0" w:color="auto"/>
        <w:bottom w:val="none" w:sz="0" w:space="0" w:color="auto"/>
        <w:right w:val="none" w:sz="0" w:space="0" w:color="auto"/>
      </w:divBdr>
    </w:div>
    <w:div w:id="184296961">
      <w:bodyDiv w:val="1"/>
      <w:marLeft w:val="0"/>
      <w:marRight w:val="0"/>
      <w:marTop w:val="0"/>
      <w:marBottom w:val="0"/>
      <w:divBdr>
        <w:top w:val="none" w:sz="0" w:space="0" w:color="auto"/>
        <w:left w:val="none" w:sz="0" w:space="0" w:color="auto"/>
        <w:bottom w:val="none" w:sz="0" w:space="0" w:color="auto"/>
        <w:right w:val="none" w:sz="0" w:space="0" w:color="auto"/>
      </w:divBdr>
    </w:div>
    <w:div w:id="196435166">
      <w:bodyDiv w:val="1"/>
      <w:marLeft w:val="0"/>
      <w:marRight w:val="0"/>
      <w:marTop w:val="0"/>
      <w:marBottom w:val="0"/>
      <w:divBdr>
        <w:top w:val="none" w:sz="0" w:space="0" w:color="auto"/>
        <w:left w:val="none" w:sz="0" w:space="0" w:color="auto"/>
        <w:bottom w:val="none" w:sz="0" w:space="0" w:color="auto"/>
        <w:right w:val="none" w:sz="0" w:space="0" w:color="auto"/>
      </w:divBdr>
    </w:div>
    <w:div w:id="198860902">
      <w:bodyDiv w:val="1"/>
      <w:marLeft w:val="0"/>
      <w:marRight w:val="0"/>
      <w:marTop w:val="0"/>
      <w:marBottom w:val="0"/>
      <w:divBdr>
        <w:top w:val="none" w:sz="0" w:space="0" w:color="auto"/>
        <w:left w:val="none" w:sz="0" w:space="0" w:color="auto"/>
        <w:bottom w:val="none" w:sz="0" w:space="0" w:color="auto"/>
        <w:right w:val="none" w:sz="0" w:space="0" w:color="auto"/>
      </w:divBdr>
    </w:div>
    <w:div w:id="200438209">
      <w:bodyDiv w:val="1"/>
      <w:marLeft w:val="0"/>
      <w:marRight w:val="0"/>
      <w:marTop w:val="0"/>
      <w:marBottom w:val="0"/>
      <w:divBdr>
        <w:top w:val="none" w:sz="0" w:space="0" w:color="auto"/>
        <w:left w:val="none" w:sz="0" w:space="0" w:color="auto"/>
        <w:bottom w:val="none" w:sz="0" w:space="0" w:color="auto"/>
        <w:right w:val="none" w:sz="0" w:space="0" w:color="auto"/>
      </w:divBdr>
    </w:div>
    <w:div w:id="214971327">
      <w:bodyDiv w:val="1"/>
      <w:marLeft w:val="0"/>
      <w:marRight w:val="0"/>
      <w:marTop w:val="0"/>
      <w:marBottom w:val="0"/>
      <w:divBdr>
        <w:top w:val="none" w:sz="0" w:space="0" w:color="auto"/>
        <w:left w:val="none" w:sz="0" w:space="0" w:color="auto"/>
        <w:bottom w:val="none" w:sz="0" w:space="0" w:color="auto"/>
        <w:right w:val="none" w:sz="0" w:space="0" w:color="auto"/>
      </w:divBdr>
    </w:div>
    <w:div w:id="246310037">
      <w:bodyDiv w:val="1"/>
      <w:marLeft w:val="0"/>
      <w:marRight w:val="0"/>
      <w:marTop w:val="0"/>
      <w:marBottom w:val="0"/>
      <w:divBdr>
        <w:top w:val="none" w:sz="0" w:space="0" w:color="auto"/>
        <w:left w:val="none" w:sz="0" w:space="0" w:color="auto"/>
        <w:bottom w:val="none" w:sz="0" w:space="0" w:color="auto"/>
        <w:right w:val="none" w:sz="0" w:space="0" w:color="auto"/>
      </w:divBdr>
    </w:div>
    <w:div w:id="254755642">
      <w:bodyDiv w:val="1"/>
      <w:marLeft w:val="0"/>
      <w:marRight w:val="0"/>
      <w:marTop w:val="0"/>
      <w:marBottom w:val="0"/>
      <w:divBdr>
        <w:top w:val="none" w:sz="0" w:space="0" w:color="auto"/>
        <w:left w:val="none" w:sz="0" w:space="0" w:color="auto"/>
        <w:bottom w:val="none" w:sz="0" w:space="0" w:color="auto"/>
        <w:right w:val="none" w:sz="0" w:space="0" w:color="auto"/>
      </w:divBdr>
    </w:div>
    <w:div w:id="298999345">
      <w:bodyDiv w:val="1"/>
      <w:marLeft w:val="0"/>
      <w:marRight w:val="0"/>
      <w:marTop w:val="0"/>
      <w:marBottom w:val="0"/>
      <w:divBdr>
        <w:top w:val="none" w:sz="0" w:space="0" w:color="auto"/>
        <w:left w:val="none" w:sz="0" w:space="0" w:color="auto"/>
        <w:bottom w:val="none" w:sz="0" w:space="0" w:color="auto"/>
        <w:right w:val="none" w:sz="0" w:space="0" w:color="auto"/>
      </w:divBdr>
    </w:div>
    <w:div w:id="333269280">
      <w:bodyDiv w:val="1"/>
      <w:marLeft w:val="0"/>
      <w:marRight w:val="0"/>
      <w:marTop w:val="0"/>
      <w:marBottom w:val="0"/>
      <w:divBdr>
        <w:top w:val="none" w:sz="0" w:space="0" w:color="auto"/>
        <w:left w:val="none" w:sz="0" w:space="0" w:color="auto"/>
        <w:bottom w:val="none" w:sz="0" w:space="0" w:color="auto"/>
        <w:right w:val="none" w:sz="0" w:space="0" w:color="auto"/>
      </w:divBdr>
    </w:div>
    <w:div w:id="339697084">
      <w:bodyDiv w:val="1"/>
      <w:marLeft w:val="0"/>
      <w:marRight w:val="0"/>
      <w:marTop w:val="0"/>
      <w:marBottom w:val="0"/>
      <w:divBdr>
        <w:top w:val="none" w:sz="0" w:space="0" w:color="auto"/>
        <w:left w:val="none" w:sz="0" w:space="0" w:color="auto"/>
        <w:bottom w:val="none" w:sz="0" w:space="0" w:color="auto"/>
        <w:right w:val="none" w:sz="0" w:space="0" w:color="auto"/>
      </w:divBdr>
    </w:div>
    <w:div w:id="358968488">
      <w:bodyDiv w:val="1"/>
      <w:marLeft w:val="0"/>
      <w:marRight w:val="0"/>
      <w:marTop w:val="0"/>
      <w:marBottom w:val="0"/>
      <w:divBdr>
        <w:top w:val="none" w:sz="0" w:space="0" w:color="auto"/>
        <w:left w:val="none" w:sz="0" w:space="0" w:color="auto"/>
        <w:bottom w:val="none" w:sz="0" w:space="0" w:color="auto"/>
        <w:right w:val="none" w:sz="0" w:space="0" w:color="auto"/>
      </w:divBdr>
    </w:div>
    <w:div w:id="374544234">
      <w:bodyDiv w:val="1"/>
      <w:marLeft w:val="0"/>
      <w:marRight w:val="0"/>
      <w:marTop w:val="0"/>
      <w:marBottom w:val="0"/>
      <w:divBdr>
        <w:top w:val="none" w:sz="0" w:space="0" w:color="auto"/>
        <w:left w:val="none" w:sz="0" w:space="0" w:color="auto"/>
        <w:bottom w:val="none" w:sz="0" w:space="0" w:color="auto"/>
        <w:right w:val="none" w:sz="0" w:space="0" w:color="auto"/>
      </w:divBdr>
    </w:div>
    <w:div w:id="428281696">
      <w:bodyDiv w:val="1"/>
      <w:marLeft w:val="0"/>
      <w:marRight w:val="0"/>
      <w:marTop w:val="0"/>
      <w:marBottom w:val="0"/>
      <w:divBdr>
        <w:top w:val="none" w:sz="0" w:space="0" w:color="auto"/>
        <w:left w:val="none" w:sz="0" w:space="0" w:color="auto"/>
        <w:bottom w:val="none" w:sz="0" w:space="0" w:color="auto"/>
        <w:right w:val="none" w:sz="0" w:space="0" w:color="auto"/>
      </w:divBdr>
    </w:div>
    <w:div w:id="449319456">
      <w:bodyDiv w:val="1"/>
      <w:marLeft w:val="0"/>
      <w:marRight w:val="0"/>
      <w:marTop w:val="0"/>
      <w:marBottom w:val="0"/>
      <w:divBdr>
        <w:top w:val="none" w:sz="0" w:space="0" w:color="auto"/>
        <w:left w:val="none" w:sz="0" w:space="0" w:color="auto"/>
        <w:bottom w:val="none" w:sz="0" w:space="0" w:color="auto"/>
        <w:right w:val="none" w:sz="0" w:space="0" w:color="auto"/>
      </w:divBdr>
    </w:div>
    <w:div w:id="472219191">
      <w:bodyDiv w:val="1"/>
      <w:marLeft w:val="0"/>
      <w:marRight w:val="0"/>
      <w:marTop w:val="0"/>
      <w:marBottom w:val="0"/>
      <w:divBdr>
        <w:top w:val="none" w:sz="0" w:space="0" w:color="auto"/>
        <w:left w:val="none" w:sz="0" w:space="0" w:color="auto"/>
        <w:bottom w:val="none" w:sz="0" w:space="0" w:color="auto"/>
        <w:right w:val="none" w:sz="0" w:space="0" w:color="auto"/>
      </w:divBdr>
    </w:div>
    <w:div w:id="509299809">
      <w:bodyDiv w:val="1"/>
      <w:marLeft w:val="0"/>
      <w:marRight w:val="0"/>
      <w:marTop w:val="0"/>
      <w:marBottom w:val="0"/>
      <w:divBdr>
        <w:top w:val="none" w:sz="0" w:space="0" w:color="auto"/>
        <w:left w:val="none" w:sz="0" w:space="0" w:color="auto"/>
        <w:bottom w:val="none" w:sz="0" w:space="0" w:color="auto"/>
        <w:right w:val="none" w:sz="0" w:space="0" w:color="auto"/>
      </w:divBdr>
    </w:div>
    <w:div w:id="510684891">
      <w:bodyDiv w:val="1"/>
      <w:marLeft w:val="0"/>
      <w:marRight w:val="0"/>
      <w:marTop w:val="0"/>
      <w:marBottom w:val="0"/>
      <w:divBdr>
        <w:top w:val="none" w:sz="0" w:space="0" w:color="auto"/>
        <w:left w:val="none" w:sz="0" w:space="0" w:color="auto"/>
        <w:bottom w:val="none" w:sz="0" w:space="0" w:color="auto"/>
        <w:right w:val="none" w:sz="0" w:space="0" w:color="auto"/>
      </w:divBdr>
    </w:div>
    <w:div w:id="523638563">
      <w:bodyDiv w:val="1"/>
      <w:marLeft w:val="0"/>
      <w:marRight w:val="0"/>
      <w:marTop w:val="0"/>
      <w:marBottom w:val="0"/>
      <w:divBdr>
        <w:top w:val="none" w:sz="0" w:space="0" w:color="auto"/>
        <w:left w:val="none" w:sz="0" w:space="0" w:color="auto"/>
        <w:bottom w:val="none" w:sz="0" w:space="0" w:color="auto"/>
        <w:right w:val="none" w:sz="0" w:space="0" w:color="auto"/>
      </w:divBdr>
    </w:div>
    <w:div w:id="559050308">
      <w:bodyDiv w:val="1"/>
      <w:marLeft w:val="0"/>
      <w:marRight w:val="0"/>
      <w:marTop w:val="0"/>
      <w:marBottom w:val="0"/>
      <w:divBdr>
        <w:top w:val="none" w:sz="0" w:space="0" w:color="auto"/>
        <w:left w:val="none" w:sz="0" w:space="0" w:color="auto"/>
        <w:bottom w:val="none" w:sz="0" w:space="0" w:color="auto"/>
        <w:right w:val="none" w:sz="0" w:space="0" w:color="auto"/>
      </w:divBdr>
    </w:div>
    <w:div w:id="577204362">
      <w:bodyDiv w:val="1"/>
      <w:marLeft w:val="0"/>
      <w:marRight w:val="0"/>
      <w:marTop w:val="0"/>
      <w:marBottom w:val="0"/>
      <w:divBdr>
        <w:top w:val="none" w:sz="0" w:space="0" w:color="auto"/>
        <w:left w:val="none" w:sz="0" w:space="0" w:color="auto"/>
        <w:bottom w:val="none" w:sz="0" w:space="0" w:color="auto"/>
        <w:right w:val="none" w:sz="0" w:space="0" w:color="auto"/>
      </w:divBdr>
    </w:div>
    <w:div w:id="578951389">
      <w:bodyDiv w:val="1"/>
      <w:marLeft w:val="0"/>
      <w:marRight w:val="0"/>
      <w:marTop w:val="0"/>
      <w:marBottom w:val="0"/>
      <w:divBdr>
        <w:top w:val="none" w:sz="0" w:space="0" w:color="auto"/>
        <w:left w:val="none" w:sz="0" w:space="0" w:color="auto"/>
        <w:bottom w:val="none" w:sz="0" w:space="0" w:color="auto"/>
        <w:right w:val="none" w:sz="0" w:space="0" w:color="auto"/>
      </w:divBdr>
    </w:div>
    <w:div w:id="599487580">
      <w:bodyDiv w:val="1"/>
      <w:marLeft w:val="0"/>
      <w:marRight w:val="0"/>
      <w:marTop w:val="0"/>
      <w:marBottom w:val="0"/>
      <w:divBdr>
        <w:top w:val="none" w:sz="0" w:space="0" w:color="auto"/>
        <w:left w:val="none" w:sz="0" w:space="0" w:color="auto"/>
        <w:bottom w:val="none" w:sz="0" w:space="0" w:color="auto"/>
        <w:right w:val="none" w:sz="0" w:space="0" w:color="auto"/>
      </w:divBdr>
    </w:div>
    <w:div w:id="622930370">
      <w:bodyDiv w:val="1"/>
      <w:marLeft w:val="0"/>
      <w:marRight w:val="0"/>
      <w:marTop w:val="0"/>
      <w:marBottom w:val="0"/>
      <w:divBdr>
        <w:top w:val="none" w:sz="0" w:space="0" w:color="auto"/>
        <w:left w:val="none" w:sz="0" w:space="0" w:color="auto"/>
        <w:bottom w:val="none" w:sz="0" w:space="0" w:color="auto"/>
        <w:right w:val="none" w:sz="0" w:space="0" w:color="auto"/>
      </w:divBdr>
    </w:div>
    <w:div w:id="646740203">
      <w:bodyDiv w:val="1"/>
      <w:marLeft w:val="0"/>
      <w:marRight w:val="0"/>
      <w:marTop w:val="0"/>
      <w:marBottom w:val="0"/>
      <w:divBdr>
        <w:top w:val="none" w:sz="0" w:space="0" w:color="auto"/>
        <w:left w:val="none" w:sz="0" w:space="0" w:color="auto"/>
        <w:bottom w:val="none" w:sz="0" w:space="0" w:color="auto"/>
        <w:right w:val="none" w:sz="0" w:space="0" w:color="auto"/>
      </w:divBdr>
    </w:div>
    <w:div w:id="707804907">
      <w:bodyDiv w:val="1"/>
      <w:marLeft w:val="0"/>
      <w:marRight w:val="0"/>
      <w:marTop w:val="0"/>
      <w:marBottom w:val="0"/>
      <w:divBdr>
        <w:top w:val="none" w:sz="0" w:space="0" w:color="auto"/>
        <w:left w:val="none" w:sz="0" w:space="0" w:color="auto"/>
        <w:bottom w:val="none" w:sz="0" w:space="0" w:color="auto"/>
        <w:right w:val="none" w:sz="0" w:space="0" w:color="auto"/>
      </w:divBdr>
    </w:div>
    <w:div w:id="742072521">
      <w:bodyDiv w:val="1"/>
      <w:marLeft w:val="0"/>
      <w:marRight w:val="0"/>
      <w:marTop w:val="0"/>
      <w:marBottom w:val="0"/>
      <w:divBdr>
        <w:top w:val="none" w:sz="0" w:space="0" w:color="auto"/>
        <w:left w:val="none" w:sz="0" w:space="0" w:color="auto"/>
        <w:bottom w:val="none" w:sz="0" w:space="0" w:color="auto"/>
        <w:right w:val="none" w:sz="0" w:space="0" w:color="auto"/>
      </w:divBdr>
    </w:div>
    <w:div w:id="745877861">
      <w:bodyDiv w:val="1"/>
      <w:marLeft w:val="0"/>
      <w:marRight w:val="0"/>
      <w:marTop w:val="0"/>
      <w:marBottom w:val="0"/>
      <w:divBdr>
        <w:top w:val="none" w:sz="0" w:space="0" w:color="auto"/>
        <w:left w:val="none" w:sz="0" w:space="0" w:color="auto"/>
        <w:bottom w:val="none" w:sz="0" w:space="0" w:color="auto"/>
        <w:right w:val="none" w:sz="0" w:space="0" w:color="auto"/>
      </w:divBdr>
    </w:div>
    <w:div w:id="764767315">
      <w:bodyDiv w:val="1"/>
      <w:marLeft w:val="0"/>
      <w:marRight w:val="0"/>
      <w:marTop w:val="0"/>
      <w:marBottom w:val="0"/>
      <w:divBdr>
        <w:top w:val="none" w:sz="0" w:space="0" w:color="auto"/>
        <w:left w:val="none" w:sz="0" w:space="0" w:color="auto"/>
        <w:bottom w:val="none" w:sz="0" w:space="0" w:color="auto"/>
        <w:right w:val="none" w:sz="0" w:space="0" w:color="auto"/>
      </w:divBdr>
    </w:div>
    <w:div w:id="785075292">
      <w:bodyDiv w:val="1"/>
      <w:marLeft w:val="0"/>
      <w:marRight w:val="0"/>
      <w:marTop w:val="0"/>
      <w:marBottom w:val="0"/>
      <w:divBdr>
        <w:top w:val="none" w:sz="0" w:space="0" w:color="auto"/>
        <w:left w:val="none" w:sz="0" w:space="0" w:color="auto"/>
        <w:bottom w:val="none" w:sz="0" w:space="0" w:color="auto"/>
        <w:right w:val="none" w:sz="0" w:space="0" w:color="auto"/>
      </w:divBdr>
    </w:div>
    <w:div w:id="794913743">
      <w:bodyDiv w:val="1"/>
      <w:marLeft w:val="0"/>
      <w:marRight w:val="0"/>
      <w:marTop w:val="0"/>
      <w:marBottom w:val="0"/>
      <w:divBdr>
        <w:top w:val="none" w:sz="0" w:space="0" w:color="auto"/>
        <w:left w:val="none" w:sz="0" w:space="0" w:color="auto"/>
        <w:bottom w:val="none" w:sz="0" w:space="0" w:color="auto"/>
        <w:right w:val="none" w:sz="0" w:space="0" w:color="auto"/>
      </w:divBdr>
    </w:div>
    <w:div w:id="823860101">
      <w:bodyDiv w:val="1"/>
      <w:marLeft w:val="0"/>
      <w:marRight w:val="0"/>
      <w:marTop w:val="0"/>
      <w:marBottom w:val="0"/>
      <w:divBdr>
        <w:top w:val="none" w:sz="0" w:space="0" w:color="auto"/>
        <w:left w:val="none" w:sz="0" w:space="0" w:color="auto"/>
        <w:bottom w:val="none" w:sz="0" w:space="0" w:color="auto"/>
        <w:right w:val="none" w:sz="0" w:space="0" w:color="auto"/>
      </w:divBdr>
    </w:div>
    <w:div w:id="833911911">
      <w:bodyDiv w:val="1"/>
      <w:marLeft w:val="0"/>
      <w:marRight w:val="0"/>
      <w:marTop w:val="0"/>
      <w:marBottom w:val="0"/>
      <w:divBdr>
        <w:top w:val="none" w:sz="0" w:space="0" w:color="auto"/>
        <w:left w:val="none" w:sz="0" w:space="0" w:color="auto"/>
        <w:bottom w:val="none" w:sz="0" w:space="0" w:color="auto"/>
        <w:right w:val="none" w:sz="0" w:space="0" w:color="auto"/>
      </w:divBdr>
    </w:div>
    <w:div w:id="848985065">
      <w:bodyDiv w:val="1"/>
      <w:marLeft w:val="0"/>
      <w:marRight w:val="0"/>
      <w:marTop w:val="0"/>
      <w:marBottom w:val="0"/>
      <w:divBdr>
        <w:top w:val="none" w:sz="0" w:space="0" w:color="auto"/>
        <w:left w:val="none" w:sz="0" w:space="0" w:color="auto"/>
        <w:bottom w:val="none" w:sz="0" w:space="0" w:color="auto"/>
        <w:right w:val="none" w:sz="0" w:space="0" w:color="auto"/>
      </w:divBdr>
    </w:div>
    <w:div w:id="937904791">
      <w:bodyDiv w:val="1"/>
      <w:marLeft w:val="0"/>
      <w:marRight w:val="0"/>
      <w:marTop w:val="0"/>
      <w:marBottom w:val="0"/>
      <w:divBdr>
        <w:top w:val="none" w:sz="0" w:space="0" w:color="auto"/>
        <w:left w:val="none" w:sz="0" w:space="0" w:color="auto"/>
        <w:bottom w:val="none" w:sz="0" w:space="0" w:color="auto"/>
        <w:right w:val="none" w:sz="0" w:space="0" w:color="auto"/>
      </w:divBdr>
    </w:div>
    <w:div w:id="954481763">
      <w:bodyDiv w:val="1"/>
      <w:marLeft w:val="0"/>
      <w:marRight w:val="0"/>
      <w:marTop w:val="0"/>
      <w:marBottom w:val="0"/>
      <w:divBdr>
        <w:top w:val="none" w:sz="0" w:space="0" w:color="auto"/>
        <w:left w:val="none" w:sz="0" w:space="0" w:color="auto"/>
        <w:bottom w:val="none" w:sz="0" w:space="0" w:color="auto"/>
        <w:right w:val="none" w:sz="0" w:space="0" w:color="auto"/>
      </w:divBdr>
    </w:div>
    <w:div w:id="968895922">
      <w:bodyDiv w:val="1"/>
      <w:marLeft w:val="0"/>
      <w:marRight w:val="0"/>
      <w:marTop w:val="0"/>
      <w:marBottom w:val="0"/>
      <w:divBdr>
        <w:top w:val="none" w:sz="0" w:space="0" w:color="auto"/>
        <w:left w:val="none" w:sz="0" w:space="0" w:color="auto"/>
        <w:bottom w:val="none" w:sz="0" w:space="0" w:color="auto"/>
        <w:right w:val="none" w:sz="0" w:space="0" w:color="auto"/>
      </w:divBdr>
    </w:div>
    <w:div w:id="982927804">
      <w:bodyDiv w:val="1"/>
      <w:marLeft w:val="0"/>
      <w:marRight w:val="0"/>
      <w:marTop w:val="0"/>
      <w:marBottom w:val="0"/>
      <w:divBdr>
        <w:top w:val="none" w:sz="0" w:space="0" w:color="auto"/>
        <w:left w:val="none" w:sz="0" w:space="0" w:color="auto"/>
        <w:bottom w:val="none" w:sz="0" w:space="0" w:color="auto"/>
        <w:right w:val="none" w:sz="0" w:space="0" w:color="auto"/>
      </w:divBdr>
    </w:div>
    <w:div w:id="1050417723">
      <w:bodyDiv w:val="1"/>
      <w:marLeft w:val="0"/>
      <w:marRight w:val="0"/>
      <w:marTop w:val="0"/>
      <w:marBottom w:val="0"/>
      <w:divBdr>
        <w:top w:val="none" w:sz="0" w:space="0" w:color="auto"/>
        <w:left w:val="none" w:sz="0" w:space="0" w:color="auto"/>
        <w:bottom w:val="none" w:sz="0" w:space="0" w:color="auto"/>
        <w:right w:val="none" w:sz="0" w:space="0" w:color="auto"/>
      </w:divBdr>
    </w:div>
    <w:div w:id="1076517288">
      <w:bodyDiv w:val="1"/>
      <w:marLeft w:val="0"/>
      <w:marRight w:val="0"/>
      <w:marTop w:val="0"/>
      <w:marBottom w:val="0"/>
      <w:divBdr>
        <w:top w:val="none" w:sz="0" w:space="0" w:color="auto"/>
        <w:left w:val="none" w:sz="0" w:space="0" w:color="auto"/>
        <w:bottom w:val="none" w:sz="0" w:space="0" w:color="auto"/>
        <w:right w:val="none" w:sz="0" w:space="0" w:color="auto"/>
      </w:divBdr>
    </w:div>
    <w:div w:id="1090737008">
      <w:bodyDiv w:val="1"/>
      <w:marLeft w:val="0"/>
      <w:marRight w:val="0"/>
      <w:marTop w:val="0"/>
      <w:marBottom w:val="0"/>
      <w:divBdr>
        <w:top w:val="none" w:sz="0" w:space="0" w:color="auto"/>
        <w:left w:val="none" w:sz="0" w:space="0" w:color="auto"/>
        <w:bottom w:val="none" w:sz="0" w:space="0" w:color="auto"/>
        <w:right w:val="none" w:sz="0" w:space="0" w:color="auto"/>
      </w:divBdr>
    </w:div>
    <w:div w:id="1094739140">
      <w:bodyDiv w:val="1"/>
      <w:marLeft w:val="0"/>
      <w:marRight w:val="0"/>
      <w:marTop w:val="0"/>
      <w:marBottom w:val="0"/>
      <w:divBdr>
        <w:top w:val="none" w:sz="0" w:space="0" w:color="auto"/>
        <w:left w:val="none" w:sz="0" w:space="0" w:color="auto"/>
        <w:bottom w:val="none" w:sz="0" w:space="0" w:color="auto"/>
        <w:right w:val="none" w:sz="0" w:space="0" w:color="auto"/>
      </w:divBdr>
    </w:div>
    <w:div w:id="1126041338">
      <w:bodyDiv w:val="1"/>
      <w:marLeft w:val="0"/>
      <w:marRight w:val="0"/>
      <w:marTop w:val="0"/>
      <w:marBottom w:val="0"/>
      <w:divBdr>
        <w:top w:val="none" w:sz="0" w:space="0" w:color="auto"/>
        <w:left w:val="none" w:sz="0" w:space="0" w:color="auto"/>
        <w:bottom w:val="none" w:sz="0" w:space="0" w:color="auto"/>
        <w:right w:val="none" w:sz="0" w:space="0" w:color="auto"/>
      </w:divBdr>
    </w:div>
    <w:div w:id="1154024551">
      <w:bodyDiv w:val="1"/>
      <w:marLeft w:val="0"/>
      <w:marRight w:val="0"/>
      <w:marTop w:val="0"/>
      <w:marBottom w:val="0"/>
      <w:divBdr>
        <w:top w:val="none" w:sz="0" w:space="0" w:color="auto"/>
        <w:left w:val="none" w:sz="0" w:space="0" w:color="auto"/>
        <w:bottom w:val="none" w:sz="0" w:space="0" w:color="auto"/>
        <w:right w:val="none" w:sz="0" w:space="0" w:color="auto"/>
      </w:divBdr>
    </w:div>
    <w:div w:id="1190410882">
      <w:bodyDiv w:val="1"/>
      <w:marLeft w:val="0"/>
      <w:marRight w:val="0"/>
      <w:marTop w:val="0"/>
      <w:marBottom w:val="0"/>
      <w:divBdr>
        <w:top w:val="none" w:sz="0" w:space="0" w:color="auto"/>
        <w:left w:val="none" w:sz="0" w:space="0" w:color="auto"/>
        <w:bottom w:val="none" w:sz="0" w:space="0" w:color="auto"/>
        <w:right w:val="none" w:sz="0" w:space="0" w:color="auto"/>
      </w:divBdr>
    </w:div>
    <w:div w:id="1207719506">
      <w:bodyDiv w:val="1"/>
      <w:marLeft w:val="0"/>
      <w:marRight w:val="0"/>
      <w:marTop w:val="0"/>
      <w:marBottom w:val="0"/>
      <w:divBdr>
        <w:top w:val="none" w:sz="0" w:space="0" w:color="auto"/>
        <w:left w:val="none" w:sz="0" w:space="0" w:color="auto"/>
        <w:bottom w:val="none" w:sz="0" w:space="0" w:color="auto"/>
        <w:right w:val="none" w:sz="0" w:space="0" w:color="auto"/>
      </w:divBdr>
    </w:div>
    <w:div w:id="1251819416">
      <w:bodyDiv w:val="1"/>
      <w:marLeft w:val="0"/>
      <w:marRight w:val="0"/>
      <w:marTop w:val="0"/>
      <w:marBottom w:val="0"/>
      <w:divBdr>
        <w:top w:val="none" w:sz="0" w:space="0" w:color="auto"/>
        <w:left w:val="none" w:sz="0" w:space="0" w:color="auto"/>
        <w:bottom w:val="none" w:sz="0" w:space="0" w:color="auto"/>
        <w:right w:val="none" w:sz="0" w:space="0" w:color="auto"/>
      </w:divBdr>
    </w:div>
    <w:div w:id="1266645700">
      <w:bodyDiv w:val="1"/>
      <w:marLeft w:val="0"/>
      <w:marRight w:val="0"/>
      <w:marTop w:val="0"/>
      <w:marBottom w:val="0"/>
      <w:divBdr>
        <w:top w:val="none" w:sz="0" w:space="0" w:color="auto"/>
        <w:left w:val="none" w:sz="0" w:space="0" w:color="auto"/>
        <w:bottom w:val="none" w:sz="0" w:space="0" w:color="auto"/>
        <w:right w:val="none" w:sz="0" w:space="0" w:color="auto"/>
      </w:divBdr>
    </w:div>
    <w:div w:id="1309824979">
      <w:bodyDiv w:val="1"/>
      <w:marLeft w:val="0"/>
      <w:marRight w:val="0"/>
      <w:marTop w:val="0"/>
      <w:marBottom w:val="0"/>
      <w:divBdr>
        <w:top w:val="none" w:sz="0" w:space="0" w:color="auto"/>
        <w:left w:val="none" w:sz="0" w:space="0" w:color="auto"/>
        <w:bottom w:val="none" w:sz="0" w:space="0" w:color="auto"/>
        <w:right w:val="none" w:sz="0" w:space="0" w:color="auto"/>
      </w:divBdr>
    </w:div>
    <w:div w:id="1319916914">
      <w:bodyDiv w:val="1"/>
      <w:marLeft w:val="0"/>
      <w:marRight w:val="0"/>
      <w:marTop w:val="0"/>
      <w:marBottom w:val="0"/>
      <w:divBdr>
        <w:top w:val="none" w:sz="0" w:space="0" w:color="auto"/>
        <w:left w:val="none" w:sz="0" w:space="0" w:color="auto"/>
        <w:bottom w:val="none" w:sz="0" w:space="0" w:color="auto"/>
        <w:right w:val="none" w:sz="0" w:space="0" w:color="auto"/>
      </w:divBdr>
    </w:div>
    <w:div w:id="1402827702">
      <w:bodyDiv w:val="1"/>
      <w:marLeft w:val="0"/>
      <w:marRight w:val="0"/>
      <w:marTop w:val="0"/>
      <w:marBottom w:val="0"/>
      <w:divBdr>
        <w:top w:val="none" w:sz="0" w:space="0" w:color="auto"/>
        <w:left w:val="none" w:sz="0" w:space="0" w:color="auto"/>
        <w:bottom w:val="none" w:sz="0" w:space="0" w:color="auto"/>
        <w:right w:val="none" w:sz="0" w:space="0" w:color="auto"/>
      </w:divBdr>
    </w:div>
    <w:div w:id="1435978102">
      <w:bodyDiv w:val="1"/>
      <w:marLeft w:val="0"/>
      <w:marRight w:val="0"/>
      <w:marTop w:val="0"/>
      <w:marBottom w:val="0"/>
      <w:divBdr>
        <w:top w:val="none" w:sz="0" w:space="0" w:color="auto"/>
        <w:left w:val="none" w:sz="0" w:space="0" w:color="auto"/>
        <w:bottom w:val="none" w:sz="0" w:space="0" w:color="auto"/>
        <w:right w:val="none" w:sz="0" w:space="0" w:color="auto"/>
      </w:divBdr>
    </w:div>
    <w:div w:id="1441297248">
      <w:bodyDiv w:val="1"/>
      <w:marLeft w:val="0"/>
      <w:marRight w:val="0"/>
      <w:marTop w:val="0"/>
      <w:marBottom w:val="0"/>
      <w:divBdr>
        <w:top w:val="none" w:sz="0" w:space="0" w:color="auto"/>
        <w:left w:val="none" w:sz="0" w:space="0" w:color="auto"/>
        <w:bottom w:val="none" w:sz="0" w:space="0" w:color="auto"/>
        <w:right w:val="none" w:sz="0" w:space="0" w:color="auto"/>
      </w:divBdr>
    </w:div>
    <w:div w:id="1491942812">
      <w:bodyDiv w:val="1"/>
      <w:marLeft w:val="0"/>
      <w:marRight w:val="0"/>
      <w:marTop w:val="0"/>
      <w:marBottom w:val="0"/>
      <w:divBdr>
        <w:top w:val="none" w:sz="0" w:space="0" w:color="auto"/>
        <w:left w:val="none" w:sz="0" w:space="0" w:color="auto"/>
        <w:bottom w:val="none" w:sz="0" w:space="0" w:color="auto"/>
        <w:right w:val="none" w:sz="0" w:space="0" w:color="auto"/>
      </w:divBdr>
    </w:div>
    <w:div w:id="1520582335">
      <w:bodyDiv w:val="1"/>
      <w:marLeft w:val="0"/>
      <w:marRight w:val="0"/>
      <w:marTop w:val="0"/>
      <w:marBottom w:val="0"/>
      <w:divBdr>
        <w:top w:val="none" w:sz="0" w:space="0" w:color="auto"/>
        <w:left w:val="none" w:sz="0" w:space="0" w:color="auto"/>
        <w:bottom w:val="none" w:sz="0" w:space="0" w:color="auto"/>
        <w:right w:val="none" w:sz="0" w:space="0" w:color="auto"/>
      </w:divBdr>
    </w:div>
    <w:div w:id="1561017765">
      <w:bodyDiv w:val="1"/>
      <w:marLeft w:val="0"/>
      <w:marRight w:val="0"/>
      <w:marTop w:val="0"/>
      <w:marBottom w:val="0"/>
      <w:divBdr>
        <w:top w:val="none" w:sz="0" w:space="0" w:color="auto"/>
        <w:left w:val="none" w:sz="0" w:space="0" w:color="auto"/>
        <w:bottom w:val="none" w:sz="0" w:space="0" w:color="auto"/>
        <w:right w:val="none" w:sz="0" w:space="0" w:color="auto"/>
      </w:divBdr>
    </w:div>
    <w:div w:id="1604999238">
      <w:bodyDiv w:val="1"/>
      <w:marLeft w:val="0"/>
      <w:marRight w:val="0"/>
      <w:marTop w:val="0"/>
      <w:marBottom w:val="0"/>
      <w:divBdr>
        <w:top w:val="none" w:sz="0" w:space="0" w:color="auto"/>
        <w:left w:val="none" w:sz="0" w:space="0" w:color="auto"/>
        <w:bottom w:val="none" w:sz="0" w:space="0" w:color="auto"/>
        <w:right w:val="none" w:sz="0" w:space="0" w:color="auto"/>
      </w:divBdr>
    </w:div>
    <w:div w:id="1620799803">
      <w:bodyDiv w:val="1"/>
      <w:marLeft w:val="0"/>
      <w:marRight w:val="0"/>
      <w:marTop w:val="0"/>
      <w:marBottom w:val="0"/>
      <w:divBdr>
        <w:top w:val="none" w:sz="0" w:space="0" w:color="auto"/>
        <w:left w:val="none" w:sz="0" w:space="0" w:color="auto"/>
        <w:bottom w:val="none" w:sz="0" w:space="0" w:color="auto"/>
        <w:right w:val="none" w:sz="0" w:space="0" w:color="auto"/>
      </w:divBdr>
    </w:div>
    <w:div w:id="1648703823">
      <w:bodyDiv w:val="1"/>
      <w:marLeft w:val="0"/>
      <w:marRight w:val="0"/>
      <w:marTop w:val="0"/>
      <w:marBottom w:val="0"/>
      <w:divBdr>
        <w:top w:val="none" w:sz="0" w:space="0" w:color="auto"/>
        <w:left w:val="none" w:sz="0" w:space="0" w:color="auto"/>
        <w:bottom w:val="none" w:sz="0" w:space="0" w:color="auto"/>
        <w:right w:val="none" w:sz="0" w:space="0" w:color="auto"/>
      </w:divBdr>
    </w:div>
    <w:div w:id="1681656606">
      <w:bodyDiv w:val="1"/>
      <w:marLeft w:val="0"/>
      <w:marRight w:val="0"/>
      <w:marTop w:val="0"/>
      <w:marBottom w:val="0"/>
      <w:divBdr>
        <w:top w:val="none" w:sz="0" w:space="0" w:color="auto"/>
        <w:left w:val="none" w:sz="0" w:space="0" w:color="auto"/>
        <w:bottom w:val="none" w:sz="0" w:space="0" w:color="auto"/>
        <w:right w:val="none" w:sz="0" w:space="0" w:color="auto"/>
      </w:divBdr>
    </w:div>
    <w:div w:id="1686637405">
      <w:bodyDiv w:val="1"/>
      <w:marLeft w:val="0"/>
      <w:marRight w:val="0"/>
      <w:marTop w:val="0"/>
      <w:marBottom w:val="0"/>
      <w:divBdr>
        <w:top w:val="none" w:sz="0" w:space="0" w:color="auto"/>
        <w:left w:val="none" w:sz="0" w:space="0" w:color="auto"/>
        <w:bottom w:val="none" w:sz="0" w:space="0" w:color="auto"/>
        <w:right w:val="none" w:sz="0" w:space="0" w:color="auto"/>
      </w:divBdr>
    </w:div>
    <w:div w:id="1694961248">
      <w:bodyDiv w:val="1"/>
      <w:marLeft w:val="0"/>
      <w:marRight w:val="0"/>
      <w:marTop w:val="0"/>
      <w:marBottom w:val="0"/>
      <w:divBdr>
        <w:top w:val="none" w:sz="0" w:space="0" w:color="auto"/>
        <w:left w:val="none" w:sz="0" w:space="0" w:color="auto"/>
        <w:bottom w:val="none" w:sz="0" w:space="0" w:color="auto"/>
        <w:right w:val="none" w:sz="0" w:space="0" w:color="auto"/>
      </w:divBdr>
    </w:div>
    <w:div w:id="1754934253">
      <w:bodyDiv w:val="1"/>
      <w:marLeft w:val="0"/>
      <w:marRight w:val="0"/>
      <w:marTop w:val="0"/>
      <w:marBottom w:val="0"/>
      <w:divBdr>
        <w:top w:val="none" w:sz="0" w:space="0" w:color="auto"/>
        <w:left w:val="none" w:sz="0" w:space="0" w:color="auto"/>
        <w:bottom w:val="none" w:sz="0" w:space="0" w:color="auto"/>
        <w:right w:val="none" w:sz="0" w:space="0" w:color="auto"/>
      </w:divBdr>
    </w:div>
    <w:div w:id="1776556170">
      <w:bodyDiv w:val="1"/>
      <w:marLeft w:val="0"/>
      <w:marRight w:val="0"/>
      <w:marTop w:val="0"/>
      <w:marBottom w:val="0"/>
      <w:divBdr>
        <w:top w:val="none" w:sz="0" w:space="0" w:color="auto"/>
        <w:left w:val="none" w:sz="0" w:space="0" w:color="auto"/>
        <w:bottom w:val="none" w:sz="0" w:space="0" w:color="auto"/>
        <w:right w:val="none" w:sz="0" w:space="0" w:color="auto"/>
      </w:divBdr>
    </w:div>
    <w:div w:id="1780837569">
      <w:bodyDiv w:val="1"/>
      <w:marLeft w:val="0"/>
      <w:marRight w:val="0"/>
      <w:marTop w:val="0"/>
      <w:marBottom w:val="0"/>
      <w:divBdr>
        <w:top w:val="none" w:sz="0" w:space="0" w:color="auto"/>
        <w:left w:val="none" w:sz="0" w:space="0" w:color="auto"/>
        <w:bottom w:val="none" w:sz="0" w:space="0" w:color="auto"/>
        <w:right w:val="none" w:sz="0" w:space="0" w:color="auto"/>
      </w:divBdr>
    </w:div>
    <w:div w:id="1783725819">
      <w:bodyDiv w:val="1"/>
      <w:marLeft w:val="0"/>
      <w:marRight w:val="0"/>
      <w:marTop w:val="0"/>
      <w:marBottom w:val="0"/>
      <w:divBdr>
        <w:top w:val="none" w:sz="0" w:space="0" w:color="auto"/>
        <w:left w:val="none" w:sz="0" w:space="0" w:color="auto"/>
        <w:bottom w:val="none" w:sz="0" w:space="0" w:color="auto"/>
        <w:right w:val="none" w:sz="0" w:space="0" w:color="auto"/>
      </w:divBdr>
    </w:div>
    <w:div w:id="1840538774">
      <w:bodyDiv w:val="1"/>
      <w:marLeft w:val="0"/>
      <w:marRight w:val="0"/>
      <w:marTop w:val="0"/>
      <w:marBottom w:val="0"/>
      <w:divBdr>
        <w:top w:val="none" w:sz="0" w:space="0" w:color="auto"/>
        <w:left w:val="none" w:sz="0" w:space="0" w:color="auto"/>
        <w:bottom w:val="none" w:sz="0" w:space="0" w:color="auto"/>
        <w:right w:val="none" w:sz="0" w:space="0" w:color="auto"/>
      </w:divBdr>
    </w:div>
    <w:div w:id="1868643973">
      <w:bodyDiv w:val="1"/>
      <w:marLeft w:val="0"/>
      <w:marRight w:val="0"/>
      <w:marTop w:val="0"/>
      <w:marBottom w:val="0"/>
      <w:divBdr>
        <w:top w:val="none" w:sz="0" w:space="0" w:color="auto"/>
        <w:left w:val="none" w:sz="0" w:space="0" w:color="auto"/>
        <w:bottom w:val="none" w:sz="0" w:space="0" w:color="auto"/>
        <w:right w:val="none" w:sz="0" w:space="0" w:color="auto"/>
      </w:divBdr>
    </w:div>
    <w:div w:id="1878540601">
      <w:bodyDiv w:val="1"/>
      <w:marLeft w:val="0"/>
      <w:marRight w:val="0"/>
      <w:marTop w:val="0"/>
      <w:marBottom w:val="0"/>
      <w:divBdr>
        <w:top w:val="none" w:sz="0" w:space="0" w:color="auto"/>
        <w:left w:val="none" w:sz="0" w:space="0" w:color="auto"/>
        <w:bottom w:val="none" w:sz="0" w:space="0" w:color="auto"/>
        <w:right w:val="none" w:sz="0" w:space="0" w:color="auto"/>
      </w:divBdr>
    </w:div>
    <w:div w:id="1895776928">
      <w:bodyDiv w:val="1"/>
      <w:marLeft w:val="0"/>
      <w:marRight w:val="0"/>
      <w:marTop w:val="0"/>
      <w:marBottom w:val="0"/>
      <w:divBdr>
        <w:top w:val="none" w:sz="0" w:space="0" w:color="auto"/>
        <w:left w:val="none" w:sz="0" w:space="0" w:color="auto"/>
        <w:bottom w:val="none" w:sz="0" w:space="0" w:color="auto"/>
        <w:right w:val="none" w:sz="0" w:space="0" w:color="auto"/>
      </w:divBdr>
    </w:div>
    <w:div w:id="1898200387">
      <w:bodyDiv w:val="1"/>
      <w:marLeft w:val="0"/>
      <w:marRight w:val="0"/>
      <w:marTop w:val="0"/>
      <w:marBottom w:val="0"/>
      <w:divBdr>
        <w:top w:val="none" w:sz="0" w:space="0" w:color="auto"/>
        <w:left w:val="none" w:sz="0" w:space="0" w:color="auto"/>
        <w:bottom w:val="none" w:sz="0" w:space="0" w:color="auto"/>
        <w:right w:val="none" w:sz="0" w:space="0" w:color="auto"/>
      </w:divBdr>
    </w:div>
    <w:div w:id="1916163910">
      <w:bodyDiv w:val="1"/>
      <w:marLeft w:val="0"/>
      <w:marRight w:val="0"/>
      <w:marTop w:val="0"/>
      <w:marBottom w:val="0"/>
      <w:divBdr>
        <w:top w:val="none" w:sz="0" w:space="0" w:color="auto"/>
        <w:left w:val="none" w:sz="0" w:space="0" w:color="auto"/>
        <w:bottom w:val="none" w:sz="0" w:space="0" w:color="auto"/>
        <w:right w:val="none" w:sz="0" w:space="0" w:color="auto"/>
      </w:divBdr>
    </w:div>
    <w:div w:id="1927492766">
      <w:bodyDiv w:val="1"/>
      <w:marLeft w:val="0"/>
      <w:marRight w:val="0"/>
      <w:marTop w:val="0"/>
      <w:marBottom w:val="0"/>
      <w:divBdr>
        <w:top w:val="none" w:sz="0" w:space="0" w:color="auto"/>
        <w:left w:val="none" w:sz="0" w:space="0" w:color="auto"/>
        <w:bottom w:val="none" w:sz="0" w:space="0" w:color="auto"/>
        <w:right w:val="none" w:sz="0" w:space="0" w:color="auto"/>
      </w:divBdr>
    </w:div>
    <w:div w:id="1958900959">
      <w:bodyDiv w:val="1"/>
      <w:marLeft w:val="0"/>
      <w:marRight w:val="0"/>
      <w:marTop w:val="0"/>
      <w:marBottom w:val="0"/>
      <w:divBdr>
        <w:top w:val="none" w:sz="0" w:space="0" w:color="auto"/>
        <w:left w:val="none" w:sz="0" w:space="0" w:color="auto"/>
        <w:bottom w:val="none" w:sz="0" w:space="0" w:color="auto"/>
        <w:right w:val="none" w:sz="0" w:space="0" w:color="auto"/>
      </w:divBdr>
    </w:div>
    <w:div w:id="1959334582">
      <w:bodyDiv w:val="1"/>
      <w:marLeft w:val="0"/>
      <w:marRight w:val="0"/>
      <w:marTop w:val="0"/>
      <w:marBottom w:val="0"/>
      <w:divBdr>
        <w:top w:val="none" w:sz="0" w:space="0" w:color="auto"/>
        <w:left w:val="none" w:sz="0" w:space="0" w:color="auto"/>
        <w:bottom w:val="none" w:sz="0" w:space="0" w:color="auto"/>
        <w:right w:val="none" w:sz="0" w:space="0" w:color="auto"/>
      </w:divBdr>
    </w:div>
    <w:div w:id="2001106976">
      <w:bodyDiv w:val="1"/>
      <w:marLeft w:val="0"/>
      <w:marRight w:val="0"/>
      <w:marTop w:val="0"/>
      <w:marBottom w:val="0"/>
      <w:divBdr>
        <w:top w:val="none" w:sz="0" w:space="0" w:color="auto"/>
        <w:left w:val="none" w:sz="0" w:space="0" w:color="auto"/>
        <w:bottom w:val="none" w:sz="0" w:space="0" w:color="auto"/>
        <w:right w:val="none" w:sz="0" w:space="0" w:color="auto"/>
      </w:divBdr>
    </w:div>
    <w:div w:id="2037192963">
      <w:bodyDiv w:val="1"/>
      <w:marLeft w:val="0"/>
      <w:marRight w:val="0"/>
      <w:marTop w:val="0"/>
      <w:marBottom w:val="0"/>
      <w:divBdr>
        <w:top w:val="none" w:sz="0" w:space="0" w:color="auto"/>
        <w:left w:val="none" w:sz="0" w:space="0" w:color="auto"/>
        <w:bottom w:val="none" w:sz="0" w:space="0" w:color="auto"/>
        <w:right w:val="none" w:sz="0" w:space="0" w:color="auto"/>
      </w:divBdr>
    </w:div>
    <w:div w:id="2041667613">
      <w:bodyDiv w:val="1"/>
      <w:marLeft w:val="0"/>
      <w:marRight w:val="0"/>
      <w:marTop w:val="0"/>
      <w:marBottom w:val="0"/>
      <w:divBdr>
        <w:top w:val="none" w:sz="0" w:space="0" w:color="auto"/>
        <w:left w:val="none" w:sz="0" w:space="0" w:color="auto"/>
        <w:bottom w:val="none" w:sz="0" w:space="0" w:color="auto"/>
        <w:right w:val="none" w:sz="0" w:space="0" w:color="auto"/>
      </w:divBdr>
    </w:div>
    <w:div w:id="2065711725">
      <w:bodyDiv w:val="1"/>
      <w:marLeft w:val="0"/>
      <w:marRight w:val="0"/>
      <w:marTop w:val="0"/>
      <w:marBottom w:val="0"/>
      <w:divBdr>
        <w:top w:val="none" w:sz="0" w:space="0" w:color="auto"/>
        <w:left w:val="none" w:sz="0" w:space="0" w:color="auto"/>
        <w:bottom w:val="none" w:sz="0" w:space="0" w:color="auto"/>
        <w:right w:val="none" w:sz="0" w:space="0" w:color="auto"/>
      </w:divBdr>
    </w:div>
    <w:div w:id="2068261959">
      <w:bodyDiv w:val="1"/>
      <w:marLeft w:val="0"/>
      <w:marRight w:val="0"/>
      <w:marTop w:val="0"/>
      <w:marBottom w:val="0"/>
      <w:divBdr>
        <w:top w:val="none" w:sz="0" w:space="0" w:color="auto"/>
        <w:left w:val="none" w:sz="0" w:space="0" w:color="auto"/>
        <w:bottom w:val="none" w:sz="0" w:space="0" w:color="auto"/>
        <w:right w:val="none" w:sz="0" w:space="0" w:color="auto"/>
      </w:divBdr>
    </w:div>
    <w:div w:id="2078282006">
      <w:bodyDiv w:val="1"/>
      <w:marLeft w:val="0"/>
      <w:marRight w:val="0"/>
      <w:marTop w:val="0"/>
      <w:marBottom w:val="0"/>
      <w:divBdr>
        <w:top w:val="none" w:sz="0" w:space="0" w:color="auto"/>
        <w:left w:val="none" w:sz="0" w:space="0" w:color="auto"/>
        <w:bottom w:val="none" w:sz="0" w:space="0" w:color="auto"/>
        <w:right w:val="none" w:sz="0" w:space="0" w:color="auto"/>
      </w:divBdr>
    </w:div>
    <w:div w:id="2124566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BER183</b:Tag>
    <b:SourceType>DocumentFromInternetSite</b:SourceType>
    <b:Guid>{58CC62E7-13A3-4B0C-ABC6-7DE2157435F2}</b:Guid>
    <b:Author>
      <b:Author>
        <b:NameList>
          <b:Person>
            <b:Last>BERA</b:Last>
          </b:Person>
        </b:NameList>
      </b:Author>
    </b:Author>
    <b:Title>Ethical Guidelines for Educational Research, fourth edition (2018)</b:Title>
    <b:Year>2018</b:Year>
    <b:YearAccessed>2023</b:YearAccessed>
    <b:MonthAccessed>April</b:MonthAccessed>
    <b:DayAccessed>24</b:DayAccessed>
    <b:URL>https://www.bera.ac.uk/publication/ethical-guidelines-for-educational-research-2018</b:URL>
    <b:RefOrder>1</b:RefOrder>
  </b:Source>
  <b:Source>
    <b:Tag>Mae231</b:Tag>
    <b:SourceType>Misc</b:SourceType>
    <b:Guid>{A43335CD-E965-4B0D-8447-4BF954AF6403}</b:Guid>
    <b:Author>
      <b:Author>
        <b:NameList>
          <b:Person>
            <b:Last>Maes Yr Haul Primary School</b:Last>
          </b:Person>
        </b:NameList>
      </b:Author>
    </b:Author>
    <b:Title>School Improvement Plan</b:Title>
    <b:Year>2023</b:Year>
    <b:City>Wales</b:City>
    <b:Publisher>Maes Yr Haul Primary School</b:Publisher>
    <b:RefOrder>38</b:RefOrder>
  </b:Source>
  <b:Source>
    <b:Tag>Est182</b:Tag>
    <b:SourceType>DocumentFromInternetSite</b:SourceType>
    <b:Guid>{5B7DDC4C-0D4A-47E7-A2A4-8B2599134131}</b:Guid>
    <b:Title>A report on Maes yr Haul Primary School</b:Title>
    <b:Year>2018</b:Year>
    <b:Author>
      <b:Author>
        <b:NameList>
          <b:Person>
            <b:Last>Estyn</b:Last>
          </b:Person>
        </b:NameList>
      </b:Author>
    </b:Author>
    <b:YearAccessed>2023</b:YearAccessed>
    <b:MonthAccessed>April</b:MonthAccessed>
    <b:DayAccessed>24</b:DayAccessed>
    <b:URL>https://www.estyn.gov.wales/system/files/2020-08/Maes%2520yr%2520Haul%2520Primary%2520School.pdf</b:URL>
    <b:RefOrder>2</b:RefOrder>
  </b:Source>
  <b:Source>
    <b:Tag>Dep22</b:Tag>
    <b:SourceType>InternetSite</b:SourceType>
    <b:Guid>{B42B0D37-88E9-46F8-A4AC-D08A585CC23B}</b:Guid>
    <b:Title>School development plan</b:Title>
    <b:Year>2022</b:Year>
    <b:YearAccessed>2023</b:YearAccessed>
    <b:MonthAccessed>April</b:MonthAccessed>
    <b:DayAccessed>28</b:DayAccessed>
    <b:URL>https://www.education-ni.gov.uk/articles/school-development-planning#:~:text=The%20SDP%20is%20a%20strategic%20plan%20for%20improvement.,key%20outcomes%20and%20targets%20it%20intends%20to%20achieve.</b:URL>
    <b:Author>
      <b:Author>
        <b:NameList>
          <b:Person>
            <b:Last>Department of Education</b:Last>
          </b:Person>
        </b:NameList>
      </b:Author>
    </b:Author>
    <b:RefOrder>3</b:RefOrder>
  </b:Source>
  <b:Source>
    <b:Tag>Leg98</b:Tag>
    <b:SourceType>InternetSite</b:SourceType>
    <b:Guid>{261BAB70-83A4-4171-9089-DB6536888C66}</b:Guid>
    <b:Author>
      <b:Author>
        <b:NameList>
          <b:Person>
            <b:Last>Legislation</b:Last>
          </b:Person>
        </b:NameList>
      </b:Author>
    </b:Author>
    <b:Title>Education (Northern Ireland) Order 1998</b:Title>
    <b:Year>1998</b:Year>
    <b:YearAccessed>2023</b:YearAccessed>
    <b:MonthAccessed>April</b:MonthAccessed>
    <b:DayAccessed>28</b:DayAccessed>
    <b:URL>https://www.legislation.gov.uk/nisi/1998/1759/article/3</b:URL>
    <b:RefOrder>39</b:RefOrder>
  </b:Source>
  <b:Source>
    <b:Tag>Sna21</b:Tag>
    <b:SourceType>InternetSite</b:SourceType>
    <b:Guid>{0FD505EB-AC78-4508-9ABE-ADC2BD221157}</b:Guid>
    <b:Author>
      <b:Author>
        <b:NameList>
          <b:Person>
            <b:Last>SnapCymru</b:Last>
          </b:Person>
        </b:NameList>
      </b:Author>
    </b:Author>
    <b:Title>The special educational needs is changing. </b:Title>
    <b:Year>2021</b:Year>
    <b:YearAccessed>2023</b:YearAccessed>
    <b:MonthAccessed>April</b:MonthAccessed>
    <b:DayAccessed>28</b:DayAccessed>
    <b:URL>https://www.snapcymru.org/get-support/new-aln-system/</b:URL>
    <b:RefOrder>14</b:RefOrder>
  </b:Source>
  <b:Source>
    <b:Tag>Kir201</b:Tag>
    <b:SourceType>InternetSite</b:SourceType>
    <b:Guid>{292E57B1-D003-4F24-9FE6-5F6CA33FABDB}</b:Guid>
    <b:Author>
      <b:Author>
        <b:NameList>
          <b:Person>
            <b:Last>Williams</b:Last>
            <b:First>Kirtsy</b:First>
          </b:Person>
        </b:NameList>
      </b:Author>
    </b:Author>
    <b:Title>Written statement: implementation of the ALN system Commencement order 1 for the Additional Learning Needs and Education Tribunal (Wales) Act 2018 (ALNET Act) and making ALNCo regulations</b:Title>
    <b:Year>2020</b:Year>
    <b:YearAccessed>2023</b:YearAccessed>
    <b:MonthAccessed>April</b:MonthAccessed>
    <b:DayAccessed>28</b:DayAccessed>
    <b:URL>https://www.gov.wales/written-statement-implementation-aln-system-commencement-order-1-additional-learning-needs-and</b:URL>
    <b:RefOrder>15</b:RefOrder>
  </b:Source>
  <b:Source>
    <b:Tag>Cat221</b:Tag>
    <b:SourceType>JournalArticle</b:SourceType>
    <b:Guid>{1FC9FC2B-27BF-4E8A-AE5F-3D8DA3881724}</b:Guid>
    <b:Title>Inclusive education in Wales: Interpreting Discourses of Values and Practice Using Critical Policy Analysis.</b:Title>
    <b:Year>2022</b:Year>
    <b:Author>
      <b:Author>
        <b:NameList>
          <b:Person>
            <b:Last>Knight</b:Last>
            <b:First>Cathryn</b:First>
          </b:Person>
          <b:Person>
            <b:Last>Crick</b:Last>
            <b:First>Tom</b:First>
          </b:Person>
        </b:NameList>
      </b:Author>
    </b:Author>
    <b:JournalName>ECNU Review of Education</b:JournalName>
    <b:Pages>258-283</b:Pages>
    <b:Volume>5</b:Volume>
    <b:Issue>2</b:Issue>
    <b:RefOrder>13</b:RefOrder>
  </b:Source>
  <b:Source>
    <b:Tag>Pem23</b:Tag>
    <b:SourceType>InternetSite</b:SourceType>
    <b:Guid>{89F12396-FC4E-49FE-AEA4-581A57C71D00}</b:Guid>
    <b:Title>Support for learners with ALN</b:Title>
    <b:Year>2023</b:Year>
    <b:Author>
      <b:Author>
        <b:NameList>
          <b:Person>
            <b:Last>Pembrokeshire County Council</b:Last>
          </b:Person>
        </b:NameList>
      </b:Author>
    </b:Author>
    <b:YearAccessed>2023</b:YearAccessed>
    <b:MonthAccessed>April</b:MonthAccessed>
    <b:DayAccessed>28</b:DayAccessed>
    <b:URL>https://www.pembrokeshire.gov.uk/parent-partnership-service/support-for-learners-with-aln#:~:text=Support%20for%20Learners%20with%20ALN%201%20Universal%20Learning,Around%20the%20Pupil%20Parent%20and%20Setting%20%28TAPPAS%29%20</b:URL>
    <b:RefOrder>37</b:RefOrder>
  </b:Source>
  <b:Source>
    <b:Tag>Cam221</b:Tag>
    <b:SourceType>DocumentFromInternetSite</b:SourceType>
    <b:Guid>{603CA7FE-275C-4D49-B101-B5BB036A638D}</b:Guid>
    <b:Title>Creating the school development plan</b:Title>
    <b:Year>2022</b:Year>
    <b:YearAccessed>2023</b:YearAccessed>
    <b:MonthAccessed>April</b:MonthAccessed>
    <b:DayAccessed>30</b:DayAccessed>
    <b:URL>https://www.cambridgeinternational.org/Images/271307-creating-the-school-development-plan.pdf#:~:text=Development%20planning%20can%20just%20be%20based%20on%20an,uses%20a%20limited%20number%20of%20sources%20of%20evidence.</b:URL>
    <b:Author>
      <b:Author>
        <b:NameList>
          <b:Person>
            <b:Last>Intermational</b:Last>
            <b:First>Cambridge</b:First>
          </b:Person>
        </b:NameList>
      </b:Author>
    </b:Author>
    <b:RefOrder>5</b:RefOrder>
  </b:Source>
  <b:Source>
    <b:Tag>Dav07</b:Tag>
    <b:SourceType>Book</b:SourceType>
    <b:Guid>{268778A3-0314-4543-A9EE-58FE7E9FB386}</b:Guid>
    <b:Title>Every School A Great School</b:Title>
    <b:Year>2007</b:Year>
    <b:Author>
      <b:Author>
        <b:NameList>
          <b:Person>
            <b:Last>Hopkins</b:Last>
            <b:First>David</b:First>
          </b:Person>
        </b:NameList>
      </b:Author>
    </b:Author>
    <b:City>London</b:City>
    <b:Publisher>McGraw-Hill Education</b:Publisher>
    <b:Edition>1st</b:Edition>
    <b:RefOrder>4</b:RefOrder>
  </b:Source>
  <b:Source xmlns:b="http://schemas.openxmlformats.org/officeDocument/2006/bibliography">
    <b:Tag>Wel204</b:Tag>
    <b:SourceType>DocumentFromInternetSite</b:SourceType>
    <b:Guid>{FD4EDECB-7751-4722-85B6-D6831DC0B61C}</b:Guid>
    <b:Title>The additional learning needs transformation programme: frequently asked questions</b:Title>
    <b:Year>2020</b:Year>
    <b:Author>
      <b:Author>
        <b:NameList>
          <b:Person>
            <b:Last>Welsh Government</b:Last>
          </b:Person>
        </b:NameList>
      </b:Author>
    </b:Author>
    <b:YearAccessed>2023</b:YearAccessed>
    <b:MonthAccessed>April</b:MonthAccessed>
    <b:DayAccessed>30</b:DayAccessed>
    <b:URL>https://www.gov.wales/additional-learning-needs-transformation-programme-frequently-asked-questions-html</b:URL>
    <b:RefOrder>17</b:RefOrder>
  </b:Source>
  <b:Source>
    <b:Tag>Wel205</b:Tag>
    <b:SourceType>DocumentFromInternetSite</b:SourceType>
    <b:Guid>{0AAE4BAA-B3A1-4A69-BA0B-AB7445100FCA}</b:Guid>
    <b:Author>
      <b:Author>
        <b:NameList>
          <b:Person>
            <b:Last>Welsh Government</b:Last>
          </b:Person>
        </b:NameList>
      </b:Author>
    </b:Author>
    <b:Title>Additional learning needs (ALN) transformation programme.</b:Title>
    <b:Year>2020</b:Year>
    <b:YearAccessed>2023</b:YearAccessed>
    <b:MonthAccessed>April</b:MonthAccessed>
    <b:DayAccessed>30</b:DayAccessed>
    <b:URL>https://www.gov.wales/sites/default/files/publications/2020-03/additional-learning-needs-aln-transformation-programme-v3.pdf</b:URL>
    <b:RefOrder>18</b:RefOrder>
  </b:Source>
  <b:Source>
    <b:Tag>Mon</b:Tag>
    <b:SourceType>JournalArticle</b:SourceType>
    <b:Guid>{C1DAD3F7-5471-4ABF-A9CD-B2A961083197}</b:Guid>
    <b:Title>Colaborative classroom practice for inclusion</b:Title>
    <b:Author>
      <b:Author>
        <b:NameList>
          <b:Person>
            <b:Last>Mulholland</b:Last>
            <b:First>Monica</b:First>
          </b:Person>
          <b:Person>
            <b:Last>O'Connor</b:Last>
            <b:First>Una</b:First>
          </b:Person>
        </b:NameList>
      </b:Author>
    </b:Author>
    <b:JournalName>Taylor&amp;Francis </b:JournalName>
    <b:Year>2015</b:Year>
    <b:Pages>1070-1083</b:Pages>
    <b:Volume>1</b:Volume>
    <b:Issue>1</b:Issue>
    <b:RefOrder>21</b:RefOrder>
  </b:Source>
  <b:Source>
    <b:Tag>Kei16</b:Tag>
    <b:SourceType>Book</b:SourceType>
    <b:Guid>{58842B66-14E3-4083-A325-945201EAA124}</b:Guid>
    <b:Title>Learning disabilities </b:Title>
    <b:Year>2016</b:Year>
    <b:Author>
      <b:Author>
        <b:NameList>
          <b:Person>
            <b:Last>Jones</b:Last>
            <b:First>Keith</b:First>
          </b:Person>
        </b:NameList>
      </b:Author>
    </b:Author>
    <b:City>London</b:City>
    <b:Publisher>Omnigraphics, Incorporated</b:Publisher>
    <b:Edition>5th</b:Edition>
    <b:RefOrder>40</b:RefOrder>
  </b:Source>
  <b:Source>
    <b:Tag>Car20</b:Tag>
    <b:SourceType>InternetSite</b:SourceType>
    <b:Guid>{8012D6C0-8A29-4785-BB69-BE25147E2880}</b:Guid>
    <b:Title>Individual development plans</b:Title>
    <b:Year>2020</b:Year>
    <b:Author>
      <b:Author>
        <b:NameList>
          <b:Person>
            <b:Last>Stevens</b:Last>
            <b:First>Caroline</b:First>
          </b:Person>
        </b:NameList>
      </b:Author>
    </b:Author>
    <b:YearAccessed>2023</b:YearAccessed>
    <b:MonthAccessed>May</b:MonthAccessed>
    <b:DayAccessed>2nd</b:DayAccessed>
    <b:URL>https://www.autism.org.uk/advice-and-guidance/topics/education/extra-help-at-school/wales/individual-education-plan</b:URL>
    <b:RefOrder>19</b:RefOrder>
  </b:Source>
  <b:Source>
    <b:Tag>Poo16</b:Tag>
    <b:SourceType>JournalArticle</b:SourceType>
    <b:Guid>{A28DDA77-3F98-4495-A05F-274BF2CEAA99}</b:Guid>
    <b:Title>Solving Student Achievement Focused Problems with a Data Use Intervention for Teachers</b:Title>
    <b:Year>2016</b:Year>
    <b:Author>
      <b:Author>
        <b:NameList>
          <b:Person>
            <b:Last>L.</b:Last>
            <b:First>Poortman</b:First>
            <b:Middle>C.</b:Middle>
          </b:Person>
          <b:Person>
            <b:Last>Schildkamp</b:Last>
            <b:First>K.</b:First>
          </b:Person>
        </b:NameList>
      </b:Author>
    </b:Author>
    <b:JournalName>Teaching and Teacher Education </b:JournalName>
    <b:Pages>425–433</b:Pages>
    <b:Volume>60</b:Volume>
    <b:Issue>1</b:Issue>
    <b:RefOrder>10</b:RefOrder>
  </b:Source>
  <b:Source>
    <b:Tag>Mar16</b:Tag>
    <b:SourceType>JournalArticle</b:SourceType>
    <b:Guid>{5EF796EB-D174-4B72-A43F-1208DC0EFFBF}</b:Guid>
    <b:Author>
      <b:Author>
        <b:NameList>
          <b:Person>
            <b:Last>Geel</b:Last>
            <b:First>Marieke</b:First>
            <b:Middle>van</b:Middle>
          </b:Person>
          <b:Person>
            <b:Last>Keuning</b:Last>
            <b:First>Trynke</b:First>
          </b:Person>
          <b:Person>
            <b:Last>Visscher</b:Last>
            <b:First>Adrie</b:First>
            <b:Middle>J.</b:Middle>
          </b:Person>
          <b:Person>
            <b:Last>Fox</b:Last>
            <b:First>Jean-Paul</b:First>
          </b:Person>
        </b:NameList>
      </b:Author>
    </b:Author>
    <b:JournalName>American Educational Research Journal</b:JournalName>
    <b:Year>2016</b:Year>
    <b:Pages>360–394</b:Pages>
    <b:Volume>53</b:Volume>
    <b:Issue>2</b:Issue>
    <b:RefOrder>7</b:RefOrder>
  </b:Source>
  <b:Source>
    <b:Tag>Kim19</b:Tag>
    <b:SourceType>JournalArticle</b:SourceType>
    <b:Guid>{E4F42140-CCC5-490A-A429-032AAD359BCF}</b:Guid>
    <b:Author>
      <b:Author>
        <b:NameList>
          <b:Person>
            <b:Last>Schildkamp</b:Last>
            <b:First>Kim</b:First>
          </b:Person>
        </b:NameList>
      </b:Author>
    </b:Author>
    <b:Title>Data-based decision-making for school improvement: Research insights and gaps</b:Title>
    <b:JournalName>Taylor&amp; Francis Online</b:JournalName>
    <b:Year>2019</b:Year>
    <b:Pages>257-273</b:Pages>
    <b:Volume>61</b:Volume>
    <b:Issue>3</b:Issue>
    <b:RefOrder>9</b:RefOrder>
  </b:Source>
  <b:Source>
    <b:Tag>Lai16</b:Tag>
    <b:SourceType>Book</b:SourceType>
    <b:Guid>{B3DCA8F3-CD31-4359-969C-6DBF058BCFD1}</b:Guid>
    <b:Author>
      <b:Author>
        <b:NameList>
          <b:Person>
            <b:Last>Lai</b:Last>
            <b:First>Mei</b:First>
            <b:Middle>Kuin</b:Middle>
          </b:Person>
        </b:NameList>
      </b:Author>
    </b:Author>
    <b:Title>Handbook of Human and Social Conditions in Assessment</b:Title>
    <b:Year>2016</b:Year>
    <b:City>London</b:City>
    <b:Publisher>Routledge</b:Publisher>
    <b:Edition>1st</b:Edition>
    <b:RefOrder>6</b:RefOrder>
  </b:Source>
  <b:Source>
    <b:Tag>Tal21</b:Tag>
    <b:SourceType>JournalArticle</b:SourceType>
    <b:Guid>{BC0CDB41-4247-470E-9BC3-1BBBF00C9BB7}</b:Guid>
    <b:Title>Sustainable school self-evaluation: enactments and perceptions of balancing accountability and improvement goals</b:Title>
    <b:Year>2021</b:Year>
    <b:Author>
      <b:Author>
        <b:NameList>
          <b:Person>
            <b:Last>Aderet-German</b:Last>
            <b:First>Tali</b:First>
          </b:Person>
        </b:NameList>
      </b:Author>
    </b:Author>
    <b:JournalName>Educational Assessment, Evaluation and Accountability</b:JournalName>
    <b:Pages>291–315</b:Pages>
    <b:Volume>33</b:Volume>
    <b:Issue>1</b:Issue>
    <b:RefOrder>8</b:RefOrder>
  </b:Source>
  <b:Source>
    <b:Tag>Agu20</b:Tag>
    <b:SourceType>InternetSite</b:SourceType>
    <b:Guid>{8DA29114-E370-47E9-AA97-16DE68E363AC}</b:Guid>
    <b:Title>Why K–12 Schools Should Establish a Data-Driven Culture</b:Title>
    <b:Year>2020</b:Year>
    <b:Author>
      <b:Author>
        <b:NameList>
          <b:Person>
            <b:Last>Aguilar</b:Last>
          </b:Person>
        </b:NameList>
      </b:Author>
    </b:Author>
    <b:YearAccessed>2023</b:YearAccessed>
    <b:MonthAccessed>May</b:MonthAccessed>
    <b:DayAccessed>2nd</b:DayAccessed>
    <b:URL>https://edtechmagazine.com/k12/article/2020/04/why-k-12-schools-should-establish-data-driven-culture-perfcon#:~:text=Without%20analyzing%20student%20data%2C%20it%E2%80%99s%20all%20too%20easy,how%20teachers%20are%20being%20given%20resources%2C%E2%80%9D%20s</b:URL>
    <b:RefOrder>41</b:RefOrder>
  </b:Source>
  <b:Source>
    <b:Tag>Est161</b:Tag>
    <b:SourceType>DocumentFromInternetSite</b:SourceType>
    <b:Guid>{45309030-B9B2-457C-833E-B7DD050C32E5}</b:Guid>
    <b:Title>Leadership and primary school improvement</b:Title>
    <b:Year>2016</b:Year>
    <b:YearAccessed>2023</b:YearAccessed>
    <b:MonthAccessed>May</b:MonthAccessed>
    <b:DayAccessed>2nd</b:DayAccessed>
    <b:URL>https://padlet.com/jessicaroberts4/school-improvement-e04tfqe8jmln73vb/wish/1449464213</b:URL>
    <b:Author>
      <b:Author>
        <b:NameList>
          <b:Person>
            <b:Last>Estyn</b:Last>
          </b:Person>
        </b:NameList>
      </b:Author>
    </b:Author>
    <b:RefOrder>11</b:RefOrder>
  </b:Source>
  <b:Source>
    <b:Tag>Ros22</b:Tag>
    <b:SourceType>InternetSite</b:SourceType>
    <b:Guid>{6360AB4E-501F-4073-8F1F-5CC82C6E181A}</b:Guid>
    <b:Title>School self-evaluation for school improvement: Principles of effective practice</b:Title>
    <b:Year>2022</b:Year>
    <b:YearAccessed>2023</b:YearAccessed>
    <b:MonthAccessed>May</b:MonthAccessed>
    <b:DayAccessed>2nd</b:DayAccessed>
    <b:URL>https://www.bera.ac.uk/blog/school-self-evaluation-for-school-improvement-principles-of-effective-practice</b:URL>
    <b:Author>
      <b:Author>
        <b:NameList>
          <b:Person>
            <b:Last>Goldstone</b:Last>
            <b:First>Ross</b:First>
          </b:Person>
        </b:NameList>
      </b:Author>
    </b:Author>
    <b:RefOrder>12</b:RefOrder>
  </b:Source>
  <b:Source>
    <b:Tag>NHS22</b:Tag>
    <b:SourceType>InternetSite</b:SourceType>
    <b:Guid>{FA4AFF2F-E9EF-417F-A510-A2A2AD9495B1}</b:Guid>
    <b:Author>
      <b:Author>
        <b:NameList>
          <b:Person>
            <b:Last>NHS</b:Last>
          </b:Person>
        </b:NameList>
      </b:Author>
    </b:Author>
    <b:Title>Learning disabilities</b:Title>
    <b:Year>2022</b:Year>
    <b:YearAccessed>2023</b:YearAccessed>
    <b:MonthAccessed>May</b:MonthAccessed>
    <b:DayAccessed>2nd</b:DayAccessed>
    <b:URL>https://www.nhs.uk/conditions/learning-disabilities/</b:URL>
    <b:RefOrder>20</b:RefOrder>
  </b:Source>
  <b:Source>
    <b:Tag>NAS23</b:Tag>
    <b:SourceType>InternetSite</b:SourceType>
    <b:Guid>{7030BD89-8AA4-4216-9724-DE8F22B05ABC}</b:Guid>
    <b:Title>Special and additional education needs</b:Title>
    <b:Year>2023</b:Year>
    <b:Author>
      <b:Author>
        <b:NameList>
          <b:Person>
            <b:Last>NASUWT</b:Last>
          </b:Person>
        </b:NameList>
      </b:Author>
    </b:Author>
    <b:YearAccessed>2023</b:YearAccessed>
    <b:MonthAccessed>April</b:MonthAccessed>
    <b:DayAccessed>30</b:DayAccessed>
    <b:URL>https://www.nasuwt.org.uk/advice/in-the-classroom/special-educational-needs.html</b:URL>
    <b:RefOrder>16</b:RefOrder>
  </b:Source>
  <b:Source>
    <b:Tag>Joh182</b:Tag>
    <b:SourceType>Book</b:SourceType>
    <b:Guid>{D8EC54E4-241E-49C0-981E-31F31025E0C5}</b:Guid>
    <b:Title>Strategic Planning for Public and Nonprofit Organizations</b:Title>
    <b:Year>2018</b:Year>
    <b:City>London</b:City>
    <b:Publisher>John Wiley &amp; Sons</b:Publisher>
    <b:Author>
      <b:Author>
        <b:NameList>
          <b:Person>
            <b:Last>Bryson</b:Last>
            <b:First>John</b:First>
            <b:Middle>M.</b:Middle>
          </b:Person>
        </b:NameList>
      </b:Author>
    </b:Author>
    <b:Edition>1st</b:Edition>
    <b:RefOrder>25</b:RefOrder>
  </b:Source>
  <b:Source>
    <b:Tag>Bre03</b:Tag>
    <b:SourceType>Book</b:SourceType>
    <b:Guid>{371E90F4-4B6B-43FE-A5B3-F00DED40A4AD}</b:Guid>
    <b:Author>
      <b:Author>
        <b:NameList>
          <b:Person>
            <b:Last>Davies</b:Last>
            <b:First>Brent</b:First>
          </b:Person>
          <b:Person>
            <b:Last>Ellison</b:Last>
            <b:First>Linda</b:First>
          </b:Person>
        </b:NameList>
      </b:Author>
    </b:Author>
    <b:Title>The new strategic direction and development of the school: Key frameworks for school improvement. </b:Title>
    <b:Year>2003</b:Year>
    <b:City>London</b:City>
    <b:Publisher>Taylo&amp;Francis Group</b:Publisher>
    <b:Edition>2nd</b:Edition>
    <b:RefOrder>26</b:RefOrder>
  </b:Source>
  <b:Source>
    <b:Tag>Dem12</b:Tag>
    <b:SourceType>JournalArticle</b:SourceType>
    <b:Guid>{78249743-03A2-4F45-9843-1661D86B4A6C}</b:Guid>
    <b:Title>he impact of school self-evaluation upon student achievement: a group randomisation study</b:Title>
    <b:Year>2012</b:Year>
    <b:Author>
      <b:Author>
        <b:NameList>
          <b:Person>
            <b:Last>Kyriakides</b:Last>
            <b:First>Demetris</b:First>
            <b:Middle>Demetriou &amp; Leonidas</b:Middle>
          </b:Person>
        </b:NameList>
      </b:Author>
    </b:Author>
    <b:JournalName> Oxford Review of Education</b:JournalName>
    <b:Pages> 149-170</b:Pages>
    <b:Volume>38</b:Volume>
    <b:Issue>2</b:Issue>
    <b:RefOrder>24</b:RefOrder>
  </b:Source>
  <b:Source>
    <b:Tag>Min22</b:Tag>
    <b:SourceType>JournalArticle</b:SourceType>
    <b:Guid>{4AB5EAF0-1888-4D66-BA2E-8B89C2BD007F}</b:Guid>
    <b:Author>
      <b:Author>
        <b:NameList>
          <b:Person>
            <b:Last>Korkko</b:Last>
            <b:First>Minna</b:First>
          </b:Person>
          <b:Person>
            <b:Last>Kotilainen</b:Last>
            <b:First>Marja-Riitta</b:First>
          </b:Person>
          <b:Person>
            <b:Last>Toljamo</b:Last>
            <b:First>Sanna</b:First>
          </b:Person>
          <b:Person>
            <b:Last>Turunen</b:Last>
            <b:First>Tuija</b:First>
          </b:Person>
        </b:NameList>
      </b:Author>
    </b:Author>
    <b:Title>Developing teacher in-service education through a professional development plan: modelling the process</b:Title>
    <b:JournalName>European Journal of Teacher Education</b:JournalName>
    <b:Year>2022</b:Year>
    <b:Pages>320-337</b:Pages>
    <b:Volume>45</b:Volume>
    <b:Issue>3</b:Issue>
    <b:RefOrder>22</b:RefOrder>
  </b:Source>
  <b:Source>
    <b:Tag>Dou08</b:Tag>
    <b:SourceType>JournalArticle</b:SourceType>
    <b:Guid>{6645AD1C-4855-4E4C-B7A9-B2BF66662DB2}</b:Guid>
    <b:Author>
      <b:Author>
        <b:NameList>
          <b:Person>
            <b:Last>Downey</b:Last>
            <b:First>Douglas</b:First>
            <b:Middle>B.</b:Middle>
          </b:Person>
          <b:Person>
            <b:Last>Hippel</b:Last>
            <b:First>Paul</b:First>
            <b:Middle>T. von</b:Middle>
          </b:Person>
          <b:Person>
            <b:Last>Hughes</b:Last>
            <b:First>Melanie</b:First>
          </b:Person>
        </b:NameList>
      </b:Author>
    </b:Author>
    <b:Title>Are “Failing” Schools Really Failing? Using Seasonal Comparison to Evaluate School Effectiveness</b:Title>
    <b:JournalName>SAGE</b:JournalName>
    <b:Year>2008</b:Year>
    <b:Pages> 242–270</b:Pages>
    <b:Volume>81</b:Volume>
    <b:Issue>1</b:Issue>
    <b:RefOrder>23</b:RefOrder>
  </b:Source>
  <b:Source>
    <b:Tag>Gwa08</b:Tag>
    <b:SourceType>DocumentFromInternetSite</b:SourceType>
    <b:Guid>{9CEE01F7-79F3-4F31-B085-8A67362CA45E}</b:Guid>
    <b:Title>Strategic Planning in Education: Some</b:Title>
    <b:Year>2008</b:Year>
    <b:Author>
      <b:Author>
        <b:NameList>
          <b:Person>
            <b:Last>Chang</b:Last>
            <b:First>Gwang-Chol</b:First>
          </b:Person>
        </b:NameList>
      </b:Author>
    </b:Author>
    <b:Month>July</b:Month>
    <b:Day>4th</b:Day>
    <b:YearAccessed>2023</b:YearAccessed>
    <b:MonthAccessed>May</b:MonthAccessed>
    <b:DayAccessed>4th</b:DayAccessed>
    <b:URL>https://padlet.com/jessicaroberts4/school-improvement-e04tfqe8jmln73vb/wish/1512696071</b:URL>
    <b:RefOrder>27</b:RefOrder>
  </b:Source>
  <b:Source>
    <b:Tag>Rog14</b:Tag>
    <b:SourceType>InternetSite</b:SourceType>
    <b:Guid>{D1C33640-FDAB-49BB-BCB1-9B43AF21BE03}</b:Guid>
    <b:Title>The Big Lie of Strategic Planning</b:Title>
    <b:Year>2014</b:Year>
    <b:YearAccessed>2023</b:YearAccessed>
    <b:MonthAccessed>May</b:MonthAccessed>
    <b:DayAccessed>4th</b:DayAccessed>
    <b:URL>https://hbr.org/2014/01/the-big-lie-of-strategic-planning</b:URL>
    <b:Author>
      <b:Author>
        <b:NameList>
          <b:Person>
            <b:Last>Martin</b:Last>
            <b:First>Roger</b:First>
            <b:Middle>L.</b:Middle>
          </b:Person>
        </b:NameList>
      </b:Author>
    </b:Author>
    <b:RefOrder>42</b:RefOrder>
  </b:Source>
  <b:Source>
    <b:Tag>Mic11</b:Tag>
    <b:SourceType>JournalArticle</b:SourceType>
    <b:Guid>{4F329F8A-BC97-423E-9C21-DC1F7B3DAD75}</b:Guid>
    <b:Title>Strategic management cycle: The underlying process building aligned linkage among operations practices</b:Title>
    <b:Year>2011</b:Year>
    <b:Author>
      <b:Author>
        <b:NameList>
          <b:Person>
            <b:Last>Morita</b:Last>
            <b:First>Michiya</b:First>
          </b:Person>
          <b:Person>
            <b:Last>Flynn</b:Last>
            <b:First>E.</b:First>
            <b:Middle>James</b:Middle>
          </b:Person>
          <b:Person>
            <b:Last>Ochiai</b:Last>
            <b:First>Shigemi</b:First>
          </b:Person>
        </b:NameList>
      </b:Author>
    </b:Author>
    <b:JournalName>International Journal of Production Economics</b:JournalName>
    <b:Pages>530-540</b:Pages>
    <b:Volume>133</b:Volume>
    <b:Issue>2</b:Issue>
    <b:RefOrder>28</b:RefOrder>
  </b:Source>
  <b:Source>
    <b:Tag>Nat19</b:Tag>
    <b:SourceType>InternetSite</b:SourceType>
    <b:Guid>{CC9613FC-7712-4105-970F-832FAE5EC75F}</b:Guid>
    <b:Title>Classroom observations of support staff</b:Title>
    <b:Year>2019</b:Year>
    <b:Author>
      <b:Author>
        <b:NameList>
          <b:Person>
            <b:Last>National Education Union</b:Last>
          </b:Person>
        </b:NameList>
      </b:Author>
    </b:Author>
    <b:YearAccessed>2023</b:YearAccessed>
    <b:MonthAccessed>May</b:MonthAccessed>
    <b:DayAccessed>5th</b:DayAccessed>
    <b:URL>https://neu.org.uk/advice/classroom-observations-support-staff#:~:text=Ideally%2C%20your%20line%20manager%20%28who%20should%20also%20be,manager%20or%20qualified%20teacher%20may%20undertake%20an%20observation.</b:URL>
    <b:RefOrder>30</b:RefOrder>
  </b:Source>
  <b:Source>
    <b:Tag>Ste151</b:Tag>
    <b:SourceType>JournalArticle</b:SourceType>
    <b:Guid>{FC793655-AAD7-48F3-897A-344766527411}</b:Guid>
    <b:Title>Teachers' Accuracy in Self-Reporting about Instructional Practices Using a Focused Self-Report Inventory</b:Title>
    <b:Year>2015</b:Year>
    <b:Author>
      <b:Author>
        <b:NameList>
          <b:Person>
            <b:Last>Koziol</b:Last>
            <b:First>Stephen</b:First>
            <b:Middle>M.</b:Middle>
          </b:Person>
          <b:Person>
            <b:Last>Burns</b:Last>
            <b:First>Patricia</b:First>
          </b:Person>
        </b:NameList>
      </b:Author>
    </b:Author>
    <b:JournalName>The Journal of Educational Research</b:JournalName>
    <b:Pages>205-209</b:Pages>
    <b:Volume>79</b:Volume>
    <b:Issue>4</b:Issue>
    <b:RefOrder>31</b:RefOrder>
  </b:Source>
  <b:Source>
    <b:Tag>Tim99</b:Tag>
    <b:SourceType>BookSection</b:SourceType>
    <b:Guid>{9580426A-6541-4910-9AD9-4B75116771F2}</b:Guid>
    <b:Title>Stakeholders and Partners </b:Title>
    <b:Year>1999</b:Year>
    <b:Pages>1-3</b:Pages>
    <b:Author>
      <b:Author>
        <b:NameList>
          <b:Person>
            <b:Last>Brighouse</b:Last>
            <b:First>Tim</b:First>
          </b:Person>
          <b:Person>
            <b:Last>Woods</b:Last>
            <b:First>David</b:First>
          </b:Person>
        </b:NameList>
      </b:Author>
      <b:Editor>
        <b:NameList>
          <b:Person>
            <b:Last>Routledge</b:Last>
          </b:Person>
        </b:NameList>
      </b:Editor>
    </b:Author>
    <b:BookTitle>How to improve your school</b:BookTitle>
    <b:City>London</b:City>
    <b:Publisher>Routledge</b:Publisher>
    <b:RefOrder>32</b:RefOrder>
  </b:Source>
  <b:Source>
    <b:Tag>Lin07</b:Tag>
    <b:SourceType>Report</b:SourceType>
    <b:Guid>{C4970FD5-E5D1-49D4-83D1-3DE8F6E6E808}</b:Guid>
    <b:Title>School Federations Pilot</b:Title>
    <b:Year>2007</b:Year>
    <b:City>London</b:City>
    <b:Publisher>University of Warwick</b:Publisher>
    <b:Author>
      <b:Author>
        <b:NameList>
          <b:Person>
            <b:Last>Lindsay</b:Last>
            <b:First>Geoff</b:First>
          </b:Person>
          <b:Person>
            <b:Last>Muijs</b:Last>
            <b:First>Daniel</b:First>
          </b:Person>
          <b:Person>
            <b:Last>Harris</b:Last>
            <b:First>Alma</b:First>
          </b:Person>
          <b:Person>
            <b:Last>Chapman</b:Last>
            <b:First>Chris</b:First>
          </b:Person>
          <b:Person>
            <b:Last>Arweck</b:Last>
            <b:First>Elisabeth</b:First>
          </b:Person>
          <b:Person>
            <b:Last>Goodall</b:Last>
            <b:First>Janet</b:First>
          </b:Person>
        </b:NameList>
      </b:Author>
    </b:Author>
    <b:RefOrder>33</b:RefOrder>
  </b:Source>
  <b:Source>
    <b:Tag>Sha151</b:Tag>
    <b:SourceType>JournalArticle</b:SourceType>
    <b:Guid>{C14DBAC8-3F20-48C2-9358-4B28DAD88972}</b:Guid>
    <b:Title>Maslow's hierarchy of needs and its relationship with psychological health and materialism</b:Title>
    <b:Year>2015</b:Year>
    <b:Author>
      <b:Author>
        <b:NameList>
          <b:Person>
            <b:Last>Saunders</b:Last>
            <b:First>Shaun</b:First>
          </b:Person>
          <b:Person>
            <b:Last>Munro</b:Last>
            <b:First>Don</b:First>
          </b:Person>
          <b:Person>
            <b:Last>Bore</b:Last>
            <b:First>Miles</b:First>
          </b:Person>
        </b:NameList>
      </b:Author>
    </b:Author>
    <b:JournalName>South Pacific Journal of Psychology</b:JournalName>
    <b:Pages>15 - 25</b:Pages>
    <b:Volume>10</b:Volume>
    <b:Issue>2</b:Issue>
    <b:RefOrder>34</b:RefOrder>
  </b:Source>
  <b:Source>
    <b:Tag>Akp20</b:Tag>
    <b:SourceType>JournalArticle</b:SourceType>
    <b:Guid>{4B9CB494-3392-4C65-9126-7E0C516AEA72}</b:Guid>
    <b:Author>
      <b:Author>
        <b:NameList>
          <b:Person>
            <b:Last>Omonigho</b:Last>
            <b:First>Akporokah</b:First>
            <b:Middle>Josephine</b:Middle>
          </b:Person>
        </b:NameList>
      </b:Author>
    </b:Author>
    <b:Title>CONTINUOUS ASSESSMENT: SCOPE AND RELEVANCE</b:Title>
    <b:JournalName>Journal of Teacher Perspective</b:JournalName>
    <b:Year>2020</b:Year>
    <b:Pages>1-10</b:Pages>
    <b:Volume>1</b:Volume>
    <b:Issue>1</b:Issue>
    <b:RefOrder>36</b:RefOrder>
  </b:Source>
  <b:Source>
    <b:Tag>Dep20</b:Tag>
    <b:SourceType>InternetSite</b:SourceType>
    <b:Guid>{A06052B8-173F-4CD4-8181-DFAE9240CE1A}</b:Guid>
    <b:Author>
      <b:Author>
        <b:NameList>
          <b:Person>
            <b:Last>Department of Education</b:Last>
          </b:Person>
        </b:NameList>
      </b:Author>
    </b:Author>
    <b:Title>Target Setting and Benchmarking</b:Title>
    <b:Year>2020</b:Year>
    <b:YearAccessed>2023</b:YearAccessed>
    <b:MonthAccessed>May</b:MonthAccessed>
    <b:DayAccessed>4</b:DayAccessed>
    <b:URL>https://www.education-ni.gov.uk/articles/target-setting-and-benchmarking</b:URL>
    <b:RefOrder>35</b:RefOrder>
  </b:Source>
  <b:Source>
    <b:Tag>Kel19</b:Tag>
    <b:SourceType>InternetSite</b:SourceType>
    <b:Guid>{DAAE77D8-FDCE-4FE1-988B-7BD7348A1E20}</b:Guid>
    <b:Title>What Are Some Disadvantages of Strategic Management?</b:Title>
    <b:Year>2019</b:Year>
    <b:Author>
      <b:Author>
        <b:NameList>
          <b:Person>
            <b:Last>Katsanos</b:Last>
            <b:First>Kelley</b:First>
          </b:Person>
        </b:NameList>
      </b:Author>
    </b:Author>
    <b:YearAccessed>2023</b:YearAccessed>
    <b:MonthAccessed>May</b:MonthAccessed>
    <b:DayAccessed>7th</b:DayAccessed>
    <b:URL>https://smallbusiness.chron.com/disadvantages-strategic-management-80740.html</b:URL>
    <b:RefOrder>29</b:RefOrder>
  </b:Source>
</b:Sources>
</file>

<file path=customXml/itemProps1.xml><?xml version="1.0" encoding="utf-8"?>
<ds:datastoreItem xmlns:ds="http://schemas.openxmlformats.org/officeDocument/2006/customXml" ds:itemID="{9B4A52D0-9797-4082-A69F-66D4A90CE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13</Pages>
  <Words>4036</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Vaughan (2004113)</dc:creator>
  <cp:keywords/>
  <dc:description/>
  <cp:lastModifiedBy>Yasmin Vaughan (2004113)</cp:lastModifiedBy>
  <cp:revision>2</cp:revision>
  <dcterms:created xsi:type="dcterms:W3CDTF">2023-05-11T20:41:00Z</dcterms:created>
  <dcterms:modified xsi:type="dcterms:W3CDTF">2023-05-11T20:41:00Z</dcterms:modified>
</cp:coreProperties>
</file>