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E647C" w14:textId="7B5894EE" w:rsidR="00BB2ECD" w:rsidRPr="00814087" w:rsidRDefault="00BB2ECD" w:rsidP="00814087">
      <w:pPr>
        <w:spacing w:line="281" w:lineRule="auto"/>
        <w:jc w:val="both"/>
        <w:rPr>
          <w:rFonts w:ascii="Arial" w:hAnsi="Arial" w:cs="Arial"/>
        </w:rPr>
      </w:pPr>
      <w:r w:rsidRPr="00814087">
        <w:rPr>
          <w:rFonts w:ascii="Arial" w:hAnsi="Arial" w:cs="Arial"/>
          <w:noProof/>
        </w:rPr>
        <mc:AlternateContent>
          <mc:Choice Requires="wps">
            <w:drawing>
              <wp:anchor distT="0" distB="0" distL="114300" distR="114300" simplePos="0" relativeHeight="251661312" behindDoc="0" locked="0" layoutInCell="1" allowOverlap="1" wp14:anchorId="18371602" wp14:editId="63D8CD7E">
                <wp:simplePos x="0" y="0"/>
                <wp:positionH relativeFrom="column">
                  <wp:posOffset>-275590</wp:posOffset>
                </wp:positionH>
                <wp:positionV relativeFrom="paragraph">
                  <wp:posOffset>5379764</wp:posOffset>
                </wp:positionV>
                <wp:extent cx="6514775" cy="4082902"/>
                <wp:effectExtent l="0" t="0" r="13335" b="6985"/>
                <wp:wrapNone/>
                <wp:docPr id="6" name="Text Box 6"/>
                <wp:cNvGraphicFramePr/>
                <a:graphic xmlns:a="http://schemas.openxmlformats.org/drawingml/2006/main">
                  <a:graphicData uri="http://schemas.microsoft.com/office/word/2010/wordprocessingShape">
                    <wps:wsp>
                      <wps:cNvSpPr txBox="1"/>
                      <wps:spPr>
                        <a:xfrm>
                          <a:off x="0" y="0"/>
                          <a:ext cx="6514775" cy="4082902"/>
                        </a:xfrm>
                        <a:prstGeom prst="rect">
                          <a:avLst/>
                        </a:prstGeom>
                        <a:solidFill>
                          <a:schemeClr val="lt1"/>
                        </a:solidFill>
                        <a:ln w="6350">
                          <a:solidFill>
                            <a:srgbClr val="92D050"/>
                          </a:solidFill>
                        </a:ln>
                      </wps:spPr>
                      <wps:txbx>
                        <w:txbxContent>
                          <w:p w14:paraId="576F0429" w14:textId="2E06DF9E" w:rsidR="002062B7" w:rsidRPr="001F2875" w:rsidRDefault="000F46F3">
                            <w:pPr>
                              <w:rPr>
                                <w:rFonts w:ascii="Arial" w:hAnsi="Arial" w:cs="Arial"/>
                                <w:sz w:val="28"/>
                                <w:szCs w:val="28"/>
                                <w:u w:val="single"/>
                                <w:lang w:val="en-GB"/>
                              </w:rPr>
                            </w:pPr>
                            <w:r w:rsidRPr="001F2875">
                              <w:rPr>
                                <w:rFonts w:ascii="Arial" w:hAnsi="Arial" w:cs="Arial"/>
                                <w:sz w:val="28"/>
                                <w:szCs w:val="28"/>
                                <w:u w:val="single"/>
                                <w:lang w:val="en-GB"/>
                              </w:rPr>
                              <w:t>Article 31 of the UNCRC</w:t>
                            </w:r>
                          </w:p>
                          <w:p w14:paraId="0915B67C" w14:textId="2AA8EC4C" w:rsidR="001F2875" w:rsidRPr="001F2875" w:rsidRDefault="000F46F3" w:rsidP="000F46F3">
                            <w:pPr>
                              <w:spacing w:line="276" w:lineRule="auto"/>
                              <w:rPr>
                                <w:rFonts w:ascii="Arial" w:hAnsi="Arial" w:cs="Arial"/>
                                <w:sz w:val="28"/>
                                <w:szCs w:val="28"/>
                                <w:lang w:val="en-GB"/>
                              </w:rPr>
                            </w:pPr>
                            <w:r w:rsidRPr="001F2875">
                              <w:rPr>
                                <w:rFonts w:ascii="Arial" w:hAnsi="Arial" w:cs="Arial"/>
                                <w:sz w:val="28"/>
                                <w:szCs w:val="28"/>
                                <w:lang w:val="en-GB"/>
                              </w:rPr>
                              <w:t>Article 31 is the right for all children to have rest and leisure, to engage in play and recreational activities and to participate in cultural life and the arts (Child Commissioner for Wales, 2018)</w:t>
                            </w:r>
                            <w:r w:rsidR="00BB2ECD">
                              <w:rPr>
                                <w:rFonts w:ascii="Arial" w:hAnsi="Arial" w:cs="Arial"/>
                                <w:sz w:val="28"/>
                                <w:szCs w:val="28"/>
                                <w:lang w:val="en-GB"/>
                              </w:rPr>
                              <w:t>.</w:t>
                            </w:r>
                          </w:p>
                          <w:p w14:paraId="772ADB1D" w14:textId="4224EBEF" w:rsidR="001F2875" w:rsidRPr="001F2875" w:rsidRDefault="001F2875" w:rsidP="000F46F3">
                            <w:pPr>
                              <w:spacing w:line="276" w:lineRule="auto"/>
                              <w:rPr>
                                <w:rFonts w:ascii="Arial" w:hAnsi="Arial" w:cs="Arial"/>
                                <w:sz w:val="28"/>
                                <w:szCs w:val="28"/>
                                <w:lang w:val="en-GB"/>
                              </w:rPr>
                            </w:pPr>
                          </w:p>
                          <w:p w14:paraId="7E136D2F" w14:textId="1F507799" w:rsidR="001F2875" w:rsidRDefault="001F2875" w:rsidP="000F46F3">
                            <w:pPr>
                              <w:spacing w:line="276" w:lineRule="auto"/>
                              <w:rPr>
                                <w:rFonts w:ascii="Arial" w:hAnsi="Arial" w:cs="Arial"/>
                                <w:sz w:val="28"/>
                                <w:szCs w:val="28"/>
                                <w:lang w:val="en-GB"/>
                              </w:rPr>
                            </w:pPr>
                            <w:r w:rsidRPr="001F2875">
                              <w:rPr>
                                <w:rFonts w:ascii="Arial" w:hAnsi="Arial" w:cs="Arial"/>
                                <w:sz w:val="28"/>
                                <w:szCs w:val="28"/>
                                <w:lang w:val="en-GB"/>
                              </w:rPr>
                              <w:t xml:space="preserve">Children within the school / setting should be given a range of activities and materials to play with and explore in order to aid their development. The Foundation Phase states that the </w:t>
                            </w:r>
                            <w:r w:rsidR="00BB2ECD">
                              <w:rPr>
                                <w:rFonts w:ascii="Arial" w:hAnsi="Arial" w:cs="Arial"/>
                                <w:sz w:val="28"/>
                                <w:szCs w:val="28"/>
                                <w:lang w:val="en-GB"/>
                              </w:rPr>
                              <w:t>activities</w:t>
                            </w:r>
                            <w:r w:rsidRPr="001F2875">
                              <w:rPr>
                                <w:rFonts w:ascii="Arial" w:hAnsi="Arial" w:cs="Arial"/>
                                <w:sz w:val="28"/>
                                <w:szCs w:val="28"/>
                                <w:lang w:val="en-GB"/>
                              </w:rPr>
                              <w:t xml:space="preserve"> should be available to children to provide new learning opportunities, a chance to experiment and a chance for them to explore self</w:t>
                            </w:r>
                            <w:r w:rsidR="00BB2ECD">
                              <w:rPr>
                                <w:rFonts w:ascii="Arial" w:hAnsi="Arial" w:cs="Arial"/>
                                <w:sz w:val="28"/>
                                <w:szCs w:val="28"/>
                                <w:lang w:val="en-GB"/>
                              </w:rPr>
                              <w:t>-</w:t>
                            </w:r>
                            <w:r w:rsidRPr="001F2875">
                              <w:rPr>
                                <w:rFonts w:ascii="Arial" w:hAnsi="Arial" w:cs="Arial"/>
                                <w:sz w:val="28"/>
                                <w:szCs w:val="28"/>
                                <w:lang w:val="en-GB"/>
                              </w:rPr>
                              <w:t xml:space="preserve">directed play (Welsh Government, 2015). </w:t>
                            </w:r>
                          </w:p>
                          <w:p w14:paraId="1384407D" w14:textId="77777777" w:rsidR="001F2875" w:rsidRDefault="001F2875" w:rsidP="000F46F3">
                            <w:pPr>
                              <w:spacing w:line="276" w:lineRule="auto"/>
                              <w:rPr>
                                <w:rFonts w:ascii="Arial" w:hAnsi="Arial" w:cs="Arial"/>
                                <w:sz w:val="28"/>
                                <w:szCs w:val="28"/>
                                <w:lang w:val="en-GB"/>
                              </w:rPr>
                            </w:pPr>
                          </w:p>
                          <w:p w14:paraId="1D7C082B" w14:textId="6E386F58" w:rsidR="001F2875" w:rsidRPr="001F2875" w:rsidRDefault="001F2875" w:rsidP="000F46F3">
                            <w:pPr>
                              <w:spacing w:line="276" w:lineRule="auto"/>
                              <w:rPr>
                                <w:rFonts w:ascii="Arial" w:hAnsi="Arial" w:cs="Arial"/>
                                <w:sz w:val="28"/>
                                <w:szCs w:val="28"/>
                                <w:lang w:val="en-GB"/>
                              </w:rPr>
                            </w:pPr>
                            <w:r w:rsidRPr="001F2875">
                              <w:rPr>
                                <w:rFonts w:ascii="Arial" w:hAnsi="Arial" w:cs="Arial"/>
                                <w:sz w:val="28"/>
                                <w:szCs w:val="28"/>
                                <w:lang w:val="en-GB"/>
                              </w:rPr>
                              <w:t xml:space="preserve">Practitioners have a responsibility to ensure that the environment is stimulation and encourages exploration and </w:t>
                            </w:r>
                            <w:r w:rsidR="00BB2ECD" w:rsidRPr="001F2875">
                              <w:rPr>
                                <w:rFonts w:ascii="Arial" w:hAnsi="Arial" w:cs="Arial"/>
                                <w:sz w:val="28"/>
                                <w:szCs w:val="28"/>
                                <w:lang w:val="en-GB"/>
                              </w:rPr>
                              <w:t>self-directed</w:t>
                            </w:r>
                            <w:r w:rsidRPr="001F2875">
                              <w:rPr>
                                <w:rFonts w:ascii="Arial" w:hAnsi="Arial" w:cs="Arial"/>
                                <w:sz w:val="28"/>
                                <w:szCs w:val="28"/>
                                <w:lang w:val="en-GB"/>
                              </w:rPr>
                              <w:t xml:space="preserve"> play of the world around them.</w:t>
                            </w:r>
                            <w:r w:rsidR="00BB2ECD">
                              <w:rPr>
                                <w:rFonts w:ascii="Arial" w:hAnsi="Arial" w:cs="Arial"/>
                                <w:sz w:val="28"/>
                                <w:szCs w:val="28"/>
                                <w:lang w:val="en-GB"/>
                              </w:rPr>
                              <w:t xml:space="preserve"> Maria Montessori was one theorist in particular who believed in the importance of self-directed play. She believed that classrooms and settings should be filled with materials that children could learn from by touching and exploring with their hands (The Montessori Notebook,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371602" id="_x0000_t202" coordsize="21600,21600" o:spt="202" path="m,l,21600r21600,l21600,xe">
                <v:stroke joinstyle="miter"/>
                <v:path gradientshapeok="t" o:connecttype="rect"/>
              </v:shapetype>
              <v:shape id="Text Box 6" o:spid="_x0000_s1026" type="#_x0000_t202" style="position:absolute;left:0;text-align:left;margin-left:-21.7pt;margin-top:423.6pt;width:512.95pt;height:3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" fillcolor="white [3201]" strokecolor="#92d050" strokeweight=".5pt">
                <v:textbox>
                  <w:txbxContent>
                    <w:p w14:paraId="576F0429" w14:textId="2E06DF9E" w:rsidR="002062B7" w:rsidRPr="001F2875" w:rsidRDefault="000F46F3">
                      <w:pPr>
                        <w:rPr>
                          <w:rFonts w:ascii="Arial" w:hAnsi="Arial" w:cs="Arial"/>
                          <w:sz w:val="28"/>
                          <w:szCs w:val="28"/>
                          <w:u w:val="single"/>
                          <w:lang w:val="en-GB"/>
                        </w:rPr>
                      </w:pPr>
                      <w:r w:rsidRPr="001F2875">
                        <w:rPr>
                          <w:rFonts w:ascii="Arial" w:hAnsi="Arial" w:cs="Arial"/>
                          <w:sz w:val="28"/>
                          <w:szCs w:val="28"/>
                          <w:u w:val="single"/>
                          <w:lang w:val="en-GB"/>
                        </w:rPr>
                        <w:t>Article 31 of the UNCRC</w:t>
                      </w:r>
                    </w:p>
                    <w:p w14:paraId="0915B67C" w14:textId="2AA8EC4C" w:rsidR="001F2875" w:rsidRPr="001F2875" w:rsidRDefault="000F46F3" w:rsidP="000F46F3">
                      <w:pPr>
                        <w:spacing w:line="276" w:lineRule="auto"/>
                        <w:rPr>
                          <w:rFonts w:ascii="Arial" w:hAnsi="Arial" w:cs="Arial"/>
                          <w:sz w:val="28"/>
                          <w:szCs w:val="28"/>
                          <w:lang w:val="en-GB"/>
                        </w:rPr>
                      </w:pPr>
                      <w:r w:rsidRPr="001F2875">
                        <w:rPr>
                          <w:rFonts w:ascii="Arial" w:hAnsi="Arial" w:cs="Arial"/>
                          <w:sz w:val="28"/>
                          <w:szCs w:val="28"/>
                          <w:lang w:val="en-GB"/>
                        </w:rPr>
                        <w:t>Article 31 is the right for all children to have rest and leisure, to engage in play and recreational activities and to participate in cultural life and the arts (Child Commissioner for Wales, 2018)</w:t>
                      </w:r>
                      <w:r w:rsidR="00BB2ECD">
                        <w:rPr>
                          <w:rFonts w:ascii="Arial" w:hAnsi="Arial" w:cs="Arial"/>
                          <w:sz w:val="28"/>
                          <w:szCs w:val="28"/>
                          <w:lang w:val="en-GB"/>
                        </w:rPr>
                        <w:t>.</w:t>
                      </w:r>
                    </w:p>
                    <w:p w14:paraId="772ADB1D" w14:textId="4224EBEF" w:rsidR="001F2875" w:rsidRPr="001F2875" w:rsidRDefault="001F2875" w:rsidP="000F46F3">
                      <w:pPr>
                        <w:spacing w:line="276" w:lineRule="auto"/>
                        <w:rPr>
                          <w:rFonts w:ascii="Arial" w:hAnsi="Arial" w:cs="Arial"/>
                          <w:sz w:val="28"/>
                          <w:szCs w:val="28"/>
                          <w:lang w:val="en-GB"/>
                        </w:rPr>
                      </w:pPr>
                    </w:p>
                    <w:p w14:paraId="7E136D2F" w14:textId="1F507799" w:rsidR="001F2875" w:rsidRDefault="001F2875" w:rsidP="000F46F3">
                      <w:pPr>
                        <w:spacing w:line="276" w:lineRule="auto"/>
                        <w:rPr>
                          <w:rFonts w:ascii="Arial" w:hAnsi="Arial" w:cs="Arial"/>
                          <w:sz w:val="28"/>
                          <w:szCs w:val="28"/>
                          <w:lang w:val="en-GB"/>
                        </w:rPr>
                      </w:pPr>
                      <w:r w:rsidRPr="001F2875">
                        <w:rPr>
                          <w:rFonts w:ascii="Arial" w:hAnsi="Arial" w:cs="Arial"/>
                          <w:sz w:val="28"/>
                          <w:szCs w:val="28"/>
                          <w:lang w:val="en-GB"/>
                        </w:rPr>
                        <w:t xml:space="preserve">Children within the school / setting should be given a range of activities and materials to play with and explore in order to aid their development. The Foundation Phase states that the </w:t>
                      </w:r>
                      <w:r w:rsidR="00BB2ECD">
                        <w:rPr>
                          <w:rFonts w:ascii="Arial" w:hAnsi="Arial" w:cs="Arial"/>
                          <w:sz w:val="28"/>
                          <w:szCs w:val="28"/>
                          <w:lang w:val="en-GB"/>
                        </w:rPr>
                        <w:t>activities</w:t>
                      </w:r>
                      <w:r w:rsidRPr="001F2875">
                        <w:rPr>
                          <w:rFonts w:ascii="Arial" w:hAnsi="Arial" w:cs="Arial"/>
                          <w:sz w:val="28"/>
                          <w:szCs w:val="28"/>
                          <w:lang w:val="en-GB"/>
                        </w:rPr>
                        <w:t xml:space="preserve"> should be available to children to provide new learning opportunities, a chance to experiment and a chance for them to explore self</w:t>
                      </w:r>
                      <w:r w:rsidR="00BB2ECD">
                        <w:rPr>
                          <w:rFonts w:ascii="Arial" w:hAnsi="Arial" w:cs="Arial"/>
                          <w:sz w:val="28"/>
                          <w:szCs w:val="28"/>
                          <w:lang w:val="en-GB"/>
                        </w:rPr>
                        <w:t>-</w:t>
                      </w:r>
                      <w:r w:rsidRPr="001F2875">
                        <w:rPr>
                          <w:rFonts w:ascii="Arial" w:hAnsi="Arial" w:cs="Arial"/>
                          <w:sz w:val="28"/>
                          <w:szCs w:val="28"/>
                          <w:lang w:val="en-GB"/>
                        </w:rPr>
                        <w:t xml:space="preserve">directed play (Welsh Government, 2015). </w:t>
                      </w:r>
                    </w:p>
                    <w:p w14:paraId="1384407D" w14:textId="77777777" w:rsidR="001F2875" w:rsidRDefault="001F2875" w:rsidP="000F46F3">
                      <w:pPr>
                        <w:spacing w:line="276" w:lineRule="auto"/>
                        <w:rPr>
                          <w:rFonts w:ascii="Arial" w:hAnsi="Arial" w:cs="Arial"/>
                          <w:sz w:val="28"/>
                          <w:szCs w:val="28"/>
                          <w:lang w:val="en-GB"/>
                        </w:rPr>
                      </w:pPr>
                    </w:p>
                    <w:p w14:paraId="1D7C082B" w14:textId="6E386F58" w:rsidR="001F2875" w:rsidRPr="001F2875" w:rsidRDefault="001F2875" w:rsidP="000F46F3">
                      <w:pPr>
                        <w:spacing w:line="276" w:lineRule="auto"/>
                        <w:rPr>
                          <w:rFonts w:ascii="Arial" w:hAnsi="Arial" w:cs="Arial"/>
                          <w:sz w:val="28"/>
                          <w:szCs w:val="28"/>
                          <w:lang w:val="en-GB"/>
                        </w:rPr>
                      </w:pPr>
                      <w:r w:rsidRPr="001F2875">
                        <w:rPr>
                          <w:rFonts w:ascii="Arial" w:hAnsi="Arial" w:cs="Arial"/>
                          <w:sz w:val="28"/>
                          <w:szCs w:val="28"/>
                          <w:lang w:val="en-GB"/>
                        </w:rPr>
                        <w:t xml:space="preserve">Practitioners have a responsibility to ensure that the environment is stimulation and encourages exploration and </w:t>
                      </w:r>
                      <w:r w:rsidR="00BB2ECD" w:rsidRPr="001F2875">
                        <w:rPr>
                          <w:rFonts w:ascii="Arial" w:hAnsi="Arial" w:cs="Arial"/>
                          <w:sz w:val="28"/>
                          <w:szCs w:val="28"/>
                          <w:lang w:val="en-GB"/>
                        </w:rPr>
                        <w:t>self-directed</w:t>
                      </w:r>
                      <w:r w:rsidRPr="001F2875">
                        <w:rPr>
                          <w:rFonts w:ascii="Arial" w:hAnsi="Arial" w:cs="Arial"/>
                          <w:sz w:val="28"/>
                          <w:szCs w:val="28"/>
                          <w:lang w:val="en-GB"/>
                        </w:rPr>
                        <w:t xml:space="preserve"> play of the world around them.</w:t>
                      </w:r>
                      <w:r w:rsidR="00BB2ECD">
                        <w:rPr>
                          <w:rFonts w:ascii="Arial" w:hAnsi="Arial" w:cs="Arial"/>
                          <w:sz w:val="28"/>
                          <w:szCs w:val="28"/>
                          <w:lang w:val="en-GB"/>
                        </w:rPr>
                        <w:t xml:space="preserve"> Maria Montessori was one theorist in particular who believed in the importance of self-directed play. She believed that classrooms and settings should be filled with materials that children could learn from by touching and exploring with their hands (The Montessori Notebook, 2016)</w:t>
                      </w:r>
                    </w:p>
                  </w:txbxContent>
                </v:textbox>
              </v:shape>
            </w:pict>
          </mc:Fallback>
        </mc:AlternateContent>
      </w:r>
      <w:r w:rsidRPr="00814087">
        <w:rPr>
          <w:rFonts w:ascii="Arial" w:hAnsi="Arial" w:cs="Arial"/>
          <w:noProof/>
        </w:rPr>
        <mc:AlternateContent>
          <mc:Choice Requires="wps">
            <w:drawing>
              <wp:anchor distT="0" distB="0" distL="114300" distR="114300" simplePos="0" relativeHeight="251660288" behindDoc="0" locked="0" layoutInCell="1" allowOverlap="1" wp14:anchorId="18EC997F" wp14:editId="4A3FB8B0">
                <wp:simplePos x="0" y="0"/>
                <wp:positionH relativeFrom="column">
                  <wp:posOffset>-254945</wp:posOffset>
                </wp:positionH>
                <wp:positionV relativeFrom="paragraph">
                  <wp:posOffset>1424350</wp:posOffset>
                </wp:positionV>
                <wp:extent cx="6493510" cy="3848987"/>
                <wp:effectExtent l="0" t="0" r="8890" b="12065"/>
                <wp:wrapNone/>
                <wp:docPr id="5" name="Text Box 5"/>
                <wp:cNvGraphicFramePr/>
                <a:graphic xmlns:a="http://schemas.openxmlformats.org/drawingml/2006/main">
                  <a:graphicData uri="http://schemas.microsoft.com/office/word/2010/wordprocessingShape">
                    <wps:wsp>
                      <wps:cNvSpPr txBox="1"/>
                      <wps:spPr>
                        <a:xfrm>
                          <a:off x="0" y="0"/>
                          <a:ext cx="6493510" cy="3848987"/>
                        </a:xfrm>
                        <a:prstGeom prst="rect">
                          <a:avLst/>
                        </a:prstGeom>
                        <a:solidFill>
                          <a:schemeClr val="lt1"/>
                        </a:solidFill>
                        <a:ln w="6350">
                          <a:solidFill>
                            <a:srgbClr val="FFC000"/>
                          </a:solidFill>
                        </a:ln>
                      </wps:spPr>
                      <wps:txbx>
                        <w:txbxContent>
                          <w:p w14:paraId="07094B8C" w14:textId="566371E2" w:rsidR="002062B7" w:rsidRPr="00BB2ECD" w:rsidRDefault="002062B7" w:rsidP="00BB2ECD">
                            <w:pPr>
                              <w:spacing w:line="276" w:lineRule="auto"/>
                              <w:rPr>
                                <w:rFonts w:ascii="Arial" w:hAnsi="Arial" w:cs="Arial"/>
                                <w:sz w:val="28"/>
                                <w:szCs w:val="28"/>
                                <w:u w:val="single"/>
                                <w:lang w:val="en-GB"/>
                              </w:rPr>
                            </w:pPr>
                            <w:r w:rsidRPr="00BB2ECD">
                              <w:rPr>
                                <w:rFonts w:ascii="Arial" w:hAnsi="Arial" w:cs="Arial"/>
                                <w:sz w:val="28"/>
                                <w:szCs w:val="28"/>
                                <w:u w:val="single"/>
                                <w:lang w:val="en-GB"/>
                              </w:rPr>
                              <w:t>Article 16 of the UNCRC</w:t>
                            </w:r>
                          </w:p>
                          <w:p w14:paraId="3C775129" w14:textId="111ABF35" w:rsidR="000F46F3" w:rsidRPr="001F2875" w:rsidRDefault="000F46F3" w:rsidP="00BB2ECD">
                            <w:pPr>
                              <w:spacing w:line="276" w:lineRule="auto"/>
                              <w:rPr>
                                <w:rFonts w:ascii="Arial" w:hAnsi="Arial" w:cs="Arial"/>
                                <w:sz w:val="28"/>
                                <w:szCs w:val="28"/>
                                <w:lang w:val="en-GB"/>
                              </w:rPr>
                            </w:pPr>
                            <w:r w:rsidRPr="001F2875">
                              <w:rPr>
                                <w:rFonts w:ascii="Arial" w:hAnsi="Arial" w:cs="Arial"/>
                                <w:sz w:val="28"/>
                                <w:szCs w:val="28"/>
                                <w:lang w:val="en-GB"/>
                              </w:rPr>
                              <w:t>Article 16 states that "no child shall be subjected to arbitrary or unlawful interference with his or her privacy, family, home or correspondence, nor to unlawful attacks on his or her honour and reputation" (</w:t>
                            </w:r>
                            <w:proofErr w:type="spellStart"/>
                            <w:r w:rsidR="00814087">
                              <w:rPr>
                                <w:rFonts w:ascii="Arial" w:hAnsi="Arial" w:cs="Arial"/>
                                <w:sz w:val="28"/>
                                <w:szCs w:val="28"/>
                                <w:lang w:val="en-GB"/>
                              </w:rPr>
                              <w:t>Brethour</w:t>
                            </w:r>
                            <w:proofErr w:type="spellEnd"/>
                            <w:r w:rsidRPr="001F2875">
                              <w:rPr>
                                <w:rFonts w:ascii="Arial" w:hAnsi="Arial" w:cs="Arial"/>
                                <w:sz w:val="28"/>
                                <w:szCs w:val="28"/>
                                <w:lang w:val="en-GB"/>
                              </w:rPr>
                              <w:t>, undated)</w:t>
                            </w:r>
                          </w:p>
                          <w:p w14:paraId="48181B14" w14:textId="4D6F9885" w:rsidR="002062B7" w:rsidRPr="00BB2ECD" w:rsidRDefault="002062B7" w:rsidP="00BB2ECD">
                            <w:pPr>
                              <w:spacing w:line="276" w:lineRule="auto"/>
                              <w:ind w:left="360"/>
                              <w:rPr>
                                <w:rFonts w:ascii="Arial" w:hAnsi="Arial" w:cs="Arial"/>
                                <w:sz w:val="28"/>
                                <w:szCs w:val="28"/>
                                <w:lang w:val="en-GB"/>
                              </w:rPr>
                            </w:pPr>
                            <w:r w:rsidRPr="00BB2ECD">
                              <w:rPr>
                                <w:rFonts w:ascii="Arial" w:hAnsi="Arial" w:cs="Arial"/>
                                <w:sz w:val="28"/>
                                <w:szCs w:val="28"/>
                                <w:lang w:val="en-GB"/>
                              </w:rPr>
                              <w:t>Article 16 of the UNCRC was created to make it clear that children and young people have the right to privacy, just like adults do. This means that -</w:t>
                            </w:r>
                          </w:p>
                          <w:p w14:paraId="4D3B1330" w14:textId="57A08ED3" w:rsidR="002062B7" w:rsidRPr="001F2875" w:rsidRDefault="002062B7" w:rsidP="00BB2ECD">
                            <w:pPr>
                              <w:pStyle w:val="ListParagraph"/>
                              <w:numPr>
                                <w:ilvl w:val="0"/>
                                <w:numId w:val="1"/>
                              </w:numPr>
                              <w:spacing w:line="276" w:lineRule="auto"/>
                              <w:rPr>
                                <w:rFonts w:ascii="Arial" w:hAnsi="Arial" w:cs="Arial"/>
                                <w:sz w:val="28"/>
                                <w:szCs w:val="28"/>
                                <w:lang w:val="en-GB"/>
                              </w:rPr>
                            </w:pPr>
                            <w:r w:rsidRPr="001F2875">
                              <w:rPr>
                                <w:rFonts w:ascii="Arial" w:hAnsi="Arial" w:cs="Arial"/>
                                <w:sz w:val="28"/>
                                <w:szCs w:val="28"/>
                                <w:lang w:val="en-GB"/>
                              </w:rPr>
                              <w:t>They have the right to a private family life</w:t>
                            </w:r>
                          </w:p>
                          <w:p w14:paraId="45941F5A" w14:textId="6F2C2135" w:rsidR="002062B7" w:rsidRPr="001F2875" w:rsidRDefault="002062B7" w:rsidP="00BB2ECD">
                            <w:pPr>
                              <w:pStyle w:val="ListParagraph"/>
                              <w:numPr>
                                <w:ilvl w:val="0"/>
                                <w:numId w:val="1"/>
                              </w:numPr>
                              <w:spacing w:line="276" w:lineRule="auto"/>
                              <w:rPr>
                                <w:rFonts w:ascii="Arial" w:hAnsi="Arial" w:cs="Arial"/>
                                <w:sz w:val="28"/>
                                <w:szCs w:val="28"/>
                                <w:lang w:val="en-GB"/>
                              </w:rPr>
                            </w:pPr>
                            <w:r w:rsidRPr="001F2875">
                              <w:rPr>
                                <w:rFonts w:ascii="Arial" w:hAnsi="Arial" w:cs="Arial"/>
                                <w:sz w:val="28"/>
                                <w:szCs w:val="28"/>
                                <w:lang w:val="en-GB"/>
                              </w:rPr>
                              <w:t>They have the right to a private space where they can go to be alone</w:t>
                            </w:r>
                          </w:p>
                          <w:p w14:paraId="3EF782BB" w14:textId="69659CBD" w:rsidR="000F46F3" w:rsidRPr="00BB2ECD" w:rsidRDefault="002062B7" w:rsidP="00BB2ECD">
                            <w:pPr>
                              <w:pStyle w:val="ListParagraph"/>
                              <w:numPr>
                                <w:ilvl w:val="0"/>
                                <w:numId w:val="1"/>
                              </w:numPr>
                              <w:spacing w:line="276" w:lineRule="auto"/>
                              <w:ind w:left="1440"/>
                              <w:rPr>
                                <w:rFonts w:ascii="Arial" w:hAnsi="Arial" w:cs="Arial"/>
                                <w:sz w:val="28"/>
                                <w:szCs w:val="28"/>
                                <w:lang w:val="en-GB"/>
                              </w:rPr>
                            </w:pPr>
                            <w:r w:rsidRPr="001F2875">
                              <w:rPr>
                                <w:rFonts w:ascii="Arial" w:hAnsi="Arial" w:cs="Arial"/>
                                <w:sz w:val="28"/>
                                <w:szCs w:val="28"/>
                                <w:lang w:val="en-GB"/>
                              </w:rPr>
                              <w:t xml:space="preserve">They have the right to keep their phone calls and emails private </w:t>
                            </w:r>
                            <w:r w:rsidR="00C6164F" w:rsidRPr="001F2875">
                              <w:rPr>
                                <w:rFonts w:ascii="Arial" w:hAnsi="Arial" w:cs="Arial"/>
                                <w:sz w:val="28"/>
                                <w:szCs w:val="28"/>
                                <w:lang w:val="en-GB"/>
                              </w:rPr>
                              <w:t>(CYPCS, 2018)</w:t>
                            </w:r>
                          </w:p>
                          <w:p w14:paraId="1047D10A" w14:textId="2C7BFECD" w:rsidR="00C6164F" w:rsidRPr="001F2875" w:rsidRDefault="00C6164F" w:rsidP="00BB2ECD">
                            <w:pPr>
                              <w:spacing w:line="276" w:lineRule="auto"/>
                              <w:rPr>
                                <w:rFonts w:ascii="Arial" w:hAnsi="Arial" w:cs="Arial"/>
                                <w:sz w:val="28"/>
                                <w:szCs w:val="28"/>
                                <w:lang w:val="en-GB"/>
                              </w:rPr>
                            </w:pPr>
                            <w:r w:rsidRPr="001F2875">
                              <w:rPr>
                                <w:rFonts w:ascii="Arial" w:hAnsi="Arial" w:cs="Arial"/>
                                <w:sz w:val="28"/>
                                <w:szCs w:val="28"/>
                                <w:lang w:val="en-GB"/>
                              </w:rPr>
                              <w:t>This right means that practitioners have to follow their privacy and confidentiality policies in the setting</w:t>
                            </w:r>
                            <w:r w:rsidR="000F46F3" w:rsidRPr="001F2875">
                              <w:rPr>
                                <w:rFonts w:ascii="Arial" w:hAnsi="Arial" w:cs="Arial"/>
                                <w:sz w:val="28"/>
                                <w:szCs w:val="28"/>
                                <w:lang w:val="en-GB"/>
                              </w:rPr>
                              <w:t xml:space="preserve"> and means that practitioners only share information about the child with appropriate people. The Education Act 2002 puts a responsibility on schools and settings to "exercise their functions" with a view to safeguard and promote the welfare of children (Legislation.org.uk, </w:t>
                            </w:r>
                            <w:r w:rsidR="00814087">
                              <w:rPr>
                                <w:rFonts w:ascii="Arial" w:hAnsi="Arial" w:cs="Arial"/>
                                <w:sz w:val="28"/>
                                <w:szCs w:val="28"/>
                                <w:lang w:val="en-GB"/>
                              </w:rPr>
                              <w:t>2002</w:t>
                            </w:r>
                            <w:r w:rsidR="000F46F3" w:rsidRPr="001F2875">
                              <w:rPr>
                                <w:rFonts w:ascii="Arial" w:hAnsi="Arial" w:cs="Arial"/>
                                <w:sz w:val="28"/>
                                <w:szCs w:val="28"/>
                                <w:lang w:val="en-GB"/>
                              </w:rPr>
                              <w:t xml:space="preserve">). </w:t>
                            </w:r>
                          </w:p>
                          <w:p w14:paraId="5991E13D" w14:textId="77777777" w:rsidR="00C6164F" w:rsidRPr="00C6164F" w:rsidRDefault="00C6164F" w:rsidP="00C6164F">
                            <w:pPr>
                              <w:rPr>
                                <w:sz w:val="28"/>
                                <w:szCs w:val="2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C997F" id="Text Box 5" o:spid="_x0000_s1027" type="#_x0000_t202" style="position:absolute;left:0;text-align:left;margin-left:-20.05pt;margin-top:112.15pt;width:511.3pt;height:303.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" fillcolor="white [3201]" strokecolor="#ffc000" strokeweight=".5pt">
                <v:textbox>
                  <w:txbxContent>
                    <w:p w14:paraId="07094B8C" w14:textId="566371E2" w:rsidR="002062B7" w:rsidRPr="00BB2ECD" w:rsidRDefault="002062B7" w:rsidP="00BB2ECD">
                      <w:pPr>
                        <w:spacing w:line="276" w:lineRule="auto"/>
                        <w:rPr>
                          <w:rFonts w:ascii="Arial" w:hAnsi="Arial" w:cs="Arial"/>
                          <w:sz w:val="28"/>
                          <w:szCs w:val="28"/>
                          <w:u w:val="single"/>
                          <w:lang w:val="en-GB"/>
                        </w:rPr>
                      </w:pPr>
                      <w:r w:rsidRPr="00BB2ECD">
                        <w:rPr>
                          <w:rFonts w:ascii="Arial" w:hAnsi="Arial" w:cs="Arial"/>
                          <w:sz w:val="28"/>
                          <w:szCs w:val="28"/>
                          <w:u w:val="single"/>
                          <w:lang w:val="en-GB"/>
                        </w:rPr>
                        <w:t>Article 16 of the UNCRC</w:t>
                      </w:r>
                    </w:p>
                    <w:p w14:paraId="3C775129" w14:textId="111ABF35" w:rsidR="000F46F3" w:rsidRPr="001F2875" w:rsidRDefault="000F46F3" w:rsidP="00BB2ECD">
                      <w:pPr>
                        <w:spacing w:line="276" w:lineRule="auto"/>
                        <w:rPr>
                          <w:rFonts w:ascii="Arial" w:hAnsi="Arial" w:cs="Arial"/>
                          <w:sz w:val="28"/>
                          <w:szCs w:val="28"/>
                          <w:lang w:val="en-GB"/>
                        </w:rPr>
                      </w:pPr>
                      <w:r w:rsidRPr="001F2875">
                        <w:rPr>
                          <w:rFonts w:ascii="Arial" w:hAnsi="Arial" w:cs="Arial"/>
                          <w:sz w:val="28"/>
                          <w:szCs w:val="28"/>
                          <w:lang w:val="en-GB"/>
                        </w:rPr>
                        <w:t>Article 16 states that "no child shall be subjected to arbitrary or unlawful interference with his or her privacy, family, home or correspondence, nor to unlawful attacks on his or her honour and reputation" (</w:t>
                      </w:r>
                      <w:proofErr w:type="spellStart"/>
                      <w:r w:rsidR="00814087">
                        <w:rPr>
                          <w:rFonts w:ascii="Arial" w:hAnsi="Arial" w:cs="Arial"/>
                          <w:sz w:val="28"/>
                          <w:szCs w:val="28"/>
                          <w:lang w:val="en-GB"/>
                        </w:rPr>
                        <w:t>Brethour</w:t>
                      </w:r>
                      <w:proofErr w:type="spellEnd"/>
                      <w:r w:rsidRPr="001F2875">
                        <w:rPr>
                          <w:rFonts w:ascii="Arial" w:hAnsi="Arial" w:cs="Arial"/>
                          <w:sz w:val="28"/>
                          <w:szCs w:val="28"/>
                          <w:lang w:val="en-GB"/>
                        </w:rPr>
                        <w:t>, undated)</w:t>
                      </w:r>
                    </w:p>
                    <w:p w14:paraId="48181B14" w14:textId="4D6F9885" w:rsidR="002062B7" w:rsidRPr="00BB2ECD" w:rsidRDefault="002062B7" w:rsidP="00BB2ECD">
                      <w:pPr>
                        <w:spacing w:line="276" w:lineRule="auto"/>
                        <w:ind w:left="360"/>
                        <w:rPr>
                          <w:rFonts w:ascii="Arial" w:hAnsi="Arial" w:cs="Arial"/>
                          <w:sz w:val="28"/>
                          <w:szCs w:val="28"/>
                          <w:lang w:val="en-GB"/>
                        </w:rPr>
                      </w:pPr>
                      <w:r w:rsidRPr="00BB2ECD">
                        <w:rPr>
                          <w:rFonts w:ascii="Arial" w:hAnsi="Arial" w:cs="Arial"/>
                          <w:sz w:val="28"/>
                          <w:szCs w:val="28"/>
                          <w:lang w:val="en-GB"/>
                        </w:rPr>
                        <w:t>Article 16 of the UNCRC was created to make it clear that children and young people have the right to privacy, just like adults do. This means that -</w:t>
                      </w:r>
                    </w:p>
                    <w:p w14:paraId="4D3B1330" w14:textId="57A08ED3" w:rsidR="002062B7" w:rsidRPr="001F2875" w:rsidRDefault="002062B7" w:rsidP="00BB2ECD">
                      <w:pPr>
                        <w:pStyle w:val="ListParagraph"/>
                        <w:numPr>
                          <w:ilvl w:val="0"/>
                          <w:numId w:val="1"/>
                        </w:numPr>
                        <w:spacing w:line="276" w:lineRule="auto"/>
                        <w:rPr>
                          <w:rFonts w:ascii="Arial" w:hAnsi="Arial" w:cs="Arial"/>
                          <w:sz w:val="28"/>
                          <w:szCs w:val="28"/>
                          <w:lang w:val="en-GB"/>
                        </w:rPr>
                      </w:pPr>
                      <w:r w:rsidRPr="001F2875">
                        <w:rPr>
                          <w:rFonts w:ascii="Arial" w:hAnsi="Arial" w:cs="Arial"/>
                          <w:sz w:val="28"/>
                          <w:szCs w:val="28"/>
                          <w:lang w:val="en-GB"/>
                        </w:rPr>
                        <w:t>They have the right to a private family life</w:t>
                      </w:r>
                    </w:p>
                    <w:p w14:paraId="45941F5A" w14:textId="6F2C2135" w:rsidR="002062B7" w:rsidRPr="001F2875" w:rsidRDefault="002062B7" w:rsidP="00BB2ECD">
                      <w:pPr>
                        <w:pStyle w:val="ListParagraph"/>
                        <w:numPr>
                          <w:ilvl w:val="0"/>
                          <w:numId w:val="1"/>
                        </w:numPr>
                        <w:spacing w:line="276" w:lineRule="auto"/>
                        <w:rPr>
                          <w:rFonts w:ascii="Arial" w:hAnsi="Arial" w:cs="Arial"/>
                          <w:sz w:val="28"/>
                          <w:szCs w:val="28"/>
                          <w:lang w:val="en-GB"/>
                        </w:rPr>
                      </w:pPr>
                      <w:r w:rsidRPr="001F2875">
                        <w:rPr>
                          <w:rFonts w:ascii="Arial" w:hAnsi="Arial" w:cs="Arial"/>
                          <w:sz w:val="28"/>
                          <w:szCs w:val="28"/>
                          <w:lang w:val="en-GB"/>
                        </w:rPr>
                        <w:t>They have the right to a private space where they can go to be alone</w:t>
                      </w:r>
                    </w:p>
                    <w:p w14:paraId="3EF782BB" w14:textId="69659CBD" w:rsidR="000F46F3" w:rsidRPr="00BB2ECD" w:rsidRDefault="002062B7" w:rsidP="00BB2ECD">
                      <w:pPr>
                        <w:pStyle w:val="ListParagraph"/>
                        <w:numPr>
                          <w:ilvl w:val="0"/>
                          <w:numId w:val="1"/>
                        </w:numPr>
                        <w:spacing w:line="276" w:lineRule="auto"/>
                        <w:ind w:left="1440"/>
                        <w:rPr>
                          <w:rFonts w:ascii="Arial" w:hAnsi="Arial" w:cs="Arial"/>
                          <w:sz w:val="28"/>
                          <w:szCs w:val="28"/>
                          <w:lang w:val="en-GB"/>
                        </w:rPr>
                      </w:pPr>
                      <w:r w:rsidRPr="001F2875">
                        <w:rPr>
                          <w:rFonts w:ascii="Arial" w:hAnsi="Arial" w:cs="Arial"/>
                          <w:sz w:val="28"/>
                          <w:szCs w:val="28"/>
                          <w:lang w:val="en-GB"/>
                        </w:rPr>
                        <w:t xml:space="preserve">They have the right to keep their phone calls and emails private </w:t>
                      </w:r>
                      <w:r w:rsidR="00C6164F" w:rsidRPr="001F2875">
                        <w:rPr>
                          <w:rFonts w:ascii="Arial" w:hAnsi="Arial" w:cs="Arial"/>
                          <w:sz w:val="28"/>
                          <w:szCs w:val="28"/>
                          <w:lang w:val="en-GB"/>
                        </w:rPr>
                        <w:t>(CYPCS, 2018)</w:t>
                      </w:r>
                    </w:p>
                    <w:p w14:paraId="1047D10A" w14:textId="2C7BFECD" w:rsidR="00C6164F" w:rsidRPr="001F2875" w:rsidRDefault="00C6164F" w:rsidP="00BB2ECD">
                      <w:pPr>
                        <w:spacing w:line="276" w:lineRule="auto"/>
                        <w:rPr>
                          <w:rFonts w:ascii="Arial" w:hAnsi="Arial" w:cs="Arial"/>
                          <w:sz w:val="28"/>
                          <w:szCs w:val="28"/>
                          <w:lang w:val="en-GB"/>
                        </w:rPr>
                      </w:pPr>
                      <w:r w:rsidRPr="001F2875">
                        <w:rPr>
                          <w:rFonts w:ascii="Arial" w:hAnsi="Arial" w:cs="Arial"/>
                          <w:sz w:val="28"/>
                          <w:szCs w:val="28"/>
                          <w:lang w:val="en-GB"/>
                        </w:rPr>
                        <w:t>This right means that practitioners have to follow their privacy and confidentiality policies in the setting</w:t>
                      </w:r>
                      <w:r w:rsidR="000F46F3" w:rsidRPr="001F2875">
                        <w:rPr>
                          <w:rFonts w:ascii="Arial" w:hAnsi="Arial" w:cs="Arial"/>
                          <w:sz w:val="28"/>
                          <w:szCs w:val="28"/>
                          <w:lang w:val="en-GB"/>
                        </w:rPr>
                        <w:t xml:space="preserve"> and means that practitioners only share information about the child with appropriate people. The Education Act 2002 puts a responsibility on schools and settings to "exercise their functions" with a view to safeguard and promote the welfare of children (Legislation.org.uk, </w:t>
                      </w:r>
                      <w:r w:rsidR="00814087">
                        <w:rPr>
                          <w:rFonts w:ascii="Arial" w:hAnsi="Arial" w:cs="Arial"/>
                          <w:sz w:val="28"/>
                          <w:szCs w:val="28"/>
                          <w:lang w:val="en-GB"/>
                        </w:rPr>
                        <w:t>2002</w:t>
                      </w:r>
                      <w:r w:rsidR="000F46F3" w:rsidRPr="001F2875">
                        <w:rPr>
                          <w:rFonts w:ascii="Arial" w:hAnsi="Arial" w:cs="Arial"/>
                          <w:sz w:val="28"/>
                          <w:szCs w:val="28"/>
                          <w:lang w:val="en-GB"/>
                        </w:rPr>
                        <w:t xml:space="preserve">). </w:t>
                      </w:r>
                    </w:p>
                    <w:p w14:paraId="5991E13D" w14:textId="77777777" w:rsidR="00C6164F" w:rsidRPr="00C6164F" w:rsidRDefault="00C6164F" w:rsidP="00C6164F">
                      <w:pPr>
                        <w:rPr>
                          <w:sz w:val="28"/>
                          <w:szCs w:val="28"/>
                          <w:lang w:val="en-GB"/>
                        </w:rPr>
                      </w:pPr>
                    </w:p>
                  </w:txbxContent>
                </v:textbox>
              </v:shape>
            </w:pict>
          </mc:Fallback>
        </mc:AlternateContent>
      </w:r>
      <w:r w:rsidRPr="00814087">
        <w:rPr>
          <w:rFonts w:ascii="Arial" w:hAnsi="Arial" w:cs="Arial"/>
          <w:noProof/>
        </w:rPr>
        <mc:AlternateContent>
          <mc:Choice Requires="wps">
            <w:drawing>
              <wp:anchor distT="0" distB="0" distL="114300" distR="114300" simplePos="0" relativeHeight="251659264" behindDoc="0" locked="0" layoutInCell="1" allowOverlap="1" wp14:anchorId="0E03C782" wp14:editId="3C48E3E3">
                <wp:simplePos x="0" y="0"/>
                <wp:positionH relativeFrom="column">
                  <wp:posOffset>-254945</wp:posOffset>
                </wp:positionH>
                <wp:positionV relativeFrom="paragraph">
                  <wp:posOffset>-191091</wp:posOffset>
                </wp:positionV>
                <wp:extent cx="6493510" cy="1509823"/>
                <wp:effectExtent l="0" t="0" r="8890" b="14605"/>
                <wp:wrapNone/>
                <wp:docPr id="4" name="Text Box 4"/>
                <wp:cNvGraphicFramePr/>
                <a:graphic xmlns:a="http://schemas.openxmlformats.org/drawingml/2006/main">
                  <a:graphicData uri="http://schemas.microsoft.com/office/word/2010/wordprocessingShape">
                    <wps:wsp>
                      <wps:cNvSpPr txBox="1"/>
                      <wps:spPr>
                        <a:xfrm>
                          <a:off x="0" y="0"/>
                          <a:ext cx="6493510" cy="1509823"/>
                        </a:xfrm>
                        <a:prstGeom prst="rect">
                          <a:avLst/>
                        </a:prstGeom>
                        <a:solidFill>
                          <a:schemeClr val="lt1"/>
                        </a:solidFill>
                        <a:ln w="6350">
                          <a:solidFill>
                            <a:srgbClr val="FF0000"/>
                          </a:solidFill>
                        </a:ln>
                      </wps:spPr>
                      <wps:txbx>
                        <w:txbxContent>
                          <w:p w14:paraId="5DB834DF" w14:textId="24A8AD79" w:rsidR="00224AA4" w:rsidRPr="002062B7" w:rsidRDefault="007A0D92" w:rsidP="007A0D92">
                            <w:pPr>
                              <w:spacing w:line="288" w:lineRule="auto"/>
                              <w:jc w:val="center"/>
                              <w:rPr>
                                <w:rFonts w:ascii="Arial" w:hAnsi="Arial" w:cs="Arial"/>
                                <w:color w:val="000000" w:themeColor="text1"/>
                                <w:sz w:val="28"/>
                                <w:szCs w:val="28"/>
                                <w:u w:val="single"/>
                                <w:lang w:val="en-GB"/>
                                <w14:textOutline w14:w="0" w14:cap="rnd" w14:cmpd="sng" w14:algn="ctr">
                                  <w14:solidFill>
                                    <w14:schemeClr w14:val="tx1"/>
                                  </w14:solidFill>
                                  <w14:prstDash w14:val="solid"/>
                                  <w14:bevel/>
                                </w14:textOutline>
                              </w:rPr>
                            </w:pPr>
                            <w:r w:rsidRPr="002062B7">
                              <w:rPr>
                                <w:rFonts w:ascii="Arial" w:hAnsi="Arial" w:cs="Arial"/>
                                <w:color w:val="000000" w:themeColor="text1"/>
                                <w:sz w:val="28"/>
                                <w:szCs w:val="28"/>
                                <w:u w:val="single"/>
                                <w:lang w:val="en-GB"/>
                                <w14:textOutline w14:w="0" w14:cap="rnd" w14:cmpd="sng" w14:algn="ctr">
                                  <w14:solidFill>
                                    <w14:schemeClr w14:val="tx1"/>
                                  </w14:solidFill>
                                  <w14:prstDash w14:val="solid"/>
                                  <w14:bevel/>
                                </w14:textOutline>
                              </w:rPr>
                              <w:t>The United Nations Convention on the Rights of a child</w:t>
                            </w:r>
                          </w:p>
                          <w:p w14:paraId="48329AAA" w14:textId="25D564B6" w:rsidR="007A0D92" w:rsidRPr="002062B7" w:rsidRDefault="007A0D92" w:rsidP="007A0D92">
                            <w:pPr>
                              <w:spacing w:line="288" w:lineRule="auto"/>
                              <w:rPr>
                                <w:rFonts w:ascii="Arial" w:hAnsi="Arial" w:cs="Arial"/>
                                <w:color w:val="000000" w:themeColor="text1"/>
                                <w:sz w:val="28"/>
                                <w:szCs w:val="28"/>
                                <w:lang w:val="en-GB"/>
                                <w14:textOutline w14:w="0" w14:cap="rnd" w14:cmpd="sng" w14:algn="ctr">
                                  <w14:solidFill>
                                    <w14:schemeClr w14:val="tx1"/>
                                  </w14:solidFill>
                                  <w14:prstDash w14:val="solid"/>
                                  <w14:bevel/>
                                </w14:textOutline>
                              </w:rPr>
                            </w:pPr>
                            <w:r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The UNCRC is a human rights treaty that grants all children and young people a set of rights. The UK signed the convention on 19th of April 1990 and it came into force on 15th January 1992 (Gov.uk, 2010). The convention has 54 articles that cover all aspects of a child's life and set out civil, political, economic, social and cultural rights that all children are entitled to (</w:t>
                            </w:r>
                            <w:r w:rsidR="000F46F3"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UNICEF</w:t>
                            </w:r>
                            <w:r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03C782" id="Text Box 4" o:spid="_x0000_s1028" type="#_x0000_t202" style="position:absolute;left:0;text-align:left;margin-left:-20.05pt;margin-top:-15.05pt;width:511.3pt;height:118.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" fillcolor="white [3201]" strokecolor="red" strokeweight=".5pt">
                <v:textbox>
                  <w:txbxContent>
                    <w:p w14:paraId="5DB834DF" w14:textId="24A8AD79" w:rsidR="00224AA4" w:rsidRPr="002062B7" w:rsidRDefault="007A0D92" w:rsidP="007A0D92">
                      <w:pPr>
                        <w:spacing w:line="288" w:lineRule="auto"/>
                        <w:jc w:val="center"/>
                        <w:rPr>
                          <w:rFonts w:ascii="Arial" w:hAnsi="Arial" w:cs="Arial"/>
                          <w:color w:val="000000" w:themeColor="text1"/>
                          <w:sz w:val="28"/>
                          <w:szCs w:val="28"/>
                          <w:u w:val="single"/>
                          <w:lang w:val="en-GB"/>
                          <w14:textOutline w14:w="0" w14:cap="rnd" w14:cmpd="sng" w14:algn="ctr">
                            <w14:solidFill>
                              <w14:schemeClr w14:val="tx1"/>
                            </w14:solidFill>
                            <w14:prstDash w14:val="solid"/>
                            <w14:bevel/>
                          </w14:textOutline>
                        </w:rPr>
                      </w:pPr>
                      <w:r w:rsidRPr="002062B7">
                        <w:rPr>
                          <w:rFonts w:ascii="Arial" w:hAnsi="Arial" w:cs="Arial"/>
                          <w:color w:val="000000" w:themeColor="text1"/>
                          <w:sz w:val="28"/>
                          <w:szCs w:val="28"/>
                          <w:u w:val="single"/>
                          <w:lang w:val="en-GB"/>
                          <w14:textOutline w14:w="0" w14:cap="rnd" w14:cmpd="sng" w14:algn="ctr">
                            <w14:solidFill>
                              <w14:schemeClr w14:val="tx1"/>
                            </w14:solidFill>
                            <w14:prstDash w14:val="solid"/>
                            <w14:bevel/>
                          </w14:textOutline>
                        </w:rPr>
                        <w:t>The United Nations Convention on the Rights of a child</w:t>
                      </w:r>
                    </w:p>
                    <w:p w14:paraId="48329AAA" w14:textId="25D564B6" w:rsidR="007A0D92" w:rsidRPr="002062B7" w:rsidRDefault="007A0D92" w:rsidP="007A0D92">
                      <w:pPr>
                        <w:spacing w:line="288" w:lineRule="auto"/>
                        <w:rPr>
                          <w:rFonts w:ascii="Arial" w:hAnsi="Arial" w:cs="Arial"/>
                          <w:color w:val="000000" w:themeColor="text1"/>
                          <w:sz w:val="28"/>
                          <w:szCs w:val="28"/>
                          <w:lang w:val="en-GB"/>
                          <w14:textOutline w14:w="0" w14:cap="rnd" w14:cmpd="sng" w14:algn="ctr">
                            <w14:solidFill>
                              <w14:schemeClr w14:val="tx1"/>
                            </w14:solidFill>
                            <w14:prstDash w14:val="solid"/>
                            <w14:bevel/>
                          </w14:textOutline>
                        </w:rPr>
                      </w:pPr>
                      <w:r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The UNCRC is a human rights treaty that grants all children and young people a set of rights. The UK signed the convention on 19th of April 1990 and it came into force on 15th January 1992 (Gov.uk, 2010). The convention has 54 articles that cover all aspects of a child's life and set out civil, political, economic, social and cultural rights that all children are entitled to (</w:t>
                      </w:r>
                      <w:r w:rsidR="000F46F3"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UNICEF</w:t>
                      </w:r>
                      <w:r w:rsidRPr="002062B7">
                        <w:rPr>
                          <w:rFonts w:ascii="Arial" w:hAnsi="Arial" w:cs="Arial"/>
                          <w:color w:val="000000" w:themeColor="text1"/>
                          <w:sz w:val="28"/>
                          <w:szCs w:val="28"/>
                          <w:lang w:val="en-GB"/>
                          <w14:textOutline w14:w="0" w14:cap="rnd" w14:cmpd="sng" w14:algn="ctr">
                            <w14:solidFill>
                              <w14:schemeClr w14:val="tx1"/>
                            </w14:solidFill>
                            <w14:prstDash w14:val="solid"/>
                            <w14:bevel/>
                          </w14:textOutline>
                        </w:rPr>
                        <w:t>, 2019)</w:t>
                      </w:r>
                    </w:p>
                  </w:txbxContent>
                </v:textbox>
              </v:shape>
            </w:pict>
          </mc:Fallback>
        </mc:AlternateContent>
      </w:r>
      <w:r w:rsidR="00224AA4" w:rsidRPr="00814087">
        <w:rPr>
          <w:rFonts w:ascii="Arial" w:hAnsi="Arial" w:cs="Arial"/>
        </w:rPr>
        <w:t xml:space="preserve"> </w:t>
      </w:r>
      <w:r w:rsidR="002062B7" w:rsidRPr="00814087">
        <w:rPr>
          <w:rFonts w:ascii="Arial" w:hAnsi="Arial" w:cs="Arial"/>
        </w:rPr>
        <w:t>FF</w:t>
      </w:r>
      <w:bookmarkStart w:id="0" w:name="_GoBack"/>
      <w:bookmarkEnd w:id="0"/>
    </w:p>
    <w:p w14:paraId="10566646" w14:textId="77777777" w:rsidR="00BB2ECD" w:rsidRPr="00814087" w:rsidRDefault="00BB2ECD" w:rsidP="00814087">
      <w:pPr>
        <w:spacing w:line="281" w:lineRule="auto"/>
        <w:jc w:val="both"/>
        <w:rPr>
          <w:rFonts w:ascii="Arial" w:hAnsi="Arial" w:cs="Arial"/>
        </w:rPr>
      </w:pPr>
      <w:r w:rsidRPr="00814087">
        <w:rPr>
          <w:rFonts w:ascii="Arial" w:hAnsi="Arial" w:cs="Arial"/>
        </w:rPr>
        <w:br w:type="page"/>
      </w:r>
    </w:p>
    <w:p w14:paraId="032D7998" w14:textId="10F950BB" w:rsidR="00814087" w:rsidRPr="00814087" w:rsidRDefault="00814087" w:rsidP="00814087">
      <w:pPr>
        <w:spacing w:line="281" w:lineRule="auto"/>
        <w:jc w:val="both"/>
        <w:rPr>
          <w:rFonts w:ascii="Arial" w:hAnsi="Arial" w:cs="Arial"/>
        </w:rPr>
      </w:pPr>
      <w:r w:rsidRPr="00814087">
        <w:rPr>
          <w:rFonts w:ascii="Arial" w:hAnsi="Arial" w:cs="Arial"/>
          <w:noProof/>
        </w:rPr>
        <w:lastRenderedPageBreak/>
        <mc:AlternateContent>
          <mc:Choice Requires="wps">
            <w:drawing>
              <wp:anchor distT="0" distB="0" distL="114300" distR="114300" simplePos="0" relativeHeight="251662336" behindDoc="0" locked="0" layoutInCell="1" allowOverlap="1" wp14:anchorId="5953881A" wp14:editId="72004D8F">
                <wp:simplePos x="0" y="0"/>
                <wp:positionH relativeFrom="column">
                  <wp:posOffset>-416560</wp:posOffset>
                </wp:positionH>
                <wp:positionV relativeFrom="paragraph">
                  <wp:posOffset>-5080</wp:posOffset>
                </wp:positionV>
                <wp:extent cx="6383020" cy="5060950"/>
                <wp:effectExtent l="0" t="0" r="17780" b="19050"/>
                <wp:wrapNone/>
                <wp:docPr id="7" name="Text Box 7"/>
                <wp:cNvGraphicFramePr/>
                <a:graphic xmlns:a="http://schemas.openxmlformats.org/drawingml/2006/main">
                  <a:graphicData uri="http://schemas.microsoft.com/office/word/2010/wordprocessingShape">
                    <wps:wsp>
                      <wps:cNvSpPr txBox="1"/>
                      <wps:spPr>
                        <a:xfrm>
                          <a:off x="0" y="0"/>
                          <a:ext cx="6383020" cy="5060950"/>
                        </a:xfrm>
                        <a:prstGeom prst="rect">
                          <a:avLst/>
                        </a:prstGeom>
                        <a:solidFill>
                          <a:schemeClr val="lt1"/>
                        </a:solidFill>
                        <a:ln w="6350">
                          <a:solidFill>
                            <a:srgbClr val="00B0F0"/>
                          </a:solidFill>
                        </a:ln>
                      </wps:spPr>
                      <wps:txbx>
                        <w:txbxContent>
                          <w:p w14:paraId="63D22887" w14:textId="2143993B" w:rsidR="00BB2ECD" w:rsidRPr="00BB2ECD" w:rsidRDefault="00BB2ECD" w:rsidP="00BB2ECD">
                            <w:pPr>
                              <w:spacing w:line="276" w:lineRule="auto"/>
                              <w:rPr>
                                <w:rFonts w:ascii="Arial" w:hAnsi="Arial" w:cs="Arial"/>
                                <w:sz w:val="28"/>
                                <w:szCs w:val="28"/>
                                <w:u w:val="single"/>
                                <w:lang w:val="en-GB"/>
                              </w:rPr>
                            </w:pPr>
                            <w:r w:rsidRPr="00BB2ECD">
                              <w:rPr>
                                <w:rFonts w:ascii="Arial" w:hAnsi="Arial" w:cs="Arial"/>
                                <w:sz w:val="28"/>
                                <w:szCs w:val="28"/>
                                <w:u w:val="single"/>
                                <w:lang w:val="en-GB"/>
                              </w:rPr>
                              <w:t>Article 3 of the UNCRC</w:t>
                            </w:r>
                          </w:p>
                          <w:p w14:paraId="395A3F74" w14:textId="17C54CE9" w:rsidR="00BB2ECD" w:rsidRDefault="00BB2ECD" w:rsidP="00BB2ECD">
                            <w:pPr>
                              <w:spacing w:line="276" w:lineRule="auto"/>
                              <w:rPr>
                                <w:rFonts w:ascii="Arial" w:hAnsi="Arial" w:cs="Arial"/>
                                <w:sz w:val="28"/>
                                <w:szCs w:val="28"/>
                                <w:lang w:val="en-GB"/>
                              </w:rPr>
                            </w:pPr>
                            <w:r w:rsidRPr="00BB2ECD">
                              <w:rPr>
                                <w:rFonts w:ascii="Arial" w:hAnsi="Arial" w:cs="Arial"/>
                                <w:sz w:val="28"/>
                                <w:szCs w:val="28"/>
                                <w:lang w:val="en-GB"/>
                              </w:rPr>
                              <w:t>Article 3 of the UNCRC states that the best interests of the child must be a top priority in all decisions and actions</w:t>
                            </w:r>
                            <w:r w:rsidR="00955C84">
                              <w:rPr>
                                <w:rFonts w:ascii="Arial" w:hAnsi="Arial" w:cs="Arial"/>
                                <w:sz w:val="28"/>
                                <w:szCs w:val="28"/>
                                <w:lang w:val="en-GB"/>
                              </w:rPr>
                              <w:t xml:space="preserve"> that will affect the child (UNICEF, 2019). This right ensures that practitioners work together to meet and support an individual's needs, in order to create the best outcome for the child. </w:t>
                            </w:r>
                          </w:p>
                          <w:p w14:paraId="07244E81" w14:textId="16E465C2" w:rsidR="00955C84" w:rsidRDefault="00955C84" w:rsidP="00BB2ECD">
                            <w:pPr>
                              <w:spacing w:line="276" w:lineRule="auto"/>
                              <w:rPr>
                                <w:rFonts w:ascii="Arial" w:hAnsi="Arial" w:cs="Arial"/>
                                <w:sz w:val="28"/>
                                <w:szCs w:val="28"/>
                                <w:lang w:val="en-GB"/>
                              </w:rPr>
                            </w:pPr>
                          </w:p>
                          <w:p w14:paraId="53209479" w14:textId="09FF5392" w:rsidR="00955C84" w:rsidRDefault="00955C84" w:rsidP="00BB2ECD">
                            <w:pPr>
                              <w:spacing w:line="276" w:lineRule="auto"/>
                              <w:rPr>
                                <w:rFonts w:ascii="Arial" w:hAnsi="Arial" w:cs="Arial"/>
                                <w:sz w:val="28"/>
                                <w:szCs w:val="28"/>
                                <w:lang w:val="en-GB"/>
                              </w:rPr>
                            </w:pPr>
                            <w:r>
                              <w:rPr>
                                <w:rFonts w:ascii="Arial" w:hAnsi="Arial" w:cs="Arial"/>
                                <w:sz w:val="28"/>
                                <w:szCs w:val="28"/>
                                <w:lang w:val="en-GB"/>
                              </w:rPr>
                              <w:t xml:space="preserve">This also ensures that outside agencies and organisations, for example a Play therapist or Speech and Language therapist work in partnership with the school to support child in any problem area he/her might have. This means having affective communication and a good partnership between the two professionals. </w:t>
                            </w:r>
                          </w:p>
                          <w:p w14:paraId="2335B79F" w14:textId="5ED20F59" w:rsidR="00955C84" w:rsidRDefault="00955C84" w:rsidP="00BB2ECD">
                            <w:pPr>
                              <w:spacing w:line="276" w:lineRule="auto"/>
                              <w:rPr>
                                <w:rFonts w:ascii="Arial" w:hAnsi="Arial" w:cs="Arial"/>
                                <w:sz w:val="28"/>
                                <w:szCs w:val="28"/>
                                <w:lang w:val="en-GB"/>
                              </w:rPr>
                            </w:pPr>
                          </w:p>
                          <w:p w14:paraId="3BA3B933" w14:textId="52B93CE5" w:rsidR="00955C84" w:rsidRPr="00BB2ECD" w:rsidRDefault="00955C84" w:rsidP="00BB2ECD">
                            <w:pPr>
                              <w:spacing w:line="276" w:lineRule="auto"/>
                              <w:rPr>
                                <w:rFonts w:ascii="Arial" w:hAnsi="Arial" w:cs="Arial"/>
                                <w:sz w:val="28"/>
                                <w:szCs w:val="28"/>
                                <w:lang w:val="en-GB"/>
                              </w:rPr>
                            </w:pPr>
                            <w:r>
                              <w:rPr>
                                <w:rFonts w:ascii="Arial" w:hAnsi="Arial" w:cs="Arial"/>
                                <w:sz w:val="28"/>
                                <w:szCs w:val="28"/>
                                <w:lang w:val="en-GB"/>
                              </w:rPr>
                              <w:t xml:space="preserve">This right also applies to home and school partnerships, these are important for the children's social and emotional </w:t>
                            </w:r>
                            <w:r w:rsidR="002E27A5">
                              <w:rPr>
                                <w:rFonts w:ascii="Arial" w:hAnsi="Arial" w:cs="Arial"/>
                                <w:sz w:val="28"/>
                                <w:szCs w:val="28"/>
                                <w:lang w:val="en-GB"/>
                              </w:rPr>
                              <w:t>well-being</w:t>
                            </w:r>
                            <w:r>
                              <w:rPr>
                                <w:rFonts w:ascii="Arial" w:hAnsi="Arial" w:cs="Arial"/>
                                <w:sz w:val="28"/>
                                <w:szCs w:val="28"/>
                                <w:lang w:val="en-GB"/>
                              </w:rPr>
                              <w:t xml:space="preserve"> as it creates an open relationship to discuss any possible problems with the child. Before an outside professional can be brought in to help an individual, the school needs parental </w:t>
                            </w:r>
                            <w:r w:rsidR="002E27A5">
                              <w:rPr>
                                <w:rFonts w:ascii="Arial" w:hAnsi="Arial" w:cs="Arial"/>
                                <w:sz w:val="28"/>
                                <w:szCs w:val="28"/>
                                <w:lang w:val="en-GB"/>
                              </w:rPr>
                              <w:t>consent,</w:t>
                            </w:r>
                            <w:r>
                              <w:rPr>
                                <w:rFonts w:ascii="Arial" w:hAnsi="Arial" w:cs="Arial"/>
                                <w:sz w:val="28"/>
                                <w:szCs w:val="28"/>
                                <w:lang w:val="en-GB"/>
                              </w:rPr>
                              <w:t xml:space="preserve"> and this is where the importance of the relationship between the two comes into action. Without this relationship not only is it harder to address anything that may affect the child but can also lead to distress for the child him/herself.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53881A" id="Text Box 7" o:spid="_x0000_s1029" type="#_x0000_t202" style="position:absolute;left:0;text-align:left;margin-left:-32.8pt;margin-top:-.4pt;width:502.6pt;height:39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" fillcolor="white [3201]" strokecolor="#00b0f0" strokeweight=".5pt">
                <v:textbox>
                  <w:txbxContent>
                    <w:p w14:paraId="63D22887" w14:textId="2143993B" w:rsidR="00BB2ECD" w:rsidRPr="00BB2ECD" w:rsidRDefault="00BB2ECD" w:rsidP="00BB2ECD">
                      <w:pPr>
                        <w:spacing w:line="276" w:lineRule="auto"/>
                        <w:rPr>
                          <w:rFonts w:ascii="Arial" w:hAnsi="Arial" w:cs="Arial"/>
                          <w:sz w:val="28"/>
                          <w:szCs w:val="28"/>
                          <w:u w:val="single"/>
                          <w:lang w:val="en-GB"/>
                        </w:rPr>
                      </w:pPr>
                      <w:r w:rsidRPr="00BB2ECD">
                        <w:rPr>
                          <w:rFonts w:ascii="Arial" w:hAnsi="Arial" w:cs="Arial"/>
                          <w:sz w:val="28"/>
                          <w:szCs w:val="28"/>
                          <w:u w:val="single"/>
                          <w:lang w:val="en-GB"/>
                        </w:rPr>
                        <w:t>Article 3 of the UNCRC</w:t>
                      </w:r>
                    </w:p>
                    <w:p w14:paraId="395A3F74" w14:textId="17C54CE9" w:rsidR="00BB2ECD" w:rsidRDefault="00BB2ECD" w:rsidP="00BB2ECD">
                      <w:pPr>
                        <w:spacing w:line="276" w:lineRule="auto"/>
                        <w:rPr>
                          <w:rFonts w:ascii="Arial" w:hAnsi="Arial" w:cs="Arial"/>
                          <w:sz w:val="28"/>
                          <w:szCs w:val="28"/>
                          <w:lang w:val="en-GB"/>
                        </w:rPr>
                      </w:pPr>
                      <w:r w:rsidRPr="00BB2ECD">
                        <w:rPr>
                          <w:rFonts w:ascii="Arial" w:hAnsi="Arial" w:cs="Arial"/>
                          <w:sz w:val="28"/>
                          <w:szCs w:val="28"/>
                          <w:lang w:val="en-GB"/>
                        </w:rPr>
                        <w:t>Article 3 of the UNCRC states that the best interests of the child must be a top priority in all decisions and actions</w:t>
                      </w:r>
                      <w:r w:rsidR="00955C84">
                        <w:rPr>
                          <w:rFonts w:ascii="Arial" w:hAnsi="Arial" w:cs="Arial"/>
                          <w:sz w:val="28"/>
                          <w:szCs w:val="28"/>
                          <w:lang w:val="en-GB"/>
                        </w:rPr>
                        <w:t xml:space="preserve"> that will affect the child (UNICEF, 2019). This right ensures that practitioners work together to meet and support an individual's needs, in order to create the best outcome for the child. </w:t>
                      </w:r>
                    </w:p>
                    <w:p w14:paraId="07244E81" w14:textId="16E465C2" w:rsidR="00955C84" w:rsidRDefault="00955C84" w:rsidP="00BB2ECD">
                      <w:pPr>
                        <w:spacing w:line="276" w:lineRule="auto"/>
                        <w:rPr>
                          <w:rFonts w:ascii="Arial" w:hAnsi="Arial" w:cs="Arial"/>
                          <w:sz w:val="28"/>
                          <w:szCs w:val="28"/>
                          <w:lang w:val="en-GB"/>
                        </w:rPr>
                      </w:pPr>
                    </w:p>
                    <w:p w14:paraId="53209479" w14:textId="09FF5392" w:rsidR="00955C84" w:rsidRDefault="00955C84" w:rsidP="00BB2ECD">
                      <w:pPr>
                        <w:spacing w:line="276" w:lineRule="auto"/>
                        <w:rPr>
                          <w:rFonts w:ascii="Arial" w:hAnsi="Arial" w:cs="Arial"/>
                          <w:sz w:val="28"/>
                          <w:szCs w:val="28"/>
                          <w:lang w:val="en-GB"/>
                        </w:rPr>
                      </w:pPr>
                      <w:r>
                        <w:rPr>
                          <w:rFonts w:ascii="Arial" w:hAnsi="Arial" w:cs="Arial"/>
                          <w:sz w:val="28"/>
                          <w:szCs w:val="28"/>
                          <w:lang w:val="en-GB"/>
                        </w:rPr>
                        <w:t xml:space="preserve">This also ensures that outside agencies and organisations, for example a Play therapist or Speech and Language therapist work in partnership with the school to support child in any problem area he/her might have. This means having affective communication and a good partnership between the two professionals. </w:t>
                      </w:r>
                    </w:p>
                    <w:p w14:paraId="2335B79F" w14:textId="5ED20F59" w:rsidR="00955C84" w:rsidRDefault="00955C84" w:rsidP="00BB2ECD">
                      <w:pPr>
                        <w:spacing w:line="276" w:lineRule="auto"/>
                        <w:rPr>
                          <w:rFonts w:ascii="Arial" w:hAnsi="Arial" w:cs="Arial"/>
                          <w:sz w:val="28"/>
                          <w:szCs w:val="28"/>
                          <w:lang w:val="en-GB"/>
                        </w:rPr>
                      </w:pPr>
                    </w:p>
                    <w:p w14:paraId="3BA3B933" w14:textId="52B93CE5" w:rsidR="00955C84" w:rsidRPr="00BB2ECD" w:rsidRDefault="00955C84" w:rsidP="00BB2ECD">
                      <w:pPr>
                        <w:spacing w:line="276" w:lineRule="auto"/>
                        <w:rPr>
                          <w:rFonts w:ascii="Arial" w:hAnsi="Arial" w:cs="Arial"/>
                          <w:sz w:val="28"/>
                          <w:szCs w:val="28"/>
                          <w:lang w:val="en-GB"/>
                        </w:rPr>
                      </w:pPr>
                      <w:r>
                        <w:rPr>
                          <w:rFonts w:ascii="Arial" w:hAnsi="Arial" w:cs="Arial"/>
                          <w:sz w:val="28"/>
                          <w:szCs w:val="28"/>
                          <w:lang w:val="en-GB"/>
                        </w:rPr>
                        <w:t xml:space="preserve">This right also applies to home and school partnerships, these are important for the children's social and emotional </w:t>
                      </w:r>
                      <w:r w:rsidR="002E27A5">
                        <w:rPr>
                          <w:rFonts w:ascii="Arial" w:hAnsi="Arial" w:cs="Arial"/>
                          <w:sz w:val="28"/>
                          <w:szCs w:val="28"/>
                          <w:lang w:val="en-GB"/>
                        </w:rPr>
                        <w:t>well-being</w:t>
                      </w:r>
                      <w:r>
                        <w:rPr>
                          <w:rFonts w:ascii="Arial" w:hAnsi="Arial" w:cs="Arial"/>
                          <w:sz w:val="28"/>
                          <w:szCs w:val="28"/>
                          <w:lang w:val="en-GB"/>
                        </w:rPr>
                        <w:t xml:space="preserve"> as it creates an open relationship to discuss any possible problems with the child. Before an outside professional can be brought in to help an individual, the school needs parental </w:t>
                      </w:r>
                      <w:r w:rsidR="002E27A5">
                        <w:rPr>
                          <w:rFonts w:ascii="Arial" w:hAnsi="Arial" w:cs="Arial"/>
                          <w:sz w:val="28"/>
                          <w:szCs w:val="28"/>
                          <w:lang w:val="en-GB"/>
                        </w:rPr>
                        <w:t>consent,</w:t>
                      </w:r>
                      <w:r>
                        <w:rPr>
                          <w:rFonts w:ascii="Arial" w:hAnsi="Arial" w:cs="Arial"/>
                          <w:sz w:val="28"/>
                          <w:szCs w:val="28"/>
                          <w:lang w:val="en-GB"/>
                        </w:rPr>
                        <w:t xml:space="preserve"> and this is where the importance of the relationship between the two comes into action. Without this relationship not only is it harder to address anything that may affect the child but can also lead to distress for the child him/herself. </w:t>
                      </w:r>
                    </w:p>
                  </w:txbxContent>
                </v:textbox>
              </v:shape>
            </w:pict>
          </mc:Fallback>
        </mc:AlternateContent>
      </w:r>
    </w:p>
    <w:p w14:paraId="145AC3E4" w14:textId="13E40891" w:rsidR="00814087" w:rsidRPr="00814087" w:rsidRDefault="00814087" w:rsidP="00814087">
      <w:pPr>
        <w:spacing w:line="281" w:lineRule="auto"/>
        <w:jc w:val="both"/>
        <w:rPr>
          <w:rFonts w:ascii="Arial" w:hAnsi="Arial" w:cs="Arial"/>
        </w:rPr>
      </w:pPr>
      <w:r w:rsidRPr="00814087">
        <w:rPr>
          <w:rFonts w:ascii="Arial" w:hAnsi="Arial" w:cs="Arial"/>
          <w:noProof/>
        </w:rPr>
        <mc:AlternateContent>
          <mc:Choice Requires="wps">
            <w:drawing>
              <wp:anchor distT="0" distB="0" distL="114300" distR="114300" simplePos="0" relativeHeight="251663360" behindDoc="0" locked="0" layoutInCell="1" allowOverlap="1" wp14:anchorId="268920E7" wp14:editId="6FC738EC">
                <wp:simplePos x="0" y="0"/>
                <wp:positionH relativeFrom="column">
                  <wp:posOffset>-422275</wp:posOffset>
                </wp:positionH>
                <wp:positionV relativeFrom="paragraph">
                  <wp:posOffset>5244465</wp:posOffset>
                </wp:positionV>
                <wp:extent cx="6474460" cy="3383280"/>
                <wp:effectExtent l="0" t="0" r="15240" b="7620"/>
                <wp:wrapNone/>
                <wp:docPr id="8" name="Text Box 8"/>
                <wp:cNvGraphicFramePr/>
                <a:graphic xmlns:a="http://schemas.openxmlformats.org/drawingml/2006/main">
                  <a:graphicData uri="http://schemas.microsoft.com/office/word/2010/wordprocessingShape">
                    <wps:wsp>
                      <wps:cNvSpPr txBox="1"/>
                      <wps:spPr>
                        <a:xfrm>
                          <a:off x="0" y="0"/>
                          <a:ext cx="6474460" cy="3383280"/>
                        </a:xfrm>
                        <a:prstGeom prst="rect">
                          <a:avLst/>
                        </a:prstGeom>
                        <a:noFill/>
                        <a:ln w="6350">
                          <a:solidFill>
                            <a:srgbClr val="00B0F0"/>
                          </a:solidFill>
                        </a:ln>
                      </wps:spPr>
                      <wps:txbx>
                        <w:txbxContent>
                          <w:p w14:paraId="60BFC362" w14:textId="540CF600" w:rsidR="00A9193C" w:rsidRPr="00814087" w:rsidRDefault="00955C84" w:rsidP="002E27A5">
                            <w:pPr>
                              <w:spacing w:line="276" w:lineRule="auto"/>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t xml:space="preserve">Article </w:t>
                            </w:r>
                            <w:r w:rsidR="00A9193C" w:rsidRPr="00814087">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t>29 of the UNCRC</w:t>
                            </w:r>
                          </w:p>
                          <w:p w14:paraId="104651D8" w14:textId="1067B36E" w:rsidR="00A9193C" w:rsidRPr="00814087" w:rsidRDefault="00A9193C"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Article 29 is on the 'goals of education' - it states that education must develop every child's personality, talents and abilities and encourage the child's respect for human rights, as well as respect for their parents, their and other's cultures and the environment. </w:t>
                            </w:r>
                          </w:p>
                          <w:p w14:paraId="755B3F33" w14:textId="4894893A" w:rsidR="002E27A5" w:rsidRPr="00814087" w:rsidRDefault="002E27A5"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p>
                          <w:p w14:paraId="05616019" w14:textId="3E1903EC" w:rsidR="002E27A5" w:rsidRPr="00814087" w:rsidRDefault="002E27A5"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As well as the other rights, this is thoroughly important that the child gets respected as an individual in setting so that they can express themselves in a safe, inclusive environment. It's important that settings give the child the means to express themselves - for example exploring different avenues of work, whether it be creative, musical etc so that the child can find something they enjoy and develop that skill. The setting must give the child a safe, </w:t>
                            </w:r>
                            <w:proofErr w:type="spellStart"/>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non judgemental</w:t>
                            </w:r>
                            <w:proofErr w:type="spellEnd"/>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 environment to explore their personalities and what they enjoy.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920E7" id="Text Box 8" o:spid="_x0000_s1030" type="#_x0000_t202" style="position:absolute;left:0;text-align:left;margin-left:-33.25pt;margin-top:412.95pt;width:509.8pt;height:26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" filled="f" strokecolor="#00b0f0" strokeweight=".5pt">
                <v:textbox>
                  <w:txbxContent>
                    <w:p w14:paraId="60BFC362" w14:textId="540CF600" w:rsidR="00A9193C" w:rsidRPr="00814087" w:rsidRDefault="00955C84" w:rsidP="002E27A5">
                      <w:pPr>
                        <w:spacing w:line="276" w:lineRule="auto"/>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t xml:space="preserve">Article </w:t>
                      </w:r>
                      <w:r w:rsidR="00A9193C" w:rsidRPr="00814087">
                        <w:rPr>
                          <w:rFonts w:ascii="Arial" w:hAnsi="Arial" w:cs="Arial"/>
                          <w:sz w:val="28"/>
                          <w:szCs w:val="28"/>
                          <w:u w:val="single"/>
                          <w:lang w:val="en-GB"/>
                          <w14:textOutline w14:w="9525" w14:cap="rnd" w14:cmpd="sng" w14:algn="ctr">
                            <w14:noFill/>
                            <w14:prstDash w14:val="solid"/>
                            <w14:bevel/>
                          </w14:textOutline>
                          <w14:textFill>
                            <w14:solidFill>
                              <w14:srgbClr w14:val="000000">
                                <w14:alpha w14:val="18000"/>
                              </w14:srgbClr>
                            </w14:solidFill>
                          </w14:textFill>
                        </w:rPr>
                        <w:t>29 of the UNCRC</w:t>
                      </w:r>
                    </w:p>
                    <w:p w14:paraId="104651D8" w14:textId="1067B36E" w:rsidR="00A9193C" w:rsidRPr="00814087" w:rsidRDefault="00A9193C"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Article 29 is on the 'goals of education' - it states that education must develop every child's personality, talents and abilities and encourage the child's respect for human rights, as well as respect for their parents, their and other's cultures and the environment. </w:t>
                      </w:r>
                    </w:p>
                    <w:p w14:paraId="755B3F33" w14:textId="4894893A" w:rsidR="002E27A5" w:rsidRPr="00814087" w:rsidRDefault="002E27A5"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p>
                    <w:p w14:paraId="05616019" w14:textId="3E1903EC" w:rsidR="002E27A5" w:rsidRPr="00814087" w:rsidRDefault="002E27A5" w:rsidP="002E27A5">
                      <w:pPr>
                        <w:spacing w:line="276" w:lineRule="auto"/>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pPr>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As well as the other rights, this is thoroughly important that the child gets respected as an individual in setting so that they can express themselves in a safe, inclusive environment. It's important that settings give the child the means to express themselves - for example exploring different avenues of work, whether it be creative, musical etc so that the child can find something they enjoy and develop that skill. The setting must give the child a safe, </w:t>
                      </w:r>
                      <w:proofErr w:type="spellStart"/>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non judgemental</w:t>
                      </w:r>
                      <w:proofErr w:type="spellEnd"/>
                      <w:r w:rsidRPr="00814087">
                        <w:rPr>
                          <w:rFonts w:ascii="Arial" w:hAnsi="Arial" w:cs="Arial"/>
                          <w:sz w:val="28"/>
                          <w:szCs w:val="28"/>
                          <w:lang w:val="en-GB"/>
                          <w14:textOutline w14:w="9525" w14:cap="rnd" w14:cmpd="sng" w14:algn="ctr">
                            <w14:noFill/>
                            <w14:prstDash w14:val="solid"/>
                            <w14:bevel/>
                          </w14:textOutline>
                          <w14:textFill>
                            <w14:solidFill>
                              <w14:srgbClr w14:val="000000">
                                <w14:alpha w14:val="18000"/>
                              </w14:srgbClr>
                            </w14:solidFill>
                          </w14:textFill>
                        </w:rPr>
                        <w:t xml:space="preserve"> environment to explore their personalities and what they enjoy. </w:t>
                      </w:r>
                    </w:p>
                  </w:txbxContent>
                </v:textbox>
              </v:shape>
            </w:pict>
          </mc:Fallback>
        </mc:AlternateContent>
      </w:r>
      <w:r w:rsidRPr="00814087">
        <w:rPr>
          <w:rFonts w:ascii="Arial" w:hAnsi="Arial" w:cs="Arial"/>
        </w:rPr>
        <w:br w:type="page"/>
      </w:r>
    </w:p>
    <w:p w14:paraId="5797F32B" w14:textId="7ACC9D5C" w:rsidR="00A84B60" w:rsidRPr="00814087" w:rsidRDefault="00814087" w:rsidP="00814087">
      <w:pPr>
        <w:spacing w:line="281" w:lineRule="auto"/>
        <w:jc w:val="both"/>
        <w:rPr>
          <w:rFonts w:ascii="Arial" w:hAnsi="Arial" w:cs="Arial"/>
          <w:u w:val="single"/>
        </w:rPr>
      </w:pPr>
      <w:r w:rsidRPr="00814087">
        <w:rPr>
          <w:rFonts w:ascii="Arial" w:hAnsi="Arial" w:cs="Arial"/>
          <w:u w:val="single"/>
        </w:rPr>
        <w:lastRenderedPageBreak/>
        <w:t>References for briefing paper</w:t>
      </w:r>
    </w:p>
    <w:p w14:paraId="16BDCB0F" w14:textId="0A23C303" w:rsidR="00814087" w:rsidRPr="00814087" w:rsidRDefault="00814087" w:rsidP="00814087">
      <w:pPr>
        <w:spacing w:line="281" w:lineRule="auto"/>
        <w:jc w:val="both"/>
        <w:rPr>
          <w:rFonts w:ascii="Arial" w:hAnsi="Arial" w:cs="Arial"/>
          <w:u w:val="single"/>
        </w:rPr>
      </w:pPr>
    </w:p>
    <w:p w14:paraId="17028AFA" w14:textId="3E5B904D"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GOV.UK. (201</w:t>
      </w:r>
      <w:r w:rsidRPr="00814087">
        <w:rPr>
          <w:rFonts w:ascii="Arial" w:eastAsia="Times New Roman" w:hAnsi="Arial" w:cs="Arial"/>
          <w:color w:val="000000"/>
          <w:shd w:val="clear" w:color="auto" w:fill="FFFFFF"/>
        </w:rPr>
        <w:t>0</w:t>
      </w:r>
      <w:r w:rsidRPr="00814087">
        <w:rPr>
          <w:rFonts w:ascii="Arial" w:eastAsia="Times New Roman" w:hAnsi="Arial" w:cs="Arial"/>
          <w:color w:val="000000"/>
          <w:shd w:val="clear" w:color="auto" w:fill="FFFFFF"/>
        </w:rPr>
        <w:t>). </w:t>
      </w:r>
      <w:r w:rsidRPr="00814087">
        <w:rPr>
          <w:rFonts w:ascii="Arial" w:eastAsia="Times New Roman" w:hAnsi="Arial" w:cs="Arial"/>
          <w:i/>
          <w:iCs/>
          <w:color w:val="000000"/>
        </w:rPr>
        <w:t>United Nations Convention on the Rights of the Child (UNCRC): how legislation underpins implementation in England</w:t>
      </w:r>
      <w:r w:rsidRPr="00814087">
        <w:rPr>
          <w:rFonts w:ascii="Arial" w:eastAsia="Times New Roman" w:hAnsi="Arial" w:cs="Arial"/>
          <w:color w:val="000000"/>
          <w:shd w:val="clear" w:color="auto" w:fill="FFFFFF"/>
        </w:rPr>
        <w:t>. [online] Available at: https://www.gov.uk/government/publications/united-nations-convention-on-the-rights-of-the-child-uncrc-how-legislation-underpins-implementation-in-england [Accessed 17 May 2019].</w:t>
      </w:r>
    </w:p>
    <w:p w14:paraId="18FD0549" w14:textId="579A52E4" w:rsidR="00814087" w:rsidRPr="00814087" w:rsidRDefault="00814087" w:rsidP="00814087">
      <w:pPr>
        <w:spacing w:line="281" w:lineRule="auto"/>
        <w:jc w:val="both"/>
        <w:rPr>
          <w:rFonts w:ascii="Arial" w:hAnsi="Arial" w:cs="Arial"/>
        </w:rPr>
      </w:pPr>
    </w:p>
    <w:p w14:paraId="496BD338"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Unicef UK. (2019). </w:t>
      </w:r>
      <w:r w:rsidRPr="00814087">
        <w:rPr>
          <w:rFonts w:ascii="Arial" w:eastAsia="Times New Roman" w:hAnsi="Arial" w:cs="Arial"/>
          <w:i/>
          <w:iCs/>
          <w:color w:val="000000"/>
        </w:rPr>
        <w:t>UN Convention on the Rights of the Child (UNCRC) - Unicef UK</w:t>
      </w:r>
      <w:r w:rsidRPr="00814087">
        <w:rPr>
          <w:rFonts w:ascii="Arial" w:eastAsia="Times New Roman" w:hAnsi="Arial" w:cs="Arial"/>
          <w:color w:val="000000"/>
          <w:shd w:val="clear" w:color="auto" w:fill="FFFFFF"/>
        </w:rPr>
        <w:t>. [online] Available at: https://www.unicef.org.uk/what-we-do/un-convention-child-rights/ [Accessed 17 May 2019].</w:t>
      </w:r>
    </w:p>
    <w:p w14:paraId="566AD444" w14:textId="59BBB7C8" w:rsidR="00814087" w:rsidRPr="00814087" w:rsidRDefault="00814087" w:rsidP="00814087">
      <w:pPr>
        <w:spacing w:line="281" w:lineRule="auto"/>
        <w:jc w:val="both"/>
        <w:rPr>
          <w:rFonts w:ascii="Arial" w:hAnsi="Arial" w:cs="Arial"/>
        </w:rPr>
      </w:pPr>
    </w:p>
    <w:p w14:paraId="6511EA64"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CYPCS. (2018). </w:t>
      </w:r>
      <w:r w:rsidRPr="00814087">
        <w:rPr>
          <w:rFonts w:ascii="Arial" w:eastAsia="Times New Roman" w:hAnsi="Arial" w:cs="Arial"/>
          <w:i/>
          <w:iCs/>
          <w:color w:val="000000"/>
        </w:rPr>
        <w:t>Article 16</w:t>
      </w:r>
      <w:r w:rsidRPr="00814087">
        <w:rPr>
          <w:rFonts w:ascii="Arial" w:eastAsia="Times New Roman" w:hAnsi="Arial" w:cs="Arial"/>
          <w:color w:val="000000"/>
          <w:shd w:val="clear" w:color="auto" w:fill="FFFFFF"/>
        </w:rPr>
        <w:t>. [online] Available at: https://www.cypcs.org.uk/rights/uncrcarticles/article-16 [Accessed 17 May 2019].</w:t>
      </w:r>
    </w:p>
    <w:p w14:paraId="11865D62" w14:textId="4A26093A" w:rsidR="00814087" w:rsidRPr="00814087" w:rsidRDefault="00814087" w:rsidP="00814087">
      <w:pPr>
        <w:spacing w:line="281" w:lineRule="auto"/>
        <w:jc w:val="both"/>
        <w:rPr>
          <w:rFonts w:ascii="Arial" w:hAnsi="Arial" w:cs="Arial"/>
        </w:rPr>
      </w:pPr>
    </w:p>
    <w:p w14:paraId="592B0735"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Brethour, D. (n.d.). </w:t>
      </w:r>
      <w:r w:rsidRPr="00814087">
        <w:rPr>
          <w:rFonts w:ascii="Arial" w:eastAsia="Times New Roman" w:hAnsi="Arial" w:cs="Arial"/>
          <w:i/>
          <w:iCs/>
          <w:color w:val="000000"/>
        </w:rPr>
        <w:t>Can We Protect Children's Right To Privacy Online?</w:t>
      </w:r>
      <w:r w:rsidRPr="00814087">
        <w:rPr>
          <w:rFonts w:ascii="Arial" w:eastAsia="Times New Roman" w:hAnsi="Arial" w:cs="Arial"/>
          <w:color w:val="000000"/>
          <w:shd w:val="clear" w:color="auto" w:fill="FFFFFF"/>
        </w:rPr>
        <w:t>. [online] RightsInfo. Available at: https://rightsinfo.org/do-children-have-right-privacy/ [Accessed 17 May 2019].</w:t>
      </w:r>
    </w:p>
    <w:p w14:paraId="303CE005" w14:textId="2BEACA4D" w:rsidR="00814087" w:rsidRPr="00814087" w:rsidRDefault="00814087" w:rsidP="00814087">
      <w:pPr>
        <w:spacing w:line="281" w:lineRule="auto"/>
        <w:jc w:val="both"/>
        <w:rPr>
          <w:rFonts w:ascii="Arial" w:hAnsi="Arial" w:cs="Arial"/>
        </w:rPr>
      </w:pPr>
    </w:p>
    <w:p w14:paraId="10814B80"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Legislation.gov.uk. (2002). </w:t>
      </w:r>
      <w:r w:rsidRPr="00814087">
        <w:rPr>
          <w:rFonts w:ascii="Arial" w:eastAsia="Times New Roman" w:hAnsi="Arial" w:cs="Arial"/>
          <w:i/>
          <w:iCs/>
          <w:color w:val="000000"/>
        </w:rPr>
        <w:t>Education Act 2002</w:t>
      </w:r>
      <w:r w:rsidRPr="00814087">
        <w:rPr>
          <w:rFonts w:ascii="Arial" w:eastAsia="Times New Roman" w:hAnsi="Arial" w:cs="Arial"/>
          <w:color w:val="000000"/>
          <w:shd w:val="clear" w:color="auto" w:fill="FFFFFF"/>
        </w:rPr>
        <w:t>. [online] Available at: https://www.legislation.gov.uk/ukpga/2002/32/contents [Accessed 17 May 2019].</w:t>
      </w:r>
    </w:p>
    <w:p w14:paraId="695FBEEB" w14:textId="3D26F9CC" w:rsidR="00814087" w:rsidRPr="00814087" w:rsidRDefault="00814087" w:rsidP="00814087">
      <w:pPr>
        <w:spacing w:line="281" w:lineRule="auto"/>
        <w:jc w:val="both"/>
        <w:rPr>
          <w:rFonts w:ascii="Arial" w:hAnsi="Arial" w:cs="Arial"/>
        </w:rPr>
      </w:pPr>
    </w:p>
    <w:p w14:paraId="431CCD73"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Childcomwales.org.uk. (2019). [online] Available at: https://www.childcomwales.org.uk/wp-content/uploads/2018/04/Play-FINAL.pdf [Accessed 17 May 2019].</w:t>
      </w:r>
    </w:p>
    <w:p w14:paraId="1B49DF87" w14:textId="54032CED" w:rsidR="00814087" w:rsidRPr="00814087" w:rsidRDefault="00814087" w:rsidP="00814087">
      <w:pPr>
        <w:spacing w:line="281" w:lineRule="auto"/>
        <w:jc w:val="both"/>
        <w:rPr>
          <w:rFonts w:ascii="Arial" w:hAnsi="Arial" w:cs="Arial"/>
        </w:rPr>
      </w:pPr>
    </w:p>
    <w:p w14:paraId="3055C7D3"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rPr>
        <w:t>Welsh Government. (2015) </w:t>
      </w:r>
      <w:r w:rsidRPr="00814087">
        <w:rPr>
          <w:rFonts w:ascii="Arial" w:eastAsia="Times New Roman" w:hAnsi="Arial" w:cs="Arial"/>
          <w:i/>
          <w:iCs/>
          <w:color w:val="000000"/>
        </w:rPr>
        <w:t>Curriculum for Wales: Foundation Phase Framework. </w:t>
      </w:r>
      <w:r w:rsidRPr="00814087">
        <w:rPr>
          <w:rFonts w:ascii="Arial" w:eastAsia="Times New Roman" w:hAnsi="Arial" w:cs="Arial"/>
          <w:color w:val="000000"/>
        </w:rPr>
        <w:t>Cardiff: Welsh Government.</w:t>
      </w:r>
    </w:p>
    <w:p w14:paraId="18DF74B0" w14:textId="0FF4B85F" w:rsidR="00814087" w:rsidRPr="00814087" w:rsidRDefault="00814087" w:rsidP="00814087">
      <w:pPr>
        <w:spacing w:line="281" w:lineRule="auto"/>
        <w:jc w:val="both"/>
        <w:rPr>
          <w:rFonts w:ascii="Arial" w:hAnsi="Arial" w:cs="Arial"/>
        </w:rPr>
      </w:pPr>
    </w:p>
    <w:p w14:paraId="738D52AC"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The Montessori Notebook. (2019). </w:t>
      </w:r>
      <w:r w:rsidRPr="00814087">
        <w:rPr>
          <w:rFonts w:ascii="Arial" w:eastAsia="Times New Roman" w:hAnsi="Arial" w:cs="Arial"/>
          <w:i/>
          <w:iCs/>
          <w:color w:val="000000"/>
        </w:rPr>
        <w:t>Hands-on learning - The Montessori Notebook</w:t>
      </w:r>
      <w:r w:rsidRPr="00814087">
        <w:rPr>
          <w:rFonts w:ascii="Arial" w:eastAsia="Times New Roman" w:hAnsi="Arial" w:cs="Arial"/>
          <w:color w:val="000000"/>
          <w:shd w:val="clear" w:color="auto" w:fill="FFFFFF"/>
        </w:rPr>
        <w:t>. [online] Available at: https://www.themontessorinotebook.com/hands-on-learning/ [Accessed 17 May 2019].</w:t>
      </w:r>
    </w:p>
    <w:p w14:paraId="3A51BDDF" w14:textId="274F460F" w:rsidR="00814087" w:rsidRPr="00814087" w:rsidRDefault="00814087" w:rsidP="00814087">
      <w:pPr>
        <w:spacing w:line="281" w:lineRule="auto"/>
        <w:jc w:val="both"/>
        <w:rPr>
          <w:rFonts w:ascii="Arial" w:hAnsi="Arial" w:cs="Arial"/>
        </w:rPr>
      </w:pPr>
    </w:p>
    <w:p w14:paraId="1AC74487" w14:textId="77777777" w:rsidR="00814087" w:rsidRPr="00814087" w:rsidRDefault="00814087" w:rsidP="00814087">
      <w:pPr>
        <w:spacing w:line="281" w:lineRule="auto"/>
        <w:jc w:val="both"/>
        <w:rPr>
          <w:rFonts w:ascii="Arial" w:eastAsia="Times New Roman" w:hAnsi="Arial" w:cs="Arial"/>
        </w:rPr>
      </w:pPr>
      <w:r w:rsidRPr="00814087">
        <w:rPr>
          <w:rFonts w:ascii="Arial" w:eastAsia="Times New Roman" w:hAnsi="Arial" w:cs="Arial"/>
          <w:color w:val="000000"/>
          <w:shd w:val="clear" w:color="auto" w:fill="FFFFFF"/>
        </w:rPr>
        <w:t>Downloads.unicef.org.uk. (2019). </w:t>
      </w:r>
      <w:r w:rsidRPr="00814087">
        <w:rPr>
          <w:rFonts w:ascii="Arial" w:eastAsia="Times New Roman" w:hAnsi="Arial" w:cs="Arial"/>
          <w:i/>
          <w:iCs/>
          <w:color w:val="000000"/>
        </w:rPr>
        <w:t>Children's rights</w:t>
      </w:r>
      <w:r w:rsidRPr="00814087">
        <w:rPr>
          <w:rFonts w:ascii="Arial" w:eastAsia="Times New Roman" w:hAnsi="Arial" w:cs="Arial"/>
          <w:color w:val="000000"/>
          <w:shd w:val="clear" w:color="auto" w:fill="FFFFFF"/>
        </w:rPr>
        <w:t>. [online] Available at: https://downloads.unicef.org.uk/wp-content/uploads/2010/05/UNCRC_summary-1.pdf?_ga=2.217160406.1795946565.1558119164-1966512664.1556880931 [Accessed 17 May 2019].</w:t>
      </w:r>
    </w:p>
    <w:p w14:paraId="273F7AB4" w14:textId="49E723F0" w:rsidR="00814087" w:rsidRPr="00814087" w:rsidRDefault="00814087" w:rsidP="00814087">
      <w:pPr>
        <w:spacing w:line="281" w:lineRule="auto"/>
        <w:jc w:val="both"/>
        <w:rPr>
          <w:rFonts w:ascii="Arial" w:hAnsi="Arial" w:cs="Arial"/>
        </w:rPr>
      </w:pPr>
    </w:p>
    <w:p w14:paraId="435A9D28" w14:textId="064BE1C0" w:rsidR="00814087" w:rsidRPr="00814087" w:rsidRDefault="00814087" w:rsidP="00814087">
      <w:pPr>
        <w:spacing w:line="281" w:lineRule="auto"/>
        <w:jc w:val="both"/>
        <w:rPr>
          <w:rFonts w:ascii="Arial" w:hAnsi="Arial" w:cs="Arial"/>
        </w:rPr>
      </w:pPr>
    </w:p>
    <w:p w14:paraId="3D16A11C" w14:textId="77777777" w:rsidR="003C17B2" w:rsidRDefault="003C17B2" w:rsidP="00814087">
      <w:pPr>
        <w:spacing w:line="281" w:lineRule="auto"/>
        <w:jc w:val="both"/>
        <w:rPr>
          <w:rFonts w:ascii="Arial" w:hAnsi="Arial" w:cs="Arial"/>
          <w:u w:val="single"/>
        </w:rPr>
      </w:pPr>
    </w:p>
    <w:p w14:paraId="43D2FC50" w14:textId="77777777" w:rsidR="003C17B2" w:rsidRDefault="003C17B2" w:rsidP="00814087">
      <w:pPr>
        <w:spacing w:line="281" w:lineRule="auto"/>
        <w:jc w:val="both"/>
        <w:rPr>
          <w:rFonts w:ascii="Arial" w:hAnsi="Arial" w:cs="Arial"/>
          <w:u w:val="single"/>
        </w:rPr>
      </w:pPr>
    </w:p>
    <w:p w14:paraId="2A9ED5C0" w14:textId="77777777" w:rsidR="003C17B2" w:rsidRDefault="003C17B2" w:rsidP="00814087">
      <w:pPr>
        <w:spacing w:line="281" w:lineRule="auto"/>
        <w:jc w:val="both"/>
        <w:rPr>
          <w:rFonts w:ascii="Arial" w:hAnsi="Arial" w:cs="Arial"/>
          <w:u w:val="single"/>
        </w:rPr>
      </w:pPr>
    </w:p>
    <w:p w14:paraId="46912F0D" w14:textId="77777777" w:rsidR="003C17B2" w:rsidRDefault="003C17B2" w:rsidP="00814087">
      <w:pPr>
        <w:spacing w:line="281" w:lineRule="auto"/>
        <w:jc w:val="both"/>
        <w:rPr>
          <w:rFonts w:ascii="Arial" w:hAnsi="Arial" w:cs="Arial"/>
          <w:u w:val="single"/>
        </w:rPr>
      </w:pPr>
    </w:p>
    <w:p w14:paraId="28202A8A" w14:textId="2A7ADD86" w:rsidR="00814087" w:rsidRPr="00814087" w:rsidRDefault="00814087" w:rsidP="00814087">
      <w:pPr>
        <w:spacing w:line="281" w:lineRule="auto"/>
        <w:jc w:val="both"/>
        <w:rPr>
          <w:rFonts w:ascii="Arial" w:hAnsi="Arial" w:cs="Arial"/>
          <w:u w:val="single"/>
        </w:rPr>
      </w:pPr>
      <w:r w:rsidRPr="00814087">
        <w:rPr>
          <w:rFonts w:ascii="Arial" w:hAnsi="Arial" w:cs="Arial"/>
          <w:u w:val="single"/>
        </w:rPr>
        <w:lastRenderedPageBreak/>
        <w:t>References for presentation</w:t>
      </w:r>
    </w:p>
    <w:p w14:paraId="73CFEF62" w14:textId="0EF062BA"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BabyCenter. (2019). </w:t>
      </w:r>
      <w:r w:rsidRPr="00814087">
        <w:rPr>
          <w:rFonts w:ascii="Arial" w:eastAsia="Times New Roman" w:hAnsi="Arial" w:cs="Arial"/>
          <w:i/>
          <w:iCs/>
          <w:color w:val="000000"/>
        </w:rPr>
        <w:t>Helping your child adjust to a new sibling</w:t>
      </w:r>
      <w:r w:rsidRPr="00814087">
        <w:rPr>
          <w:rFonts w:ascii="Arial" w:eastAsia="Times New Roman" w:hAnsi="Arial" w:cs="Arial"/>
          <w:color w:val="000000"/>
        </w:rPr>
        <w:t>. Available at: https://www.babycenter.com/0_helping-your-child-adjust-to-a-new-sibling_3636582.bc (Accessed: 16 May 2019).</w:t>
      </w:r>
    </w:p>
    <w:p w14:paraId="37084181" w14:textId="77777777" w:rsidR="00814087" w:rsidRPr="00814087" w:rsidRDefault="00814087" w:rsidP="00814087">
      <w:pPr>
        <w:spacing w:line="281" w:lineRule="auto"/>
        <w:jc w:val="both"/>
        <w:rPr>
          <w:rFonts w:ascii="Arial" w:eastAsia="Times New Roman" w:hAnsi="Arial" w:cs="Arial"/>
          <w:color w:val="000000"/>
        </w:rPr>
      </w:pPr>
    </w:p>
    <w:p w14:paraId="0B1F7492" w14:textId="52C5B3B9"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Boulton, E. (2014) </w:t>
      </w:r>
      <w:r w:rsidRPr="00814087">
        <w:rPr>
          <w:rFonts w:ascii="Arial" w:eastAsia="Times New Roman" w:hAnsi="Arial" w:cs="Arial"/>
          <w:i/>
          <w:iCs/>
          <w:color w:val="000000"/>
        </w:rPr>
        <w:t>Little Swans Day Nursery: Transition Policy.</w:t>
      </w:r>
      <w:r w:rsidRPr="00814087">
        <w:rPr>
          <w:rFonts w:ascii="Arial" w:eastAsia="Times New Roman" w:hAnsi="Arial" w:cs="Arial"/>
          <w:color w:val="000000"/>
        </w:rPr>
        <w:t xml:space="preserve"> Available at: </w:t>
      </w:r>
      <w:hyperlink r:id="rId7" w:history="1">
        <w:r w:rsidRPr="00814087">
          <w:rPr>
            <w:rFonts w:ascii="Arial" w:eastAsia="Times New Roman" w:hAnsi="Arial" w:cs="Arial"/>
            <w:color w:val="0563C1"/>
            <w:u w:val="single"/>
          </w:rPr>
          <w:t>http://www.littleswans.org.uk/media/other/8087/transitionpolicyupdatedapril2014.pdf</w:t>
        </w:r>
      </w:hyperlink>
      <w:r w:rsidRPr="00814087">
        <w:rPr>
          <w:rFonts w:ascii="Arial" w:eastAsia="Times New Roman" w:hAnsi="Arial" w:cs="Arial"/>
          <w:color w:val="000000"/>
        </w:rPr>
        <w:t xml:space="preserve"> (Accessed: 7th May 2019).</w:t>
      </w:r>
    </w:p>
    <w:p w14:paraId="058CB373" w14:textId="77777777" w:rsidR="00814087" w:rsidRPr="00814087" w:rsidRDefault="00814087" w:rsidP="00814087">
      <w:pPr>
        <w:spacing w:line="281" w:lineRule="auto"/>
        <w:jc w:val="both"/>
        <w:rPr>
          <w:rFonts w:ascii="Arial" w:eastAsia="Times New Roman" w:hAnsi="Arial" w:cs="Arial"/>
          <w:color w:val="000000"/>
        </w:rPr>
      </w:pPr>
    </w:p>
    <w:p w14:paraId="50C7C327" w14:textId="01CD0432"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Bradford, H (2012) </w:t>
      </w:r>
      <w:r w:rsidRPr="00814087">
        <w:rPr>
          <w:rFonts w:ascii="Arial" w:eastAsia="Times New Roman" w:hAnsi="Arial" w:cs="Arial"/>
          <w:i/>
          <w:iCs/>
          <w:color w:val="000000"/>
        </w:rPr>
        <w:t xml:space="preserve">Planning and Observation of Children Under Three. </w:t>
      </w:r>
      <w:r w:rsidRPr="00814087">
        <w:rPr>
          <w:rFonts w:ascii="Arial" w:eastAsia="Times New Roman" w:hAnsi="Arial" w:cs="Arial"/>
          <w:color w:val="000000"/>
        </w:rPr>
        <w:t>London: Routledge.</w:t>
      </w:r>
    </w:p>
    <w:p w14:paraId="3126953B" w14:textId="77777777" w:rsidR="00814087" w:rsidRPr="00814087" w:rsidRDefault="00814087" w:rsidP="00814087">
      <w:pPr>
        <w:spacing w:line="281" w:lineRule="auto"/>
        <w:jc w:val="both"/>
        <w:rPr>
          <w:rFonts w:ascii="Arial" w:eastAsia="Times New Roman" w:hAnsi="Arial" w:cs="Arial"/>
          <w:color w:val="000000"/>
        </w:rPr>
      </w:pPr>
    </w:p>
    <w:p w14:paraId="1A969F43" w14:textId="3037D293"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Department for Health, Social Services and Children. (2012) </w:t>
      </w:r>
      <w:r w:rsidRPr="00814087">
        <w:rPr>
          <w:rFonts w:ascii="Arial" w:eastAsia="Times New Roman" w:hAnsi="Arial" w:cs="Arial"/>
          <w:i/>
          <w:iCs/>
          <w:color w:val="000000"/>
        </w:rPr>
        <w:t xml:space="preserve">National Minimum Standards for Regulated Child Care. </w:t>
      </w:r>
      <w:r w:rsidRPr="00814087">
        <w:rPr>
          <w:rFonts w:ascii="Arial" w:eastAsia="Times New Roman" w:hAnsi="Arial" w:cs="Arial"/>
          <w:color w:val="000000"/>
        </w:rPr>
        <w:t xml:space="preserve">Available at: </w:t>
      </w:r>
      <w:hyperlink r:id="rId8" w:history="1">
        <w:r w:rsidRPr="00814087">
          <w:rPr>
            <w:rFonts w:ascii="Arial" w:eastAsia="Times New Roman" w:hAnsi="Arial" w:cs="Arial"/>
            <w:color w:val="0563C1"/>
            <w:u w:val="single"/>
          </w:rPr>
          <w:t>https://dera.ioe.ac.uk/14202/7/120309regchildcareen_Redacted.pdf</w:t>
        </w:r>
      </w:hyperlink>
      <w:r w:rsidRPr="00814087">
        <w:rPr>
          <w:rFonts w:ascii="Arial" w:eastAsia="Times New Roman" w:hAnsi="Arial" w:cs="Arial"/>
          <w:color w:val="000000"/>
        </w:rPr>
        <w:t xml:space="preserve"> (Accessed: 10th May 2019).</w:t>
      </w:r>
    </w:p>
    <w:p w14:paraId="68962F96" w14:textId="77777777" w:rsidR="00814087" w:rsidRPr="00814087" w:rsidRDefault="00814087" w:rsidP="00814087">
      <w:pPr>
        <w:spacing w:line="281" w:lineRule="auto"/>
        <w:jc w:val="both"/>
        <w:rPr>
          <w:rFonts w:ascii="Arial" w:eastAsia="Times New Roman" w:hAnsi="Arial" w:cs="Arial"/>
          <w:color w:val="000000"/>
        </w:rPr>
      </w:pPr>
    </w:p>
    <w:p w14:paraId="1F689CFE" w14:textId="64AC73B1"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Fabian, H. and Dunlop, A. (2002) </w:t>
      </w:r>
      <w:r w:rsidRPr="00814087">
        <w:rPr>
          <w:rFonts w:ascii="Arial" w:eastAsia="Times New Roman" w:hAnsi="Arial" w:cs="Arial"/>
          <w:i/>
          <w:iCs/>
          <w:color w:val="000000"/>
        </w:rPr>
        <w:t>Transitions in the Early Years: Debating Continuity and Progression for Young Children in Early Education</w:t>
      </w:r>
      <w:r w:rsidRPr="00814087">
        <w:rPr>
          <w:rFonts w:ascii="Arial" w:eastAsia="Times New Roman" w:hAnsi="Arial" w:cs="Arial"/>
          <w:color w:val="000000"/>
        </w:rPr>
        <w:t>. Routledge: Falmer.</w:t>
      </w:r>
    </w:p>
    <w:p w14:paraId="46DF4436" w14:textId="77777777" w:rsidR="00814087" w:rsidRPr="00814087" w:rsidRDefault="00814087" w:rsidP="00814087">
      <w:pPr>
        <w:spacing w:line="281" w:lineRule="auto"/>
        <w:jc w:val="both"/>
        <w:rPr>
          <w:rFonts w:ascii="Arial" w:eastAsia="Times New Roman" w:hAnsi="Arial" w:cs="Arial"/>
          <w:color w:val="000000"/>
        </w:rPr>
      </w:pPr>
    </w:p>
    <w:p w14:paraId="0B5B72FA" w14:textId="7E48AF91"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Frankel, J. and Frankel, J. (2003) </w:t>
      </w:r>
      <w:r w:rsidRPr="00814087">
        <w:rPr>
          <w:rFonts w:ascii="Arial" w:eastAsia="Times New Roman" w:hAnsi="Arial" w:cs="Arial"/>
          <w:i/>
          <w:iCs/>
          <w:color w:val="000000"/>
        </w:rPr>
        <w:t xml:space="preserve">A Practical Guide to Working with Parents. </w:t>
      </w:r>
      <w:r w:rsidRPr="00814087">
        <w:rPr>
          <w:rFonts w:ascii="Arial" w:eastAsia="Times New Roman" w:hAnsi="Arial" w:cs="Arial"/>
          <w:color w:val="000000"/>
        </w:rPr>
        <w:t xml:space="preserve">Cheltenham: Nelson Thornes Ltd. </w:t>
      </w:r>
    </w:p>
    <w:p w14:paraId="458459B7" w14:textId="77777777" w:rsidR="00814087" w:rsidRPr="00814087" w:rsidRDefault="00814087" w:rsidP="00814087">
      <w:pPr>
        <w:spacing w:line="281" w:lineRule="auto"/>
        <w:jc w:val="both"/>
        <w:rPr>
          <w:rFonts w:ascii="Arial" w:eastAsia="Times New Roman" w:hAnsi="Arial" w:cs="Arial"/>
          <w:color w:val="000000"/>
        </w:rPr>
      </w:pPr>
    </w:p>
    <w:p w14:paraId="4E5684DC" w14:textId="0172AE0E"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Jones, P. and Walker, G. (2015) </w:t>
      </w:r>
      <w:r w:rsidRPr="00814087">
        <w:rPr>
          <w:rFonts w:ascii="Arial" w:eastAsia="Times New Roman" w:hAnsi="Arial" w:cs="Arial"/>
          <w:i/>
          <w:iCs/>
          <w:color w:val="000000"/>
        </w:rPr>
        <w:t>Children's rights in practice</w:t>
      </w:r>
      <w:r w:rsidRPr="00814087">
        <w:rPr>
          <w:rFonts w:ascii="Arial" w:eastAsia="Times New Roman" w:hAnsi="Arial" w:cs="Arial"/>
          <w:color w:val="000000"/>
        </w:rPr>
        <w:t>. Los Angeles: Sage.</w:t>
      </w:r>
    </w:p>
    <w:p w14:paraId="278C0A22" w14:textId="77777777" w:rsidR="00814087" w:rsidRPr="00814087" w:rsidRDefault="00814087" w:rsidP="00814087">
      <w:pPr>
        <w:spacing w:line="281" w:lineRule="auto"/>
        <w:jc w:val="both"/>
        <w:rPr>
          <w:rFonts w:ascii="Arial" w:eastAsia="Times New Roman" w:hAnsi="Arial" w:cs="Arial"/>
          <w:color w:val="000000"/>
        </w:rPr>
      </w:pPr>
    </w:p>
    <w:p w14:paraId="6833D3EC" w14:textId="426D72EC"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Little Oaks Day Nursery. (2018) </w:t>
      </w:r>
      <w:r w:rsidRPr="00814087">
        <w:rPr>
          <w:rFonts w:ascii="Arial" w:eastAsia="Times New Roman" w:hAnsi="Arial" w:cs="Arial"/>
          <w:i/>
          <w:iCs/>
          <w:color w:val="000000"/>
        </w:rPr>
        <w:t xml:space="preserve">Parents/Carers as Partners Policy. </w:t>
      </w:r>
      <w:r w:rsidRPr="00814087">
        <w:rPr>
          <w:rFonts w:ascii="Arial" w:eastAsia="Times New Roman" w:hAnsi="Arial" w:cs="Arial"/>
          <w:color w:val="000000"/>
        </w:rPr>
        <w:t xml:space="preserve">Available at: </w:t>
      </w:r>
      <w:hyperlink r:id="rId9" w:history="1">
        <w:r w:rsidRPr="00814087">
          <w:rPr>
            <w:rFonts w:ascii="Arial" w:eastAsia="Times New Roman" w:hAnsi="Arial" w:cs="Arial"/>
            <w:color w:val="0563C1"/>
            <w:u w:val="single"/>
          </w:rPr>
          <w:t>https://www.littleoaksdaynursery.co.uk/pdfs/Parent_or_Carers_as_Partners.pdf</w:t>
        </w:r>
      </w:hyperlink>
      <w:r w:rsidRPr="00814087">
        <w:rPr>
          <w:rFonts w:ascii="Arial" w:eastAsia="Times New Roman" w:hAnsi="Arial" w:cs="Arial"/>
          <w:color w:val="000000"/>
        </w:rPr>
        <w:t xml:space="preserve"> (Accessed: 7th May 2019).</w:t>
      </w:r>
    </w:p>
    <w:p w14:paraId="7BDEB264" w14:textId="77777777" w:rsidR="00814087" w:rsidRPr="00814087" w:rsidRDefault="00814087" w:rsidP="00814087">
      <w:pPr>
        <w:spacing w:line="281" w:lineRule="auto"/>
        <w:jc w:val="both"/>
        <w:rPr>
          <w:rFonts w:ascii="Arial" w:eastAsia="Times New Roman" w:hAnsi="Arial" w:cs="Arial"/>
          <w:color w:val="000000"/>
        </w:rPr>
      </w:pPr>
    </w:p>
    <w:p w14:paraId="2755E312" w14:textId="296EA901"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Lloyd, A (2017) </w:t>
      </w:r>
      <w:r w:rsidRPr="00814087">
        <w:rPr>
          <w:rFonts w:ascii="Arial" w:eastAsia="Times New Roman" w:hAnsi="Arial" w:cs="Arial"/>
          <w:i/>
          <w:iCs/>
          <w:color w:val="000000"/>
        </w:rPr>
        <w:t xml:space="preserve">Confidentiality policy and procedure. </w:t>
      </w:r>
      <w:r w:rsidRPr="00814087">
        <w:rPr>
          <w:rFonts w:ascii="Arial" w:eastAsia="Times New Roman" w:hAnsi="Arial" w:cs="Arial"/>
          <w:color w:val="000000"/>
        </w:rPr>
        <w:t>Swansea: Parkland Primary School.</w:t>
      </w:r>
    </w:p>
    <w:p w14:paraId="15565CD0" w14:textId="77777777" w:rsidR="00814087" w:rsidRPr="00814087" w:rsidRDefault="00814087" w:rsidP="00814087">
      <w:pPr>
        <w:spacing w:line="281" w:lineRule="auto"/>
        <w:jc w:val="both"/>
        <w:rPr>
          <w:rFonts w:ascii="Arial" w:eastAsia="Times New Roman" w:hAnsi="Arial" w:cs="Arial"/>
          <w:color w:val="000000"/>
        </w:rPr>
      </w:pPr>
    </w:p>
    <w:p w14:paraId="24F4F751" w14:textId="2D335C0C"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Macloed-Brudenell, I (2004) </w:t>
      </w:r>
      <w:r w:rsidRPr="00814087">
        <w:rPr>
          <w:rFonts w:ascii="Arial" w:eastAsia="Times New Roman" w:hAnsi="Arial" w:cs="Arial"/>
          <w:i/>
          <w:iCs/>
          <w:color w:val="000000"/>
        </w:rPr>
        <w:t xml:space="preserve">Advanced Early Years or Foundation Degrees and levels 4/5. </w:t>
      </w:r>
      <w:r w:rsidRPr="00814087">
        <w:rPr>
          <w:rFonts w:ascii="Arial" w:eastAsia="Times New Roman" w:hAnsi="Arial" w:cs="Arial"/>
          <w:color w:val="000000"/>
        </w:rPr>
        <w:t>Oxford: Heinemann.</w:t>
      </w:r>
    </w:p>
    <w:p w14:paraId="265F12F3" w14:textId="77777777" w:rsidR="00814087" w:rsidRPr="00814087" w:rsidRDefault="00814087" w:rsidP="00814087">
      <w:pPr>
        <w:spacing w:line="281" w:lineRule="auto"/>
        <w:jc w:val="both"/>
        <w:rPr>
          <w:rFonts w:ascii="Arial" w:eastAsia="Times New Roman" w:hAnsi="Arial" w:cs="Arial"/>
          <w:color w:val="000000"/>
        </w:rPr>
      </w:pPr>
    </w:p>
    <w:p w14:paraId="64C0A6BB" w14:textId="2866BEE8"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O’Connor, A. (2006) </w:t>
      </w:r>
      <w:r w:rsidRPr="00814087">
        <w:rPr>
          <w:rFonts w:ascii="Arial" w:eastAsia="Times New Roman" w:hAnsi="Arial" w:cs="Arial"/>
          <w:i/>
          <w:iCs/>
          <w:color w:val="000000"/>
        </w:rPr>
        <w:t xml:space="preserve">All about ……… transitions. </w:t>
      </w:r>
      <w:r w:rsidRPr="00814087">
        <w:rPr>
          <w:rFonts w:ascii="Arial" w:eastAsia="Times New Roman" w:hAnsi="Arial" w:cs="Arial"/>
          <w:color w:val="000000"/>
        </w:rPr>
        <w:t xml:space="preserve">Available at: </w:t>
      </w:r>
      <w:hyperlink r:id="rId10" w:history="1">
        <w:r w:rsidRPr="00814087">
          <w:rPr>
            <w:rFonts w:ascii="Arial" w:eastAsia="Times New Roman" w:hAnsi="Arial" w:cs="Arial"/>
            <w:color w:val="0563C1"/>
            <w:u w:val="single"/>
          </w:rPr>
          <w:t>https://www.nurseryworld.co.uk/nursery-world/feature/1146931/all-abouttransitions</w:t>
        </w:r>
      </w:hyperlink>
      <w:r w:rsidRPr="00814087">
        <w:rPr>
          <w:rFonts w:ascii="Arial" w:eastAsia="Times New Roman" w:hAnsi="Arial" w:cs="Arial"/>
          <w:color w:val="000000"/>
        </w:rPr>
        <w:t xml:space="preserve"> (Accessed: 10th May 2019).</w:t>
      </w:r>
    </w:p>
    <w:p w14:paraId="08B6A0D4" w14:textId="77777777" w:rsidR="00814087" w:rsidRPr="00814087" w:rsidRDefault="00814087" w:rsidP="00814087">
      <w:pPr>
        <w:spacing w:line="281" w:lineRule="auto"/>
        <w:jc w:val="both"/>
        <w:rPr>
          <w:rFonts w:ascii="Arial" w:eastAsia="Times New Roman" w:hAnsi="Arial" w:cs="Arial"/>
          <w:color w:val="000000"/>
        </w:rPr>
      </w:pPr>
    </w:p>
    <w:p w14:paraId="4DC938A3" w14:textId="6144909F"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Pacey. (2019) </w:t>
      </w:r>
      <w:r w:rsidRPr="00814087">
        <w:rPr>
          <w:rFonts w:ascii="Arial" w:eastAsia="Times New Roman" w:hAnsi="Arial" w:cs="Arial"/>
          <w:i/>
          <w:iCs/>
          <w:color w:val="000000"/>
        </w:rPr>
        <w:t>Supporting quiet children and reluctant talkers</w:t>
      </w:r>
      <w:r w:rsidRPr="00814087">
        <w:rPr>
          <w:rFonts w:ascii="Arial" w:eastAsia="Times New Roman" w:hAnsi="Arial" w:cs="Arial"/>
          <w:color w:val="000000"/>
        </w:rPr>
        <w:t>. Available at: https://www.pacey.org.uk/news-and-views/pacey-blog/2016/february-2016/supporting-quiet-children-and-reluctant-talkers/ (Accessed: 16 May 2019).</w:t>
      </w:r>
    </w:p>
    <w:p w14:paraId="1E6D1907" w14:textId="77777777" w:rsidR="00814087" w:rsidRPr="00814087" w:rsidRDefault="00814087" w:rsidP="00814087">
      <w:pPr>
        <w:spacing w:line="281" w:lineRule="auto"/>
        <w:jc w:val="both"/>
        <w:rPr>
          <w:rFonts w:ascii="Arial" w:eastAsia="Times New Roman" w:hAnsi="Arial" w:cs="Arial"/>
          <w:color w:val="000000"/>
        </w:rPr>
      </w:pPr>
    </w:p>
    <w:p w14:paraId="3B8EA3DA" w14:textId="5A65DF48"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lastRenderedPageBreak/>
        <w:t xml:space="preserve">Palaiologou, I. (2012) </w:t>
      </w:r>
      <w:r w:rsidRPr="00814087">
        <w:rPr>
          <w:rFonts w:ascii="Arial" w:eastAsia="Times New Roman" w:hAnsi="Arial" w:cs="Arial"/>
          <w:i/>
          <w:iCs/>
          <w:color w:val="000000"/>
        </w:rPr>
        <w:t>Child Observation for the Early Years.</w:t>
      </w:r>
      <w:r w:rsidRPr="00814087">
        <w:rPr>
          <w:rFonts w:ascii="Arial" w:eastAsia="Times New Roman" w:hAnsi="Arial" w:cs="Arial"/>
          <w:color w:val="000000"/>
        </w:rPr>
        <w:t xml:space="preserve"> 2nd ed. London: Sage.</w:t>
      </w:r>
    </w:p>
    <w:p w14:paraId="1133C0C6" w14:textId="77777777" w:rsidR="00814087" w:rsidRPr="00814087" w:rsidRDefault="00814087" w:rsidP="00814087">
      <w:pPr>
        <w:spacing w:line="281" w:lineRule="auto"/>
        <w:jc w:val="both"/>
        <w:rPr>
          <w:rFonts w:ascii="Arial" w:eastAsia="Times New Roman" w:hAnsi="Arial" w:cs="Arial"/>
          <w:color w:val="000000"/>
        </w:rPr>
      </w:pPr>
    </w:p>
    <w:p w14:paraId="6A30A57B" w14:textId="097729D3"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Rodd, J. (2006) </w:t>
      </w:r>
      <w:r w:rsidRPr="00814087">
        <w:rPr>
          <w:rFonts w:ascii="Arial" w:eastAsia="Times New Roman" w:hAnsi="Arial" w:cs="Arial"/>
          <w:i/>
          <w:iCs/>
          <w:color w:val="000000"/>
        </w:rPr>
        <w:t xml:space="preserve">Leadership in Early Childhood. </w:t>
      </w:r>
      <w:r w:rsidRPr="00814087">
        <w:rPr>
          <w:rFonts w:ascii="Arial" w:eastAsia="Times New Roman" w:hAnsi="Arial" w:cs="Arial"/>
          <w:color w:val="000000"/>
        </w:rPr>
        <w:t>3</w:t>
      </w:r>
      <w:r w:rsidRPr="00814087">
        <w:rPr>
          <w:rFonts w:ascii="Arial" w:eastAsia="Times New Roman" w:hAnsi="Arial" w:cs="Arial"/>
          <w:color w:val="000000"/>
          <w:vertAlign w:val="superscript"/>
        </w:rPr>
        <w:t>rd</w:t>
      </w:r>
      <w:r w:rsidRPr="00814087">
        <w:rPr>
          <w:rFonts w:ascii="Arial" w:eastAsia="Times New Roman" w:hAnsi="Arial" w:cs="Arial"/>
          <w:color w:val="000000"/>
        </w:rPr>
        <w:t xml:space="preserve"> Ed. Sydney: Allen &amp; Unwin.</w:t>
      </w:r>
    </w:p>
    <w:p w14:paraId="3B8C387A" w14:textId="77777777" w:rsidR="00814087" w:rsidRPr="00814087" w:rsidRDefault="00814087" w:rsidP="00814087">
      <w:pPr>
        <w:spacing w:line="281" w:lineRule="auto"/>
        <w:jc w:val="both"/>
        <w:rPr>
          <w:rFonts w:ascii="Arial" w:eastAsia="Times New Roman" w:hAnsi="Arial" w:cs="Arial"/>
          <w:color w:val="000000"/>
        </w:rPr>
      </w:pPr>
    </w:p>
    <w:p w14:paraId="67493DDE" w14:textId="77777777"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Shine Childcare. (2019) </w:t>
      </w:r>
      <w:r w:rsidRPr="00814087">
        <w:rPr>
          <w:rFonts w:ascii="Arial" w:eastAsia="Times New Roman" w:hAnsi="Arial" w:cs="Arial"/>
          <w:i/>
          <w:iCs/>
          <w:color w:val="000000"/>
        </w:rPr>
        <w:t>Helping Shy Children Settle in at Nursery</w:t>
      </w:r>
      <w:r w:rsidRPr="00814087">
        <w:rPr>
          <w:rFonts w:ascii="Arial" w:eastAsia="Times New Roman" w:hAnsi="Arial" w:cs="Arial"/>
          <w:color w:val="000000"/>
        </w:rPr>
        <w:t>. [online] Available at: https://www.shinechildcare.co.uk/helping-shy-children-settle-in-at-nursery/ (Accessed: 16 May 2019).</w:t>
      </w:r>
    </w:p>
    <w:p w14:paraId="7FD753D9" w14:textId="77777777"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Tassoni, P. (2013) </w:t>
      </w:r>
      <w:r w:rsidRPr="00814087">
        <w:rPr>
          <w:rFonts w:ascii="Arial" w:eastAsia="Times New Roman" w:hAnsi="Arial" w:cs="Arial"/>
          <w:i/>
          <w:iCs/>
          <w:color w:val="000000"/>
        </w:rPr>
        <w:t>Learning &amp; Development: Two Year Olds: Part 1 Settling in.</w:t>
      </w:r>
      <w:r w:rsidRPr="00814087">
        <w:rPr>
          <w:rFonts w:ascii="Arial" w:eastAsia="Times New Roman" w:hAnsi="Arial" w:cs="Arial"/>
          <w:color w:val="000000"/>
        </w:rPr>
        <w:t xml:space="preserve"> Available at: </w:t>
      </w:r>
      <w:hyperlink r:id="rId11" w:history="1">
        <w:r w:rsidRPr="00814087">
          <w:rPr>
            <w:rFonts w:ascii="Arial" w:eastAsia="Times New Roman" w:hAnsi="Arial" w:cs="Arial"/>
            <w:color w:val="0563C1"/>
            <w:u w:val="single"/>
          </w:rPr>
          <w:t>https://www.nurseryworld.co.uk/nursery-world/feature/1097525/learning-development-olds-settling</w:t>
        </w:r>
      </w:hyperlink>
      <w:r w:rsidRPr="00814087">
        <w:rPr>
          <w:rFonts w:ascii="Arial" w:eastAsia="Times New Roman" w:hAnsi="Arial" w:cs="Arial"/>
          <w:color w:val="000000"/>
        </w:rPr>
        <w:t xml:space="preserve"> (Accessed: 3rd May 2019).</w:t>
      </w:r>
      <w:r w:rsidRPr="00814087">
        <w:rPr>
          <w:rFonts w:ascii="Arial" w:eastAsia="Times New Roman" w:hAnsi="Arial" w:cs="Arial"/>
          <w:i/>
          <w:iCs/>
          <w:color w:val="000000"/>
        </w:rPr>
        <w:br/>
      </w:r>
      <w:r w:rsidRPr="00814087">
        <w:rPr>
          <w:rFonts w:ascii="Arial" w:eastAsia="Times New Roman" w:hAnsi="Arial" w:cs="Arial"/>
          <w:i/>
          <w:iCs/>
          <w:color w:val="000000"/>
        </w:rPr>
        <w:br/>
      </w:r>
    </w:p>
    <w:p w14:paraId="02B8A2BF" w14:textId="0D5F7C56"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Tassoni, P. (2013) </w:t>
      </w:r>
      <w:r w:rsidRPr="00814087">
        <w:rPr>
          <w:rFonts w:ascii="Arial" w:eastAsia="Times New Roman" w:hAnsi="Arial" w:cs="Arial"/>
          <w:i/>
          <w:iCs/>
          <w:color w:val="000000"/>
        </w:rPr>
        <w:t>Penny Tassoni's practical EYFS handbook</w:t>
      </w:r>
      <w:r w:rsidRPr="00814087">
        <w:rPr>
          <w:rFonts w:ascii="Arial" w:eastAsia="Times New Roman" w:hAnsi="Arial" w:cs="Arial"/>
          <w:color w:val="000000"/>
        </w:rPr>
        <w:t>. Oxford: Pearson Education.</w:t>
      </w:r>
    </w:p>
    <w:p w14:paraId="2331A4D1" w14:textId="77777777" w:rsidR="00814087" w:rsidRPr="00814087" w:rsidRDefault="00814087" w:rsidP="00814087">
      <w:pPr>
        <w:spacing w:line="281" w:lineRule="auto"/>
        <w:jc w:val="both"/>
        <w:rPr>
          <w:rFonts w:ascii="Arial" w:eastAsia="Times New Roman" w:hAnsi="Arial" w:cs="Arial"/>
          <w:color w:val="000000"/>
        </w:rPr>
      </w:pPr>
    </w:p>
    <w:p w14:paraId="0048370F" w14:textId="428CBAE5"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Teach Early Years. (2000) </w:t>
      </w:r>
      <w:r w:rsidRPr="00814087">
        <w:rPr>
          <w:rFonts w:ascii="Arial" w:eastAsia="Times New Roman" w:hAnsi="Arial" w:cs="Arial"/>
          <w:i/>
          <w:iCs/>
          <w:color w:val="000000"/>
        </w:rPr>
        <w:t>Quiet Children: Learning and Development: Teach Early Years</w:t>
      </w:r>
      <w:r w:rsidRPr="00814087">
        <w:rPr>
          <w:rFonts w:ascii="Arial" w:eastAsia="Times New Roman" w:hAnsi="Arial" w:cs="Arial"/>
          <w:color w:val="000000"/>
        </w:rPr>
        <w:t>. Available at: https://www.teachearlyyears.com/learning-and-development/view/quiet-children (Accessed 16 May 2019).</w:t>
      </w:r>
    </w:p>
    <w:p w14:paraId="2BEABC48" w14:textId="77777777" w:rsidR="00814087" w:rsidRPr="00814087" w:rsidRDefault="00814087" w:rsidP="00814087">
      <w:pPr>
        <w:spacing w:line="281" w:lineRule="auto"/>
        <w:jc w:val="both"/>
        <w:rPr>
          <w:rFonts w:ascii="Arial" w:eastAsia="Times New Roman" w:hAnsi="Arial" w:cs="Arial"/>
          <w:color w:val="000000"/>
        </w:rPr>
      </w:pPr>
    </w:p>
    <w:p w14:paraId="6D74DA5E" w14:textId="6745EEDF" w:rsidR="00814087" w:rsidRPr="00814087" w:rsidRDefault="00814087" w:rsidP="00814087">
      <w:pPr>
        <w:spacing w:line="281" w:lineRule="auto"/>
        <w:jc w:val="both"/>
        <w:rPr>
          <w:rFonts w:ascii="Arial" w:eastAsia="Times New Roman" w:hAnsi="Arial" w:cs="Arial"/>
          <w:color w:val="000000"/>
          <w:shd w:val="clear" w:color="auto" w:fill="FFFFFF"/>
        </w:rPr>
      </w:pPr>
      <w:r w:rsidRPr="00814087">
        <w:rPr>
          <w:rFonts w:ascii="Arial" w:eastAsia="Times New Roman" w:hAnsi="Arial" w:cs="Arial"/>
          <w:color w:val="000000"/>
          <w:shd w:val="clear" w:color="auto" w:fill="FFFFFF"/>
        </w:rPr>
        <w:t xml:space="preserve">Unicef. (2010) </w:t>
      </w:r>
      <w:r w:rsidRPr="00814087">
        <w:rPr>
          <w:rFonts w:ascii="Arial" w:eastAsia="Times New Roman" w:hAnsi="Arial" w:cs="Arial"/>
          <w:i/>
          <w:iCs/>
          <w:color w:val="000000"/>
          <w:shd w:val="clear" w:color="auto" w:fill="FFFFFF"/>
        </w:rPr>
        <w:t>The United Nations Convention on the Rights of the Child.</w:t>
      </w:r>
      <w:r w:rsidRPr="00814087">
        <w:rPr>
          <w:rFonts w:ascii="Arial" w:eastAsia="Times New Roman" w:hAnsi="Arial" w:cs="Arial"/>
          <w:color w:val="000000"/>
          <w:shd w:val="clear" w:color="auto" w:fill="FFFFFF"/>
        </w:rPr>
        <w:t xml:space="preserve"> Available at: https://downloads.unicef.org.uk/wp-content/uploads/2010/05/UNCRC_united_nations_convention_on_the_rights_of_the_child.pdf?_ga=2.245705216.584996721.1558017542-1966512664.1556880931 (Accessed:16 May 2019).</w:t>
      </w:r>
    </w:p>
    <w:p w14:paraId="00E9BD41" w14:textId="77777777" w:rsidR="00814087" w:rsidRPr="00814087" w:rsidRDefault="00814087" w:rsidP="00814087">
      <w:pPr>
        <w:spacing w:line="281" w:lineRule="auto"/>
        <w:jc w:val="both"/>
        <w:rPr>
          <w:rFonts w:ascii="Arial" w:eastAsia="Times New Roman" w:hAnsi="Arial" w:cs="Arial"/>
          <w:color w:val="000000"/>
        </w:rPr>
      </w:pPr>
    </w:p>
    <w:p w14:paraId="36EA4786" w14:textId="220E0ABB"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Vogler, P., Crivello, G. and Woodhead, M. (2008) ‘Early childhood transitions research: A review of concepts, theory, and practice.</w:t>
      </w:r>
      <w:r w:rsidRPr="00814087">
        <w:rPr>
          <w:rFonts w:ascii="Arial" w:eastAsia="Times New Roman" w:hAnsi="Arial" w:cs="Arial"/>
          <w:i/>
          <w:iCs/>
          <w:color w:val="000000"/>
        </w:rPr>
        <w:t xml:space="preserve">’ Working Papers In Early Childhood Development, </w:t>
      </w:r>
      <w:r w:rsidRPr="00814087">
        <w:rPr>
          <w:rFonts w:ascii="Arial" w:eastAsia="Times New Roman" w:hAnsi="Arial" w:cs="Arial"/>
          <w:color w:val="000000"/>
        </w:rPr>
        <w:t>48.</w:t>
      </w:r>
    </w:p>
    <w:p w14:paraId="0FBE708B" w14:textId="77777777" w:rsidR="00814087" w:rsidRPr="00814087" w:rsidRDefault="00814087" w:rsidP="00814087">
      <w:pPr>
        <w:spacing w:line="281" w:lineRule="auto"/>
        <w:jc w:val="both"/>
        <w:rPr>
          <w:rFonts w:ascii="Arial" w:eastAsia="Times New Roman" w:hAnsi="Arial" w:cs="Arial"/>
          <w:color w:val="000000"/>
        </w:rPr>
      </w:pPr>
    </w:p>
    <w:p w14:paraId="54C6A13E" w14:textId="77777777" w:rsidR="00814087" w:rsidRPr="00814087" w:rsidRDefault="00814087" w:rsidP="00814087">
      <w:pPr>
        <w:spacing w:line="281" w:lineRule="auto"/>
        <w:jc w:val="both"/>
        <w:rPr>
          <w:rFonts w:ascii="Arial" w:eastAsia="Times New Roman" w:hAnsi="Arial" w:cs="Arial"/>
          <w:color w:val="000000"/>
        </w:rPr>
      </w:pPr>
      <w:r w:rsidRPr="00814087">
        <w:rPr>
          <w:rFonts w:ascii="Arial" w:eastAsia="Times New Roman" w:hAnsi="Arial" w:cs="Arial"/>
          <w:color w:val="000000"/>
        </w:rPr>
        <w:t xml:space="preserve">Welsh Government. (2017) </w:t>
      </w:r>
      <w:r w:rsidRPr="00814087">
        <w:rPr>
          <w:rFonts w:ascii="Arial" w:eastAsia="Times New Roman" w:hAnsi="Arial" w:cs="Arial"/>
          <w:i/>
          <w:iCs/>
          <w:color w:val="000000"/>
        </w:rPr>
        <w:t xml:space="preserve">Flying Start – Annex: Transition Guidance. </w:t>
      </w:r>
      <w:r w:rsidRPr="00814087">
        <w:rPr>
          <w:rFonts w:ascii="Arial" w:eastAsia="Times New Roman" w:hAnsi="Arial" w:cs="Arial"/>
          <w:color w:val="000000"/>
        </w:rPr>
        <w:t xml:space="preserve">Available at: </w:t>
      </w:r>
      <w:hyperlink r:id="rId12" w:history="1">
        <w:r w:rsidRPr="00814087">
          <w:rPr>
            <w:rFonts w:ascii="Arial" w:eastAsia="Times New Roman" w:hAnsi="Arial" w:cs="Arial"/>
            <w:color w:val="0563C1"/>
            <w:u w:val="single"/>
          </w:rPr>
          <w:t>https://gweddill.gov.wales/docs/dsjlg/publications/cyp/141124-transition-guidance-en-v1.pdf</w:t>
        </w:r>
      </w:hyperlink>
      <w:r w:rsidRPr="00814087">
        <w:rPr>
          <w:rFonts w:ascii="Arial" w:eastAsia="Times New Roman" w:hAnsi="Arial" w:cs="Arial"/>
          <w:color w:val="000000"/>
        </w:rPr>
        <w:t xml:space="preserve"> (Accessed: 3rd May 2019).</w:t>
      </w:r>
    </w:p>
    <w:p w14:paraId="63249EE3" w14:textId="77777777" w:rsidR="00814087" w:rsidRPr="00814087" w:rsidRDefault="00814087" w:rsidP="00814087">
      <w:pPr>
        <w:spacing w:after="240"/>
        <w:rPr>
          <w:rFonts w:ascii="Times New Roman" w:eastAsia="Times New Roman" w:hAnsi="Times New Roman" w:cs="Times New Roman"/>
        </w:rPr>
      </w:pPr>
    </w:p>
    <w:p w14:paraId="729438F2" w14:textId="77777777" w:rsidR="00814087" w:rsidRPr="00814087" w:rsidRDefault="00814087">
      <w:pPr>
        <w:rPr>
          <w:sz w:val="28"/>
          <w:szCs w:val="28"/>
          <w:u w:val="single"/>
        </w:rPr>
      </w:pPr>
    </w:p>
    <w:sectPr w:rsidR="00814087" w:rsidRPr="00814087" w:rsidSect="00B74EA3">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08C3A" w14:textId="77777777" w:rsidR="00FE5BCD" w:rsidRDefault="00FE5BCD" w:rsidP="00224AA4">
      <w:r>
        <w:separator/>
      </w:r>
    </w:p>
  </w:endnote>
  <w:endnote w:type="continuationSeparator" w:id="0">
    <w:p w14:paraId="54F93637" w14:textId="77777777" w:rsidR="00FE5BCD" w:rsidRDefault="00FE5BCD" w:rsidP="00224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4780897"/>
      <w:docPartObj>
        <w:docPartGallery w:val="Page Numbers (Bottom of Page)"/>
        <w:docPartUnique/>
      </w:docPartObj>
    </w:sdtPr>
    <w:sdtContent>
      <w:p w14:paraId="0180F1E9" w14:textId="3D29E85B" w:rsidR="003C17B2" w:rsidRDefault="003C17B2" w:rsidP="007D3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21D0A" w14:textId="77777777" w:rsidR="003C17B2" w:rsidRDefault="003C17B2" w:rsidP="003C17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3169974"/>
      <w:docPartObj>
        <w:docPartGallery w:val="Page Numbers (Bottom of Page)"/>
        <w:docPartUnique/>
      </w:docPartObj>
    </w:sdtPr>
    <w:sdtContent>
      <w:p w14:paraId="39A6D5D2" w14:textId="3E427032" w:rsidR="003C17B2" w:rsidRDefault="003C17B2" w:rsidP="007D3C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9704FB" w14:textId="77777777" w:rsidR="003C17B2" w:rsidRDefault="003C17B2" w:rsidP="003C17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1336B" w14:textId="77777777" w:rsidR="00FE5BCD" w:rsidRDefault="00FE5BCD" w:rsidP="00224AA4">
      <w:r>
        <w:separator/>
      </w:r>
    </w:p>
  </w:footnote>
  <w:footnote w:type="continuationSeparator" w:id="0">
    <w:p w14:paraId="5437842D" w14:textId="77777777" w:rsidR="00FE5BCD" w:rsidRDefault="00FE5BCD" w:rsidP="00224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E4641" w14:textId="74E224AA" w:rsidR="00224AA4" w:rsidRDefault="00224AA4">
    <w:pPr>
      <w:pStyle w:val="Header"/>
    </w:pPr>
    <w:r>
      <w:t>1811204</w:t>
    </w:r>
    <w:r>
      <w:tab/>
    </w:r>
    <w:r w:rsidR="003C17B2">
      <w:t>EAEE2004</w:t>
    </w:r>
  </w:p>
  <w:p w14:paraId="5C24ECAE" w14:textId="77777777" w:rsidR="00224AA4" w:rsidRDefault="00224A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B32EA2"/>
    <w:multiLevelType w:val="hybridMultilevel"/>
    <w:tmpl w:val="512800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E5B57F9"/>
    <w:multiLevelType w:val="hybridMultilevel"/>
    <w:tmpl w:val="86F4E7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A4"/>
    <w:rsid w:val="000F46F3"/>
    <w:rsid w:val="001F2875"/>
    <w:rsid w:val="002062B7"/>
    <w:rsid w:val="00224AA4"/>
    <w:rsid w:val="002E27A5"/>
    <w:rsid w:val="003C17B2"/>
    <w:rsid w:val="007A0D92"/>
    <w:rsid w:val="00814087"/>
    <w:rsid w:val="00955C84"/>
    <w:rsid w:val="00A9193C"/>
    <w:rsid w:val="00AE11F8"/>
    <w:rsid w:val="00B74EA3"/>
    <w:rsid w:val="00BB2ECD"/>
    <w:rsid w:val="00C6164F"/>
    <w:rsid w:val="00FE5BCD"/>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DB2A7"/>
  <w15:chartTrackingRefBased/>
  <w15:docId w15:val="{07D500C9-DA1C-EF4D-BE5B-9EE89AD3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AA4"/>
    <w:pPr>
      <w:tabs>
        <w:tab w:val="center" w:pos="4680"/>
        <w:tab w:val="right" w:pos="9360"/>
      </w:tabs>
    </w:pPr>
  </w:style>
  <w:style w:type="character" w:customStyle="1" w:styleId="HeaderChar">
    <w:name w:val="Header Char"/>
    <w:basedOn w:val="DefaultParagraphFont"/>
    <w:link w:val="Header"/>
    <w:uiPriority w:val="99"/>
    <w:rsid w:val="00224AA4"/>
  </w:style>
  <w:style w:type="paragraph" w:styleId="Footer">
    <w:name w:val="footer"/>
    <w:basedOn w:val="Normal"/>
    <w:link w:val="FooterChar"/>
    <w:uiPriority w:val="99"/>
    <w:unhideWhenUsed/>
    <w:rsid w:val="00224AA4"/>
    <w:pPr>
      <w:tabs>
        <w:tab w:val="center" w:pos="4680"/>
        <w:tab w:val="right" w:pos="9360"/>
      </w:tabs>
    </w:pPr>
  </w:style>
  <w:style w:type="character" w:customStyle="1" w:styleId="FooterChar">
    <w:name w:val="Footer Char"/>
    <w:basedOn w:val="DefaultParagraphFont"/>
    <w:link w:val="Footer"/>
    <w:uiPriority w:val="99"/>
    <w:rsid w:val="00224AA4"/>
  </w:style>
  <w:style w:type="paragraph" w:styleId="ListParagraph">
    <w:name w:val="List Paragraph"/>
    <w:basedOn w:val="Normal"/>
    <w:uiPriority w:val="34"/>
    <w:qFormat/>
    <w:rsid w:val="002062B7"/>
    <w:pPr>
      <w:ind w:left="720"/>
      <w:contextualSpacing/>
    </w:pPr>
  </w:style>
  <w:style w:type="character" w:customStyle="1" w:styleId="apple-converted-space">
    <w:name w:val="apple-converted-space"/>
    <w:basedOn w:val="DefaultParagraphFont"/>
    <w:rsid w:val="00814087"/>
  </w:style>
  <w:style w:type="paragraph" w:styleId="NormalWeb">
    <w:name w:val="Normal (Web)"/>
    <w:basedOn w:val="Normal"/>
    <w:uiPriority w:val="99"/>
    <w:semiHidden/>
    <w:unhideWhenUsed/>
    <w:rsid w:val="0081408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814087"/>
    <w:rPr>
      <w:color w:val="0000FF"/>
      <w:u w:val="single"/>
    </w:rPr>
  </w:style>
  <w:style w:type="character" w:styleId="PageNumber">
    <w:name w:val="page number"/>
    <w:basedOn w:val="DefaultParagraphFont"/>
    <w:uiPriority w:val="99"/>
    <w:semiHidden/>
    <w:unhideWhenUsed/>
    <w:rsid w:val="003C1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26989">
      <w:bodyDiv w:val="1"/>
      <w:marLeft w:val="0"/>
      <w:marRight w:val="0"/>
      <w:marTop w:val="0"/>
      <w:marBottom w:val="0"/>
      <w:divBdr>
        <w:top w:val="none" w:sz="0" w:space="0" w:color="auto"/>
        <w:left w:val="none" w:sz="0" w:space="0" w:color="auto"/>
        <w:bottom w:val="none" w:sz="0" w:space="0" w:color="auto"/>
        <w:right w:val="none" w:sz="0" w:space="0" w:color="auto"/>
      </w:divBdr>
    </w:div>
    <w:div w:id="201678675">
      <w:bodyDiv w:val="1"/>
      <w:marLeft w:val="0"/>
      <w:marRight w:val="0"/>
      <w:marTop w:val="0"/>
      <w:marBottom w:val="0"/>
      <w:divBdr>
        <w:top w:val="none" w:sz="0" w:space="0" w:color="auto"/>
        <w:left w:val="none" w:sz="0" w:space="0" w:color="auto"/>
        <w:bottom w:val="none" w:sz="0" w:space="0" w:color="auto"/>
        <w:right w:val="none" w:sz="0" w:space="0" w:color="auto"/>
      </w:divBdr>
    </w:div>
    <w:div w:id="238752892">
      <w:bodyDiv w:val="1"/>
      <w:marLeft w:val="0"/>
      <w:marRight w:val="0"/>
      <w:marTop w:val="0"/>
      <w:marBottom w:val="0"/>
      <w:divBdr>
        <w:top w:val="none" w:sz="0" w:space="0" w:color="auto"/>
        <w:left w:val="none" w:sz="0" w:space="0" w:color="auto"/>
        <w:bottom w:val="none" w:sz="0" w:space="0" w:color="auto"/>
        <w:right w:val="none" w:sz="0" w:space="0" w:color="auto"/>
      </w:divBdr>
    </w:div>
    <w:div w:id="603652893">
      <w:bodyDiv w:val="1"/>
      <w:marLeft w:val="0"/>
      <w:marRight w:val="0"/>
      <w:marTop w:val="0"/>
      <w:marBottom w:val="0"/>
      <w:divBdr>
        <w:top w:val="none" w:sz="0" w:space="0" w:color="auto"/>
        <w:left w:val="none" w:sz="0" w:space="0" w:color="auto"/>
        <w:bottom w:val="none" w:sz="0" w:space="0" w:color="auto"/>
        <w:right w:val="none" w:sz="0" w:space="0" w:color="auto"/>
      </w:divBdr>
    </w:div>
    <w:div w:id="691489978">
      <w:bodyDiv w:val="1"/>
      <w:marLeft w:val="0"/>
      <w:marRight w:val="0"/>
      <w:marTop w:val="0"/>
      <w:marBottom w:val="0"/>
      <w:divBdr>
        <w:top w:val="none" w:sz="0" w:space="0" w:color="auto"/>
        <w:left w:val="none" w:sz="0" w:space="0" w:color="auto"/>
        <w:bottom w:val="none" w:sz="0" w:space="0" w:color="auto"/>
        <w:right w:val="none" w:sz="0" w:space="0" w:color="auto"/>
      </w:divBdr>
    </w:div>
    <w:div w:id="1153640920">
      <w:bodyDiv w:val="1"/>
      <w:marLeft w:val="0"/>
      <w:marRight w:val="0"/>
      <w:marTop w:val="0"/>
      <w:marBottom w:val="0"/>
      <w:divBdr>
        <w:top w:val="none" w:sz="0" w:space="0" w:color="auto"/>
        <w:left w:val="none" w:sz="0" w:space="0" w:color="auto"/>
        <w:bottom w:val="none" w:sz="0" w:space="0" w:color="auto"/>
        <w:right w:val="none" w:sz="0" w:space="0" w:color="auto"/>
      </w:divBdr>
    </w:div>
    <w:div w:id="1258831913">
      <w:bodyDiv w:val="1"/>
      <w:marLeft w:val="0"/>
      <w:marRight w:val="0"/>
      <w:marTop w:val="0"/>
      <w:marBottom w:val="0"/>
      <w:divBdr>
        <w:top w:val="none" w:sz="0" w:space="0" w:color="auto"/>
        <w:left w:val="none" w:sz="0" w:space="0" w:color="auto"/>
        <w:bottom w:val="none" w:sz="0" w:space="0" w:color="auto"/>
        <w:right w:val="none" w:sz="0" w:space="0" w:color="auto"/>
      </w:divBdr>
    </w:div>
    <w:div w:id="1265572102">
      <w:bodyDiv w:val="1"/>
      <w:marLeft w:val="0"/>
      <w:marRight w:val="0"/>
      <w:marTop w:val="0"/>
      <w:marBottom w:val="0"/>
      <w:divBdr>
        <w:top w:val="none" w:sz="0" w:space="0" w:color="auto"/>
        <w:left w:val="none" w:sz="0" w:space="0" w:color="auto"/>
        <w:bottom w:val="none" w:sz="0" w:space="0" w:color="auto"/>
        <w:right w:val="none" w:sz="0" w:space="0" w:color="auto"/>
      </w:divBdr>
    </w:div>
    <w:div w:id="1380670435">
      <w:bodyDiv w:val="1"/>
      <w:marLeft w:val="0"/>
      <w:marRight w:val="0"/>
      <w:marTop w:val="0"/>
      <w:marBottom w:val="0"/>
      <w:divBdr>
        <w:top w:val="none" w:sz="0" w:space="0" w:color="auto"/>
        <w:left w:val="none" w:sz="0" w:space="0" w:color="auto"/>
        <w:bottom w:val="none" w:sz="0" w:space="0" w:color="auto"/>
        <w:right w:val="none" w:sz="0" w:space="0" w:color="auto"/>
      </w:divBdr>
    </w:div>
    <w:div w:id="1385787470">
      <w:bodyDiv w:val="1"/>
      <w:marLeft w:val="0"/>
      <w:marRight w:val="0"/>
      <w:marTop w:val="0"/>
      <w:marBottom w:val="0"/>
      <w:divBdr>
        <w:top w:val="none" w:sz="0" w:space="0" w:color="auto"/>
        <w:left w:val="none" w:sz="0" w:space="0" w:color="auto"/>
        <w:bottom w:val="none" w:sz="0" w:space="0" w:color="auto"/>
        <w:right w:val="none" w:sz="0" w:space="0" w:color="auto"/>
      </w:divBdr>
    </w:div>
    <w:div w:id="147510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4202/7/120309regchildcareen_Redacted.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ittleswans.org.uk/media/other/8087/transitionpolicyupdatedapril2014.pdf" TargetMode="External"/><Relationship Id="rId12" Type="http://schemas.openxmlformats.org/officeDocument/2006/relationships/hyperlink" Target="https://gweddill.gov.wales/docs/dsjlg/publications/cyp/141124-transition-guidance-en-v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ursery-world/feature/1097525/learning-development-olds-settlin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urseryworld.co.uk/nursery-world/feature/1146931/all-abouttransitions" TargetMode="External"/><Relationship Id="rId4" Type="http://schemas.openxmlformats.org/officeDocument/2006/relationships/webSettings" Target="webSettings.xml"/><Relationship Id="rId9" Type="http://schemas.openxmlformats.org/officeDocument/2006/relationships/hyperlink" Target="https://www.littleoaksdaynursery.co.uk/pdfs/Parent_or_Carers_as_Partners.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5</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TINNUCHE C. (980767)</dc:creator>
  <cp:keywords/>
  <dc:description/>
  <cp:lastModifiedBy>TINNUCHE C. (980767)</cp:lastModifiedBy>
  <cp:revision>1</cp:revision>
  <dcterms:created xsi:type="dcterms:W3CDTF">2019-05-17T18:32:00Z</dcterms:created>
  <dcterms:modified xsi:type="dcterms:W3CDTF">2019-05-17T21:08:00Z</dcterms:modified>
</cp:coreProperties>
</file>