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2B364" w14:textId="77777777" w:rsidR="00530E16" w:rsidRPr="003C4D4C" w:rsidRDefault="004468F8" w:rsidP="003C4D4C">
      <w:pPr>
        <w:pBdr>
          <w:top w:val="nil"/>
          <w:left w:val="nil"/>
          <w:bottom w:val="nil"/>
          <w:right w:val="nil"/>
          <w:between w:val="nil"/>
        </w:pBdr>
        <w:spacing w:after="0" w:line="360" w:lineRule="auto"/>
        <w:rPr>
          <w:rFonts w:asciiTheme="minorHAnsi" w:eastAsia="Arial" w:hAnsiTheme="minorHAnsi" w:cs="Arial"/>
          <w:color w:val="000000"/>
          <w:sz w:val="22"/>
          <w:szCs w:val="22"/>
        </w:rPr>
      </w:pPr>
      <w:r w:rsidRPr="003C4D4C">
        <w:rPr>
          <w:rFonts w:asciiTheme="minorHAnsi" w:eastAsia="Arial" w:hAnsiTheme="minorHAnsi" w:cs="Arial"/>
          <w:noProof/>
          <w:color w:val="000000"/>
          <w:sz w:val="22"/>
          <w:szCs w:val="22"/>
        </w:rPr>
        <mc:AlternateContent>
          <mc:Choice Requires="wpg">
            <w:drawing>
              <wp:anchor distT="0" distB="0" distL="114300" distR="114300" simplePos="0" relativeHeight="251658240" behindDoc="1" locked="0" layoutInCell="1" allowOverlap="1" wp14:anchorId="7FD6A39D" wp14:editId="684FC9B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6354C3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F84F8DA" w14:textId="4803FC32"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FD6A39D"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16354C3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0F84F8DA" w14:textId="4803FC32"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3C4D4C">
        <w:rPr>
          <w:rFonts w:asciiTheme="minorHAnsi" w:eastAsia="Arial" w:hAnsiTheme="minorHAnsi" w:cs="Arial"/>
          <w:noProof/>
          <w:color w:val="000000"/>
          <w:sz w:val="22"/>
          <w:szCs w:val="22"/>
        </w:rPr>
        <mc:AlternateContent>
          <mc:Choice Requires="wps">
            <w:drawing>
              <wp:anchor distT="0" distB="0" distL="114300" distR="114300" simplePos="0" relativeHeight="251659264" behindDoc="0" locked="0" layoutInCell="1" hidden="0" allowOverlap="1" wp14:anchorId="57F9DF1F" wp14:editId="27F19536">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C30B25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33649B6"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7F9DF1F"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1C30B25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33649B6"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068E7CF" w14:textId="77777777" w:rsidR="00530E16" w:rsidRPr="003C4D4C" w:rsidRDefault="004468F8" w:rsidP="003C4D4C">
      <w:pPr>
        <w:spacing w:line="360" w:lineRule="auto"/>
        <w:rPr>
          <w:rFonts w:asciiTheme="minorHAnsi" w:eastAsia="Arial" w:hAnsiTheme="minorHAnsi" w:cs="Arial"/>
        </w:rPr>
      </w:pPr>
      <w:r w:rsidRPr="003C4D4C">
        <w:rPr>
          <w:rFonts w:asciiTheme="minorHAnsi" w:eastAsia="Arial" w:hAnsiTheme="minorHAnsi" w:cs="Arial"/>
          <w:noProof/>
        </w:rPr>
        <mc:AlternateContent>
          <mc:Choice Requires="wps">
            <w:drawing>
              <wp:anchor distT="0" distB="0" distL="114300" distR="114300" simplePos="0" relativeHeight="251660288" behindDoc="0" locked="0" layoutInCell="1" hidden="0" allowOverlap="1" wp14:anchorId="79F5F023" wp14:editId="6B0A5F68">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B7ED83A" w14:textId="77777777" w:rsidR="00530E16" w:rsidRDefault="004468F8">
                            <w:pPr>
                              <w:spacing w:after="0" w:line="240" w:lineRule="auto"/>
                              <w:textDirection w:val="btLr"/>
                            </w:pPr>
                            <w:r>
                              <w:rPr>
                                <w:rFonts w:ascii="Play" w:eastAsia="Play" w:hAnsi="Play" w:cs="Play"/>
                                <w:color w:val="262626"/>
                                <w:sz w:val="72"/>
                              </w:rPr>
                              <w:t>Individual Report</w:t>
                            </w:r>
                          </w:p>
                          <w:p w14:paraId="1C39D787" w14:textId="77777777" w:rsidR="00530E16" w:rsidRDefault="004468F8">
                            <w:pPr>
                              <w:spacing w:before="120" w:line="277" w:lineRule="auto"/>
                              <w:textDirection w:val="btLr"/>
                            </w:pPr>
                            <w:r>
                              <w:rPr>
                                <w:color w:val="404040"/>
                                <w:sz w:val="36"/>
                              </w:rPr>
                              <w:t>Module Name: Digital Skills and Research Methods</w:t>
                            </w:r>
                          </w:p>
                          <w:p w14:paraId="720E2131" w14:textId="77777777" w:rsidR="00530E16" w:rsidRDefault="004468F8">
                            <w:pPr>
                              <w:spacing w:before="120" w:line="277" w:lineRule="auto"/>
                              <w:textDirection w:val="btLr"/>
                            </w:pPr>
                            <w:r>
                              <w:rPr>
                                <w:color w:val="404040"/>
                                <w:sz w:val="36"/>
                              </w:rPr>
                              <w:t>Module Code: LCHS 4007</w:t>
                            </w:r>
                          </w:p>
                          <w:p w14:paraId="231C5C20" w14:textId="3F0B9A79" w:rsidR="00530E16" w:rsidRDefault="004468F8">
                            <w:pPr>
                              <w:spacing w:before="120" w:line="277" w:lineRule="auto"/>
                              <w:textDirection w:val="btLr"/>
                            </w:pPr>
                            <w:r>
                              <w:rPr>
                                <w:color w:val="404040"/>
                                <w:sz w:val="36"/>
                              </w:rPr>
                              <w:t xml:space="preserve">Student </w:t>
                            </w:r>
                            <w:proofErr w:type="spellStart"/>
                            <w:r w:rsidR="008E6F67">
                              <w:rPr>
                                <w:color w:val="404040"/>
                                <w:sz w:val="36"/>
                              </w:rPr>
                              <w:t>N</w:t>
                            </w:r>
                            <w:r>
                              <w:rPr>
                                <w:color w:val="404040"/>
                                <w:sz w:val="36"/>
                              </w:rPr>
                              <w:t>ame</w:t>
                            </w:r>
                            <w:proofErr w:type="gramStart"/>
                            <w:r>
                              <w:rPr>
                                <w:color w:val="404040"/>
                                <w:sz w:val="36"/>
                              </w:rPr>
                              <w:t>:</w:t>
                            </w:r>
                            <w:r w:rsidR="00C95378">
                              <w:rPr>
                                <w:color w:val="404040"/>
                                <w:sz w:val="36"/>
                              </w:rPr>
                              <w:t>TIGIST</w:t>
                            </w:r>
                            <w:proofErr w:type="spellEnd"/>
                            <w:proofErr w:type="gramEnd"/>
                            <w:r w:rsidR="00C95378">
                              <w:rPr>
                                <w:color w:val="404040"/>
                                <w:sz w:val="36"/>
                              </w:rPr>
                              <w:t xml:space="preserve"> MEZEN MAMO</w:t>
                            </w:r>
                            <w:r>
                              <w:rPr>
                                <w:color w:val="404040"/>
                                <w:sz w:val="36"/>
                              </w:rPr>
                              <w:t xml:space="preserve"> </w:t>
                            </w:r>
                          </w:p>
                          <w:p w14:paraId="1206ECE7" w14:textId="494AA0EC" w:rsidR="00530E16" w:rsidRDefault="004468F8">
                            <w:pPr>
                              <w:spacing w:before="120" w:line="277" w:lineRule="auto"/>
                              <w:textDirection w:val="btLr"/>
                            </w:pPr>
                            <w:r>
                              <w:rPr>
                                <w:color w:val="404040"/>
                                <w:sz w:val="36"/>
                              </w:rPr>
                              <w:t>Student ID:</w:t>
                            </w:r>
                            <w:r w:rsidR="00C95378">
                              <w:rPr>
                                <w:color w:val="404040"/>
                                <w:sz w:val="36"/>
                              </w:rPr>
                              <w:t>2512511</w:t>
                            </w:r>
                          </w:p>
                          <w:p w14:paraId="2EBB1304" w14:textId="69F0CD76" w:rsidR="00530E16" w:rsidRDefault="004468F8">
                            <w:pPr>
                              <w:spacing w:before="120" w:line="277" w:lineRule="auto"/>
                              <w:textDirection w:val="btLr"/>
                              <w:rPr>
                                <w:color w:val="404040"/>
                                <w:sz w:val="36"/>
                              </w:rPr>
                            </w:pPr>
                            <w:r>
                              <w:rPr>
                                <w:color w:val="404040"/>
                                <w:sz w:val="36"/>
                              </w:rPr>
                              <w:t xml:space="preserve">Lecturer’s Name: </w:t>
                            </w:r>
                            <w:r w:rsidR="009F6346">
                              <w:rPr>
                                <w:color w:val="404040"/>
                                <w:sz w:val="36"/>
                              </w:rPr>
                              <w:t>Kwame Ass</w:t>
                            </w:r>
                            <w:r w:rsidR="00EA74D1">
                              <w:rPr>
                                <w:color w:val="404040"/>
                                <w:sz w:val="36"/>
                              </w:rPr>
                              <w:t>a-Agyei</w:t>
                            </w:r>
                          </w:p>
                          <w:p w14:paraId="6B3A307A" w14:textId="77777777" w:rsidR="00EA74D1" w:rsidRDefault="00EA74D1">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w14:anchorId="79F5F023"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0B7ED83A" w14:textId="77777777" w:rsidR="00530E16" w:rsidRDefault="004468F8">
                      <w:pPr>
                        <w:spacing w:after="0" w:line="240" w:lineRule="auto"/>
                        <w:textDirection w:val="btLr"/>
                      </w:pPr>
                      <w:r>
                        <w:rPr>
                          <w:rFonts w:ascii="Play" w:eastAsia="Play" w:hAnsi="Play" w:cs="Play"/>
                          <w:color w:val="262626"/>
                          <w:sz w:val="72"/>
                        </w:rPr>
                        <w:t>Individual Report</w:t>
                      </w:r>
                    </w:p>
                    <w:p w14:paraId="1C39D787" w14:textId="77777777" w:rsidR="00530E16" w:rsidRDefault="004468F8">
                      <w:pPr>
                        <w:spacing w:before="120" w:line="277" w:lineRule="auto"/>
                        <w:textDirection w:val="btLr"/>
                      </w:pPr>
                      <w:r>
                        <w:rPr>
                          <w:color w:val="404040"/>
                          <w:sz w:val="36"/>
                        </w:rPr>
                        <w:t>Module Name: Digital Skills and Research Methods</w:t>
                      </w:r>
                    </w:p>
                    <w:p w14:paraId="720E2131" w14:textId="77777777" w:rsidR="00530E16" w:rsidRDefault="004468F8">
                      <w:pPr>
                        <w:spacing w:before="120" w:line="277" w:lineRule="auto"/>
                        <w:textDirection w:val="btLr"/>
                      </w:pPr>
                      <w:r>
                        <w:rPr>
                          <w:color w:val="404040"/>
                          <w:sz w:val="36"/>
                        </w:rPr>
                        <w:t>Module Code: LCHS 4007</w:t>
                      </w:r>
                    </w:p>
                    <w:p w14:paraId="231C5C20" w14:textId="3F0B9A79" w:rsidR="00530E16" w:rsidRDefault="004468F8">
                      <w:pPr>
                        <w:spacing w:before="120" w:line="277" w:lineRule="auto"/>
                        <w:textDirection w:val="btLr"/>
                      </w:pPr>
                      <w:r>
                        <w:rPr>
                          <w:color w:val="404040"/>
                          <w:sz w:val="36"/>
                        </w:rPr>
                        <w:t xml:space="preserve">Student </w:t>
                      </w:r>
                      <w:proofErr w:type="spellStart"/>
                      <w:r w:rsidR="008E6F67">
                        <w:rPr>
                          <w:color w:val="404040"/>
                          <w:sz w:val="36"/>
                        </w:rPr>
                        <w:t>N</w:t>
                      </w:r>
                      <w:r>
                        <w:rPr>
                          <w:color w:val="404040"/>
                          <w:sz w:val="36"/>
                        </w:rPr>
                        <w:t>ame</w:t>
                      </w:r>
                      <w:proofErr w:type="gramStart"/>
                      <w:r>
                        <w:rPr>
                          <w:color w:val="404040"/>
                          <w:sz w:val="36"/>
                        </w:rPr>
                        <w:t>:</w:t>
                      </w:r>
                      <w:r w:rsidR="00C95378">
                        <w:rPr>
                          <w:color w:val="404040"/>
                          <w:sz w:val="36"/>
                        </w:rPr>
                        <w:t>TIGIST</w:t>
                      </w:r>
                      <w:proofErr w:type="spellEnd"/>
                      <w:proofErr w:type="gramEnd"/>
                      <w:r w:rsidR="00C95378">
                        <w:rPr>
                          <w:color w:val="404040"/>
                          <w:sz w:val="36"/>
                        </w:rPr>
                        <w:t xml:space="preserve"> MEZEN MAMO</w:t>
                      </w:r>
                      <w:r>
                        <w:rPr>
                          <w:color w:val="404040"/>
                          <w:sz w:val="36"/>
                        </w:rPr>
                        <w:t xml:space="preserve"> </w:t>
                      </w:r>
                    </w:p>
                    <w:p w14:paraId="1206ECE7" w14:textId="494AA0EC" w:rsidR="00530E16" w:rsidRDefault="004468F8">
                      <w:pPr>
                        <w:spacing w:before="120" w:line="277" w:lineRule="auto"/>
                        <w:textDirection w:val="btLr"/>
                      </w:pPr>
                      <w:r>
                        <w:rPr>
                          <w:color w:val="404040"/>
                          <w:sz w:val="36"/>
                        </w:rPr>
                        <w:t>Student ID:</w:t>
                      </w:r>
                      <w:r w:rsidR="00C95378">
                        <w:rPr>
                          <w:color w:val="404040"/>
                          <w:sz w:val="36"/>
                        </w:rPr>
                        <w:t>2512511</w:t>
                      </w:r>
                    </w:p>
                    <w:p w14:paraId="2EBB1304" w14:textId="69F0CD76" w:rsidR="00530E16" w:rsidRDefault="004468F8">
                      <w:pPr>
                        <w:spacing w:before="120" w:line="277" w:lineRule="auto"/>
                        <w:textDirection w:val="btLr"/>
                        <w:rPr>
                          <w:color w:val="404040"/>
                          <w:sz w:val="36"/>
                        </w:rPr>
                      </w:pPr>
                      <w:r>
                        <w:rPr>
                          <w:color w:val="404040"/>
                          <w:sz w:val="36"/>
                        </w:rPr>
                        <w:t xml:space="preserve">Lecturer’s Name: </w:t>
                      </w:r>
                      <w:r w:rsidR="009F6346">
                        <w:rPr>
                          <w:color w:val="404040"/>
                          <w:sz w:val="36"/>
                        </w:rPr>
                        <w:t>Kwame Ass</w:t>
                      </w:r>
                      <w:r w:rsidR="00EA74D1">
                        <w:rPr>
                          <w:color w:val="404040"/>
                          <w:sz w:val="36"/>
                        </w:rPr>
                        <w:t>a-Agyei</w:t>
                      </w:r>
                    </w:p>
                    <w:p w14:paraId="6B3A307A" w14:textId="77777777" w:rsidR="00EA74D1" w:rsidRDefault="00EA74D1">
                      <w:pPr>
                        <w:spacing w:before="120" w:line="277" w:lineRule="auto"/>
                        <w:textDirection w:val="btLr"/>
                      </w:pPr>
                    </w:p>
                  </w:txbxContent>
                </v:textbox>
                <w10:wrap anchorx="page" anchory="page"/>
              </v:rect>
            </w:pict>
          </mc:Fallback>
        </mc:AlternateContent>
      </w:r>
      <w:r w:rsidRPr="003C4D4C">
        <w:rPr>
          <w:rFonts w:asciiTheme="minorHAnsi" w:hAnsiTheme="minorHAnsi"/>
        </w:rPr>
        <w:br w:type="page"/>
      </w:r>
    </w:p>
    <w:p w14:paraId="7391B9ED" w14:textId="77777777" w:rsidR="00530E16" w:rsidRPr="003C4D4C" w:rsidRDefault="00530E16" w:rsidP="003C4D4C">
      <w:pPr>
        <w:spacing w:line="360" w:lineRule="auto"/>
        <w:rPr>
          <w:rFonts w:asciiTheme="minorHAnsi" w:eastAsia="Arial" w:hAnsiTheme="minorHAnsi" w:cs="Arial"/>
        </w:rPr>
      </w:pPr>
    </w:p>
    <w:p w14:paraId="3896AF1C" w14:textId="77777777" w:rsidR="00530E16" w:rsidRPr="003C4D4C" w:rsidRDefault="004468F8" w:rsidP="003C4D4C">
      <w:pPr>
        <w:keepNext/>
        <w:keepLines/>
        <w:pBdr>
          <w:top w:val="nil"/>
          <w:left w:val="nil"/>
          <w:bottom w:val="nil"/>
          <w:right w:val="nil"/>
          <w:between w:val="nil"/>
        </w:pBdr>
        <w:spacing w:before="240" w:after="0" w:line="360" w:lineRule="auto"/>
        <w:rPr>
          <w:rFonts w:asciiTheme="minorHAnsi" w:eastAsia="Play" w:hAnsiTheme="minorHAnsi" w:cs="Play"/>
          <w:color w:val="0F4761"/>
          <w:sz w:val="32"/>
          <w:szCs w:val="32"/>
        </w:rPr>
      </w:pPr>
      <w:r w:rsidRPr="003C4D4C">
        <w:rPr>
          <w:rFonts w:asciiTheme="minorHAnsi" w:eastAsia="Play" w:hAnsiTheme="minorHAnsi" w:cs="Play"/>
          <w:color w:val="0F4761"/>
          <w:sz w:val="32"/>
          <w:szCs w:val="32"/>
        </w:rPr>
        <w:t>Table of Contents</w:t>
      </w:r>
    </w:p>
    <w:sdt>
      <w:sdtPr>
        <w:rPr>
          <w:rFonts w:asciiTheme="minorHAnsi" w:hAnsiTheme="minorHAnsi"/>
        </w:rPr>
        <w:id w:val="-2066176513"/>
        <w:docPartObj>
          <w:docPartGallery w:val="Table of Contents"/>
          <w:docPartUnique/>
        </w:docPartObj>
      </w:sdtPr>
      <w:sdtEndPr/>
      <w:sdtContent>
        <w:p w14:paraId="7F01EF7D" w14:textId="77777777" w:rsidR="003C4D4C" w:rsidRDefault="004468F8">
          <w:pPr>
            <w:pStyle w:val="TOC1"/>
            <w:tabs>
              <w:tab w:val="right" w:leader="dot" w:pos="9016"/>
            </w:tabs>
            <w:rPr>
              <w:rFonts w:asciiTheme="minorHAnsi" w:eastAsiaTheme="minorEastAsia" w:hAnsiTheme="minorHAnsi" w:cstheme="minorBidi"/>
              <w:noProof/>
              <w:sz w:val="22"/>
              <w:szCs w:val="22"/>
            </w:rPr>
          </w:pPr>
          <w:r w:rsidRPr="003C4D4C">
            <w:rPr>
              <w:rFonts w:asciiTheme="minorHAnsi" w:hAnsiTheme="minorHAnsi"/>
            </w:rPr>
            <w:fldChar w:fldCharType="begin"/>
          </w:r>
          <w:r w:rsidRPr="003C4D4C">
            <w:rPr>
              <w:rFonts w:asciiTheme="minorHAnsi" w:hAnsiTheme="minorHAnsi"/>
            </w:rPr>
            <w:instrText xml:space="preserve"> TOC \h \u \z \t "Heading 1,1,Heading 2,2,Heading 3,3,"</w:instrText>
          </w:r>
          <w:r w:rsidRPr="003C4D4C">
            <w:rPr>
              <w:rFonts w:asciiTheme="minorHAnsi" w:hAnsiTheme="minorHAnsi"/>
            </w:rPr>
            <w:fldChar w:fldCharType="separate"/>
          </w:r>
          <w:hyperlink w:anchor="_Toc215220837" w:history="1">
            <w:r w:rsidR="003C4D4C" w:rsidRPr="00D63989">
              <w:rPr>
                <w:rStyle w:val="Hyperlink"/>
                <w:noProof/>
              </w:rPr>
              <w:t>Research Topic: Understanding public awareness and knowledge of autism</w:t>
            </w:r>
            <w:r w:rsidR="003C4D4C">
              <w:rPr>
                <w:noProof/>
                <w:webHidden/>
              </w:rPr>
              <w:tab/>
            </w:r>
            <w:r w:rsidR="003C4D4C">
              <w:rPr>
                <w:noProof/>
                <w:webHidden/>
              </w:rPr>
              <w:fldChar w:fldCharType="begin"/>
            </w:r>
            <w:r w:rsidR="003C4D4C">
              <w:rPr>
                <w:noProof/>
                <w:webHidden/>
              </w:rPr>
              <w:instrText xml:space="preserve"> PAGEREF _Toc215220837 \h </w:instrText>
            </w:r>
            <w:r w:rsidR="003C4D4C">
              <w:rPr>
                <w:noProof/>
                <w:webHidden/>
              </w:rPr>
            </w:r>
            <w:r w:rsidR="003C4D4C">
              <w:rPr>
                <w:noProof/>
                <w:webHidden/>
              </w:rPr>
              <w:fldChar w:fldCharType="separate"/>
            </w:r>
            <w:r w:rsidR="003C4D4C">
              <w:rPr>
                <w:noProof/>
                <w:webHidden/>
              </w:rPr>
              <w:t>2</w:t>
            </w:r>
            <w:r w:rsidR="003C4D4C">
              <w:rPr>
                <w:noProof/>
                <w:webHidden/>
              </w:rPr>
              <w:fldChar w:fldCharType="end"/>
            </w:r>
          </w:hyperlink>
        </w:p>
        <w:p w14:paraId="084D8D31" w14:textId="77777777" w:rsidR="003C4D4C" w:rsidRDefault="003C4D4C">
          <w:pPr>
            <w:pStyle w:val="TOC1"/>
            <w:tabs>
              <w:tab w:val="right" w:leader="dot" w:pos="9016"/>
            </w:tabs>
            <w:rPr>
              <w:rFonts w:asciiTheme="minorHAnsi" w:eastAsiaTheme="minorEastAsia" w:hAnsiTheme="minorHAnsi" w:cstheme="minorBidi"/>
              <w:noProof/>
              <w:sz w:val="22"/>
              <w:szCs w:val="22"/>
            </w:rPr>
          </w:pPr>
          <w:hyperlink w:anchor="_Toc215220838" w:history="1">
            <w:r w:rsidRPr="00D63989">
              <w:rPr>
                <w:rStyle w:val="Hyperlink"/>
                <w:noProof/>
              </w:rPr>
              <w:t>Introduction</w:t>
            </w:r>
            <w:r>
              <w:rPr>
                <w:noProof/>
                <w:webHidden/>
              </w:rPr>
              <w:tab/>
            </w:r>
            <w:r>
              <w:rPr>
                <w:noProof/>
                <w:webHidden/>
              </w:rPr>
              <w:fldChar w:fldCharType="begin"/>
            </w:r>
            <w:r>
              <w:rPr>
                <w:noProof/>
                <w:webHidden/>
              </w:rPr>
              <w:instrText xml:space="preserve"> PAGEREF _Toc215220838 \h </w:instrText>
            </w:r>
            <w:r>
              <w:rPr>
                <w:noProof/>
                <w:webHidden/>
              </w:rPr>
            </w:r>
            <w:r>
              <w:rPr>
                <w:noProof/>
                <w:webHidden/>
              </w:rPr>
              <w:fldChar w:fldCharType="separate"/>
            </w:r>
            <w:r>
              <w:rPr>
                <w:noProof/>
                <w:webHidden/>
              </w:rPr>
              <w:t>2</w:t>
            </w:r>
            <w:r>
              <w:rPr>
                <w:noProof/>
                <w:webHidden/>
              </w:rPr>
              <w:fldChar w:fldCharType="end"/>
            </w:r>
          </w:hyperlink>
        </w:p>
        <w:p w14:paraId="222E512B" w14:textId="77777777" w:rsidR="003C4D4C" w:rsidRDefault="003C4D4C">
          <w:pPr>
            <w:pStyle w:val="TOC2"/>
            <w:tabs>
              <w:tab w:val="right" w:leader="dot" w:pos="9016"/>
            </w:tabs>
            <w:rPr>
              <w:rFonts w:asciiTheme="minorHAnsi" w:eastAsiaTheme="minorEastAsia" w:hAnsiTheme="minorHAnsi" w:cstheme="minorBidi"/>
              <w:noProof/>
              <w:sz w:val="22"/>
              <w:szCs w:val="22"/>
            </w:rPr>
          </w:pPr>
          <w:hyperlink w:anchor="_Toc215220839" w:history="1">
            <w:r w:rsidRPr="00D63989">
              <w:rPr>
                <w:rStyle w:val="Hyperlink"/>
                <w:noProof/>
              </w:rPr>
              <w:t>Problem Statement</w:t>
            </w:r>
            <w:r>
              <w:rPr>
                <w:noProof/>
                <w:webHidden/>
              </w:rPr>
              <w:tab/>
            </w:r>
            <w:r>
              <w:rPr>
                <w:noProof/>
                <w:webHidden/>
              </w:rPr>
              <w:fldChar w:fldCharType="begin"/>
            </w:r>
            <w:r>
              <w:rPr>
                <w:noProof/>
                <w:webHidden/>
              </w:rPr>
              <w:instrText xml:space="preserve"> PAGEREF _Toc215220839 \h </w:instrText>
            </w:r>
            <w:r>
              <w:rPr>
                <w:noProof/>
                <w:webHidden/>
              </w:rPr>
            </w:r>
            <w:r>
              <w:rPr>
                <w:noProof/>
                <w:webHidden/>
              </w:rPr>
              <w:fldChar w:fldCharType="separate"/>
            </w:r>
            <w:r>
              <w:rPr>
                <w:noProof/>
                <w:webHidden/>
              </w:rPr>
              <w:t>2</w:t>
            </w:r>
            <w:r>
              <w:rPr>
                <w:noProof/>
                <w:webHidden/>
              </w:rPr>
              <w:fldChar w:fldCharType="end"/>
            </w:r>
          </w:hyperlink>
        </w:p>
        <w:p w14:paraId="65EC9338" w14:textId="77777777" w:rsidR="003C4D4C" w:rsidRDefault="003C4D4C">
          <w:pPr>
            <w:pStyle w:val="TOC2"/>
            <w:tabs>
              <w:tab w:val="right" w:leader="dot" w:pos="9016"/>
            </w:tabs>
            <w:rPr>
              <w:rFonts w:asciiTheme="minorHAnsi" w:eastAsiaTheme="minorEastAsia" w:hAnsiTheme="minorHAnsi" w:cstheme="minorBidi"/>
              <w:noProof/>
              <w:sz w:val="22"/>
              <w:szCs w:val="22"/>
            </w:rPr>
          </w:pPr>
          <w:hyperlink w:anchor="_Toc215220840" w:history="1">
            <w:r w:rsidRPr="00D63989">
              <w:rPr>
                <w:rStyle w:val="Hyperlink"/>
                <w:noProof/>
              </w:rPr>
              <w:t>Justification</w:t>
            </w:r>
            <w:r>
              <w:rPr>
                <w:noProof/>
                <w:webHidden/>
              </w:rPr>
              <w:tab/>
            </w:r>
            <w:r>
              <w:rPr>
                <w:noProof/>
                <w:webHidden/>
              </w:rPr>
              <w:fldChar w:fldCharType="begin"/>
            </w:r>
            <w:r>
              <w:rPr>
                <w:noProof/>
                <w:webHidden/>
              </w:rPr>
              <w:instrText xml:space="preserve"> PAGEREF _Toc215220840 \h </w:instrText>
            </w:r>
            <w:r>
              <w:rPr>
                <w:noProof/>
                <w:webHidden/>
              </w:rPr>
            </w:r>
            <w:r>
              <w:rPr>
                <w:noProof/>
                <w:webHidden/>
              </w:rPr>
              <w:fldChar w:fldCharType="separate"/>
            </w:r>
            <w:r>
              <w:rPr>
                <w:noProof/>
                <w:webHidden/>
              </w:rPr>
              <w:t>2</w:t>
            </w:r>
            <w:r>
              <w:rPr>
                <w:noProof/>
                <w:webHidden/>
              </w:rPr>
              <w:fldChar w:fldCharType="end"/>
            </w:r>
          </w:hyperlink>
        </w:p>
        <w:p w14:paraId="3FD8B8D0" w14:textId="77777777" w:rsidR="003C4D4C" w:rsidRDefault="003C4D4C">
          <w:pPr>
            <w:pStyle w:val="TOC2"/>
            <w:tabs>
              <w:tab w:val="right" w:leader="dot" w:pos="9016"/>
            </w:tabs>
            <w:rPr>
              <w:rFonts w:asciiTheme="minorHAnsi" w:eastAsiaTheme="minorEastAsia" w:hAnsiTheme="minorHAnsi" w:cstheme="minorBidi"/>
              <w:noProof/>
              <w:sz w:val="22"/>
              <w:szCs w:val="22"/>
            </w:rPr>
          </w:pPr>
          <w:hyperlink w:anchor="_Toc215220841" w:history="1">
            <w:r w:rsidRPr="00D63989">
              <w:rPr>
                <w:rStyle w:val="Hyperlink"/>
                <w:noProof/>
              </w:rPr>
              <w:t>Information Sources and Justification</w:t>
            </w:r>
            <w:r>
              <w:rPr>
                <w:noProof/>
                <w:webHidden/>
              </w:rPr>
              <w:tab/>
            </w:r>
            <w:r>
              <w:rPr>
                <w:noProof/>
                <w:webHidden/>
              </w:rPr>
              <w:fldChar w:fldCharType="begin"/>
            </w:r>
            <w:r>
              <w:rPr>
                <w:noProof/>
                <w:webHidden/>
              </w:rPr>
              <w:instrText xml:space="preserve"> PAGEREF _Toc215220841 \h </w:instrText>
            </w:r>
            <w:r>
              <w:rPr>
                <w:noProof/>
                <w:webHidden/>
              </w:rPr>
            </w:r>
            <w:r>
              <w:rPr>
                <w:noProof/>
                <w:webHidden/>
              </w:rPr>
              <w:fldChar w:fldCharType="separate"/>
            </w:r>
            <w:r>
              <w:rPr>
                <w:noProof/>
                <w:webHidden/>
              </w:rPr>
              <w:t>2</w:t>
            </w:r>
            <w:r>
              <w:rPr>
                <w:noProof/>
                <w:webHidden/>
              </w:rPr>
              <w:fldChar w:fldCharType="end"/>
            </w:r>
          </w:hyperlink>
        </w:p>
        <w:p w14:paraId="7836EBDC" w14:textId="77777777" w:rsidR="003C4D4C" w:rsidRDefault="003C4D4C">
          <w:pPr>
            <w:pStyle w:val="TOC1"/>
            <w:tabs>
              <w:tab w:val="right" w:leader="dot" w:pos="9016"/>
            </w:tabs>
            <w:rPr>
              <w:rFonts w:asciiTheme="minorHAnsi" w:eastAsiaTheme="minorEastAsia" w:hAnsiTheme="minorHAnsi" w:cstheme="minorBidi"/>
              <w:noProof/>
              <w:sz w:val="22"/>
              <w:szCs w:val="22"/>
            </w:rPr>
          </w:pPr>
          <w:hyperlink w:anchor="_Toc215220842" w:history="1">
            <w:r w:rsidRPr="00D63989">
              <w:rPr>
                <w:rStyle w:val="Hyperlink"/>
                <w:noProof/>
              </w:rPr>
              <w:t>Task 2</w:t>
            </w:r>
            <w:r>
              <w:rPr>
                <w:noProof/>
                <w:webHidden/>
              </w:rPr>
              <w:tab/>
            </w:r>
            <w:r>
              <w:rPr>
                <w:noProof/>
                <w:webHidden/>
              </w:rPr>
              <w:fldChar w:fldCharType="begin"/>
            </w:r>
            <w:r>
              <w:rPr>
                <w:noProof/>
                <w:webHidden/>
              </w:rPr>
              <w:instrText xml:space="preserve"> PAGEREF _Toc215220842 \h </w:instrText>
            </w:r>
            <w:r>
              <w:rPr>
                <w:noProof/>
                <w:webHidden/>
              </w:rPr>
            </w:r>
            <w:r>
              <w:rPr>
                <w:noProof/>
                <w:webHidden/>
              </w:rPr>
              <w:fldChar w:fldCharType="separate"/>
            </w:r>
            <w:r>
              <w:rPr>
                <w:noProof/>
                <w:webHidden/>
              </w:rPr>
              <w:t>3</w:t>
            </w:r>
            <w:r>
              <w:rPr>
                <w:noProof/>
                <w:webHidden/>
              </w:rPr>
              <w:fldChar w:fldCharType="end"/>
            </w:r>
          </w:hyperlink>
        </w:p>
        <w:p w14:paraId="6E035121" w14:textId="77777777" w:rsidR="003C4D4C" w:rsidRDefault="003C4D4C">
          <w:pPr>
            <w:pStyle w:val="TOC1"/>
            <w:tabs>
              <w:tab w:val="right" w:leader="dot" w:pos="9016"/>
            </w:tabs>
            <w:rPr>
              <w:rFonts w:asciiTheme="minorHAnsi" w:eastAsiaTheme="minorEastAsia" w:hAnsiTheme="minorHAnsi" w:cstheme="minorBidi"/>
              <w:noProof/>
              <w:sz w:val="22"/>
              <w:szCs w:val="22"/>
            </w:rPr>
          </w:pPr>
          <w:hyperlink w:anchor="_Toc215220843" w:history="1">
            <w:r w:rsidRPr="00D63989">
              <w:rPr>
                <w:rStyle w:val="Hyperlink"/>
                <w:noProof/>
              </w:rPr>
              <w:t xml:space="preserve">2: </w:t>
            </w:r>
            <w:r w:rsidRPr="00D63989">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_Toc215220843 \h </w:instrText>
            </w:r>
            <w:r>
              <w:rPr>
                <w:noProof/>
                <w:webHidden/>
              </w:rPr>
            </w:r>
            <w:r>
              <w:rPr>
                <w:noProof/>
                <w:webHidden/>
              </w:rPr>
              <w:fldChar w:fldCharType="separate"/>
            </w:r>
            <w:r>
              <w:rPr>
                <w:noProof/>
                <w:webHidden/>
              </w:rPr>
              <w:t>3</w:t>
            </w:r>
            <w:r>
              <w:rPr>
                <w:noProof/>
                <w:webHidden/>
              </w:rPr>
              <w:fldChar w:fldCharType="end"/>
            </w:r>
          </w:hyperlink>
        </w:p>
        <w:p w14:paraId="104C42B9" w14:textId="77777777" w:rsidR="003C4D4C" w:rsidRDefault="003C4D4C">
          <w:pPr>
            <w:pStyle w:val="TOC2"/>
            <w:tabs>
              <w:tab w:val="right" w:leader="dot" w:pos="9016"/>
            </w:tabs>
            <w:rPr>
              <w:rFonts w:asciiTheme="minorHAnsi" w:eastAsiaTheme="minorEastAsia" w:hAnsiTheme="minorHAnsi" w:cstheme="minorBidi"/>
              <w:noProof/>
              <w:sz w:val="22"/>
              <w:szCs w:val="22"/>
            </w:rPr>
          </w:pPr>
          <w:hyperlink w:anchor="_Toc215220844" w:history="1">
            <w:r w:rsidRPr="00D63989">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_Toc215220844 \h </w:instrText>
            </w:r>
            <w:r>
              <w:rPr>
                <w:noProof/>
                <w:webHidden/>
              </w:rPr>
            </w:r>
            <w:r>
              <w:rPr>
                <w:noProof/>
                <w:webHidden/>
              </w:rPr>
              <w:fldChar w:fldCharType="separate"/>
            </w:r>
            <w:r>
              <w:rPr>
                <w:noProof/>
                <w:webHidden/>
              </w:rPr>
              <w:t>3</w:t>
            </w:r>
            <w:r>
              <w:rPr>
                <w:noProof/>
                <w:webHidden/>
              </w:rPr>
              <w:fldChar w:fldCharType="end"/>
            </w:r>
          </w:hyperlink>
        </w:p>
        <w:p w14:paraId="58A85DB1" w14:textId="77777777" w:rsidR="003C4D4C" w:rsidRDefault="003C4D4C">
          <w:pPr>
            <w:pStyle w:val="TOC1"/>
            <w:tabs>
              <w:tab w:val="right" w:leader="dot" w:pos="9016"/>
            </w:tabs>
            <w:rPr>
              <w:rFonts w:asciiTheme="minorHAnsi" w:eastAsiaTheme="minorEastAsia" w:hAnsiTheme="minorHAnsi" w:cstheme="minorBidi"/>
              <w:noProof/>
              <w:sz w:val="22"/>
              <w:szCs w:val="22"/>
            </w:rPr>
          </w:pPr>
          <w:hyperlink w:anchor="_Toc215220845" w:history="1">
            <w:r w:rsidRPr="00D63989">
              <w:rPr>
                <w:rStyle w:val="Hyperlink"/>
                <w:noProof/>
              </w:rPr>
              <w:t>What type of research methodology will you use for your research and why?</w:t>
            </w:r>
            <w:r>
              <w:rPr>
                <w:noProof/>
                <w:webHidden/>
              </w:rPr>
              <w:tab/>
            </w:r>
            <w:r>
              <w:rPr>
                <w:noProof/>
                <w:webHidden/>
              </w:rPr>
              <w:fldChar w:fldCharType="begin"/>
            </w:r>
            <w:r>
              <w:rPr>
                <w:noProof/>
                <w:webHidden/>
              </w:rPr>
              <w:instrText xml:space="preserve"> PAGEREF _Toc215220845 \h </w:instrText>
            </w:r>
            <w:r>
              <w:rPr>
                <w:noProof/>
                <w:webHidden/>
              </w:rPr>
            </w:r>
            <w:r>
              <w:rPr>
                <w:noProof/>
                <w:webHidden/>
              </w:rPr>
              <w:fldChar w:fldCharType="separate"/>
            </w:r>
            <w:r>
              <w:rPr>
                <w:noProof/>
                <w:webHidden/>
              </w:rPr>
              <w:t>3</w:t>
            </w:r>
            <w:r>
              <w:rPr>
                <w:noProof/>
                <w:webHidden/>
              </w:rPr>
              <w:fldChar w:fldCharType="end"/>
            </w:r>
          </w:hyperlink>
        </w:p>
        <w:p w14:paraId="4E1F28C4" w14:textId="77777777" w:rsidR="003C4D4C" w:rsidRDefault="003C4D4C">
          <w:pPr>
            <w:pStyle w:val="TOC1"/>
            <w:tabs>
              <w:tab w:val="right" w:leader="dot" w:pos="9016"/>
            </w:tabs>
            <w:rPr>
              <w:rFonts w:asciiTheme="minorHAnsi" w:eastAsiaTheme="minorEastAsia" w:hAnsiTheme="minorHAnsi" w:cstheme="minorBidi"/>
              <w:noProof/>
              <w:sz w:val="22"/>
              <w:szCs w:val="22"/>
            </w:rPr>
          </w:pPr>
          <w:hyperlink w:anchor="_Toc215220846" w:history="1">
            <w:r w:rsidRPr="00D63989">
              <w:rPr>
                <w:rStyle w:val="Hyperlink"/>
                <w:noProof/>
              </w:rPr>
              <w:t>Task 3: Data Collection</w:t>
            </w:r>
            <w:r>
              <w:rPr>
                <w:noProof/>
                <w:webHidden/>
              </w:rPr>
              <w:tab/>
            </w:r>
            <w:r>
              <w:rPr>
                <w:noProof/>
                <w:webHidden/>
              </w:rPr>
              <w:fldChar w:fldCharType="begin"/>
            </w:r>
            <w:r>
              <w:rPr>
                <w:noProof/>
                <w:webHidden/>
              </w:rPr>
              <w:instrText xml:space="preserve"> PAGEREF _Toc215220846 \h </w:instrText>
            </w:r>
            <w:r>
              <w:rPr>
                <w:noProof/>
                <w:webHidden/>
              </w:rPr>
            </w:r>
            <w:r>
              <w:rPr>
                <w:noProof/>
                <w:webHidden/>
              </w:rPr>
              <w:fldChar w:fldCharType="separate"/>
            </w:r>
            <w:r>
              <w:rPr>
                <w:noProof/>
                <w:webHidden/>
              </w:rPr>
              <w:t>4</w:t>
            </w:r>
            <w:r>
              <w:rPr>
                <w:noProof/>
                <w:webHidden/>
              </w:rPr>
              <w:fldChar w:fldCharType="end"/>
            </w:r>
          </w:hyperlink>
        </w:p>
        <w:p w14:paraId="1C6BBC66" w14:textId="77777777" w:rsidR="003C4D4C" w:rsidRDefault="003C4D4C">
          <w:pPr>
            <w:pStyle w:val="TOC2"/>
            <w:tabs>
              <w:tab w:val="right" w:leader="dot" w:pos="9016"/>
            </w:tabs>
            <w:rPr>
              <w:rFonts w:asciiTheme="minorHAnsi" w:eastAsiaTheme="minorEastAsia" w:hAnsiTheme="minorHAnsi" w:cstheme="minorBidi"/>
              <w:noProof/>
              <w:sz w:val="22"/>
              <w:szCs w:val="22"/>
            </w:rPr>
          </w:pPr>
          <w:hyperlink w:anchor="_Toc215220847" w:history="1">
            <w:r w:rsidRPr="00D63989">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_Toc215220847 \h </w:instrText>
            </w:r>
            <w:r>
              <w:rPr>
                <w:noProof/>
                <w:webHidden/>
              </w:rPr>
            </w:r>
            <w:r>
              <w:rPr>
                <w:noProof/>
                <w:webHidden/>
              </w:rPr>
              <w:fldChar w:fldCharType="separate"/>
            </w:r>
            <w:r>
              <w:rPr>
                <w:noProof/>
                <w:webHidden/>
              </w:rPr>
              <w:t>4</w:t>
            </w:r>
            <w:r>
              <w:rPr>
                <w:noProof/>
                <w:webHidden/>
              </w:rPr>
              <w:fldChar w:fldCharType="end"/>
            </w:r>
          </w:hyperlink>
        </w:p>
        <w:p w14:paraId="6C275CAF" w14:textId="77777777" w:rsidR="003C4D4C" w:rsidRDefault="003C4D4C">
          <w:pPr>
            <w:pStyle w:val="TOC2"/>
            <w:tabs>
              <w:tab w:val="right" w:leader="dot" w:pos="9016"/>
            </w:tabs>
            <w:rPr>
              <w:rFonts w:asciiTheme="minorHAnsi" w:eastAsiaTheme="minorEastAsia" w:hAnsiTheme="minorHAnsi" w:cstheme="minorBidi"/>
              <w:noProof/>
              <w:sz w:val="22"/>
              <w:szCs w:val="22"/>
            </w:rPr>
          </w:pPr>
          <w:hyperlink w:anchor="_Toc215220848" w:history="1">
            <w:r w:rsidRPr="00D63989">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_Toc215220848 \h </w:instrText>
            </w:r>
            <w:r>
              <w:rPr>
                <w:noProof/>
                <w:webHidden/>
              </w:rPr>
            </w:r>
            <w:r>
              <w:rPr>
                <w:noProof/>
                <w:webHidden/>
              </w:rPr>
              <w:fldChar w:fldCharType="separate"/>
            </w:r>
            <w:r>
              <w:rPr>
                <w:noProof/>
                <w:webHidden/>
              </w:rPr>
              <w:t>5</w:t>
            </w:r>
            <w:r>
              <w:rPr>
                <w:noProof/>
                <w:webHidden/>
              </w:rPr>
              <w:fldChar w:fldCharType="end"/>
            </w:r>
          </w:hyperlink>
        </w:p>
        <w:p w14:paraId="3D1B984A" w14:textId="77777777" w:rsidR="003C4D4C" w:rsidRDefault="003C4D4C">
          <w:pPr>
            <w:pStyle w:val="TOC1"/>
            <w:tabs>
              <w:tab w:val="right" w:leader="dot" w:pos="9016"/>
            </w:tabs>
            <w:rPr>
              <w:rFonts w:asciiTheme="minorHAnsi" w:eastAsiaTheme="minorEastAsia" w:hAnsiTheme="minorHAnsi" w:cstheme="minorBidi"/>
              <w:noProof/>
              <w:sz w:val="22"/>
              <w:szCs w:val="22"/>
            </w:rPr>
          </w:pPr>
          <w:hyperlink w:anchor="_Toc215220849" w:history="1">
            <w:r w:rsidRPr="00D63989">
              <w:rPr>
                <w:rStyle w:val="Hyperlink"/>
                <w:noProof/>
              </w:rPr>
              <w:t>Conclusion</w:t>
            </w:r>
            <w:r>
              <w:rPr>
                <w:noProof/>
                <w:webHidden/>
              </w:rPr>
              <w:tab/>
            </w:r>
            <w:r>
              <w:rPr>
                <w:noProof/>
                <w:webHidden/>
              </w:rPr>
              <w:fldChar w:fldCharType="begin"/>
            </w:r>
            <w:r>
              <w:rPr>
                <w:noProof/>
                <w:webHidden/>
              </w:rPr>
              <w:instrText xml:space="preserve"> PAGEREF _Toc215220849 \h </w:instrText>
            </w:r>
            <w:r>
              <w:rPr>
                <w:noProof/>
                <w:webHidden/>
              </w:rPr>
            </w:r>
            <w:r>
              <w:rPr>
                <w:noProof/>
                <w:webHidden/>
              </w:rPr>
              <w:fldChar w:fldCharType="separate"/>
            </w:r>
            <w:r>
              <w:rPr>
                <w:noProof/>
                <w:webHidden/>
              </w:rPr>
              <w:t>5</w:t>
            </w:r>
            <w:r>
              <w:rPr>
                <w:noProof/>
                <w:webHidden/>
              </w:rPr>
              <w:fldChar w:fldCharType="end"/>
            </w:r>
          </w:hyperlink>
        </w:p>
        <w:p w14:paraId="66AE2C51" w14:textId="77777777" w:rsidR="003C4D4C" w:rsidRDefault="003C4D4C">
          <w:pPr>
            <w:pStyle w:val="TOC1"/>
            <w:tabs>
              <w:tab w:val="right" w:leader="dot" w:pos="9016"/>
            </w:tabs>
            <w:rPr>
              <w:rFonts w:asciiTheme="minorHAnsi" w:eastAsiaTheme="minorEastAsia" w:hAnsiTheme="minorHAnsi" w:cstheme="minorBidi"/>
              <w:noProof/>
              <w:sz w:val="22"/>
              <w:szCs w:val="22"/>
            </w:rPr>
          </w:pPr>
          <w:hyperlink w:anchor="_Toc215220850" w:history="1">
            <w:r w:rsidRPr="00D63989">
              <w:rPr>
                <w:rStyle w:val="Hyperlink"/>
                <w:noProof/>
              </w:rPr>
              <w:t>REFERENCE</w:t>
            </w:r>
            <w:r>
              <w:rPr>
                <w:noProof/>
                <w:webHidden/>
              </w:rPr>
              <w:tab/>
            </w:r>
            <w:r>
              <w:rPr>
                <w:noProof/>
                <w:webHidden/>
              </w:rPr>
              <w:fldChar w:fldCharType="begin"/>
            </w:r>
            <w:r>
              <w:rPr>
                <w:noProof/>
                <w:webHidden/>
              </w:rPr>
              <w:instrText xml:space="preserve"> PAGEREF _Toc215220850 \h </w:instrText>
            </w:r>
            <w:r>
              <w:rPr>
                <w:noProof/>
                <w:webHidden/>
              </w:rPr>
            </w:r>
            <w:r>
              <w:rPr>
                <w:noProof/>
                <w:webHidden/>
              </w:rPr>
              <w:fldChar w:fldCharType="separate"/>
            </w:r>
            <w:r>
              <w:rPr>
                <w:noProof/>
                <w:webHidden/>
              </w:rPr>
              <w:t>6</w:t>
            </w:r>
            <w:r>
              <w:rPr>
                <w:noProof/>
                <w:webHidden/>
              </w:rPr>
              <w:fldChar w:fldCharType="end"/>
            </w:r>
          </w:hyperlink>
        </w:p>
        <w:p w14:paraId="255D64C9" w14:textId="77777777" w:rsidR="00530E16" w:rsidRPr="003C4D4C" w:rsidRDefault="004468F8" w:rsidP="003C4D4C">
          <w:pPr>
            <w:spacing w:line="360" w:lineRule="auto"/>
            <w:rPr>
              <w:rFonts w:asciiTheme="minorHAnsi" w:hAnsiTheme="minorHAnsi"/>
            </w:rPr>
          </w:pPr>
          <w:r w:rsidRPr="003C4D4C">
            <w:rPr>
              <w:rFonts w:asciiTheme="minorHAnsi" w:hAnsiTheme="minorHAnsi"/>
            </w:rPr>
            <w:fldChar w:fldCharType="end"/>
          </w:r>
        </w:p>
      </w:sdtContent>
    </w:sdt>
    <w:p w14:paraId="0AF029DF" w14:textId="77777777" w:rsidR="00530E16" w:rsidRPr="003C4D4C" w:rsidRDefault="00530E16" w:rsidP="003C4D4C">
      <w:pPr>
        <w:spacing w:line="360" w:lineRule="auto"/>
        <w:rPr>
          <w:rFonts w:asciiTheme="minorHAnsi" w:eastAsia="Arial" w:hAnsiTheme="minorHAnsi" w:cs="Arial"/>
        </w:rPr>
      </w:pPr>
    </w:p>
    <w:p w14:paraId="3A8301FD" w14:textId="77777777" w:rsidR="00530E16" w:rsidRPr="003C4D4C" w:rsidRDefault="00530E16" w:rsidP="003C4D4C">
      <w:pPr>
        <w:spacing w:line="360" w:lineRule="auto"/>
        <w:rPr>
          <w:rFonts w:asciiTheme="minorHAnsi" w:eastAsia="Arial" w:hAnsiTheme="minorHAnsi" w:cs="Arial"/>
        </w:rPr>
      </w:pPr>
    </w:p>
    <w:p w14:paraId="4EF026AB" w14:textId="77777777" w:rsidR="00530E16" w:rsidRPr="003C4D4C" w:rsidRDefault="00530E16" w:rsidP="003C4D4C">
      <w:pPr>
        <w:spacing w:line="360" w:lineRule="auto"/>
        <w:rPr>
          <w:rFonts w:asciiTheme="minorHAnsi" w:eastAsia="Arial" w:hAnsiTheme="minorHAnsi" w:cs="Arial"/>
        </w:rPr>
      </w:pPr>
    </w:p>
    <w:p w14:paraId="6E084D34" w14:textId="77777777" w:rsidR="00530E16" w:rsidRPr="003C4D4C" w:rsidRDefault="00530E16" w:rsidP="003C4D4C">
      <w:pPr>
        <w:spacing w:line="360" w:lineRule="auto"/>
        <w:rPr>
          <w:rFonts w:asciiTheme="minorHAnsi" w:eastAsia="Arial" w:hAnsiTheme="minorHAnsi" w:cs="Arial"/>
        </w:rPr>
      </w:pPr>
    </w:p>
    <w:p w14:paraId="4F86B0FC" w14:textId="77777777" w:rsidR="00530E16" w:rsidRPr="003C4D4C" w:rsidRDefault="00530E16" w:rsidP="003C4D4C">
      <w:pPr>
        <w:spacing w:line="360" w:lineRule="auto"/>
        <w:rPr>
          <w:rFonts w:asciiTheme="minorHAnsi" w:eastAsia="Arial" w:hAnsiTheme="minorHAnsi" w:cs="Arial"/>
        </w:rPr>
      </w:pPr>
    </w:p>
    <w:p w14:paraId="7D409F5E" w14:textId="77777777" w:rsidR="00530E16" w:rsidRPr="003C4D4C" w:rsidRDefault="00530E16" w:rsidP="003C4D4C">
      <w:pPr>
        <w:spacing w:line="360" w:lineRule="auto"/>
        <w:rPr>
          <w:rFonts w:asciiTheme="minorHAnsi" w:eastAsia="Arial" w:hAnsiTheme="minorHAnsi" w:cs="Arial"/>
        </w:rPr>
      </w:pPr>
    </w:p>
    <w:p w14:paraId="332EC199" w14:textId="77777777" w:rsidR="00530E16" w:rsidRPr="003C4D4C" w:rsidRDefault="00530E16" w:rsidP="003C4D4C">
      <w:pPr>
        <w:spacing w:line="360" w:lineRule="auto"/>
        <w:rPr>
          <w:rFonts w:asciiTheme="minorHAnsi" w:eastAsia="Arial" w:hAnsiTheme="minorHAnsi" w:cs="Arial"/>
        </w:rPr>
      </w:pPr>
    </w:p>
    <w:p w14:paraId="23C5EC84" w14:textId="77777777" w:rsidR="00530E16" w:rsidRPr="003C4D4C" w:rsidRDefault="00530E16" w:rsidP="003C4D4C">
      <w:pPr>
        <w:spacing w:line="360" w:lineRule="auto"/>
        <w:rPr>
          <w:rFonts w:asciiTheme="minorHAnsi" w:eastAsia="Arial" w:hAnsiTheme="minorHAnsi" w:cs="Arial"/>
        </w:rPr>
      </w:pPr>
    </w:p>
    <w:p w14:paraId="7B0F46F0" w14:textId="77777777" w:rsidR="00530E16" w:rsidRPr="003C4D4C" w:rsidRDefault="00530E16" w:rsidP="003C4D4C">
      <w:pPr>
        <w:spacing w:line="360" w:lineRule="auto"/>
        <w:rPr>
          <w:rFonts w:asciiTheme="minorHAnsi" w:eastAsia="Arial" w:hAnsiTheme="minorHAnsi" w:cs="Arial"/>
        </w:rPr>
      </w:pPr>
    </w:p>
    <w:p w14:paraId="14214DDE" w14:textId="77777777" w:rsidR="00530E16" w:rsidRPr="003C4D4C" w:rsidRDefault="00530E16" w:rsidP="003C4D4C">
      <w:pPr>
        <w:spacing w:line="360" w:lineRule="auto"/>
        <w:rPr>
          <w:rFonts w:asciiTheme="minorHAnsi" w:eastAsia="Arial" w:hAnsiTheme="minorHAnsi" w:cs="Arial"/>
        </w:rPr>
      </w:pPr>
    </w:p>
    <w:p w14:paraId="5CB4E7AF" w14:textId="77777777" w:rsidR="00530E16" w:rsidRPr="003C4D4C" w:rsidRDefault="00530E16" w:rsidP="003C4D4C">
      <w:pPr>
        <w:spacing w:line="360" w:lineRule="auto"/>
        <w:rPr>
          <w:rFonts w:asciiTheme="minorHAnsi" w:eastAsia="Arial" w:hAnsiTheme="minorHAnsi" w:cs="Arial"/>
        </w:rPr>
      </w:pPr>
    </w:p>
    <w:p w14:paraId="2328FA98" w14:textId="77777777" w:rsidR="00530E16" w:rsidRPr="003C4D4C" w:rsidRDefault="00530E16" w:rsidP="003C4D4C">
      <w:pPr>
        <w:spacing w:line="360" w:lineRule="auto"/>
        <w:rPr>
          <w:rFonts w:asciiTheme="minorHAnsi" w:eastAsia="Arial" w:hAnsiTheme="minorHAnsi" w:cs="Arial"/>
        </w:rPr>
      </w:pPr>
    </w:p>
    <w:p w14:paraId="762260C6" w14:textId="77777777" w:rsidR="00530E16" w:rsidRPr="003C4D4C" w:rsidRDefault="00530E16" w:rsidP="003C4D4C">
      <w:pPr>
        <w:spacing w:line="360" w:lineRule="auto"/>
        <w:rPr>
          <w:rFonts w:asciiTheme="minorHAnsi" w:eastAsia="Arial" w:hAnsiTheme="minorHAnsi" w:cs="Arial"/>
        </w:rPr>
      </w:pPr>
    </w:p>
    <w:p w14:paraId="1FE777AE" w14:textId="77777777" w:rsidR="00530E16" w:rsidRPr="003C4D4C" w:rsidRDefault="00530E16" w:rsidP="003C4D4C">
      <w:pPr>
        <w:spacing w:line="360" w:lineRule="auto"/>
        <w:rPr>
          <w:rFonts w:asciiTheme="minorHAnsi" w:eastAsia="Arial" w:hAnsiTheme="minorHAnsi" w:cs="Arial"/>
        </w:rPr>
      </w:pPr>
    </w:p>
    <w:p w14:paraId="0DE7097C" w14:textId="77777777" w:rsidR="002A1842" w:rsidRPr="003C4D4C" w:rsidRDefault="002A1842" w:rsidP="003C4D4C">
      <w:pPr>
        <w:spacing w:line="360" w:lineRule="auto"/>
        <w:rPr>
          <w:rFonts w:asciiTheme="minorHAnsi" w:eastAsia="Arial" w:hAnsiTheme="minorHAnsi" w:cs="Arial"/>
        </w:rPr>
        <w:sectPr w:rsidR="002A1842" w:rsidRPr="003C4D4C">
          <w:footerReference w:type="default" r:id="rId12"/>
          <w:pgSz w:w="11906" w:h="16838"/>
          <w:pgMar w:top="1440" w:right="1440" w:bottom="1440" w:left="1440" w:header="708" w:footer="708" w:gutter="0"/>
          <w:pgNumType w:start="0"/>
          <w:cols w:space="720"/>
          <w:titlePg/>
        </w:sectPr>
      </w:pPr>
    </w:p>
    <w:p w14:paraId="73638128" w14:textId="77777777" w:rsidR="00530E16" w:rsidRPr="003C4D4C" w:rsidRDefault="00530E16" w:rsidP="003C4D4C">
      <w:pPr>
        <w:spacing w:line="360" w:lineRule="auto"/>
        <w:rPr>
          <w:rFonts w:asciiTheme="minorHAnsi" w:eastAsia="Arial" w:hAnsiTheme="minorHAnsi" w:cs="Arial"/>
        </w:rPr>
      </w:pPr>
    </w:p>
    <w:p w14:paraId="4B5ED4B1" w14:textId="738EAA74" w:rsidR="00530E16" w:rsidRPr="003C4D4C" w:rsidRDefault="004468F8" w:rsidP="003C4D4C">
      <w:pPr>
        <w:pStyle w:val="Heading1"/>
        <w:spacing w:line="360" w:lineRule="auto"/>
        <w:rPr>
          <w:rFonts w:asciiTheme="minorHAnsi" w:hAnsiTheme="minorHAnsi"/>
        </w:rPr>
      </w:pPr>
      <w:bookmarkStart w:id="0" w:name="_Toc215220837"/>
      <w:r w:rsidRPr="003C4D4C">
        <w:rPr>
          <w:rFonts w:asciiTheme="minorHAnsi" w:hAnsiTheme="minorHAnsi"/>
        </w:rPr>
        <w:t xml:space="preserve">Research Topic: </w:t>
      </w:r>
      <w:r w:rsidR="003C4D4C">
        <w:rPr>
          <w:rFonts w:asciiTheme="minorHAnsi" w:hAnsiTheme="minorHAnsi"/>
        </w:rPr>
        <w:t>U</w:t>
      </w:r>
      <w:r w:rsidR="008E6F67" w:rsidRPr="003C4D4C">
        <w:rPr>
          <w:rFonts w:asciiTheme="minorHAnsi" w:hAnsiTheme="minorHAnsi"/>
        </w:rPr>
        <w:t>nderstanding public awareness and knowledge of autism</w:t>
      </w:r>
      <w:bookmarkEnd w:id="0"/>
    </w:p>
    <w:p w14:paraId="5CEB92B3" w14:textId="78281EF0" w:rsidR="004468F8" w:rsidRPr="003C4D4C" w:rsidRDefault="00C114AD" w:rsidP="003C4D4C">
      <w:pPr>
        <w:pStyle w:val="Heading1"/>
        <w:spacing w:line="360" w:lineRule="auto"/>
        <w:rPr>
          <w:rFonts w:asciiTheme="minorHAnsi" w:hAnsiTheme="minorHAnsi"/>
          <w:sz w:val="32"/>
          <w:szCs w:val="32"/>
        </w:rPr>
      </w:pPr>
      <w:bookmarkStart w:id="1" w:name="_Toc215220838"/>
      <w:r w:rsidRPr="003C4D4C">
        <w:rPr>
          <w:rFonts w:asciiTheme="minorHAnsi" w:hAnsiTheme="minorHAnsi"/>
          <w:sz w:val="32"/>
          <w:szCs w:val="32"/>
        </w:rPr>
        <w:t>Introduction</w:t>
      </w:r>
      <w:bookmarkEnd w:id="1"/>
    </w:p>
    <w:p w14:paraId="5C0E65CF" w14:textId="3786E210" w:rsidR="003C4D4C" w:rsidRPr="003C4D4C" w:rsidRDefault="003C4D4C" w:rsidP="003C4D4C">
      <w:pPr>
        <w:spacing w:line="360" w:lineRule="auto"/>
        <w:jc w:val="both"/>
        <w:rPr>
          <w:rFonts w:asciiTheme="minorHAnsi" w:hAnsiTheme="minorHAnsi"/>
        </w:rPr>
      </w:pPr>
      <w:r w:rsidRPr="003C4D4C">
        <w:rPr>
          <w:rFonts w:asciiTheme="minorHAnsi" w:hAnsiTheme="minorHAnsi"/>
        </w:rPr>
        <w:t>Autism spectrum disorder (ASD) is a lifelong neurodevelopmental condition characterised by differences in communication, social interaction, sensory processing, and patterns of behaviour. Over the past decade, the prevalence of autism diagnoses has increased globally, drawing growing attention from healthcare professionals, educational institutions, policymakers, and the general public. Public awareness and knowledge of autism play a critical role in promoting early diagnosis, reducing stigma, and ensuring that individuals with autism can participate fully in society. This report examines the extent of public understanding of autism, identifies key gaps in awareness, and highlights the importance of conducting research on this topic. It also outlines the research methodologies and data collection strategies that will guide the proposed study.</w:t>
      </w:r>
    </w:p>
    <w:p w14:paraId="044EBF52" w14:textId="77777777" w:rsidR="003C4D4C" w:rsidRPr="003C4D4C" w:rsidRDefault="003C4D4C" w:rsidP="003C4D4C">
      <w:pPr>
        <w:pStyle w:val="Heading2"/>
        <w:spacing w:line="360" w:lineRule="auto"/>
        <w:jc w:val="both"/>
        <w:rPr>
          <w:rFonts w:asciiTheme="minorHAnsi" w:hAnsiTheme="minorHAnsi"/>
        </w:rPr>
      </w:pPr>
    </w:p>
    <w:p w14:paraId="55A31095" w14:textId="4C9B5B00" w:rsidR="004468F8" w:rsidRPr="003C4D4C" w:rsidRDefault="004468F8" w:rsidP="003C4D4C">
      <w:pPr>
        <w:pStyle w:val="Heading2"/>
        <w:spacing w:line="360" w:lineRule="auto"/>
        <w:jc w:val="both"/>
        <w:rPr>
          <w:rFonts w:asciiTheme="minorHAnsi" w:hAnsiTheme="minorHAnsi"/>
        </w:rPr>
      </w:pPr>
      <w:bookmarkStart w:id="2" w:name="_Toc215220839"/>
      <w:r w:rsidRPr="003C4D4C">
        <w:rPr>
          <w:rFonts w:asciiTheme="minorHAnsi" w:hAnsiTheme="minorHAnsi"/>
        </w:rPr>
        <w:t>Problem Statemen</w:t>
      </w:r>
      <w:r w:rsidR="003C4D4C" w:rsidRPr="003C4D4C">
        <w:rPr>
          <w:rFonts w:asciiTheme="minorHAnsi" w:hAnsiTheme="minorHAnsi"/>
        </w:rPr>
        <w:t>t</w:t>
      </w:r>
      <w:bookmarkEnd w:id="2"/>
    </w:p>
    <w:p w14:paraId="6D6F8ED9" w14:textId="73941116" w:rsidR="00D044DD" w:rsidRPr="003C4D4C" w:rsidRDefault="003C4D4C" w:rsidP="003C4D4C">
      <w:pPr>
        <w:spacing w:line="360" w:lineRule="auto"/>
        <w:jc w:val="both"/>
        <w:rPr>
          <w:rFonts w:asciiTheme="minorHAnsi" w:hAnsiTheme="minorHAnsi"/>
        </w:rPr>
      </w:pPr>
      <w:r w:rsidRPr="003C4D4C">
        <w:rPr>
          <w:rFonts w:asciiTheme="minorHAnsi" w:hAnsiTheme="minorHAnsi"/>
        </w:rPr>
        <w:t xml:space="preserve">Despite increased visibility of autism across media, education, and healthcare platforms, significant misconceptions persist within the general population. Many people still associate autism primarily with intellectual disability, behavioural challenges, or childhood-only conditions, overlooking the wide spectrum of presentations and the experiences of autistic adults (Kinnear et al., 2016). Research suggests that stigma and misunderstanding can negatively affect autistic individuals by limiting their access to services, restricting social inclusion, and contributing to </w:t>
      </w:r>
      <w:r w:rsidRPr="003C4D4C">
        <w:rPr>
          <w:rFonts w:asciiTheme="minorHAnsi" w:hAnsiTheme="minorHAnsi"/>
        </w:rPr>
        <w:lastRenderedPageBreak/>
        <w:t>discrimination in education and employment settings (Botha &amp; Frost, 2020). These issues affect multiple stakeholders: autistic individuals experience marginalisation; families face social judgement and lack of support; and health and social care services struggle to meet needs effectively when public understanding is limited. Therefore, the central problem addressed in this research is the gap between actual and perceived public knowledge of autism, and how this gap contributes to ongoing social and healthcare challenges.</w:t>
      </w:r>
    </w:p>
    <w:p w14:paraId="5D1B3985" w14:textId="1618E282" w:rsidR="00530E16" w:rsidRPr="003C4D4C" w:rsidRDefault="004468F8" w:rsidP="003C4D4C">
      <w:pPr>
        <w:pStyle w:val="Heading2"/>
        <w:spacing w:line="360" w:lineRule="auto"/>
        <w:jc w:val="both"/>
        <w:rPr>
          <w:rFonts w:asciiTheme="minorHAnsi" w:hAnsiTheme="minorHAnsi"/>
          <w:sz w:val="24"/>
          <w:szCs w:val="24"/>
        </w:rPr>
      </w:pPr>
      <w:bookmarkStart w:id="3" w:name="_Toc215220840"/>
      <w:r w:rsidRPr="003C4D4C">
        <w:rPr>
          <w:rFonts w:asciiTheme="minorHAnsi" w:hAnsiTheme="minorHAnsi"/>
        </w:rPr>
        <w:t>Justification</w:t>
      </w:r>
      <w:bookmarkEnd w:id="3"/>
      <w:r w:rsidR="00D04403" w:rsidRPr="003C4D4C">
        <w:rPr>
          <w:rFonts w:asciiTheme="minorHAnsi" w:hAnsiTheme="minorHAnsi"/>
        </w:rPr>
        <w:t xml:space="preserve"> </w:t>
      </w:r>
      <w:r w:rsidR="00D04403" w:rsidRPr="003C4D4C">
        <w:rPr>
          <w:rFonts w:asciiTheme="minorHAnsi" w:hAnsiTheme="minorHAnsi"/>
          <w:sz w:val="36"/>
          <w:szCs w:val="36"/>
        </w:rPr>
        <w:t xml:space="preserve"> </w:t>
      </w:r>
    </w:p>
    <w:p w14:paraId="1DFC2B19" w14:textId="521198CF" w:rsidR="00A026E5" w:rsidRPr="003C4D4C" w:rsidRDefault="003C4D4C" w:rsidP="003C4D4C">
      <w:pPr>
        <w:spacing w:line="360" w:lineRule="auto"/>
        <w:jc w:val="both"/>
        <w:rPr>
          <w:rFonts w:asciiTheme="minorHAnsi" w:hAnsiTheme="minorHAnsi"/>
        </w:rPr>
      </w:pPr>
      <w:r w:rsidRPr="003C4D4C">
        <w:rPr>
          <w:rFonts w:asciiTheme="minorHAnsi" w:hAnsiTheme="minorHAnsi"/>
        </w:rPr>
        <w:t>Understanding public awareness of autism is crucial for several reasons. First, early identification and intervention are key factors in improving long-term outcomes for autistic individuals, yet parents or carers may delay seeking support due to misconceptions or fear of stigma (Crane et al., 2019). Second, public knowledge influences policy and resource allocation. If decision-makers underestimate the needs of autistic people, support systems may remain underfunded or poorly structured. Third, misinformation can lead to harmful stereotypes, such as the belief that autistic people lack empathy or cannot live independently, which can limit autonomy and life opportunities (</w:t>
      </w:r>
      <w:proofErr w:type="spellStart"/>
      <w:r w:rsidRPr="003C4D4C">
        <w:rPr>
          <w:rFonts w:asciiTheme="minorHAnsi" w:hAnsiTheme="minorHAnsi"/>
        </w:rPr>
        <w:t>Gernsbacher</w:t>
      </w:r>
      <w:proofErr w:type="spellEnd"/>
      <w:r w:rsidRPr="003C4D4C">
        <w:rPr>
          <w:rFonts w:asciiTheme="minorHAnsi" w:hAnsiTheme="minorHAnsi"/>
        </w:rPr>
        <w:t>, 2018). Researching public awareness helps identify educational gaps and informs strategies for awareness campaigns, professional training, and inclusive practice. Furthermore, this research is justified within the context of digital information environments—where social media, online communities, and digital health platforms play an increasingly important role in shaping public understanding of autism. Addressing misinformation and improving societal understanding is therefore essential.</w:t>
      </w:r>
    </w:p>
    <w:p w14:paraId="0F1AF8CE" w14:textId="77777777" w:rsidR="00A026E5" w:rsidRPr="003C4D4C" w:rsidRDefault="00A026E5" w:rsidP="003C4D4C">
      <w:pPr>
        <w:spacing w:line="360" w:lineRule="auto"/>
        <w:rPr>
          <w:rFonts w:asciiTheme="minorHAnsi" w:hAnsiTheme="minorHAnsi"/>
        </w:rPr>
      </w:pPr>
    </w:p>
    <w:p w14:paraId="034AB54D" w14:textId="6BF1EB36" w:rsidR="003C4D4C" w:rsidRPr="003C4D4C" w:rsidRDefault="004468F8" w:rsidP="003C4D4C">
      <w:pPr>
        <w:pStyle w:val="Heading2"/>
        <w:spacing w:line="360" w:lineRule="auto"/>
        <w:jc w:val="both"/>
        <w:rPr>
          <w:rFonts w:asciiTheme="minorHAnsi" w:hAnsiTheme="minorHAnsi"/>
        </w:rPr>
      </w:pPr>
      <w:bookmarkStart w:id="4" w:name="_Toc215220841"/>
      <w:r w:rsidRPr="003C4D4C">
        <w:rPr>
          <w:rFonts w:asciiTheme="minorHAnsi" w:hAnsiTheme="minorHAnsi"/>
        </w:rPr>
        <w:t>Information Sources and Justification</w:t>
      </w:r>
      <w:bookmarkEnd w:id="4"/>
    </w:p>
    <w:p w14:paraId="6419F096" w14:textId="4E65CF58" w:rsidR="003C4D4C" w:rsidRPr="003C4D4C" w:rsidRDefault="003C4D4C" w:rsidP="003C4D4C">
      <w:pPr>
        <w:spacing w:line="360" w:lineRule="auto"/>
        <w:jc w:val="both"/>
        <w:rPr>
          <w:rFonts w:asciiTheme="minorHAnsi" w:hAnsiTheme="minorHAnsi"/>
        </w:rPr>
      </w:pPr>
      <w:r w:rsidRPr="003C4D4C">
        <w:rPr>
          <w:rFonts w:asciiTheme="minorHAnsi" w:hAnsiTheme="minorHAnsi"/>
        </w:rPr>
        <w:t xml:space="preserve">To explore public awareness of autism, this study will use a combination of academic literature, government publications, and reputable organisational reports from bodies such as the National Autistic Society and the World Health Organization. Peer-reviewed journal articles provide evidence-based insights into misconceptions, stigma, and knowledge gaps. Government and NHS publications offer statistical data, prevalence rates, and guidance for public health interventions. Reports from autism </w:t>
      </w:r>
      <w:r w:rsidRPr="003C4D4C">
        <w:rPr>
          <w:rFonts w:asciiTheme="minorHAnsi" w:hAnsiTheme="minorHAnsi"/>
        </w:rPr>
        <w:lastRenderedPageBreak/>
        <w:t>organisations contribute lived-experience perspectives and highlight advocacy priorities. These sources are selected because they are credible, current, and directly relevant to understanding how autism is perceived in society. They also provide balanced perspectives by combining empirical research with real-world observations from autistic individuals and their families.</w:t>
      </w:r>
    </w:p>
    <w:p w14:paraId="1ED847F3" w14:textId="1F16119E" w:rsidR="00523F95" w:rsidRPr="003C4D4C" w:rsidRDefault="00523F95" w:rsidP="003C4D4C">
      <w:pPr>
        <w:pStyle w:val="Heading1"/>
        <w:spacing w:line="360" w:lineRule="auto"/>
        <w:jc w:val="both"/>
        <w:rPr>
          <w:rFonts w:asciiTheme="minorHAnsi" w:hAnsiTheme="minorHAnsi"/>
        </w:rPr>
      </w:pPr>
      <w:bookmarkStart w:id="5" w:name="_Toc215220842"/>
      <w:r w:rsidRPr="003C4D4C">
        <w:rPr>
          <w:rFonts w:asciiTheme="minorHAnsi" w:hAnsiTheme="minorHAnsi"/>
        </w:rPr>
        <w:t>Task 2</w:t>
      </w:r>
      <w:bookmarkEnd w:id="5"/>
    </w:p>
    <w:p w14:paraId="261CE5D6" w14:textId="7FF95851" w:rsidR="004468F8" w:rsidRPr="003C4D4C" w:rsidRDefault="004468F8" w:rsidP="003C4D4C">
      <w:pPr>
        <w:pStyle w:val="Heading1"/>
        <w:spacing w:line="360" w:lineRule="auto"/>
        <w:jc w:val="both"/>
        <w:rPr>
          <w:rFonts w:asciiTheme="minorHAnsi" w:hAnsiTheme="minorHAnsi"/>
        </w:rPr>
      </w:pPr>
      <w:bookmarkStart w:id="6" w:name="_Toc215220843"/>
      <w:r w:rsidRPr="003C4D4C">
        <w:rPr>
          <w:rFonts w:asciiTheme="minorHAnsi" w:hAnsiTheme="minorHAnsi"/>
        </w:rPr>
        <w:t xml:space="preserve">2: </w:t>
      </w:r>
      <w:r w:rsidR="00172AD1" w:rsidRPr="003C4D4C">
        <w:rPr>
          <w:rFonts w:asciiTheme="minorHAnsi" w:eastAsia="Aptos" w:hAnsiTheme="minorHAnsi" w:cs="Arial"/>
          <w:bCs/>
          <w:kern w:val="2"/>
          <w:lang w:eastAsia="en-US"/>
          <w14:ligatures w14:val="standardContextual"/>
        </w:rPr>
        <w:t>Research M</w:t>
      </w:r>
      <w:r w:rsidRPr="003C4D4C">
        <w:rPr>
          <w:rFonts w:asciiTheme="minorHAnsi" w:eastAsia="Aptos" w:hAnsiTheme="minorHAnsi" w:cs="Arial"/>
          <w:bCs/>
          <w:kern w:val="2"/>
          <w:lang w:eastAsia="en-US"/>
          <w14:ligatures w14:val="standardContextual"/>
        </w:rPr>
        <w:t>ethodologies</w:t>
      </w:r>
      <w:bookmarkEnd w:id="6"/>
      <w:r w:rsidR="009A32C4" w:rsidRPr="003C4D4C">
        <w:rPr>
          <w:rFonts w:asciiTheme="minorHAnsi" w:eastAsia="Aptos" w:hAnsiTheme="minorHAnsi" w:cs="Arial"/>
          <w:bCs/>
          <w:kern w:val="2"/>
          <w:lang w:eastAsia="en-US"/>
          <w14:ligatures w14:val="standardContextual"/>
        </w:rPr>
        <w:t xml:space="preserve"> </w:t>
      </w:r>
    </w:p>
    <w:p w14:paraId="3DAA07E7" w14:textId="77777777" w:rsidR="004468F8" w:rsidRPr="003C4D4C" w:rsidRDefault="004468F8" w:rsidP="003C4D4C">
      <w:pPr>
        <w:pStyle w:val="Heading2"/>
        <w:spacing w:line="360" w:lineRule="auto"/>
        <w:jc w:val="both"/>
        <w:rPr>
          <w:rFonts w:asciiTheme="minorHAnsi" w:eastAsia="Aptos" w:hAnsiTheme="minorHAnsi" w:cs="Arial"/>
          <w:kern w:val="2"/>
          <w:lang w:eastAsia="en-US"/>
          <w14:ligatures w14:val="standardContextual"/>
        </w:rPr>
      </w:pPr>
      <w:bookmarkStart w:id="7" w:name="_Toc215220844"/>
      <w:r w:rsidRPr="003C4D4C">
        <w:rPr>
          <w:rFonts w:asciiTheme="minorHAnsi" w:eastAsia="Aptos" w:hAnsiTheme="minorHAnsi" w:cs="Arial"/>
          <w:kern w:val="2"/>
          <w:lang w:eastAsia="en-US"/>
          <w14:ligatures w14:val="standardContextual"/>
        </w:rPr>
        <w:t>Give a brief overview of quantitative and qualitative research.</w:t>
      </w:r>
      <w:bookmarkEnd w:id="7"/>
    </w:p>
    <w:p w14:paraId="502F0162"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Quantitative research involves the collection and analysis of numerical data. It is used to measure variables, identify patterns, test hypotheses, and generalise findings to larger populations. Common methods include surveys, experiments, and statistical modelling. Quantitative data is well-suited for assessing levels of knowledge, frequency of misconceptions, or demographic variations in awareness because it allows researchers to quantify responses (</w:t>
      </w:r>
      <w:proofErr w:type="spellStart"/>
      <w:r w:rsidRPr="003C4D4C">
        <w:rPr>
          <w:rFonts w:asciiTheme="minorHAnsi" w:hAnsiTheme="minorHAnsi"/>
        </w:rPr>
        <w:t>Bryman</w:t>
      </w:r>
      <w:proofErr w:type="spellEnd"/>
      <w:r w:rsidRPr="003C4D4C">
        <w:rPr>
          <w:rFonts w:asciiTheme="minorHAnsi" w:hAnsiTheme="minorHAnsi"/>
        </w:rPr>
        <w:t>, 2016).</w:t>
      </w:r>
    </w:p>
    <w:p w14:paraId="4F44FCEB" w14:textId="74B430B7" w:rsidR="004468F8"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Qualitative research, on the other hand, focuses on understanding social phenomena through non-numerical data such as interviews, focus groups, and textual analysis. It aims to explore individual experiences, beliefs, feelings, and interpretations. Qualitative methods are particularly effective in autism research, as they allow researchers to gain deeper insights into lived experiences, sources of stigma, and the reasons behind public misconceptions (Creswell &amp; </w:t>
      </w:r>
      <w:proofErr w:type="spellStart"/>
      <w:r w:rsidRPr="003C4D4C">
        <w:rPr>
          <w:rFonts w:asciiTheme="minorHAnsi" w:hAnsiTheme="minorHAnsi"/>
        </w:rPr>
        <w:t>Poth</w:t>
      </w:r>
      <w:proofErr w:type="spellEnd"/>
      <w:r w:rsidRPr="003C4D4C">
        <w:rPr>
          <w:rFonts w:asciiTheme="minorHAnsi" w:hAnsiTheme="minorHAnsi"/>
        </w:rPr>
        <w:t>, 2018).</w:t>
      </w:r>
    </w:p>
    <w:p w14:paraId="745D3F37" w14:textId="252AAEC9" w:rsidR="003C4D4C" w:rsidRPr="003C4D4C" w:rsidRDefault="003C4D4C" w:rsidP="003C4D4C">
      <w:pPr>
        <w:pStyle w:val="Heading1"/>
        <w:spacing w:line="360" w:lineRule="auto"/>
        <w:rPr>
          <w:rFonts w:asciiTheme="minorHAnsi" w:hAnsiTheme="minorHAnsi"/>
        </w:rPr>
      </w:pPr>
      <w:bookmarkStart w:id="8" w:name="_Toc215220845"/>
      <w:r w:rsidRPr="003C4D4C">
        <w:rPr>
          <w:rFonts w:asciiTheme="minorHAnsi" w:hAnsiTheme="minorHAnsi"/>
        </w:rPr>
        <w:t>What type of research methodology will you use for your research and why?</w:t>
      </w:r>
      <w:bookmarkEnd w:id="8"/>
    </w:p>
    <w:p w14:paraId="5A2E0C3C"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A</w:t>
      </w:r>
      <w:r w:rsidRPr="003C4D4C">
        <w:rPr>
          <w:rFonts w:asciiTheme="minorHAnsi" w:hAnsiTheme="minorHAnsi"/>
          <w:b/>
        </w:rPr>
        <w:t xml:space="preserve"> </w:t>
      </w:r>
      <w:r w:rsidRPr="003C4D4C">
        <w:rPr>
          <w:rStyle w:val="Strong"/>
          <w:rFonts w:asciiTheme="minorHAnsi" w:eastAsiaTheme="majorEastAsia" w:hAnsiTheme="minorHAnsi"/>
          <w:b w:val="0"/>
        </w:rPr>
        <w:t>mixed-methods approach</w:t>
      </w:r>
      <w:r w:rsidRPr="003C4D4C">
        <w:rPr>
          <w:rFonts w:asciiTheme="minorHAnsi" w:hAnsiTheme="minorHAnsi"/>
        </w:rPr>
        <w:t xml:space="preserve"> will be adopted for this research. This approach integrates both quantitative and qualitative data, allowing for a more holistic understanding of public awareness and knowledge of autism. Quantitative methods, such as surveys, will enable the measurement of public knowledge levels, identification of common </w:t>
      </w:r>
      <w:r w:rsidRPr="003C4D4C">
        <w:rPr>
          <w:rFonts w:asciiTheme="minorHAnsi" w:hAnsiTheme="minorHAnsi"/>
        </w:rPr>
        <w:lastRenderedPageBreak/>
        <w:t>misconceptions, and assessment of awareness across different demographic groups. This data will help determine the extent of the knowledge gap.</w:t>
      </w:r>
    </w:p>
    <w:p w14:paraId="33984A0A"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Qualitative methods, such as semi-structured interviews or open-ended survey questions, will provide deeper insights into why these misconceptions exist, how people form their beliefs about autism, and how autistic individuals perceive public attitudes. Mixed-methods research is particularly valuable for topics involving social attitudes because it combines the strengths of both methodologies: the ability to generalise findings and the ability to explore experiences in depth (Johnson &amp; </w:t>
      </w:r>
      <w:proofErr w:type="spellStart"/>
      <w:r w:rsidRPr="003C4D4C">
        <w:rPr>
          <w:rFonts w:asciiTheme="minorHAnsi" w:hAnsiTheme="minorHAnsi"/>
        </w:rPr>
        <w:t>Onwuegbuzie</w:t>
      </w:r>
      <w:proofErr w:type="spellEnd"/>
      <w:r w:rsidRPr="003C4D4C">
        <w:rPr>
          <w:rFonts w:asciiTheme="minorHAnsi" w:hAnsiTheme="minorHAnsi"/>
        </w:rPr>
        <w:t>, 2004). Therefore, mixed methods are well suited for addressing the multifaceted and socially complex issue of autism awareness.</w:t>
      </w:r>
    </w:p>
    <w:p w14:paraId="3FBDDF3B" w14:textId="77777777" w:rsidR="003C4D4C" w:rsidRPr="003C4D4C" w:rsidRDefault="003C4D4C" w:rsidP="003C4D4C">
      <w:pPr>
        <w:pStyle w:val="NormalWeb"/>
        <w:spacing w:line="360" w:lineRule="auto"/>
        <w:jc w:val="both"/>
        <w:rPr>
          <w:rFonts w:asciiTheme="minorHAnsi" w:hAnsiTheme="minorHAnsi"/>
        </w:rPr>
      </w:pPr>
    </w:p>
    <w:p w14:paraId="24A79A5E" w14:textId="77777777" w:rsidR="00530E16" w:rsidRPr="003C4D4C" w:rsidRDefault="004468F8" w:rsidP="003C4D4C">
      <w:pPr>
        <w:pStyle w:val="Heading1"/>
        <w:spacing w:line="360" w:lineRule="auto"/>
        <w:jc w:val="both"/>
        <w:rPr>
          <w:rFonts w:asciiTheme="minorHAnsi" w:hAnsiTheme="minorHAnsi"/>
        </w:rPr>
      </w:pPr>
      <w:bookmarkStart w:id="9" w:name="_Toc215220846"/>
      <w:r w:rsidRPr="003C4D4C">
        <w:rPr>
          <w:rFonts w:asciiTheme="minorHAnsi" w:hAnsiTheme="minorHAnsi"/>
        </w:rPr>
        <w:t>Task 3: Data Collection</w:t>
      </w:r>
      <w:bookmarkEnd w:id="9"/>
      <w:r w:rsidRPr="003C4D4C">
        <w:rPr>
          <w:rFonts w:asciiTheme="minorHAnsi" w:hAnsiTheme="minorHAnsi"/>
        </w:rPr>
        <w:t xml:space="preserve"> </w:t>
      </w:r>
    </w:p>
    <w:p w14:paraId="4CD9C2AB" w14:textId="77777777" w:rsidR="004468F8" w:rsidRPr="003C4D4C" w:rsidRDefault="00BA0043" w:rsidP="003C4D4C">
      <w:pPr>
        <w:pStyle w:val="Heading2"/>
        <w:spacing w:line="360" w:lineRule="auto"/>
        <w:rPr>
          <w:rFonts w:asciiTheme="minorHAnsi" w:eastAsia="Aptos" w:hAnsiTheme="minorHAnsi"/>
          <w:lang w:eastAsia="en-US"/>
        </w:rPr>
      </w:pPr>
      <w:bookmarkStart w:id="10" w:name="_Toc215220847"/>
      <w:r w:rsidRPr="003C4D4C">
        <w:rPr>
          <w:rFonts w:asciiTheme="minorHAnsi" w:eastAsia="Aptos" w:hAnsiTheme="minorHAnsi"/>
          <w:lang w:eastAsia="en-US"/>
        </w:rPr>
        <w:t>Overview of primary and secondary data collection</w:t>
      </w:r>
      <w:bookmarkEnd w:id="10"/>
    </w:p>
    <w:p w14:paraId="186E380A"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Primary data is information collected directly by the researcher for the specific purpose of the study. This includes surveys, interviews, observations, and questionnaires. Primary data is valuable because it is original and tailored to address the research problem directly.</w:t>
      </w:r>
    </w:p>
    <w:p w14:paraId="576891B3"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Secondary data refers to information that has already been collected by others for different purposes. Examples include academic articles, government statistics, health records, organisational reports, and previous research studies. Secondary data is useful for establishing context, identifying existing knowledge, and supporting or contrasting primary data findings.</w:t>
      </w:r>
    </w:p>
    <w:p w14:paraId="61AA7776"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Both forms of data complement each other. Primary data provides fresh, context-specific insights, while secondary data provides background and supports interpretation.</w:t>
      </w:r>
    </w:p>
    <w:p w14:paraId="035E7ED5" w14:textId="77777777" w:rsidR="003C4D4C" w:rsidRPr="003C4D4C" w:rsidRDefault="003C4D4C" w:rsidP="003C4D4C">
      <w:pPr>
        <w:pStyle w:val="NormalWeb"/>
        <w:spacing w:line="360" w:lineRule="auto"/>
        <w:rPr>
          <w:rFonts w:asciiTheme="minorHAnsi" w:hAnsiTheme="minorHAnsi"/>
        </w:rPr>
      </w:pPr>
    </w:p>
    <w:p w14:paraId="01EBCFCE" w14:textId="42E70CAC" w:rsidR="003C4D4C" w:rsidRPr="003C4D4C" w:rsidRDefault="004468F8" w:rsidP="003C4D4C">
      <w:pPr>
        <w:pStyle w:val="Heading2"/>
        <w:spacing w:line="360" w:lineRule="auto"/>
        <w:rPr>
          <w:rFonts w:asciiTheme="minorHAnsi" w:eastAsia="Aptos" w:hAnsiTheme="minorHAnsi"/>
          <w:lang w:eastAsia="en-US"/>
        </w:rPr>
      </w:pPr>
      <w:bookmarkStart w:id="11" w:name="_Toc215220848"/>
      <w:r w:rsidRPr="003C4D4C">
        <w:rPr>
          <w:rFonts w:asciiTheme="minorHAnsi" w:eastAsia="Aptos" w:hAnsiTheme="minorHAnsi"/>
          <w:lang w:eastAsia="en-US"/>
        </w:rPr>
        <w:lastRenderedPageBreak/>
        <w:t>What form of data will be used to address your research problem, and why?</w:t>
      </w:r>
      <w:bookmarkEnd w:id="11"/>
    </w:p>
    <w:p w14:paraId="3CD4DF3E"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This research will use </w:t>
      </w:r>
      <w:r w:rsidRPr="003C4D4C">
        <w:rPr>
          <w:rStyle w:val="Strong"/>
          <w:rFonts w:asciiTheme="minorHAnsi" w:eastAsiaTheme="majorEastAsia" w:hAnsiTheme="minorHAnsi"/>
          <w:b w:val="0"/>
        </w:rPr>
        <w:t>both primary and secondary data</w:t>
      </w:r>
      <w:r w:rsidRPr="003C4D4C">
        <w:rPr>
          <w:rFonts w:asciiTheme="minorHAnsi" w:hAnsiTheme="minorHAnsi"/>
        </w:rPr>
        <w:t>, complementing the mixed-methods approach. Primary data, gathered through surveys and interviews, will allow the researcher to assess current levels of public awareness and understand personal beliefs and misconceptions. Surveys will be particularly useful for capturing responses from a large and diverse sample, while interviews will offer rich, detailed insights into perspectives on autism.</w:t>
      </w:r>
    </w:p>
    <w:p w14:paraId="4D852B2F"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Secondary data will support the analysis by providing existing evidence on public understanding, prevalence statistics, and broader societal trends. Reports from organisations such as the National Autistic Society will help contextualise the findings by offering insights from advocacy and lived experience. Using both forms of data ensures that the research is robust, comprehensive, and well-grounded in existing knowledge.</w:t>
      </w:r>
    </w:p>
    <w:p w14:paraId="3AE4CE0A" w14:textId="77777777" w:rsidR="00530E16" w:rsidRPr="003C4D4C" w:rsidRDefault="004468F8" w:rsidP="003C4D4C">
      <w:pPr>
        <w:pStyle w:val="Heading1"/>
        <w:spacing w:line="360" w:lineRule="auto"/>
        <w:jc w:val="both"/>
        <w:rPr>
          <w:rFonts w:asciiTheme="minorHAnsi" w:hAnsiTheme="minorHAnsi"/>
        </w:rPr>
      </w:pPr>
      <w:bookmarkStart w:id="12" w:name="_Toc215220849"/>
      <w:r w:rsidRPr="003C4D4C">
        <w:rPr>
          <w:rFonts w:asciiTheme="minorHAnsi" w:hAnsiTheme="minorHAnsi"/>
        </w:rPr>
        <w:t>Conclusion</w:t>
      </w:r>
      <w:bookmarkEnd w:id="12"/>
    </w:p>
    <w:p w14:paraId="08D685DD" w14:textId="422E98F2" w:rsidR="003C4D4C" w:rsidRPr="003C4D4C" w:rsidRDefault="003C4D4C" w:rsidP="003C4D4C">
      <w:pPr>
        <w:spacing w:line="360" w:lineRule="auto"/>
        <w:jc w:val="both"/>
        <w:rPr>
          <w:rFonts w:asciiTheme="minorHAnsi" w:hAnsiTheme="minorHAnsi" w:cs="Arial"/>
          <w:color w:val="FF0000"/>
          <w:sz w:val="22"/>
          <w:szCs w:val="22"/>
        </w:rPr>
      </w:pPr>
      <w:r w:rsidRPr="003C4D4C">
        <w:rPr>
          <w:rFonts w:asciiTheme="minorHAnsi" w:hAnsiTheme="minorHAnsi"/>
        </w:rPr>
        <w:t>This report highlights the importance of understanding public awareness and knowledge of autism in addressing stigma, improving service provision, and promoting social inclusion. Although awareness of autism is increasing, significant misconceptions remain, affecting autistic individuals, families, and support services. The proposed mixed-methods research</w:t>
      </w:r>
      <w:r w:rsidRPr="003C4D4C">
        <w:rPr>
          <w:rFonts w:asciiTheme="minorHAnsi" w:hAnsiTheme="minorHAnsi"/>
        </w:rPr>
        <w:t xml:space="preserve"> approach </w:t>
      </w:r>
      <w:r w:rsidRPr="003C4D4C">
        <w:rPr>
          <w:rFonts w:asciiTheme="minorHAnsi" w:hAnsiTheme="minorHAnsi"/>
        </w:rPr>
        <w:t xml:space="preserve">supported by </w:t>
      </w:r>
      <w:r>
        <w:rPr>
          <w:rFonts w:asciiTheme="minorHAnsi" w:hAnsiTheme="minorHAnsi"/>
        </w:rPr>
        <w:t xml:space="preserve">both primary and secondary data </w:t>
      </w:r>
      <w:bookmarkStart w:id="13" w:name="_GoBack"/>
      <w:bookmarkEnd w:id="13"/>
      <w:r w:rsidRPr="003C4D4C">
        <w:rPr>
          <w:rFonts w:asciiTheme="minorHAnsi" w:hAnsiTheme="minorHAnsi"/>
        </w:rPr>
        <w:t>will allow for a detailed exploration of the depth and breadth of public knowledge. By identifying gaps in awareness and analysing the reasons behind misconceptions, this research can contribute to better educational strategies, improved public health communication, and more inclusive social environments. Ultimately, enhancing public understanding of autism is essential for ensuring that autistic individuals can participate fully and thrive within society.</w:t>
      </w:r>
    </w:p>
    <w:p w14:paraId="1446DC3A" w14:textId="77777777" w:rsidR="003C4D4C" w:rsidRPr="003C4D4C" w:rsidRDefault="003C4D4C" w:rsidP="003C4D4C">
      <w:pPr>
        <w:spacing w:line="360" w:lineRule="auto"/>
        <w:rPr>
          <w:rFonts w:asciiTheme="minorHAnsi" w:hAnsiTheme="minorHAnsi"/>
        </w:rPr>
      </w:pPr>
    </w:p>
    <w:p w14:paraId="7D7B54D0" w14:textId="77777777" w:rsidR="003C4D4C" w:rsidRPr="003C4D4C" w:rsidRDefault="003C4D4C" w:rsidP="003C4D4C">
      <w:pPr>
        <w:spacing w:line="360" w:lineRule="auto"/>
        <w:rPr>
          <w:rFonts w:asciiTheme="minorHAnsi" w:hAnsiTheme="minorHAnsi"/>
        </w:rPr>
      </w:pPr>
    </w:p>
    <w:p w14:paraId="6BF3AA61" w14:textId="43E71CC0" w:rsidR="004468F8" w:rsidRPr="003C4D4C" w:rsidRDefault="00013BE5" w:rsidP="003C4D4C">
      <w:pPr>
        <w:pStyle w:val="Heading1"/>
        <w:spacing w:line="360" w:lineRule="auto"/>
        <w:rPr>
          <w:rFonts w:asciiTheme="minorHAnsi" w:hAnsiTheme="minorHAnsi"/>
        </w:rPr>
      </w:pPr>
      <w:bookmarkStart w:id="14" w:name="_Toc215220850"/>
      <w:r w:rsidRPr="003C4D4C">
        <w:rPr>
          <w:rFonts w:asciiTheme="minorHAnsi" w:hAnsiTheme="minorHAnsi"/>
        </w:rPr>
        <w:lastRenderedPageBreak/>
        <w:t>REFERENCE</w:t>
      </w:r>
      <w:bookmarkEnd w:id="14"/>
    </w:p>
    <w:p w14:paraId="404A4AC3"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Botha, M. &amp; Frost, D.M., 2020. Extending the minority stress model to understand mental health problems experienced by the autistic population. </w:t>
      </w:r>
      <w:r w:rsidRPr="003C4D4C">
        <w:rPr>
          <w:rStyle w:val="Emphasis"/>
          <w:rFonts w:asciiTheme="minorHAnsi" w:eastAsiaTheme="majorEastAsia" w:hAnsiTheme="minorHAnsi"/>
        </w:rPr>
        <w:t>Society and Mental Health</w:t>
      </w:r>
      <w:r w:rsidRPr="003C4D4C">
        <w:rPr>
          <w:rFonts w:asciiTheme="minorHAnsi" w:hAnsiTheme="minorHAnsi"/>
        </w:rPr>
        <w:t>, 10(1), pp.20-34.</w:t>
      </w:r>
    </w:p>
    <w:p w14:paraId="7D22E7F0" w14:textId="77777777" w:rsidR="003C4D4C" w:rsidRPr="003C4D4C" w:rsidRDefault="003C4D4C" w:rsidP="003C4D4C">
      <w:pPr>
        <w:pStyle w:val="NormalWeb"/>
        <w:spacing w:line="360" w:lineRule="auto"/>
        <w:jc w:val="both"/>
        <w:rPr>
          <w:rFonts w:asciiTheme="minorHAnsi" w:hAnsiTheme="minorHAnsi"/>
        </w:rPr>
      </w:pPr>
      <w:proofErr w:type="spellStart"/>
      <w:r w:rsidRPr="003C4D4C">
        <w:rPr>
          <w:rFonts w:asciiTheme="minorHAnsi" w:hAnsiTheme="minorHAnsi"/>
        </w:rPr>
        <w:t>Bryman</w:t>
      </w:r>
      <w:proofErr w:type="spellEnd"/>
      <w:r w:rsidRPr="003C4D4C">
        <w:rPr>
          <w:rFonts w:asciiTheme="minorHAnsi" w:hAnsiTheme="minorHAnsi"/>
        </w:rPr>
        <w:t xml:space="preserve">, A., 2016. </w:t>
      </w:r>
      <w:r w:rsidRPr="003C4D4C">
        <w:rPr>
          <w:rStyle w:val="Emphasis"/>
          <w:rFonts w:asciiTheme="minorHAnsi" w:eastAsiaTheme="majorEastAsia" w:hAnsiTheme="minorHAnsi"/>
        </w:rPr>
        <w:t>Social Research Methods</w:t>
      </w:r>
      <w:r w:rsidRPr="003C4D4C">
        <w:rPr>
          <w:rFonts w:asciiTheme="minorHAnsi" w:hAnsiTheme="minorHAnsi"/>
        </w:rPr>
        <w:t>. 5th ed. Oxford: Oxford University Press.</w:t>
      </w:r>
    </w:p>
    <w:p w14:paraId="3F28DEDE"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Crane, L., Batty, R. &amp; Brewer, R., 2019. Autism diagnosis in the United Kingdom: Perspectives of autistic adults, parents and professionals. </w:t>
      </w:r>
      <w:r w:rsidRPr="003C4D4C">
        <w:rPr>
          <w:rStyle w:val="Emphasis"/>
          <w:rFonts w:asciiTheme="minorHAnsi" w:eastAsiaTheme="majorEastAsia" w:hAnsiTheme="minorHAnsi"/>
        </w:rPr>
        <w:t>Journal of Autism and Developmental Disorders</w:t>
      </w:r>
      <w:r w:rsidRPr="003C4D4C">
        <w:rPr>
          <w:rFonts w:asciiTheme="minorHAnsi" w:hAnsiTheme="minorHAnsi"/>
        </w:rPr>
        <w:t>, 49(3), pp.773-783.</w:t>
      </w:r>
    </w:p>
    <w:p w14:paraId="1DFACE15"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Creswell, J.W. &amp; </w:t>
      </w:r>
      <w:proofErr w:type="spellStart"/>
      <w:r w:rsidRPr="003C4D4C">
        <w:rPr>
          <w:rFonts w:asciiTheme="minorHAnsi" w:hAnsiTheme="minorHAnsi"/>
        </w:rPr>
        <w:t>Poth</w:t>
      </w:r>
      <w:proofErr w:type="spellEnd"/>
      <w:r w:rsidRPr="003C4D4C">
        <w:rPr>
          <w:rFonts w:asciiTheme="minorHAnsi" w:hAnsiTheme="minorHAnsi"/>
        </w:rPr>
        <w:t xml:space="preserve">, C.N., 2018. </w:t>
      </w:r>
      <w:r w:rsidRPr="003C4D4C">
        <w:rPr>
          <w:rStyle w:val="Emphasis"/>
          <w:rFonts w:asciiTheme="minorHAnsi" w:eastAsiaTheme="majorEastAsia" w:hAnsiTheme="minorHAnsi"/>
        </w:rPr>
        <w:t>Qualitative Inquiry and Research Design: Choosing Among Five Approaches</w:t>
      </w:r>
      <w:r w:rsidRPr="003C4D4C">
        <w:rPr>
          <w:rFonts w:asciiTheme="minorHAnsi" w:hAnsiTheme="minorHAnsi"/>
        </w:rPr>
        <w:t>. 4th ed. Thousand Oaks: Sage.</w:t>
      </w:r>
    </w:p>
    <w:p w14:paraId="39C0B087" w14:textId="77777777" w:rsidR="003C4D4C" w:rsidRPr="003C4D4C" w:rsidRDefault="003C4D4C" w:rsidP="003C4D4C">
      <w:pPr>
        <w:pStyle w:val="NormalWeb"/>
        <w:spacing w:line="360" w:lineRule="auto"/>
        <w:jc w:val="both"/>
        <w:rPr>
          <w:rFonts w:asciiTheme="minorHAnsi" w:hAnsiTheme="minorHAnsi"/>
        </w:rPr>
      </w:pPr>
      <w:proofErr w:type="spellStart"/>
      <w:r w:rsidRPr="003C4D4C">
        <w:rPr>
          <w:rFonts w:asciiTheme="minorHAnsi" w:hAnsiTheme="minorHAnsi"/>
        </w:rPr>
        <w:t>Gernsbacher</w:t>
      </w:r>
      <w:proofErr w:type="spellEnd"/>
      <w:r w:rsidRPr="003C4D4C">
        <w:rPr>
          <w:rFonts w:asciiTheme="minorHAnsi" w:hAnsiTheme="minorHAnsi"/>
        </w:rPr>
        <w:t xml:space="preserve">, M.A., 2018. The use of person-first language in scholarly writing: An examination of autism research. </w:t>
      </w:r>
      <w:r w:rsidRPr="003C4D4C">
        <w:rPr>
          <w:rStyle w:val="Emphasis"/>
          <w:rFonts w:asciiTheme="minorHAnsi" w:eastAsiaTheme="majorEastAsia" w:hAnsiTheme="minorHAnsi"/>
        </w:rPr>
        <w:t>Autism</w:t>
      </w:r>
      <w:r w:rsidRPr="003C4D4C">
        <w:rPr>
          <w:rFonts w:asciiTheme="minorHAnsi" w:hAnsiTheme="minorHAnsi"/>
        </w:rPr>
        <w:t>, 22(1), pp.1-2.</w:t>
      </w:r>
    </w:p>
    <w:p w14:paraId="30410E06"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Johnson, R.B. &amp; </w:t>
      </w:r>
      <w:proofErr w:type="spellStart"/>
      <w:r w:rsidRPr="003C4D4C">
        <w:rPr>
          <w:rFonts w:asciiTheme="minorHAnsi" w:hAnsiTheme="minorHAnsi"/>
        </w:rPr>
        <w:t>Onwuegbuzie</w:t>
      </w:r>
      <w:proofErr w:type="spellEnd"/>
      <w:r w:rsidRPr="003C4D4C">
        <w:rPr>
          <w:rFonts w:asciiTheme="minorHAnsi" w:hAnsiTheme="minorHAnsi"/>
        </w:rPr>
        <w:t xml:space="preserve">, A.J., 2004. Mixed methods research: A research paradigm whose time has come. </w:t>
      </w:r>
      <w:r w:rsidRPr="003C4D4C">
        <w:rPr>
          <w:rStyle w:val="Emphasis"/>
          <w:rFonts w:asciiTheme="minorHAnsi" w:eastAsiaTheme="majorEastAsia" w:hAnsiTheme="minorHAnsi"/>
        </w:rPr>
        <w:t>Educational Researcher</w:t>
      </w:r>
      <w:r w:rsidRPr="003C4D4C">
        <w:rPr>
          <w:rFonts w:asciiTheme="minorHAnsi" w:hAnsiTheme="minorHAnsi"/>
        </w:rPr>
        <w:t>, 33(7), pp.14-26.</w:t>
      </w:r>
    </w:p>
    <w:p w14:paraId="4AC3D3FF"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Kinnear, S.H., Link, B.G., </w:t>
      </w:r>
      <w:proofErr w:type="spellStart"/>
      <w:r w:rsidRPr="003C4D4C">
        <w:rPr>
          <w:rFonts w:asciiTheme="minorHAnsi" w:hAnsiTheme="minorHAnsi"/>
        </w:rPr>
        <w:t>Ballan</w:t>
      </w:r>
      <w:proofErr w:type="spellEnd"/>
      <w:r w:rsidRPr="003C4D4C">
        <w:rPr>
          <w:rFonts w:asciiTheme="minorHAnsi" w:hAnsiTheme="minorHAnsi"/>
        </w:rPr>
        <w:t xml:space="preserve">, M.S. &amp; </w:t>
      </w:r>
      <w:proofErr w:type="spellStart"/>
      <w:r w:rsidRPr="003C4D4C">
        <w:rPr>
          <w:rFonts w:asciiTheme="minorHAnsi" w:hAnsiTheme="minorHAnsi"/>
        </w:rPr>
        <w:t>Fischbach</w:t>
      </w:r>
      <w:proofErr w:type="spellEnd"/>
      <w:r w:rsidRPr="003C4D4C">
        <w:rPr>
          <w:rFonts w:asciiTheme="minorHAnsi" w:hAnsiTheme="minorHAnsi"/>
        </w:rPr>
        <w:t xml:space="preserve">, R.L., 2016. Understanding the experience of stigma for parents of children with autism spectrum disorder and the role stigma plays in families’ lives. </w:t>
      </w:r>
      <w:r w:rsidRPr="003C4D4C">
        <w:rPr>
          <w:rStyle w:val="Emphasis"/>
          <w:rFonts w:asciiTheme="minorHAnsi" w:eastAsiaTheme="majorEastAsia" w:hAnsiTheme="minorHAnsi"/>
        </w:rPr>
        <w:t>Journal of Autism and Developmental Disorders</w:t>
      </w:r>
      <w:r w:rsidRPr="003C4D4C">
        <w:rPr>
          <w:rFonts w:asciiTheme="minorHAnsi" w:hAnsiTheme="minorHAnsi"/>
        </w:rPr>
        <w:t>, 46(3), pp.942-953.</w:t>
      </w:r>
    </w:p>
    <w:p w14:paraId="55A8B2FB" w14:textId="77777777" w:rsidR="003C4D4C" w:rsidRPr="003C4D4C" w:rsidRDefault="003C4D4C" w:rsidP="003C4D4C">
      <w:pPr>
        <w:pStyle w:val="NormalWeb"/>
        <w:spacing w:line="360" w:lineRule="auto"/>
        <w:jc w:val="both"/>
        <w:rPr>
          <w:rFonts w:asciiTheme="minorHAnsi" w:hAnsiTheme="minorHAnsi"/>
        </w:rPr>
      </w:pPr>
      <w:r w:rsidRPr="003C4D4C">
        <w:rPr>
          <w:rFonts w:asciiTheme="minorHAnsi" w:hAnsiTheme="minorHAnsi"/>
        </w:rPr>
        <w:t xml:space="preserve">World Health Organization (WHO), 2021. </w:t>
      </w:r>
      <w:r w:rsidRPr="003C4D4C">
        <w:rPr>
          <w:rStyle w:val="Emphasis"/>
          <w:rFonts w:asciiTheme="minorHAnsi" w:eastAsiaTheme="majorEastAsia" w:hAnsiTheme="minorHAnsi"/>
        </w:rPr>
        <w:t>Autism spectrum disorders</w:t>
      </w:r>
      <w:r w:rsidRPr="003C4D4C">
        <w:rPr>
          <w:rFonts w:asciiTheme="minorHAnsi" w:hAnsiTheme="minorHAnsi"/>
        </w:rPr>
        <w:t>. WHO Fact Sheet. Geneva: World Health Organization.</w:t>
      </w:r>
    </w:p>
    <w:p w14:paraId="4E64D0BF" w14:textId="77777777" w:rsidR="003C5430" w:rsidRPr="003C4D4C" w:rsidRDefault="003C5430" w:rsidP="003C4D4C">
      <w:pPr>
        <w:spacing w:line="360" w:lineRule="auto"/>
        <w:rPr>
          <w:rFonts w:asciiTheme="minorHAnsi" w:hAnsiTheme="minorHAnsi"/>
        </w:rPr>
      </w:pPr>
    </w:p>
    <w:sectPr w:rsidR="003C5430" w:rsidRPr="003C4D4C"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A7EB4" w14:textId="77777777" w:rsidR="00C514EB" w:rsidRDefault="00C514EB" w:rsidP="002A1842">
      <w:pPr>
        <w:spacing w:after="0" w:line="240" w:lineRule="auto"/>
      </w:pPr>
      <w:r>
        <w:separator/>
      </w:r>
    </w:p>
  </w:endnote>
  <w:endnote w:type="continuationSeparator" w:id="0">
    <w:p w14:paraId="267F68B7" w14:textId="77777777" w:rsidR="00C514EB" w:rsidRDefault="00C514E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14:paraId="46209B88" w14:textId="77777777" w:rsidR="00722EFE" w:rsidRDefault="00722EFE">
        <w:pPr>
          <w:pStyle w:val="Footer"/>
          <w:jc w:val="center"/>
        </w:pPr>
        <w:r>
          <w:fldChar w:fldCharType="begin"/>
        </w:r>
        <w:r>
          <w:instrText xml:space="preserve"> PAGE   \* MERGEFORMAT </w:instrText>
        </w:r>
        <w:r>
          <w:fldChar w:fldCharType="separate"/>
        </w:r>
        <w:r w:rsidR="003C4D4C">
          <w:rPr>
            <w:noProof/>
          </w:rPr>
          <w:t>6</w:t>
        </w:r>
        <w:r>
          <w:rPr>
            <w:noProof/>
          </w:rPr>
          <w:fldChar w:fldCharType="end"/>
        </w:r>
      </w:p>
    </w:sdtContent>
  </w:sdt>
  <w:p w14:paraId="6BFB8885" w14:textId="77777777"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14:paraId="4B1217EE"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02CD20A" w14:textId="77777777"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4475A" w14:textId="77777777" w:rsidR="00C514EB" w:rsidRDefault="00C514EB" w:rsidP="002A1842">
      <w:pPr>
        <w:spacing w:after="0" w:line="240" w:lineRule="auto"/>
      </w:pPr>
      <w:r>
        <w:separator/>
      </w:r>
    </w:p>
  </w:footnote>
  <w:footnote w:type="continuationSeparator" w:id="0">
    <w:p w14:paraId="604B1E75" w14:textId="77777777" w:rsidR="00C514EB" w:rsidRDefault="00C514EB"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3985041"/>
    <w:multiLevelType w:val="hybridMultilevel"/>
    <w:tmpl w:val="E2CA0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13BE5"/>
    <w:rsid w:val="000445CB"/>
    <w:rsid w:val="00061102"/>
    <w:rsid w:val="000A15F7"/>
    <w:rsid w:val="000B717E"/>
    <w:rsid w:val="000C2024"/>
    <w:rsid w:val="000D0DB9"/>
    <w:rsid w:val="001307CD"/>
    <w:rsid w:val="00167FCF"/>
    <w:rsid w:val="00170B2F"/>
    <w:rsid w:val="00172AD1"/>
    <w:rsid w:val="001813E7"/>
    <w:rsid w:val="002038E5"/>
    <w:rsid w:val="00226FA7"/>
    <w:rsid w:val="0024015C"/>
    <w:rsid w:val="002A1842"/>
    <w:rsid w:val="002B47BD"/>
    <w:rsid w:val="002C7E12"/>
    <w:rsid w:val="002D7B9A"/>
    <w:rsid w:val="00356DDE"/>
    <w:rsid w:val="00374707"/>
    <w:rsid w:val="003C4D4C"/>
    <w:rsid w:val="003C5430"/>
    <w:rsid w:val="004102F1"/>
    <w:rsid w:val="00423A15"/>
    <w:rsid w:val="004440BD"/>
    <w:rsid w:val="004468F8"/>
    <w:rsid w:val="005006C7"/>
    <w:rsid w:val="00523F95"/>
    <w:rsid w:val="00530E16"/>
    <w:rsid w:val="005E3C91"/>
    <w:rsid w:val="005E6432"/>
    <w:rsid w:val="00625924"/>
    <w:rsid w:val="00661FB8"/>
    <w:rsid w:val="006726A9"/>
    <w:rsid w:val="00673B73"/>
    <w:rsid w:val="006915E1"/>
    <w:rsid w:val="00697140"/>
    <w:rsid w:val="006B1AAD"/>
    <w:rsid w:val="00722EFE"/>
    <w:rsid w:val="007637E9"/>
    <w:rsid w:val="007C6E99"/>
    <w:rsid w:val="00813937"/>
    <w:rsid w:val="008468C1"/>
    <w:rsid w:val="00896BAD"/>
    <w:rsid w:val="008C4168"/>
    <w:rsid w:val="008C748B"/>
    <w:rsid w:val="008E6F67"/>
    <w:rsid w:val="008E7834"/>
    <w:rsid w:val="00911A92"/>
    <w:rsid w:val="009445C9"/>
    <w:rsid w:val="009657D6"/>
    <w:rsid w:val="00993CA1"/>
    <w:rsid w:val="009A32C4"/>
    <w:rsid w:val="009B458B"/>
    <w:rsid w:val="009C345B"/>
    <w:rsid w:val="009F39C0"/>
    <w:rsid w:val="009F60D1"/>
    <w:rsid w:val="009F6346"/>
    <w:rsid w:val="00A026E5"/>
    <w:rsid w:val="00A04401"/>
    <w:rsid w:val="00A57D8C"/>
    <w:rsid w:val="00A75B15"/>
    <w:rsid w:val="00AA696A"/>
    <w:rsid w:val="00AE06EA"/>
    <w:rsid w:val="00B429BB"/>
    <w:rsid w:val="00B56424"/>
    <w:rsid w:val="00B65ED6"/>
    <w:rsid w:val="00B66E14"/>
    <w:rsid w:val="00BA0043"/>
    <w:rsid w:val="00BA0E75"/>
    <w:rsid w:val="00BB42B7"/>
    <w:rsid w:val="00BD0FAD"/>
    <w:rsid w:val="00C04E21"/>
    <w:rsid w:val="00C114AD"/>
    <w:rsid w:val="00C16FEF"/>
    <w:rsid w:val="00C275D2"/>
    <w:rsid w:val="00C514EB"/>
    <w:rsid w:val="00C95378"/>
    <w:rsid w:val="00CF650B"/>
    <w:rsid w:val="00D04403"/>
    <w:rsid w:val="00D044DD"/>
    <w:rsid w:val="00D051F4"/>
    <w:rsid w:val="00D147A5"/>
    <w:rsid w:val="00D53C4D"/>
    <w:rsid w:val="00D567F7"/>
    <w:rsid w:val="00D62A9C"/>
    <w:rsid w:val="00D80246"/>
    <w:rsid w:val="00DB181C"/>
    <w:rsid w:val="00DD0391"/>
    <w:rsid w:val="00DF6A03"/>
    <w:rsid w:val="00E03952"/>
    <w:rsid w:val="00E22CF6"/>
    <w:rsid w:val="00E3106F"/>
    <w:rsid w:val="00E65CB5"/>
    <w:rsid w:val="00EA74D1"/>
    <w:rsid w:val="00EE6640"/>
    <w:rsid w:val="00EF3AF4"/>
    <w:rsid w:val="00F11EFD"/>
    <w:rsid w:val="00F618F2"/>
    <w:rsid w:val="00FF0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CF9D4"/>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3C4D4C"/>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260679">
      <w:bodyDiv w:val="1"/>
      <w:marLeft w:val="0"/>
      <w:marRight w:val="0"/>
      <w:marTop w:val="0"/>
      <w:marBottom w:val="0"/>
      <w:divBdr>
        <w:top w:val="none" w:sz="0" w:space="0" w:color="auto"/>
        <w:left w:val="none" w:sz="0" w:space="0" w:color="auto"/>
        <w:bottom w:val="none" w:sz="0" w:space="0" w:color="auto"/>
        <w:right w:val="none" w:sz="0" w:space="0" w:color="auto"/>
      </w:divBdr>
    </w:div>
    <w:div w:id="982084519">
      <w:bodyDiv w:val="1"/>
      <w:marLeft w:val="0"/>
      <w:marRight w:val="0"/>
      <w:marTop w:val="0"/>
      <w:marBottom w:val="0"/>
      <w:divBdr>
        <w:top w:val="none" w:sz="0" w:space="0" w:color="auto"/>
        <w:left w:val="none" w:sz="0" w:space="0" w:color="auto"/>
        <w:bottom w:val="none" w:sz="0" w:space="0" w:color="auto"/>
        <w:right w:val="none" w:sz="0" w:space="0" w:color="auto"/>
      </w:divBdr>
    </w:div>
    <w:div w:id="1616405694">
      <w:bodyDiv w:val="1"/>
      <w:marLeft w:val="0"/>
      <w:marRight w:val="0"/>
      <w:marTop w:val="0"/>
      <w:marBottom w:val="0"/>
      <w:divBdr>
        <w:top w:val="none" w:sz="0" w:space="0" w:color="auto"/>
        <w:left w:val="none" w:sz="0" w:space="0" w:color="auto"/>
        <w:bottom w:val="none" w:sz="0" w:space="0" w:color="auto"/>
        <w:right w:val="none" w:sz="0" w:space="0" w:color="auto"/>
      </w:divBdr>
    </w:div>
    <w:div w:id="1701780349">
      <w:bodyDiv w:val="1"/>
      <w:marLeft w:val="0"/>
      <w:marRight w:val="0"/>
      <w:marTop w:val="0"/>
      <w:marBottom w:val="0"/>
      <w:divBdr>
        <w:top w:val="none" w:sz="0" w:space="0" w:color="auto"/>
        <w:left w:val="none" w:sz="0" w:space="0" w:color="auto"/>
        <w:bottom w:val="none" w:sz="0" w:space="0" w:color="auto"/>
        <w:right w:val="none" w:sz="0" w:space="0" w:color="auto"/>
      </w:divBdr>
    </w:div>
    <w:div w:id="1976831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4" ma:contentTypeDescription="Create a new document." ma:contentTypeScope="" ma:versionID="0717084fc1c626bc248ec284909b3d6f">
  <xsd:schema xmlns:xsd="http://www.w3.org/2001/XMLSchema" xmlns:xs="http://www.w3.org/2001/XMLSchema" xmlns:p="http://schemas.microsoft.com/office/2006/metadata/properties" xmlns:ns3="5a96fd87-d65e-4250-a0f3-23014b7624a5" targetNamespace="http://schemas.microsoft.com/office/2006/metadata/properties" ma:root="true" ma:fieldsID="8feaee31f76427b344c65411aebf4ad2"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E7109E-F671-45EC-A91E-2883820FB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C42814-A658-454F-A177-DB2A1C4DB67D}">
  <ds:schemaRefs>
    <ds:schemaRef ds:uri="http://schemas.microsoft.com/sharepoint/v3/contenttype/forms"/>
  </ds:schemaRefs>
</ds:datastoreItem>
</file>

<file path=customXml/itemProps4.xml><?xml version="1.0" encoding="utf-8"?>
<ds:datastoreItem xmlns:ds="http://schemas.openxmlformats.org/officeDocument/2006/customXml" ds:itemID="{F96E6DA7-3CA5-472C-8D72-CA200316C39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6B07A31-4C98-4063-AC10-A22B711BB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3</cp:revision>
  <dcterms:created xsi:type="dcterms:W3CDTF">2025-11-28T10:53:00Z</dcterms:created>
  <dcterms:modified xsi:type="dcterms:W3CDTF">2025-11-28T11:14:00Z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