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9A60427" w14:textId="6EDE6C9F" w:rsidR="000449CA" w:rsidRPr="000449CA" w:rsidRDefault="004C59CF" w:rsidP="000449CA">
      <w:pPr>
        <w:pStyle w:val="Heading1"/>
        <w:rPr>
          <w:u w:val="single"/>
        </w:rPr>
      </w:pPr>
      <w:r>
        <w:rPr>
          <w:rFonts w:cstheme="minorHAnsi"/>
        </w:rPr>
        <w:t>A</w:t>
      </w:r>
      <w:r w:rsidRPr="002B3934">
        <w:rPr>
          <w:rFonts w:cstheme="minorHAnsi"/>
        </w:rPr>
        <w:t xml:space="preserve">rguments for and </w:t>
      </w:r>
      <w:r w:rsidR="00F4383D">
        <w:rPr>
          <w:rFonts w:cstheme="minorHAnsi"/>
        </w:rPr>
        <w:t>against</w:t>
      </w:r>
      <w:r w:rsidRPr="002B3934">
        <w:rPr>
          <w:rFonts w:cstheme="minorHAnsi"/>
        </w:rPr>
        <w:t xml:space="preserve"> the use of </w:t>
      </w:r>
      <w:r>
        <w:rPr>
          <w:rFonts w:cstheme="minorHAnsi"/>
        </w:rPr>
        <w:t xml:space="preserve">the ‘Celtic’ </w:t>
      </w:r>
      <w:r w:rsidRPr="002B3934">
        <w:rPr>
          <w:rFonts w:cstheme="minorHAnsi"/>
        </w:rPr>
        <w:t xml:space="preserve">label in </w:t>
      </w:r>
      <w:r>
        <w:rPr>
          <w:rFonts w:cstheme="minorHAnsi"/>
        </w:rPr>
        <w:t>the modern ‘Celtic’ Nations.</w:t>
      </w:r>
    </w:p>
    <w:p w14:paraId="1D3A3385" w14:textId="0326FC34" w:rsidR="00BE41F2" w:rsidRPr="009459DE" w:rsidRDefault="00FC7E83" w:rsidP="002E2C8C">
      <w:pPr>
        <w:rPr>
          <w:rFonts w:cstheme="minorHAnsi"/>
        </w:rPr>
      </w:pPr>
      <w:r w:rsidRPr="009459DE">
        <w:rPr>
          <w:rFonts w:cstheme="minorHAnsi"/>
        </w:rPr>
        <w:t xml:space="preserve">The peoples now known in the modern world as “Celts” are the inhabitants of the six “Celtic Nations”: Wales, Ireland, Scotland, Isle of Man, Cornwall, and Brittany. The use of the term </w:t>
      </w:r>
      <w:r w:rsidRPr="009459DE">
        <w:rPr>
          <w:rFonts w:cstheme="minorHAnsi"/>
          <w:i/>
          <w:iCs/>
        </w:rPr>
        <w:t>Celtic</w:t>
      </w:r>
      <w:r w:rsidRPr="009459DE">
        <w:rPr>
          <w:rFonts w:cstheme="minorHAnsi"/>
        </w:rPr>
        <w:t xml:space="preserve"> is highly contested and has no historical ties to Britain or Ireland. The use of the term “Celts” to refer to the Insular Celtic people is a more modern descriptor, coming into use within the last three hundred years. Edward Lhuyd proposed that there was a link between the now Goidelic languages of Ireland, Scotland, and the Isle of Man, and the Brythonic languages of Wales, Cornwall, and Brittany. He found similarities in the vocabulary of Welsh and Irish:</w:t>
      </w:r>
      <w:r w:rsidRPr="009459DE">
        <w:rPr>
          <w:rFonts w:cstheme="minorHAnsi"/>
        </w:rPr>
        <w:t xml:space="preserve"> </w:t>
      </w:r>
      <w:r w:rsidR="00F250BC" w:rsidRPr="009459DE">
        <w:rPr>
          <w:rFonts w:cstheme="minorHAnsi"/>
        </w:rPr>
        <w:t>‘</w:t>
      </w:r>
      <w:r w:rsidR="003F20F7" w:rsidRPr="009459DE">
        <w:rPr>
          <w:rFonts w:cstheme="minorHAnsi"/>
        </w:rPr>
        <w:t>For</w:t>
      </w:r>
      <w:r w:rsidR="00140174" w:rsidRPr="009459DE">
        <w:rPr>
          <w:rFonts w:cstheme="minorHAnsi"/>
        </w:rPr>
        <w:t xml:space="preserve"> instance, the Welsh word for a river, is according to our modern Orthography </w:t>
      </w:r>
      <w:r w:rsidR="00140174" w:rsidRPr="009459DE">
        <w:rPr>
          <w:rFonts w:cstheme="minorHAnsi"/>
          <w:i/>
          <w:iCs/>
        </w:rPr>
        <w:t>Afon</w:t>
      </w:r>
      <w:r w:rsidR="00140174" w:rsidRPr="009459DE">
        <w:rPr>
          <w:rFonts w:cstheme="minorHAnsi"/>
        </w:rPr>
        <w:t xml:space="preserve">., according to the Irish </w:t>
      </w:r>
      <w:r w:rsidR="00140174" w:rsidRPr="009459DE">
        <w:rPr>
          <w:rFonts w:cstheme="minorHAnsi"/>
          <w:i/>
          <w:iCs/>
        </w:rPr>
        <w:t>Abhan</w:t>
      </w:r>
      <w:r w:rsidR="00140174" w:rsidRPr="009459DE">
        <w:rPr>
          <w:rFonts w:cstheme="minorHAnsi"/>
        </w:rPr>
        <w:t xml:space="preserve"> and </w:t>
      </w:r>
      <w:r w:rsidR="00140174" w:rsidRPr="009459DE">
        <w:rPr>
          <w:rFonts w:cstheme="minorHAnsi"/>
          <w:i/>
          <w:iCs/>
        </w:rPr>
        <w:t>Amhan</w:t>
      </w:r>
      <w:r w:rsidR="00140174" w:rsidRPr="009459DE">
        <w:rPr>
          <w:rFonts w:cstheme="minorHAnsi"/>
        </w:rPr>
        <w:t>, but pronounc</w:t>
      </w:r>
      <w:r w:rsidR="00E614B8" w:rsidRPr="009459DE">
        <w:rPr>
          <w:rFonts w:cstheme="minorHAnsi"/>
        </w:rPr>
        <w:t>’</w:t>
      </w:r>
      <w:r w:rsidR="00140174" w:rsidRPr="009459DE">
        <w:rPr>
          <w:rFonts w:cstheme="minorHAnsi"/>
        </w:rPr>
        <w:t xml:space="preserve">d by both, </w:t>
      </w:r>
      <w:r w:rsidR="00140174" w:rsidRPr="009459DE">
        <w:rPr>
          <w:rFonts w:cstheme="minorHAnsi"/>
          <w:i/>
          <w:iCs/>
        </w:rPr>
        <w:t>Avon</w:t>
      </w:r>
      <w:r w:rsidR="00140174" w:rsidRPr="009459DE">
        <w:rPr>
          <w:rFonts w:cstheme="minorHAnsi"/>
        </w:rPr>
        <w:t>. […]</w:t>
      </w:r>
      <w:r w:rsidR="00F250BC" w:rsidRPr="009459DE">
        <w:rPr>
          <w:rFonts w:cstheme="minorHAnsi"/>
        </w:rPr>
        <w:t>’</w:t>
      </w:r>
      <w:r w:rsidR="00140174" w:rsidRPr="009459DE">
        <w:rPr>
          <w:rStyle w:val="FootnoteReference"/>
          <w:rFonts w:cstheme="minorHAnsi"/>
        </w:rPr>
        <w:footnoteReference w:id="1"/>
      </w:r>
      <w:r w:rsidR="003F20F7" w:rsidRPr="009459DE">
        <w:rPr>
          <w:rFonts w:cstheme="minorHAnsi"/>
        </w:rPr>
        <w:t xml:space="preserve"> </w:t>
      </w:r>
      <w:r w:rsidRPr="009459DE">
        <w:rPr>
          <w:rFonts w:cstheme="minorHAnsi"/>
        </w:rPr>
        <w:t xml:space="preserve">Thus, this shows the link between the Goidelic and Brythonic languages. </w:t>
      </w:r>
      <w:r w:rsidRPr="009459DE">
        <w:rPr>
          <w:rFonts w:cstheme="minorHAnsi"/>
        </w:rPr>
        <w:t>While this may i</w:t>
      </w:r>
      <w:r w:rsidRPr="009459DE">
        <w:rPr>
          <w:rFonts w:cstheme="minorHAnsi"/>
        </w:rPr>
        <w:t>ndicate that it is accurate for them to share a linguistic family, it does not provide a cultural-historical context for grouping the nations culturally.</w:t>
      </w:r>
    </w:p>
    <w:p w14:paraId="30AF37A7" w14:textId="0BE63B9D" w:rsidR="00C8236B" w:rsidRPr="009459DE" w:rsidRDefault="00BE41F2" w:rsidP="00BE41F2">
      <w:pPr>
        <w:ind w:firstLine="720"/>
        <w:rPr>
          <w:rFonts w:cstheme="minorHAnsi"/>
        </w:rPr>
      </w:pPr>
      <w:r w:rsidRPr="00E03ECD">
        <w:t>Historically, the Irish and Welsh were unaware of their linguistic connection and were</w:t>
      </w:r>
      <w:r w:rsidRPr="009459DE">
        <w:t>,</w:t>
      </w:r>
      <w:r w:rsidRPr="00E03ECD">
        <w:t xml:space="preserve"> </w:t>
      </w:r>
      <w:r w:rsidRPr="009459DE">
        <w:t xml:space="preserve">at times, </w:t>
      </w:r>
      <w:r w:rsidRPr="00E03ECD">
        <w:t>opposed to one another.</w:t>
      </w:r>
      <w:r w:rsidR="009C13FB" w:rsidRPr="009459DE">
        <w:t xml:space="preserve"> During the fourth and fifth centuries the Irish invaded Cornwall, </w:t>
      </w:r>
      <w:r w:rsidR="009459DE" w:rsidRPr="009459DE">
        <w:t>Wales,</w:t>
      </w:r>
      <w:r w:rsidR="009C13FB" w:rsidRPr="009459DE">
        <w:t xml:space="preserve"> and Western Scotland.</w:t>
      </w:r>
      <w:r w:rsidRPr="00E03ECD">
        <w:t xml:space="preserve"> As Sims-Williams </w:t>
      </w:r>
      <w:r w:rsidRPr="009459DE">
        <w:t>states,</w:t>
      </w:r>
      <w:r w:rsidR="00C81512" w:rsidRPr="009459DE">
        <w:rPr>
          <w:rFonts w:cstheme="minorHAnsi"/>
        </w:rPr>
        <w:t xml:space="preserve"> </w:t>
      </w:r>
      <w:bookmarkStart w:id="0" w:name="_Hlk213440184"/>
      <w:r w:rsidR="00F250BC" w:rsidRPr="009459DE">
        <w:rPr>
          <w:rFonts w:cstheme="minorHAnsi"/>
        </w:rPr>
        <w:t>‘</w:t>
      </w:r>
      <w:r w:rsidR="00E2654F" w:rsidRPr="009459DE">
        <w:rPr>
          <w:rFonts w:cstheme="minorHAnsi"/>
        </w:rPr>
        <w:t>Whatever may be its strength today, self-conscious Celtic solidarity</w:t>
      </w:r>
      <w:r w:rsidR="00C81512" w:rsidRPr="009459DE">
        <w:rPr>
          <w:rFonts w:cstheme="minorHAnsi"/>
        </w:rPr>
        <w:t xml:space="preserve"> </w:t>
      </w:r>
      <w:r w:rsidR="00E2654F" w:rsidRPr="009459DE">
        <w:rPr>
          <w:rFonts w:cstheme="minorHAnsi"/>
        </w:rPr>
        <w:t>cannot be traced back beyond the modern period.</w:t>
      </w:r>
      <w:bookmarkEnd w:id="0"/>
      <w:r w:rsidR="00F250BC" w:rsidRPr="009459DE">
        <w:rPr>
          <w:rFonts w:cstheme="minorHAnsi"/>
        </w:rPr>
        <w:t>’</w:t>
      </w:r>
      <w:r w:rsidR="00E2654F" w:rsidRPr="009459DE">
        <w:rPr>
          <w:rStyle w:val="FootnoteReference"/>
          <w:rFonts w:cstheme="minorHAnsi"/>
        </w:rPr>
        <w:footnoteReference w:id="2"/>
      </w:r>
      <w:r w:rsidR="00E2654F" w:rsidRPr="009459DE">
        <w:rPr>
          <w:rFonts w:cstheme="minorHAnsi"/>
        </w:rPr>
        <w:t xml:space="preserve"> </w:t>
      </w:r>
      <w:r w:rsidR="00915ACA" w:rsidRPr="009459DE">
        <w:rPr>
          <w:rFonts w:cstheme="minorHAnsi"/>
        </w:rPr>
        <w:t xml:space="preserve">The term </w:t>
      </w:r>
      <w:r w:rsidR="00E435FE" w:rsidRPr="009459DE">
        <w:rPr>
          <w:rFonts w:cstheme="minorHAnsi"/>
          <w:i/>
          <w:iCs/>
        </w:rPr>
        <w:t>Celtic</w:t>
      </w:r>
      <w:r w:rsidR="00915ACA" w:rsidRPr="009459DE">
        <w:rPr>
          <w:rFonts w:cstheme="minorHAnsi"/>
        </w:rPr>
        <w:t xml:space="preserve">, and </w:t>
      </w:r>
      <w:r w:rsidRPr="009459DE">
        <w:rPr>
          <w:rFonts w:cstheme="minorHAnsi"/>
        </w:rPr>
        <w:t xml:space="preserve">its </w:t>
      </w:r>
      <w:r w:rsidR="00915ACA" w:rsidRPr="009459DE">
        <w:rPr>
          <w:rFonts w:cstheme="minorHAnsi"/>
        </w:rPr>
        <w:t xml:space="preserve">variations, </w:t>
      </w:r>
      <w:r w:rsidR="00C81512" w:rsidRPr="009459DE">
        <w:rPr>
          <w:rFonts w:cstheme="minorHAnsi"/>
        </w:rPr>
        <w:t xml:space="preserve">had </w:t>
      </w:r>
      <w:r w:rsidR="00915ACA" w:rsidRPr="009459DE">
        <w:rPr>
          <w:rFonts w:cstheme="minorHAnsi"/>
        </w:rPr>
        <w:t>not</w:t>
      </w:r>
      <w:r w:rsidR="00C81512" w:rsidRPr="009459DE">
        <w:rPr>
          <w:rFonts w:cstheme="minorHAnsi"/>
        </w:rPr>
        <w:t xml:space="preserve"> been</w:t>
      </w:r>
      <w:r w:rsidR="00915ACA" w:rsidRPr="009459DE">
        <w:rPr>
          <w:rFonts w:cstheme="minorHAnsi"/>
        </w:rPr>
        <w:t xml:space="preserve"> </w:t>
      </w:r>
      <w:r w:rsidRPr="009459DE">
        <w:rPr>
          <w:rFonts w:cstheme="minorHAnsi"/>
        </w:rPr>
        <w:t>in use</w:t>
      </w:r>
      <w:r w:rsidR="00915ACA" w:rsidRPr="009459DE">
        <w:rPr>
          <w:rFonts w:cstheme="minorHAnsi"/>
        </w:rPr>
        <w:t xml:space="preserve"> for </w:t>
      </w:r>
      <w:r w:rsidR="003914BF" w:rsidRPr="009459DE">
        <w:rPr>
          <w:rFonts w:cstheme="minorHAnsi"/>
        </w:rPr>
        <w:t>a thousand</w:t>
      </w:r>
      <w:r w:rsidR="00915ACA" w:rsidRPr="009459DE">
        <w:rPr>
          <w:rFonts w:cstheme="minorHAnsi"/>
        </w:rPr>
        <w:t xml:space="preserve"> years </w:t>
      </w:r>
      <w:r w:rsidR="00764B81" w:rsidRPr="009459DE">
        <w:rPr>
          <w:rFonts w:cstheme="minorHAnsi"/>
        </w:rPr>
        <w:t>before Edward Lh</w:t>
      </w:r>
      <w:r w:rsidR="003914BF" w:rsidRPr="009459DE">
        <w:rPr>
          <w:rFonts w:cstheme="minorHAnsi"/>
        </w:rPr>
        <w:t>uy</w:t>
      </w:r>
      <w:r w:rsidR="00764B81" w:rsidRPr="009459DE">
        <w:rPr>
          <w:rFonts w:cstheme="minorHAnsi"/>
        </w:rPr>
        <w:t>d</w:t>
      </w:r>
      <w:r w:rsidR="00C81512" w:rsidRPr="009459DE">
        <w:rPr>
          <w:rFonts w:cstheme="minorHAnsi"/>
        </w:rPr>
        <w:t xml:space="preserve"> and others had made this linguistic link</w:t>
      </w:r>
      <w:r w:rsidRPr="009459DE">
        <w:rPr>
          <w:rFonts w:cstheme="minorHAnsi"/>
        </w:rPr>
        <w:t>.</w:t>
      </w:r>
      <w:r w:rsidR="00C8236B" w:rsidRPr="009459DE">
        <w:rPr>
          <w:rFonts w:cstheme="minorHAnsi"/>
        </w:rPr>
        <w:t xml:space="preserve"> </w:t>
      </w:r>
      <w:r w:rsidR="000C0C8C" w:rsidRPr="009459DE">
        <w:rPr>
          <w:rFonts w:cstheme="minorHAnsi"/>
        </w:rPr>
        <w:t xml:space="preserve">Due to this their also is no endonym </w:t>
      </w:r>
      <w:r w:rsidR="009C13FB" w:rsidRPr="009459DE">
        <w:rPr>
          <w:rFonts w:cstheme="minorHAnsi"/>
        </w:rPr>
        <w:t>for the</w:t>
      </w:r>
      <w:r w:rsidR="003A7E88" w:rsidRPr="009459DE">
        <w:rPr>
          <w:rFonts w:cstheme="minorHAnsi"/>
        </w:rPr>
        <w:t xml:space="preserve"> </w:t>
      </w:r>
      <w:r w:rsidR="000C0C8C" w:rsidRPr="009459DE">
        <w:rPr>
          <w:rFonts w:cstheme="minorHAnsi"/>
        </w:rPr>
        <w:t xml:space="preserve">Celts only terms for the specific Celtic Nations. </w:t>
      </w:r>
    </w:p>
    <w:p w14:paraId="1F46D56A" w14:textId="37813D6B" w:rsidR="00C620B4" w:rsidRPr="009459DE" w:rsidRDefault="00FC3670" w:rsidP="00D91E6F">
      <w:pPr>
        <w:ind w:firstLine="720"/>
        <w:rPr>
          <w:rFonts w:cstheme="minorHAnsi"/>
        </w:rPr>
      </w:pPr>
      <w:r w:rsidRPr="009459DE">
        <w:rPr>
          <w:rFonts w:cstheme="minorHAnsi"/>
        </w:rPr>
        <w:t>Caesar</w:t>
      </w:r>
      <w:r w:rsidRPr="009459DE">
        <w:rPr>
          <w:rFonts w:cstheme="minorHAnsi"/>
        </w:rPr>
        <w:t xml:space="preserve"> saw </w:t>
      </w:r>
      <w:r w:rsidR="00C81512" w:rsidRPr="009459DE">
        <w:rPr>
          <w:rFonts w:cstheme="minorHAnsi"/>
        </w:rPr>
        <w:t xml:space="preserve">Inland and </w:t>
      </w:r>
      <w:r w:rsidR="000030B4" w:rsidRPr="009459DE">
        <w:rPr>
          <w:rFonts w:cstheme="minorHAnsi"/>
        </w:rPr>
        <w:t>maritime</w:t>
      </w:r>
      <w:r w:rsidR="00C81512" w:rsidRPr="009459DE">
        <w:rPr>
          <w:rFonts w:cstheme="minorHAnsi"/>
        </w:rPr>
        <w:t xml:space="preserve"> Britain as two </w:t>
      </w:r>
      <w:r w:rsidR="000030B4" w:rsidRPr="009459DE">
        <w:rPr>
          <w:rFonts w:cstheme="minorHAnsi"/>
        </w:rPr>
        <w:t>distinct</w:t>
      </w:r>
      <w:r w:rsidR="00C81512" w:rsidRPr="009459DE">
        <w:rPr>
          <w:rFonts w:cstheme="minorHAnsi"/>
        </w:rPr>
        <w:t xml:space="preserve"> </w:t>
      </w:r>
      <w:r w:rsidR="005D5336" w:rsidRPr="009459DE">
        <w:rPr>
          <w:rFonts w:cstheme="minorHAnsi"/>
        </w:rPr>
        <w:t>groups</w:t>
      </w:r>
      <w:r w:rsidRPr="009459DE">
        <w:rPr>
          <w:rFonts w:cstheme="minorHAnsi"/>
        </w:rPr>
        <w:t xml:space="preserve">, </w:t>
      </w:r>
      <w:r w:rsidR="005D5336" w:rsidRPr="009459DE">
        <w:rPr>
          <w:rFonts w:cstheme="minorHAnsi"/>
        </w:rPr>
        <w:t xml:space="preserve">with the </w:t>
      </w:r>
      <w:r w:rsidR="000030B4" w:rsidRPr="009459DE">
        <w:rPr>
          <w:rFonts w:cstheme="minorHAnsi"/>
        </w:rPr>
        <w:t>maritime</w:t>
      </w:r>
      <w:r w:rsidR="005D5336" w:rsidRPr="009459DE">
        <w:rPr>
          <w:rFonts w:cstheme="minorHAnsi"/>
        </w:rPr>
        <w:t xml:space="preserve"> </w:t>
      </w:r>
      <w:r w:rsidR="000030B4" w:rsidRPr="009459DE">
        <w:rPr>
          <w:rFonts w:cstheme="minorHAnsi"/>
        </w:rPr>
        <w:t>Britons</w:t>
      </w:r>
      <w:r w:rsidR="005D5336" w:rsidRPr="009459DE">
        <w:rPr>
          <w:rFonts w:cstheme="minorHAnsi"/>
        </w:rPr>
        <w:t xml:space="preserve"> sharing relation to the continental Celts and inland Britain being their own group indigenous to the island</w:t>
      </w:r>
      <w:r w:rsidR="0020158D" w:rsidRPr="009459DE">
        <w:rPr>
          <w:rFonts w:cstheme="minorHAnsi"/>
        </w:rPr>
        <w:t>. This prompts</w:t>
      </w:r>
      <w:r w:rsidR="003914BF" w:rsidRPr="009459DE">
        <w:rPr>
          <w:rFonts w:cstheme="minorHAnsi"/>
        </w:rPr>
        <w:t xml:space="preserve"> the notion for a different origin for the Britons compared to the Continental Celts.</w:t>
      </w:r>
      <w:r w:rsidR="003F20F7" w:rsidRPr="009459DE">
        <w:rPr>
          <w:rFonts w:cstheme="minorHAnsi"/>
        </w:rPr>
        <w:t xml:space="preserve"> </w:t>
      </w:r>
      <w:bookmarkStart w:id="2" w:name="_Hlk213440309"/>
      <w:r w:rsidR="00F250BC" w:rsidRPr="009459DE">
        <w:rPr>
          <w:rFonts w:cstheme="minorHAnsi"/>
        </w:rPr>
        <w:t>‘</w:t>
      </w:r>
      <w:r w:rsidR="00C81512" w:rsidRPr="009459DE">
        <w:rPr>
          <w:rFonts w:cstheme="minorHAnsi"/>
        </w:rPr>
        <w:t xml:space="preserve">The inland part of Britain is inhabited by tribes declared in their own tradition to be indigenous to the island, the maritime part by tribes that migrated at an earlier time from Belgium to seek booty by invasion. </w:t>
      </w:r>
      <w:r w:rsidR="008E1D16" w:rsidRPr="009459DE">
        <w:rPr>
          <w:rFonts w:cstheme="minorHAnsi"/>
        </w:rPr>
        <w:t>[</w:t>
      </w:r>
      <w:r w:rsidR="00C81512" w:rsidRPr="009459DE">
        <w:rPr>
          <w:rFonts w:cstheme="minorHAnsi"/>
        </w:rPr>
        <w:t>…</w:t>
      </w:r>
      <w:r w:rsidR="008E1D16" w:rsidRPr="009459DE">
        <w:rPr>
          <w:rFonts w:cstheme="minorHAnsi"/>
        </w:rPr>
        <w:t>]</w:t>
      </w:r>
      <w:bookmarkEnd w:id="2"/>
      <w:r w:rsidR="00F250BC" w:rsidRPr="009459DE">
        <w:rPr>
          <w:rFonts w:cstheme="minorHAnsi"/>
        </w:rPr>
        <w:t>’</w:t>
      </w:r>
      <w:r w:rsidR="005D5336" w:rsidRPr="009459DE">
        <w:rPr>
          <w:rStyle w:val="FootnoteReference"/>
          <w:rFonts w:cstheme="minorHAnsi"/>
        </w:rPr>
        <w:footnoteReference w:id="3"/>
      </w:r>
      <w:r w:rsidR="005760F0" w:rsidRPr="009459DE">
        <w:rPr>
          <w:rFonts w:cstheme="minorHAnsi"/>
        </w:rPr>
        <w:t xml:space="preserve"> </w:t>
      </w:r>
      <w:bookmarkStart w:id="4" w:name="_Hlk213440511"/>
      <w:r w:rsidR="0020158D" w:rsidRPr="009459DE">
        <w:rPr>
          <w:rFonts w:cstheme="minorHAnsi"/>
        </w:rPr>
        <w:t xml:space="preserve">Caesar describes the Celtic population in maritime Britain as earlier invaders from the continent. This shows that the Celts of Britain may not have the same ethnic origins as the continental Celts. However, the continued presence of Celtic languages on the island to the modern day shows that these “Coastal Britons” had an impact on the rest of the island. Tacitus also confirms that the southern Britons are culturally </w:t>
      </w:r>
      <w:r w:rsidR="0020158D" w:rsidRPr="009459DE">
        <w:rPr>
          <w:rFonts w:cstheme="minorHAnsi"/>
        </w:rPr>
        <w:t>like</w:t>
      </w:r>
      <w:r w:rsidR="0020158D" w:rsidRPr="009459DE">
        <w:rPr>
          <w:rFonts w:cstheme="minorHAnsi"/>
        </w:rPr>
        <w:t xml:space="preserve"> the people of Gaul, validating Caesar’s link between the coast of Britain and the continent. Caesar also stated,</w:t>
      </w:r>
      <w:r w:rsidR="0020158D" w:rsidRPr="009459DE">
        <w:rPr>
          <w:rFonts w:cstheme="minorHAnsi"/>
        </w:rPr>
        <w:t xml:space="preserve"> </w:t>
      </w:r>
      <w:r w:rsidR="00F250BC" w:rsidRPr="009459DE">
        <w:rPr>
          <w:rFonts w:cstheme="minorHAnsi"/>
        </w:rPr>
        <w:t>‘</w:t>
      </w:r>
      <w:r w:rsidR="00D06857" w:rsidRPr="009459DE">
        <w:rPr>
          <w:rFonts w:cstheme="minorHAnsi"/>
        </w:rPr>
        <w:t>[…] we can readily believe that the Gauls took possession of the adjacent island.</w:t>
      </w:r>
      <w:r w:rsidR="003A6265" w:rsidRPr="009459DE">
        <w:rPr>
          <w:rFonts w:cstheme="minorHAnsi"/>
        </w:rPr>
        <w:t xml:space="preserve"> </w:t>
      </w:r>
      <w:r w:rsidR="00D06857" w:rsidRPr="009459DE">
        <w:rPr>
          <w:rFonts w:cstheme="minorHAnsi"/>
        </w:rPr>
        <w:t>You would find there Gallic ceremonies and Gallic religious beliefs; the language is not very different</w:t>
      </w:r>
      <w:r w:rsidR="008E1D16" w:rsidRPr="009459DE">
        <w:rPr>
          <w:rFonts w:cstheme="minorHAnsi"/>
        </w:rPr>
        <w:t xml:space="preserve"> [</w:t>
      </w:r>
      <w:r w:rsidR="007D0487" w:rsidRPr="009459DE">
        <w:rPr>
          <w:rFonts w:cstheme="minorHAnsi"/>
        </w:rPr>
        <w:t>…</w:t>
      </w:r>
      <w:r w:rsidR="008E1D16" w:rsidRPr="009459DE">
        <w:rPr>
          <w:rFonts w:cstheme="minorHAnsi"/>
        </w:rPr>
        <w:t>]</w:t>
      </w:r>
      <w:bookmarkEnd w:id="4"/>
      <w:r w:rsidR="00F250BC" w:rsidRPr="009459DE">
        <w:rPr>
          <w:rFonts w:cstheme="minorHAnsi"/>
        </w:rPr>
        <w:t>’</w:t>
      </w:r>
      <w:r w:rsidR="007D0487" w:rsidRPr="009459DE">
        <w:rPr>
          <w:rStyle w:val="FootnoteReference"/>
          <w:rFonts w:cstheme="minorHAnsi"/>
        </w:rPr>
        <w:footnoteReference w:id="4"/>
      </w:r>
      <w:r w:rsidR="003F20F7" w:rsidRPr="009459DE">
        <w:rPr>
          <w:rFonts w:cstheme="minorHAnsi"/>
        </w:rPr>
        <w:t xml:space="preserve"> </w:t>
      </w:r>
      <w:r w:rsidR="00265C0A" w:rsidRPr="009459DE">
        <w:rPr>
          <w:rFonts w:cstheme="minorHAnsi"/>
        </w:rPr>
        <w:t xml:space="preserve">The presence of traditions </w:t>
      </w:r>
      <w:r w:rsidR="00265C0A" w:rsidRPr="009459DE">
        <w:rPr>
          <w:rFonts w:cstheme="minorHAnsi"/>
        </w:rPr>
        <w:lastRenderedPageBreak/>
        <w:t xml:space="preserve">reflecting those from Gaul on the isle of Britain, strengthens the </w:t>
      </w:r>
      <w:r w:rsidR="00265C0A" w:rsidRPr="009459DE">
        <w:rPr>
          <w:rFonts w:cstheme="minorHAnsi"/>
        </w:rPr>
        <w:t>association</w:t>
      </w:r>
      <w:r w:rsidR="00265C0A" w:rsidRPr="009459DE">
        <w:rPr>
          <w:rFonts w:cstheme="minorHAnsi"/>
        </w:rPr>
        <w:t xml:space="preserve"> between the insular and continental Celts.</w:t>
      </w:r>
      <w:r w:rsidR="002F2704" w:rsidRPr="009459DE">
        <w:rPr>
          <w:rFonts w:cstheme="minorHAnsi"/>
        </w:rPr>
        <w:t xml:space="preserve"> </w:t>
      </w:r>
      <w:r w:rsidR="00F52317" w:rsidRPr="009459DE">
        <w:rPr>
          <w:rFonts w:cstheme="minorHAnsi"/>
        </w:rPr>
        <w:t>These cultural practises</w:t>
      </w:r>
      <w:r w:rsidR="00C8236B" w:rsidRPr="009459DE">
        <w:rPr>
          <w:rFonts w:cstheme="minorHAnsi"/>
        </w:rPr>
        <w:t>,</w:t>
      </w:r>
      <w:r w:rsidR="00F52317" w:rsidRPr="009459DE">
        <w:rPr>
          <w:rFonts w:cstheme="minorHAnsi"/>
        </w:rPr>
        <w:t xml:space="preserve"> shared between the Isle of Britain and the continent</w:t>
      </w:r>
      <w:r w:rsidR="00C8236B" w:rsidRPr="009459DE">
        <w:rPr>
          <w:rFonts w:cstheme="minorHAnsi"/>
        </w:rPr>
        <w:t>,</w:t>
      </w:r>
      <w:r w:rsidR="00F52317" w:rsidRPr="009459DE">
        <w:rPr>
          <w:rFonts w:cstheme="minorHAnsi"/>
        </w:rPr>
        <w:t xml:space="preserve"> </w:t>
      </w:r>
      <w:r w:rsidR="00C8236B" w:rsidRPr="009459DE">
        <w:rPr>
          <w:rFonts w:cstheme="minorHAnsi"/>
        </w:rPr>
        <w:t>suggest</w:t>
      </w:r>
      <w:r w:rsidR="00F52317" w:rsidRPr="009459DE">
        <w:rPr>
          <w:rFonts w:cstheme="minorHAnsi"/>
        </w:rPr>
        <w:t xml:space="preserve"> </w:t>
      </w:r>
      <w:r w:rsidR="00C8236B" w:rsidRPr="009459DE">
        <w:rPr>
          <w:rFonts w:cstheme="minorHAnsi"/>
        </w:rPr>
        <w:t xml:space="preserve">it would be correct to consider </w:t>
      </w:r>
      <w:r w:rsidR="00F52317" w:rsidRPr="009459DE">
        <w:rPr>
          <w:rFonts w:cstheme="minorHAnsi"/>
        </w:rPr>
        <w:t xml:space="preserve">the insular Celts </w:t>
      </w:r>
      <w:r w:rsidR="00C8236B" w:rsidRPr="009459DE">
        <w:rPr>
          <w:rFonts w:cstheme="minorHAnsi"/>
        </w:rPr>
        <w:t xml:space="preserve">as </w:t>
      </w:r>
      <w:r w:rsidR="00F52317" w:rsidRPr="009459DE">
        <w:rPr>
          <w:rFonts w:cstheme="minorHAnsi"/>
        </w:rPr>
        <w:t>the cultural</w:t>
      </w:r>
      <w:r w:rsidR="00C8236B" w:rsidRPr="009459DE">
        <w:rPr>
          <w:rFonts w:cstheme="minorHAnsi"/>
        </w:rPr>
        <w:t xml:space="preserve"> and linguistic</w:t>
      </w:r>
      <w:r w:rsidR="00F52317" w:rsidRPr="009459DE">
        <w:rPr>
          <w:rFonts w:cstheme="minorHAnsi"/>
        </w:rPr>
        <w:t xml:space="preserve"> descendants of the historic Celts.</w:t>
      </w:r>
    </w:p>
    <w:p w14:paraId="0A2B53C9" w14:textId="36B9A32A" w:rsidR="008826B2" w:rsidRPr="009459DE" w:rsidRDefault="00C620B4" w:rsidP="00A070DA">
      <w:pPr>
        <w:ind w:firstLine="720"/>
        <w:rPr>
          <w:rFonts w:cstheme="minorHAnsi"/>
        </w:rPr>
      </w:pPr>
      <w:r w:rsidRPr="009459DE">
        <w:rPr>
          <w:rFonts w:cstheme="minorHAnsi"/>
        </w:rPr>
        <w:t xml:space="preserve">The term </w:t>
      </w:r>
      <w:r w:rsidR="00E614B8" w:rsidRPr="009459DE">
        <w:rPr>
          <w:rFonts w:cstheme="minorHAnsi"/>
        </w:rPr>
        <w:t>“</w:t>
      </w:r>
      <w:r w:rsidR="00A070DA" w:rsidRPr="009459DE">
        <w:rPr>
          <w:rFonts w:cstheme="minorHAnsi"/>
        </w:rPr>
        <w:t>Celt</w:t>
      </w:r>
      <w:r w:rsidR="00E614B8" w:rsidRPr="009459DE">
        <w:rPr>
          <w:rFonts w:cstheme="minorHAnsi"/>
        </w:rPr>
        <w:t>”</w:t>
      </w:r>
      <w:r w:rsidR="00A070DA" w:rsidRPr="009459DE">
        <w:rPr>
          <w:rFonts w:cstheme="minorHAnsi"/>
        </w:rPr>
        <w:t xml:space="preserve"> is not the only term that has referred to these groups, </w:t>
      </w:r>
      <w:r w:rsidR="00E614B8" w:rsidRPr="009459DE">
        <w:rPr>
          <w:rFonts w:cstheme="minorHAnsi"/>
        </w:rPr>
        <w:t>“</w:t>
      </w:r>
      <w:r w:rsidRPr="009459DE">
        <w:rPr>
          <w:rFonts w:cstheme="minorHAnsi"/>
        </w:rPr>
        <w:t>Celts</w:t>
      </w:r>
      <w:r w:rsidR="00E614B8" w:rsidRPr="009459DE">
        <w:rPr>
          <w:rFonts w:cstheme="minorHAnsi"/>
        </w:rPr>
        <w:t>”</w:t>
      </w:r>
      <w:r w:rsidRPr="009459DE">
        <w:rPr>
          <w:rFonts w:cstheme="minorHAnsi"/>
        </w:rPr>
        <w:t xml:space="preserve"> have been known by a plethora of exonyms from the</w:t>
      </w:r>
      <w:r w:rsidR="00AB1EA2" w:rsidRPr="009459DE">
        <w:rPr>
          <w:rFonts w:cstheme="minorHAnsi"/>
        </w:rPr>
        <w:t xml:space="preserve"> Ancient</w:t>
      </w:r>
      <w:r w:rsidRPr="009459DE">
        <w:rPr>
          <w:rFonts w:cstheme="minorHAnsi"/>
        </w:rPr>
        <w:t xml:space="preserve"> Greeks and Romans. </w:t>
      </w:r>
      <w:bookmarkStart w:id="5" w:name="_Hlk213440438"/>
      <w:r w:rsidR="00F250BC" w:rsidRPr="009459DE">
        <w:rPr>
          <w:rFonts w:cstheme="minorHAnsi"/>
        </w:rPr>
        <w:t>‘</w:t>
      </w:r>
      <w:r w:rsidR="008826B2" w:rsidRPr="009459DE">
        <w:rPr>
          <w:rFonts w:cstheme="minorHAnsi"/>
        </w:rPr>
        <w:t xml:space="preserve">The Romans habitually used </w:t>
      </w:r>
      <w:r w:rsidR="00F250BC" w:rsidRPr="009459DE">
        <w:rPr>
          <w:rFonts w:cstheme="minorHAnsi"/>
        </w:rPr>
        <w:t>‘</w:t>
      </w:r>
      <w:r w:rsidR="008826B2" w:rsidRPr="009459DE">
        <w:rPr>
          <w:rFonts w:cstheme="minorHAnsi"/>
        </w:rPr>
        <w:t>Galli</w:t>
      </w:r>
      <w:r w:rsidR="00F250BC" w:rsidRPr="009459DE">
        <w:rPr>
          <w:rFonts w:cstheme="minorHAnsi"/>
        </w:rPr>
        <w:t>’</w:t>
      </w:r>
      <w:r w:rsidR="008826B2" w:rsidRPr="009459DE">
        <w:rPr>
          <w:rFonts w:cstheme="minorHAnsi"/>
        </w:rPr>
        <w:t xml:space="preserve"> for all peoples of Celtic language and culture</w:t>
      </w:r>
      <w:r w:rsidR="008826B2" w:rsidRPr="009459DE">
        <w:rPr>
          <w:rFonts w:cstheme="minorHAnsi"/>
        </w:rPr>
        <w:t xml:space="preserve"> […] </w:t>
      </w:r>
      <w:r w:rsidR="008826B2" w:rsidRPr="009459DE">
        <w:rPr>
          <w:rFonts w:cstheme="minorHAnsi"/>
        </w:rPr>
        <w:t xml:space="preserve">The invaders of Greece and Asia Minor in the third century BC were known to the Greeks as </w:t>
      </w:r>
      <w:r w:rsidR="00E614B8" w:rsidRPr="009459DE">
        <w:rPr>
          <w:rFonts w:cstheme="minorHAnsi"/>
        </w:rPr>
        <w:t>“</w:t>
      </w:r>
      <w:r w:rsidR="008826B2" w:rsidRPr="009459DE">
        <w:rPr>
          <w:rFonts w:cstheme="minorHAnsi"/>
        </w:rPr>
        <w:t>Galatai</w:t>
      </w:r>
      <w:r w:rsidR="00E614B8" w:rsidRPr="009459DE">
        <w:rPr>
          <w:rFonts w:cstheme="minorHAnsi"/>
        </w:rPr>
        <w:t>”</w:t>
      </w:r>
      <w:r w:rsidR="008826B2" w:rsidRPr="009459DE">
        <w:rPr>
          <w:rFonts w:cstheme="minorHAnsi"/>
        </w:rPr>
        <w:t xml:space="preserve">, which may perhaps have a parallel in Old Irish galdae </w:t>
      </w:r>
      <w:r w:rsidR="00E614B8" w:rsidRPr="009459DE">
        <w:rPr>
          <w:rFonts w:cstheme="minorHAnsi"/>
        </w:rPr>
        <w:t>“</w:t>
      </w:r>
      <w:r w:rsidR="008826B2" w:rsidRPr="009459DE">
        <w:rPr>
          <w:rFonts w:cstheme="minorHAnsi"/>
        </w:rPr>
        <w:t>warlike</w:t>
      </w:r>
      <w:r w:rsidR="00E614B8" w:rsidRPr="009459DE">
        <w:rPr>
          <w:rFonts w:cstheme="minorHAnsi"/>
        </w:rPr>
        <w:t>”</w:t>
      </w:r>
      <w:r w:rsidR="008826B2" w:rsidRPr="009459DE">
        <w:rPr>
          <w:rFonts w:cstheme="minorHAnsi"/>
        </w:rPr>
        <w:t xml:space="preserve"> and galgart a </w:t>
      </w:r>
      <w:r w:rsidR="00E614B8" w:rsidRPr="009459DE">
        <w:rPr>
          <w:rFonts w:cstheme="minorHAnsi"/>
        </w:rPr>
        <w:t>“</w:t>
      </w:r>
      <w:r w:rsidR="008826B2" w:rsidRPr="009459DE">
        <w:rPr>
          <w:rFonts w:cstheme="minorHAnsi"/>
        </w:rPr>
        <w:t>champion</w:t>
      </w:r>
      <w:r w:rsidR="00E614B8" w:rsidRPr="009459DE">
        <w:rPr>
          <w:rFonts w:cstheme="minorHAnsi"/>
        </w:rPr>
        <w:t>”</w:t>
      </w:r>
      <w:r w:rsidR="008826B2" w:rsidRPr="009459DE">
        <w:rPr>
          <w:rFonts w:cstheme="minorHAnsi"/>
        </w:rPr>
        <w:t>.</w:t>
      </w:r>
      <w:bookmarkEnd w:id="5"/>
      <w:r w:rsidR="00F250BC" w:rsidRPr="009459DE">
        <w:rPr>
          <w:rFonts w:cstheme="minorHAnsi"/>
        </w:rPr>
        <w:t>’</w:t>
      </w:r>
      <w:r w:rsidR="008826B2" w:rsidRPr="009459DE">
        <w:rPr>
          <w:rStyle w:val="FootnoteReference"/>
          <w:rFonts w:cstheme="minorHAnsi"/>
        </w:rPr>
        <w:footnoteReference w:id="5"/>
      </w:r>
      <w:r w:rsidRPr="009459DE">
        <w:rPr>
          <w:rFonts w:cstheme="minorHAnsi"/>
        </w:rPr>
        <w:t xml:space="preserve">  </w:t>
      </w:r>
      <w:r w:rsidR="00A070DA" w:rsidRPr="009459DE">
        <w:rPr>
          <w:rFonts w:cstheme="minorHAnsi"/>
        </w:rPr>
        <w:t xml:space="preserve">There are other terms that may have a link to a word of </w:t>
      </w:r>
      <w:r w:rsidR="00E435FE" w:rsidRPr="009459DE">
        <w:rPr>
          <w:rFonts w:cstheme="minorHAnsi"/>
        </w:rPr>
        <w:t>Celtic</w:t>
      </w:r>
      <w:r w:rsidR="00A070DA" w:rsidRPr="009459DE">
        <w:rPr>
          <w:rFonts w:cstheme="minorHAnsi"/>
        </w:rPr>
        <w:t xml:space="preserve"> origin that could be a more a</w:t>
      </w:r>
      <w:r w:rsidR="006B72BE" w:rsidRPr="009459DE">
        <w:rPr>
          <w:rFonts w:cstheme="minorHAnsi"/>
        </w:rPr>
        <w:t>ppropriate</w:t>
      </w:r>
      <w:r w:rsidR="00A070DA" w:rsidRPr="009459DE">
        <w:rPr>
          <w:rFonts w:cstheme="minorHAnsi"/>
        </w:rPr>
        <w:t xml:space="preserve"> descriptor. </w:t>
      </w:r>
      <w:r w:rsidR="008362A5" w:rsidRPr="009459DE">
        <w:rPr>
          <w:rFonts w:cstheme="minorHAnsi"/>
        </w:rPr>
        <w:t>The Romans only used Celt to refer to a single</w:t>
      </w:r>
      <w:r w:rsidR="00A070DA" w:rsidRPr="009459DE">
        <w:rPr>
          <w:rFonts w:cstheme="minorHAnsi"/>
        </w:rPr>
        <w:t xml:space="preserve"> ethnic region within Gaul. </w:t>
      </w:r>
      <w:bookmarkStart w:id="7" w:name="_Hlk213440677"/>
      <w:r w:rsidR="00F250BC" w:rsidRPr="009459DE">
        <w:rPr>
          <w:rFonts w:cstheme="minorHAnsi"/>
        </w:rPr>
        <w:t>‘</w:t>
      </w:r>
      <w:r w:rsidR="008826B2" w:rsidRPr="009459DE">
        <w:rPr>
          <w:rFonts w:cstheme="minorHAnsi"/>
        </w:rPr>
        <w:t>Julius Caesar divides his Gaul into three ethnic regions, by no means culturally or linguistically identical: Celtae, Aquitani, and Belgae</w:t>
      </w:r>
      <w:bookmarkEnd w:id="7"/>
      <w:r w:rsidR="00F250BC" w:rsidRPr="009459DE">
        <w:rPr>
          <w:rFonts w:cstheme="minorHAnsi"/>
        </w:rPr>
        <w:t>’</w:t>
      </w:r>
      <w:r w:rsidR="008826B2" w:rsidRPr="009459DE">
        <w:rPr>
          <w:rStyle w:val="FootnoteReference"/>
          <w:rFonts w:cstheme="minorHAnsi"/>
        </w:rPr>
        <w:footnoteReference w:id="6"/>
      </w:r>
      <w:r w:rsidR="00A070DA" w:rsidRPr="009459DE">
        <w:rPr>
          <w:rFonts w:cstheme="minorHAnsi"/>
        </w:rPr>
        <w:t xml:space="preserve"> There is no </w:t>
      </w:r>
      <w:r w:rsidR="008362A5" w:rsidRPr="009459DE">
        <w:rPr>
          <w:rFonts w:cstheme="minorHAnsi"/>
        </w:rPr>
        <w:t>apparent reason</w:t>
      </w:r>
      <w:r w:rsidR="00A070DA" w:rsidRPr="009459DE">
        <w:rPr>
          <w:rFonts w:cstheme="minorHAnsi"/>
        </w:rPr>
        <w:t xml:space="preserve"> modern Celts are to use the name of the </w:t>
      </w:r>
      <w:r w:rsidR="00E614B8" w:rsidRPr="009459DE">
        <w:rPr>
          <w:rFonts w:cstheme="minorHAnsi"/>
        </w:rPr>
        <w:t>“</w:t>
      </w:r>
      <w:r w:rsidR="00A070DA" w:rsidRPr="009459DE">
        <w:rPr>
          <w:rFonts w:cstheme="minorHAnsi"/>
        </w:rPr>
        <w:t>Celtae</w:t>
      </w:r>
      <w:r w:rsidR="00E614B8" w:rsidRPr="009459DE">
        <w:rPr>
          <w:rFonts w:cstheme="minorHAnsi"/>
        </w:rPr>
        <w:t>”</w:t>
      </w:r>
      <w:r w:rsidR="00A070DA" w:rsidRPr="009459DE">
        <w:rPr>
          <w:rFonts w:cstheme="minorHAnsi"/>
        </w:rPr>
        <w:t xml:space="preserve"> </w:t>
      </w:r>
      <w:r w:rsidR="006B72BE" w:rsidRPr="009459DE">
        <w:rPr>
          <w:rFonts w:cstheme="minorHAnsi"/>
        </w:rPr>
        <w:t>where</w:t>
      </w:r>
      <w:r w:rsidR="00A070DA" w:rsidRPr="009459DE">
        <w:rPr>
          <w:rFonts w:cstheme="minorHAnsi"/>
        </w:rPr>
        <w:t xml:space="preserve"> there is no</w:t>
      </w:r>
      <w:r w:rsidR="006B72BE" w:rsidRPr="009459DE">
        <w:rPr>
          <w:rFonts w:cstheme="minorHAnsi"/>
        </w:rPr>
        <w:t xml:space="preserve"> </w:t>
      </w:r>
      <w:r w:rsidR="00A070DA" w:rsidRPr="009459DE">
        <w:rPr>
          <w:rFonts w:cstheme="minorHAnsi"/>
        </w:rPr>
        <w:t>direct link between them.</w:t>
      </w:r>
      <w:r w:rsidR="00236BE0" w:rsidRPr="009459DE">
        <w:rPr>
          <w:rFonts w:cstheme="minorHAnsi"/>
        </w:rPr>
        <w:t xml:space="preserve"> </w:t>
      </w:r>
    </w:p>
    <w:p w14:paraId="20173816" w14:textId="0543746B" w:rsidR="001F6750" w:rsidRPr="009459DE" w:rsidRDefault="000C4949" w:rsidP="00BD2395">
      <w:pPr>
        <w:ind w:firstLine="720"/>
        <w:rPr>
          <w:rFonts w:cstheme="minorHAnsi"/>
        </w:rPr>
      </w:pPr>
      <w:r w:rsidRPr="009459DE">
        <w:rPr>
          <w:rFonts w:cstheme="minorHAnsi"/>
        </w:rPr>
        <w:t>In the modern day, the history of the term Celtic has not impacted the continued use of the term</w:t>
      </w:r>
      <w:r w:rsidR="009A2678" w:rsidRPr="009459DE">
        <w:rPr>
          <w:rFonts w:cstheme="minorHAnsi"/>
        </w:rPr>
        <w:t>,</w:t>
      </w:r>
      <w:r w:rsidRPr="009459DE">
        <w:rPr>
          <w:rFonts w:cstheme="minorHAnsi"/>
        </w:rPr>
        <w:t xml:space="preserve"> </w:t>
      </w:r>
      <w:r w:rsidR="008C5CDC" w:rsidRPr="009459DE">
        <w:rPr>
          <w:rFonts w:cstheme="minorHAnsi"/>
        </w:rPr>
        <w:t>it</w:t>
      </w:r>
      <w:r w:rsidR="009A2678" w:rsidRPr="009459DE">
        <w:rPr>
          <w:rFonts w:cstheme="minorHAnsi"/>
        </w:rPr>
        <w:t xml:space="preserve"> is in common use and accepted by modern Celts</w:t>
      </w:r>
      <w:r w:rsidR="00AB1EA2" w:rsidRPr="009459DE">
        <w:rPr>
          <w:rFonts w:cstheme="minorHAnsi"/>
        </w:rPr>
        <w:t xml:space="preserve">. </w:t>
      </w:r>
      <w:r w:rsidR="00E435FE" w:rsidRPr="009459DE">
        <w:rPr>
          <w:rFonts w:cstheme="minorHAnsi"/>
        </w:rPr>
        <w:t>Celtic</w:t>
      </w:r>
      <w:r w:rsidR="00AB1EA2" w:rsidRPr="009459DE">
        <w:rPr>
          <w:rFonts w:cstheme="minorHAnsi"/>
        </w:rPr>
        <w:t xml:space="preserve"> as a modern classification is a symbol of pride shared between these six Celtic Nations, as a sign of unity, a joined history and resilience. Although </w:t>
      </w:r>
      <w:r w:rsidR="00E614B8" w:rsidRPr="009459DE">
        <w:rPr>
          <w:rFonts w:cstheme="minorHAnsi"/>
        </w:rPr>
        <w:t xml:space="preserve">there is </w:t>
      </w:r>
      <w:r w:rsidR="00AB1EA2" w:rsidRPr="009459DE">
        <w:rPr>
          <w:rFonts w:cstheme="minorHAnsi"/>
        </w:rPr>
        <w:t>little historical basis for the use of</w:t>
      </w:r>
      <w:r w:rsidR="006B1C33">
        <w:rPr>
          <w:rFonts w:cstheme="minorHAnsi"/>
        </w:rPr>
        <w:t xml:space="preserve"> the word</w:t>
      </w:r>
      <w:r w:rsidR="00AB1EA2" w:rsidRPr="009459DE">
        <w:rPr>
          <w:rFonts w:cstheme="minorHAnsi"/>
        </w:rPr>
        <w:t xml:space="preserve"> </w:t>
      </w:r>
      <w:r w:rsidR="006B1C33">
        <w:rPr>
          <w:rFonts w:cstheme="minorHAnsi"/>
        </w:rPr>
        <w:t>‘</w:t>
      </w:r>
      <w:r w:rsidR="00AB1EA2" w:rsidRPr="009459DE">
        <w:rPr>
          <w:rFonts w:cstheme="minorHAnsi"/>
        </w:rPr>
        <w:t>Celtic</w:t>
      </w:r>
      <w:r w:rsidR="006B1C33">
        <w:rPr>
          <w:rFonts w:cstheme="minorHAnsi"/>
        </w:rPr>
        <w:t>’</w:t>
      </w:r>
      <w:r w:rsidR="00AB1EA2" w:rsidRPr="009459DE">
        <w:rPr>
          <w:rFonts w:cstheme="minorHAnsi"/>
        </w:rPr>
        <w:t xml:space="preserve"> by these nations. The definition of </w:t>
      </w:r>
      <w:r w:rsidR="00E435FE" w:rsidRPr="009459DE">
        <w:rPr>
          <w:rFonts w:cstheme="minorHAnsi"/>
        </w:rPr>
        <w:t>Celtic</w:t>
      </w:r>
      <w:r w:rsidR="00AB1EA2" w:rsidRPr="009459DE">
        <w:rPr>
          <w:rFonts w:cstheme="minorHAnsi"/>
        </w:rPr>
        <w:t xml:space="preserve"> has expanded to become an all-encompassing umbrella term referring to all those that a part of this </w:t>
      </w:r>
      <w:r w:rsidR="00F250BC" w:rsidRPr="009459DE">
        <w:rPr>
          <w:rFonts w:cstheme="minorHAnsi"/>
        </w:rPr>
        <w:t xml:space="preserve">language </w:t>
      </w:r>
      <w:r w:rsidR="00AB1EA2" w:rsidRPr="009459DE">
        <w:rPr>
          <w:rFonts w:cstheme="minorHAnsi"/>
        </w:rPr>
        <w:t xml:space="preserve">family. </w:t>
      </w:r>
      <w:bookmarkStart w:id="8" w:name="_Hlk213440772"/>
      <w:r w:rsidR="00BD2395" w:rsidRPr="009459DE">
        <w:rPr>
          <w:rFonts w:cstheme="minorHAnsi"/>
        </w:rPr>
        <w:t>‘</w:t>
      </w:r>
      <w:r w:rsidR="00E928F5" w:rsidRPr="009459DE">
        <w:rPr>
          <w:rFonts w:cstheme="minorHAnsi"/>
        </w:rPr>
        <w:t>Although the Celts are not a single people, a distinct race or genetic group that can be traced through time, the idea of a Celtic identity still resonates powerfully today,</w:t>
      </w:r>
      <w:r w:rsidR="00E928F5" w:rsidRPr="009459DE">
        <w:rPr>
          <w:rFonts w:cstheme="minorHAnsi"/>
        </w:rPr>
        <w:t xml:space="preserve"> </w:t>
      </w:r>
      <w:r w:rsidR="002E55BB" w:rsidRPr="009459DE">
        <w:rPr>
          <w:rFonts w:cstheme="minorHAnsi"/>
        </w:rPr>
        <w:t>[</w:t>
      </w:r>
      <w:r w:rsidRPr="009459DE">
        <w:rPr>
          <w:rFonts w:cstheme="minorHAnsi"/>
        </w:rPr>
        <w:t>…]</w:t>
      </w:r>
      <w:bookmarkEnd w:id="8"/>
      <w:r w:rsidR="00BD2395" w:rsidRPr="009459DE">
        <w:rPr>
          <w:rFonts w:cstheme="minorHAnsi"/>
        </w:rPr>
        <w:t>’</w:t>
      </w:r>
      <w:r w:rsidR="002E55BB" w:rsidRPr="009459DE">
        <w:rPr>
          <w:rStyle w:val="FootnoteReference"/>
          <w:rFonts w:cstheme="minorHAnsi"/>
        </w:rPr>
        <w:footnoteReference w:id="7"/>
      </w:r>
      <w:r w:rsidRPr="009459DE">
        <w:rPr>
          <w:rFonts w:cstheme="minorHAnsi"/>
        </w:rPr>
        <w:t xml:space="preserve"> </w:t>
      </w:r>
      <w:r w:rsidR="0020158D" w:rsidRPr="009459DE">
        <w:rPr>
          <w:rFonts w:cstheme="minorHAnsi"/>
        </w:rPr>
        <w:t xml:space="preserve">This demonstrates that the Celtic identity is important, as it connects modern people to their culture and language’s past, even if they are not genetically related to those from whom their languages originated. </w:t>
      </w:r>
      <w:r w:rsidR="001F6750" w:rsidRPr="009459DE">
        <w:rPr>
          <w:rFonts w:cstheme="minorHAnsi"/>
        </w:rPr>
        <w:t xml:space="preserve">The resurgence of the term </w:t>
      </w:r>
      <w:r w:rsidR="001F6750" w:rsidRPr="009459DE">
        <w:rPr>
          <w:rFonts w:cstheme="minorHAnsi"/>
          <w:i/>
          <w:iCs/>
        </w:rPr>
        <w:t>Celtic</w:t>
      </w:r>
      <w:r w:rsidR="001F6750" w:rsidRPr="009459DE">
        <w:rPr>
          <w:rFonts w:cstheme="minorHAnsi"/>
        </w:rPr>
        <w:t xml:space="preserve"> gave the Celtic nations a term to express a unified identity. </w:t>
      </w:r>
      <w:r w:rsidR="00F250BC" w:rsidRPr="009459DE">
        <w:rPr>
          <w:rFonts w:cstheme="minorHAnsi"/>
        </w:rPr>
        <w:t>‘</w:t>
      </w:r>
      <w:r w:rsidR="001F6750" w:rsidRPr="009459DE">
        <w:rPr>
          <w:rFonts w:cstheme="minorHAnsi"/>
        </w:rPr>
        <w:t>'Celtic' acquired a new significance as the peoples of these Atlantic regions sought to affirm their difference and independence from their French and English neighbours,</w:t>
      </w:r>
      <w:r w:rsidR="00F250BC" w:rsidRPr="009459DE">
        <w:rPr>
          <w:rFonts w:cstheme="minorHAnsi"/>
        </w:rPr>
        <w:t>’</w:t>
      </w:r>
      <w:r w:rsidR="001F6750" w:rsidRPr="009459DE">
        <w:rPr>
          <w:rStyle w:val="FootnoteReference"/>
          <w:rFonts w:cstheme="minorHAnsi"/>
        </w:rPr>
        <w:footnoteReference w:id="8"/>
      </w:r>
      <w:r w:rsidR="001F6750" w:rsidRPr="009459DE">
        <w:rPr>
          <w:rFonts w:cstheme="minorHAnsi"/>
        </w:rPr>
        <w:t xml:space="preserve"> </w:t>
      </w:r>
      <w:r w:rsidR="00A332C5" w:rsidRPr="009459DE">
        <w:rPr>
          <w:rFonts w:cstheme="minorHAnsi"/>
        </w:rPr>
        <w:t xml:space="preserve">This new identity gave these nations a term to describe </w:t>
      </w:r>
      <w:r w:rsidR="00A332C5" w:rsidRPr="009459DE">
        <w:rPr>
          <w:rFonts w:cstheme="minorHAnsi"/>
        </w:rPr>
        <w:t>their shared history and the difficulties through which they have persevered.</w:t>
      </w:r>
    </w:p>
    <w:p w14:paraId="5F7B47E1" w14:textId="5CE33779" w:rsidR="00F250BC" w:rsidRPr="009459DE" w:rsidRDefault="0020158D" w:rsidP="00F250BC">
      <w:pPr>
        <w:ind w:firstLine="720"/>
        <w:rPr>
          <w:rFonts w:cstheme="minorHAnsi"/>
        </w:rPr>
      </w:pPr>
      <w:r w:rsidRPr="009459DE">
        <w:rPr>
          <w:rFonts w:cstheme="minorHAnsi"/>
        </w:rPr>
        <w:t xml:space="preserve">The term Celtic has evolved and taken on a life of its own, prompting questions such as: “What does it mean to be Celtic?” and “Must you speak a Celtic language to be considered a </w:t>
      </w:r>
      <w:r w:rsidR="00A332C5" w:rsidRPr="009459DE">
        <w:rPr>
          <w:rFonts w:cstheme="minorHAnsi"/>
        </w:rPr>
        <w:t xml:space="preserve">Celt?” </w:t>
      </w:r>
      <w:r w:rsidR="003A7E88" w:rsidRPr="009459DE">
        <w:rPr>
          <w:rFonts w:cstheme="minorHAnsi"/>
        </w:rPr>
        <w:t>There is no evidence that the Insular Celts are anyway directly related to the Celtae, and they had never been categorised with the term</w:t>
      </w:r>
      <w:r w:rsidR="009C13FB" w:rsidRPr="009459DE">
        <w:rPr>
          <w:rFonts w:cstheme="minorHAnsi"/>
        </w:rPr>
        <w:t xml:space="preserve"> but do not have their own term to refer to the insular group. The adoption of ‘Celt’ has named an unnamed group that may share some level of relation with the </w:t>
      </w:r>
      <w:r w:rsidR="00F250BC" w:rsidRPr="009459DE">
        <w:rPr>
          <w:rFonts w:cstheme="minorHAnsi"/>
        </w:rPr>
        <w:t>‘</w:t>
      </w:r>
      <w:r w:rsidR="009C13FB" w:rsidRPr="009459DE">
        <w:rPr>
          <w:rFonts w:cstheme="minorHAnsi"/>
        </w:rPr>
        <w:t>Celtae</w:t>
      </w:r>
      <w:r w:rsidR="00F250BC" w:rsidRPr="009459DE">
        <w:rPr>
          <w:rFonts w:cstheme="minorHAnsi"/>
        </w:rPr>
        <w:t>’</w:t>
      </w:r>
      <w:r w:rsidR="009C13FB" w:rsidRPr="009459DE">
        <w:rPr>
          <w:rFonts w:cstheme="minorHAnsi"/>
        </w:rPr>
        <w:t xml:space="preserve"> from whom the name originates. </w:t>
      </w:r>
      <w:r w:rsidR="003A7E88" w:rsidRPr="009459DE">
        <w:rPr>
          <w:rFonts w:cstheme="minorHAnsi"/>
        </w:rPr>
        <w:t xml:space="preserve">Does three hundred years of usage override one thousand years of absence? </w:t>
      </w:r>
      <w:r w:rsidR="00A332C5" w:rsidRPr="009459DE">
        <w:rPr>
          <w:rFonts w:cstheme="minorHAnsi"/>
        </w:rPr>
        <w:t>he people of the modern Celtic nations will call their nation Celtic</w:t>
      </w:r>
      <w:r w:rsidR="00621F2D" w:rsidRPr="009459DE">
        <w:rPr>
          <w:rFonts w:cstheme="minorHAnsi"/>
        </w:rPr>
        <w:t>. Despite the initial inaccuracy of the term, it has become accurate through common usage.</w:t>
      </w:r>
      <w:r w:rsidR="00BD2395" w:rsidRPr="009459DE">
        <w:rPr>
          <w:rFonts w:cstheme="minorHAnsi"/>
        </w:rPr>
        <w:t xml:space="preserve"> As Julia Farley stated ‘What </w:t>
      </w:r>
      <w:r w:rsidR="00BD2395" w:rsidRPr="009459DE">
        <w:rPr>
          <w:rFonts w:cstheme="minorHAnsi"/>
        </w:rPr>
        <w:t>began as a label applied to outsiders by the ancient Greeks has now been proudly embraced to express a sense of shared heritage and belonging.</w:t>
      </w:r>
      <w:r w:rsidR="00BD2395" w:rsidRPr="009459DE">
        <w:rPr>
          <w:rFonts w:cstheme="minorHAnsi"/>
        </w:rPr>
        <w:t>’</w:t>
      </w:r>
      <w:r w:rsidR="00BD2395" w:rsidRPr="009459DE">
        <w:rPr>
          <w:rStyle w:val="FootnoteReference"/>
          <w:rFonts w:cstheme="minorHAnsi"/>
        </w:rPr>
        <w:footnoteReference w:id="9"/>
      </w:r>
      <w:r w:rsidR="00BD2395" w:rsidRPr="009459DE">
        <w:rPr>
          <w:rFonts w:cstheme="minorHAnsi"/>
        </w:rPr>
        <w:t xml:space="preserve"> Though the word has travelled across Europe </w:t>
      </w:r>
      <w:r w:rsidR="00BD2395" w:rsidRPr="009459DE">
        <w:rPr>
          <w:rFonts w:cstheme="minorHAnsi"/>
        </w:rPr>
        <w:lastRenderedPageBreak/>
        <w:t>and no longer refers to the same specific group of people</w:t>
      </w:r>
      <w:r w:rsidR="008159BE" w:rsidRPr="009459DE">
        <w:rPr>
          <w:rFonts w:cstheme="minorHAnsi"/>
        </w:rPr>
        <w:t>, it now is a source of great pride for the six Celtic Nations.</w:t>
      </w:r>
    </w:p>
    <w:sectPr w:rsidR="00F250BC" w:rsidRPr="009459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3CFDD" w14:textId="77777777" w:rsidR="001925E0" w:rsidRDefault="001925E0" w:rsidP="004A5990">
      <w:pPr>
        <w:spacing w:after="0" w:line="240" w:lineRule="auto"/>
      </w:pPr>
      <w:r>
        <w:separator/>
      </w:r>
    </w:p>
  </w:endnote>
  <w:endnote w:type="continuationSeparator" w:id="0">
    <w:p w14:paraId="5337BABE" w14:textId="77777777" w:rsidR="001925E0" w:rsidRDefault="001925E0" w:rsidP="004A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7C9C7" w14:textId="77777777" w:rsidR="001925E0" w:rsidRDefault="001925E0" w:rsidP="004A5990">
      <w:pPr>
        <w:spacing w:after="0" w:line="240" w:lineRule="auto"/>
      </w:pPr>
      <w:r>
        <w:separator/>
      </w:r>
    </w:p>
  </w:footnote>
  <w:footnote w:type="continuationSeparator" w:id="0">
    <w:p w14:paraId="266B2DB7" w14:textId="77777777" w:rsidR="001925E0" w:rsidRDefault="001925E0" w:rsidP="004A5990">
      <w:pPr>
        <w:spacing w:after="0" w:line="240" w:lineRule="auto"/>
      </w:pPr>
      <w:r>
        <w:continuationSeparator/>
      </w:r>
    </w:p>
  </w:footnote>
  <w:footnote w:id="1">
    <w:p w14:paraId="50CA4A91" w14:textId="304E5B2E" w:rsidR="00140174" w:rsidRPr="00BD2395" w:rsidRDefault="00140174" w:rsidP="00140174">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r w:rsidR="00FC3670" w:rsidRPr="00BD2395">
        <w:rPr>
          <w:rFonts w:ascii="Times New Roman" w:hAnsi="Times New Roman" w:cs="Times New Roman"/>
        </w:rPr>
        <w:t>Lhuyd, Edward. 1707</w:t>
      </w:r>
      <w:r w:rsidR="00FC3670" w:rsidRPr="00BD2395">
        <w:rPr>
          <w:rFonts w:ascii="Times New Roman" w:hAnsi="Times New Roman" w:cs="Times New Roman"/>
        </w:rPr>
        <w:t xml:space="preserve">. </w:t>
      </w:r>
      <w:r w:rsidRPr="00BD2395">
        <w:rPr>
          <w:rFonts w:ascii="Times New Roman" w:hAnsi="Times New Roman" w:cs="Times New Roman"/>
          <w:i/>
          <w:iCs/>
        </w:rPr>
        <w:t>Archaeologia Britannica, Giving Some Account Additional to What Has Been Hitherto Publish</w:t>
      </w:r>
      <w:r w:rsidR="00E614B8" w:rsidRPr="00BD2395">
        <w:rPr>
          <w:rFonts w:ascii="Times New Roman" w:hAnsi="Times New Roman" w:cs="Times New Roman"/>
          <w:i/>
          <w:iCs/>
        </w:rPr>
        <w:t>’</w:t>
      </w:r>
      <w:r w:rsidRPr="00BD2395">
        <w:rPr>
          <w:rFonts w:ascii="Times New Roman" w:hAnsi="Times New Roman" w:cs="Times New Roman"/>
          <w:i/>
          <w:iCs/>
        </w:rPr>
        <w:t>d, of the Languages, Histories and Customs of the Original Inhabitants of Great Britain</w:t>
      </w:r>
      <w:r w:rsidR="00FC3670" w:rsidRPr="00BD2395">
        <w:rPr>
          <w:rFonts w:ascii="Times New Roman" w:hAnsi="Times New Roman" w:cs="Times New Roman"/>
          <w:i/>
          <w:iCs/>
        </w:rPr>
        <w:t>:</w:t>
      </w:r>
      <w:r w:rsidRPr="00BD2395">
        <w:rPr>
          <w:rFonts w:ascii="Times New Roman" w:hAnsi="Times New Roman" w:cs="Times New Roman"/>
          <w:i/>
          <w:iCs/>
        </w:rPr>
        <w:t xml:space="preserve"> From Collections and Observations in Travels through Wales, Cornwal, Bas-Bretagne, </w:t>
      </w:r>
      <w:r w:rsidR="00FC3670" w:rsidRPr="00BD2395">
        <w:rPr>
          <w:rFonts w:ascii="Times New Roman" w:hAnsi="Times New Roman" w:cs="Times New Roman"/>
          <w:i/>
          <w:iCs/>
        </w:rPr>
        <w:t>Ireland</w:t>
      </w:r>
      <w:r w:rsidRPr="00BD2395">
        <w:rPr>
          <w:rFonts w:ascii="Times New Roman" w:hAnsi="Times New Roman" w:cs="Times New Roman"/>
          <w:i/>
          <w:iCs/>
        </w:rPr>
        <w:t xml:space="preserve"> and Scotland.</w:t>
      </w:r>
      <w:r w:rsidRPr="00BD2395">
        <w:rPr>
          <w:rFonts w:ascii="Times New Roman" w:hAnsi="Times New Roman" w:cs="Times New Roman"/>
        </w:rPr>
        <w:t xml:space="preserve"> (Oxford University Press), p. 1</w:t>
      </w:r>
    </w:p>
    <w:p w14:paraId="7B9B8AF8" w14:textId="77777777" w:rsidR="00140174" w:rsidRPr="00BD2395" w:rsidRDefault="00140174" w:rsidP="00140174">
      <w:pPr>
        <w:pStyle w:val="FootnoteText"/>
        <w:rPr>
          <w:rFonts w:ascii="Times New Roman" w:hAnsi="Times New Roman" w:cs="Times New Roman"/>
        </w:rPr>
      </w:pPr>
    </w:p>
  </w:footnote>
  <w:footnote w:id="2">
    <w:p w14:paraId="5807D42C" w14:textId="286905CF" w:rsidR="00E2654F" w:rsidRPr="00BD2395" w:rsidRDefault="00E2654F" w:rsidP="00E2654F">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bookmarkStart w:id="1" w:name="_Hlk213440129"/>
      <w:r w:rsidRPr="00BD2395">
        <w:rPr>
          <w:rFonts w:ascii="Times New Roman" w:hAnsi="Times New Roman" w:cs="Times New Roman"/>
        </w:rPr>
        <w:t xml:space="preserve">Sims-Williams, Patrick. 1998. </w:t>
      </w:r>
      <w:r w:rsidR="00E614B8" w:rsidRPr="00BD2395">
        <w:rPr>
          <w:rFonts w:ascii="Times New Roman" w:hAnsi="Times New Roman" w:cs="Times New Roman"/>
        </w:rPr>
        <w:t>“</w:t>
      </w:r>
      <w:r w:rsidRPr="00BD2395">
        <w:rPr>
          <w:rFonts w:ascii="Times New Roman" w:hAnsi="Times New Roman" w:cs="Times New Roman"/>
        </w:rPr>
        <w:t>Celtomania and Celtoscepticism</w:t>
      </w:r>
      <w:r w:rsidR="00E614B8" w:rsidRPr="00BD2395">
        <w:rPr>
          <w:rFonts w:ascii="Times New Roman" w:hAnsi="Times New Roman" w:cs="Times New Roman"/>
        </w:rPr>
        <w:t>”</w:t>
      </w:r>
      <w:r w:rsidRPr="00BD2395">
        <w:rPr>
          <w:rFonts w:ascii="Times New Roman" w:hAnsi="Times New Roman" w:cs="Times New Roman"/>
        </w:rPr>
        <w:t xml:space="preserve">, </w:t>
      </w:r>
      <w:r w:rsidRPr="00BD2395">
        <w:rPr>
          <w:rFonts w:ascii="Times New Roman" w:hAnsi="Times New Roman" w:cs="Times New Roman"/>
          <w:i/>
          <w:iCs/>
        </w:rPr>
        <w:t>Cambrian Medieval Celtic Studies</w:t>
      </w:r>
      <w:r w:rsidRPr="00BD2395">
        <w:rPr>
          <w:rFonts w:ascii="Times New Roman" w:hAnsi="Times New Roman" w:cs="Times New Roman"/>
        </w:rPr>
        <w:t>, 36: 11</w:t>
      </w:r>
    </w:p>
    <w:bookmarkEnd w:id="1"/>
    <w:p w14:paraId="3F6370F4" w14:textId="77777777" w:rsidR="00E2654F" w:rsidRPr="00BD2395" w:rsidRDefault="00E2654F" w:rsidP="00E2654F">
      <w:pPr>
        <w:pStyle w:val="FootnoteText"/>
        <w:rPr>
          <w:rFonts w:ascii="Times New Roman" w:hAnsi="Times New Roman" w:cs="Times New Roman"/>
        </w:rPr>
      </w:pPr>
    </w:p>
  </w:footnote>
  <w:footnote w:id="3">
    <w:p w14:paraId="45906388" w14:textId="1E17157A" w:rsidR="00EB3AF7" w:rsidRPr="00BD2395" w:rsidRDefault="005D5336" w:rsidP="00EB3AF7">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bookmarkStart w:id="3" w:name="_Hlk213440344"/>
      <w:r w:rsidR="00EB3AF7" w:rsidRPr="00BD2395">
        <w:rPr>
          <w:rFonts w:ascii="Times New Roman" w:hAnsi="Times New Roman" w:cs="Times New Roman"/>
        </w:rPr>
        <w:t xml:space="preserve">Broderick, George. 2010. </w:t>
      </w:r>
      <w:r w:rsidR="00E614B8" w:rsidRPr="00BD2395">
        <w:rPr>
          <w:rFonts w:ascii="Times New Roman" w:hAnsi="Times New Roman" w:cs="Times New Roman"/>
        </w:rPr>
        <w:t>“</w:t>
      </w:r>
      <w:r w:rsidR="00EB3AF7" w:rsidRPr="00BD2395">
        <w:rPr>
          <w:rFonts w:ascii="Times New Roman" w:hAnsi="Times New Roman" w:cs="Times New Roman"/>
        </w:rPr>
        <w:t xml:space="preserve">Celt and Non-Celt in Britain and Ireland in the Context of </w:t>
      </w:r>
      <w:r w:rsidR="00E614B8" w:rsidRPr="00BD2395">
        <w:rPr>
          <w:rFonts w:ascii="Times New Roman" w:hAnsi="Times New Roman" w:cs="Times New Roman"/>
        </w:rPr>
        <w:t>Ptolemy’s</w:t>
      </w:r>
      <w:r w:rsidR="00EB3AF7" w:rsidRPr="00BD2395">
        <w:rPr>
          <w:rFonts w:ascii="Times New Roman" w:hAnsi="Times New Roman" w:cs="Times New Roman"/>
        </w:rPr>
        <w:t xml:space="preserve"> Place-and Polity-Names</w:t>
      </w:r>
      <w:r w:rsidR="00E614B8" w:rsidRPr="00BD2395">
        <w:rPr>
          <w:rFonts w:ascii="Times New Roman" w:hAnsi="Times New Roman" w:cs="Times New Roman"/>
        </w:rPr>
        <w:t>”</w:t>
      </w:r>
      <w:r w:rsidR="00EB3AF7" w:rsidRPr="00BD2395">
        <w:rPr>
          <w:rFonts w:ascii="Times New Roman" w:hAnsi="Times New Roman" w:cs="Times New Roman"/>
        </w:rPr>
        <w:t xml:space="preserve">, </w:t>
      </w:r>
      <w:r w:rsidR="00EB3AF7" w:rsidRPr="00BD2395">
        <w:rPr>
          <w:rFonts w:ascii="Times New Roman" w:hAnsi="Times New Roman" w:cs="Times New Roman"/>
          <w:i/>
          <w:iCs/>
        </w:rPr>
        <w:t>Akten Des 5. Duetschsprachigen Keltologensymposium, Zürich 7-10.09.2009</w:t>
      </w:r>
      <w:r w:rsidR="00EB3AF7" w:rsidRPr="00BD2395">
        <w:rPr>
          <w:rFonts w:ascii="Times New Roman" w:hAnsi="Times New Roman" w:cs="Times New Roman"/>
        </w:rPr>
        <w:t xml:space="preserve"> &lt;https://www.academia.edu/download/117051922/CELT_AND_NON_CELT.pdf&gt; [accessed 21 October 2025]</w:t>
      </w:r>
    </w:p>
    <w:bookmarkEnd w:id="3"/>
    <w:p w14:paraId="5563B693" w14:textId="4F47388A" w:rsidR="005D5336" w:rsidRPr="00BD2395" w:rsidRDefault="005D5336">
      <w:pPr>
        <w:pStyle w:val="FootnoteText"/>
        <w:rPr>
          <w:rFonts w:ascii="Times New Roman" w:hAnsi="Times New Roman" w:cs="Times New Roman"/>
        </w:rPr>
      </w:pPr>
    </w:p>
  </w:footnote>
  <w:footnote w:id="4">
    <w:p w14:paraId="1C86DC56" w14:textId="59973DD1" w:rsidR="005760F0" w:rsidRPr="00BD2395" w:rsidRDefault="007D0487" w:rsidP="005760F0">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r w:rsidR="005760F0" w:rsidRPr="00BD2395">
        <w:rPr>
          <w:rFonts w:ascii="Times New Roman" w:hAnsi="Times New Roman" w:cs="Times New Roman"/>
        </w:rPr>
        <w:t>Ibid.</w:t>
      </w:r>
    </w:p>
    <w:p w14:paraId="3FB47EA6" w14:textId="7CBF9DB0" w:rsidR="007D0487" w:rsidRPr="00BD2395" w:rsidRDefault="007D0487">
      <w:pPr>
        <w:pStyle w:val="FootnoteText"/>
        <w:rPr>
          <w:rFonts w:ascii="Times New Roman" w:hAnsi="Times New Roman" w:cs="Times New Roman"/>
        </w:rPr>
      </w:pPr>
    </w:p>
  </w:footnote>
  <w:footnote w:id="5">
    <w:p w14:paraId="1E2318C9" w14:textId="77777777" w:rsidR="008826B2" w:rsidRPr="00BD2395" w:rsidRDefault="008826B2" w:rsidP="008826B2">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bookmarkStart w:id="6" w:name="_Hlk213440578"/>
      <w:r w:rsidRPr="00BD2395">
        <w:rPr>
          <w:rFonts w:ascii="Times New Roman" w:hAnsi="Times New Roman" w:cs="Times New Roman"/>
        </w:rPr>
        <w:t xml:space="preserve">Rankin, David. 2015. </w:t>
      </w:r>
      <w:r w:rsidRPr="00BD2395">
        <w:rPr>
          <w:rFonts w:ascii="Times New Roman" w:hAnsi="Times New Roman" w:cs="Times New Roman"/>
          <w:i/>
          <w:iCs/>
        </w:rPr>
        <w:t>Celts and the Classical World.</w:t>
      </w:r>
      <w:r w:rsidRPr="00BD2395">
        <w:rPr>
          <w:rFonts w:ascii="Times New Roman" w:hAnsi="Times New Roman" w:cs="Times New Roman"/>
        </w:rPr>
        <w:t xml:space="preserve"> (Routledge), p. 2</w:t>
      </w:r>
      <w:bookmarkEnd w:id="6"/>
    </w:p>
    <w:p w14:paraId="3EA77443" w14:textId="437A8ACC" w:rsidR="008826B2" w:rsidRPr="00BD2395" w:rsidRDefault="008826B2">
      <w:pPr>
        <w:pStyle w:val="FootnoteText"/>
        <w:rPr>
          <w:rFonts w:ascii="Times New Roman" w:hAnsi="Times New Roman" w:cs="Times New Roman"/>
        </w:rPr>
      </w:pPr>
    </w:p>
  </w:footnote>
  <w:footnote w:id="6">
    <w:p w14:paraId="56354906" w14:textId="553F5C2C" w:rsidR="008826B2" w:rsidRPr="00BD2395" w:rsidRDefault="008826B2">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Ibid.</w:t>
      </w:r>
    </w:p>
  </w:footnote>
  <w:footnote w:id="7">
    <w:p w14:paraId="6B22AF9B" w14:textId="50536A80" w:rsidR="002E55BB" w:rsidRPr="00BD2395" w:rsidRDefault="002E55BB" w:rsidP="002E55BB">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w:t>
      </w:r>
      <w:bookmarkStart w:id="9" w:name="_Hlk213440806"/>
      <w:r w:rsidR="000C4949" w:rsidRPr="00BD2395">
        <w:rPr>
          <w:rFonts w:ascii="Times New Roman" w:hAnsi="Times New Roman" w:cs="Times New Roman"/>
        </w:rPr>
        <w:t xml:space="preserve">Farley, Julia. 2015. </w:t>
      </w:r>
      <w:r w:rsidR="00E614B8" w:rsidRPr="00BD2395">
        <w:rPr>
          <w:rFonts w:ascii="Times New Roman" w:hAnsi="Times New Roman" w:cs="Times New Roman"/>
        </w:rPr>
        <w:t>“</w:t>
      </w:r>
      <w:r w:rsidR="000C4949" w:rsidRPr="00BD2395">
        <w:rPr>
          <w:rFonts w:ascii="Times New Roman" w:hAnsi="Times New Roman" w:cs="Times New Roman"/>
        </w:rPr>
        <w:t>Who Were the Celts?</w:t>
      </w:r>
      <w:r w:rsidR="00E614B8" w:rsidRPr="00BD2395">
        <w:rPr>
          <w:rFonts w:ascii="Times New Roman" w:hAnsi="Times New Roman" w:cs="Times New Roman"/>
        </w:rPr>
        <w:t>”</w:t>
      </w:r>
      <w:r w:rsidR="000C4949" w:rsidRPr="00BD2395">
        <w:rPr>
          <w:rFonts w:ascii="Times New Roman" w:hAnsi="Times New Roman" w:cs="Times New Roman"/>
        </w:rPr>
        <w:t xml:space="preserve">, </w:t>
      </w:r>
      <w:r w:rsidR="000C4949" w:rsidRPr="00BD2395">
        <w:rPr>
          <w:rFonts w:ascii="Times New Roman" w:hAnsi="Times New Roman" w:cs="Times New Roman"/>
          <w:i/>
          <w:iCs/>
        </w:rPr>
        <w:t>The British Museum</w:t>
      </w:r>
      <w:r w:rsidR="000C4949" w:rsidRPr="00BD2395">
        <w:rPr>
          <w:rFonts w:ascii="Times New Roman" w:hAnsi="Times New Roman" w:cs="Times New Roman"/>
        </w:rPr>
        <w:t xml:space="preserve"> &lt;https://www.britishmuseum.org/blog/who-were-celts&gt;</w:t>
      </w:r>
      <w:bookmarkEnd w:id="9"/>
    </w:p>
    <w:p w14:paraId="315AE3E0" w14:textId="2CB7C0A0" w:rsidR="002E55BB" w:rsidRPr="00BD2395" w:rsidRDefault="002E55BB">
      <w:pPr>
        <w:pStyle w:val="FootnoteText"/>
        <w:rPr>
          <w:rFonts w:ascii="Times New Roman" w:hAnsi="Times New Roman" w:cs="Times New Roman"/>
        </w:rPr>
      </w:pPr>
    </w:p>
  </w:footnote>
  <w:footnote w:id="8">
    <w:p w14:paraId="6F4CDD66" w14:textId="77777777" w:rsidR="001F6750" w:rsidRPr="00BD2395" w:rsidRDefault="001F6750" w:rsidP="001F6750">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Ibid.</w:t>
      </w:r>
    </w:p>
  </w:footnote>
  <w:footnote w:id="9">
    <w:p w14:paraId="34EE858D" w14:textId="6E0716A8" w:rsidR="00BD2395" w:rsidRPr="00BD2395" w:rsidRDefault="00BD2395" w:rsidP="00BD2395">
      <w:pPr>
        <w:pStyle w:val="FootnoteText"/>
        <w:rPr>
          <w:rFonts w:ascii="Times New Roman" w:hAnsi="Times New Roman" w:cs="Times New Roman"/>
        </w:rPr>
      </w:pPr>
      <w:r w:rsidRPr="00BD2395">
        <w:rPr>
          <w:rStyle w:val="FootnoteReference"/>
          <w:rFonts w:ascii="Times New Roman" w:hAnsi="Times New Roman" w:cs="Times New Roman"/>
        </w:rPr>
        <w:footnoteRef/>
      </w:r>
      <w:r w:rsidRPr="00BD2395">
        <w:rPr>
          <w:rFonts w:ascii="Times New Roman" w:hAnsi="Times New Roman" w:cs="Times New Roman"/>
        </w:rPr>
        <w:t xml:space="preserve"> Ibid</w:t>
      </w:r>
    </w:p>
    <w:p w14:paraId="387B520A" w14:textId="77777777" w:rsidR="00BD2395" w:rsidRPr="00BD2395" w:rsidRDefault="00BD2395" w:rsidP="00BD2395">
      <w:pPr>
        <w:pStyle w:val="FootnoteText"/>
        <w:rPr>
          <w:rFonts w:ascii="Times New Roman" w:hAnsi="Times New Roman" w:cs="Times New Roman"/>
        </w:rPr>
      </w:pPr>
    </w:p>
    <w:p w14:paraId="3D864325" w14:textId="77777777" w:rsidR="00BD2395" w:rsidRPr="00BD2395" w:rsidRDefault="00BD2395" w:rsidP="00BD2395">
      <w:pPr>
        <w:pStyle w:val="FootnoteText"/>
        <w:rPr>
          <w:rFonts w:ascii="Times New Roman" w:hAnsi="Times New Roman" w:cs="Times New Roman"/>
        </w:rPr>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F9315A"/>
    <w:multiLevelType w:val="hybridMultilevel"/>
    <w:tmpl w:val="1BCA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157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C4"/>
    <w:rsid w:val="000030B4"/>
    <w:rsid w:val="000449CA"/>
    <w:rsid w:val="00066458"/>
    <w:rsid w:val="000C0C8C"/>
    <w:rsid w:val="000C4949"/>
    <w:rsid w:val="00140174"/>
    <w:rsid w:val="001505C4"/>
    <w:rsid w:val="00190BF8"/>
    <w:rsid w:val="001925E0"/>
    <w:rsid w:val="001F6750"/>
    <w:rsid w:val="0020158D"/>
    <w:rsid w:val="00224630"/>
    <w:rsid w:val="00236BE0"/>
    <w:rsid w:val="00265C0A"/>
    <w:rsid w:val="002B5136"/>
    <w:rsid w:val="002E2C8C"/>
    <w:rsid w:val="002E55BB"/>
    <w:rsid w:val="002F2704"/>
    <w:rsid w:val="00355DE8"/>
    <w:rsid w:val="003914BF"/>
    <w:rsid w:val="003A6265"/>
    <w:rsid w:val="003A7E88"/>
    <w:rsid w:val="003B7107"/>
    <w:rsid w:val="003F20F7"/>
    <w:rsid w:val="00411CD0"/>
    <w:rsid w:val="004459B3"/>
    <w:rsid w:val="004A5990"/>
    <w:rsid w:val="004C0A2C"/>
    <w:rsid w:val="004C59CF"/>
    <w:rsid w:val="005350A1"/>
    <w:rsid w:val="005431D2"/>
    <w:rsid w:val="005760F0"/>
    <w:rsid w:val="005855CC"/>
    <w:rsid w:val="0059493B"/>
    <w:rsid w:val="005A7C96"/>
    <w:rsid w:val="005C42C4"/>
    <w:rsid w:val="005C4BC8"/>
    <w:rsid w:val="005D5336"/>
    <w:rsid w:val="005F300A"/>
    <w:rsid w:val="00621F2D"/>
    <w:rsid w:val="00643FAB"/>
    <w:rsid w:val="00656490"/>
    <w:rsid w:val="006A4D03"/>
    <w:rsid w:val="006B1C33"/>
    <w:rsid w:val="006B72BE"/>
    <w:rsid w:val="00743A7F"/>
    <w:rsid w:val="00764B81"/>
    <w:rsid w:val="007A0E55"/>
    <w:rsid w:val="007D0487"/>
    <w:rsid w:val="00801512"/>
    <w:rsid w:val="008159BE"/>
    <w:rsid w:val="008316EB"/>
    <w:rsid w:val="008362A5"/>
    <w:rsid w:val="00843D27"/>
    <w:rsid w:val="008826B2"/>
    <w:rsid w:val="008C5CDC"/>
    <w:rsid w:val="008E1D16"/>
    <w:rsid w:val="009057E8"/>
    <w:rsid w:val="00915ACA"/>
    <w:rsid w:val="009459DE"/>
    <w:rsid w:val="009A1F98"/>
    <w:rsid w:val="009A2678"/>
    <w:rsid w:val="009A5618"/>
    <w:rsid w:val="009C13FB"/>
    <w:rsid w:val="009E4030"/>
    <w:rsid w:val="00A014AA"/>
    <w:rsid w:val="00A070DA"/>
    <w:rsid w:val="00A332C5"/>
    <w:rsid w:val="00AB1EA2"/>
    <w:rsid w:val="00B706C3"/>
    <w:rsid w:val="00BA70CE"/>
    <w:rsid w:val="00BD2395"/>
    <w:rsid w:val="00BE41F2"/>
    <w:rsid w:val="00C620B4"/>
    <w:rsid w:val="00C81512"/>
    <w:rsid w:val="00C8236B"/>
    <w:rsid w:val="00C85C04"/>
    <w:rsid w:val="00CE52AF"/>
    <w:rsid w:val="00D02072"/>
    <w:rsid w:val="00D06857"/>
    <w:rsid w:val="00D231B9"/>
    <w:rsid w:val="00D91E6F"/>
    <w:rsid w:val="00E2654F"/>
    <w:rsid w:val="00E435FE"/>
    <w:rsid w:val="00E614B8"/>
    <w:rsid w:val="00E928F5"/>
    <w:rsid w:val="00EB3AF7"/>
    <w:rsid w:val="00ED2481"/>
    <w:rsid w:val="00F250BC"/>
    <w:rsid w:val="00F4383D"/>
    <w:rsid w:val="00F52317"/>
    <w:rsid w:val="00F71A9C"/>
    <w:rsid w:val="00FC3670"/>
    <w:rsid w:val="00FC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EFE820"/>
  <w15:chartTrackingRefBased/>
  <w15:docId w15:val="{906F8E33-1ECA-4098-93A4-3293CF3A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5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05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05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05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05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0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5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05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05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05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05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0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5C4"/>
    <w:rPr>
      <w:rFonts w:eastAsiaTheme="majorEastAsia" w:cstheme="majorBidi"/>
      <w:color w:val="272727" w:themeColor="text1" w:themeTint="D8"/>
    </w:rPr>
  </w:style>
  <w:style w:type="paragraph" w:styleId="Title">
    <w:name w:val="Title"/>
    <w:basedOn w:val="Normal"/>
    <w:next w:val="Normal"/>
    <w:link w:val="TitleChar"/>
    <w:uiPriority w:val="10"/>
    <w:qFormat/>
    <w:rsid w:val="00150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5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5C4"/>
    <w:pPr>
      <w:spacing w:before="160"/>
      <w:jc w:val="center"/>
    </w:pPr>
    <w:rPr>
      <w:i/>
      <w:iCs/>
      <w:color w:val="404040" w:themeColor="text1" w:themeTint="BF"/>
    </w:rPr>
  </w:style>
  <w:style w:type="character" w:customStyle="1" w:styleId="QuoteChar">
    <w:name w:val="Quote Char"/>
    <w:basedOn w:val="DefaultParagraphFont"/>
    <w:link w:val="Quote"/>
    <w:uiPriority w:val="29"/>
    <w:rsid w:val="001505C4"/>
    <w:rPr>
      <w:i/>
      <w:iCs/>
      <w:color w:val="404040" w:themeColor="text1" w:themeTint="BF"/>
    </w:rPr>
  </w:style>
  <w:style w:type="paragraph" w:styleId="ListParagraph">
    <w:name w:val="List Paragraph"/>
    <w:basedOn w:val="Normal"/>
    <w:uiPriority w:val="34"/>
    <w:qFormat/>
    <w:rsid w:val="001505C4"/>
    <w:pPr>
      <w:ind w:left="720"/>
      <w:contextualSpacing/>
    </w:pPr>
  </w:style>
  <w:style w:type="character" w:styleId="IntenseEmphasis">
    <w:name w:val="Intense Emphasis"/>
    <w:basedOn w:val="DefaultParagraphFont"/>
    <w:uiPriority w:val="21"/>
    <w:qFormat/>
    <w:rsid w:val="001505C4"/>
    <w:rPr>
      <w:i/>
      <w:iCs/>
      <w:color w:val="2F5496" w:themeColor="accent1" w:themeShade="BF"/>
    </w:rPr>
  </w:style>
  <w:style w:type="paragraph" w:styleId="IntenseQuote">
    <w:name w:val="Intense Quote"/>
    <w:basedOn w:val="Normal"/>
    <w:next w:val="Normal"/>
    <w:link w:val="IntenseQuoteChar"/>
    <w:uiPriority w:val="30"/>
    <w:qFormat/>
    <w:rsid w:val="00150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05C4"/>
    <w:rPr>
      <w:i/>
      <w:iCs/>
      <w:color w:val="2F5496" w:themeColor="accent1" w:themeShade="BF"/>
    </w:rPr>
  </w:style>
  <w:style w:type="character" w:styleId="IntenseReference">
    <w:name w:val="Intense Reference"/>
    <w:basedOn w:val="DefaultParagraphFont"/>
    <w:uiPriority w:val="32"/>
    <w:qFormat/>
    <w:rsid w:val="001505C4"/>
    <w:rPr>
      <w:b/>
      <w:bCs/>
      <w:smallCaps/>
      <w:color w:val="2F5496" w:themeColor="accent1" w:themeShade="BF"/>
      <w:spacing w:val="5"/>
    </w:rPr>
  </w:style>
  <w:style w:type="paragraph" w:styleId="FootnoteText">
    <w:name w:val="footnote text"/>
    <w:basedOn w:val="Normal"/>
    <w:link w:val="FootnoteTextChar"/>
    <w:uiPriority w:val="99"/>
    <w:semiHidden/>
    <w:unhideWhenUsed/>
    <w:rsid w:val="004A59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5990"/>
    <w:rPr>
      <w:sz w:val="20"/>
      <w:szCs w:val="20"/>
    </w:rPr>
  </w:style>
  <w:style w:type="character" w:styleId="FootnoteReference">
    <w:name w:val="footnote reference"/>
    <w:basedOn w:val="DefaultParagraphFont"/>
    <w:uiPriority w:val="99"/>
    <w:semiHidden/>
    <w:unhideWhenUsed/>
    <w:rsid w:val="004A5990"/>
    <w:rPr>
      <w:vertAlign w:val="superscript"/>
    </w:rPr>
  </w:style>
  <w:style w:type="paragraph" w:styleId="NormalWeb">
    <w:name w:val="Normal (Web)"/>
    <w:basedOn w:val="Normal"/>
    <w:uiPriority w:val="99"/>
    <w:semiHidden/>
    <w:unhideWhenUsed/>
    <w:rsid w:val="00E2654F"/>
    <w:rPr>
      <w:rFonts w:ascii="Times New Roman" w:hAnsi="Times New Roman" w:cs="Times New Roman"/>
      <w:sz w:val="24"/>
      <w:szCs w:val="24"/>
    </w:rPr>
  </w:style>
  <w:style w:type="character" w:styleId="Hyperlink">
    <w:name w:val="Hyperlink"/>
    <w:basedOn w:val="DefaultParagraphFont"/>
    <w:uiPriority w:val="99"/>
    <w:unhideWhenUsed/>
    <w:rsid w:val="005760F0"/>
    <w:rPr>
      <w:color w:val="0563C1" w:themeColor="hyperlink"/>
      <w:u w:val="single"/>
    </w:rPr>
  </w:style>
  <w:style w:type="character" w:styleId="UnresolvedMention">
    <w:name w:val="Unresolved Mention"/>
    <w:basedOn w:val="DefaultParagraphFont"/>
    <w:uiPriority w:val="99"/>
    <w:semiHidden/>
    <w:unhideWhenUsed/>
    <w:rsid w:val="005760F0"/>
    <w:rPr>
      <w:color w:val="605E5C"/>
      <w:shd w:val="clear" w:color="auto" w:fill="E1DFDD"/>
    </w:rPr>
  </w:style>
  <w:style w:type="paragraph" w:styleId="Revision">
    <w:name w:val="Revision"/>
    <w:hidden/>
    <w:uiPriority w:val="99"/>
    <w:semiHidden/>
    <w:rsid w:val="00D068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8F5C47-5842-4489-936F-4A072FA6E9D4}">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C0368-00EA-4845-9A0B-C49C93A30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1116</Words>
  <Characters>5550</Characters>
  <Application>Microsoft Office Word</Application>
  <DocSecurity>0</DocSecurity>
  <Lines>74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3</cp:revision>
  <dcterms:created xsi:type="dcterms:W3CDTF">2025-11-07T23:36:00Z</dcterms:created>
  <dcterms:modified xsi:type="dcterms:W3CDTF">2025-11-07T23:36:00Z</dcterms:modified>
</cp:coreProperties>
</file>