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906EC" w:rsidRPr="009374D3" w:rsidRDefault="009906EC" w:rsidP="00BF4C15">
      <w:pPr>
        <w:rPr>
          <w:sz w:val="32"/>
          <w:szCs w:val="32"/>
        </w:rPr>
      </w:pPr>
      <w:r w:rsidRPr="009374D3">
        <w:rPr>
          <w:sz w:val="32"/>
          <w:szCs w:val="32"/>
        </w:rPr>
        <w:t xml:space="preserve">Event </w:t>
      </w:r>
      <w:r>
        <w:rPr>
          <w:sz w:val="32"/>
          <w:szCs w:val="32"/>
        </w:rPr>
        <w:t>Risk Assessment</w:t>
      </w:r>
      <w:r w:rsidRPr="009374D3">
        <w:rPr>
          <w:sz w:val="32"/>
          <w:szCs w:val="32"/>
        </w:rPr>
        <w:t>:</w:t>
      </w:r>
    </w:p>
    <w:p w:rsidR="009906EC" w:rsidRDefault="009906EC" w:rsidP="00BF4C15"/>
    <w:p w:rsidR="009906EC" w:rsidRDefault="009906EC" w:rsidP="00BF4C15">
      <w:r>
        <w:t>Title: Risk Assessment</w:t>
      </w:r>
    </w:p>
    <w:p w:rsidR="009906EC" w:rsidRDefault="009906EC" w:rsidP="00BF4C15">
      <w:r>
        <w:t>Date: 2</w:t>
      </w:r>
      <w:r w:rsidRPr="001118B1">
        <w:rPr>
          <w:vertAlign w:val="superscript"/>
        </w:rPr>
        <w:t>nd</w:t>
      </w:r>
      <w:r>
        <w:t xml:space="preserve"> April 2018</w:t>
      </w:r>
    </w:p>
    <w:p w:rsidR="009906EC" w:rsidRPr="009374D3" w:rsidRDefault="009906EC" w:rsidP="00BF4C15"/>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2660"/>
        <w:gridCol w:w="5862"/>
      </w:tblGrid>
      <w:tr w:rsidR="009906EC" w:rsidRPr="000578E3">
        <w:tc>
          <w:tcPr>
            <w:tcW w:w="2660" w:type="dxa"/>
          </w:tcPr>
          <w:p w:rsidR="009906EC" w:rsidRPr="000578E3" w:rsidRDefault="009906EC" w:rsidP="00562087">
            <w:pPr>
              <w:rPr>
                <w:rFonts w:cs="Arial"/>
              </w:rPr>
            </w:pPr>
            <w:r w:rsidRPr="000578E3">
              <w:rPr>
                <w:rFonts w:cs="Arial"/>
              </w:rPr>
              <w:t>Event Description</w:t>
            </w:r>
          </w:p>
        </w:tc>
        <w:tc>
          <w:tcPr>
            <w:tcW w:w="5862" w:type="dxa"/>
          </w:tcPr>
          <w:p w:rsidR="009906EC" w:rsidRPr="000578E3" w:rsidRDefault="009906EC" w:rsidP="00562087">
            <w:pPr>
              <w:rPr>
                <w:rFonts w:cs="Arial"/>
              </w:rPr>
            </w:pPr>
            <w:r>
              <w:rPr>
                <w:rFonts w:cs="Arial"/>
              </w:rPr>
              <w:t xml:space="preserve">A Hospitality event </w:t>
            </w:r>
          </w:p>
        </w:tc>
      </w:tr>
      <w:tr w:rsidR="009906EC" w:rsidRPr="000578E3">
        <w:tc>
          <w:tcPr>
            <w:tcW w:w="2660" w:type="dxa"/>
          </w:tcPr>
          <w:p w:rsidR="009906EC" w:rsidRPr="000578E3" w:rsidRDefault="009906EC" w:rsidP="00562087">
            <w:pPr>
              <w:rPr>
                <w:rFonts w:cs="Arial"/>
              </w:rPr>
            </w:pPr>
            <w:r w:rsidRPr="000578E3">
              <w:rPr>
                <w:rFonts w:cs="Arial"/>
              </w:rPr>
              <w:t>Department:</w:t>
            </w:r>
          </w:p>
        </w:tc>
        <w:tc>
          <w:tcPr>
            <w:tcW w:w="5862" w:type="dxa"/>
          </w:tcPr>
          <w:p w:rsidR="009906EC" w:rsidRPr="000578E3" w:rsidRDefault="009906EC" w:rsidP="00562087">
            <w:pPr>
              <w:rPr>
                <w:rFonts w:cs="Arial"/>
              </w:rPr>
            </w:pPr>
            <w:r>
              <w:rPr>
                <w:rFonts w:cs="Arial"/>
              </w:rPr>
              <w:t>Business and Management</w:t>
            </w:r>
          </w:p>
        </w:tc>
      </w:tr>
      <w:tr w:rsidR="009906EC" w:rsidRPr="000578E3">
        <w:tc>
          <w:tcPr>
            <w:tcW w:w="2660" w:type="dxa"/>
          </w:tcPr>
          <w:p w:rsidR="009906EC" w:rsidRPr="000578E3" w:rsidRDefault="009906EC" w:rsidP="00562087">
            <w:pPr>
              <w:rPr>
                <w:rFonts w:cs="Arial"/>
              </w:rPr>
            </w:pPr>
            <w:r w:rsidRPr="000578E3">
              <w:rPr>
                <w:rFonts w:cs="Arial"/>
              </w:rPr>
              <w:t>Event Location:</w:t>
            </w:r>
          </w:p>
        </w:tc>
        <w:tc>
          <w:tcPr>
            <w:tcW w:w="5862" w:type="dxa"/>
          </w:tcPr>
          <w:p w:rsidR="009906EC" w:rsidRPr="000578E3" w:rsidRDefault="009906EC" w:rsidP="00562087">
            <w:pPr>
              <w:rPr>
                <w:rFonts w:cs="Arial"/>
              </w:rPr>
            </w:pPr>
            <w:r>
              <w:rPr>
                <w:rFonts w:cs="Arial"/>
              </w:rPr>
              <w:t>Faculty of Business and Management</w:t>
            </w:r>
          </w:p>
        </w:tc>
      </w:tr>
      <w:tr w:rsidR="009906EC" w:rsidRPr="000578E3">
        <w:tc>
          <w:tcPr>
            <w:tcW w:w="2660" w:type="dxa"/>
          </w:tcPr>
          <w:p w:rsidR="009906EC" w:rsidRPr="000578E3" w:rsidRDefault="009906EC" w:rsidP="00562087">
            <w:pPr>
              <w:rPr>
                <w:rFonts w:cs="Arial"/>
              </w:rPr>
            </w:pPr>
            <w:r w:rsidRPr="000578E3">
              <w:rPr>
                <w:rFonts w:cs="Arial"/>
              </w:rPr>
              <w:t>Event Organiser (Module Lead) Name</w:t>
            </w:r>
          </w:p>
        </w:tc>
        <w:tc>
          <w:tcPr>
            <w:tcW w:w="5862" w:type="dxa"/>
          </w:tcPr>
          <w:p w:rsidR="009906EC" w:rsidRPr="000578E3" w:rsidRDefault="009906EC" w:rsidP="00562087">
            <w:pPr>
              <w:rPr>
                <w:rFonts w:cs="Arial"/>
              </w:rPr>
            </w:pPr>
            <w:r>
              <w:rPr>
                <w:rFonts w:cs="Arial"/>
              </w:rPr>
              <w:t>Marie Pitson</w:t>
            </w:r>
          </w:p>
        </w:tc>
      </w:tr>
      <w:tr w:rsidR="009906EC" w:rsidRPr="000578E3">
        <w:tc>
          <w:tcPr>
            <w:tcW w:w="2660" w:type="dxa"/>
          </w:tcPr>
          <w:p w:rsidR="009906EC" w:rsidRPr="000578E3" w:rsidRDefault="009906EC" w:rsidP="00562087">
            <w:pPr>
              <w:rPr>
                <w:rFonts w:cs="Arial"/>
              </w:rPr>
            </w:pPr>
            <w:r w:rsidRPr="000578E3">
              <w:rPr>
                <w:rFonts w:cs="Arial"/>
              </w:rPr>
              <w:t xml:space="preserve">Student Event Manager </w:t>
            </w:r>
          </w:p>
        </w:tc>
        <w:tc>
          <w:tcPr>
            <w:tcW w:w="5862" w:type="dxa"/>
          </w:tcPr>
          <w:p w:rsidR="009906EC" w:rsidRPr="000578E3" w:rsidRDefault="009906EC" w:rsidP="00562087">
            <w:pPr>
              <w:rPr>
                <w:rFonts w:cs="Arial"/>
              </w:rPr>
            </w:pPr>
          </w:p>
        </w:tc>
      </w:tr>
      <w:tr w:rsidR="009906EC" w:rsidRPr="000578E3">
        <w:tc>
          <w:tcPr>
            <w:tcW w:w="2660" w:type="dxa"/>
          </w:tcPr>
          <w:p w:rsidR="009906EC" w:rsidRPr="000578E3" w:rsidRDefault="009906EC" w:rsidP="00562087">
            <w:pPr>
              <w:rPr>
                <w:rFonts w:cs="Arial"/>
              </w:rPr>
            </w:pPr>
            <w:r w:rsidRPr="000578E3">
              <w:rPr>
                <w:rFonts w:cs="Arial"/>
              </w:rPr>
              <w:t>Student Treasurer</w:t>
            </w:r>
          </w:p>
        </w:tc>
        <w:tc>
          <w:tcPr>
            <w:tcW w:w="5862" w:type="dxa"/>
          </w:tcPr>
          <w:p w:rsidR="009906EC" w:rsidRPr="000578E3" w:rsidRDefault="009906EC" w:rsidP="00562087">
            <w:pPr>
              <w:rPr>
                <w:rFonts w:cs="Arial"/>
              </w:rPr>
            </w:pPr>
          </w:p>
        </w:tc>
      </w:tr>
      <w:tr w:rsidR="009906EC" w:rsidRPr="000578E3">
        <w:tc>
          <w:tcPr>
            <w:tcW w:w="2660" w:type="dxa"/>
          </w:tcPr>
          <w:p w:rsidR="009906EC" w:rsidRPr="000578E3" w:rsidRDefault="009906EC" w:rsidP="00562087">
            <w:pPr>
              <w:rPr>
                <w:rFonts w:cs="Arial"/>
              </w:rPr>
            </w:pPr>
            <w:r w:rsidRPr="000578E3">
              <w:rPr>
                <w:rFonts w:cs="Arial"/>
              </w:rPr>
              <w:t>Numbers of students attending</w:t>
            </w:r>
          </w:p>
        </w:tc>
        <w:tc>
          <w:tcPr>
            <w:tcW w:w="5862" w:type="dxa"/>
          </w:tcPr>
          <w:p w:rsidR="009906EC" w:rsidRPr="000578E3" w:rsidRDefault="009906EC" w:rsidP="00562087">
            <w:pPr>
              <w:rPr>
                <w:rFonts w:cs="Arial"/>
              </w:rPr>
            </w:pPr>
            <w:r>
              <w:rPr>
                <w:rFonts w:cs="Arial"/>
              </w:rPr>
              <w:t>40</w:t>
            </w:r>
          </w:p>
        </w:tc>
      </w:tr>
      <w:tr w:rsidR="009906EC" w:rsidRPr="000578E3">
        <w:tc>
          <w:tcPr>
            <w:tcW w:w="2660" w:type="dxa"/>
          </w:tcPr>
          <w:p w:rsidR="009906EC" w:rsidRPr="000578E3" w:rsidRDefault="009906EC" w:rsidP="00562087">
            <w:pPr>
              <w:rPr>
                <w:rFonts w:cs="Arial"/>
              </w:rPr>
            </w:pPr>
            <w:r w:rsidRPr="000578E3">
              <w:rPr>
                <w:rFonts w:cs="Arial"/>
              </w:rPr>
              <w:t>Students with additional needs (please describe)</w:t>
            </w:r>
          </w:p>
        </w:tc>
        <w:tc>
          <w:tcPr>
            <w:tcW w:w="5862" w:type="dxa"/>
          </w:tcPr>
          <w:p w:rsidR="009906EC" w:rsidRPr="000578E3" w:rsidRDefault="009906EC" w:rsidP="00562087">
            <w:pPr>
              <w:rPr>
                <w:rFonts w:cs="Arial"/>
              </w:rPr>
            </w:pPr>
            <w:r>
              <w:rPr>
                <w:rFonts w:cs="Arial"/>
              </w:rPr>
              <w:t>2 students in wheelchairs</w:t>
            </w:r>
          </w:p>
        </w:tc>
      </w:tr>
      <w:tr w:rsidR="009906EC" w:rsidRPr="000578E3">
        <w:tc>
          <w:tcPr>
            <w:tcW w:w="2660" w:type="dxa"/>
          </w:tcPr>
          <w:p w:rsidR="009906EC" w:rsidRPr="000578E3" w:rsidRDefault="009906EC" w:rsidP="00562087">
            <w:pPr>
              <w:rPr>
                <w:rFonts w:cs="Arial"/>
              </w:rPr>
            </w:pPr>
            <w:r w:rsidRPr="000578E3">
              <w:rPr>
                <w:rFonts w:cs="Arial"/>
              </w:rPr>
              <w:t>Numbers of staff attending</w:t>
            </w:r>
          </w:p>
        </w:tc>
        <w:tc>
          <w:tcPr>
            <w:tcW w:w="5862" w:type="dxa"/>
          </w:tcPr>
          <w:p w:rsidR="009906EC" w:rsidRPr="000578E3" w:rsidRDefault="009906EC" w:rsidP="00562087">
            <w:pPr>
              <w:rPr>
                <w:rFonts w:cs="Arial"/>
              </w:rPr>
            </w:pPr>
            <w:r>
              <w:rPr>
                <w:rFonts w:cs="Arial"/>
              </w:rPr>
              <w:t>1</w:t>
            </w:r>
          </w:p>
        </w:tc>
      </w:tr>
      <w:tr w:rsidR="009906EC" w:rsidRPr="000578E3">
        <w:tc>
          <w:tcPr>
            <w:tcW w:w="2660" w:type="dxa"/>
          </w:tcPr>
          <w:p w:rsidR="009906EC" w:rsidRPr="000578E3" w:rsidRDefault="009906EC" w:rsidP="00562087">
            <w:pPr>
              <w:rPr>
                <w:rFonts w:cs="Arial"/>
              </w:rPr>
            </w:pPr>
            <w:r w:rsidRPr="000578E3">
              <w:rPr>
                <w:rFonts w:cs="Arial"/>
              </w:rPr>
              <w:t>Number of first aiders attending</w:t>
            </w:r>
          </w:p>
        </w:tc>
        <w:tc>
          <w:tcPr>
            <w:tcW w:w="5862" w:type="dxa"/>
          </w:tcPr>
          <w:p w:rsidR="009906EC" w:rsidRPr="000578E3" w:rsidRDefault="009906EC" w:rsidP="00562087">
            <w:pPr>
              <w:rPr>
                <w:rFonts w:cs="Arial"/>
              </w:rPr>
            </w:pPr>
            <w:r>
              <w:rPr>
                <w:rFonts w:cs="Arial"/>
              </w:rPr>
              <w:t>1</w:t>
            </w:r>
          </w:p>
        </w:tc>
      </w:tr>
      <w:tr w:rsidR="009906EC" w:rsidRPr="000578E3">
        <w:tc>
          <w:tcPr>
            <w:tcW w:w="2660" w:type="dxa"/>
          </w:tcPr>
          <w:p w:rsidR="009906EC" w:rsidRPr="000578E3" w:rsidRDefault="009906EC" w:rsidP="00562087">
            <w:pPr>
              <w:rPr>
                <w:rFonts w:cs="Arial"/>
              </w:rPr>
            </w:pPr>
            <w:r w:rsidRPr="000578E3">
              <w:rPr>
                <w:rFonts w:cs="Arial"/>
              </w:rPr>
              <w:t>Start Date:</w:t>
            </w:r>
          </w:p>
        </w:tc>
        <w:tc>
          <w:tcPr>
            <w:tcW w:w="5862" w:type="dxa"/>
          </w:tcPr>
          <w:p w:rsidR="009906EC" w:rsidRPr="003E3D41" w:rsidRDefault="009906EC" w:rsidP="00562087">
            <w:pPr>
              <w:rPr>
                <w:rFonts w:cs="Arial"/>
              </w:rPr>
            </w:pPr>
            <w:r>
              <w:rPr>
                <w:rStyle w:val="PlaceholderText"/>
                <w:color w:val="auto"/>
              </w:rPr>
              <w:t>April 23</w:t>
            </w:r>
            <w:r w:rsidRPr="00B3325F">
              <w:rPr>
                <w:rStyle w:val="PlaceholderText"/>
                <w:color w:val="auto"/>
                <w:vertAlign w:val="superscript"/>
              </w:rPr>
              <w:t>rd</w:t>
            </w:r>
            <w:r>
              <w:rPr>
                <w:rStyle w:val="PlaceholderText"/>
                <w:color w:val="auto"/>
              </w:rPr>
              <w:t xml:space="preserve"> 2018 - </w:t>
            </w:r>
            <w:r w:rsidRPr="003E3D41">
              <w:rPr>
                <w:rStyle w:val="PlaceholderText"/>
                <w:color w:val="auto"/>
              </w:rPr>
              <w:t>11am</w:t>
            </w:r>
          </w:p>
        </w:tc>
      </w:tr>
      <w:tr w:rsidR="009906EC" w:rsidRPr="000578E3">
        <w:tc>
          <w:tcPr>
            <w:tcW w:w="2660" w:type="dxa"/>
          </w:tcPr>
          <w:p w:rsidR="009906EC" w:rsidRPr="000578E3" w:rsidRDefault="009906EC" w:rsidP="00562087">
            <w:pPr>
              <w:rPr>
                <w:rFonts w:cs="Arial"/>
              </w:rPr>
            </w:pPr>
            <w:r w:rsidRPr="000578E3">
              <w:rPr>
                <w:rFonts w:cs="Arial"/>
              </w:rPr>
              <w:t>Return Date:</w:t>
            </w:r>
          </w:p>
        </w:tc>
        <w:tc>
          <w:tcPr>
            <w:tcW w:w="5862" w:type="dxa"/>
          </w:tcPr>
          <w:p w:rsidR="009906EC" w:rsidRPr="000578E3" w:rsidRDefault="009906EC" w:rsidP="00562087">
            <w:pPr>
              <w:rPr>
                <w:rFonts w:cs="Arial"/>
              </w:rPr>
            </w:pPr>
            <w:r>
              <w:rPr>
                <w:rFonts w:cs="Arial"/>
              </w:rPr>
              <w:t>April 23</w:t>
            </w:r>
            <w:r w:rsidRPr="00B3325F">
              <w:rPr>
                <w:rFonts w:cs="Arial"/>
                <w:vertAlign w:val="superscript"/>
              </w:rPr>
              <w:t>rd</w:t>
            </w:r>
            <w:r>
              <w:rPr>
                <w:rFonts w:cs="Arial"/>
              </w:rPr>
              <w:t xml:space="preserve"> 2018 - 11:45am</w:t>
            </w:r>
          </w:p>
        </w:tc>
      </w:tr>
      <w:tr w:rsidR="009906EC" w:rsidRPr="000578E3">
        <w:tc>
          <w:tcPr>
            <w:tcW w:w="2660" w:type="dxa"/>
          </w:tcPr>
          <w:p w:rsidR="009906EC" w:rsidRPr="000578E3" w:rsidRDefault="009906EC" w:rsidP="00562087">
            <w:pPr>
              <w:rPr>
                <w:rFonts w:cs="Arial"/>
              </w:rPr>
            </w:pPr>
            <w:r w:rsidRPr="000578E3">
              <w:rPr>
                <w:rFonts w:cs="Arial"/>
              </w:rPr>
              <w:t>Event Details:</w:t>
            </w:r>
          </w:p>
        </w:tc>
        <w:tc>
          <w:tcPr>
            <w:tcW w:w="5862" w:type="dxa"/>
          </w:tcPr>
          <w:p w:rsidR="009906EC" w:rsidRPr="000578E3" w:rsidRDefault="009906EC" w:rsidP="00FB6D7F">
            <w:pPr>
              <w:rPr>
                <w:rFonts w:cs="Arial"/>
              </w:rPr>
            </w:pPr>
            <w:r>
              <w:rPr>
                <w:rFonts w:cs="Arial"/>
              </w:rPr>
              <w:t xml:space="preserve">Food and refreshments were handed out throughout the event. </w:t>
            </w:r>
          </w:p>
        </w:tc>
      </w:tr>
      <w:tr w:rsidR="009906EC" w:rsidRPr="000578E3">
        <w:tc>
          <w:tcPr>
            <w:tcW w:w="2660" w:type="dxa"/>
          </w:tcPr>
          <w:p w:rsidR="009906EC" w:rsidRPr="000578E3" w:rsidRDefault="009906EC" w:rsidP="00562087">
            <w:pPr>
              <w:rPr>
                <w:rFonts w:cs="Arial"/>
              </w:rPr>
            </w:pPr>
            <w:r w:rsidRPr="000578E3">
              <w:rPr>
                <w:rFonts w:cs="Arial"/>
              </w:rPr>
              <w:t>Route:</w:t>
            </w:r>
          </w:p>
        </w:tc>
        <w:tc>
          <w:tcPr>
            <w:tcW w:w="5862" w:type="dxa"/>
          </w:tcPr>
          <w:p w:rsidR="009906EC" w:rsidRPr="000578E3" w:rsidRDefault="009906EC" w:rsidP="00FB6D7F">
            <w:pPr>
              <w:rPr>
                <w:rFonts w:cs="Arial"/>
              </w:rPr>
            </w:pPr>
          </w:p>
        </w:tc>
      </w:tr>
      <w:tr w:rsidR="009906EC" w:rsidRPr="000578E3">
        <w:tc>
          <w:tcPr>
            <w:tcW w:w="2660" w:type="dxa"/>
          </w:tcPr>
          <w:p w:rsidR="009906EC" w:rsidRPr="000578E3" w:rsidRDefault="009906EC" w:rsidP="00562087">
            <w:pPr>
              <w:rPr>
                <w:rFonts w:cs="Arial"/>
              </w:rPr>
            </w:pPr>
            <w:r w:rsidRPr="000578E3">
              <w:rPr>
                <w:rFonts w:cs="Arial"/>
              </w:rPr>
              <w:t>Charity chosen:</w:t>
            </w:r>
          </w:p>
        </w:tc>
        <w:tc>
          <w:tcPr>
            <w:tcW w:w="5862" w:type="dxa"/>
          </w:tcPr>
          <w:p w:rsidR="009906EC" w:rsidRPr="000578E3" w:rsidRDefault="009906EC" w:rsidP="00FB6D7F">
            <w:pPr>
              <w:rPr>
                <w:rFonts w:cs="Arial"/>
              </w:rPr>
            </w:pPr>
          </w:p>
        </w:tc>
      </w:tr>
    </w:tbl>
    <w:p w:rsidR="009906EC" w:rsidRDefault="009906EC" w:rsidP="00BF4C15"/>
    <w:p w:rsidR="009906EC" w:rsidRPr="009374D3" w:rsidRDefault="009906EC" w:rsidP="00BF4C15"/>
    <w:p w:rsidR="009906EC" w:rsidRPr="00E920EE" w:rsidRDefault="009906EC" w:rsidP="00BF4C15">
      <w:pPr>
        <w:rPr>
          <w:rFonts w:cs="Arial"/>
        </w:rPr>
      </w:pPr>
    </w:p>
    <w:p w:rsidR="009906EC" w:rsidRDefault="009906EC" w:rsidP="00FE350B">
      <w:pPr>
        <w:rPr>
          <w:sz w:val="32"/>
          <w:szCs w:val="32"/>
        </w:rPr>
      </w:pPr>
      <w:r>
        <w:rPr>
          <w:sz w:val="32"/>
          <w:szCs w:val="32"/>
        </w:rPr>
        <w:t xml:space="preserve">Examination and Description of Health and Safety Legislation Included </w:t>
      </w:r>
      <w:r w:rsidRPr="00FE350B">
        <w:rPr>
          <w:sz w:val="28"/>
          <w:szCs w:val="28"/>
        </w:rPr>
        <w:t>(</w:t>
      </w:r>
      <w:r>
        <w:rPr>
          <w:sz w:val="28"/>
          <w:szCs w:val="28"/>
        </w:rPr>
        <w:t>75</w:t>
      </w:r>
      <w:r w:rsidRPr="00FE350B">
        <w:rPr>
          <w:sz w:val="28"/>
          <w:szCs w:val="28"/>
        </w:rPr>
        <w:t>0 words minimum</w:t>
      </w:r>
      <w:bookmarkStart w:id="0" w:name="_GoBack"/>
      <w:bookmarkEnd w:id="0"/>
      <w:r w:rsidRPr="00FE350B">
        <w:rPr>
          <w:sz w:val="28"/>
          <w:szCs w:val="28"/>
        </w:rPr>
        <w:t>)</w:t>
      </w: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8522"/>
      </w:tblGrid>
      <w:tr w:rsidR="009906EC" w:rsidRPr="000578E3">
        <w:tc>
          <w:tcPr>
            <w:tcW w:w="8522" w:type="dxa"/>
          </w:tcPr>
          <w:p w:rsidR="009906EC" w:rsidRPr="00CA3BE3" w:rsidRDefault="009906EC" w:rsidP="004D1D06">
            <w:pPr>
              <w:rPr>
                <w:rFonts w:cs="Calibri"/>
                <w:sz w:val="21"/>
                <w:szCs w:val="21"/>
              </w:rPr>
            </w:pPr>
            <w:r>
              <w:rPr>
                <w:rFonts w:cs="Calibri"/>
                <w:sz w:val="21"/>
                <w:szCs w:val="21"/>
              </w:rPr>
              <w:t xml:space="preserve">Legislation is a law or set of laws suggested by the government and then set officially by the parliament. (Duxbury 2013).  Health and safety are a set of rules and regulations set out for the intention of protecting individuals’ from illness or injury caused by their workplace. (Boyle 2017). </w:t>
            </w:r>
            <w:r w:rsidRPr="00CA3BE3">
              <w:rPr>
                <w:rFonts w:cs="Calibri"/>
                <w:sz w:val="21"/>
                <w:szCs w:val="21"/>
              </w:rPr>
              <w:t xml:space="preserve">Within the University, there are many Health and Safety Legislations put in place to minimise any potential risks; some of these including the Health and Safety at Work Act 1974, Health and Safety (First Aid) Regulations 1981, Reporting of Injuries, Diseases and Dangerous Occurrences Regulations (RIDDOR) 1995, Food Safety Act 1990, Food Safety (General Food Hygiene) Regulations 1995, Disability Discrimination Act 1995 and many more. </w:t>
            </w:r>
          </w:p>
          <w:p w:rsidR="009906EC" w:rsidRDefault="009906EC" w:rsidP="00CA3BE3">
            <w:pPr>
              <w:rPr>
                <w:rFonts w:cs="Calibri"/>
                <w:color w:val="000000"/>
                <w:sz w:val="21"/>
                <w:szCs w:val="21"/>
                <w:shd w:val="clear" w:color="auto" w:fill="FFFFFF"/>
              </w:rPr>
            </w:pPr>
            <w:r w:rsidRPr="00CA3BE3">
              <w:rPr>
                <w:rFonts w:cs="Calibri"/>
                <w:bCs/>
                <w:sz w:val="21"/>
                <w:szCs w:val="21"/>
              </w:rPr>
              <w:t xml:space="preserve">The Health and Safety at Work Act (1974) states that employers must ensure that employees receive adequate and appropriate information, instruction and training to carry out their work safely. </w:t>
            </w:r>
            <w:r w:rsidRPr="00F13AB2">
              <w:rPr>
                <w:rFonts w:cs="Calibri"/>
                <w:bCs/>
                <w:sz w:val="21"/>
                <w:szCs w:val="21"/>
              </w:rPr>
              <w:t>www.legislation.gov.uk</w:t>
            </w:r>
            <w:r>
              <w:rPr>
                <w:rFonts w:cs="Calibri"/>
                <w:bCs/>
                <w:sz w:val="21"/>
                <w:szCs w:val="21"/>
              </w:rPr>
              <w:t xml:space="preserve"> .</w:t>
            </w:r>
            <w:r w:rsidRPr="00CA3BE3">
              <w:rPr>
                <w:rFonts w:cs="Calibri"/>
                <w:bCs/>
                <w:sz w:val="21"/>
                <w:szCs w:val="21"/>
              </w:rPr>
              <w:t>The health and safety at work policy states that a</w:t>
            </w:r>
            <w:r w:rsidRPr="00CA3BE3">
              <w:rPr>
                <w:rFonts w:cs="Calibri"/>
                <w:color w:val="000000"/>
                <w:sz w:val="21"/>
                <w:szCs w:val="21"/>
                <w:shd w:val="clear" w:color="auto" w:fill="FFFFFF"/>
              </w:rPr>
              <w:t>ll staff is aware of potential hazards within the surrounding environment and actively pro</w:t>
            </w:r>
            <w:r>
              <w:rPr>
                <w:rFonts w:cs="Calibri"/>
                <w:color w:val="000000"/>
                <w:sz w:val="21"/>
                <w:szCs w:val="21"/>
                <w:shd w:val="clear" w:color="auto" w:fill="FFFFFF"/>
              </w:rPr>
              <w:t>tects individuals from hazards. (</w:t>
            </w:r>
            <w:r w:rsidRPr="005E0465">
              <w:rPr>
                <w:rFonts w:ascii="Arial" w:hAnsi="Arial" w:cs="Arial"/>
                <w:sz w:val="20"/>
                <w:szCs w:val="20"/>
                <w:shd w:val="clear" w:color="auto" w:fill="FFFFFF"/>
              </w:rPr>
              <w:t>Conwy County Borough Council, 2004).</w:t>
            </w:r>
            <w:r>
              <w:rPr>
                <w:rFonts w:ascii="Arial" w:hAnsi="Arial" w:cs="Arial"/>
                <w:color w:val="777777"/>
                <w:sz w:val="20"/>
                <w:szCs w:val="20"/>
                <w:shd w:val="clear" w:color="auto" w:fill="FFFFFF"/>
              </w:rPr>
              <w:t xml:space="preserve"> </w:t>
            </w:r>
            <w:r w:rsidRPr="00CA3BE3">
              <w:rPr>
                <w:rFonts w:cs="Calibri"/>
                <w:color w:val="000000"/>
                <w:sz w:val="21"/>
                <w:szCs w:val="21"/>
                <w:shd w:val="clear" w:color="auto" w:fill="FFFFFF"/>
              </w:rPr>
              <w:t xml:space="preserve">Following these guidelines, in case of an emergency during the event, for example a fire, all staff members should be well informed of where the fire exits are and in case of any injuries; trained in first aid to assess the situation. This also applies to the regulations of the Health and Safety (First Aid) Regulations. In any situation that may cause harm or injury, according to the guidelines all staff member should be trained in first aid to help assist the individual in need of treatment. </w:t>
            </w:r>
            <w:r>
              <w:rPr>
                <w:rFonts w:cs="Calibri"/>
                <w:color w:val="000000"/>
                <w:sz w:val="21"/>
                <w:szCs w:val="21"/>
                <w:shd w:val="clear" w:color="auto" w:fill="FFFFFF"/>
              </w:rPr>
              <w:t>If these legislations are not put in place; workers will be unaware of the potential hazards and risks that could occur in their workplace area. The legislation keeps a safe working environment for the employers and others around them.</w:t>
            </w:r>
          </w:p>
          <w:p w:rsidR="009906EC" w:rsidRPr="00CB0128" w:rsidRDefault="009906EC" w:rsidP="00B3325F">
            <w:pPr>
              <w:rPr>
                <w:rFonts w:cs="Calibri"/>
                <w:sz w:val="21"/>
                <w:szCs w:val="21"/>
              </w:rPr>
            </w:pPr>
            <w:r w:rsidRPr="00CB0128">
              <w:rPr>
                <w:rFonts w:cs="Calibri"/>
                <w:sz w:val="21"/>
                <w:szCs w:val="21"/>
              </w:rPr>
              <w:t>RIDDOR (1995) states that you need to report and keep track of all the injuries or illnesses certain individuals’ have had/ got. The RIDDOR policy says that they support any individual that has become unwell or anyone that has medication for a certain condition/ illness. This file must be kept in a safe place</w:t>
            </w:r>
            <w:r w:rsidRPr="00A955C7">
              <w:rPr>
                <w:rFonts w:cs="Calibri"/>
                <w:sz w:val="21"/>
                <w:szCs w:val="21"/>
              </w:rPr>
              <w:t>. The RIDDOR policy says that they support any individual that has become unwell, injured or anyone that has medication for a certain condition/ illness. (Bassett 2003). If these legislations are not put in place, there will be no or little medical history of employers within the workplace. Also, all information in the file is to be kept in a safe place and is confidential.</w:t>
            </w:r>
            <w:r>
              <w:rPr>
                <w:rFonts w:ascii="Franklin Gothic Book" w:hAnsi="Franklin Gothic Book"/>
                <w:sz w:val="24"/>
                <w:szCs w:val="24"/>
              </w:rPr>
              <w:t xml:space="preserve"> </w:t>
            </w:r>
            <w:r w:rsidRPr="00CB0128">
              <w:rPr>
                <w:rFonts w:cs="Calibri"/>
                <w:sz w:val="21"/>
                <w:szCs w:val="21"/>
              </w:rPr>
              <w:t xml:space="preserve">In case of an injury during the event, this policy states that it must be recorded in detail in the file. </w:t>
            </w:r>
          </w:p>
          <w:p w:rsidR="009906EC" w:rsidRDefault="009906EC" w:rsidP="00175647">
            <w:pPr>
              <w:pStyle w:val="NormalWeb"/>
              <w:shd w:val="clear" w:color="auto" w:fill="FFFFFF"/>
              <w:spacing w:before="0" w:beforeAutospacing="0" w:after="0" w:afterAutospacing="0" w:line="288" w:lineRule="atLeast"/>
              <w:rPr>
                <w:rFonts w:ascii="Calibri" w:hAnsi="Calibri" w:cs="Calibri"/>
                <w:sz w:val="21"/>
                <w:szCs w:val="21"/>
              </w:rPr>
            </w:pPr>
            <w:r w:rsidRPr="00175647">
              <w:rPr>
                <w:rFonts w:ascii="Calibri" w:hAnsi="Calibri" w:cs="Calibri"/>
                <w:sz w:val="21"/>
                <w:szCs w:val="21"/>
              </w:rPr>
              <w:t xml:space="preserve">The Food Safety Act (1990) states that it gives powers for food to be inspected and seized if it is unfit for human consumption. The food safety policy says that food areas must be kept clean and good standard of personal hygiene and food should be stored at the correct temperatures. </w:t>
            </w:r>
            <w:r>
              <w:rPr>
                <w:rFonts w:ascii="Calibri" w:hAnsi="Calibri" w:cs="Calibri"/>
                <w:sz w:val="21"/>
                <w:szCs w:val="21"/>
              </w:rPr>
              <w:t xml:space="preserve">(Painter 2013). </w:t>
            </w:r>
            <w:r w:rsidRPr="00175647">
              <w:rPr>
                <w:rFonts w:ascii="Calibri" w:hAnsi="Calibri" w:cs="Calibri"/>
                <w:sz w:val="21"/>
                <w:szCs w:val="21"/>
              </w:rPr>
              <w:t xml:space="preserve">During the event, both hot and cold foods and drinks were being served.  In addition, it is an offence to sell or advertise food not complying with the requirements of the Act. If any quantity of food in a batch is found to be contaminated or unfit for human consumption, then the entire batch is considered to also be unfit, unless subsequently proven to be safe. The University follows these guidelines by ensuring that the food has been inspected before consumption and no food or drinks are out of date. The canteen staff also makes sure that all surfaces for food areas are kept clean to keep good personal hygiene. The temperatures of the fridges and hot food areas should also be correct to limit any contamination of bacteria. </w:t>
            </w:r>
          </w:p>
          <w:p w:rsidR="009906EC" w:rsidRDefault="009906EC" w:rsidP="00175647">
            <w:pPr>
              <w:pStyle w:val="NormalWeb"/>
              <w:shd w:val="clear" w:color="auto" w:fill="FFFFFF"/>
              <w:spacing w:before="0" w:beforeAutospacing="0" w:after="0" w:afterAutospacing="0" w:line="288" w:lineRule="atLeast"/>
              <w:rPr>
                <w:rFonts w:ascii="Calibri" w:hAnsi="Calibri" w:cs="Calibri"/>
                <w:sz w:val="21"/>
                <w:szCs w:val="21"/>
              </w:rPr>
            </w:pPr>
          </w:p>
          <w:p w:rsidR="009906EC" w:rsidRPr="00622356" w:rsidRDefault="009906EC" w:rsidP="00DA2A02">
            <w:pPr>
              <w:pStyle w:val="NormalWeb"/>
              <w:shd w:val="clear" w:color="auto" w:fill="FFFFFF"/>
              <w:spacing w:before="0" w:beforeAutospacing="0" w:after="0" w:afterAutospacing="0" w:line="288" w:lineRule="atLeast"/>
              <w:rPr>
                <w:rFonts w:ascii="Calibri" w:hAnsi="Calibri" w:cs="Calibri"/>
                <w:sz w:val="21"/>
                <w:szCs w:val="21"/>
              </w:rPr>
            </w:pPr>
            <w:hyperlink r:id="rId7" w:history="1">
              <w:r w:rsidRPr="00622356">
                <w:rPr>
                  <w:rStyle w:val="Strong"/>
                  <w:rFonts w:ascii="Calibri" w:hAnsi="Calibri" w:cs="Calibri"/>
                  <w:b w:val="0"/>
                  <w:bCs w:val="0"/>
                  <w:sz w:val="21"/>
                  <w:szCs w:val="21"/>
                  <w:shd w:val="clear" w:color="auto" w:fill="FFFFFF"/>
                </w:rPr>
                <w:t>The Management of Health and Safety at Work Regulations (1999</w:t>
              </w:r>
            </w:hyperlink>
            <w:r>
              <w:rPr>
                <w:rFonts w:ascii="Calibri" w:hAnsi="Calibri" w:cs="Calibri"/>
                <w:sz w:val="21"/>
                <w:szCs w:val="21"/>
              </w:rPr>
              <w:t>) came into effect in 1993. In order to maintain a safe workplace; there are certain duties that an employer should carry out. Some of these duties include providing workers with information on training and health and safety, writing a health and safety policy and making a risk assessment and identify and act upon the certain risks they come across. (Holt and Allen 2015). These regulations are set out to ensure that all employers are aware of risks that can occur and how they are being monitored. If the risk increases, the workers are also aware of the prevention and control of this if it were to happen. It is the employer’s responsibility to make sure that the workplace is free from any risks or hazards and it is their top priority to keep the workers and customers safe from any risks. This regulation guarantees that all workers are in a safe and protected environment when individuals’ follow it. If these regulations are not followed correctly, people could end up becoming injured or in danger within their workplace. (Great Britain HSE 2000).</w:t>
            </w:r>
          </w:p>
          <w:p w:rsidR="009906EC" w:rsidRPr="00750B30" w:rsidRDefault="009906EC" w:rsidP="00175647">
            <w:pPr>
              <w:pStyle w:val="NormalWeb"/>
              <w:shd w:val="clear" w:color="auto" w:fill="FFFFFF"/>
              <w:spacing w:before="0" w:beforeAutospacing="0" w:after="0" w:afterAutospacing="0" w:line="288" w:lineRule="atLeast"/>
              <w:rPr>
                <w:rFonts w:ascii="Calibri" w:hAnsi="Calibri" w:cs="Calibri"/>
                <w:b/>
                <w:bCs/>
                <w:sz w:val="21"/>
                <w:szCs w:val="21"/>
              </w:rPr>
            </w:pPr>
          </w:p>
          <w:p w:rsidR="009906EC" w:rsidRPr="000578E3" w:rsidRDefault="009906EC" w:rsidP="00C66A28">
            <w:pPr>
              <w:rPr>
                <w:rFonts w:cs="Arial"/>
              </w:rPr>
            </w:pPr>
          </w:p>
        </w:tc>
      </w:tr>
    </w:tbl>
    <w:p w:rsidR="009906EC" w:rsidRDefault="009906EC" w:rsidP="00FE350B">
      <w:pPr>
        <w:jc w:val="both"/>
        <w:rPr>
          <w:rFonts w:cs="Arial"/>
          <w:b/>
          <w:szCs w:val="20"/>
          <w:u w:val="single"/>
        </w:rPr>
      </w:pPr>
    </w:p>
    <w:p w:rsidR="009906EC" w:rsidRPr="009374D3" w:rsidRDefault="009906EC" w:rsidP="00BF4C15">
      <w:pPr>
        <w:sectPr w:rsidR="009906EC" w:rsidRPr="009374D3" w:rsidSect="00F02572">
          <w:headerReference w:type="default" r:id="rId8"/>
          <w:footerReference w:type="default" r:id="rId9"/>
          <w:headerReference w:type="first" r:id="rId10"/>
          <w:pgSz w:w="11907" w:h="16840" w:code="9"/>
          <w:pgMar w:top="1701" w:right="1701" w:bottom="1559" w:left="1701" w:header="709" w:footer="709" w:gutter="0"/>
          <w:cols w:space="708"/>
          <w:titlePg/>
          <w:docGrid w:linePitch="360"/>
        </w:sectPr>
      </w:pPr>
    </w:p>
    <w:p w:rsidR="009906EC" w:rsidRPr="009374D3" w:rsidRDefault="009906EC" w:rsidP="00BF4C15">
      <w:pPr>
        <w:rPr>
          <w:sz w:val="32"/>
          <w:szCs w:val="32"/>
        </w:rPr>
      </w:pPr>
      <w:r>
        <w:rPr>
          <w:sz w:val="32"/>
          <w:szCs w:val="32"/>
        </w:rPr>
        <w:t xml:space="preserve">Event </w:t>
      </w:r>
      <w:r w:rsidRPr="009374D3">
        <w:rPr>
          <w:sz w:val="32"/>
          <w:szCs w:val="32"/>
        </w:rPr>
        <w:t>Risk Assessment</w:t>
      </w:r>
    </w:p>
    <w:p w:rsidR="009906EC" w:rsidRPr="009374D3" w:rsidRDefault="009906EC" w:rsidP="00BF4C15"/>
    <w:tbl>
      <w:tblPr>
        <w:tblW w:w="1414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534"/>
        <w:gridCol w:w="3260"/>
        <w:gridCol w:w="2126"/>
        <w:gridCol w:w="3119"/>
        <w:gridCol w:w="2693"/>
        <w:gridCol w:w="1156"/>
        <w:gridCol w:w="1260"/>
      </w:tblGrid>
      <w:tr w:rsidR="009906EC" w:rsidRPr="000578E3" w:rsidTr="00E25972">
        <w:trPr>
          <w:trHeight w:val="322"/>
        </w:trPr>
        <w:tc>
          <w:tcPr>
            <w:tcW w:w="534" w:type="dxa"/>
            <w:shd w:val="clear" w:color="auto" w:fill="C0C0C0"/>
          </w:tcPr>
          <w:p w:rsidR="009906EC" w:rsidRPr="000578E3" w:rsidRDefault="009906EC" w:rsidP="00562087">
            <w:pPr>
              <w:jc w:val="center"/>
            </w:pPr>
            <w:r w:rsidRPr="000578E3">
              <w:t>Ref</w:t>
            </w:r>
          </w:p>
        </w:tc>
        <w:tc>
          <w:tcPr>
            <w:tcW w:w="3260" w:type="dxa"/>
            <w:shd w:val="clear" w:color="auto" w:fill="C0C0C0"/>
          </w:tcPr>
          <w:p w:rsidR="009906EC" w:rsidRPr="000578E3" w:rsidRDefault="009906EC" w:rsidP="00562087">
            <w:pPr>
              <w:jc w:val="center"/>
            </w:pPr>
            <w:r w:rsidRPr="000578E3">
              <w:t>Hazard / Task / Activity</w:t>
            </w:r>
          </w:p>
          <w:p w:rsidR="009906EC" w:rsidRPr="000578E3" w:rsidRDefault="009906EC" w:rsidP="00562087">
            <w:pPr>
              <w:jc w:val="center"/>
            </w:pPr>
            <w:r w:rsidRPr="000578E3">
              <w:t xml:space="preserve"> Area of Concern</w:t>
            </w:r>
          </w:p>
        </w:tc>
        <w:tc>
          <w:tcPr>
            <w:tcW w:w="2126" w:type="dxa"/>
            <w:shd w:val="clear" w:color="auto" w:fill="C0C0C0"/>
          </w:tcPr>
          <w:p w:rsidR="009906EC" w:rsidRPr="000578E3" w:rsidRDefault="009906EC" w:rsidP="00562087">
            <w:pPr>
              <w:jc w:val="center"/>
            </w:pPr>
            <w:r w:rsidRPr="000578E3">
              <w:t>Persons at Risk</w:t>
            </w:r>
          </w:p>
        </w:tc>
        <w:tc>
          <w:tcPr>
            <w:tcW w:w="3119" w:type="dxa"/>
            <w:shd w:val="clear" w:color="auto" w:fill="C0C0C0"/>
          </w:tcPr>
          <w:p w:rsidR="009906EC" w:rsidRPr="000578E3" w:rsidRDefault="009906EC" w:rsidP="00562087">
            <w:pPr>
              <w:jc w:val="center"/>
            </w:pPr>
            <w:r w:rsidRPr="000578E3">
              <w:t>Existing Controls</w:t>
            </w:r>
          </w:p>
        </w:tc>
        <w:tc>
          <w:tcPr>
            <w:tcW w:w="2693" w:type="dxa"/>
            <w:shd w:val="clear" w:color="auto" w:fill="C0C0C0"/>
          </w:tcPr>
          <w:p w:rsidR="009906EC" w:rsidRPr="000578E3" w:rsidRDefault="009906EC" w:rsidP="00562087">
            <w:pPr>
              <w:jc w:val="center"/>
            </w:pPr>
            <w:r w:rsidRPr="000578E3">
              <w:t>Describe Any Further Controls Actions Needed</w:t>
            </w:r>
          </w:p>
        </w:tc>
        <w:tc>
          <w:tcPr>
            <w:tcW w:w="1156" w:type="dxa"/>
            <w:shd w:val="clear" w:color="auto" w:fill="C0C0C0"/>
          </w:tcPr>
          <w:p w:rsidR="009906EC" w:rsidRPr="000578E3" w:rsidRDefault="009906EC" w:rsidP="00562087">
            <w:pPr>
              <w:jc w:val="center"/>
            </w:pPr>
            <w:r w:rsidRPr="000578E3">
              <w:t>Actions By Whom</w:t>
            </w:r>
          </w:p>
        </w:tc>
        <w:tc>
          <w:tcPr>
            <w:tcW w:w="1260" w:type="dxa"/>
            <w:shd w:val="clear" w:color="auto" w:fill="C0C0C0"/>
          </w:tcPr>
          <w:p w:rsidR="009906EC" w:rsidRPr="000578E3" w:rsidRDefault="009906EC" w:rsidP="00562087">
            <w:r w:rsidRPr="000578E3">
              <w:t>Action By When</w:t>
            </w:r>
          </w:p>
        </w:tc>
      </w:tr>
      <w:tr w:rsidR="009906EC" w:rsidRPr="000578E3" w:rsidTr="00E25972">
        <w:trPr>
          <w:trHeight w:val="659"/>
        </w:trPr>
        <w:tc>
          <w:tcPr>
            <w:tcW w:w="534" w:type="dxa"/>
          </w:tcPr>
          <w:p w:rsidR="009906EC" w:rsidRPr="000578E3" w:rsidRDefault="009906EC" w:rsidP="00562087"/>
          <w:p w:rsidR="009906EC" w:rsidRPr="000578E3" w:rsidRDefault="009906EC" w:rsidP="00562087">
            <w:r w:rsidRPr="000578E3">
              <w:t>1</w:t>
            </w:r>
          </w:p>
        </w:tc>
        <w:tc>
          <w:tcPr>
            <w:tcW w:w="3260" w:type="dxa"/>
          </w:tcPr>
          <w:p w:rsidR="009906EC" w:rsidRPr="000578E3" w:rsidRDefault="009906EC" w:rsidP="00562087">
            <w:r>
              <w:t>Hot food in the canteen – risk of touching the hot food and containers causing you to burn yourself</w:t>
            </w:r>
          </w:p>
        </w:tc>
        <w:tc>
          <w:tcPr>
            <w:tcW w:w="2126" w:type="dxa"/>
          </w:tcPr>
          <w:p w:rsidR="009906EC" w:rsidRPr="000578E3" w:rsidRDefault="009906EC" w:rsidP="00562087">
            <w:r>
              <w:t>Students and staff members</w:t>
            </w:r>
          </w:p>
        </w:tc>
        <w:tc>
          <w:tcPr>
            <w:tcW w:w="3119" w:type="dxa"/>
          </w:tcPr>
          <w:p w:rsidR="009906EC" w:rsidRPr="000578E3" w:rsidRDefault="009906EC" w:rsidP="00562087">
            <w:r>
              <w:t xml:space="preserve">Warning signs </w:t>
            </w:r>
          </w:p>
        </w:tc>
        <w:tc>
          <w:tcPr>
            <w:tcW w:w="2693" w:type="dxa"/>
          </w:tcPr>
          <w:p w:rsidR="009906EC" w:rsidRPr="000578E3" w:rsidRDefault="009906EC" w:rsidP="00562087">
            <w:r>
              <w:t>They could have glass protecting the food so no one is as risk of burning themselves</w:t>
            </w:r>
          </w:p>
        </w:tc>
        <w:tc>
          <w:tcPr>
            <w:tcW w:w="1156" w:type="dxa"/>
          </w:tcPr>
          <w:p w:rsidR="009906EC" w:rsidRPr="000578E3" w:rsidRDefault="009906EC" w:rsidP="00562087">
            <w:pPr>
              <w:rPr>
                <w:b/>
              </w:rPr>
            </w:pPr>
            <w:r>
              <w:rPr>
                <w:b/>
              </w:rPr>
              <w:t>The canteen staff/ University</w:t>
            </w:r>
          </w:p>
        </w:tc>
        <w:tc>
          <w:tcPr>
            <w:tcW w:w="1260" w:type="dxa"/>
          </w:tcPr>
          <w:p w:rsidR="009906EC" w:rsidRPr="000578E3" w:rsidRDefault="009906EC" w:rsidP="00562087">
            <w:r>
              <w:t>As soon as possible</w:t>
            </w:r>
          </w:p>
        </w:tc>
      </w:tr>
      <w:tr w:rsidR="009906EC" w:rsidRPr="000578E3" w:rsidTr="00E25972">
        <w:trPr>
          <w:trHeight w:val="642"/>
        </w:trPr>
        <w:tc>
          <w:tcPr>
            <w:tcW w:w="534" w:type="dxa"/>
          </w:tcPr>
          <w:p w:rsidR="009906EC" w:rsidRPr="000578E3" w:rsidRDefault="009906EC" w:rsidP="00562087"/>
          <w:p w:rsidR="009906EC" w:rsidRPr="000578E3" w:rsidRDefault="009906EC" w:rsidP="00562087">
            <w:r w:rsidRPr="000578E3">
              <w:t>2</w:t>
            </w:r>
          </w:p>
        </w:tc>
        <w:tc>
          <w:tcPr>
            <w:tcW w:w="3260" w:type="dxa"/>
          </w:tcPr>
          <w:p w:rsidR="009906EC" w:rsidRPr="000578E3" w:rsidRDefault="009906EC" w:rsidP="00562087">
            <w:r>
              <w:t>In case of an emergency (e.g. fire), there’s a risk of people tripping and falling over the high chairs in the lounge area</w:t>
            </w:r>
          </w:p>
        </w:tc>
        <w:tc>
          <w:tcPr>
            <w:tcW w:w="2126" w:type="dxa"/>
          </w:tcPr>
          <w:p w:rsidR="009906EC" w:rsidRPr="000578E3" w:rsidRDefault="009906EC" w:rsidP="00562087">
            <w:r>
              <w:t>Everyone</w:t>
            </w:r>
          </w:p>
        </w:tc>
        <w:tc>
          <w:tcPr>
            <w:tcW w:w="3119" w:type="dxa"/>
          </w:tcPr>
          <w:p w:rsidR="009906EC" w:rsidRPr="000578E3" w:rsidRDefault="009906EC" w:rsidP="00562087">
            <w:r>
              <w:t>People tucking the chairs in after use</w:t>
            </w:r>
          </w:p>
        </w:tc>
        <w:tc>
          <w:tcPr>
            <w:tcW w:w="2693" w:type="dxa"/>
          </w:tcPr>
          <w:p w:rsidR="009906EC" w:rsidRPr="000578E3" w:rsidRDefault="009906EC" w:rsidP="00562087">
            <w:r>
              <w:t xml:space="preserve">Possible not to have that type of chairs so close to the fire exit doors. </w:t>
            </w:r>
          </w:p>
        </w:tc>
        <w:tc>
          <w:tcPr>
            <w:tcW w:w="1156" w:type="dxa"/>
          </w:tcPr>
          <w:p w:rsidR="009906EC" w:rsidRPr="000578E3" w:rsidRDefault="009906EC" w:rsidP="00562087">
            <w:pPr>
              <w:rPr>
                <w:b/>
              </w:rPr>
            </w:pPr>
            <w:r>
              <w:rPr>
                <w:b/>
              </w:rPr>
              <w:t>University Staff</w:t>
            </w:r>
          </w:p>
        </w:tc>
        <w:tc>
          <w:tcPr>
            <w:tcW w:w="1260" w:type="dxa"/>
          </w:tcPr>
          <w:p w:rsidR="009906EC" w:rsidRPr="000578E3" w:rsidRDefault="009906EC" w:rsidP="00562087">
            <w:r>
              <w:t>As soon as possible</w:t>
            </w:r>
          </w:p>
        </w:tc>
      </w:tr>
      <w:tr w:rsidR="009906EC" w:rsidRPr="000578E3" w:rsidTr="00E25972">
        <w:trPr>
          <w:trHeight w:val="659"/>
        </w:trPr>
        <w:tc>
          <w:tcPr>
            <w:tcW w:w="534" w:type="dxa"/>
          </w:tcPr>
          <w:p w:rsidR="009906EC" w:rsidRPr="000578E3" w:rsidRDefault="009906EC" w:rsidP="00562087"/>
          <w:p w:rsidR="009906EC" w:rsidRPr="000578E3" w:rsidRDefault="009906EC" w:rsidP="00562087">
            <w:r w:rsidRPr="000578E3">
              <w:t>3</w:t>
            </w:r>
          </w:p>
        </w:tc>
        <w:tc>
          <w:tcPr>
            <w:tcW w:w="3260" w:type="dxa"/>
          </w:tcPr>
          <w:p w:rsidR="009906EC" w:rsidRPr="000578E3" w:rsidRDefault="009906EC" w:rsidP="00562087">
            <w:r>
              <w:t>Food allergies – risk of individuals being allergic to certain foods causing them to possibly become ill from it.</w:t>
            </w:r>
          </w:p>
        </w:tc>
        <w:tc>
          <w:tcPr>
            <w:tcW w:w="2126" w:type="dxa"/>
          </w:tcPr>
          <w:p w:rsidR="009906EC" w:rsidRPr="000578E3" w:rsidRDefault="009906EC" w:rsidP="00562087">
            <w:r>
              <w:t>Individuals’ eating the canteen foods at the University</w:t>
            </w:r>
          </w:p>
        </w:tc>
        <w:tc>
          <w:tcPr>
            <w:tcW w:w="3119" w:type="dxa"/>
          </w:tcPr>
          <w:p w:rsidR="009906EC" w:rsidRPr="000578E3" w:rsidRDefault="009906EC" w:rsidP="00562087">
            <w:r>
              <w:t>No hot foods have allergy information. However, the cold foods have packaging and may inform people about allergies.</w:t>
            </w:r>
          </w:p>
        </w:tc>
        <w:tc>
          <w:tcPr>
            <w:tcW w:w="2693" w:type="dxa"/>
          </w:tcPr>
          <w:p w:rsidR="009906EC" w:rsidRPr="000578E3" w:rsidRDefault="009906EC" w:rsidP="00562087">
            <w:r>
              <w:t>On the food menu, information about food allergies for all food served should be on there clear enough for everyone to see</w:t>
            </w:r>
          </w:p>
        </w:tc>
        <w:tc>
          <w:tcPr>
            <w:tcW w:w="1156" w:type="dxa"/>
          </w:tcPr>
          <w:p w:rsidR="009906EC" w:rsidRPr="000578E3" w:rsidRDefault="009906EC" w:rsidP="00562087">
            <w:pPr>
              <w:rPr>
                <w:b/>
              </w:rPr>
            </w:pPr>
            <w:r>
              <w:rPr>
                <w:b/>
              </w:rPr>
              <w:t>Canteen staff</w:t>
            </w:r>
          </w:p>
        </w:tc>
        <w:tc>
          <w:tcPr>
            <w:tcW w:w="1260" w:type="dxa"/>
          </w:tcPr>
          <w:p w:rsidR="009906EC" w:rsidRPr="000578E3" w:rsidRDefault="009906EC" w:rsidP="00562087">
            <w:r>
              <w:t>As soon as possible</w:t>
            </w:r>
          </w:p>
        </w:tc>
      </w:tr>
      <w:tr w:rsidR="009906EC" w:rsidRPr="000578E3" w:rsidTr="00E25972">
        <w:trPr>
          <w:trHeight w:val="659"/>
        </w:trPr>
        <w:tc>
          <w:tcPr>
            <w:tcW w:w="534" w:type="dxa"/>
          </w:tcPr>
          <w:p w:rsidR="009906EC" w:rsidRPr="000578E3" w:rsidRDefault="009906EC" w:rsidP="00562087"/>
          <w:p w:rsidR="009906EC" w:rsidRPr="000578E3" w:rsidRDefault="009906EC" w:rsidP="00562087">
            <w:r w:rsidRPr="000578E3">
              <w:t>4</w:t>
            </w:r>
          </w:p>
        </w:tc>
        <w:tc>
          <w:tcPr>
            <w:tcW w:w="3260" w:type="dxa"/>
          </w:tcPr>
          <w:p w:rsidR="009906EC" w:rsidRPr="000578E3" w:rsidRDefault="009906EC" w:rsidP="00562087">
            <w:r>
              <w:t>Electric cables from the walls and computers – there is a risk of them becoming loose and causing an electric shock or individuals’ to trip over them causing injury.</w:t>
            </w:r>
          </w:p>
        </w:tc>
        <w:tc>
          <w:tcPr>
            <w:tcW w:w="2126" w:type="dxa"/>
          </w:tcPr>
          <w:p w:rsidR="009906EC" w:rsidRPr="000578E3" w:rsidRDefault="009906EC" w:rsidP="00562087">
            <w:r>
              <w:t>Individuals mainly using the computers</w:t>
            </w:r>
          </w:p>
        </w:tc>
        <w:tc>
          <w:tcPr>
            <w:tcW w:w="3119" w:type="dxa"/>
          </w:tcPr>
          <w:p w:rsidR="009906EC" w:rsidRDefault="009906EC" w:rsidP="00562087">
            <w:r>
              <w:t>Places to tuck or hide the cables by the computers.</w:t>
            </w:r>
          </w:p>
          <w:p w:rsidR="009906EC" w:rsidRPr="000578E3" w:rsidRDefault="009906EC" w:rsidP="00562087">
            <w:r>
              <w:t xml:space="preserve">Cables taped to the walls </w:t>
            </w:r>
          </w:p>
        </w:tc>
        <w:tc>
          <w:tcPr>
            <w:tcW w:w="2693" w:type="dxa"/>
          </w:tcPr>
          <w:p w:rsidR="009906EC" w:rsidRPr="000578E3" w:rsidRDefault="009906EC" w:rsidP="00562087">
            <w:r>
              <w:t xml:space="preserve">Make sure the cables are not tangled or ripped causing further risk of electrocution </w:t>
            </w:r>
          </w:p>
        </w:tc>
        <w:tc>
          <w:tcPr>
            <w:tcW w:w="1156" w:type="dxa"/>
          </w:tcPr>
          <w:p w:rsidR="009906EC" w:rsidRPr="000578E3" w:rsidRDefault="009906EC" w:rsidP="00562087">
            <w:pPr>
              <w:rPr>
                <w:b/>
              </w:rPr>
            </w:pPr>
            <w:r>
              <w:rPr>
                <w:b/>
              </w:rPr>
              <w:t>University and canteen staff</w:t>
            </w:r>
          </w:p>
        </w:tc>
        <w:tc>
          <w:tcPr>
            <w:tcW w:w="1260" w:type="dxa"/>
          </w:tcPr>
          <w:p w:rsidR="009906EC" w:rsidRPr="000578E3" w:rsidRDefault="009906EC" w:rsidP="00562087">
            <w:r>
              <w:t>continuous</w:t>
            </w:r>
          </w:p>
        </w:tc>
      </w:tr>
      <w:tr w:rsidR="009906EC" w:rsidRPr="000578E3" w:rsidTr="00E25972">
        <w:trPr>
          <w:trHeight w:val="642"/>
        </w:trPr>
        <w:tc>
          <w:tcPr>
            <w:tcW w:w="534" w:type="dxa"/>
          </w:tcPr>
          <w:p w:rsidR="009906EC" w:rsidRPr="000578E3" w:rsidRDefault="009906EC" w:rsidP="00562087"/>
          <w:p w:rsidR="009906EC" w:rsidRPr="000578E3" w:rsidRDefault="009906EC" w:rsidP="00562087">
            <w:r w:rsidRPr="000578E3">
              <w:t>5</w:t>
            </w:r>
          </w:p>
        </w:tc>
        <w:tc>
          <w:tcPr>
            <w:tcW w:w="3260" w:type="dxa"/>
          </w:tcPr>
          <w:p w:rsidR="009906EC" w:rsidRPr="000578E3" w:rsidRDefault="009906EC" w:rsidP="00562087">
            <w:r>
              <w:t>Wet floor causing individuals’ to slip on the floor and injure themselves or others</w:t>
            </w:r>
          </w:p>
        </w:tc>
        <w:tc>
          <w:tcPr>
            <w:tcW w:w="2126" w:type="dxa"/>
          </w:tcPr>
          <w:p w:rsidR="009906EC" w:rsidRPr="000578E3" w:rsidRDefault="009906EC" w:rsidP="00562087">
            <w:r>
              <w:t>Students, staff and visitors</w:t>
            </w:r>
          </w:p>
        </w:tc>
        <w:tc>
          <w:tcPr>
            <w:tcW w:w="3119" w:type="dxa"/>
          </w:tcPr>
          <w:p w:rsidR="009906EC" w:rsidRPr="000578E3" w:rsidRDefault="009906EC" w:rsidP="00562087">
            <w:r>
              <w:t>Caution wet floor signs and mops to clean up any spills</w:t>
            </w:r>
          </w:p>
        </w:tc>
        <w:tc>
          <w:tcPr>
            <w:tcW w:w="2693" w:type="dxa"/>
          </w:tcPr>
          <w:p w:rsidR="009906EC" w:rsidRDefault="009906EC" w:rsidP="00562087">
            <w:r>
              <w:t>If anyone spills any drinks or food they should report it to the canteen staff.</w:t>
            </w:r>
          </w:p>
          <w:p w:rsidR="009906EC" w:rsidRPr="000578E3" w:rsidRDefault="009906EC" w:rsidP="00562087">
            <w:r>
              <w:t>Staff should make sure that they place wet floor signs up after cleaning or any spillages.</w:t>
            </w:r>
          </w:p>
        </w:tc>
        <w:tc>
          <w:tcPr>
            <w:tcW w:w="1156" w:type="dxa"/>
          </w:tcPr>
          <w:p w:rsidR="009906EC" w:rsidRPr="000578E3" w:rsidRDefault="009906EC" w:rsidP="00562087">
            <w:pPr>
              <w:rPr>
                <w:b/>
              </w:rPr>
            </w:pPr>
            <w:r>
              <w:rPr>
                <w:b/>
              </w:rPr>
              <w:t>Students, university staff and canteen staff</w:t>
            </w:r>
          </w:p>
        </w:tc>
        <w:tc>
          <w:tcPr>
            <w:tcW w:w="1260" w:type="dxa"/>
          </w:tcPr>
          <w:p w:rsidR="009906EC" w:rsidRPr="000578E3" w:rsidRDefault="009906EC" w:rsidP="00562087">
            <w:r>
              <w:t>As soon as possible</w:t>
            </w:r>
          </w:p>
        </w:tc>
      </w:tr>
    </w:tbl>
    <w:p w:rsidR="009906EC" w:rsidRPr="009374D3" w:rsidRDefault="009906EC" w:rsidP="00BF4C15">
      <w:pPr>
        <w:rPr>
          <w:sz w:val="18"/>
          <w:szCs w:val="18"/>
        </w:rPr>
      </w:pPr>
    </w:p>
    <w:p w:rsidR="009906EC" w:rsidRDefault="009906EC" w:rsidP="00BF4C15"/>
    <w:p w:rsidR="009906EC" w:rsidRDefault="009906EC" w:rsidP="00BF4C15">
      <w:pPr>
        <w:sectPr w:rsidR="009906EC" w:rsidSect="00672C2C">
          <w:headerReference w:type="default" r:id="rId11"/>
          <w:footerReference w:type="default" r:id="rId12"/>
          <w:pgSz w:w="16838" w:h="11906" w:orient="landscape"/>
          <w:pgMar w:top="1440" w:right="1440" w:bottom="1440" w:left="1440" w:header="708" w:footer="708" w:gutter="0"/>
          <w:cols w:space="708"/>
          <w:docGrid w:linePitch="360"/>
        </w:sectPr>
      </w:pPr>
    </w:p>
    <w:p w:rsidR="009906EC" w:rsidRDefault="009906EC" w:rsidP="00BF4C15"/>
    <w:p w:rsidR="009906EC" w:rsidRDefault="009906EC" w:rsidP="00BF4C15">
      <w:pPr>
        <w:rPr>
          <w:sz w:val="32"/>
          <w:szCs w:val="32"/>
        </w:rPr>
      </w:pPr>
      <w:r>
        <w:rPr>
          <w:sz w:val="32"/>
          <w:szCs w:val="32"/>
        </w:rPr>
        <w:t xml:space="preserve">Review of Risk Assessment </w:t>
      </w:r>
      <w:r w:rsidRPr="00FE350B">
        <w:rPr>
          <w:sz w:val="28"/>
          <w:szCs w:val="28"/>
        </w:rPr>
        <w:t>(250 words minimum; to be completed after event)</w:t>
      </w:r>
    </w:p>
    <w:tbl>
      <w:tblPr>
        <w:tblW w:w="0" w:type="auto"/>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tblPr>
      <w:tblGrid>
        <w:gridCol w:w="1818"/>
        <w:gridCol w:w="6704"/>
      </w:tblGrid>
      <w:tr w:rsidR="009906EC" w:rsidRPr="000578E3">
        <w:tc>
          <w:tcPr>
            <w:tcW w:w="1818" w:type="dxa"/>
          </w:tcPr>
          <w:p w:rsidR="009906EC" w:rsidRPr="000578E3" w:rsidRDefault="009906EC" w:rsidP="00562087">
            <w:pPr>
              <w:rPr>
                <w:rFonts w:cs="Arial"/>
              </w:rPr>
            </w:pPr>
            <w:r w:rsidRPr="000578E3">
              <w:rPr>
                <w:rFonts w:cs="Arial"/>
              </w:rPr>
              <w:t>Review Date:</w:t>
            </w:r>
          </w:p>
        </w:tc>
        <w:tc>
          <w:tcPr>
            <w:tcW w:w="6704" w:type="dxa"/>
          </w:tcPr>
          <w:p w:rsidR="009906EC" w:rsidRPr="002632E0" w:rsidRDefault="009906EC" w:rsidP="002632E0">
            <w:pPr>
              <w:rPr>
                <w:color w:val="808080"/>
              </w:rPr>
            </w:pPr>
            <w:r>
              <w:rPr>
                <w:rStyle w:val="PlaceholderText"/>
              </w:rPr>
              <w:t>April 23</w:t>
            </w:r>
            <w:r w:rsidRPr="00B3325F">
              <w:rPr>
                <w:rStyle w:val="PlaceholderText"/>
                <w:vertAlign w:val="superscript"/>
              </w:rPr>
              <w:t>rd</w:t>
            </w:r>
            <w:r>
              <w:rPr>
                <w:rStyle w:val="PlaceholderText"/>
              </w:rPr>
              <w:t xml:space="preserve"> 2018</w:t>
            </w:r>
          </w:p>
        </w:tc>
      </w:tr>
      <w:tr w:rsidR="009906EC" w:rsidRPr="000578E3">
        <w:tc>
          <w:tcPr>
            <w:tcW w:w="8522" w:type="dxa"/>
            <w:gridSpan w:val="2"/>
          </w:tcPr>
          <w:p w:rsidR="009906EC" w:rsidRDefault="009906EC" w:rsidP="00562087">
            <w:pPr>
              <w:rPr>
                <w:rFonts w:cs="Arial"/>
              </w:rPr>
            </w:pPr>
            <w:r>
              <w:rPr>
                <w:rFonts w:cs="Arial"/>
              </w:rPr>
              <w:t xml:space="preserve">Prior to the event taking place, a risk assessment had to be taken out to ensure that the environment of the event was safe. When risks were identified within the area they were examined and appropriate outcomes were created to prevent danger and minimise the risk as much as possible. It is important to carry out a risk assessment as it makes sure the area is safe from risks and dangers before the event takes place. It also enables others to recognise other risks that could occur during the event and become prepared for them. </w:t>
            </w:r>
          </w:p>
          <w:p w:rsidR="009906EC" w:rsidRDefault="009906EC" w:rsidP="00562087">
            <w:pPr>
              <w:rPr>
                <w:rFonts w:cs="Arial"/>
              </w:rPr>
            </w:pPr>
            <w:r>
              <w:rPr>
                <w:rFonts w:cs="Arial"/>
              </w:rPr>
              <w:t>Throughout the event, refreshments were given to attendants and visitors. This was a high risk to begin with as the foods were not labelled to inform individuals’ about any allergies or gluten free foods. The food served at the event was in date and was stored in the appropriate places to meet the Food Safety Standards regulations. Also, in case of any spillages; ensure to inform a member of staff to it can be cleaned up and a wet floor sign can be placed down to decrease the risk of someone falling and injuring themselves.</w:t>
            </w:r>
          </w:p>
          <w:p w:rsidR="009906EC" w:rsidRDefault="009906EC" w:rsidP="00562087">
            <w:pPr>
              <w:rPr>
                <w:rFonts w:cs="Arial"/>
              </w:rPr>
            </w:pPr>
            <w:r>
              <w:rPr>
                <w:rFonts w:cs="Arial"/>
              </w:rPr>
              <w:t xml:space="preserve">Also, if there happened to be a fire during the event, the risk assessment carried out shown that the University is fully prepared in the case of a fire. They have fire alarms all around the building, clear situated fire exits, sprinklers and information clearly stating what to do and where to go in the event of a fire. The fire alarms get tested frequently to ensure they are all working correctly which is also vitally important to check. </w:t>
            </w:r>
          </w:p>
          <w:p w:rsidR="009906EC" w:rsidRDefault="009906EC" w:rsidP="00562087">
            <w:pPr>
              <w:rPr>
                <w:rFonts w:cs="Arial"/>
              </w:rPr>
            </w:pPr>
            <w:r>
              <w:rPr>
                <w:rFonts w:cs="Arial"/>
              </w:rPr>
              <w:t xml:space="preserve">Another minor risk was chairs or bags blocking the main exits. In case of an emergency people would need to quickly evacuate the building using the fire exits with nothing blocking the way. Having bags or too many chairs blocking the way this can cause individuals’ to trip and fall over them causing them to injure themselves or others around them. prior to the event, students were asked to place their bags under the table and to make sure that the chairs stay at the same place and are not moved to other tables causing it to be crowded. </w:t>
            </w:r>
          </w:p>
          <w:p w:rsidR="009906EC" w:rsidRDefault="009906EC" w:rsidP="00562087">
            <w:pPr>
              <w:rPr>
                <w:rFonts w:cs="Arial"/>
              </w:rPr>
            </w:pPr>
            <w:r>
              <w:rPr>
                <w:rFonts w:cs="Arial"/>
              </w:rPr>
              <w:t>To conclude the risk assessment was successful. There were some minor risks that were examined and minimised to decrease the risk of injuries and hazards. staff and students became aware and had better understanding of the risks that could occur on a day-to-day basis. One thing I could suggest for improvement is that all hot foods that are being sold should have allergy information on the menu to minimise the risk of someone having an allergic reaction.</w:t>
            </w:r>
          </w:p>
          <w:p w:rsidR="009906EC" w:rsidRDefault="009906EC" w:rsidP="00562087">
            <w:pPr>
              <w:rPr>
                <w:rFonts w:cs="Arial"/>
              </w:rPr>
            </w:pPr>
          </w:p>
          <w:p w:rsidR="009906EC" w:rsidRPr="000578E3" w:rsidRDefault="009906EC" w:rsidP="00562087">
            <w:pPr>
              <w:rPr>
                <w:rFonts w:cs="Arial"/>
              </w:rPr>
            </w:pPr>
          </w:p>
          <w:p w:rsidR="009906EC" w:rsidRPr="000578E3" w:rsidRDefault="009906EC" w:rsidP="00562087">
            <w:pPr>
              <w:rPr>
                <w:rFonts w:cs="Arial"/>
              </w:rPr>
            </w:pPr>
          </w:p>
        </w:tc>
      </w:tr>
    </w:tbl>
    <w:p w:rsidR="009906EC" w:rsidRDefault="009906EC" w:rsidP="00BF4C15">
      <w:pPr>
        <w:jc w:val="both"/>
        <w:rPr>
          <w:rFonts w:cs="Arial"/>
          <w:b/>
          <w:szCs w:val="20"/>
          <w:u w:val="single"/>
        </w:rPr>
      </w:pPr>
    </w:p>
    <w:p w:rsidR="009906EC" w:rsidRDefault="009906EC" w:rsidP="00BF4C15">
      <w:pPr>
        <w:jc w:val="both"/>
        <w:rPr>
          <w:rFonts w:cs="Arial"/>
          <w:b/>
          <w:szCs w:val="20"/>
          <w:u w:val="single"/>
        </w:rPr>
      </w:pPr>
      <w:r>
        <w:rPr>
          <w:rFonts w:cs="Arial"/>
          <w:b/>
          <w:szCs w:val="20"/>
          <w:u w:val="single"/>
        </w:rPr>
        <w:t>FULL RISK ASSESSMENTS MUST BE COMPLETED FOR ALL VISITS</w:t>
      </w:r>
    </w:p>
    <w:p w:rsidR="009906EC" w:rsidRPr="00FB6D7F" w:rsidRDefault="009906EC" w:rsidP="00FB6D7F">
      <w:pPr>
        <w:jc w:val="both"/>
        <w:rPr>
          <w:rFonts w:cs="Arial"/>
          <w:b/>
          <w:szCs w:val="20"/>
        </w:rPr>
      </w:pPr>
      <w:r w:rsidRPr="00FB6D7F">
        <w:rPr>
          <w:rFonts w:cs="Arial"/>
          <w:b/>
          <w:szCs w:val="20"/>
        </w:rPr>
        <w:t>NOTES:</w:t>
      </w:r>
      <w:r w:rsidRPr="00FB6D7F">
        <w:rPr>
          <w:rFonts w:cs="Arial"/>
          <w:b/>
          <w:szCs w:val="20"/>
        </w:rPr>
        <w:tab/>
      </w:r>
    </w:p>
    <w:p w:rsidR="009906EC" w:rsidRPr="00FB6D7F" w:rsidRDefault="009906EC"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rsidR="009906EC" w:rsidRDefault="009906EC"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rsidR="009906EC" w:rsidRDefault="009906EC" w:rsidP="00FB6D7F">
      <w:pPr>
        <w:spacing w:after="0" w:line="240" w:lineRule="auto"/>
        <w:ind w:left="720"/>
        <w:jc w:val="both"/>
        <w:rPr>
          <w:rFonts w:cs="Arial"/>
          <w:b/>
          <w:szCs w:val="20"/>
        </w:rPr>
      </w:pPr>
    </w:p>
    <w:p w:rsidR="009906EC" w:rsidRPr="00FB6D7F" w:rsidRDefault="009906EC" w:rsidP="00FB6D7F">
      <w:pPr>
        <w:pStyle w:val="ListParagraph"/>
        <w:numPr>
          <w:ilvl w:val="0"/>
          <w:numId w:val="4"/>
        </w:numPr>
        <w:jc w:val="both"/>
        <w:rPr>
          <w:rFonts w:cs="Arial"/>
          <w:b/>
          <w:szCs w:val="20"/>
        </w:rPr>
      </w:pPr>
      <w:r w:rsidRPr="00FB6D7F">
        <w:rPr>
          <w:rFonts w:cs="Arial"/>
          <w:b/>
          <w:szCs w:val="20"/>
        </w:rPr>
        <w:t xml:space="preserve">The </w:t>
      </w:r>
      <w:r>
        <w:rPr>
          <w:rFonts w:cs="Arial"/>
          <w:b/>
          <w:szCs w:val="20"/>
        </w:rPr>
        <w:t>Event Manager must deliver to Module Lead</w:t>
      </w:r>
      <w:r w:rsidRPr="00FB6D7F">
        <w:rPr>
          <w:rFonts w:cs="Arial"/>
          <w:b/>
          <w:szCs w:val="20"/>
        </w:rPr>
        <w:t xml:space="preserve"> of the proposed Educational Visit </w:t>
      </w:r>
      <w:r>
        <w:rPr>
          <w:rFonts w:cs="Arial"/>
          <w:b/>
          <w:szCs w:val="20"/>
        </w:rPr>
        <w:t xml:space="preserve">ALL </w:t>
      </w:r>
      <w:r w:rsidRPr="00FB6D7F">
        <w:rPr>
          <w:rFonts w:cs="Arial"/>
          <w:b/>
          <w:szCs w:val="20"/>
        </w:rPr>
        <w:t>names</w:t>
      </w:r>
      <w:r>
        <w:rPr>
          <w:rFonts w:cs="Arial"/>
          <w:b/>
          <w:szCs w:val="20"/>
        </w:rPr>
        <w:t xml:space="preserve"> and mobile numbers of all </w:t>
      </w:r>
      <w:r w:rsidRPr="00FB6D7F">
        <w:rPr>
          <w:rFonts w:cs="Arial"/>
          <w:b/>
          <w:szCs w:val="20"/>
        </w:rPr>
        <w:t>Students who have agreed to participate in the Activity.</w:t>
      </w:r>
    </w:p>
    <w:p w:rsidR="009906EC" w:rsidRDefault="009906EC" w:rsidP="00BF4C15"/>
    <w:p w:rsidR="009906EC" w:rsidRDefault="009906EC" w:rsidP="00BF4C15">
      <w:pPr>
        <w:rPr>
          <w:sz w:val="24"/>
          <w:szCs w:val="24"/>
          <w:u w:val="single"/>
        </w:rPr>
      </w:pPr>
      <w:r w:rsidRPr="00942384">
        <w:rPr>
          <w:sz w:val="24"/>
          <w:szCs w:val="24"/>
          <w:u w:val="single"/>
        </w:rPr>
        <w:t>References:</w:t>
      </w:r>
    </w:p>
    <w:p w:rsidR="009906EC" w:rsidRPr="003E3E89" w:rsidRDefault="009906EC" w:rsidP="003E3E89">
      <w:pPr>
        <w:rPr>
          <w:rFonts w:cs="Calibri"/>
          <w:sz w:val="24"/>
          <w:szCs w:val="24"/>
          <w:shd w:val="clear" w:color="auto" w:fill="FFFFFF"/>
        </w:rPr>
      </w:pPr>
      <w:r w:rsidRPr="003E3E89">
        <w:rPr>
          <w:rFonts w:cs="Calibri"/>
          <w:sz w:val="24"/>
          <w:szCs w:val="24"/>
        </w:rPr>
        <w:t xml:space="preserve">Bassett, WH (2003) </w:t>
      </w:r>
      <w:r w:rsidRPr="003E3E89">
        <w:rPr>
          <w:rFonts w:cs="Calibri"/>
          <w:i/>
          <w:iCs/>
          <w:sz w:val="24"/>
          <w:szCs w:val="24"/>
          <w:shd w:val="clear" w:color="auto" w:fill="FFFFFF"/>
        </w:rPr>
        <w:t>Environmental Health Procedures</w:t>
      </w:r>
      <w:r w:rsidRPr="003E3E89">
        <w:rPr>
          <w:rFonts w:cs="Calibri"/>
          <w:sz w:val="24"/>
          <w:szCs w:val="24"/>
          <w:shd w:val="clear" w:color="auto" w:fill="FFFFFF"/>
        </w:rPr>
        <w:t>. 6</w:t>
      </w:r>
      <w:r w:rsidRPr="003E3E89">
        <w:rPr>
          <w:rFonts w:cs="Calibri"/>
          <w:sz w:val="24"/>
          <w:szCs w:val="24"/>
          <w:shd w:val="clear" w:color="auto" w:fill="FFFFFF"/>
          <w:vertAlign w:val="superscript"/>
        </w:rPr>
        <w:t>th</w:t>
      </w:r>
      <w:r w:rsidRPr="003E3E89">
        <w:rPr>
          <w:rFonts w:cs="Calibri"/>
          <w:sz w:val="24"/>
          <w:szCs w:val="24"/>
          <w:shd w:val="clear" w:color="auto" w:fill="FFFFFF"/>
        </w:rPr>
        <w:t xml:space="preserve"> Edition. London: Routledge. </w:t>
      </w:r>
    </w:p>
    <w:p w:rsidR="009906EC" w:rsidRPr="003E3E89" w:rsidRDefault="009906EC" w:rsidP="003E3E89">
      <w:pPr>
        <w:rPr>
          <w:rFonts w:cs="Calibri"/>
          <w:sz w:val="24"/>
          <w:szCs w:val="24"/>
          <w:shd w:val="clear" w:color="auto" w:fill="FFFFFF"/>
        </w:rPr>
      </w:pPr>
      <w:r w:rsidRPr="003E3E89">
        <w:rPr>
          <w:rFonts w:cs="Calibri"/>
          <w:sz w:val="24"/>
          <w:szCs w:val="24"/>
          <w:shd w:val="clear" w:color="auto" w:fill="FFFFFF"/>
        </w:rPr>
        <w:t xml:space="preserve">Boyle, T (2017) </w:t>
      </w:r>
      <w:r w:rsidRPr="003E3E89">
        <w:rPr>
          <w:rFonts w:cs="Calibri"/>
          <w:i/>
          <w:iCs/>
          <w:sz w:val="24"/>
          <w:szCs w:val="24"/>
          <w:shd w:val="clear" w:color="auto" w:fill="FFFFFF"/>
        </w:rPr>
        <w:t>Health and Safety: Risk Assessment</w:t>
      </w:r>
      <w:r w:rsidRPr="003E3E89">
        <w:rPr>
          <w:rFonts w:cs="Calibri"/>
          <w:sz w:val="24"/>
          <w:szCs w:val="24"/>
          <w:shd w:val="clear" w:color="auto" w:fill="FFFFFF"/>
        </w:rPr>
        <w:t>. 4</w:t>
      </w:r>
      <w:r w:rsidRPr="003E3E89">
        <w:rPr>
          <w:rFonts w:cs="Calibri"/>
          <w:sz w:val="24"/>
          <w:szCs w:val="24"/>
          <w:shd w:val="clear" w:color="auto" w:fill="FFFFFF"/>
          <w:vertAlign w:val="superscript"/>
        </w:rPr>
        <w:t>th</w:t>
      </w:r>
      <w:r w:rsidRPr="003E3E89">
        <w:rPr>
          <w:rFonts w:cs="Calibri"/>
          <w:sz w:val="24"/>
          <w:szCs w:val="24"/>
          <w:shd w:val="clear" w:color="auto" w:fill="FFFFFF"/>
        </w:rPr>
        <w:t xml:space="preserve"> Edition. London: Routledge. </w:t>
      </w:r>
    </w:p>
    <w:p w:rsidR="009906EC" w:rsidRPr="003E3E89" w:rsidRDefault="009906EC" w:rsidP="003E3E89">
      <w:pPr>
        <w:rPr>
          <w:rFonts w:cs="Calibri"/>
          <w:sz w:val="24"/>
          <w:szCs w:val="24"/>
          <w:shd w:val="clear" w:color="auto" w:fill="FFFFFF"/>
        </w:rPr>
      </w:pPr>
      <w:r w:rsidRPr="003E3E89">
        <w:rPr>
          <w:rFonts w:cs="Calibri"/>
          <w:sz w:val="24"/>
          <w:szCs w:val="24"/>
          <w:shd w:val="clear" w:color="auto" w:fill="FFFFFF"/>
        </w:rPr>
        <w:t xml:space="preserve">Conwy County Borough Council (2004) </w:t>
      </w:r>
      <w:r w:rsidRPr="003E3E89">
        <w:rPr>
          <w:rFonts w:cs="Calibri"/>
          <w:i/>
          <w:iCs/>
          <w:sz w:val="24"/>
          <w:szCs w:val="24"/>
          <w:shd w:val="clear" w:color="auto" w:fill="FFFFFF"/>
        </w:rPr>
        <w:t>Health and Safety at Work Policy: [general Statement of Safety]</w:t>
      </w:r>
      <w:r w:rsidRPr="003E3E89">
        <w:rPr>
          <w:rFonts w:cs="Calibri"/>
          <w:sz w:val="24"/>
          <w:szCs w:val="24"/>
          <w:shd w:val="clear" w:color="auto" w:fill="FFFFFF"/>
        </w:rPr>
        <w:t>. 1</w:t>
      </w:r>
      <w:r w:rsidRPr="003E3E89">
        <w:rPr>
          <w:rFonts w:cs="Calibri"/>
          <w:sz w:val="24"/>
          <w:szCs w:val="24"/>
          <w:shd w:val="clear" w:color="auto" w:fill="FFFFFF"/>
          <w:vertAlign w:val="superscript"/>
        </w:rPr>
        <w:t>st</w:t>
      </w:r>
      <w:r w:rsidRPr="003E3E89">
        <w:rPr>
          <w:rFonts w:cs="Calibri"/>
          <w:sz w:val="24"/>
          <w:szCs w:val="24"/>
          <w:shd w:val="clear" w:color="auto" w:fill="FFFFFF"/>
        </w:rPr>
        <w:t xml:space="preserve"> Edition. Wales: County Borough Council. </w:t>
      </w:r>
    </w:p>
    <w:p w:rsidR="009906EC" w:rsidRPr="003E3E89" w:rsidRDefault="009906EC" w:rsidP="003E3E89">
      <w:pPr>
        <w:rPr>
          <w:rFonts w:cs="Calibri"/>
          <w:sz w:val="24"/>
          <w:szCs w:val="24"/>
          <w:shd w:val="clear" w:color="auto" w:fill="FFFFFF"/>
        </w:rPr>
      </w:pPr>
      <w:r w:rsidRPr="003E3E89">
        <w:rPr>
          <w:rFonts w:cs="Calibri"/>
          <w:sz w:val="24"/>
          <w:szCs w:val="24"/>
        </w:rPr>
        <w:t xml:space="preserve">Duxbury, N (2013) </w:t>
      </w:r>
      <w:r w:rsidRPr="003E3E89">
        <w:rPr>
          <w:rFonts w:cs="Calibri"/>
          <w:i/>
          <w:iCs/>
          <w:sz w:val="24"/>
          <w:szCs w:val="24"/>
        </w:rPr>
        <w:t>Elements of Legislation</w:t>
      </w:r>
      <w:r w:rsidRPr="003E3E89">
        <w:rPr>
          <w:rFonts w:cs="Calibri"/>
          <w:sz w:val="24"/>
          <w:szCs w:val="24"/>
        </w:rPr>
        <w:t>. 3</w:t>
      </w:r>
      <w:r w:rsidRPr="003E3E89">
        <w:rPr>
          <w:rFonts w:cs="Calibri"/>
          <w:sz w:val="24"/>
          <w:szCs w:val="24"/>
          <w:vertAlign w:val="superscript"/>
        </w:rPr>
        <w:t>rd</w:t>
      </w:r>
      <w:r w:rsidRPr="003E3E89">
        <w:rPr>
          <w:rFonts w:cs="Calibri"/>
          <w:sz w:val="24"/>
          <w:szCs w:val="24"/>
        </w:rPr>
        <w:t xml:space="preserve"> Edition. Cambridge: </w:t>
      </w:r>
      <w:r w:rsidRPr="003E3E89">
        <w:rPr>
          <w:rFonts w:cs="Calibri"/>
          <w:sz w:val="24"/>
          <w:szCs w:val="24"/>
          <w:shd w:val="clear" w:color="auto" w:fill="FFFFFF"/>
        </w:rPr>
        <w:t>Cambridge University Press.</w:t>
      </w:r>
    </w:p>
    <w:p w:rsidR="009906EC" w:rsidRPr="003E3E89" w:rsidRDefault="009906EC" w:rsidP="003E3E89">
      <w:pPr>
        <w:rPr>
          <w:rFonts w:cs="Calibri"/>
          <w:sz w:val="24"/>
          <w:szCs w:val="24"/>
        </w:rPr>
      </w:pPr>
      <w:r w:rsidRPr="003E3E89">
        <w:rPr>
          <w:rFonts w:cs="Calibri"/>
          <w:sz w:val="24"/>
          <w:szCs w:val="24"/>
        </w:rPr>
        <w:t xml:space="preserve">Great Britain HSE (2000) </w:t>
      </w:r>
      <w:r w:rsidRPr="003E3E89">
        <w:rPr>
          <w:rFonts w:cs="Calibri"/>
          <w:i/>
          <w:iCs/>
          <w:sz w:val="24"/>
          <w:szCs w:val="24"/>
          <w:shd w:val="clear" w:color="auto" w:fill="FFFFFF"/>
        </w:rPr>
        <w:t xml:space="preserve">Management of Health and Safety at Work: Management of Health and Safety at Work Regulations 1999: Approved Code of Practice &amp; Guidance. </w:t>
      </w:r>
      <w:r w:rsidRPr="003E3E89">
        <w:rPr>
          <w:rFonts w:cs="Calibri"/>
          <w:sz w:val="24"/>
          <w:szCs w:val="24"/>
          <w:shd w:val="clear" w:color="auto" w:fill="FFFFFF"/>
        </w:rPr>
        <w:t>2</w:t>
      </w:r>
      <w:r w:rsidRPr="003E3E89">
        <w:rPr>
          <w:rFonts w:cs="Calibri"/>
          <w:sz w:val="24"/>
          <w:szCs w:val="24"/>
          <w:shd w:val="clear" w:color="auto" w:fill="FFFFFF"/>
          <w:vertAlign w:val="superscript"/>
        </w:rPr>
        <w:t>nd</w:t>
      </w:r>
      <w:r w:rsidRPr="003E3E89">
        <w:rPr>
          <w:rFonts w:cs="Calibri"/>
          <w:sz w:val="24"/>
          <w:szCs w:val="24"/>
          <w:shd w:val="clear" w:color="auto" w:fill="FFFFFF"/>
        </w:rPr>
        <w:t xml:space="preserve"> Edition. HSE Books. </w:t>
      </w:r>
    </w:p>
    <w:p w:rsidR="009906EC" w:rsidRPr="003E3E89" w:rsidRDefault="009906EC" w:rsidP="003E3E89">
      <w:pPr>
        <w:rPr>
          <w:rFonts w:cs="Calibri"/>
          <w:sz w:val="24"/>
          <w:szCs w:val="24"/>
        </w:rPr>
      </w:pPr>
      <w:r w:rsidRPr="003E3E89">
        <w:rPr>
          <w:rFonts w:cs="Calibri"/>
          <w:sz w:val="24"/>
          <w:szCs w:val="24"/>
        </w:rPr>
        <w:t xml:space="preserve">Holt, AJ and Allen, J (2015) </w:t>
      </w:r>
      <w:r w:rsidRPr="003E3E89">
        <w:rPr>
          <w:rFonts w:cs="Calibri"/>
          <w:i/>
          <w:iCs/>
          <w:sz w:val="24"/>
          <w:szCs w:val="24"/>
        </w:rPr>
        <w:t>Principles of Health and Safety at Work</w:t>
      </w:r>
      <w:r w:rsidRPr="003E3E89">
        <w:rPr>
          <w:rFonts w:cs="Calibri"/>
          <w:sz w:val="24"/>
          <w:szCs w:val="24"/>
        </w:rPr>
        <w:t>. 8</w:t>
      </w:r>
      <w:r w:rsidRPr="003E3E89">
        <w:rPr>
          <w:rFonts w:cs="Calibri"/>
          <w:sz w:val="24"/>
          <w:szCs w:val="24"/>
          <w:vertAlign w:val="superscript"/>
        </w:rPr>
        <w:t>th</w:t>
      </w:r>
      <w:r w:rsidRPr="003E3E89">
        <w:rPr>
          <w:rFonts w:cs="Calibri"/>
          <w:sz w:val="24"/>
          <w:szCs w:val="24"/>
        </w:rPr>
        <w:t xml:space="preserve"> Edition. London: Routledge. </w:t>
      </w:r>
    </w:p>
    <w:p w:rsidR="009906EC" w:rsidRPr="003E3E89" w:rsidRDefault="009906EC" w:rsidP="003E3E89">
      <w:pPr>
        <w:rPr>
          <w:rFonts w:cs="Calibri"/>
          <w:sz w:val="24"/>
          <w:szCs w:val="24"/>
          <w:shd w:val="clear" w:color="auto" w:fill="FFFFFF"/>
        </w:rPr>
      </w:pPr>
      <w:r w:rsidRPr="003E3E89">
        <w:rPr>
          <w:rFonts w:cs="Calibri"/>
          <w:sz w:val="24"/>
          <w:szCs w:val="24"/>
          <w:shd w:val="clear" w:color="auto" w:fill="FFFFFF"/>
        </w:rPr>
        <w:t xml:space="preserve">Painter, A (2013) </w:t>
      </w:r>
      <w:r w:rsidRPr="003E3E89">
        <w:rPr>
          <w:rFonts w:cs="Calibri"/>
          <w:i/>
          <w:iCs/>
          <w:sz w:val="24"/>
          <w:szCs w:val="24"/>
          <w:shd w:val="clear" w:color="auto" w:fill="FFFFFF"/>
        </w:rPr>
        <w:t>A Guide to the Food Safety Act 1990</w:t>
      </w:r>
      <w:r w:rsidRPr="003E3E89">
        <w:rPr>
          <w:rFonts w:cs="Calibri"/>
          <w:sz w:val="24"/>
          <w:szCs w:val="24"/>
          <w:shd w:val="clear" w:color="auto" w:fill="FFFFFF"/>
        </w:rPr>
        <w:t>. 2</w:t>
      </w:r>
      <w:r w:rsidRPr="003E3E89">
        <w:rPr>
          <w:rFonts w:cs="Calibri"/>
          <w:sz w:val="24"/>
          <w:szCs w:val="24"/>
          <w:shd w:val="clear" w:color="auto" w:fill="FFFFFF"/>
          <w:vertAlign w:val="superscript"/>
        </w:rPr>
        <w:t>nd</w:t>
      </w:r>
      <w:r w:rsidRPr="003E3E89">
        <w:rPr>
          <w:rFonts w:cs="Calibri"/>
          <w:sz w:val="24"/>
          <w:szCs w:val="24"/>
          <w:shd w:val="clear" w:color="auto" w:fill="FFFFFF"/>
        </w:rPr>
        <w:t xml:space="preserve"> Edition. London: Elsevier.</w:t>
      </w:r>
    </w:p>
    <w:p w:rsidR="009906EC" w:rsidRPr="003E3E89" w:rsidRDefault="009906EC" w:rsidP="003E3E89">
      <w:pPr>
        <w:rPr>
          <w:rFonts w:cs="Calibri"/>
          <w:sz w:val="24"/>
          <w:szCs w:val="24"/>
        </w:rPr>
      </w:pPr>
      <w:r w:rsidRPr="003E3E89">
        <w:rPr>
          <w:rFonts w:cs="Calibri"/>
          <w:sz w:val="24"/>
          <w:szCs w:val="24"/>
        </w:rPr>
        <w:t xml:space="preserve">The National Archives (1974) </w:t>
      </w:r>
      <w:r w:rsidRPr="003E3E89">
        <w:rPr>
          <w:rFonts w:cs="Calibri"/>
          <w:i/>
          <w:iCs/>
          <w:sz w:val="24"/>
          <w:szCs w:val="24"/>
        </w:rPr>
        <w:t xml:space="preserve">Health and Safety at Work Act. </w:t>
      </w:r>
      <w:r w:rsidRPr="003E3E89">
        <w:rPr>
          <w:rFonts w:cs="Calibri"/>
          <w:sz w:val="24"/>
          <w:szCs w:val="24"/>
        </w:rPr>
        <w:t xml:space="preserve">[online] Available at </w:t>
      </w:r>
      <w:hyperlink r:id="rId13" w:history="1">
        <w:r w:rsidRPr="003E3E89">
          <w:rPr>
            <w:rStyle w:val="Hyperlink"/>
            <w:rFonts w:cs="Calibri"/>
            <w:color w:val="auto"/>
            <w:sz w:val="24"/>
            <w:szCs w:val="24"/>
          </w:rPr>
          <w:t>www.legislation.gov.uk</w:t>
        </w:r>
      </w:hyperlink>
      <w:r w:rsidRPr="003E3E89">
        <w:rPr>
          <w:rFonts w:cs="Calibri"/>
          <w:sz w:val="24"/>
          <w:szCs w:val="24"/>
        </w:rPr>
        <w:t xml:space="preserve">. (accessed 2010). </w:t>
      </w:r>
    </w:p>
    <w:p w:rsidR="009906EC" w:rsidRPr="00942384" w:rsidRDefault="009906EC" w:rsidP="00BF4C15">
      <w:pPr>
        <w:rPr>
          <w:sz w:val="24"/>
          <w:szCs w:val="24"/>
          <w:u w:val="single"/>
        </w:rPr>
      </w:pPr>
    </w:p>
    <w:sectPr w:rsidR="009906EC" w:rsidRPr="00942384" w:rsidSect="00BF4C1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906EC" w:rsidRDefault="009906EC" w:rsidP="0095454D">
      <w:pPr>
        <w:spacing w:after="0" w:line="240" w:lineRule="auto"/>
      </w:pPr>
      <w:r>
        <w:separator/>
      </w:r>
    </w:p>
  </w:endnote>
  <w:endnote w:type="continuationSeparator" w:id="0">
    <w:p w:rsidR="009906EC" w:rsidRDefault="009906EC" w:rsidP="0095454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06EC" w:rsidRPr="00044EDE" w:rsidRDefault="009906EC" w:rsidP="004470DB">
    <w:pPr>
      <w:pStyle w:val="Footer"/>
      <w:tabs>
        <w:tab w:val="right" w:pos="8505"/>
      </w:tabs>
      <w:ind w:right="-96"/>
      <w:jc w:val="both"/>
      <w:rPr>
        <w:rFonts w:cs="Arial"/>
      </w:rPr>
    </w:pPr>
    <w:r>
      <w:rPr>
        <w:noProof/>
      </w:rPr>
      <w:pict>
        <v:line id="Straight Connector 7" o:spid="_x0000_s2050" style="position:absolute;left:0;text-align:left;z-index:251662336;visibility:visible" from="-2.55pt,-2.6pt" to="427.2pt,-2.6pt"/>
      </w:pic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7</w:t>
    </w:r>
    <w:r w:rsidRPr="008E11BC">
      <w:rPr>
        <w:rStyle w:val="PageNumber"/>
        <w:rFonts w:cs="Arial"/>
      </w:rPr>
      <w:fldChar w:fldCharType="end"/>
    </w:r>
  </w:p>
  <w:p w:rsidR="009906EC" w:rsidRDefault="009906EC" w:rsidP="004470DB">
    <w:pPr>
      <w:pStyle w:val="Footer"/>
      <w:jc w:val="both"/>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06EC" w:rsidRPr="00044EDE" w:rsidRDefault="009906EC" w:rsidP="004470DB">
    <w:pPr>
      <w:pStyle w:val="Footer"/>
      <w:tabs>
        <w:tab w:val="right" w:pos="8505"/>
      </w:tabs>
      <w:ind w:right="-96"/>
      <w:jc w:val="both"/>
      <w:rPr>
        <w:rFonts w:cs="Arial"/>
      </w:rPr>
    </w:pPr>
    <w:r>
      <w:rPr>
        <w:noProof/>
      </w:rPr>
      <w:pict>
        <v:line id="Straight Connector 3" o:spid="_x0000_s2052" style="position:absolute;left:0;text-align:left;z-index:251666432;visibility:visible" from="-2.55pt,-2.6pt" to="427.2pt,-2.6pt"/>
      </w:pic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8</w:t>
    </w:r>
    <w:r w:rsidRPr="008E11BC">
      <w:rPr>
        <w:rStyle w:val="PageNumber"/>
        <w:rFonts w:cs="Arial"/>
      </w:rPr>
      <w:fldChar w:fldCharType="end"/>
    </w:r>
  </w:p>
  <w:p w:rsidR="009906EC" w:rsidRDefault="009906EC" w:rsidP="004470DB">
    <w:pPr>
      <w:pStyle w:val="Footer"/>
      <w:jc w:val="both"/>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906EC" w:rsidRDefault="009906EC" w:rsidP="0095454D">
      <w:pPr>
        <w:spacing w:after="0" w:line="240" w:lineRule="auto"/>
      </w:pPr>
      <w:r>
        <w:separator/>
      </w:r>
    </w:p>
  </w:footnote>
  <w:footnote w:type="continuationSeparator" w:id="0">
    <w:p w:rsidR="009906EC" w:rsidRDefault="009906EC" w:rsidP="0095454D">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06EC" w:rsidRDefault="009906EC" w:rsidP="00631E7B">
    <w:pPr>
      <w:pStyle w:val="Header"/>
      <w:jc w:val="right"/>
      <w:rPr>
        <w:rFonts w:cs="Arial"/>
        <w:sz w:val="16"/>
        <w:szCs w:val="16"/>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i1026" type="#_x0000_t75" alt="SMULogo" style="width:159pt;height:34.5pt;visibility:visible">
          <v:imagedata r:id="rId1" o:title=""/>
        </v:shape>
      </w:pict>
    </w:r>
  </w:p>
  <w:p w:rsidR="009906EC" w:rsidRDefault="009906EC" w:rsidP="004470DB">
    <w:pPr>
      <w:pStyle w:val="Header"/>
      <w:rPr>
        <w:rFonts w:cs="Arial"/>
        <w:sz w:val="16"/>
        <w:szCs w:val="16"/>
      </w:rPr>
    </w:pPr>
  </w:p>
  <w:p w:rsidR="009906EC" w:rsidRDefault="009906EC" w:rsidP="004470DB">
    <w:pPr>
      <w:pStyle w:val="Header"/>
      <w:tabs>
        <w:tab w:val="right" w:pos="8505"/>
      </w:tabs>
    </w:pPr>
    <w:r>
      <w:rPr>
        <w:noProof/>
      </w:rPr>
      <w:pict>
        <v:line id="Straight Connector 8" o:spid="_x0000_s2049" style="position:absolute;z-index:251660288;visibility:visible" from="-2.55pt,13.85pt" to="427.2pt,13.85pt"/>
      </w:pict>
    </w:r>
    <w:r>
      <w:rPr>
        <w:rFonts w:cs="Arial"/>
        <w:sz w:val="16"/>
        <w:szCs w:val="16"/>
      </w:rPr>
      <w:t xml:space="preserve">Event Risk Assessment </w:t>
    </w:r>
    <w:r>
      <w:rPr>
        <w:rFonts w:cs="Arial"/>
        <w:sz w:val="16"/>
        <w:szCs w:val="16"/>
      </w:rPr>
      <w:tab/>
    </w:r>
    <w:r w:rsidRPr="00044EDE">
      <w:rPr>
        <w:rFonts w:cs="Arial"/>
        <w:sz w:val="16"/>
        <w:szCs w:val="16"/>
      </w:rPr>
      <w:tab/>
    </w:r>
  </w:p>
  <w:p w:rsidR="009906EC" w:rsidRDefault="009906EC" w:rsidP="004470DB"/>
  <w:p w:rsidR="009906EC" w:rsidRDefault="009906EC" w:rsidP="00B235BB">
    <w:pPr>
      <w:pStyle w:val="Header"/>
      <w:tabs>
        <w:tab w:val="right" w:pos="15876"/>
      </w:tabs>
    </w:pPr>
    <w:r w:rsidRPr="00044EDE">
      <w:tab/>
    </w:r>
    <w:r w:rsidRPr="00044EDE">
      <w:tab/>
    </w: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06EC" w:rsidRDefault="009906EC" w:rsidP="00F90E5B">
    <w:pPr>
      <w:pStyle w:val="Header"/>
      <w:jc w:val="right"/>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i1028" type="#_x0000_t75" alt="SMULogo" style="width:159pt;height:34.5pt;visibility:visible">
          <v:imagedata r:id="rId1" o:title=""/>
        </v:shape>
      </w:pict>
    </w: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906EC" w:rsidRPr="002D7C61" w:rsidRDefault="009906EC" w:rsidP="0095454D">
    <w:pPr>
      <w:pStyle w:val="Header"/>
      <w:jc w:val="right"/>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2051" type="#_x0000_t75" alt="https://upload.wikimedia.org/wikipedia/en/f/fe/TSDLogo.png" style="position:absolute;left:0;text-align:left;margin-left:255.75pt;margin-top:-.15pt;width:122.25pt;height:49pt;z-index:251664384;visibility:visible">
          <v:imagedata r:id="rId1" o:title=""/>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8621075"/>
    <w:multiLevelType w:val="hybridMultilevel"/>
    <w:tmpl w:val="3C145A46"/>
    <w:lvl w:ilvl="0" w:tplc="2E8882A6">
      <w:start w:val="1"/>
      <w:numFmt w:val="lowerRoman"/>
      <w:lvlText w:val="(%1)"/>
      <w:lvlJc w:val="left"/>
      <w:pPr>
        <w:ind w:left="720" w:hanging="360"/>
      </w:pPr>
      <w:rPr>
        <w:rFonts w:cs="Times New Roman"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abstractNum w:abstractNumId="1">
    <w:nsid w:val="6DEC585A"/>
    <w:multiLevelType w:val="hybridMultilevel"/>
    <w:tmpl w:val="84DC7576"/>
    <w:lvl w:ilvl="0" w:tplc="2E8882A6">
      <w:start w:val="1"/>
      <w:numFmt w:val="lowerRoman"/>
      <w:lvlText w:val="(%1)"/>
      <w:lvlJc w:val="left"/>
      <w:pPr>
        <w:ind w:left="1080" w:hanging="720"/>
      </w:pPr>
      <w:rPr>
        <w:rFonts w:cs="Times New Roman"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start w:val="1"/>
      <w:numFmt w:val="lowerLetter"/>
      <w:lvlText w:val="%5."/>
      <w:lvlJc w:val="left"/>
      <w:pPr>
        <w:ind w:left="3600" w:hanging="360"/>
      </w:pPr>
      <w:rPr>
        <w:rFonts w:cs="Times New Roman"/>
      </w:rPr>
    </w:lvl>
    <w:lvl w:ilvl="5" w:tplc="0809001B">
      <w:start w:val="1"/>
      <w:numFmt w:val="lowerRoman"/>
      <w:lvlText w:val="%6."/>
      <w:lvlJc w:val="right"/>
      <w:pPr>
        <w:ind w:left="4320" w:hanging="180"/>
      </w:pPr>
      <w:rPr>
        <w:rFonts w:cs="Times New Roman"/>
      </w:rPr>
    </w:lvl>
    <w:lvl w:ilvl="6" w:tplc="0809000F">
      <w:start w:val="1"/>
      <w:numFmt w:val="decimal"/>
      <w:lvlText w:val="%7."/>
      <w:lvlJc w:val="left"/>
      <w:pPr>
        <w:ind w:left="5040" w:hanging="360"/>
      </w:pPr>
      <w:rPr>
        <w:rFonts w:cs="Times New Roman"/>
      </w:rPr>
    </w:lvl>
    <w:lvl w:ilvl="7" w:tplc="08090019">
      <w:start w:val="1"/>
      <w:numFmt w:val="lowerLetter"/>
      <w:lvlText w:val="%8."/>
      <w:lvlJc w:val="left"/>
      <w:pPr>
        <w:ind w:left="5760" w:hanging="360"/>
      </w:pPr>
      <w:rPr>
        <w:rFonts w:cs="Times New Roman"/>
      </w:rPr>
    </w:lvl>
    <w:lvl w:ilvl="8" w:tplc="0809001B">
      <w:start w:val="1"/>
      <w:numFmt w:val="lowerRoman"/>
      <w:lvlText w:val="%9."/>
      <w:lvlJc w:val="right"/>
      <w:pPr>
        <w:ind w:left="6480" w:hanging="180"/>
      </w:pPr>
      <w:rPr>
        <w:rFonts w:cs="Times New Roman"/>
      </w:rPr>
    </w:lvl>
  </w:abstractNum>
  <w:abstractNum w:abstractNumId="2">
    <w:nsid w:val="7B886D2C"/>
    <w:multiLevelType w:val="singleLevel"/>
    <w:tmpl w:val="08090013"/>
    <w:lvl w:ilvl="0">
      <w:start w:val="1"/>
      <w:numFmt w:val="upperRoman"/>
      <w:lvlText w:val="%1."/>
      <w:lvlJc w:val="right"/>
      <w:pPr>
        <w:ind w:left="360" w:hanging="360"/>
      </w:pPr>
      <w:rPr>
        <w:rFonts w:cs="Times New Roman"/>
      </w:rPr>
    </w:lvl>
  </w:abstractNum>
  <w:abstractNum w:abstractNumId="3">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720"/>
  <w:doNotHyphenateCaps/>
  <w:characterSpacingControl w:val="doNotCompress"/>
  <w:doNotValidateAgainstSchema/>
  <w:doNotDemarcateInvalidXml/>
  <w:hdrShapeDefaults>
    <o:shapedefaults v:ext="edit" spidmax="2053"/>
    <o:shapelayout v:ext="edit">
      <o:idmap v:ext="edit" data="2"/>
    </o:shapelayout>
  </w:hdrShapeDefaults>
  <w:footnotePr>
    <w:footnote w:id="-1"/>
    <w:footnote w:id="0"/>
  </w:footnotePr>
  <w:endnotePr>
    <w:endnote w:id="-1"/>
    <w:endnote w:id="0"/>
  </w:endnotePr>
  <w:compat>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672C2C"/>
    <w:rsid w:val="00044EDE"/>
    <w:rsid w:val="000578E3"/>
    <w:rsid w:val="0011113E"/>
    <w:rsid w:val="001118B1"/>
    <w:rsid w:val="0013693F"/>
    <w:rsid w:val="00175647"/>
    <w:rsid w:val="001A161E"/>
    <w:rsid w:val="00214065"/>
    <w:rsid w:val="002632E0"/>
    <w:rsid w:val="002A19DE"/>
    <w:rsid w:val="002A3624"/>
    <w:rsid w:val="002A3A20"/>
    <w:rsid w:val="002D7C61"/>
    <w:rsid w:val="003541E8"/>
    <w:rsid w:val="003D2A56"/>
    <w:rsid w:val="003E3D41"/>
    <w:rsid w:val="003E3E89"/>
    <w:rsid w:val="004002F3"/>
    <w:rsid w:val="004117E6"/>
    <w:rsid w:val="004470DB"/>
    <w:rsid w:val="004A67C8"/>
    <w:rsid w:val="004C30DB"/>
    <w:rsid w:val="004D1D06"/>
    <w:rsid w:val="004E0774"/>
    <w:rsid w:val="004E3B47"/>
    <w:rsid w:val="00562087"/>
    <w:rsid w:val="00580151"/>
    <w:rsid w:val="005E0465"/>
    <w:rsid w:val="00622356"/>
    <w:rsid w:val="00631E7B"/>
    <w:rsid w:val="00672C2C"/>
    <w:rsid w:val="006F7058"/>
    <w:rsid w:val="007413DA"/>
    <w:rsid w:val="00750B30"/>
    <w:rsid w:val="0076332E"/>
    <w:rsid w:val="00811982"/>
    <w:rsid w:val="00825590"/>
    <w:rsid w:val="008E11BC"/>
    <w:rsid w:val="009374D3"/>
    <w:rsid w:val="00941DE8"/>
    <w:rsid w:val="00942384"/>
    <w:rsid w:val="0095454D"/>
    <w:rsid w:val="0097056B"/>
    <w:rsid w:val="009906EC"/>
    <w:rsid w:val="00991BAE"/>
    <w:rsid w:val="00A25164"/>
    <w:rsid w:val="00A347CB"/>
    <w:rsid w:val="00A60850"/>
    <w:rsid w:val="00A73A00"/>
    <w:rsid w:val="00A955C7"/>
    <w:rsid w:val="00AA03AF"/>
    <w:rsid w:val="00B2130B"/>
    <w:rsid w:val="00B235BB"/>
    <w:rsid w:val="00B24E3E"/>
    <w:rsid w:val="00B3325F"/>
    <w:rsid w:val="00B609D0"/>
    <w:rsid w:val="00B8315E"/>
    <w:rsid w:val="00BF4C15"/>
    <w:rsid w:val="00C35B9D"/>
    <w:rsid w:val="00C66A28"/>
    <w:rsid w:val="00CA3BE3"/>
    <w:rsid w:val="00CB0128"/>
    <w:rsid w:val="00CD77F0"/>
    <w:rsid w:val="00D15DC6"/>
    <w:rsid w:val="00D36108"/>
    <w:rsid w:val="00DA050D"/>
    <w:rsid w:val="00DA2A02"/>
    <w:rsid w:val="00DA3D95"/>
    <w:rsid w:val="00DA46F0"/>
    <w:rsid w:val="00DE48FC"/>
    <w:rsid w:val="00E25972"/>
    <w:rsid w:val="00E5670F"/>
    <w:rsid w:val="00E705B1"/>
    <w:rsid w:val="00E920EE"/>
    <w:rsid w:val="00F02572"/>
    <w:rsid w:val="00F13AB2"/>
    <w:rsid w:val="00F40018"/>
    <w:rsid w:val="00F860A1"/>
    <w:rsid w:val="00F90E5B"/>
    <w:rsid w:val="00F954DD"/>
    <w:rsid w:val="00FA0AE2"/>
    <w:rsid w:val="00FB6C2A"/>
    <w:rsid w:val="00FB6D7F"/>
    <w:rsid w:val="00FE350B"/>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3"/>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Hyperlink" w:unhideWhenUsed="0"/>
    <w:lsdException w:name="Strong" w:semiHidden="0"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A03AF"/>
    <w:pPr>
      <w:spacing w:after="200" w:line="276" w:lineRule="auto"/>
    </w:pPr>
    <w:rPr>
      <w:lang w:eastAsia="en-US"/>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672C2C"/>
    <w:pPr>
      <w:tabs>
        <w:tab w:val="center" w:pos="4513"/>
        <w:tab w:val="right" w:pos="9026"/>
      </w:tabs>
      <w:spacing w:after="0" w:line="240" w:lineRule="auto"/>
    </w:pPr>
    <w:rPr>
      <w:rFonts w:eastAsia="Times New Roman"/>
      <w:lang w:eastAsia="en-GB"/>
    </w:rPr>
  </w:style>
  <w:style w:type="character" w:customStyle="1" w:styleId="HeaderChar">
    <w:name w:val="Header Char"/>
    <w:basedOn w:val="DefaultParagraphFont"/>
    <w:link w:val="Header"/>
    <w:uiPriority w:val="99"/>
    <w:rsid w:val="00672C2C"/>
    <w:rPr>
      <w:rFonts w:eastAsia="Times New Roman" w:cs="Times New Roman"/>
      <w:lang w:eastAsia="en-GB"/>
    </w:rPr>
  </w:style>
  <w:style w:type="paragraph" w:styleId="Footer">
    <w:name w:val="footer"/>
    <w:basedOn w:val="Normal"/>
    <w:link w:val="FooterChar"/>
    <w:uiPriority w:val="99"/>
    <w:rsid w:val="00672C2C"/>
    <w:pPr>
      <w:tabs>
        <w:tab w:val="center" w:pos="4513"/>
        <w:tab w:val="right" w:pos="9026"/>
      </w:tabs>
      <w:spacing w:after="0" w:line="240" w:lineRule="auto"/>
    </w:pPr>
    <w:rPr>
      <w:rFonts w:eastAsia="Times New Roman"/>
      <w:lang w:eastAsia="en-GB"/>
    </w:rPr>
  </w:style>
  <w:style w:type="character" w:customStyle="1" w:styleId="FooterChar">
    <w:name w:val="Footer Char"/>
    <w:basedOn w:val="DefaultParagraphFont"/>
    <w:link w:val="Footer"/>
    <w:uiPriority w:val="99"/>
    <w:rsid w:val="00672C2C"/>
    <w:rPr>
      <w:rFonts w:eastAsia="Times New Roman" w:cs="Times New Roman"/>
      <w:lang w:eastAsia="en-GB"/>
    </w:rPr>
  </w:style>
  <w:style w:type="character" w:styleId="PageNumber">
    <w:name w:val="page number"/>
    <w:basedOn w:val="DefaultParagraphFont"/>
    <w:uiPriority w:val="99"/>
    <w:rsid w:val="00672C2C"/>
    <w:rPr>
      <w:rFonts w:cs="Times New Roman"/>
    </w:rPr>
  </w:style>
  <w:style w:type="character" w:styleId="PlaceholderText">
    <w:name w:val="Placeholder Text"/>
    <w:basedOn w:val="DefaultParagraphFont"/>
    <w:uiPriority w:val="99"/>
    <w:semiHidden/>
    <w:rsid w:val="00672C2C"/>
    <w:rPr>
      <w:rFonts w:cs="Times New Roman"/>
      <w:color w:val="808080"/>
    </w:rPr>
  </w:style>
  <w:style w:type="paragraph" w:styleId="BalloonText">
    <w:name w:val="Balloon Text"/>
    <w:basedOn w:val="Normal"/>
    <w:link w:val="BalloonTextChar"/>
    <w:uiPriority w:val="99"/>
    <w:semiHidden/>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rFonts w:cs="Times New Roman"/>
      <w:color w:val="0000FF"/>
      <w:u w:val="single"/>
    </w:rPr>
  </w:style>
  <w:style w:type="paragraph" w:styleId="ListParagraph">
    <w:name w:val="List Paragraph"/>
    <w:basedOn w:val="Normal"/>
    <w:uiPriority w:val="99"/>
    <w:qFormat/>
    <w:rsid w:val="00FB6D7F"/>
    <w:pPr>
      <w:ind w:left="720"/>
    </w:pPr>
  </w:style>
  <w:style w:type="paragraph" w:styleId="NormalWeb">
    <w:name w:val="Normal (Web)"/>
    <w:basedOn w:val="Normal"/>
    <w:uiPriority w:val="99"/>
    <w:rsid w:val="00175647"/>
    <w:pPr>
      <w:spacing w:before="100" w:beforeAutospacing="1" w:after="100" w:afterAutospacing="1" w:line="240" w:lineRule="auto"/>
    </w:pPr>
    <w:rPr>
      <w:rFonts w:ascii="Times New Roman" w:eastAsia="SimSun" w:hAnsi="Times New Roman"/>
      <w:sz w:val="24"/>
      <w:szCs w:val="24"/>
      <w:lang w:eastAsia="zh-CN"/>
    </w:rPr>
  </w:style>
  <w:style w:type="character" w:styleId="Strong">
    <w:name w:val="Strong"/>
    <w:basedOn w:val="DefaultParagraphFont"/>
    <w:uiPriority w:val="99"/>
    <w:qFormat/>
    <w:rsid w:val="00750B30"/>
    <w:rPr>
      <w:rFonts w:cs="Times New Roman"/>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legislation.gov.uk" TargetMode="External"/><Relationship Id="rId3" Type="http://schemas.openxmlformats.org/officeDocument/2006/relationships/settings" Target="settings.xml"/><Relationship Id="rId7" Type="http://schemas.openxmlformats.org/officeDocument/2006/relationships/hyperlink" Target="http://www.legislation.gov.uk/uksi/1999/3242/regulation/19/made"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Template>
  <TotalTime>321</TotalTime>
  <Pages>7</Pages>
  <Words>1769</Words>
  <Characters>10088</Characters>
  <Application>Microsoft Office Outlook</Application>
  <DocSecurity>0</DocSecurity>
  <Lines>0</Lines>
  <Paragraphs>0</Paragraphs>
  <ScaleCrop>false</ScaleCrop>
  <Company>Hewlett-Packard</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Event Risk Assessment:</dc:title>
  <dc:subject/>
  <dc:creator>cor-lt</dc:creator>
  <cp:keywords/>
  <dc:description/>
  <cp:lastModifiedBy>Darcey.lloyd</cp:lastModifiedBy>
  <cp:revision>8</cp:revision>
  <dcterms:created xsi:type="dcterms:W3CDTF">2018-05-10T22:32:00Z</dcterms:created>
  <dcterms:modified xsi:type="dcterms:W3CDTF">2018-05-13T15:04:00Z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y fmtid="{D5CDD505-2E9C-101B-9397-08002B2CF9AE}" pid="3" name="SharedWithUsers">
    <vt:lpwstr>8589;#Peter Williams (Art &amp; Design);#2253;#Rachel Phillips</vt:lpwstr>
  </property>
</Properties>
</file>