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A0C9E" w14:textId="77777777" w:rsidR="00A41FB0" w:rsidRDefault="00A41FB0" w:rsidP="00A41FB0">
      <w:pPr>
        <w:spacing w:line="360" w:lineRule="auto"/>
        <w:jc w:val="center"/>
        <w:rPr>
          <w:rFonts w:ascii="Times New Roman" w:eastAsia="Times New Roman" w:hAnsi="Times New Roman" w:cs="Times New Roman"/>
          <w:b/>
          <w:sz w:val="32"/>
          <w:szCs w:val="32"/>
          <w:lang w:val="en-GB"/>
        </w:rPr>
      </w:pPr>
    </w:p>
    <w:p w14:paraId="00EF3F57" w14:textId="77777777" w:rsidR="00A41FB0" w:rsidRDefault="00A41FB0" w:rsidP="00A41FB0">
      <w:pPr>
        <w:spacing w:line="360" w:lineRule="auto"/>
        <w:jc w:val="center"/>
        <w:rPr>
          <w:rFonts w:ascii="Times New Roman" w:eastAsia="Times New Roman" w:hAnsi="Times New Roman" w:cs="Times New Roman"/>
          <w:b/>
          <w:sz w:val="32"/>
          <w:szCs w:val="32"/>
          <w:lang w:val="en-GB"/>
        </w:rPr>
      </w:pPr>
    </w:p>
    <w:p w14:paraId="24181433" w14:textId="77777777" w:rsidR="00A41FB0" w:rsidRDefault="00A41FB0" w:rsidP="00A41FB0">
      <w:pPr>
        <w:spacing w:line="360" w:lineRule="auto"/>
        <w:jc w:val="center"/>
        <w:rPr>
          <w:rFonts w:ascii="Times New Roman" w:eastAsia="Times New Roman" w:hAnsi="Times New Roman" w:cs="Times New Roman"/>
          <w:b/>
          <w:sz w:val="32"/>
          <w:szCs w:val="32"/>
          <w:lang w:val="en-GB"/>
        </w:rPr>
      </w:pPr>
    </w:p>
    <w:p w14:paraId="0442F4F7" w14:textId="5D6C5B39" w:rsidR="00A41FB0" w:rsidRDefault="004E2A7C" w:rsidP="00A41FB0">
      <w:pPr>
        <w:spacing w:line="360" w:lineRule="auto"/>
        <w:jc w:val="center"/>
        <w:rPr>
          <w:rFonts w:ascii="Times New Roman" w:eastAsia="Times New Roman" w:hAnsi="Times New Roman" w:cs="Times New Roman"/>
          <w:b/>
          <w:sz w:val="32"/>
          <w:szCs w:val="32"/>
          <w:lang w:val="en-GB"/>
        </w:rPr>
      </w:pPr>
      <w:r>
        <w:rPr>
          <w:b/>
          <w:noProof/>
          <w:sz w:val="32"/>
          <w:szCs w:val="32"/>
        </w:rPr>
        <w:drawing>
          <wp:inline distT="0" distB="0" distL="0" distR="0" wp14:anchorId="20F48B73" wp14:editId="60968A46">
            <wp:extent cx="3712845" cy="1226185"/>
            <wp:effectExtent l="0" t="0" r="1905" b="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2845" cy="1226185"/>
                    </a:xfrm>
                    <a:prstGeom prst="rect">
                      <a:avLst/>
                    </a:prstGeom>
                    <a:noFill/>
                    <a:ln>
                      <a:noFill/>
                    </a:ln>
                  </pic:spPr>
                </pic:pic>
              </a:graphicData>
            </a:graphic>
          </wp:inline>
        </w:drawing>
      </w:r>
    </w:p>
    <w:p w14:paraId="2F5D196E" w14:textId="77777777" w:rsidR="00A41FB0" w:rsidRDefault="00A41FB0" w:rsidP="00A41FB0">
      <w:pPr>
        <w:spacing w:line="360" w:lineRule="auto"/>
        <w:jc w:val="center"/>
        <w:rPr>
          <w:rFonts w:ascii="Times New Roman" w:eastAsia="Times New Roman" w:hAnsi="Times New Roman" w:cs="Times New Roman"/>
          <w:b/>
          <w:sz w:val="32"/>
          <w:szCs w:val="32"/>
          <w:lang w:val="en-GB"/>
        </w:rPr>
      </w:pPr>
    </w:p>
    <w:p w14:paraId="5D813FE0" w14:textId="77777777" w:rsidR="00A41FB0" w:rsidRDefault="00A41FB0" w:rsidP="00A41FB0">
      <w:pPr>
        <w:spacing w:line="360" w:lineRule="auto"/>
        <w:jc w:val="center"/>
        <w:rPr>
          <w:rFonts w:ascii="Times New Roman" w:eastAsia="Times New Roman" w:hAnsi="Times New Roman" w:cs="Times New Roman"/>
          <w:b/>
          <w:sz w:val="32"/>
          <w:szCs w:val="32"/>
          <w:lang w:val="en-GB"/>
        </w:rPr>
      </w:pPr>
    </w:p>
    <w:p w14:paraId="00FF9F96" w14:textId="77777777" w:rsidR="00006E7B" w:rsidRDefault="00006E7B" w:rsidP="00A41FB0">
      <w:pPr>
        <w:spacing w:line="360" w:lineRule="auto"/>
        <w:jc w:val="center"/>
        <w:rPr>
          <w:rFonts w:ascii="Times New Roman" w:eastAsia="Times New Roman" w:hAnsi="Times New Roman" w:cs="Times New Roman"/>
          <w:b/>
          <w:sz w:val="32"/>
          <w:szCs w:val="32"/>
          <w:lang w:val="en-GB"/>
        </w:rPr>
      </w:pPr>
    </w:p>
    <w:p w14:paraId="35922880" w14:textId="77777777" w:rsidR="00A41FB0" w:rsidRDefault="00A41FB0" w:rsidP="00A41FB0">
      <w:pPr>
        <w:spacing w:line="360" w:lineRule="auto"/>
        <w:jc w:val="center"/>
        <w:rPr>
          <w:rFonts w:ascii="Times New Roman" w:eastAsia="Times New Roman" w:hAnsi="Times New Roman" w:cs="Times New Roman"/>
          <w:b/>
          <w:sz w:val="32"/>
          <w:szCs w:val="32"/>
          <w:lang w:val="en-GB"/>
        </w:rPr>
      </w:pPr>
    </w:p>
    <w:p w14:paraId="7C79EF44" w14:textId="427C4C91" w:rsidR="00A41FB0" w:rsidRDefault="00A41FB0" w:rsidP="00A41FB0">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ASSESSMENT 2: INDIVIDUAL REPORT: MARKETING FUNDAMENTALS EXTERNAL ANALYSIS &amp; EVALUATION </w:t>
      </w:r>
    </w:p>
    <w:p w14:paraId="0297D54C" w14:textId="77777777" w:rsidR="00A41FB0" w:rsidRDefault="00A41FB0"/>
    <w:p w14:paraId="68BCCE73" w14:textId="77777777" w:rsidR="00A41FB0" w:rsidRDefault="00A41FB0"/>
    <w:p w14:paraId="31EFADA5" w14:textId="77777777" w:rsidR="00006E7B" w:rsidRDefault="00006E7B"/>
    <w:p w14:paraId="47A79986" w14:textId="77777777" w:rsidR="00006E7B" w:rsidRDefault="00006E7B"/>
    <w:p w14:paraId="438024A6" w14:textId="77777777" w:rsidR="00A41FB0" w:rsidRDefault="00A41FB0"/>
    <w:p w14:paraId="3975AF41" w14:textId="77777777" w:rsidR="00A41FB0" w:rsidRPr="00A41FB0" w:rsidRDefault="00A41FB0" w:rsidP="00A41FB0">
      <w:pPr>
        <w:spacing w:after="160" w:line="360" w:lineRule="auto"/>
        <w:jc w:val="both"/>
        <w:rPr>
          <w:rFonts w:eastAsiaTheme="minorHAnsi"/>
          <w:sz w:val="32"/>
          <w:szCs w:val="32"/>
          <w:lang w:val="en-GB"/>
        </w:rPr>
      </w:pPr>
      <w:r w:rsidRPr="00A41FB0">
        <w:rPr>
          <w:rFonts w:eastAsiaTheme="minorHAnsi"/>
          <w:b/>
          <w:bCs/>
          <w:sz w:val="32"/>
          <w:szCs w:val="32"/>
          <w:lang w:val="en-GB"/>
        </w:rPr>
        <w:t>Name:</w:t>
      </w:r>
      <w:r w:rsidRPr="00A41FB0">
        <w:rPr>
          <w:rFonts w:eastAsiaTheme="minorHAnsi"/>
          <w:sz w:val="32"/>
          <w:szCs w:val="32"/>
          <w:lang w:val="en-GB"/>
        </w:rPr>
        <w:t xml:space="preserve"> Krasimira Chausheva </w:t>
      </w:r>
    </w:p>
    <w:p w14:paraId="72D12D39" w14:textId="77777777" w:rsidR="00A41FB0" w:rsidRPr="00A41FB0" w:rsidRDefault="00A41FB0" w:rsidP="00A41FB0">
      <w:pPr>
        <w:spacing w:after="160" w:line="360" w:lineRule="auto"/>
        <w:jc w:val="both"/>
        <w:rPr>
          <w:rFonts w:eastAsiaTheme="minorHAnsi"/>
          <w:sz w:val="32"/>
          <w:szCs w:val="32"/>
          <w:lang w:val="en-GB"/>
        </w:rPr>
      </w:pPr>
      <w:r w:rsidRPr="00A41FB0">
        <w:rPr>
          <w:rFonts w:eastAsiaTheme="minorHAnsi"/>
          <w:b/>
          <w:bCs/>
          <w:sz w:val="32"/>
          <w:szCs w:val="32"/>
          <w:lang w:val="en-GB"/>
        </w:rPr>
        <w:t>Student ID:</w:t>
      </w:r>
      <w:r w:rsidRPr="00A41FB0">
        <w:rPr>
          <w:rFonts w:eastAsiaTheme="minorHAnsi"/>
          <w:sz w:val="32"/>
          <w:szCs w:val="32"/>
          <w:lang w:val="en-GB"/>
        </w:rPr>
        <w:t xml:space="preserve"> 2231627</w:t>
      </w:r>
    </w:p>
    <w:p w14:paraId="5DC0D107" w14:textId="09E0C62A" w:rsidR="00A41FB0" w:rsidRPr="00A41FB0" w:rsidRDefault="00A41FB0" w:rsidP="00A41FB0">
      <w:pPr>
        <w:spacing w:after="160" w:line="360" w:lineRule="auto"/>
        <w:jc w:val="both"/>
        <w:rPr>
          <w:rFonts w:eastAsiaTheme="minorHAnsi"/>
          <w:sz w:val="32"/>
          <w:szCs w:val="32"/>
          <w:lang w:val="en-GB"/>
        </w:rPr>
      </w:pPr>
      <w:r w:rsidRPr="00A41FB0">
        <w:rPr>
          <w:rFonts w:eastAsiaTheme="minorHAnsi"/>
          <w:b/>
          <w:bCs/>
          <w:sz w:val="32"/>
          <w:szCs w:val="32"/>
          <w:lang w:val="en-GB"/>
        </w:rPr>
        <w:t>Module code:</w:t>
      </w:r>
      <w:r w:rsidRPr="00A41FB0">
        <w:rPr>
          <w:rFonts w:eastAsiaTheme="minorHAnsi"/>
          <w:sz w:val="32"/>
          <w:szCs w:val="32"/>
          <w:lang w:val="en-GB"/>
        </w:rPr>
        <w:t xml:space="preserve"> LCBB</w:t>
      </w:r>
      <w:r w:rsidR="000A1185">
        <w:rPr>
          <w:rFonts w:eastAsiaTheme="minorHAnsi"/>
          <w:sz w:val="32"/>
          <w:szCs w:val="32"/>
          <w:lang w:val="en-GB"/>
        </w:rPr>
        <w:t>4004</w:t>
      </w:r>
    </w:p>
    <w:p w14:paraId="491FD3FB" w14:textId="0F1EEA90" w:rsidR="00A41FB0" w:rsidRPr="00A41FB0" w:rsidRDefault="00A41FB0" w:rsidP="00A41FB0">
      <w:pPr>
        <w:spacing w:after="160" w:line="360" w:lineRule="auto"/>
        <w:jc w:val="both"/>
        <w:rPr>
          <w:rFonts w:eastAsiaTheme="minorHAnsi"/>
          <w:sz w:val="32"/>
          <w:szCs w:val="32"/>
          <w:lang w:val="en-GB"/>
        </w:rPr>
      </w:pPr>
      <w:r w:rsidRPr="00A41FB0">
        <w:rPr>
          <w:rFonts w:eastAsiaTheme="minorHAnsi"/>
          <w:b/>
          <w:bCs/>
          <w:sz w:val="32"/>
          <w:szCs w:val="32"/>
          <w:lang w:val="en-GB"/>
        </w:rPr>
        <w:t>Module name:</w:t>
      </w:r>
      <w:r w:rsidRPr="00A41FB0">
        <w:rPr>
          <w:rFonts w:eastAsiaTheme="minorHAnsi"/>
          <w:sz w:val="32"/>
          <w:szCs w:val="32"/>
          <w:lang w:val="en-GB"/>
        </w:rPr>
        <w:t xml:space="preserve"> </w:t>
      </w:r>
      <w:r>
        <w:rPr>
          <w:rFonts w:eastAsiaTheme="minorHAnsi"/>
          <w:sz w:val="32"/>
          <w:szCs w:val="32"/>
          <w:lang w:val="en-GB"/>
        </w:rPr>
        <w:t>Marketing Fundamental</w:t>
      </w:r>
      <w:r w:rsidR="000A1185">
        <w:rPr>
          <w:rFonts w:eastAsiaTheme="minorHAnsi"/>
          <w:sz w:val="32"/>
          <w:szCs w:val="32"/>
          <w:lang w:val="en-GB"/>
        </w:rPr>
        <w:t>s</w:t>
      </w:r>
    </w:p>
    <w:p w14:paraId="6514273D" w14:textId="6B418E6B" w:rsidR="00A41FB0" w:rsidRPr="00A41FB0" w:rsidRDefault="00A41FB0" w:rsidP="00A41FB0">
      <w:pPr>
        <w:spacing w:after="160" w:line="360" w:lineRule="auto"/>
        <w:jc w:val="both"/>
        <w:rPr>
          <w:rFonts w:eastAsiaTheme="minorHAnsi"/>
          <w:b/>
          <w:bCs/>
          <w:sz w:val="32"/>
          <w:szCs w:val="32"/>
          <w:lang w:val="en-GB"/>
        </w:rPr>
      </w:pPr>
      <w:r w:rsidRPr="00A41FB0">
        <w:rPr>
          <w:rFonts w:eastAsiaTheme="minorHAnsi"/>
          <w:b/>
          <w:bCs/>
          <w:sz w:val="32"/>
          <w:szCs w:val="32"/>
          <w:lang w:val="en-GB"/>
        </w:rPr>
        <w:t xml:space="preserve">Lecturer: </w:t>
      </w:r>
      <w:proofErr w:type="spellStart"/>
      <w:r w:rsidR="00083F1A" w:rsidRPr="00B23A42">
        <w:rPr>
          <w:rFonts w:eastAsiaTheme="minorHAnsi"/>
          <w:sz w:val="32"/>
          <w:szCs w:val="32"/>
          <w:lang w:val="en-GB"/>
        </w:rPr>
        <w:t>Tushara</w:t>
      </w:r>
      <w:proofErr w:type="spellEnd"/>
      <w:r w:rsidR="00B23A42" w:rsidRPr="00B23A42">
        <w:rPr>
          <w:rFonts w:eastAsiaTheme="minorHAnsi"/>
          <w:sz w:val="32"/>
          <w:szCs w:val="32"/>
          <w:lang w:val="en-GB"/>
        </w:rPr>
        <w:t xml:space="preserve"> </w:t>
      </w:r>
      <w:proofErr w:type="spellStart"/>
      <w:r w:rsidR="00B23A42" w:rsidRPr="00B23A42">
        <w:rPr>
          <w:rFonts w:eastAsiaTheme="minorHAnsi"/>
          <w:sz w:val="32"/>
          <w:szCs w:val="32"/>
          <w:lang w:val="en-GB"/>
        </w:rPr>
        <w:t>Balendran</w:t>
      </w:r>
      <w:proofErr w:type="spellEnd"/>
    </w:p>
    <w:p w14:paraId="09425FB8" w14:textId="77777777" w:rsidR="00A41FB0" w:rsidRDefault="00A41FB0"/>
    <w:p w14:paraId="4F2069E6" w14:textId="77777777" w:rsidR="00006E7B" w:rsidRDefault="00006E7B"/>
    <w:p w14:paraId="681B7D69" w14:textId="77777777" w:rsidR="00006E7B" w:rsidRDefault="00006E7B"/>
    <w:p w14:paraId="01EF346D" w14:textId="77777777" w:rsidR="00006E7B" w:rsidRDefault="00006E7B"/>
    <w:p w14:paraId="2CC71EDA" w14:textId="77777777" w:rsidR="00006E7B" w:rsidRDefault="00006E7B"/>
    <w:p w14:paraId="7E4E70E4" w14:textId="77777777" w:rsidR="00006E7B" w:rsidRDefault="00006E7B"/>
    <w:p w14:paraId="6A0589C9" w14:textId="77777777" w:rsidR="00590AF4" w:rsidRDefault="00590AF4"/>
    <w:sdt>
      <w:sdtPr>
        <w:rPr>
          <w:rFonts w:ascii="Arial" w:eastAsia="Arial" w:hAnsi="Arial" w:cs="Arial"/>
          <w:color w:val="auto"/>
          <w:sz w:val="22"/>
          <w:szCs w:val="22"/>
        </w:rPr>
        <w:id w:val="-1300685453"/>
        <w:docPartObj>
          <w:docPartGallery w:val="Table of Contents"/>
          <w:docPartUnique/>
        </w:docPartObj>
      </w:sdtPr>
      <w:sdtContent>
        <w:p w14:paraId="4BF31FBD" w14:textId="77777777" w:rsidR="00FB323D" w:rsidRPr="0044482F" w:rsidRDefault="00FB323D" w:rsidP="00FB323D">
          <w:pPr>
            <w:pStyle w:val="TOCHeading"/>
            <w:spacing w:line="360" w:lineRule="auto"/>
            <w:jc w:val="center"/>
            <w:rPr>
              <w:rFonts w:ascii="Times New Roman" w:hAnsi="Times New Roman" w:cs="Times New Roman"/>
              <w:b/>
              <w:color w:val="auto"/>
              <w:sz w:val="28"/>
              <w:szCs w:val="28"/>
            </w:rPr>
          </w:pPr>
          <w:r w:rsidRPr="0044482F">
            <w:rPr>
              <w:rFonts w:ascii="Times New Roman" w:hAnsi="Times New Roman" w:cs="Times New Roman"/>
              <w:b/>
              <w:color w:val="auto"/>
              <w:sz w:val="28"/>
              <w:szCs w:val="28"/>
            </w:rPr>
            <w:t>Table of Contents</w:t>
          </w:r>
        </w:p>
        <w:p w14:paraId="28F5DAFF" w14:textId="77777777" w:rsidR="0044482F" w:rsidRPr="0044482F" w:rsidRDefault="0044482F" w:rsidP="0044482F"/>
        <w:p w14:paraId="49157E56" w14:textId="7ADF264D" w:rsidR="00FB323D" w:rsidRPr="00CE6025" w:rsidRDefault="00FB323D" w:rsidP="00FB323D">
          <w:pPr>
            <w:pStyle w:val="TOC1"/>
            <w:tabs>
              <w:tab w:val="right" w:leader="dot" w:pos="9019"/>
            </w:tabs>
            <w:spacing w:line="360" w:lineRule="auto"/>
            <w:jc w:val="both"/>
            <w:rPr>
              <w:rFonts w:ascii="Times New Roman" w:hAnsi="Times New Roman" w:cs="Times New Roman"/>
              <w:noProof/>
              <w:sz w:val="24"/>
              <w:szCs w:val="24"/>
            </w:rPr>
          </w:pPr>
          <w:r w:rsidRPr="00CE6025">
            <w:rPr>
              <w:rFonts w:ascii="Times New Roman" w:hAnsi="Times New Roman" w:cs="Times New Roman"/>
              <w:b/>
              <w:bCs/>
              <w:noProof/>
              <w:sz w:val="24"/>
              <w:szCs w:val="24"/>
            </w:rPr>
            <w:fldChar w:fldCharType="begin"/>
          </w:r>
          <w:r w:rsidRPr="00CE6025">
            <w:rPr>
              <w:rFonts w:ascii="Times New Roman" w:hAnsi="Times New Roman" w:cs="Times New Roman"/>
              <w:b/>
              <w:bCs/>
              <w:noProof/>
              <w:sz w:val="24"/>
              <w:szCs w:val="24"/>
            </w:rPr>
            <w:instrText xml:space="preserve"> TOC \o "1-3" \h \z \u </w:instrText>
          </w:r>
          <w:r w:rsidRPr="00CE6025">
            <w:rPr>
              <w:rFonts w:ascii="Times New Roman" w:hAnsi="Times New Roman" w:cs="Times New Roman"/>
              <w:b/>
              <w:bCs/>
              <w:noProof/>
              <w:sz w:val="24"/>
              <w:szCs w:val="24"/>
            </w:rPr>
            <w:fldChar w:fldCharType="separate"/>
          </w:r>
        </w:p>
        <w:p w14:paraId="589C7990" w14:textId="79D2B1F0" w:rsidR="00FB323D" w:rsidRPr="00CE6025" w:rsidRDefault="0044482F" w:rsidP="00FB323D">
          <w:pPr>
            <w:pStyle w:val="TOC2"/>
            <w:tabs>
              <w:tab w:val="right" w:leader="dot" w:pos="9019"/>
            </w:tabs>
            <w:spacing w:line="360" w:lineRule="auto"/>
            <w:jc w:val="both"/>
            <w:rPr>
              <w:rFonts w:ascii="Times New Roman" w:hAnsi="Times New Roman" w:cs="Times New Roman"/>
              <w:noProof/>
              <w:sz w:val="24"/>
              <w:szCs w:val="24"/>
            </w:rPr>
          </w:pPr>
          <w:r w:rsidRPr="00CE6025">
            <w:rPr>
              <w:sz w:val="24"/>
              <w:szCs w:val="24"/>
            </w:rPr>
            <w:t>1</w:t>
          </w:r>
          <w:r w:rsidR="00AF76E8" w:rsidRPr="00CE6025">
            <w:rPr>
              <w:sz w:val="24"/>
              <w:szCs w:val="24"/>
            </w:rPr>
            <w:t xml:space="preserve">. </w:t>
          </w:r>
          <w:hyperlink r:id="rId8" w:anchor="_Toc133765742" w:history="1">
            <w:r w:rsidR="00FB323D" w:rsidRPr="00CE6025">
              <w:rPr>
                <w:rStyle w:val="Hyperlink"/>
                <w:rFonts w:ascii="Times New Roman" w:hAnsi="Times New Roman" w:cs="Times New Roman"/>
                <w:noProof/>
                <w:sz w:val="24"/>
                <w:szCs w:val="24"/>
                <w:lang w:val="en-GB"/>
              </w:rPr>
              <w:t>Introduction</w:t>
            </w:r>
            <w:r w:rsidR="00FB323D" w:rsidRPr="00CE6025">
              <w:rPr>
                <w:rStyle w:val="Hyperlink"/>
                <w:rFonts w:ascii="Times New Roman" w:hAnsi="Times New Roman" w:cs="Times New Roman"/>
                <w:noProof/>
                <w:webHidden/>
                <w:color w:val="auto"/>
                <w:sz w:val="24"/>
                <w:szCs w:val="24"/>
                <w:u w:val="none"/>
              </w:rPr>
              <w:tab/>
            </w:r>
            <w:r w:rsidR="00FB323D" w:rsidRPr="00CE6025">
              <w:rPr>
                <w:rStyle w:val="Hyperlink"/>
                <w:rFonts w:ascii="Times New Roman" w:hAnsi="Times New Roman" w:cs="Times New Roman"/>
                <w:noProof/>
                <w:webHidden/>
                <w:color w:val="auto"/>
                <w:sz w:val="24"/>
                <w:szCs w:val="24"/>
                <w:u w:val="none"/>
              </w:rPr>
              <w:fldChar w:fldCharType="begin"/>
            </w:r>
            <w:r w:rsidR="00FB323D" w:rsidRPr="00CE6025">
              <w:rPr>
                <w:rStyle w:val="Hyperlink"/>
                <w:rFonts w:ascii="Times New Roman" w:hAnsi="Times New Roman" w:cs="Times New Roman"/>
                <w:noProof/>
                <w:webHidden/>
                <w:color w:val="auto"/>
                <w:sz w:val="24"/>
                <w:szCs w:val="24"/>
                <w:u w:val="none"/>
              </w:rPr>
              <w:instrText xml:space="preserve"> PAGEREF _Toc133765742 \h </w:instrText>
            </w:r>
            <w:r w:rsidR="00FB323D" w:rsidRPr="00CE6025">
              <w:rPr>
                <w:rStyle w:val="Hyperlink"/>
                <w:rFonts w:ascii="Times New Roman" w:hAnsi="Times New Roman" w:cs="Times New Roman"/>
                <w:noProof/>
                <w:webHidden/>
                <w:color w:val="auto"/>
                <w:sz w:val="24"/>
                <w:szCs w:val="24"/>
                <w:u w:val="none"/>
              </w:rPr>
            </w:r>
            <w:r w:rsidR="00FB323D" w:rsidRPr="00CE6025">
              <w:rPr>
                <w:rStyle w:val="Hyperlink"/>
                <w:rFonts w:ascii="Times New Roman" w:hAnsi="Times New Roman" w:cs="Times New Roman"/>
                <w:noProof/>
                <w:webHidden/>
                <w:color w:val="auto"/>
                <w:sz w:val="24"/>
                <w:szCs w:val="24"/>
                <w:u w:val="none"/>
              </w:rPr>
              <w:fldChar w:fldCharType="separate"/>
            </w:r>
            <w:r w:rsidR="00FB323D" w:rsidRPr="00CE6025">
              <w:rPr>
                <w:rStyle w:val="Hyperlink"/>
                <w:rFonts w:ascii="Times New Roman" w:hAnsi="Times New Roman" w:cs="Times New Roman"/>
                <w:noProof/>
                <w:webHidden/>
                <w:color w:val="auto"/>
                <w:sz w:val="24"/>
                <w:szCs w:val="24"/>
                <w:u w:val="none"/>
              </w:rPr>
              <w:t>3</w:t>
            </w:r>
            <w:r w:rsidR="00FB323D" w:rsidRPr="00CE6025">
              <w:rPr>
                <w:rStyle w:val="Hyperlink"/>
                <w:rFonts w:ascii="Times New Roman" w:hAnsi="Times New Roman" w:cs="Times New Roman"/>
                <w:noProof/>
                <w:webHidden/>
                <w:color w:val="auto"/>
                <w:sz w:val="24"/>
                <w:szCs w:val="24"/>
                <w:u w:val="none"/>
              </w:rPr>
              <w:fldChar w:fldCharType="end"/>
            </w:r>
          </w:hyperlink>
        </w:p>
        <w:p w14:paraId="05F07EBB" w14:textId="1289E0A4" w:rsidR="00FB323D" w:rsidRPr="00CE6025" w:rsidRDefault="00AF76E8" w:rsidP="00FB323D">
          <w:pPr>
            <w:pStyle w:val="TOC2"/>
            <w:tabs>
              <w:tab w:val="right" w:leader="dot" w:pos="9019"/>
            </w:tabs>
            <w:spacing w:line="360" w:lineRule="auto"/>
            <w:jc w:val="both"/>
            <w:rPr>
              <w:rFonts w:ascii="Times New Roman" w:hAnsi="Times New Roman" w:cs="Times New Roman"/>
              <w:noProof/>
              <w:sz w:val="24"/>
              <w:szCs w:val="24"/>
            </w:rPr>
          </w:pPr>
          <w:r w:rsidRPr="00CE6025">
            <w:rPr>
              <w:sz w:val="24"/>
              <w:szCs w:val="24"/>
            </w:rPr>
            <w:t xml:space="preserve">2. </w:t>
          </w:r>
          <w:hyperlink r:id="rId9" w:anchor="_Toc133765743" w:history="1">
            <w:r w:rsidR="00FB323D" w:rsidRPr="00CE6025">
              <w:rPr>
                <w:rStyle w:val="Hyperlink"/>
                <w:rFonts w:ascii="Times New Roman" w:hAnsi="Times New Roman" w:cs="Times New Roman"/>
                <w:noProof/>
                <w:sz w:val="24"/>
                <w:szCs w:val="24"/>
                <w:lang w:val="en-GB"/>
              </w:rPr>
              <w:t>External analysis of the chosen Company</w:t>
            </w:r>
            <w:r w:rsidR="00FB323D" w:rsidRPr="00CE6025">
              <w:rPr>
                <w:rStyle w:val="Hyperlink"/>
                <w:rFonts w:ascii="Times New Roman" w:hAnsi="Times New Roman" w:cs="Times New Roman"/>
                <w:noProof/>
                <w:webHidden/>
                <w:color w:val="auto"/>
                <w:sz w:val="24"/>
                <w:szCs w:val="24"/>
                <w:u w:val="none"/>
              </w:rPr>
              <w:tab/>
            </w:r>
            <w:r w:rsidR="00FB323D" w:rsidRPr="00CE6025">
              <w:rPr>
                <w:rStyle w:val="Hyperlink"/>
                <w:rFonts w:ascii="Times New Roman" w:hAnsi="Times New Roman" w:cs="Times New Roman"/>
                <w:noProof/>
                <w:webHidden/>
                <w:color w:val="auto"/>
                <w:sz w:val="24"/>
                <w:szCs w:val="24"/>
                <w:u w:val="none"/>
              </w:rPr>
              <w:fldChar w:fldCharType="begin"/>
            </w:r>
            <w:r w:rsidR="00FB323D" w:rsidRPr="00CE6025">
              <w:rPr>
                <w:rStyle w:val="Hyperlink"/>
                <w:rFonts w:ascii="Times New Roman" w:hAnsi="Times New Roman" w:cs="Times New Roman"/>
                <w:noProof/>
                <w:webHidden/>
                <w:color w:val="auto"/>
                <w:sz w:val="24"/>
                <w:szCs w:val="24"/>
                <w:u w:val="none"/>
              </w:rPr>
              <w:instrText xml:space="preserve"> PAGEREF _Toc133765743 \h </w:instrText>
            </w:r>
            <w:r w:rsidR="00FB323D" w:rsidRPr="00CE6025">
              <w:rPr>
                <w:rStyle w:val="Hyperlink"/>
                <w:rFonts w:ascii="Times New Roman" w:hAnsi="Times New Roman" w:cs="Times New Roman"/>
                <w:noProof/>
                <w:webHidden/>
                <w:color w:val="auto"/>
                <w:sz w:val="24"/>
                <w:szCs w:val="24"/>
                <w:u w:val="none"/>
              </w:rPr>
            </w:r>
            <w:r w:rsidR="00FB323D" w:rsidRPr="00CE6025">
              <w:rPr>
                <w:rStyle w:val="Hyperlink"/>
                <w:rFonts w:ascii="Times New Roman" w:hAnsi="Times New Roman" w:cs="Times New Roman"/>
                <w:noProof/>
                <w:webHidden/>
                <w:color w:val="auto"/>
                <w:sz w:val="24"/>
                <w:szCs w:val="24"/>
                <w:u w:val="none"/>
              </w:rPr>
              <w:fldChar w:fldCharType="separate"/>
            </w:r>
            <w:r w:rsidR="00FB323D" w:rsidRPr="00CE6025">
              <w:rPr>
                <w:rStyle w:val="Hyperlink"/>
                <w:rFonts w:ascii="Times New Roman" w:hAnsi="Times New Roman" w:cs="Times New Roman"/>
                <w:noProof/>
                <w:webHidden/>
                <w:color w:val="auto"/>
                <w:sz w:val="24"/>
                <w:szCs w:val="24"/>
                <w:u w:val="none"/>
              </w:rPr>
              <w:t>3</w:t>
            </w:r>
            <w:r w:rsidR="00FB323D" w:rsidRPr="00CE6025">
              <w:rPr>
                <w:rStyle w:val="Hyperlink"/>
                <w:rFonts w:ascii="Times New Roman" w:hAnsi="Times New Roman" w:cs="Times New Roman"/>
                <w:noProof/>
                <w:webHidden/>
                <w:color w:val="auto"/>
                <w:sz w:val="24"/>
                <w:szCs w:val="24"/>
                <w:u w:val="none"/>
              </w:rPr>
              <w:fldChar w:fldCharType="end"/>
            </w:r>
          </w:hyperlink>
        </w:p>
        <w:p w14:paraId="763A713F" w14:textId="4C8495C5" w:rsidR="00FB323D" w:rsidRPr="00CE6025" w:rsidRDefault="00626740" w:rsidP="00B86BD3">
          <w:pPr>
            <w:pStyle w:val="TOC3"/>
            <w:rPr>
              <w:rFonts w:ascii="Times New Roman" w:hAnsi="Times New Roman" w:cs="Times New Roman"/>
              <w:noProof/>
            </w:rPr>
          </w:pPr>
          <w:r w:rsidRPr="00CE6025">
            <w:t xml:space="preserve"> </w:t>
          </w:r>
          <w:hyperlink r:id="rId10" w:anchor="_Toc133765744" w:history="1">
            <w:r w:rsidR="00FB323D" w:rsidRPr="00CE6025">
              <w:rPr>
                <w:rStyle w:val="Hyperlink"/>
                <w:rFonts w:ascii="Times New Roman" w:hAnsi="Times New Roman" w:cs="Times New Roman"/>
                <w:noProof/>
                <w:lang w:val="en-GB"/>
              </w:rPr>
              <w:t>PESTLE</w:t>
            </w:r>
            <w:r w:rsidR="00FB323D" w:rsidRPr="00CE6025">
              <w:rPr>
                <w:rStyle w:val="Hyperlink"/>
                <w:rFonts w:ascii="Times New Roman" w:hAnsi="Times New Roman" w:cs="Times New Roman"/>
                <w:noProof/>
                <w:webHidden/>
                <w:color w:val="auto"/>
                <w:u w:val="none"/>
              </w:rPr>
              <w:tab/>
            </w:r>
            <w:r w:rsidR="00FB323D" w:rsidRPr="00CE6025">
              <w:rPr>
                <w:rStyle w:val="Hyperlink"/>
                <w:rFonts w:ascii="Times New Roman" w:hAnsi="Times New Roman" w:cs="Times New Roman"/>
                <w:noProof/>
                <w:webHidden/>
                <w:color w:val="auto"/>
                <w:u w:val="none"/>
              </w:rPr>
              <w:fldChar w:fldCharType="begin"/>
            </w:r>
            <w:r w:rsidR="00FB323D" w:rsidRPr="00CE6025">
              <w:rPr>
                <w:rStyle w:val="Hyperlink"/>
                <w:rFonts w:ascii="Times New Roman" w:hAnsi="Times New Roman" w:cs="Times New Roman"/>
                <w:noProof/>
                <w:webHidden/>
                <w:color w:val="auto"/>
                <w:u w:val="none"/>
              </w:rPr>
              <w:instrText xml:space="preserve"> PAGEREF _Toc133765744 \h </w:instrText>
            </w:r>
            <w:r w:rsidR="00FB323D" w:rsidRPr="00CE6025">
              <w:rPr>
                <w:rStyle w:val="Hyperlink"/>
                <w:rFonts w:ascii="Times New Roman" w:hAnsi="Times New Roman" w:cs="Times New Roman"/>
                <w:noProof/>
                <w:webHidden/>
                <w:color w:val="auto"/>
                <w:u w:val="none"/>
              </w:rPr>
            </w:r>
            <w:r w:rsidR="00FB323D" w:rsidRPr="00CE6025">
              <w:rPr>
                <w:rStyle w:val="Hyperlink"/>
                <w:rFonts w:ascii="Times New Roman" w:hAnsi="Times New Roman" w:cs="Times New Roman"/>
                <w:noProof/>
                <w:webHidden/>
                <w:color w:val="auto"/>
                <w:u w:val="none"/>
              </w:rPr>
              <w:fldChar w:fldCharType="separate"/>
            </w:r>
            <w:r w:rsidR="00FB323D" w:rsidRPr="00CE6025">
              <w:rPr>
                <w:rStyle w:val="Hyperlink"/>
                <w:rFonts w:ascii="Times New Roman" w:hAnsi="Times New Roman" w:cs="Times New Roman"/>
                <w:noProof/>
                <w:webHidden/>
                <w:color w:val="auto"/>
                <w:u w:val="none"/>
              </w:rPr>
              <w:t>3</w:t>
            </w:r>
            <w:r w:rsidR="00FB323D" w:rsidRPr="00CE6025">
              <w:rPr>
                <w:rStyle w:val="Hyperlink"/>
                <w:rFonts w:ascii="Times New Roman" w:hAnsi="Times New Roman" w:cs="Times New Roman"/>
                <w:noProof/>
                <w:webHidden/>
                <w:color w:val="auto"/>
                <w:u w:val="none"/>
              </w:rPr>
              <w:fldChar w:fldCharType="end"/>
            </w:r>
          </w:hyperlink>
        </w:p>
        <w:p w14:paraId="3B176942" w14:textId="545CCC36" w:rsidR="00FB323D" w:rsidRPr="00CE6025" w:rsidRDefault="00626740" w:rsidP="00B86BD3">
          <w:pPr>
            <w:pStyle w:val="TOC3"/>
            <w:rPr>
              <w:rFonts w:ascii="Times New Roman" w:hAnsi="Times New Roman" w:cs="Times New Roman"/>
              <w:noProof/>
            </w:rPr>
          </w:pPr>
          <w:r w:rsidRPr="00CE6025">
            <w:t xml:space="preserve"> </w:t>
          </w:r>
          <w:hyperlink r:id="rId11" w:anchor="_Toc133765745" w:history="1">
            <w:r w:rsidR="00FB323D" w:rsidRPr="00CE6025">
              <w:rPr>
                <w:rStyle w:val="Hyperlink"/>
                <w:rFonts w:ascii="Times New Roman" w:hAnsi="Times New Roman" w:cs="Times New Roman"/>
                <w:noProof/>
                <w:lang w:val="en-GB"/>
              </w:rPr>
              <w:t>Analysis</w:t>
            </w:r>
            <w:r w:rsidR="00FB323D" w:rsidRPr="00CE6025">
              <w:rPr>
                <w:rStyle w:val="Hyperlink"/>
                <w:rFonts w:ascii="Times New Roman" w:hAnsi="Times New Roman" w:cs="Times New Roman"/>
                <w:noProof/>
                <w:webHidden/>
                <w:color w:val="auto"/>
                <w:u w:val="none"/>
              </w:rPr>
              <w:tab/>
            </w:r>
            <w:r w:rsidR="00FB323D" w:rsidRPr="00CE6025">
              <w:rPr>
                <w:rStyle w:val="Hyperlink"/>
                <w:rFonts w:ascii="Times New Roman" w:hAnsi="Times New Roman" w:cs="Times New Roman"/>
                <w:noProof/>
                <w:webHidden/>
                <w:color w:val="auto"/>
                <w:u w:val="none"/>
              </w:rPr>
              <w:fldChar w:fldCharType="begin"/>
            </w:r>
            <w:r w:rsidR="00FB323D" w:rsidRPr="00CE6025">
              <w:rPr>
                <w:rStyle w:val="Hyperlink"/>
                <w:rFonts w:ascii="Times New Roman" w:hAnsi="Times New Roman" w:cs="Times New Roman"/>
                <w:noProof/>
                <w:webHidden/>
                <w:color w:val="auto"/>
                <w:u w:val="none"/>
              </w:rPr>
              <w:instrText xml:space="preserve"> PAGEREF _Toc133765745 \h </w:instrText>
            </w:r>
            <w:r w:rsidR="00FB323D" w:rsidRPr="00CE6025">
              <w:rPr>
                <w:rStyle w:val="Hyperlink"/>
                <w:rFonts w:ascii="Times New Roman" w:hAnsi="Times New Roman" w:cs="Times New Roman"/>
                <w:noProof/>
                <w:webHidden/>
                <w:color w:val="auto"/>
                <w:u w:val="none"/>
              </w:rPr>
            </w:r>
            <w:r w:rsidR="00FB323D" w:rsidRPr="00CE6025">
              <w:rPr>
                <w:rStyle w:val="Hyperlink"/>
                <w:rFonts w:ascii="Times New Roman" w:hAnsi="Times New Roman" w:cs="Times New Roman"/>
                <w:noProof/>
                <w:webHidden/>
                <w:color w:val="auto"/>
                <w:u w:val="none"/>
              </w:rPr>
              <w:fldChar w:fldCharType="separate"/>
            </w:r>
            <w:r w:rsidR="00FB323D" w:rsidRPr="00CE6025">
              <w:rPr>
                <w:rStyle w:val="Hyperlink"/>
                <w:rFonts w:ascii="Times New Roman" w:hAnsi="Times New Roman" w:cs="Times New Roman"/>
                <w:noProof/>
                <w:webHidden/>
                <w:color w:val="auto"/>
                <w:u w:val="none"/>
              </w:rPr>
              <w:t>5</w:t>
            </w:r>
            <w:r w:rsidR="00FB323D" w:rsidRPr="00CE6025">
              <w:rPr>
                <w:rStyle w:val="Hyperlink"/>
                <w:rFonts w:ascii="Times New Roman" w:hAnsi="Times New Roman" w:cs="Times New Roman"/>
                <w:noProof/>
                <w:webHidden/>
                <w:color w:val="auto"/>
                <w:u w:val="none"/>
              </w:rPr>
              <w:fldChar w:fldCharType="end"/>
            </w:r>
          </w:hyperlink>
        </w:p>
        <w:p w14:paraId="0C2DEE0F" w14:textId="0844A484" w:rsidR="00FB323D" w:rsidRPr="00CE6025" w:rsidRDefault="00626740" w:rsidP="00FB323D">
          <w:pPr>
            <w:pStyle w:val="TOC2"/>
            <w:tabs>
              <w:tab w:val="right" w:leader="dot" w:pos="9019"/>
            </w:tabs>
            <w:spacing w:line="360" w:lineRule="auto"/>
            <w:jc w:val="both"/>
            <w:rPr>
              <w:rFonts w:ascii="Times New Roman" w:hAnsi="Times New Roman" w:cs="Times New Roman"/>
              <w:noProof/>
              <w:sz w:val="24"/>
              <w:szCs w:val="24"/>
            </w:rPr>
          </w:pPr>
          <w:r w:rsidRPr="00CE6025">
            <w:rPr>
              <w:sz w:val="24"/>
              <w:szCs w:val="24"/>
            </w:rPr>
            <w:t xml:space="preserve">3. </w:t>
          </w:r>
          <w:hyperlink r:id="rId12" w:anchor="_Toc133765746" w:history="1">
            <w:r w:rsidR="00FB323D" w:rsidRPr="00CE6025">
              <w:rPr>
                <w:rStyle w:val="Hyperlink"/>
                <w:rFonts w:ascii="Times New Roman" w:hAnsi="Times New Roman" w:cs="Times New Roman"/>
                <w:noProof/>
                <w:sz w:val="24"/>
                <w:szCs w:val="24"/>
                <w:lang w:val="en-GB"/>
              </w:rPr>
              <w:t xml:space="preserve">Analysing the business strategy to take </w:t>
            </w:r>
            <w:r w:rsidR="006E18D5" w:rsidRPr="00CE6025">
              <w:rPr>
                <w:rStyle w:val="Hyperlink"/>
                <w:rFonts w:ascii="Times New Roman" w:hAnsi="Times New Roman" w:cs="Times New Roman"/>
                <w:noProof/>
                <w:sz w:val="24"/>
                <w:szCs w:val="24"/>
                <w:lang w:val="en-GB"/>
              </w:rPr>
              <w:t xml:space="preserve">into </w:t>
            </w:r>
            <w:r w:rsidR="00FB323D" w:rsidRPr="00CE6025">
              <w:rPr>
                <w:rStyle w:val="Hyperlink"/>
                <w:rFonts w:ascii="Times New Roman" w:hAnsi="Times New Roman" w:cs="Times New Roman"/>
                <w:noProof/>
                <w:sz w:val="24"/>
                <w:szCs w:val="24"/>
                <w:lang w:val="en-GB"/>
              </w:rPr>
              <w:t>account all these forces and the processes and stages of marketing</w:t>
            </w:r>
            <w:r w:rsidR="00FB323D" w:rsidRPr="00CE6025">
              <w:rPr>
                <w:rStyle w:val="Hyperlink"/>
                <w:rFonts w:ascii="Times New Roman" w:hAnsi="Times New Roman" w:cs="Times New Roman"/>
                <w:noProof/>
                <w:webHidden/>
                <w:color w:val="auto"/>
                <w:sz w:val="24"/>
                <w:szCs w:val="24"/>
                <w:u w:val="none"/>
              </w:rPr>
              <w:tab/>
            </w:r>
            <w:r w:rsidR="00FB323D" w:rsidRPr="00CE6025">
              <w:rPr>
                <w:rStyle w:val="Hyperlink"/>
                <w:rFonts w:ascii="Times New Roman" w:hAnsi="Times New Roman" w:cs="Times New Roman"/>
                <w:noProof/>
                <w:webHidden/>
                <w:color w:val="auto"/>
                <w:sz w:val="24"/>
                <w:szCs w:val="24"/>
                <w:u w:val="none"/>
              </w:rPr>
              <w:fldChar w:fldCharType="begin"/>
            </w:r>
            <w:r w:rsidR="00FB323D" w:rsidRPr="00CE6025">
              <w:rPr>
                <w:rStyle w:val="Hyperlink"/>
                <w:rFonts w:ascii="Times New Roman" w:hAnsi="Times New Roman" w:cs="Times New Roman"/>
                <w:noProof/>
                <w:webHidden/>
                <w:color w:val="auto"/>
                <w:sz w:val="24"/>
                <w:szCs w:val="24"/>
                <w:u w:val="none"/>
              </w:rPr>
              <w:instrText xml:space="preserve"> PAGEREF _Toc133765746 \h </w:instrText>
            </w:r>
            <w:r w:rsidR="00FB323D" w:rsidRPr="00CE6025">
              <w:rPr>
                <w:rStyle w:val="Hyperlink"/>
                <w:rFonts w:ascii="Times New Roman" w:hAnsi="Times New Roman" w:cs="Times New Roman"/>
                <w:noProof/>
                <w:webHidden/>
                <w:color w:val="auto"/>
                <w:sz w:val="24"/>
                <w:szCs w:val="24"/>
                <w:u w:val="none"/>
              </w:rPr>
            </w:r>
            <w:r w:rsidR="00FB323D" w:rsidRPr="00CE6025">
              <w:rPr>
                <w:rStyle w:val="Hyperlink"/>
                <w:rFonts w:ascii="Times New Roman" w:hAnsi="Times New Roman" w:cs="Times New Roman"/>
                <w:noProof/>
                <w:webHidden/>
                <w:color w:val="auto"/>
                <w:sz w:val="24"/>
                <w:szCs w:val="24"/>
                <w:u w:val="none"/>
              </w:rPr>
              <w:fldChar w:fldCharType="separate"/>
            </w:r>
            <w:r w:rsidR="00FB323D" w:rsidRPr="00CE6025">
              <w:rPr>
                <w:rStyle w:val="Hyperlink"/>
                <w:rFonts w:ascii="Times New Roman" w:hAnsi="Times New Roman" w:cs="Times New Roman"/>
                <w:noProof/>
                <w:webHidden/>
                <w:color w:val="auto"/>
                <w:sz w:val="24"/>
                <w:szCs w:val="24"/>
                <w:u w:val="none"/>
              </w:rPr>
              <w:t>7</w:t>
            </w:r>
            <w:r w:rsidR="00FB323D" w:rsidRPr="00CE6025">
              <w:rPr>
                <w:rStyle w:val="Hyperlink"/>
                <w:rFonts w:ascii="Times New Roman" w:hAnsi="Times New Roman" w:cs="Times New Roman"/>
                <w:noProof/>
                <w:webHidden/>
                <w:color w:val="auto"/>
                <w:sz w:val="24"/>
                <w:szCs w:val="24"/>
                <w:u w:val="none"/>
              </w:rPr>
              <w:fldChar w:fldCharType="end"/>
            </w:r>
          </w:hyperlink>
        </w:p>
        <w:p w14:paraId="59126A33" w14:textId="367ACC41" w:rsidR="00FB323D" w:rsidRPr="00CE6025" w:rsidRDefault="00626740" w:rsidP="00FB323D">
          <w:pPr>
            <w:pStyle w:val="TOC2"/>
            <w:tabs>
              <w:tab w:val="right" w:leader="dot" w:pos="9019"/>
            </w:tabs>
            <w:spacing w:line="360" w:lineRule="auto"/>
            <w:jc w:val="both"/>
            <w:rPr>
              <w:rFonts w:ascii="Times New Roman" w:hAnsi="Times New Roman" w:cs="Times New Roman"/>
              <w:noProof/>
              <w:sz w:val="24"/>
              <w:szCs w:val="24"/>
            </w:rPr>
          </w:pPr>
          <w:r w:rsidRPr="00CE6025">
            <w:rPr>
              <w:sz w:val="24"/>
              <w:szCs w:val="24"/>
            </w:rPr>
            <w:t xml:space="preserve">4. </w:t>
          </w:r>
          <w:hyperlink r:id="rId13" w:anchor="_Toc133765747" w:history="1">
            <w:r w:rsidR="00FB323D" w:rsidRPr="00CE6025">
              <w:rPr>
                <w:rStyle w:val="Hyperlink"/>
                <w:rFonts w:ascii="Times New Roman" w:hAnsi="Times New Roman" w:cs="Times New Roman"/>
                <w:noProof/>
                <w:sz w:val="24"/>
                <w:szCs w:val="24"/>
                <w:lang w:val="en-GB"/>
              </w:rPr>
              <w:t>Utilisation of this business strategy to identify the opportunities and threats</w:t>
            </w:r>
            <w:r w:rsidR="00FB323D" w:rsidRPr="00CE6025">
              <w:rPr>
                <w:rStyle w:val="Hyperlink"/>
                <w:rFonts w:ascii="Times New Roman" w:hAnsi="Times New Roman" w:cs="Times New Roman"/>
                <w:noProof/>
                <w:webHidden/>
                <w:color w:val="auto"/>
                <w:sz w:val="24"/>
                <w:szCs w:val="24"/>
                <w:u w:val="none"/>
              </w:rPr>
              <w:tab/>
            </w:r>
            <w:r w:rsidR="00FB323D" w:rsidRPr="00CE6025">
              <w:rPr>
                <w:rStyle w:val="Hyperlink"/>
                <w:rFonts w:ascii="Times New Roman" w:hAnsi="Times New Roman" w:cs="Times New Roman"/>
                <w:noProof/>
                <w:webHidden/>
                <w:color w:val="auto"/>
                <w:sz w:val="24"/>
                <w:szCs w:val="24"/>
                <w:u w:val="none"/>
              </w:rPr>
              <w:fldChar w:fldCharType="begin"/>
            </w:r>
            <w:r w:rsidR="00FB323D" w:rsidRPr="00CE6025">
              <w:rPr>
                <w:rStyle w:val="Hyperlink"/>
                <w:rFonts w:ascii="Times New Roman" w:hAnsi="Times New Roman" w:cs="Times New Roman"/>
                <w:noProof/>
                <w:webHidden/>
                <w:color w:val="auto"/>
                <w:sz w:val="24"/>
                <w:szCs w:val="24"/>
                <w:u w:val="none"/>
              </w:rPr>
              <w:instrText xml:space="preserve"> PAGEREF _Toc133765747 \h </w:instrText>
            </w:r>
            <w:r w:rsidR="00FB323D" w:rsidRPr="00CE6025">
              <w:rPr>
                <w:rStyle w:val="Hyperlink"/>
                <w:rFonts w:ascii="Times New Roman" w:hAnsi="Times New Roman" w:cs="Times New Roman"/>
                <w:noProof/>
                <w:webHidden/>
                <w:color w:val="auto"/>
                <w:sz w:val="24"/>
                <w:szCs w:val="24"/>
                <w:u w:val="none"/>
              </w:rPr>
            </w:r>
            <w:r w:rsidR="00FB323D" w:rsidRPr="00CE6025">
              <w:rPr>
                <w:rStyle w:val="Hyperlink"/>
                <w:rFonts w:ascii="Times New Roman" w:hAnsi="Times New Roman" w:cs="Times New Roman"/>
                <w:noProof/>
                <w:webHidden/>
                <w:color w:val="auto"/>
                <w:sz w:val="24"/>
                <w:szCs w:val="24"/>
                <w:u w:val="none"/>
              </w:rPr>
              <w:fldChar w:fldCharType="separate"/>
            </w:r>
            <w:r w:rsidR="00FB323D" w:rsidRPr="00CE6025">
              <w:rPr>
                <w:rStyle w:val="Hyperlink"/>
                <w:rFonts w:ascii="Times New Roman" w:hAnsi="Times New Roman" w:cs="Times New Roman"/>
                <w:noProof/>
                <w:webHidden/>
                <w:color w:val="auto"/>
                <w:sz w:val="24"/>
                <w:szCs w:val="24"/>
                <w:u w:val="none"/>
              </w:rPr>
              <w:t>9</w:t>
            </w:r>
            <w:r w:rsidR="00FB323D" w:rsidRPr="00CE6025">
              <w:rPr>
                <w:rStyle w:val="Hyperlink"/>
                <w:rFonts w:ascii="Times New Roman" w:hAnsi="Times New Roman" w:cs="Times New Roman"/>
                <w:noProof/>
                <w:webHidden/>
                <w:color w:val="auto"/>
                <w:sz w:val="24"/>
                <w:szCs w:val="24"/>
                <w:u w:val="none"/>
              </w:rPr>
              <w:fldChar w:fldCharType="end"/>
            </w:r>
          </w:hyperlink>
        </w:p>
        <w:p w14:paraId="3280FB92" w14:textId="575178A1" w:rsidR="00FB323D" w:rsidRPr="00CE6025" w:rsidRDefault="00626740" w:rsidP="00FB323D">
          <w:pPr>
            <w:pStyle w:val="TOC2"/>
            <w:tabs>
              <w:tab w:val="right" w:leader="dot" w:pos="9019"/>
            </w:tabs>
            <w:spacing w:line="360" w:lineRule="auto"/>
            <w:jc w:val="both"/>
            <w:rPr>
              <w:rFonts w:ascii="Times New Roman" w:hAnsi="Times New Roman" w:cs="Times New Roman"/>
              <w:noProof/>
              <w:sz w:val="24"/>
              <w:szCs w:val="24"/>
            </w:rPr>
          </w:pPr>
          <w:r w:rsidRPr="00CE6025">
            <w:rPr>
              <w:sz w:val="24"/>
              <w:szCs w:val="24"/>
            </w:rPr>
            <w:t xml:space="preserve">5. </w:t>
          </w:r>
          <w:hyperlink r:id="rId14" w:anchor="_Toc133765748" w:history="1">
            <w:r w:rsidR="00FB323D" w:rsidRPr="00CE6025">
              <w:rPr>
                <w:rStyle w:val="Hyperlink"/>
                <w:rFonts w:ascii="Times New Roman" w:hAnsi="Times New Roman" w:cs="Times New Roman"/>
                <w:noProof/>
                <w:sz w:val="24"/>
                <w:szCs w:val="24"/>
                <w:lang w:val="en-GB"/>
              </w:rPr>
              <w:t xml:space="preserve">Evaluating the role of </w:t>
            </w:r>
            <w:r w:rsidR="006E18D5" w:rsidRPr="00CE6025">
              <w:rPr>
                <w:rStyle w:val="Hyperlink"/>
                <w:rFonts w:ascii="Times New Roman" w:hAnsi="Times New Roman" w:cs="Times New Roman"/>
                <w:noProof/>
                <w:sz w:val="24"/>
                <w:szCs w:val="24"/>
                <w:lang w:val="en-GB"/>
              </w:rPr>
              <w:t xml:space="preserve">the </w:t>
            </w:r>
            <w:r w:rsidR="00FB323D" w:rsidRPr="00CE6025">
              <w:rPr>
                <w:rStyle w:val="Hyperlink"/>
                <w:rFonts w:ascii="Times New Roman" w:hAnsi="Times New Roman" w:cs="Times New Roman"/>
                <w:noProof/>
                <w:sz w:val="24"/>
                <w:szCs w:val="24"/>
                <w:lang w:val="en-GB"/>
              </w:rPr>
              <w:t>marketing environment and other situational</w:t>
            </w:r>
            <w:r w:rsidR="00CE6025">
              <w:rPr>
                <w:rStyle w:val="Hyperlink"/>
                <w:rFonts w:ascii="Times New Roman" w:hAnsi="Times New Roman" w:cs="Times New Roman"/>
                <w:noProof/>
                <w:sz w:val="24"/>
                <w:szCs w:val="24"/>
                <w:lang w:val="en-GB"/>
              </w:rPr>
              <w:t xml:space="preserve"> </w:t>
            </w:r>
            <w:r w:rsidR="00FB323D" w:rsidRPr="00CE6025">
              <w:rPr>
                <w:rStyle w:val="Hyperlink"/>
                <w:rFonts w:ascii="Times New Roman" w:hAnsi="Times New Roman" w:cs="Times New Roman"/>
                <w:noProof/>
                <w:sz w:val="24"/>
                <w:szCs w:val="24"/>
                <w:lang w:val="en-GB"/>
              </w:rPr>
              <w:t xml:space="preserve"> analysis models</w:t>
            </w:r>
            <w:r w:rsidR="00FB323D" w:rsidRPr="00CE6025">
              <w:rPr>
                <w:rStyle w:val="Hyperlink"/>
                <w:rFonts w:ascii="Times New Roman" w:hAnsi="Times New Roman" w:cs="Times New Roman"/>
                <w:noProof/>
                <w:webHidden/>
                <w:color w:val="auto"/>
                <w:sz w:val="24"/>
                <w:szCs w:val="24"/>
                <w:u w:val="none"/>
              </w:rPr>
              <w:tab/>
            </w:r>
            <w:r w:rsidR="00FB323D" w:rsidRPr="00CE6025">
              <w:rPr>
                <w:rStyle w:val="Hyperlink"/>
                <w:rFonts w:ascii="Times New Roman" w:hAnsi="Times New Roman" w:cs="Times New Roman"/>
                <w:noProof/>
                <w:webHidden/>
                <w:color w:val="auto"/>
                <w:sz w:val="24"/>
                <w:szCs w:val="24"/>
                <w:u w:val="none"/>
              </w:rPr>
              <w:fldChar w:fldCharType="begin"/>
            </w:r>
            <w:r w:rsidR="00FB323D" w:rsidRPr="00CE6025">
              <w:rPr>
                <w:rStyle w:val="Hyperlink"/>
                <w:rFonts w:ascii="Times New Roman" w:hAnsi="Times New Roman" w:cs="Times New Roman"/>
                <w:noProof/>
                <w:webHidden/>
                <w:color w:val="auto"/>
                <w:sz w:val="24"/>
                <w:szCs w:val="24"/>
                <w:u w:val="none"/>
              </w:rPr>
              <w:instrText xml:space="preserve"> PAGEREF _Toc133765748 \h </w:instrText>
            </w:r>
            <w:r w:rsidR="00FB323D" w:rsidRPr="00CE6025">
              <w:rPr>
                <w:rStyle w:val="Hyperlink"/>
                <w:rFonts w:ascii="Times New Roman" w:hAnsi="Times New Roman" w:cs="Times New Roman"/>
                <w:noProof/>
                <w:webHidden/>
                <w:color w:val="auto"/>
                <w:sz w:val="24"/>
                <w:szCs w:val="24"/>
                <w:u w:val="none"/>
              </w:rPr>
            </w:r>
            <w:r w:rsidR="00FB323D" w:rsidRPr="00CE6025">
              <w:rPr>
                <w:rStyle w:val="Hyperlink"/>
                <w:rFonts w:ascii="Times New Roman" w:hAnsi="Times New Roman" w:cs="Times New Roman"/>
                <w:noProof/>
                <w:webHidden/>
                <w:color w:val="auto"/>
                <w:sz w:val="24"/>
                <w:szCs w:val="24"/>
                <w:u w:val="none"/>
              </w:rPr>
              <w:fldChar w:fldCharType="separate"/>
            </w:r>
            <w:r w:rsidR="00FB323D" w:rsidRPr="00CE6025">
              <w:rPr>
                <w:rStyle w:val="Hyperlink"/>
                <w:rFonts w:ascii="Times New Roman" w:hAnsi="Times New Roman" w:cs="Times New Roman"/>
                <w:noProof/>
                <w:webHidden/>
                <w:color w:val="auto"/>
                <w:sz w:val="24"/>
                <w:szCs w:val="24"/>
                <w:u w:val="none"/>
              </w:rPr>
              <w:t>11</w:t>
            </w:r>
            <w:r w:rsidR="00FB323D" w:rsidRPr="00CE6025">
              <w:rPr>
                <w:rStyle w:val="Hyperlink"/>
                <w:rFonts w:ascii="Times New Roman" w:hAnsi="Times New Roman" w:cs="Times New Roman"/>
                <w:noProof/>
                <w:webHidden/>
                <w:color w:val="auto"/>
                <w:sz w:val="24"/>
                <w:szCs w:val="24"/>
                <w:u w:val="none"/>
              </w:rPr>
              <w:fldChar w:fldCharType="end"/>
            </w:r>
          </w:hyperlink>
        </w:p>
        <w:p w14:paraId="193FF01A" w14:textId="60D89C8E" w:rsidR="00FB323D" w:rsidRPr="00CE6025" w:rsidRDefault="00626740" w:rsidP="00FB323D">
          <w:pPr>
            <w:pStyle w:val="TOC2"/>
            <w:tabs>
              <w:tab w:val="right" w:leader="dot" w:pos="9019"/>
            </w:tabs>
            <w:spacing w:line="360" w:lineRule="auto"/>
            <w:jc w:val="both"/>
            <w:rPr>
              <w:rFonts w:ascii="Times New Roman" w:hAnsi="Times New Roman" w:cs="Times New Roman"/>
              <w:noProof/>
              <w:sz w:val="24"/>
              <w:szCs w:val="24"/>
            </w:rPr>
          </w:pPr>
          <w:r w:rsidRPr="00CE6025">
            <w:rPr>
              <w:sz w:val="24"/>
              <w:szCs w:val="24"/>
            </w:rPr>
            <w:t xml:space="preserve">6. </w:t>
          </w:r>
          <w:hyperlink r:id="rId15" w:anchor="_Toc133765749" w:history="1">
            <w:r w:rsidR="00FB323D" w:rsidRPr="00CE6025">
              <w:rPr>
                <w:rStyle w:val="Hyperlink"/>
                <w:rFonts w:ascii="Times New Roman" w:hAnsi="Times New Roman" w:cs="Times New Roman"/>
                <w:noProof/>
                <w:sz w:val="24"/>
                <w:szCs w:val="24"/>
                <w:lang w:val="en-GB"/>
              </w:rPr>
              <w:t>Procedures of navigation in its way to success</w:t>
            </w:r>
            <w:r w:rsidR="00FB323D" w:rsidRPr="00CE6025">
              <w:rPr>
                <w:rStyle w:val="Hyperlink"/>
                <w:rFonts w:ascii="Times New Roman" w:hAnsi="Times New Roman" w:cs="Times New Roman"/>
                <w:noProof/>
                <w:webHidden/>
                <w:color w:val="auto"/>
                <w:sz w:val="24"/>
                <w:szCs w:val="24"/>
                <w:u w:val="none"/>
              </w:rPr>
              <w:tab/>
            </w:r>
            <w:r w:rsidR="00FB323D" w:rsidRPr="00CE6025">
              <w:rPr>
                <w:rStyle w:val="Hyperlink"/>
                <w:rFonts w:ascii="Times New Roman" w:hAnsi="Times New Roman" w:cs="Times New Roman"/>
                <w:noProof/>
                <w:webHidden/>
                <w:color w:val="auto"/>
                <w:sz w:val="24"/>
                <w:szCs w:val="24"/>
                <w:u w:val="none"/>
              </w:rPr>
              <w:fldChar w:fldCharType="begin"/>
            </w:r>
            <w:r w:rsidR="00FB323D" w:rsidRPr="00CE6025">
              <w:rPr>
                <w:rStyle w:val="Hyperlink"/>
                <w:rFonts w:ascii="Times New Roman" w:hAnsi="Times New Roman" w:cs="Times New Roman"/>
                <w:noProof/>
                <w:webHidden/>
                <w:color w:val="auto"/>
                <w:sz w:val="24"/>
                <w:szCs w:val="24"/>
                <w:u w:val="none"/>
              </w:rPr>
              <w:instrText xml:space="preserve"> PAGEREF _Toc133765749 \h </w:instrText>
            </w:r>
            <w:r w:rsidR="00FB323D" w:rsidRPr="00CE6025">
              <w:rPr>
                <w:rStyle w:val="Hyperlink"/>
                <w:rFonts w:ascii="Times New Roman" w:hAnsi="Times New Roman" w:cs="Times New Roman"/>
                <w:noProof/>
                <w:webHidden/>
                <w:color w:val="auto"/>
                <w:sz w:val="24"/>
                <w:szCs w:val="24"/>
                <w:u w:val="none"/>
              </w:rPr>
            </w:r>
            <w:r w:rsidR="00FB323D" w:rsidRPr="00CE6025">
              <w:rPr>
                <w:rStyle w:val="Hyperlink"/>
                <w:rFonts w:ascii="Times New Roman" w:hAnsi="Times New Roman" w:cs="Times New Roman"/>
                <w:noProof/>
                <w:webHidden/>
                <w:color w:val="auto"/>
                <w:sz w:val="24"/>
                <w:szCs w:val="24"/>
                <w:u w:val="none"/>
              </w:rPr>
              <w:fldChar w:fldCharType="separate"/>
            </w:r>
            <w:r w:rsidR="00FB323D" w:rsidRPr="00CE6025">
              <w:rPr>
                <w:rStyle w:val="Hyperlink"/>
                <w:rFonts w:ascii="Times New Roman" w:hAnsi="Times New Roman" w:cs="Times New Roman"/>
                <w:noProof/>
                <w:webHidden/>
                <w:color w:val="auto"/>
                <w:sz w:val="24"/>
                <w:szCs w:val="24"/>
                <w:u w:val="none"/>
              </w:rPr>
              <w:t>12</w:t>
            </w:r>
            <w:r w:rsidR="00FB323D" w:rsidRPr="00CE6025">
              <w:rPr>
                <w:rStyle w:val="Hyperlink"/>
                <w:rFonts w:ascii="Times New Roman" w:hAnsi="Times New Roman" w:cs="Times New Roman"/>
                <w:noProof/>
                <w:webHidden/>
                <w:color w:val="auto"/>
                <w:sz w:val="24"/>
                <w:szCs w:val="24"/>
                <w:u w:val="none"/>
              </w:rPr>
              <w:fldChar w:fldCharType="end"/>
            </w:r>
          </w:hyperlink>
        </w:p>
        <w:p w14:paraId="44EAC3AD" w14:textId="5C394F4E" w:rsidR="00FB323D" w:rsidRPr="00CE6025" w:rsidRDefault="00626740" w:rsidP="00FB323D">
          <w:pPr>
            <w:pStyle w:val="TOC2"/>
            <w:tabs>
              <w:tab w:val="right" w:leader="dot" w:pos="9019"/>
            </w:tabs>
            <w:spacing w:line="360" w:lineRule="auto"/>
            <w:jc w:val="both"/>
            <w:rPr>
              <w:rFonts w:ascii="Times New Roman" w:hAnsi="Times New Roman" w:cs="Times New Roman"/>
              <w:noProof/>
              <w:sz w:val="24"/>
              <w:szCs w:val="24"/>
            </w:rPr>
          </w:pPr>
          <w:r w:rsidRPr="00CE6025">
            <w:rPr>
              <w:sz w:val="24"/>
              <w:szCs w:val="24"/>
            </w:rPr>
            <w:t xml:space="preserve">7. </w:t>
          </w:r>
          <w:hyperlink r:id="rId16" w:anchor="_Toc133765750" w:history="1">
            <w:r w:rsidR="00FB323D" w:rsidRPr="00CE6025">
              <w:rPr>
                <w:rStyle w:val="Hyperlink"/>
                <w:rFonts w:ascii="Times New Roman" w:hAnsi="Times New Roman" w:cs="Times New Roman"/>
                <w:noProof/>
                <w:sz w:val="24"/>
                <w:szCs w:val="24"/>
                <w:lang w:val="en-GB"/>
              </w:rPr>
              <w:t>Future recommendations for the company</w:t>
            </w:r>
            <w:r w:rsidR="00FB323D" w:rsidRPr="00CE6025">
              <w:rPr>
                <w:rStyle w:val="Hyperlink"/>
                <w:rFonts w:ascii="Times New Roman" w:hAnsi="Times New Roman" w:cs="Times New Roman"/>
                <w:noProof/>
                <w:webHidden/>
                <w:color w:val="auto"/>
                <w:sz w:val="24"/>
                <w:szCs w:val="24"/>
                <w:u w:val="none"/>
              </w:rPr>
              <w:tab/>
            </w:r>
            <w:r w:rsidR="00FB323D" w:rsidRPr="00CE6025">
              <w:rPr>
                <w:rStyle w:val="Hyperlink"/>
                <w:rFonts w:ascii="Times New Roman" w:hAnsi="Times New Roman" w:cs="Times New Roman"/>
                <w:noProof/>
                <w:webHidden/>
                <w:color w:val="auto"/>
                <w:sz w:val="24"/>
                <w:szCs w:val="24"/>
                <w:u w:val="none"/>
              </w:rPr>
              <w:fldChar w:fldCharType="begin"/>
            </w:r>
            <w:r w:rsidR="00FB323D" w:rsidRPr="00CE6025">
              <w:rPr>
                <w:rStyle w:val="Hyperlink"/>
                <w:rFonts w:ascii="Times New Roman" w:hAnsi="Times New Roman" w:cs="Times New Roman"/>
                <w:noProof/>
                <w:webHidden/>
                <w:color w:val="auto"/>
                <w:sz w:val="24"/>
                <w:szCs w:val="24"/>
                <w:u w:val="none"/>
              </w:rPr>
              <w:instrText xml:space="preserve"> PAGEREF _Toc133765750 \h </w:instrText>
            </w:r>
            <w:r w:rsidR="00FB323D" w:rsidRPr="00CE6025">
              <w:rPr>
                <w:rStyle w:val="Hyperlink"/>
                <w:rFonts w:ascii="Times New Roman" w:hAnsi="Times New Roman" w:cs="Times New Roman"/>
                <w:noProof/>
                <w:webHidden/>
                <w:color w:val="auto"/>
                <w:sz w:val="24"/>
                <w:szCs w:val="24"/>
                <w:u w:val="none"/>
              </w:rPr>
            </w:r>
            <w:r w:rsidR="00FB323D" w:rsidRPr="00CE6025">
              <w:rPr>
                <w:rStyle w:val="Hyperlink"/>
                <w:rFonts w:ascii="Times New Roman" w:hAnsi="Times New Roman" w:cs="Times New Roman"/>
                <w:noProof/>
                <w:webHidden/>
                <w:color w:val="auto"/>
                <w:sz w:val="24"/>
                <w:szCs w:val="24"/>
                <w:u w:val="none"/>
              </w:rPr>
              <w:fldChar w:fldCharType="separate"/>
            </w:r>
            <w:r w:rsidR="00FB323D" w:rsidRPr="00CE6025">
              <w:rPr>
                <w:rStyle w:val="Hyperlink"/>
                <w:rFonts w:ascii="Times New Roman" w:hAnsi="Times New Roman" w:cs="Times New Roman"/>
                <w:noProof/>
                <w:webHidden/>
                <w:color w:val="auto"/>
                <w:sz w:val="24"/>
                <w:szCs w:val="24"/>
                <w:u w:val="none"/>
              </w:rPr>
              <w:t>12</w:t>
            </w:r>
            <w:r w:rsidR="00FB323D" w:rsidRPr="00CE6025">
              <w:rPr>
                <w:rStyle w:val="Hyperlink"/>
                <w:rFonts w:ascii="Times New Roman" w:hAnsi="Times New Roman" w:cs="Times New Roman"/>
                <w:noProof/>
                <w:webHidden/>
                <w:color w:val="auto"/>
                <w:sz w:val="24"/>
                <w:szCs w:val="24"/>
                <w:u w:val="none"/>
              </w:rPr>
              <w:fldChar w:fldCharType="end"/>
            </w:r>
          </w:hyperlink>
        </w:p>
        <w:p w14:paraId="7D61A075" w14:textId="00A0856C" w:rsidR="00FB323D" w:rsidRPr="00CE6025" w:rsidRDefault="00626740" w:rsidP="00FB323D">
          <w:pPr>
            <w:pStyle w:val="TOC2"/>
            <w:tabs>
              <w:tab w:val="right" w:leader="dot" w:pos="9019"/>
            </w:tabs>
            <w:spacing w:line="360" w:lineRule="auto"/>
            <w:jc w:val="both"/>
            <w:rPr>
              <w:rFonts w:ascii="Times New Roman" w:hAnsi="Times New Roman" w:cs="Times New Roman"/>
              <w:noProof/>
              <w:sz w:val="24"/>
              <w:szCs w:val="24"/>
            </w:rPr>
          </w:pPr>
          <w:r w:rsidRPr="00CE6025">
            <w:rPr>
              <w:sz w:val="24"/>
              <w:szCs w:val="24"/>
            </w:rPr>
            <w:t xml:space="preserve">8. </w:t>
          </w:r>
          <w:hyperlink r:id="rId17" w:anchor="_Toc133765751" w:history="1">
            <w:r w:rsidR="00FB323D" w:rsidRPr="00CE6025">
              <w:rPr>
                <w:rStyle w:val="Hyperlink"/>
                <w:rFonts w:ascii="Times New Roman" w:hAnsi="Times New Roman" w:cs="Times New Roman"/>
                <w:noProof/>
                <w:sz w:val="24"/>
                <w:szCs w:val="24"/>
                <w:lang w:val="en-GB"/>
              </w:rPr>
              <w:t>Conclusions</w:t>
            </w:r>
            <w:r w:rsidR="009E26C1">
              <w:rPr>
                <w:rStyle w:val="Hyperlink"/>
                <w:rFonts w:ascii="Times New Roman" w:hAnsi="Times New Roman" w:cs="Times New Roman"/>
                <w:noProof/>
                <w:webHidden/>
                <w:color w:val="auto"/>
                <w:sz w:val="24"/>
                <w:szCs w:val="24"/>
                <w:u w:val="none"/>
              </w:rPr>
              <w:t>…………………………………………………………………...</w:t>
            </w:r>
          </w:hyperlink>
          <w:r w:rsidR="007D1DA8">
            <w:rPr>
              <w:rStyle w:val="Hyperlink"/>
              <w:rFonts w:ascii="Times New Roman" w:hAnsi="Times New Roman" w:cs="Times New Roman"/>
              <w:noProof/>
              <w:color w:val="auto"/>
              <w:sz w:val="24"/>
              <w:szCs w:val="24"/>
              <w:u w:val="none"/>
            </w:rPr>
            <w:t>..............</w:t>
          </w:r>
          <w:r w:rsidR="00D26DB4">
            <w:rPr>
              <w:rStyle w:val="Hyperlink"/>
              <w:rFonts w:ascii="Times New Roman" w:hAnsi="Times New Roman" w:cs="Times New Roman"/>
              <w:noProof/>
              <w:color w:val="auto"/>
              <w:sz w:val="24"/>
              <w:szCs w:val="24"/>
              <w:u w:val="none"/>
            </w:rPr>
            <w:t>. 15</w:t>
          </w:r>
        </w:p>
        <w:p w14:paraId="255595D4" w14:textId="5AA04A7B" w:rsidR="00FB323D" w:rsidRPr="00CE6025" w:rsidRDefault="006E18D5" w:rsidP="00FB323D">
          <w:pPr>
            <w:pStyle w:val="TOC1"/>
            <w:tabs>
              <w:tab w:val="right" w:leader="dot" w:pos="9019"/>
            </w:tabs>
            <w:spacing w:line="360" w:lineRule="auto"/>
            <w:jc w:val="both"/>
            <w:rPr>
              <w:rFonts w:ascii="Times New Roman" w:hAnsi="Times New Roman" w:cs="Times New Roman"/>
              <w:noProof/>
              <w:sz w:val="24"/>
              <w:szCs w:val="24"/>
            </w:rPr>
          </w:pPr>
          <w:r w:rsidRPr="00CE6025">
            <w:rPr>
              <w:sz w:val="24"/>
              <w:szCs w:val="24"/>
            </w:rPr>
            <w:t xml:space="preserve">   9. </w:t>
          </w:r>
          <w:hyperlink r:id="rId18" w:anchor="_Toc133765752" w:history="1">
            <w:r w:rsidR="00FB323D" w:rsidRPr="00CE6025">
              <w:rPr>
                <w:rStyle w:val="Hyperlink"/>
                <w:rFonts w:ascii="Times New Roman" w:hAnsi="Times New Roman" w:cs="Times New Roman"/>
                <w:noProof/>
                <w:sz w:val="24"/>
                <w:szCs w:val="24"/>
                <w:lang w:val="en-GB"/>
              </w:rPr>
              <w:t>References</w:t>
            </w:r>
            <w:r w:rsidR="00FB323D" w:rsidRPr="00CE6025">
              <w:rPr>
                <w:rStyle w:val="Hyperlink"/>
                <w:rFonts w:ascii="Times New Roman" w:hAnsi="Times New Roman" w:cs="Times New Roman"/>
                <w:noProof/>
                <w:webHidden/>
                <w:color w:val="auto"/>
                <w:sz w:val="24"/>
                <w:szCs w:val="24"/>
                <w:u w:val="none"/>
              </w:rPr>
              <w:tab/>
            </w:r>
            <w:r w:rsidR="00FB323D" w:rsidRPr="00CE6025">
              <w:rPr>
                <w:rStyle w:val="Hyperlink"/>
                <w:rFonts w:ascii="Times New Roman" w:hAnsi="Times New Roman" w:cs="Times New Roman"/>
                <w:noProof/>
                <w:webHidden/>
                <w:color w:val="auto"/>
                <w:sz w:val="24"/>
                <w:szCs w:val="24"/>
                <w:u w:val="none"/>
              </w:rPr>
              <w:fldChar w:fldCharType="begin"/>
            </w:r>
            <w:r w:rsidR="00FB323D" w:rsidRPr="00CE6025">
              <w:rPr>
                <w:rStyle w:val="Hyperlink"/>
                <w:rFonts w:ascii="Times New Roman" w:hAnsi="Times New Roman" w:cs="Times New Roman"/>
                <w:noProof/>
                <w:webHidden/>
                <w:color w:val="auto"/>
                <w:sz w:val="24"/>
                <w:szCs w:val="24"/>
                <w:u w:val="none"/>
              </w:rPr>
              <w:instrText xml:space="preserve"> PAGEREF _Toc133765752 \h </w:instrText>
            </w:r>
            <w:r w:rsidR="00FB323D" w:rsidRPr="00CE6025">
              <w:rPr>
                <w:rStyle w:val="Hyperlink"/>
                <w:rFonts w:ascii="Times New Roman" w:hAnsi="Times New Roman" w:cs="Times New Roman"/>
                <w:noProof/>
                <w:webHidden/>
                <w:color w:val="auto"/>
                <w:sz w:val="24"/>
                <w:szCs w:val="24"/>
                <w:u w:val="none"/>
              </w:rPr>
            </w:r>
            <w:r w:rsidR="00FB323D" w:rsidRPr="00CE6025">
              <w:rPr>
                <w:rStyle w:val="Hyperlink"/>
                <w:rFonts w:ascii="Times New Roman" w:hAnsi="Times New Roman" w:cs="Times New Roman"/>
                <w:noProof/>
                <w:webHidden/>
                <w:color w:val="auto"/>
                <w:sz w:val="24"/>
                <w:szCs w:val="24"/>
                <w:u w:val="none"/>
              </w:rPr>
              <w:fldChar w:fldCharType="separate"/>
            </w:r>
            <w:r w:rsidR="00FB323D" w:rsidRPr="00CE6025">
              <w:rPr>
                <w:rStyle w:val="Hyperlink"/>
                <w:rFonts w:ascii="Times New Roman" w:hAnsi="Times New Roman" w:cs="Times New Roman"/>
                <w:noProof/>
                <w:webHidden/>
                <w:color w:val="auto"/>
                <w:sz w:val="24"/>
                <w:szCs w:val="24"/>
                <w:u w:val="none"/>
              </w:rPr>
              <w:t>16</w:t>
            </w:r>
            <w:r w:rsidR="00FB323D" w:rsidRPr="00CE6025">
              <w:rPr>
                <w:rStyle w:val="Hyperlink"/>
                <w:rFonts w:ascii="Times New Roman" w:hAnsi="Times New Roman" w:cs="Times New Roman"/>
                <w:noProof/>
                <w:webHidden/>
                <w:color w:val="auto"/>
                <w:sz w:val="24"/>
                <w:szCs w:val="24"/>
                <w:u w:val="none"/>
              </w:rPr>
              <w:fldChar w:fldCharType="end"/>
            </w:r>
          </w:hyperlink>
        </w:p>
        <w:p w14:paraId="5F619A17" w14:textId="77777777" w:rsidR="00FB323D" w:rsidRDefault="00FB323D" w:rsidP="00FB323D">
          <w:pPr>
            <w:spacing w:line="360" w:lineRule="auto"/>
            <w:jc w:val="both"/>
            <w:rPr>
              <w:b/>
              <w:bCs/>
              <w:noProof/>
            </w:rPr>
          </w:pPr>
          <w:r w:rsidRPr="00CE6025">
            <w:rPr>
              <w:rFonts w:ascii="Times New Roman" w:hAnsi="Times New Roman" w:cs="Times New Roman"/>
              <w:b/>
              <w:bCs/>
              <w:noProof/>
              <w:sz w:val="24"/>
              <w:szCs w:val="24"/>
            </w:rPr>
            <w:fldChar w:fldCharType="end"/>
          </w:r>
        </w:p>
      </w:sdtContent>
    </w:sdt>
    <w:p w14:paraId="060DB498" w14:textId="5570D03D" w:rsidR="00806C3E" w:rsidRDefault="00806C3E" w:rsidP="00806C3E">
      <w:pPr>
        <w:pStyle w:val="TOCHeading"/>
        <w:spacing w:line="360" w:lineRule="auto"/>
      </w:pPr>
    </w:p>
    <w:p w14:paraId="65CD82B5" w14:textId="77777777" w:rsidR="00806C3E" w:rsidRDefault="00806C3E"/>
    <w:p w14:paraId="4FFA7938" w14:textId="77777777" w:rsidR="000B6E25" w:rsidRDefault="000B6E25"/>
    <w:p w14:paraId="196767F2" w14:textId="77777777" w:rsidR="000B6E25" w:rsidRDefault="000B6E25"/>
    <w:p w14:paraId="622C4F1C" w14:textId="77777777" w:rsidR="000B6E25" w:rsidRDefault="000B6E25"/>
    <w:p w14:paraId="394B0C67" w14:textId="77777777" w:rsidR="000B6E25" w:rsidRDefault="000B6E25"/>
    <w:p w14:paraId="7D271BBA" w14:textId="77777777" w:rsidR="000B6E25" w:rsidRDefault="000B6E25"/>
    <w:p w14:paraId="4EDDF4FD" w14:textId="77777777" w:rsidR="000B6E25" w:rsidRDefault="000B6E25"/>
    <w:p w14:paraId="5AB8A523" w14:textId="77777777" w:rsidR="000B6E25" w:rsidRDefault="000B6E25"/>
    <w:p w14:paraId="4976AE18" w14:textId="77777777" w:rsidR="000B6E25" w:rsidRDefault="000B6E25"/>
    <w:p w14:paraId="7D286496" w14:textId="77777777" w:rsidR="000B6E25" w:rsidRDefault="000B6E25"/>
    <w:p w14:paraId="6DFC110C" w14:textId="77777777" w:rsidR="000B6E25" w:rsidRDefault="000B6E25"/>
    <w:p w14:paraId="4D9ED637" w14:textId="4EF2F6B8" w:rsidR="00467A1B" w:rsidRDefault="00467A1B" w:rsidP="00F05E4B">
      <w:pPr>
        <w:pStyle w:val="Heading2"/>
        <w:rPr>
          <w:rFonts w:ascii="Times New Roman" w:eastAsia="Times New Roman" w:hAnsi="Times New Roman" w:cs="Times New Roman"/>
          <w:b/>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BDC771" w14:textId="77777777" w:rsidR="00EE18EE" w:rsidRDefault="00EE18EE" w:rsidP="00EE18EE">
      <w:pPr>
        <w:rPr>
          <w:lang w:val="en-GB"/>
        </w:rPr>
      </w:pPr>
    </w:p>
    <w:p w14:paraId="002C4605" w14:textId="77777777" w:rsidR="00EE18EE" w:rsidRPr="00EE18EE" w:rsidRDefault="00EE18EE" w:rsidP="00EE18EE">
      <w:pPr>
        <w:rPr>
          <w:lang w:val="en-GB"/>
        </w:rPr>
      </w:pPr>
    </w:p>
    <w:p w14:paraId="77982D48" w14:textId="0F167CE7" w:rsidR="00EE18EE" w:rsidRPr="00814A83" w:rsidRDefault="00814A83" w:rsidP="00814A83">
      <w:pPr>
        <w:spacing w:line="360" w:lineRule="auto"/>
        <w:jc w:val="both"/>
        <w:rPr>
          <w:rFonts w:ascii="Times New Roman" w:eastAsia="Times New Roman" w:hAnsi="Times New Roman" w:cs="Times New Roman"/>
          <w:b/>
          <w:bCs/>
          <w:color w:val="000000" w:themeColor="text1"/>
          <w:sz w:val="26"/>
          <w:szCs w:val="2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14A83">
        <w:rPr>
          <w:rFonts w:ascii="Times New Roman" w:eastAsia="Times New Roman" w:hAnsi="Times New Roman" w:cs="Times New Roman"/>
          <w:b/>
          <w:bCs/>
          <w:color w:val="000000" w:themeColor="text1"/>
          <w:sz w:val="26"/>
          <w:szCs w:val="2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1.Introduction</w:t>
      </w:r>
    </w:p>
    <w:p w14:paraId="618CE9AC" w14:textId="3D86CDF6" w:rsidR="00467A1B" w:rsidRDefault="00467A1B" w:rsidP="00467A1B">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Marketing processes encompass the tactics and strategies which are used by a brand to promote their services and products to consumers. Marketing plays a vital role in integrating the business function in order to enable the companies to promote the offerings related to products for attracting customers. The principles of essential marketing allow enterprises to attract and find appropriate prospects in order to enhance the purchasing power of services and products in a competitive environment. </w:t>
      </w:r>
    </w:p>
    <w:p w14:paraId="75ED68B0" w14:textId="77777777" w:rsidR="00467A1B" w:rsidRDefault="00467A1B" w:rsidP="00467A1B">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Tesco is a retail giant of general merchandise and groceries headquartered in the UK. It is operating services to obtain a competitive advantage and promote best-in-class "business solution models", as well as modern-day "retail technologies". However, the company is facing issues like the "horsemeat scandal", the "accounting scandal" and poor "customer service" which has hampered the trust of customers. This report has elaborated the external analysis of Tesco in its competitive market and the business strategy which can be considered to measure all the forces in the competitive environment. Future recommendations for the company have been given in order to navigate the way to success. </w:t>
      </w:r>
    </w:p>
    <w:p w14:paraId="2FD615C9" w14:textId="78A82D06" w:rsidR="00467A1B" w:rsidRPr="00963CA5" w:rsidRDefault="00963CA5" w:rsidP="00963CA5">
      <w:pPr>
        <w:pStyle w:val="Heading2"/>
        <w:rPr>
          <w:rFonts w:ascii="Times New Roman" w:eastAsia="Times New Roman" w:hAnsi="Times New Roman" w:cs="Times New Roman"/>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ms3b5frpdvej"/>
      <w:bookmarkStart w:id="1" w:name="_Toc133765743"/>
      <w:bookmarkEnd w:id="0"/>
      <w:r w:rsidRPr="00963CA5">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467A1B" w:rsidRPr="00963CA5">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External analysis of the chosen company</w:t>
      </w:r>
      <w:bookmarkEnd w:id="1"/>
      <w:r w:rsidR="00467A1B" w:rsidRPr="00963CA5">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0E7E96" w14:textId="712082BC" w:rsidR="00467A1B" w:rsidRPr="006047BE" w:rsidRDefault="00E056D7" w:rsidP="00E056D7">
      <w:pPr>
        <w:pStyle w:val="Heading3"/>
        <w:rPr>
          <w:b/>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ho5m4gmi33il"/>
      <w:bookmarkStart w:id="3" w:name="_Toc133765744"/>
      <w:bookmarkEnd w:id="2"/>
      <w:r w:rsidRPr="006047BE">
        <w:rPr>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7A1B" w:rsidRPr="006047BE">
        <w:rPr>
          <w:b/>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PESTLE</w:t>
      </w:r>
      <w:bookmarkEnd w:id="3"/>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95"/>
        <w:gridCol w:w="4860"/>
        <w:gridCol w:w="1545"/>
      </w:tblGrid>
      <w:tr w:rsidR="00467A1B" w14:paraId="1BF534FF" w14:textId="77777777" w:rsidTr="00467A1B">
        <w:tc>
          <w:tcPr>
            <w:tcW w:w="2595" w:type="dxa"/>
            <w:tcBorders>
              <w:top w:val="single" w:sz="8" w:space="0" w:color="000000"/>
              <w:left w:val="single" w:sz="8" w:space="0" w:color="000000"/>
              <w:bottom w:val="single" w:sz="8" w:space="0" w:color="000000"/>
              <w:right w:val="single" w:sz="8" w:space="0" w:color="000000"/>
            </w:tcBorders>
            <w:hideMark/>
          </w:tcPr>
          <w:p w14:paraId="1E1B0DAC" w14:textId="77777777" w:rsidR="00467A1B" w:rsidRDefault="00467A1B">
            <w:pPr>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Factors </w:t>
            </w:r>
          </w:p>
        </w:tc>
        <w:tc>
          <w:tcPr>
            <w:tcW w:w="4860" w:type="dxa"/>
            <w:tcBorders>
              <w:top w:val="single" w:sz="8" w:space="0" w:color="000000"/>
              <w:left w:val="single" w:sz="8" w:space="0" w:color="000000"/>
              <w:bottom w:val="single" w:sz="8" w:space="0" w:color="000000"/>
              <w:right w:val="single" w:sz="8" w:space="0" w:color="000000"/>
            </w:tcBorders>
            <w:hideMark/>
          </w:tcPr>
          <w:p w14:paraId="0EE83669" w14:textId="77777777" w:rsidR="00467A1B" w:rsidRDefault="00467A1B">
            <w:pPr>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Attributes </w:t>
            </w:r>
          </w:p>
        </w:tc>
        <w:tc>
          <w:tcPr>
            <w:tcW w:w="1545" w:type="dxa"/>
            <w:tcBorders>
              <w:top w:val="single" w:sz="8" w:space="0" w:color="000000"/>
              <w:left w:val="single" w:sz="8" w:space="0" w:color="000000"/>
              <w:bottom w:val="single" w:sz="8" w:space="0" w:color="000000"/>
              <w:right w:val="single" w:sz="8" w:space="0" w:color="000000"/>
            </w:tcBorders>
            <w:hideMark/>
          </w:tcPr>
          <w:p w14:paraId="7D7C1316" w14:textId="77777777" w:rsidR="00467A1B" w:rsidRDefault="00467A1B">
            <w:pPr>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Impact </w:t>
            </w:r>
          </w:p>
        </w:tc>
      </w:tr>
      <w:tr w:rsidR="00467A1B" w14:paraId="63AFEED1" w14:textId="77777777" w:rsidTr="00467A1B">
        <w:tc>
          <w:tcPr>
            <w:tcW w:w="2595" w:type="dxa"/>
            <w:tcBorders>
              <w:top w:val="single" w:sz="8" w:space="0" w:color="000000"/>
              <w:left w:val="single" w:sz="8" w:space="0" w:color="000000"/>
              <w:bottom w:val="single" w:sz="8" w:space="0" w:color="000000"/>
              <w:right w:val="single" w:sz="8" w:space="0" w:color="000000"/>
            </w:tcBorders>
            <w:hideMark/>
          </w:tcPr>
          <w:p w14:paraId="28FED3CF" w14:textId="77777777" w:rsidR="00467A1B" w:rsidRDefault="00467A1B">
            <w:pPr>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Political Factors </w:t>
            </w:r>
          </w:p>
        </w:tc>
        <w:tc>
          <w:tcPr>
            <w:tcW w:w="4860" w:type="dxa"/>
            <w:tcBorders>
              <w:top w:val="single" w:sz="8" w:space="0" w:color="000000"/>
              <w:left w:val="single" w:sz="8" w:space="0" w:color="000000"/>
              <w:bottom w:val="single" w:sz="8" w:space="0" w:color="000000"/>
              <w:right w:val="single" w:sz="8" w:space="0" w:color="000000"/>
            </w:tcBorders>
            <w:hideMark/>
          </w:tcPr>
          <w:p w14:paraId="53107661" w14:textId="77777777" w:rsidR="00467A1B" w:rsidRDefault="00467A1B" w:rsidP="004B7BF1">
            <w:pPr>
              <w:widowControl w:val="0"/>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Constitutional monarchy and modern parliamentary democracy in the UK (Monarchist.org.uk, 2023)</w:t>
            </w:r>
          </w:p>
          <w:p w14:paraId="399A3A56" w14:textId="77777777" w:rsidR="00467A1B" w:rsidRDefault="00467A1B" w:rsidP="004B7BF1">
            <w:pPr>
              <w:widowControl w:val="0"/>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Uncertainties and political debates due to Brexit (Bankofengland.co.uk, 2023)</w:t>
            </w:r>
          </w:p>
          <w:p w14:paraId="6CBCB993" w14:textId="77777777" w:rsidR="00467A1B" w:rsidRDefault="00467A1B" w:rsidP="004B7BF1">
            <w:pPr>
              <w:widowControl w:val="0"/>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Vibrant political culture </w:t>
            </w:r>
          </w:p>
        </w:tc>
        <w:tc>
          <w:tcPr>
            <w:tcW w:w="1545" w:type="dxa"/>
            <w:tcBorders>
              <w:top w:val="single" w:sz="8" w:space="0" w:color="000000"/>
              <w:left w:val="single" w:sz="8" w:space="0" w:color="000000"/>
              <w:bottom w:val="single" w:sz="8" w:space="0" w:color="000000"/>
              <w:right w:val="single" w:sz="8" w:space="0" w:color="000000"/>
            </w:tcBorders>
            <w:hideMark/>
          </w:tcPr>
          <w:p w14:paraId="1F282F6B" w14:textId="77777777" w:rsidR="00467A1B" w:rsidRDefault="00467A1B">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Moderate </w:t>
            </w:r>
          </w:p>
        </w:tc>
      </w:tr>
      <w:tr w:rsidR="00467A1B" w14:paraId="144F94DC" w14:textId="77777777" w:rsidTr="00467A1B">
        <w:tc>
          <w:tcPr>
            <w:tcW w:w="2595" w:type="dxa"/>
            <w:tcBorders>
              <w:top w:val="single" w:sz="8" w:space="0" w:color="000000"/>
              <w:left w:val="single" w:sz="8" w:space="0" w:color="000000"/>
              <w:bottom w:val="single" w:sz="8" w:space="0" w:color="000000"/>
              <w:right w:val="single" w:sz="8" w:space="0" w:color="000000"/>
            </w:tcBorders>
            <w:hideMark/>
          </w:tcPr>
          <w:p w14:paraId="6F69A4AF" w14:textId="77777777" w:rsidR="00467A1B" w:rsidRDefault="00467A1B">
            <w:pPr>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Economic factors </w:t>
            </w:r>
          </w:p>
        </w:tc>
        <w:tc>
          <w:tcPr>
            <w:tcW w:w="4860" w:type="dxa"/>
            <w:tcBorders>
              <w:top w:val="single" w:sz="8" w:space="0" w:color="000000"/>
              <w:left w:val="single" w:sz="8" w:space="0" w:color="000000"/>
              <w:bottom w:val="single" w:sz="8" w:space="0" w:color="000000"/>
              <w:right w:val="single" w:sz="8" w:space="0" w:color="000000"/>
            </w:tcBorders>
            <w:hideMark/>
          </w:tcPr>
          <w:p w14:paraId="42DFC8D5" w14:textId="77777777" w:rsidR="00467A1B" w:rsidRDefault="00467A1B" w:rsidP="004B7BF1">
            <w:pPr>
              <w:widowControl w:val="0"/>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standard "commercial tax rate" in the UK is 20% in 2022 (Gov.uk, 2023)</w:t>
            </w:r>
          </w:p>
          <w:p w14:paraId="1E286594" w14:textId="77777777" w:rsidR="00467A1B" w:rsidRDefault="00467A1B" w:rsidP="004B7BF1">
            <w:pPr>
              <w:widowControl w:val="0"/>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annual GDP growth rate of the UK is 2.24% in the year 2022 (Tradingeconomics.com, 2023)</w:t>
            </w:r>
          </w:p>
          <w:p w14:paraId="0ECD9C36" w14:textId="77777777" w:rsidR="00467A1B" w:rsidRDefault="00467A1B" w:rsidP="004B7BF1">
            <w:pPr>
              <w:widowControl w:val="0"/>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FDI rate of the UK is 7.2% in 2022 (Ceicdata.com, 2023)</w:t>
            </w:r>
          </w:p>
          <w:p w14:paraId="00EE7500" w14:textId="77777777" w:rsidR="00467A1B" w:rsidRDefault="00467A1B" w:rsidP="004B7BF1">
            <w:pPr>
              <w:widowControl w:val="0"/>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Foreign “portfolio investment” of the UK is 61.7 USD billion in 2022 (Ceicdata.com, 2023)</w:t>
            </w:r>
          </w:p>
          <w:p w14:paraId="570B2903" w14:textId="77777777" w:rsidR="00467A1B" w:rsidRDefault="00467A1B" w:rsidP="004B7BF1">
            <w:pPr>
              <w:widowControl w:val="0"/>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6.84% is the inflation rate in the UK in 2023 (Statista.com, 2023)</w:t>
            </w:r>
          </w:p>
        </w:tc>
        <w:tc>
          <w:tcPr>
            <w:tcW w:w="1545" w:type="dxa"/>
            <w:tcBorders>
              <w:top w:val="single" w:sz="8" w:space="0" w:color="000000"/>
              <w:left w:val="single" w:sz="8" w:space="0" w:color="000000"/>
              <w:bottom w:val="single" w:sz="8" w:space="0" w:color="000000"/>
              <w:right w:val="single" w:sz="8" w:space="0" w:color="000000"/>
            </w:tcBorders>
            <w:hideMark/>
          </w:tcPr>
          <w:p w14:paraId="623131C7" w14:textId="77777777" w:rsidR="00467A1B" w:rsidRDefault="00467A1B">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High </w:t>
            </w:r>
          </w:p>
        </w:tc>
      </w:tr>
      <w:tr w:rsidR="00467A1B" w14:paraId="24A935B8" w14:textId="77777777" w:rsidTr="00467A1B">
        <w:tc>
          <w:tcPr>
            <w:tcW w:w="2595" w:type="dxa"/>
            <w:tcBorders>
              <w:top w:val="single" w:sz="8" w:space="0" w:color="000000"/>
              <w:left w:val="single" w:sz="8" w:space="0" w:color="000000"/>
              <w:bottom w:val="single" w:sz="8" w:space="0" w:color="000000"/>
              <w:right w:val="single" w:sz="8" w:space="0" w:color="000000"/>
            </w:tcBorders>
            <w:hideMark/>
          </w:tcPr>
          <w:p w14:paraId="4C0E6F2C" w14:textId="77777777" w:rsidR="00467A1B" w:rsidRDefault="00467A1B">
            <w:pPr>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Social Factors </w:t>
            </w:r>
          </w:p>
        </w:tc>
        <w:tc>
          <w:tcPr>
            <w:tcW w:w="4860" w:type="dxa"/>
            <w:tcBorders>
              <w:top w:val="single" w:sz="8" w:space="0" w:color="000000"/>
              <w:left w:val="single" w:sz="8" w:space="0" w:color="000000"/>
              <w:bottom w:val="single" w:sz="8" w:space="0" w:color="000000"/>
              <w:right w:val="single" w:sz="8" w:space="0" w:color="000000"/>
            </w:tcBorders>
            <w:hideMark/>
          </w:tcPr>
          <w:p w14:paraId="60CBCE1D" w14:textId="77777777" w:rsidR="00467A1B" w:rsidRDefault="00467A1B" w:rsidP="004B7BF1">
            <w:pPr>
              <w:widowControl w:val="0"/>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population rate in the UK is enhanced by 0.34% in the year 2022 (Macrotrends.net, 2023)</w:t>
            </w:r>
          </w:p>
          <w:p w14:paraId="05AF144B" w14:textId="77777777" w:rsidR="00467A1B" w:rsidRDefault="00467A1B" w:rsidP="004B7BF1">
            <w:pPr>
              <w:widowControl w:val="0"/>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literacy rate in the UK is 99% in 2023 (Worldpopulationreview.com, 2023)</w:t>
            </w:r>
          </w:p>
          <w:p w14:paraId="28AA27FC" w14:textId="77777777" w:rsidR="00467A1B" w:rsidRDefault="00467A1B" w:rsidP="004B7BF1">
            <w:pPr>
              <w:widowControl w:val="0"/>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UK ranks 6th in the EU on the "Gender Equality Index" in 2020 (Globalwps.org, 2023)</w:t>
            </w:r>
          </w:p>
        </w:tc>
        <w:tc>
          <w:tcPr>
            <w:tcW w:w="1545" w:type="dxa"/>
            <w:tcBorders>
              <w:top w:val="single" w:sz="8" w:space="0" w:color="000000"/>
              <w:left w:val="single" w:sz="8" w:space="0" w:color="000000"/>
              <w:bottom w:val="single" w:sz="8" w:space="0" w:color="000000"/>
              <w:right w:val="single" w:sz="8" w:space="0" w:color="000000"/>
            </w:tcBorders>
            <w:hideMark/>
          </w:tcPr>
          <w:p w14:paraId="22CCC4DE" w14:textId="77777777" w:rsidR="00467A1B" w:rsidRDefault="00467A1B">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High </w:t>
            </w:r>
          </w:p>
        </w:tc>
      </w:tr>
      <w:tr w:rsidR="00467A1B" w14:paraId="2B326B25" w14:textId="77777777" w:rsidTr="00467A1B">
        <w:tc>
          <w:tcPr>
            <w:tcW w:w="2595" w:type="dxa"/>
            <w:tcBorders>
              <w:top w:val="single" w:sz="8" w:space="0" w:color="000000"/>
              <w:left w:val="single" w:sz="8" w:space="0" w:color="000000"/>
              <w:bottom w:val="single" w:sz="8" w:space="0" w:color="000000"/>
              <w:right w:val="single" w:sz="8" w:space="0" w:color="000000"/>
            </w:tcBorders>
            <w:hideMark/>
          </w:tcPr>
          <w:p w14:paraId="0A7E88BF" w14:textId="77777777" w:rsidR="00467A1B" w:rsidRDefault="00467A1B">
            <w:pPr>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Technological factors </w:t>
            </w:r>
          </w:p>
        </w:tc>
        <w:tc>
          <w:tcPr>
            <w:tcW w:w="4860" w:type="dxa"/>
            <w:tcBorders>
              <w:top w:val="single" w:sz="8" w:space="0" w:color="000000"/>
              <w:left w:val="single" w:sz="8" w:space="0" w:color="000000"/>
              <w:bottom w:val="single" w:sz="8" w:space="0" w:color="000000"/>
              <w:right w:val="single" w:sz="8" w:space="0" w:color="000000"/>
            </w:tcBorders>
            <w:hideMark/>
          </w:tcPr>
          <w:p w14:paraId="3350C401" w14:textId="77777777" w:rsidR="00467A1B" w:rsidRDefault="00467A1B" w:rsidP="004B7BF1">
            <w:pPr>
              <w:widowControl w:val="0"/>
              <w:numPr>
                <w:ilvl w:val="0"/>
                <w:numId w:val="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UK ranked third in the world with respect to technological advancement in 2020 (Technation.io, 2023)</w:t>
            </w:r>
          </w:p>
          <w:p w14:paraId="3C7C322E" w14:textId="77777777" w:rsidR="00467A1B" w:rsidRDefault="00467A1B" w:rsidP="004B7BF1">
            <w:pPr>
              <w:widowControl w:val="0"/>
              <w:numPr>
                <w:ilvl w:val="0"/>
                <w:numId w:val="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thriving digital sector contributed £149 billion to the UK in 2018 which is 7.7% of the UK economy (Gov.uk, 2023)</w:t>
            </w:r>
          </w:p>
          <w:p w14:paraId="039DE40F" w14:textId="77777777" w:rsidR="00467A1B" w:rsidRDefault="00467A1B" w:rsidP="004B7BF1">
            <w:pPr>
              <w:widowControl w:val="0"/>
              <w:numPr>
                <w:ilvl w:val="0"/>
                <w:numId w:val="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There is a 50% rise in tech job vacancies in the UK in the year 2021 (Gov.uk, 2023)</w:t>
            </w:r>
          </w:p>
        </w:tc>
        <w:tc>
          <w:tcPr>
            <w:tcW w:w="1545" w:type="dxa"/>
            <w:tcBorders>
              <w:top w:val="single" w:sz="8" w:space="0" w:color="000000"/>
              <w:left w:val="single" w:sz="8" w:space="0" w:color="000000"/>
              <w:bottom w:val="single" w:sz="8" w:space="0" w:color="000000"/>
              <w:right w:val="single" w:sz="8" w:space="0" w:color="000000"/>
            </w:tcBorders>
            <w:hideMark/>
          </w:tcPr>
          <w:p w14:paraId="5B42C2A7" w14:textId="77777777" w:rsidR="00467A1B" w:rsidRDefault="00467A1B">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High</w:t>
            </w:r>
          </w:p>
        </w:tc>
      </w:tr>
      <w:tr w:rsidR="00467A1B" w14:paraId="26D0213B" w14:textId="77777777" w:rsidTr="00467A1B">
        <w:tc>
          <w:tcPr>
            <w:tcW w:w="2595" w:type="dxa"/>
            <w:tcBorders>
              <w:top w:val="single" w:sz="8" w:space="0" w:color="000000"/>
              <w:left w:val="single" w:sz="8" w:space="0" w:color="000000"/>
              <w:bottom w:val="single" w:sz="8" w:space="0" w:color="000000"/>
              <w:right w:val="single" w:sz="8" w:space="0" w:color="000000"/>
            </w:tcBorders>
            <w:hideMark/>
          </w:tcPr>
          <w:p w14:paraId="48452230" w14:textId="77777777" w:rsidR="00467A1B" w:rsidRDefault="00467A1B">
            <w:pPr>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Legal Factors </w:t>
            </w:r>
          </w:p>
        </w:tc>
        <w:tc>
          <w:tcPr>
            <w:tcW w:w="4860" w:type="dxa"/>
            <w:tcBorders>
              <w:top w:val="single" w:sz="8" w:space="0" w:color="000000"/>
              <w:left w:val="single" w:sz="8" w:space="0" w:color="000000"/>
              <w:bottom w:val="single" w:sz="8" w:space="0" w:color="000000"/>
              <w:right w:val="single" w:sz="8" w:space="0" w:color="000000"/>
            </w:tcBorders>
            <w:hideMark/>
          </w:tcPr>
          <w:p w14:paraId="1F3D6AAC" w14:textId="77777777" w:rsidR="00467A1B" w:rsidRDefault="00467A1B" w:rsidP="004B7BF1">
            <w:pPr>
              <w:widowControl w:val="0"/>
              <w:numPr>
                <w:ilvl w:val="0"/>
                <w:numId w:val="5"/>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Employment Act 2002 (Gov.uk, 2023)</w:t>
            </w:r>
          </w:p>
          <w:p w14:paraId="12321D28" w14:textId="77777777" w:rsidR="00467A1B" w:rsidRDefault="00467A1B" w:rsidP="004B7BF1">
            <w:pPr>
              <w:widowControl w:val="0"/>
              <w:numPr>
                <w:ilvl w:val="0"/>
                <w:numId w:val="5"/>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UK Trade Act 2021 (Parliament.uk, 2023)</w:t>
            </w:r>
          </w:p>
          <w:p w14:paraId="279544C0" w14:textId="77777777" w:rsidR="00467A1B" w:rsidRDefault="00467A1B" w:rsidP="004B7BF1">
            <w:pPr>
              <w:widowControl w:val="0"/>
              <w:numPr>
                <w:ilvl w:val="0"/>
                <w:numId w:val="5"/>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Equality Act 2010 (Gov.uk, 2023)</w:t>
            </w:r>
          </w:p>
        </w:tc>
        <w:tc>
          <w:tcPr>
            <w:tcW w:w="1545" w:type="dxa"/>
            <w:tcBorders>
              <w:top w:val="single" w:sz="8" w:space="0" w:color="000000"/>
              <w:left w:val="single" w:sz="8" w:space="0" w:color="000000"/>
              <w:bottom w:val="single" w:sz="8" w:space="0" w:color="000000"/>
              <w:right w:val="single" w:sz="8" w:space="0" w:color="000000"/>
            </w:tcBorders>
            <w:hideMark/>
          </w:tcPr>
          <w:p w14:paraId="247B3C97" w14:textId="77777777" w:rsidR="00467A1B" w:rsidRDefault="00467A1B">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Moderate </w:t>
            </w:r>
          </w:p>
        </w:tc>
      </w:tr>
      <w:tr w:rsidR="00467A1B" w14:paraId="5D902245" w14:textId="77777777" w:rsidTr="00467A1B">
        <w:tc>
          <w:tcPr>
            <w:tcW w:w="2595" w:type="dxa"/>
            <w:tcBorders>
              <w:top w:val="single" w:sz="8" w:space="0" w:color="000000"/>
              <w:left w:val="single" w:sz="8" w:space="0" w:color="000000"/>
              <w:bottom w:val="single" w:sz="8" w:space="0" w:color="000000"/>
              <w:right w:val="single" w:sz="8" w:space="0" w:color="000000"/>
            </w:tcBorders>
            <w:hideMark/>
          </w:tcPr>
          <w:p w14:paraId="1997AD00" w14:textId="77777777" w:rsidR="00467A1B" w:rsidRDefault="00467A1B">
            <w:pPr>
              <w:widowControl w:v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Environmental factors </w:t>
            </w:r>
          </w:p>
        </w:tc>
        <w:tc>
          <w:tcPr>
            <w:tcW w:w="4860" w:type="dxa"/>
            <w:tcBorders>
              <w:top w:val="single" w:sz="8" w:space="0" w:color="000000"/>
              <w:left w:val="single" w:sz="8" w:space="0" w:color="000000"/>
              <w:bottom w:val="single" w:sz="8" w:space="0" w:color="000000"/>
              <w:right w:val="single" w:sz="8" w:space="0" w:color="000000"/>
            </w:tcBorders>
            <w:hideMark/>
          </w:tcPr>
          <w:p w14:paraId="6AD4A74C" w14:textId="77777777" w:rsidR="00467A1B" w:rsidRDefault="00467A1B" w:rsidP="004B7BF1">
            <w:pPr>
              <w:widowControl w:val="0"/>
              <w:numPr>
                <w:ilvl w:val="0"/>
                <w:numId w:val="6"/>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Challenging weather conditions </w:t>
            </w:r>
          </w:p>
          <w:p w14:paraId="7B2307B1" w14:textId="77777777" w:rsidR="00467A1B" w:rsidRDefault="00467A1B" w:rsidP="004B7BF1">
            <w:pPr>
              <w:widowControl w:val="0"/>
              <w:numPr>
                <w:ilvl w:val="0"/>
                <w:numId w:val="6"/>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Eco-friendly organisational practices </w:t>
            </w:r>
          </w:p>
          <w:p w14:paraId="09EAFF86" w14:textId="77777777" w:rsidR="00467A1B" w:rsidRDefault="00467A1B" w:rsidP="004B7BF1">
            <w:pPr>
              <w:widowControl w:val="0"/>
              <w:numPr>
                <w:ilvl w:val="0"/>
                <w:numId w:val="6"/>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Sustainable development goals </w:t>
            </w:r>
          </w:p>
        </w:tc>
        <w:tc>
          <w:tcPr>
            <w:tcW w:w="1545" w:type="dxa"/>
            <w:tcBorders>
              <w:top w:val="single" w:sz="8" w:space="0" w:color="000000"/>
              <w:left w:val="single" w:sz="8" w:space="0" w:color="000000"/>
              <w:bottom w:val="single" w:sz="8" w:space="0" w:color="000000"/>
              <w:right w:val="single" w:sz="8" w:space="0" w:color="000000"/>
            </w:tcBorders>
            <w:hideMark/>
          </w:tcPr>
          <w:p w14:paraId="175972A7" w14:textId="77777777" w:rsidR="00467A1B" w:rsidRDefault="00467A1B">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Low</w:t>
            </w:r>
          </w:p>
        </w:tc>
      </w:tr>
    </w:tbl>
    <w:p w14:paraId="7D7F9458" w14:textId="77777777" w:rsidR="00467A1B" w:rsidRDefault="00467A1B" w:rsidP="00467A1B">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1: PESTLE</w:t>
      </w:r>
    </w:p>
    <w:p w14:paraId="226AE7A9" w14:textId="77777777" w:rsidR="00467A1B" w:rsidRDefault="00467A1B" w:rsidP="00467A1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(Source: Gov.uk, 2023)</w:t>
      </w:r>
    </w:p>
    <w:p w14:paraId="38686960" w14:textId="77777777" w:rsidR="006047BE" w:rsidRPr="006047BE" w:rsidRDefault="006047BE" w:rsidP="006047BE">
      <w:pPr>
        <w:pStyle w:val="Heading3"/>
        <w:rPr>
          <w:rFonts w:ascii="Times New Roman" w:eastAsia="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3765745"/>
      <w:r w:rsidRPr="006047BE">
        <w:rPr>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bookmarkEnd w:id="4"/>
      <w:r w:rsidRPr="006047BE">
        <w:rPr>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89F6503" w14:textId="77777777" w:rsidR="006047BE" w:rsidRDefault="006047BE" w:rsidP="006047BE">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political factors have a huge impact on integrating the demand of customers in a company while operating its services in the modern business environment of the UK. According to the views of </w:t>
      </w:r>
      <w:proofErr w:type="spellStart"/>
      <w:r>
        <w:rPr>
          <w:rFonts w:ascii="Times New Roman" w:eastAsia="Times New Roman" w:hAnsi="Times New Roman" w:cs="Times New Roman"/>
          <w:sz w:val="24"/>
          <w:szCs w:val="24"/>
          <w:lang w:val="en-GB"/>
        </w:rPr>
        <w:t>Kabeyi</w:t>
      </w:r>
      <w:proofErr w:type="spellEnd"/>
      <w:r>
        <w:rPr>
          <w:rFonts w:ascii="Times New Roman" w:eastAsia="Times New Roman" w:hAnsi="Times New Roman" w:cs="Times New Roman"/>
          <w:sz w:val="24"/>
          <w:szCs w:val="24"/>
          <w:lang w:val="en-GB"/>
        </w:rPr>
        <w:t xml:space="preserve"> (2019), the evaluation of external factors can be effective to identify all the forces which are impactful for the business in the competitive business environment. The constitutional monarchy and modern-day parliamentary democracy in the UK can promote the services of a company among the uncertainties and debates due to Brexit (Monarchist.org.uk, 2023). The vibrant political culture can create hindrances for Tesco while implementing its upgraded "Business models" in order to gain a competitive advantage. The "commercial tax rate" of the UK is 20% in the year 2022 which is highly impactful for promoting businesses to the extent in which it can gain more profitability (Gov.uk, 2023). The enhanced expenditure of different companies due to the tax rate can be negatively impactful in order to maintain the expenditures in different sectors. According to the figure below, the GDP growth rate of the UK is 2.24% in the year 2022 (Tradingeconomics.com, 2023). This moderate GDP growth rate can create hindrances for Tesco in order to maintain its external business procedures and trading. </w:t>
      </w:r>
    </w:p>
    <w:p w14:paraId="35F2F577" w14:textId="0C02102C" w:rsidR="006047BE" w:rsidRDefault="006047BE" w:rsidP="006047BE">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rPr>
        <w:drawing>
          <wp:inline distT="0" distB="0" distL="0" distR="0" wp14:anchorId="418C2F69" wp14:editId="3B036337">
            <wp:extent cx="5729605" cy="2491105"/>
            <wp:effectExtent l="38100" t="38100" r="42545" b="42545"/>
            <wp:docPr id="79655740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557402" name="Picture 2" descr="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9605" cy="2491105"/>
                    </a:xfrm>
                    <a:prstGeom prst="rect">
                      <a:avLst/>
                    </a:prstGeom>
                    <a:noFill/>
                    <a:ln w="25400" cmpd="sng">
                      <a:solidFill>
                        <a:srgbClr val="000000"/>
                      </a:solidFill>
                      <a:miter lim="800000"/>
                      <a:headEnd/>
                      <a:tailEnd/>
                    </a:ln>
                    <a:effectLst/>
                  </pic:spPr>
                </pic:pic>
              </a:graphicData>
            </a:graphic>
          </wp:inline>
        </w:drawing>
      </w:r>
    </w:p>
    <w:p w14:paraId="44BF93BF" w14:textId="77777777" w:rsidR="006047BE" w:rsidRDefault="006047BE" w:rsidP="006047BE">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 GDP Growth Rate in the UK</w:t>
      </w:r>
    </w:p>
    <w:p w14:paraId="0493E51A" w14:textId="77777777" w:rsidR="006047BE" w:rsidRDefault="006047BE" w:rsidP="006047BE">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Tradingeconomics.com, 2023)</w:t>
      </w:r>
    </w:p>
    <w:p w14:paraId="38C8BA56" w14:textId="12631E0D" w:rsidR="006047BE" w:rsidRDefault="006047BE" w:rsidP="006047BE">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economic factors related to the country can be analysed for identifying their impact on business procedures. According to the figure below, the inflation rate of the UK is 6.84% as of 2023 (Statista.com, 2023). This high inflation rate is negatively impactful on Tesco in maintaining its promotional procedures in the competitive business environment of the UK. </w:t>
      </w:r>
      <w:r>
        <w:rPr>
          <w:rFonts w:ascii="Times New Roman" w:eastAsia="Times New Roman" w:hAnsi="Times New Roman" w:cs="Times New Roman"/>
          <w:sz w:val="24"/>
          <w:szCs w:val="24"/>
          <w:lang w:val="en-GB"/>
        </w:rPr>
        <w:lastRenderedPageBreak/>
        <w:t xml:space="preserve">Foreign portfolio investment can be considered by the company while maintaining a new business strategy in order to gain higher profitability in the competitive environment. Foreign businesses of Tesco can be increased by considering the FDI and portfolio investment in the competitive business environment. Social factors such as the "population rate", "literacy rate" and </w:t>
      </w:r>
      <w:bookmarkStart w:id="5" w:name="_Hlk134103777"/>
      <w:r>
        <w:rPr>
          <w:rFonts w:ascii="Times New Roman" w:eastAsia="Times New Roman" w:hAnsi="Times New Roman" w:cs="Times New Roman"/>
          <w:sz w:val="24"/>
          <w:szCs w:val="24"/>
          <w:lang w:val="en-GB"/>
        </w:rPr>
        <w:t>"</w:t>
      </w:r>
      <w:bookmarkEnd w:id="5"/>
      <w:r>
        <w:rPr>
          <w:rFonts w:ascii="Times New Roman" w:eastAsia="Times New Roman" w:hAnsi="Times New Roman" w:cs="Times New Roman"/>
          <w:sz w:val="24"/>
          <w:szCs w:val="24"/>
          <w:lang w:val="en-GB"/>
        </w:rPr>
        <w:t>gender equality index</w:t>
      </w:r>
      <w:r w:rsidR="00665AD1">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can be considered in order to maintain business promotions and regulations while looking for a new business strategy (Lopez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2023). The 99% literacy rate in the UK as of 2023 can be considered while implementing a new business strategy in Tesco for maintaining business operations with higher profitability (Worldpopulationreview.com, 2023). It is effective for the company because it can enhance the knowledge among the customers regarding the implementation of a new business strategy. </w:t>
      </w:r>
    </w:p>
    <w:p w14:paraId="07A14F4F" w14:textId="4C7381F5" w:rsidR="006047BE" w:rsidRDefault="006047BE" w:rsidP="006047BE">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3A03A1F1" wp14:editId="4DAEF82C">
            <wp:extent cx="5729605" cy="3429000"/>
            <wp:effectExtent l="38100" t="38100" r="42545" b="38100"/>
            <wp:docPr id="554234886"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234886" name="Picture 1" descr="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9605" cy="3429000"/>
                    </a:xfrm>
                    <a:prstGeom prst="rect">
                      <a:avLst/>
                    </a:prstGeom>
                    <a:noFill/>
                    <a:ln w="25400" cmpd="sng">
                      <a:solidFill>
                        <a:srgbClr val="000000"/>
                      </a:solidFill>
                      <a:miter lim="800000"/>
                      <a:headEnd/>
                      <a:tailEnd/>
                    </a:ln>
                    <a:effectLst/>
                  </pic:spPr>
                </pic:pic>
              </a:graphicData>
            </a:graphic>
          </wp:inline>
        </w:drawing>
      </w:r>
    </w:p>
    <w:p w14:paraId="526C49E9" w14:textId="77777777" w:rsidR="006047BE" w:rsidRDefault="006047BE" w:rsidP="006047BE">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2: Inflation rate in the UK</w:t>
      </w:r>
    </w:p>
    <w:p w14:paraId="1F5C6309" w14:textId="77777777" w:rsidR="006047BE" w:rsidRDefault="006047BE" w:rsidP="006047BE">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Statista.com, 2023)</w:t>
      </w:r>
    </w:p>
    <w:p w14:paraId="5E907705" w14:textId="77777777" w:rsidR="007B69D2" w:rsidRDefault="006047BE" w:rsidP="007B69D2">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According to the figure below, the growing population rate of the UK can be the major cause in integrating the new business strategy in order to gain a competitive advantage. According to the "gender equality index", the UK ranks in the 6th position in the EU in the year 2020 (Globalwps.org, 2023). It is one of the social factors which are positively impactful for the company in decreasing the retention rate of employees. The technological advancement in the UK has a huge impact on maintaining competitive advantage for Tesco while implementing its new business strategy. The contribution of £149 billion in the digital sector in the UK can be considered as an opportunity to enhance the digital advancement in the company (Gov.uk, </w:t>
      </w:r>
      <w:r>
        <w:rPr>
          <w:rFonts w:ascii="Times New Roman" w:eastAsia="Times New Roman" w:hAnsi="Times New Roman" w:cs="Times New Roman"/>
          <w:sz w:val="24"/>
          <w:szCs w:val="24"/>
          <w:lang w:val="en-GB"/>
        </w:rPr>
        <w:lastRenderedPageBreak/>
        <w:t>2023). “Employment Act 2002” can be facilitated in Tesco while attracting talented individuals</w:t>
      </w:r>
      <w:r w:rsidR="00665987">
        <w:rPr>
          <w:rFonts w:ascii="Times New Roman" w:eastAsia="Times New Roman" w:hAnsi="Times New Roman" w:cs="Times New Roman"/>
          <w:sz w:val="24"/>
          <w:szCs w:val="24"/>
          <w:lang w:val="en-GB"/>
        </w:rPr>
        <w:t xml:space="preserve"> </w:t>
      </w:r>
      <w:r w:rsidR="007B69D2">
        <w:rPr>
          <w:rFonts w:ascii="Times New Roman" w:eastAsia="Times New Roman" w:hAnsi="Times New Roman" w:cs="Times New Roman"/>
          <w:sz w:val="24"/>
          <w:szCs w:val="24"/>
          <w:lang w:val="en-GB"/>
        </w:rPr>
        <w:t xml:space="preserve">in their HR managerial role. “UK Trade Act 2021” is effective for maintaining the trading capacities of a company while expanding the business in the foreign market (Parliament.uk, 2023). This effective trading can ensure the projections of a company towards profitability. Tesco can also face business problems during the challenging weather conditions. Lack of financial investments can be negatively impactful on the company in maintaining their eco-friendly organisational practices and sustainable development goals. </w:t>
      </w:r>
    </w:p>
    <w:p w14:paraId="6732DF4B" w14:textId="41D91F47" w:rsidR="007B69D2" w:rsidRDefault="007B69D2" w:rsidP="007B69D2">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32ECE5A9" wp14:editId="103E51E9">
            <wp:extent cx="5731510" cy="3885565"/>
            <wp:effectExtent l="38100" t="38100" r="40640" b="38735"/>
            <wp:docPr id="1685802830"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802830" name="Picture 4" descr="Chart, line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885565"/>
                    </a:xfrm>
                    <a:prstGeom prst="rect">
                      <a:avLst/>
                    </a:prstGeom>
                    <a:noFill/>
                    <a:ln w="25400" cmpd="sng">
                      <a:solidFill>
                        <a:srgbClr val="000000"/>
                      </a:solidFill>
                      <a:miter lim="800000"/>
                      <a:headEnd/>
                      <a:tailEnd/>
                    </a:ln>
                    <a:effectLst/>
                  </pic:spPr>
                </pic:pic>
              </a:graphicData>
            </a:graphic>
          </wp:inline>
        </w:drawing>
      </w:r>
    </w:p>
    <w:p w14:paraId="25AD3057" w14:textId="77777777" w:rsidR="007B69D2" w:rsidRDefault="007B69D2" w:rsidP="007B69D2">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3: Enhancement of population in the UK </w:t>
      </w:r>
    </w:p>
    <w:p w14:paraId="082909F0" w14:textId="77777777" w:rsidR="008060D4" w:rsidRDefault="007B69D2" w:rsidP="008060D4">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Macrotrends.net, 2023)</w:t>
      </w:r>
      <w:bookmarkStart w:id="6" w:name="_l07kvunl5ddr"/>
      <w:bookmarkStart w:id="7" w:name="_Toc133765746"/>
      <w:bookmarkEnd w:id="6"/>
    </w:p>
    <w:p w14:paraId="0B1B1FAE" w14:textId="5148B38D" w:rsidR="007B69D2" w:rsidRPr="00081F83" w:rsidRDefault="00386863" w:rsidP="00386863">
      <w:pPr>
        <w:spacing w:line="360" w:lineRule="auto"/>
        <w:jc w:val="both"/>
        <w:rPr>
          <w:rFonts w:asciiTheme="majorHAnsi" w:eastAsia="Times New Roman" w:hAnsiTheme="majorHAnsi" w:cstheme="majorHAnsi"/>
          <w:b/>
          <w:bCs/>
          <w:sz w:val="26"/>
          <w:szCs w:val="26"/>
          <w:lang w:val="en-GB"/>
        </w:rPr>
      </w:pPr>
      <w:r w:rsidRPr="00081F83">
        <w:rPr>
          <w:rFonts w:asciiTheme="majorHAnsi" w:hAnsiTheme="majorHAnsi" w:cstheme="majorHAnsi"/>
          <w:b/>
          <w:bCs/>
          <w:color w:val="000000" w:themeColor="text1"/>
          <w:sz w:val="26"/>
          <w:szCs w:val="2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82664D">
        <w:rPr>
          <w:rFonts w:asciiTheme="majorHAnsi" w:hAnsiTheme="majorHAnsi" w:cstheme="majorHAnsi"/>
          <w:b/>
          <w:bCs/>
          <w:color w:val="000000" w:themeColor="text1"/>
          <w:sz w:val="26"/>
          <w:szCs w:val="2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69D2" w:rsidRPr="00081F83">
        <w:rPr>
          <w:rFonts w:asciiTheme="majorHAnsi" w:hAnsiTheme="majorHAnsi" w:cstheme="majorHAnsi"/>
          <w:b/>
          <w:bCs/>
          <w:color w:val="000000" w:themeColor="text1"/>
          <w:sz w:val="26"/>
          <w:szCs w:val="2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Analysing the business strategy to take account all these forces and the processes and stages of marketing</w:t>
      </w:r>
      <w:bookmarkEnd w:id="7"/>
    </w:p>
    <w:p w14:paraId="2A9AFA41" w14:textId="64B67448" w:rsidR="007B69D2" w:rsidRDefault="007B69D2" w:rsidP="007B69D2">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strategy of building a </w:t>
      </w:r>
      <w:r>
        <w:rPr>
          <w:rFonts w:ascii="Times New Roman" w:eastAsia="Times New Roman" w:hAnsi="Times New Roman" w:cs="Times New Roman"/>
          <w:b/>
          <w:i/>
          <w:sz w:val="24"/>
          <w:szCs w:val="24"/>
          <w:lang w:val="en-GB"/>
        </w:rPr>
        <w:t xml:space="preserve">"strong online presence" </w:t>
      </w:r>
      <w:r>
        <w:rPr>
          <w:rFonts w:ascii="Times New Roman" w:eastAsia="Times New Roman" w:hAnsi="Times New Roman" w:cs="Times New Roman"/>
          <w:sz w:val="24"/>
          <w:szCs w:val="24"/>
          <w:lang w:val="en-GB"/>
        </w:rPr>
        <w:t xml:space="preserve">can be </w:t>
      </w:r>
      <w:proofErr w:type="gramStart"/>
      <w:r>
        <w:rPr>
          <w:rFonts w:ascii="Times New Roman" w:eastAsia="Times New Roman" w:hAnsi="Times New Roman" w:cs="Times New Roman"/>
          <w:sz w:val="24"/>
          <w:szCs w:val="24"/>
          <w:lang w:val="en-GB"/>
        </w:rPr>
        <w:t>taken into account</w:t>
      </w:r>
      <w:proofErr w:type="gramEnd"/>
      <w:r>
        <w:rPr>
          <w:rFonts w:ascii="Times New Roman" w:eastAsia="Times New Roman" w:hAnsi="Times New Roman" w:cs="Times New Roman"/>
          <w:sz w:val="24"/>
          <w:szCs w:val="24"/>
          <w:lang w:val="en-GB"/>
        </w:rPr>
        <w:t xml:space="preserve"> all these forces so that the threats and opportunities of Tesco can be identified and ensure the navigation to success. According to the views of Almeida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(2020), the online presence of a company can </w:t>
      </w:r>
      <w:r w:rsidR="00081F83">
        <w:rPr>
          <w:rFonts w:ascii="Times New Roman" w:eastAsia="Times New Roman" w:hAnsi="Times New Roman" w:cs="Times New Roman"/>
          <w:sz w:val="24"/>
          <w:szCs w:val="24"/>
          <w:lang w:val="en-GB"/>
        </w:rPr>
        <w:t>provides</w:t>
      </w:r>
      <w:r>
        <w:rPr>
          <w:rFonts w:ascii="Times New Roman" w:eastAsia="Times New Roman" w:hAnsi="Times New Roman" w:cs="Times New Roman"/>
          <w:sz w:val="24"/>
          <w:szCs w:val="24"/>
          <w:lang w:val="en-GB"/>
        </w:rPr>
        <w:t xml:space="preserve"> more opportunities for the sales, especially for the growing businesses. Engaging the customers in the online business can enhance their purchasing power and build trust based on the commodities. Based on the comments of Agrawal and </w:t>
      </w:r>
      <w:proofErr w:type="spellStart"/>
      <w:r>
        <w:rPr>
          <w:rFonts w:ascii="Times New Roman" w:eastAsia="Times New Roman" w:hAnsi="Times New Roman" w:cs="Times New Roman"/>
          <w:sz w:val="24"/>
          <w:szCs w:val="24"/>
          <w:lang w:val="en-GB"/>
        </w:rPr>
        <w:t>Mandhanya</w:t>
      </w:r>
      <w:proofErr w:type="spellEnd"/>
      <w:r>
        <w:rPr>
          <w:rFonts w:ascii="Times New Roman" w:eastAsia="Times New Roman" w:hAnsi="Times New Roman" w:cs="Times New Roman"/>
          <w:sz w:val="24"/>
          <w:szCs w:val="24"/>
          <w:lang w:val="en-GB"/>
        </w:rPr>
        <w:t xml:space="preserve"> (2021), the </w:t>
      </w:r>
      <w:r>
        <w:rPr>
          <w:rFonts w:ascii="Times New Roman" w:eastAsia="Times New Roman" w:hAnsi="Times New Roman" w:cs="Times New Roman"/>
          <w:b/>
          <w:i/>
          <w:sz w:val="24"/>
          <w:szCs w:val="24"/>
          <w:lang w:val="en-GB"/>
        </w:rPr>
        <w:t>"4p's of Marketing Mix"</w:t>
      </w:r>
      <w:r>
        <w:rPr>
          <w:rFonts w:ascii="Times New Roman" w:eastAsia="Times New Roman" w:hAnsi="Times New Roman" w:cs="Times New Roman"/>
          <w:sz w:val="24"/>
          <w:szCs w:val="24"/>
          <w:lang w:val="en-GB"/>
        </w:rPr>
        <w:t xml:space="preserve"> include the four different marketing fundamentals such as product, price, </w:t>
      </w:r>
      <w:r>
        <w:rPr>
          <w:rFonts w:ascii="Times New Roman" w:eastAsia="Times New Roman" w:hAnsi="Times New Roman" w:cs="Times New Roman"/>
          <w:sz w:val="24"/>
          <w:szCs w:val="24"/>
          <w:lang w:val="en-GB"/>
        </w:rPr>
        <w:lastRenderedPageBreak/>
        <w:t xml:space="preserve">place and promotion. Tesco has regulated their "low pricing strategy" for integrating their business objectives while obtaining a sustainable business performance. Strong online presence can be maintained in the company by acquiring the help of </w:t>
      </w:r>
      <w:proofErr w:type="gramStart"/>
      <w:r>
        <w:rPr>
          <w:rFonts w:ascii="Times New Roman" w:eastAsia="Times New Roman" w:hAnsi="Times New Roman" w:cs="Times New Roman"/>
          <w:sz w:val="24"/>
          <w:szCs w:val="24"/>
          <w:lang w:val="en-GB"/>
        </w:rPr>
        <w:t>Social</w:t>
      </w:r>
      <w:proofErr w:type="gramEnd"/>
      <w:r>
        <w:rPr>
          <w:rFonts w:ascii="Times New Roman" w:eastAsia="Times New Roman" w:hAnsi="Times New Roman" w:cs="Times New Roman"/>
          <w:sz w:val="24"/>
          <w:szCs w:val="24"/>
          <w:lang w:val="en-GB"/>
        </w:rPr>
        <w:t xml:space="preserve"> media presence while maintaining their e-commerce business procedures. The attractive offerings and advertisements can be effective to integrate the social media performance while promoting the products and maintaining competitive advantage (Susanto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2021). The political factors can be maintained to integrate the business objectives over </w:t>
      </w:r>
      <w:proofErr w:type="gramStart"/>
      <w:r>
        <w:rPr>
          <w:rFonts w:ascii="Times New Roman" w:eastAsia="Times New Roman" w:hAnsi="Times New Roman" w:cs="Times New Roman"/>
          <w:sz w:val="24"/>
          <w:szCs w:val="24"/>
          <w:lang w:val="en-GB"/>
        </w:rPr>
        <w:t>Social</w:t>
      </w:r>
      <w:proofErr w:type="gramEnd"/>
      <w:r>
        <w:rPr>
          <w:rFonts w:ascii="Times New Roman" w:eastAsia="Times New Roman" w:hAnsi="Times New Roman" w:cs="Times New Roman"/>
          <w:sz w:val="24"/>
          <w:szCs w:val="24"/>
          <w:lang w:val="en-GB"/>
        </w:rPr>
        <w:t xml:space="preserve"> media which can be effective to attract the customers from different regions of the country irrespective of the Brexit issues. </w:t>
      </w:r>
    </w:p>
    <w:p w14:paraId="167F5FA1" w14:textId="5E3061EE" w:rsidR="007B69D2" w:rsidRDefault="007B69D2" w:rsidP="007B69D2">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45335D56" wp14:editId="000F18A0">
            <wp:extent cx="4613275" cy="3604895"/>
            <wp:effectExtent l="38100" t="38100" r="34925" b="33655"/>
            <wp:docPr id="528674147"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674147" name="Picture 3" descr="Diagram&#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13275" cy="3604895"/>
                    </a:xfrm>
                    <a:prstGeom prst="rect">
                      <a:avLst/>
                    </a:prstGeom>
                    <a:noFill/>
                    <a:ln w="25400" cmpd="sng">
                      <a:solidFill>
                        <a:srgbClr val="000000"/>
                      </a:solidFill>
                      <a:miter lim="800000"/>
                      <a:headEnd/>
                      <a:tailEnd/>
                    </a:ln>
                    <a:effectLst/>
                  </pic:spPr>
                </pic:pic>
              </a:graphicData>
            </a:graphic>
          </wp:inline>
        </w:drawing>
      </w:r>
    </w:p>
    <w:p w14:paraId="2F846DC8" w14:textId="77777777" w:rsidR="007B69D2" w:rsidRDefault="007B69D2" w:rsidP="007B69D2">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4: "4p's of Marketing Mix"</w:t>
      </w:r>
    </w:p>
    <w:p w14:paraId="06745C07" w14:textId="77777777" w:rsidR="007B69D2" w:rsidRDefault="007B69D2" w:rsidP="007B69D2">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Agrawal and </w:t>
      </w:r>
      <w:proofErr w:type="spellStart"/>
      <w:r>
        <w:rPr>
          <w:rFonts w:ascii="Times New Roman" w:eastAsia="Times New Roman" w:hAnsi="Times New Roman" w:cs="Times New Roman"/>
          <w:sz w:val="24"/>
          <w:szCs w:val="24"/>
          <w:lang w:val="en-GB"/>
        </w:rPr>
        <w:t>Mandhanya</w:t>
      </w:r>
      <w:proofErr w:type="spellEnd"/>
      <w:r>
        <w:rPr>
          <w:rFonts w:ascii="Times New Roman" w:eastAsia="Times New Roman" w:hAnsi="Times New Roman" w:cs="Times New Roman"/>
          <w:sz w:val="24"/>
          <w:szCs w:val="24"/>
          <w:lang w:val="en-GB"/>
        </w:rPr>
        <w:t>, 2021)</w:t>
      </w:r>
    </w:p>
    <w:p w14:paraId="38FB2384" w14:textId="77777777" w:rsidR="007B69D2" w:rsidRDefault="007B69D2" w:rsidP="007B69D2">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Advertising, sales promotion and publicity can be done for maintaining the promotional objectives. As per the comments of Dey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(2020), integrating the marketing channels and distribution facilities can be effective in terms of regulating the business demand. The offer prices regarding products and credit policy can be maintained in an efficient way in terms of facilitating the marketing over online platforms. The products of the company can be packaged in an attractive way for promoting the product channels and ensuring marketing competencies. The social factors can be effective to integrate the business objectives for pricing the products and maintaining the supply chains. The distribution facilities </w:t>
      </w:r>
      <w:proofErr w:type="gramStart"/>
      <w:r>
        <w:rPr>
          <w:rFonts w:ascii="Times New Roman" w:eastAsia="Times New Roman" w:hAnsi="Times New Roman" w:cs="Times New Roman"/>
          <w:sz w:val="24"/>
          <w:szCs w:val="24"/>
          <w:lang w:val="en-GB"/>
        </w:rPr>
        <w:t>have to</w:t>
      </w:r>
      <w:proofErr w:type="gramEnd"/>
      <w:r>
        <w:rPr>
          <w:rFonts w:ascii="Times New Roman" w:eastAsia="Times New Roman" w:hAnsi="Times New Roman" w:cs="Times New Roman"/>
          <w:sz w:val="24"/>
          <w:szCs w:val="24"/>
          <w:lang w:val="en-GB"/>
        </w:rPr>
        <w:t xml:space="preserve"> be maintained in a transparent way which can stimulate the online business outcomes. The product strategy of </w:t>
      </w:r>
      <w:r>
        <w:rPr>
          <w:rFonts w:ascii="Times New Roman" w:eastAsia="Times New Roman" w:hAnsi="Times New Roman" w:cs="Times New Roman"/>
          <w:sz w:val="24"/>
          <w:szCs w:val="24"/>
          <w:lang w:val="en-GB"/>
        </w:rPr>
        <w:lastRenderedPageBreak/>
        <w:t xml:space="preserve">Tesco. Tesco has an effective "supply chain network" to allow the customers to take advantage of the scale of economic outputs and offer products at their lowest possible prices. </w:t>
      </w:r>
    </w:p>
    <w:p w14:paraId="158E4C2B" w14:textId="77777777" w:rsidR="007B69D2" w:rsidRDefault="007B69D2" w:rsidP="007B69D2">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latest business strategy of Tesco is to create "magnetic value for customers". The strategy of integrating a strong online presence can enhance the magnetic value by encompassing the creation of products with effective quality, range, price and customer experience (Gupta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2023). An efficient online presence is effective to attract the customers and enhance cells in a comparative environment of the UK. Tesco uses the social media platform for integrating their marketing campaigns in order to make the customers feel valued. It is effective for the company in driving emotional resonance through their organic and paid activity across Instagram, Twitter, Facebook and Snapchat (Marketingweek.com, 2023). The economic growth can be addressed by undertaking the online presence with the help of social media influencers. It is effective for the companies for validating their businesses which can enhance the marketing competencies in the challenging economic environment of the UK. </w:t>
      </w:r>
    </w:p>
    <w:p w14:paraId="0F0CDB40" w14:textId="399FF5EE" w:rsidR="007B69D2" w:rsidRDefault="00081F83" w:rsidP="007B69D2">
      <w:pPr>
        <w:pStyle w:val="Heading2"/>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3nwakbjsmttn"/>
      <w:bookmarkStart w:id="9" w:name="_Toc133765747"/>
      <w:bookmarkEnd w:id="8"/>
      <w:r w:rsidRPr="00081F83">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AE3E02">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69D2" w:rsidRPr="00081F83">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Utilisation of this business strategy to identify the opportunities and threats</w:t>
      </w:r>
      <w:bookmarkEnd w:id="9"/>
      <w:r w:rsidR="007B69D2" w:rsidRPr="00081F83">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B43E09E" w14:textId="77777777" w:rsidR="007B69D2" w:rsidRDefault="007B69D2" w:rsidP="007B69D2">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Effective business strategy is helpful to identify different threats and opportunities while managing the business situations. According to the opinion of Rahman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(2020), a company can measure their performance objectives to regulate their revenue growth and enhance the brand value in the business environment. The </w:t>
      </w:r>
      <w:proofErr w:type="spellStart"/>
      <w:r>
        <w:rPr>
          <w:rFonts w:ascii="Times New Roman" w:eastAsia="Times New Roman" w:hAnsi="Times New Roman" w:cs="Times New Roman"/>
          <w:sz w:val="24"/>
          <w:szCs w:val="24"/>
          <w:lang w:val="en-GB"/>
        </w:rPr>
        <w:t>RoI</w:t>
      </w:r>
      <w:proofErr w:type="spellEnd"/>
      <w:r>
        <w:rPr>
          <w:rFonts w:ascii="Times New Roman" w:eastAsia="Times New Roman" w:hAnsi="Times New Roman" w:cs="Times New Roman"/>
          <w:sz w:val="24"/>
          <w:szCs w:val="24"/>
          <w:lang w:val="en-GB"/>
        </w:rPr>
        <w:t xml:space="preserve"> (Return on Investment) has increased to 2191 million in the year 2022 with a revenue growth of 56404 million GBP in the year 2022 (Statista.com, 2023). According to the figure below, the enhancement to revenue growth has created the opportunities for the company to enhance their efficiency in integrating new business models and strategies. </w:t>
      </w:r>
      <w:r>
        <w:rPr>
          <w:rFonts w:ascii="Times New Roman" w:eastAsia="Times New Roman" w:hAnsi="Times New Roman" w:cs="Times New Roman"/>
          <w:b/>
          <w:i/>
          <w:sz w:val="24"/>
          <w:szCs w:val="24"/>
          <w:lang w:val="en-GB"/>
        </w:rPr>
        <w:t xml:space="preserve">“Transaction cost theory” </w:t>
      </w:r>
      <w:r>
        <w:rPr>
          <w:rFonts w:ascii="Times New Roman" w:eastAsia="Times New Roman" w:hAnsi="Times New Roman" w:cs="Times New Roman"/>
          <w:sz w:val="24"/>
          <w:szCs w:val="24"/>
          <w:lang w:val="en-GB"/>
        </w:rPr>
        <w:t xml:space="preserve">posits the optimum structure of organisation which can achieve economic efficiency through minimising the exchange costs. It is effective to produce the coordination cost for controlling, monitoring and managing different transactions while maintaining the E-Commerce businesses (Lee and Yeon, 2021). Tesco can also integrate their business costs for facilitate control over social media channels. </w:t>
      </w:r>
    </w:p>
    <w:p w14:paraId="55FABE93" w14:textId="760CFA57" w:rsidR="000B6E25" w:rsidRDefault="000B6E25" w:rsidP="006047BE">
      <w:pPr>
        <w:rPr>
          <w:rFonts w:ascii="Times New Roman" w:eastAsia="Times New Roman" w:hAnsi="Times New Roman" w:cs="Times New Roman"/>
          <w:sz w:val="24"/>
          <w:szCs w:val="24"/>
          <w:lang w:val="en-GB"/>
        </w:rPr>
      </w:pPr>
    </w:p>
    <w:p w14:paraId="5EC58C36" w14:textId="77777777" w:rsidR="00665987" w:rsidRDefault="00665987" w:rsidP="006047BE">
      <w:pPr>
        <w:rPr>
          <w:rFonts w:ascii="Times New Roman" w:eastAsia="Times New Roman" w:hAnsi="Times New Roman" w:cs="Times New Roman"/>
          <w:sz w:val="24"/>
          <w:szCs w:val="24"/>
          <w:lang w:val="en-GB"/>
        </w:rPr>
      </w:pPr>
    </w:p>
    <w:p w14:paraId="137D3EF1" w14:textId="456C3D60" w:rsidR="00E65DC3" w:rsidRDefault="00E65DC3" w:rsidP="00E65DC3">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lastRenderedPageBreak/>
        <w:drawing>
          <wp:inline distT="0" distB="0" distL="0" distR="0" wp14:anchorId="0FB74002" wp14:editId="306C4A54">
            <wp:extent cx="5731510" cy="3604260"/>
            <wp:effectExtent l="38100" t="38100" r="40640" b="34290"/>
            <wp:docPr id="1871802970"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802970" name="Picture 7" descr="Chart, bar char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604260"/>
                    </a:xfrm>
                    <a:prstGeom prst="rect">
                      <a:avLst/>
                    </a:prstGeom>
                    <a:noFill/>
                    <a:ln w="25400" cmpd="sng">
                      <a:solidFill>
                        <a:srgbClr val="000000"/>
                      </a:solidFill>
                      <a:miter lim="800000"/>
                      <a:headEnd/>
                      <a:tailEnd/>
                    </a:ln>
                    <a:effectLst/>
                  </pic:spPr>
                </pic:pic>
              </a:graphicData>
            </a:graphic>
          </wp:inline>
        </w:drawing>
      </w:r>
    </w:p>
    <w:p w14:paraId="46E44E09" w14:textId="77777777" w:rsidR="00E65DC3" w:rsidRDefault="00E65DC3" w:rsidP="00E65DC3">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5: Revenue growth of Tesco </w:t>
      </w:r>
    </w:p>
    <w:p w14:paraId="3F9288BC" w14:textId="77777777" w:rsidR="00E65DC3" w:rsidRDefault="00E65DC3" w:rsidP="00E65DC3">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Statista.com, 2023)</w:t>
      </w:r>
    </w:p>
    <w:p w14:paraId="7394697D" w14:textId="77777777" w:rsidR="00E65DC3" w:rsidRDefault="00E65DC3" w:rsidP="00E65D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opportunities of maintaining the market demand can be ensured to validate the consistent performance measures in the UK. The market share of Tesco is 27% which is consistent as a grocery retailer (Statista.com, 2023). On the other hand, the fashion industry of the UK is projected to have a market volume of $56.86 billion by the year 2023 (Statista.com, 2023). Thus, it has created performance objectives for the companies in the retail sector of the UK to integrate their market volume larger than the fashion segment. Tesco can play a vital role by undertaking a marketing strategy of creating online performance objectives. It is highly effective for the company to reduce the threat related to the revenue growth in the UK. The main competitors of Tesco are Asda, Morrisons and Sainsbury in the UK. The performance objectives of these competitors have created a major freight for Tesco in maintaining their operational procedures over online platforms. Tesco has lost its reputation for formulating lower prices as compared to their competitors (Bbc.co.uk, 2023). This threat can be a constraint for obtaining the trust of millions of customers. Maintaining a new business strategy can be effective to deal with the legal actions of disputed payments and maintain the internal balance for integrating the cultural change. </w:t>
      </w:r>
    </w:p>
    <w:p w14:paraId="1F9FCE68" w14:textId="2C9F0C29" w:rsidR="00E65DC3" w:rsidRPr="00E65DC3" w:rsidRDefault="00E65DC3" w:rsidP="00E65DC3">
      <w:pPr>
        <w:pStyle w:val="Heading2"/>
        <w:rPr>
          <w:rFonts w:ascii="Times New Roman" w:eastAsia="Times New Roman" w:hAnsi="Times New Roman" w:cs="Times New Roman"/>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sbeq6hy82blf"/>
      <w:bookmarkStart w:id="11" w:name="_Toc133765748"/>
      <w:bookmarkEnd w:id="10"/>
      <w:r w:rsidRPr="00E65DC3">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5.</w:t>
      </w:r>
      <w: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65DC3">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Evaluating the role of marketing environment and other situational analysis models</w:t>
      </w:r>
      <w:bookmarkEnd w:id="11"/>
    </w:p>
    <w:p w14:paraId="50BE3822" w14:textId="77777777" w:rsidR="00E65DC3" w:rsidRDefault="00E65DC3" w:rsidP="00E65D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Marketing environment of a country refers to the set of external and internal factors which influence the activities of a company while promoting a product. Based on the comments of Yi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(2021), customer-oriented companies can ensure their marketing and promotional competencies with effective management ability. The regulatory and political business environment can be managed by Tesco by integrating effective tax policies and government regulations while maintaining the business and their online presence. According to the figure below, the competitive business environment and economic business environment can be analysed before implementing a new strategy for maintaining the business demands in the competitive environment. </w:t>
      </w:r>
      <w:r>
        <w:rPr>
          <w:rFonts w:ascii="Times New Roman" w:eastAsia="Times New Roman" w:hAnsi="Times New Roman" w:cs="Times New Roman"/>
          <w:b/>
          <w:i/>
          <w:sz w:val="24"/>
          <w:szCs w:val="24"/>
          <w:lang w:val="en-GB"/>
        </w:rPr>
        <w:t xml:space="preserve">“Situational Leadership Model” </w:t>
      </w:r>
      <w:r>
        <w:rPr>
          <w:rFonts w:ascii="Times New Roman" w:eastAsia="Times New Roman" w:hAnsi="Times New Roman" w:cs="Times New Roman"/>
          <w:sz w:val="24"/>
          <w:szCs w:val="24"/>
          <w:lang w:val="en-GB"/>
        </w:rPr>
        <w:t xml:space="preserve">refers to the adaptive procedures which are utilised by the business leaders such as project coordinators and managers. The situational contingencies can be maintained to deal with the competitive business environment in a flexible style which can encourage the employees to attract the customers with efficient activities (Dhar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2022). Effective communication over social media is responsible for creating the situational objectives while communicating with their expectations while working in a group. </w:t>
      </w:r>
    </w:p>
    <w:p w14:paraId="2C7C4DB7" w14:textId="2266F9F0" w:rsidR="00E65DC3" w:rsidRDefault="00E65DC3" w:rsidP="00E65DC3">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rPr>
        <w:drawing>
          <wp:inline distT="0" distB="0" distL="0" distR="0" wp14:anchorId="041F40BB" wp14:editId="133CE697">
            <wp:extent cx="4032885" cy="4020820"/>
            <wp:effectExtent l="38100" t="38100" r="43815" b="36830"/>
            <wp:docPr id="1212489128" name="Picture 6"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489128" name="Picture 6" descr="A picture containing text, clock&#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32885" cy="4020820"/>
                    </a:xfrm>
                    <a:prstGeom prst="rect">
                      <a:avLst/>
                    </a:prstGeom>
                    <a:noFill/>
                    <a:ln w="25400" cmpd="sng">
                      <a:solidFill>
                        <a:srgbClr val="000000"/>
                      </a:solidFill>
                      <a:miter lim="800000"/>
                      <a:headEnd/>
                      <a:tailEnd/>
                    </a:ln>
                    <a:effectLst/>
                  </pic:spPr>
                </pic:pic>
              </a:graphicData>
            </a:graphic>
          </wp:inline>
        </w:drawing>
      </w:r>
    </w:p>
    <w:p w14:paraId="37BE2565" w14:textId="77777777" w:rsidR="00E65DC3" w:rsidRDefault="00E65DC3" w:rsidP="00E65DC3">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6: Components related to the business </w:t>
      </w:r>
      <w:proofErr w:type="gramStart"/>
      <w:r>
        <w:rPr>
          <w:rFonts w:ascii="Times New Roman" w:eastAsia="Times New Roman" w:hAnsi="Times New Roman" w:cs="Times New Roman"/>
          <w:b/>
          <w:sz w:val="24"/>
          <w:szCs w:val="24"/>
          <w:lang w:val="en-GB"/>
        </w:rPr>
        <w:t>environment</w:t>
      </w:r>
      <w:proofErr w:type="gramEnd"/>
      <w:r>
        <w:rPr>
          <w:rFonts w:ascii="Times New Roman" w:eastAsia="Times New Roman" w:hAnsi="Times New Roman" w:cs="Times New Roman"/>
          <w:b/>
          <w:sz w:val="24"/>
          <w:szCs w:val="24"/>
          <w:lang w:val="en-GB"/>
        </w:rPr>
        <w:t xml:space="preserve"> </w:t>
      </w:r>
    </w:p>
    <w:p w14:paraId="14AD6B36" w14:textId="77777777" w:rsidR="00E65DC3" w:rsidRDefault="00E65DC3" w:rsidP="00E65DC3">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Dhar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2022)</w:t>
      </w:r>
    </w:p>
    <w:p w14:paraId="5BF6B016" w14:textId="77777777" w:rsidR="00E65DC3" w:rsidRDefault="00E65DC3" w:rsidP="00E65D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Tesco has an effective role in maintaining the customer demands over the business cultures. As per the comments of </w:t>
      </w:r>
      <w:proofErr w:type="spellStart"/>
      <w:r>
        <w:rPr>
          <w:rFonts w:ascii="Times New Roman" w:eastAsia="Times New Roman" w:hAnsi="Times New Roman" w:cs="Times New Roman"/>
          <w:sz w:val="24"/>
          <w:szCs w:val="24"/>
          <w:lang w:val="en-GB"/>
        </w:rPr>
        <w:t>Namugenyi</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(2019), maintaining the components of business environments is stringent for following up on the business roles while measuring the performance objectives. It can be beneficial for a company to maintain the technological business environment by utilising digital technology which is fruitful for acquiring the business demand. On a contradictory note, a lack of financial strength can be detrimental to a company to measure its performance objectives with the help of digital tools (</w:t>
      </w:r>
      <w:proofErr w:type="spellStart"/>
      <w:r>
        <w:rPr>
          <w:rFonts w:ascii="Times New Roman" w:eastAsia="Times New Roman" w:hAnsi="Times New Roman" w:cs="Times New Roman"/>
          <w:sz w:val="24"/>
          <w:szCs w:val="24"/>
          <w:lang w:val="en-GB"/>
        </w:rPr>
        <w:t>Zutshi</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2021). It can create hindrances for Tesco while there is no way to enhance its financial strength due to the high engagement of computers in the business environment. Tesco can ensure the business strategy of maintaining a strong online presence by upgrading their supply chain with the new optimistic business models which are effective for upgrading their operational facilities. It is beneficial for a company when there is a brand name for maintaining the demand and effective supply chain orientations (Habib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2021). Tesco can use its brand name to integrate their online presence in the competitive business environment.  </w:t>
      </w:r>
    </w:p>
    <w:p w14:paraId="21CE220C" w14:textId="5D950FED" w:rsidR="00E65DC3" w:rsidRPr="007A1FE8" w:rsidRDefault="007A1FE8" w:rsidP="00E65DC3">
      <w:pPr>
        <w:pStyle w:val="Heading2"/>
        <w:rPr>
          <w:rFonts w:ascii="Times New Roman" w:eastAsia="Times New Roman" w:hAnsi="Times New Roman" w:cs="Times New Roman"/>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rkol9cdlza87"/>
      <w:bookmarkStart w:id="13" w:name="_Toc133765749"/>
      <w:bookmarkEnd w:id="12"/>
      <w:r w:rsidRPr="007A1FE8">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65DC3" w:rsidRPr="007A1FE8">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Procedures of navigation in its way to success</w:t>
      </w:r>
      <w:bookmarkEnd w:id="13"/>
    </w:p>
    <w:p w14:paraId="7BFCE8F8" w14:textId="77777777" w:rsidR="00E65DC3" w:rsidRDefault="00E65DC3" w:rsidP="00E65D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success of Tesco can be measured and delegated by the managers with obtaining effective dimensions towards business opportunities. According to the views of </w:t>
      </w:r>
      <w:proofErr w:type="spellStart"/>
      <w:r>
        <w:rPr>
          <w:rFonts w:ascii="Times New Roman" w:eastAsia="Times New Roman" w:hAnsi="Times New Roman" w:cs="Times New Roman"/>
          <w:sz w:val="24"/>
          <w:szCs w:val="24"/>
          <w:lang w:val="en-GB"/>
        </w:rPr>
        <w:t>Mujianto</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(2023), the conduction of navigation can be effective to formulate the online presence of a company over its competitors in the business environment. The business strategy of maintaining a strong online presence can be effective for the company to enhance their profitability and measure the way to success which can maintain the competent goals. Tesco can use its brand reputation to measure the success rate and enhance the attraction of customers by facilitating different offers. It will be highly effective for a company to attract customers through effective offerings because it can strengthen the financial outputs (</w:t>
      </w:r>
      <w:proofErr w:type="spellStart"/>
      <w:r>
        <w:rPr>
          <w:rFonts w:ascii="Times New Roman" w:eastAsia="Times New Roman" w:hAnsi="Times New Roman" w:cs="Times New Roman"/>
          <w:sz w:val="24"/>
          <w:szCs w:val="24"/>
          <w:lang w:val="en-GB"/>
        </w:rPr>
        <w:t>Zarrouk</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2021). The success rate of the company can be measured by using digital technology such as big data in order to maintain success while performing a competent role over the business objectives. It is effective for the company in maintaining their product and distribution channels for attaining competitive advantage. </w:t>
      </w:r>
    </w:p>
    <w:p w14:paraId="30825E4B" w14:textId="4D25790C" w:rsidR="00E65DC3" w:rsidRPr="007A1FE8" w:rsidRDefault="007A1FE8" w:rsidP="00E65DC3">
      <w:pPr>
        <w:pStyle w:val="Heading2"/>
        <w:rPr>
          <w:rFonts w:ascii="Times New Roman" w:eastAsia="Times New Roman" w:hAnsi="Times New Roman" w:cs="Times New Roman"/>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1hnr3mv36tjd"/>
      <w:bookmarkStart w:id="15" w:name="_Toc133765750"/>
      <w:bookmarkEnd w:id="14"/>
      <w:r w:rsidRPr="007A1FE8">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65DC3" w:rsidRPr="007A1FE8">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Future recommendations for the company</w:t>
      </w:r>
      <w:bookmarkEnd w:id="15"/>
      <w:r w:rsidR="00E65DC3" w:rsidRPr="007A1FE8">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46821D0" w14:textId="22345820" w:rsidR="00E65DC3" w:rsidRDefault="00E65DC3" w:rsidP="00E65DC3">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Recommendation 1: Enhancing effective investment over marketing and promotional procedures for integrating effective economic </w:t>
      </w:r>
      <w:r w:rsidR="007A1FE8">
        <w:rPr>
          <w:rFonts w:ascii="Times New Roman" w:eastAsia="Times New Roman" w:hAnsi="Times New Roman" w:cs="Times New Roman"/>
          <w:b/>
          <w:sz w:val="24"/>
          <w:szCs w:val="24"/>
          <w:lang w:val="en-GB"/>
        </w:rPr>
        <w:t>outputs.</w:t>
      </w:r>
    </w:p>
    <w:p w14:paraId="79E5F5BC" w14:textId="77777777" w:rsidR="00E65DC3" w:rsidRDefault="00E65DC3" w:rsidP="00E65D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Investors can be attracted to the company in terms of enhancing their retail operations in the competitive business environment. According to the opinion of </w:t>
      </w:r>
      <w:proofErr w:type="spellStart"/>
      <w:r>
        <w:rPr>
          <w:rFonts w:ascii="Times New Roman" w:eastAsia="Times New Roman" w:hAnsi="Times New Roman" w:cs="Times New Roman"/>
          <w:sz w:val="24"/>
          <w:szCs w:val="24"/>
          <w:lang w:val="en-GB"/>
        </w:rPr>
        <w:t>Krizanova</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(2019), </w:t>
      </w:r>
      <w:r>
        <w:rPr>
          <w:rFonts w:ascii="Times New Roman" w:eastAsia="Times New Roman" w:hAnsi="Times New Roman" w:cs="Times New Roman"/>
          <w:sz w:val="24"/>
          <w:szCs w:val="24"/>
          <w:lang w:val="en-GB"/>
        </w:rPr>
        <w:lastRenderedPageBreak/>
        <w:t xml:space="preserve">effective investments over promotional and marketing procedures can ensure economic output. The "Diluted EPS" system has regulated the consistent as well as presentable view of the cash flow in a retail operation of the company (Tescoplc.com, 2023). Stringent investment over such operations and transactions can ensure the change in accounting policy in Tesco and enhanced profitability. It is effective for the company to enhance their marketing channels in order to obtain creative views. Managerial authentication over the cash flow generation can be monitored to enhance the operational perspectives while determining the adjustment of items in the production channels. </w:t>
      </w:r>
    </w:p>
    <w:p w14:paraId="061130F3" w14:textId="55230461" w:rsidR="00E65DC3" w:rsidRDefault="00E65DC3" w:rsidP="00E65DC3">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Recommendation 2: Maintaining sustainability in the supply chain of Tesco to integrate the business objectives for environmental </w:t>
      </w:r>
      <w:r w:rsidR="007A1FE8">
        <w:rPr>
          <w:rFonts w:ascii="Times New Roman" w:eastAsia="Times New Roman" w:hAnsi="Times New Roman" w:cs="Times New Roman"/>
          <w:b/>
          <w:sz w:val="24"/>
          <w:szCs w:val="24"/>
          <w:lang w:val="en-GB"/>
        </w:rPr>
        <w:t>awareness.</w:t>
      </w:r>
      <w:r>
        <w:rPr>
          <w:rFonts w:ascii="Times New Roman" w:eastAsia="Times New Roman" w:hAnsi="Times New Roman" w:cs="Times New Roman"/>
          <w:b/>
          <w:sz w:val="24"/>
          <w:szCs w:val="24"/>
          <w:lang w:val="en-GB"/>
        </w:rPr>
        <w:t xml:space="preserve"> </w:t>
      </w:r>
    </w:p>
    <w:p w14:paraId="5C8F934C" w14:textId="77777777" w:rsidR="00E65DC3" w:rsidRDefault="00E65DC3" w:rsidP="00E65D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Sustainable business procedures can be maintained in the supply chain of Tesco to integrate the required business objectives in terms of maintaining environmental awareness. Based on the opinion of </w:t>
      </w:r>
      <w:proofErr w:type="spellStart"/>
      <w:r>
        <w:rPr>
          <w:rFonts w:ascii="Times New Roman" w:eastAsia="Times New Roman" w:hAnsi="Times New Roman" w:cs="Times New Roman"/>
          <w:sz w:val="24"/>
          <w:szCs w:val="24"/>
          <w:lang w:val="en-GB"/>
        </w:rPr>
        <w:t>Nawanir</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(2020), sustainability in the supply chain can ensure the environmental contingencies of a company in order to reduce the negative impacts on nature while maintaining production facilities. Upgrading the supply chain for maintaining the E-Commerce facilities can be effective to attract customers from different social media channels while integrating the online presence. The net sales of Tesco are $7156 million in its e-commerce (Statista.com, 2023). According to the figure below, the net sales of Tesco was enhanced in the year 2020 because of the online presence of the company during the pandemic period. The online presence can be enhanced to an extent to promote the measures taken for sustainability such as the commitment to sustainable and healthy diets. The aim to be carbon neutral by the year 2035 can be maintained by integrating the sustainable outputs (Tescoplc.com, 2023). The suppliers can maintain the business demand in the competitive environment by formulating the sustainable outputs while formulating the local crisis. </w:t>
      </w:r>
    </w:p>
    <w:p w14:paraId="0B12AD38" w14:textId="2E4C01DB" w:rsidR="00E65DC3" w:rsidRDefault="00E65DC3" w:rsidP="00E65DC3">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lastRenderedPageBreak/>
        <w:drawing>
          <wp:inline distT="0" distB="0" distL="0" distR="0" wp14:anchorId="3E02FBA8" wp14:editId="4F774983">
            <wp:extent cx="4777105" cy="3124200"/>
            <wp:effectExtent l="38100" t="38100" r="42545" b="38100"/>
            <wp:docPr id="732264311"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264311" name="Picture 5" descr="Chart, line char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77105" cy="3124200"/>
                    </a:xfrm>
                    <a:prstGeom prst="rect">
                      <a:avLst/>
                    </a:prstGeom>
                    <a:noFill/>
                    <a:ln w="25400" cmpd="sng">
                      <a:solidFill>
                        <a:srgbClr val="000000"/>
                      </a:solidFill>
                      <a:miter lim="800000"/>
                      <a:headEnd/>
                      <a:tailEnd/>
                    </a:ln>
                    <a:effectLst/>
                  </pic:spPr>
                </pic:pic>
              </a:graphicData>
            </a:graphic>
          </wp:inline>
        </w:drawing>
      </w:r>
    </w:p>
    <w:p w14:paraId="668BF251" w14:textId="77777777" w:rsidR="00E65DC3" w:rsidRDefault="00E65DC3" w:rsidP="00E65DC3">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Figure 7: Net sales in e-commerce of Tesco</w:t>
      </w:r>
    </w:p>
    <w:p w14:paraId="21DBF760" w14:textId="77777777" w:rsidR="00E65DC3" w:rsidRDefault="00E65DC3" w:rsidP="00E65DC3">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Statista.com, 2023)</w:t>
      </w:r>
    </w:p>
    <w:p w14:paraId="0EADF193" w14:textId="6BBEEB1E" w:rsidR="00E65DC3" w:rsidRDefault="00E65DC3" w:rsidP="00E65DC3">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Recommendation 3: Integrating social media awareness campaigns to enhance the online presence and digital </w:t>
      </w:r>
      <w:r w:rsidR="006E0D1C">
        <w:rPr>
          <w:rFonts w:ascii="Times New Roman" w:eastAsia="Times New Roman" w:hAnsi="Times New Roman" w:cs="Times New Roman"/>
          <w:b/>
          <w:sz w:val="24"/>
          <w:szCs w:val="24"/>
          <w:lang w:val="en-GB"/>
        </w:rPr>
        <w:t>advancement.</w:t>
      </w:r>
      <w:r>
        <w:rPr>
          <w:rFonts w:ascii="Times New Roman" w:eastAsia="Times New Roman" w:hAnsi="Times New Roman" w:cs="Times New Roman"/>
          <w:b/>
          <w:sz w:val="24"/>
          <w:szCs w:val="24"/>
          <w:lang w:val="en-GB"/>
        </w:rPr>
        <w:t xml:space="preserve"> </w:t>
      </w:r>
    </w:p>
    <w:p w14:paraId="421943C2" w14:textId="77777777" w:rsidR="00E65DC3" w:rsidRDefault="00E65DC3" w:rsidP="00E65D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Tesco can integrate its social media awareness campaigns to enhance its digital advancements and online presence. According to the views of </w:t>
      </w:r>
      <w:proofErr w:type="spellStart"/>
      <w:r>
        <w:rPr>
          <w:rFonts w:ascii="Times New Roman" w:eastAsia="Times New Roman" w:hAnsi="Times New Roman" w:cs="Times New Roman"/>
          <w:sz w:val="24"/>
          <w:szCs w:val="24"/>
          <w:lang w:val="en-GB"/>
        </w:rPr>
        <w:t>Holgado</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(2020), maintenance of effective resources to integrate the campaigns can be financially effective in dealing with the business procedures of other companies. Awareness over social media platform regarding the product performance can be enhance by maintaining the campaigns. Facebook can integrate their marketing campaigns with effective investments in their online presence and digital advancement (Das, 2021). The campaigns can ensure the business demand for the targeted customers over social media. It is effective for Tesco to enhance their e-commerce while formulating digital upgradation in the competitive business environment. The social media platforms such as Facebook, Instagram and YouTube can be considered for advertising the products of Tesco in their operational procedures. </w:t>
      </w:r>
    </w:p>
    <w:p w14:paraId="5E493B86" w14:textId="2FAB9C63" w:rsidR="00E65DC3" w:rsidRDefault="00E65DC3" w:rsidP="00E65DC3">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Recommendation 4: Ensuring the effective pricing of the products and maintaining the transparent supply chain to remove the obstacles of social </w:t>
      </w:r>
      <w:r w:rsidR="006E0D1C">
        <w:rPr>
          <w:rFonts w:ascii="Times New Roman" w:eastAsia="Times New Roman" w:hAnsi="Times New Roman" w:cs="Times New Roman"/>
          <w:b/>
          <w:sz w:val="24"/>
          <w:szCs w:val="24"/>
          <w:lang w:val="en-GB"/>
        </w:rPr>
        <w:t>factors.</w:t>
      </w:r>
      <w:r>
        <w:rPr>
          <w:rFonts w:ascii="Times New Roman" w:eastAsia="Times New Roman" w:hAnsi="Times New Roman" w:cs="Times New Roman"/>
          <w:b/>
          <w:sz w:val="24"/>
          <w:szCs w:val="24"/>
          <w:lang w:val="en-GB"/>
        </w:rPr>
        <w:t xml:space="preserve"> </w:t>
      </w:r>
    </w:p>
    <w:p w14:paraId="3A7D598C" w14:textId="77777777" w:rsidR="00E65DC3" w:rsidRDefault="00E65DC3" w:rsidP="00E65D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Pricing strategy of Tesco can be changed to ensure the brand value and increased profitability. Based on the comments of Lina (2022), effective pricing of the products can ensure the profitability of a company because obtaining the minimum range of products can enhance their quality. The transparent channels can be maintained in the supply chain to ensure the visibility </w:t>
      </w:r>
      <w:r>
        <w:rPr>
          <w:rFonts w:ascii="Times New Roman" w:eastAsia="Times New Roman" w:hAnsi="Times New Roman" w:cs="Times New Roman"/>
          <w:sz w:val="24"/>
          <w:szCs w:val="24"/>
          <w:lang w:val="en-GB"/>
        </w:rPr>
        <w:lastRenderedPageBreak/>
        <w:t>of managers over the distribution channels. The logistics of Tesco are supposed to be modified with respect to the business demands. It is effective for the company to integrate their supply chain to reduce scandals such as the "horsemeat scandal". The factory which has supplied Tesco with 29% horse beef burgers is the major cause of the scandal which has reduced the market value of the company (Theguardian.com, 2023). This type of scandal can be eliminated from the supply chain of the company in order to advance their product chains.</w:t>
      </w:r>
    </w:p>
    <w:p w14:paraId="75E12FD7" w14:textId="33AE7DA6" w:rsidR="00E65DC3" w:rsidRPr="00997818" w:rsidRDefault="00997818" w:rsidP="00E65DC3">
      <w:pPr>
        <w:pStyle w:val="Heading2"/>
        <w:rPr>
          <w:rFonts w:ascii="Times New Roman" w:eastAsia="Times New Roman" w:hAnsi="Times New Roman" w:cs="Times New Roman"/>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id5miawiz8eh"/>
      <w:bookmarkStart w:id="17" w:name="_Toc133765751"/>
      <w:bookmarkEnd w:id="16"/>
      <w:r w:rsidRPr="00997818">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65DC3" w:rsidRPr="00997818">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Conclusions</w:t>
      </w:r>
      <w:bookmarkEnd w:id="17"/>
    </w:p>
    <w:p w14:paraId="5AF53F18" w14:textId="77777777" w:rsidR="00E65DC3" w:rsidRDefault="00E65DC3" w:rsidP="00E65D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It can be concluded that the external factors such as the political environment, the economic environment, the environment contingencies, the social factors, the technology factors and the legal factors can be exponentially addressed. Tesco can maintain their business performance objectives while there is a huge </w:t>
      </w:r>
      <w:proofErr w:type="gramStart"/>
      <w:r>
        <w:rPr>
          <w:rFonts w:ascii="Times New Roman" w:eastAsia="Times New Roman" w:hAnsi="Times New Roman" w:cs="Times New Roman"/>
          <w:sz w:val="24"/>
          <w:szCs w:val="24"/>
          <w:lang w:val="en-GB"/>
        </w:rPr>
        <w:t>amount</w:t>
      </w:r>
      <w:proofErr w:type="gramEnd"/>
      <w:r>
        <w:rPr>
          <w:rFonts w:ascii="Times New Roman" w:eastAsia="Times New Roman" w:hAnsi="Times New Roman" w:cs="Times New Roman"/>
          <w:sz w:val="24"/>
          <w:szCs w:val="24"/>
          <w:lang w:val="en-GB"/>
        </w:rPr>
        <w:t xml:space="preserve"> of uncertainties and debates due to Brexit. It is highly effective for the companies to gain more profitability because it requires a highly impactful business environment. The opportunities for maintaining business explain dishes in different sectors can be considered while focusing on the enhancement of market demand. The tax rates and GDP growth of the UK are the major factors which are hindering the business procedures to obtain effective upgradation required for the business project. </w:t>
      </w:r>
    </w:p>
    <w:p w14:paraId="09FF84A7" w14:textId="77777777" w:rsidR="00F17FF5" w:rsidRDefault="00E65DC3" w:rsidP="00E65D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It is effective for Tesco to enhance its economic growth by adopting the business strategy of building a strong online presence. This strategy is effective to deal with the opportunities and threats of Tesco such as different scandals and reduced trust of customers. Sales promotion publicity and advertisement can be done to integrate the marketing channels, as well as the distribution facilities for acquiring the business demand. It can be beneficial for the companies to enhance their social media awareness campaigns and maintain effective pricing strategies to remove the obstacles of social, as well as economic factors. </w:t>
      </w:r>
    </w:p>
    <w:p w14:paraId="0C95062F" w14:textId="77777777" w:rsidR="00F17FF5" w:rsidRDefault="00F17FF5" w:rsidP="00E65DC3">
      <w:pPr>
        <w:spacing w:line="360" w:lineRule="auto"/>
        <w:jc w:val="both"/>
        <w:rPr>
          <w:rFonts w:ascii="Times New Roman" w:eastAsia="Times New Roman" w:hAnsi="Times New Roman" w:cs="Times New Roman"/>
          <w:sz w:val="24"/>
          <w:szCs w:val="24"/>
          <w:lang w:val="en-GB"/>
        </w:rPr>
      </w:pPr>
    </w:p>
    <w:p w14:paraId="415BDE9A" w14:textId="77777777" w:rsidR="00F17FF5" w:rsidRDefault="00F17FF5" w:rsidP="00E65DC3">
      <w:pPr>
        <w:spacing w:line="360" w:lineRule="auto"/>
        <w:jc w:val="both"/>
        <w:rPr>
          <w:rFonts w:ascii="Times New Roman" w:eastAsia="Times New Roman" w:hAnsi="Times New Roman" w:cs="Times New Roman"/>
          <w:sz w:val="24"/>
          <w:szCs w:val="24"/>
          <w:lang w:val="en-GB"/>
        </w:rPr>
      </w:pPr>
    </w:p>
    <w:p w14:paraId="0F487BE8" w14:textId="77777777" w:rsidR="00F17FF5" w:rsidRDefault="00F17FF5" w:rsidP="00E65DC3">
      <w:pPr>
        <w:spacing w:line="360" w:lineRule="auto"/>
        <w:jc w:val="both"/>
        <w:rPr>
          <w:rFonts w:ascii="Times New Roman" w:eastAsia="Times New Roman" w:hAnsi="Times New Roman" w:cs="Times New Roman"/>
          <w:sz w:val="24"/>
          <w:szCs w:val="24"/>
          <w:lang w:val="en-GB"/>
        </w:rPr>
      </w:pPr>
    </w:p>
    <w:p w14:paraId="4F312D7E" w14:textId="77777777" w:rsidR="00F17FF5" w:rsidRDefault="00F17FF5" w:rsidP="00E65DC3">
      <w:pPr>
        <w:spacing w:line="360" w:lineRule="auto"/>
        <w:jc w:val="both"/>
        <w:rPr>
          <w:rFonts w:ascii="Times New Roman" w:eastAsia="Times New Roman" w:hAnsi="Times New Roman" w:cs="Times New Roman"/>
          <w:sz w:val="24"/>
          <w:szCs w:val="24"/>
          <w:lang w:val="en-GB"/>
        </w:rPr>
      </w:pPr>
    </w:p>
    <w:p w14:paraId="3AFA946E" w14:textId="77777777" w:rsidR="00F17FF5" w:rsidRDefault="00F17FF5" w:rsidP="00E65DC3">
      <w:pPr>
        <w:spacing w:line="360" w:lineRule="auto"/>
        <w:jc w:val="both"/>
        <w:rPr>
          <w:rFonts w:ascii="Times New Roman" w:eastAsia="Times New Roman" w:hAnsi="Times New Roman" w:cs="Times New Roman"/>
          <w:sz w:val="24"/>
          <w:szCs w:val="24"/>
          <w:lang w:val="en-GB"/>
        </w:rPr>
      </w:pPr>
    </w:p>
    <w:p w14:paraId="0A1A57A6" w14:textId="77777777" w:rsidR="00F17FF5" w:rsidRDefault="00F17FF5" w:rsidP="00E65DC3">
      <w:pPr>
        <w:spacing w:line="360" w:lineRule="auto"/>
        <w:jc w:val="both"/>
        <w:rPr>
          <w:rFonts w:ascii="Times New Roman" w:eastAsia="Times New Roman" w:hAnsi="Times New Roman" w:cs="Times New Roman"/>
          <w:sz w:val="24"/>
          <w:szCs w:val="24"/>
          <w:lang w:val="en-GB"/>
        </w:rPr>
      </w:pPr>
    </w:p>
    <w:p w14:paraId="5428105D" w14:textId="77777777" w:rsidR="00F17FF5" w:rsidRDefault="00F17FF5" w:rsidP="00E65DC3">
      <w:pPr>
        <w:spacing w:line="360" w:lineRule="auto"/>
        <w:jc w:val="both"/>
        <w:rPr>
          <w:rFonts w:ascii="Times New Roman" w:eastAsia="Times New Roman" w:hAnsi="Times New Roman" w:cs="Times New Roman"/>
          <w:sz w:val="24"/>
          <w:szCs w:val="24"/>
          <w:lang w:val="en-GB"/>
        </w:rPr>
      </w:pPr>
    </w:p>
    <w:p w14:paraId="06C08C5E" w14:textId="77777777" w:rsidR="00F17FF5" w:rsidRDefault="00F17FF5" w:rsidP="00E65DC3">
      <w:pPr>
        <w:spacing w:line="360" w:lineRule="auto"/>
        <w:jc w:val="both"/>
        <w:rPr>
          <w:rFonts w:ascii="Times New Roman" w:eastAsia="Times New Roman" w:hAnsi="Times New Roman" w:cs="Times New Roman"/>
          <w:sz w:val="24"/>
          <w:szCs w:val="24"/>
          <w:lang w:val="en-GB"/>
        </w:rPr>
      </w:pPr>
    </w:p>
    <w:p w14:paraId="5656BBC3" w14:textId="77777777" w:rsidR="00F17FF5" w:rsidRDefault="00F17FF5" w:rsidP="00E65DC3">
      <w:pPr>
        <w:spacing w:line="360" w:lineRule="auto"/>
        <w:jc w:val="both"/>
        <w:rPr>
          <w:rFonts w:ascii="Times New Roman" w:eastAsia="Times New Roman" w:hAnsi="Times New Roman" w:cs="Times New Roman"/>
          <w:sz w:val="24"/>
          <w:szCs w:val="24"/>
          <w:lang w:val="en-GB"/>
        </w:rPr>
      </w:pPr>
    </w:p>
    <w:p w14:paraId="0033DA1A" w14:textId="77777777" w:rsidR="00F17FF5" w:rsidRDefault="00F17FF5" w:rsidP="00E65DC3">
      <w:pPr>
        <w:spacing w:line="360" w:lineRule="auto"/>
        <w:jc w:val="both"/>
        <w:rPr>
          <w:rFonts w:ascii="Times New Roman" w:eastAsia="Times New Roman" w:hAnsi="Times New Roman" w:cs="Times New Roman"/>
          <w:sz w:val="24"/>
          <w:szCs w:val="24"/>
          <w:lang w:val="en-GB"/>
        </w:rPr>
      </w:pPr>
    </w:p>
    <w:p w14:paraId="440E6459" w14:textId="63FE91A8" w:rsidR="00F17FF5" w:rsidRPr="00F17FF5" w:rsidRDefault="00F17FF5" w:rsidP="00F17FF5">
      <w:pPr>
        <w:pStyle w:val="Heading1"/>
        <w:rPr>
          <w:rFonts w:ascii="Times New Roman" w:eastAsia="Times New Roman" w:hAnsi="Times New Roman" w:cs="Times New Roman"/>
          <w:b/>
          <w:bCs/>
          <w:color w:val="000000" w:themeColor="text1"/>
          <w:sz w:val="26"/>
          <w:szCs w:val="2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33765752"/>
      <w:r w:rsidRPr="00F17FF5">
        <w:rPr>
          <w:b/>
          <w:bCs/>
          <w:color w:val="000000" w:themeColor="text1"/>
          <w:sz w:val="26"/>
          <w:szCs w:val="2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9. References</w:t>
      </w:r>
      <w:bookmarkEnd w:id="18"/>
      <w:r w:rsidRPr="00F17FF5">
        <w:rPr>
          <w:b/>
          <w:bCs/>
          <w:color w:val="000000" w:themeColor="text1"/>
          <w:sz w:val="26"/>
          <w:szCs w:val="2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72C8D29" w14:textId="3922AFDC" w:rsidR="00F17FF5" w:rsidRDefault="00F17FF5"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Agrawal, B. and </w:t>
      </w:r>
      <w:proofErr w:type="spellStart"/>
      <w:r>
        <w:rPr>
          <w:rFonts w:ascii="Times New Roman" w:eastAsia="Times New Roman" w:hAnsi="Times New Roman" w:cs="Times New Roman"/>
          <w:sz w:val="24"/>
          <w:szCs w:val="24"/>
          <w:lang w:val="en-GB"/>
        </w:rPr>
        <w:t>Mandhanya</w:t>
      </w:r>
      <w:proofErr w:type="spellEnd"/>
      <w:r>
        <w:rPr>
          <w:rFonts w:ascii="Times New Roman" w:eastAsia="Times New Roman" w:hAnsi="Times New Roman" w:cs="Times New Roman"/>
          <w:sz w:val="24"/>
          <w:szCs w:val="24"/>
          <w:lang w:val="en-GB"/>
        </w:rPr>
        <w:t>, Y., (2021). Promotional strategies for Indian pharmaceutical companies in the era of digital marketing. Global Management Review, 15(2), pp.69-76.</w:t>
      </w:r>
    </w:p>
    <w:p w14:paraId="03304E24" w14:textId="4FCF79E6" w:rsidR="00F17FF5" w:rsidRDefault="00F17FF5"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Almeida, F., Santos, J.D. and Monteiro, J.A., (2020). The challenges and opportunities in the digitalization of companies in a post-COVID-19 World. IEEE Engineering Management </w:t>
      </w:r>
      <w:r w:rsidR="00A52ED4">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Review, 48(3), pp.97-103.</w:t>
      </w:r>
    </w:p>
    <w:p w14:paraId="6F327273" w14:textId="2216D9A1"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Bankofengland.co.uk, (2023). </w:t>
      </w:r>
      <w:r w:rsidR="00F17FF5">
        <w:rPr>
          <w:rFonts w:ascii="Times New Roman" w:eastAsia="Times New Roman" w:hAnsi="Times New Roman" w:cs="Times New Roman"/>
          <w:i/>
          <w:sz w:val="24"/>
          <w:szCs w:val="24"/>
          <w:lang w:val="en-GB"/>
        </w:rPr>
        <w:t xml:space="preserve">In focus - Uncertainty and Brexit. </w:t>
      </w:r>
      <w:r w:rsidR="00F17FF5">
        <w:rPr>
          <w:rFonts w:ascii="Times New Roman" w:eastAsia="Times New Roman" w:hAnsi="Times New Roman" w:cs="Times New Roman"/>
          <w:sz w:val="24"/>
          <w:szCs w:val="24"/>
          <w:lang w:val="en-GB"/>
        </w:rPr>
        <w:t>Available at: https://www.bankofengland.co.uk/monetary-policy-report/(2019)/november-(2019)/in-focus-uncertainty-and-brexit#:~:text=The%20Brexit%20process%20has%20already,spending%20and%20weighed%20on%20productivity. [Accessed on: 29.04.2023]</w:t>
      </w:r>
    </w:p>
    <w:p w14:paraId="7D5D8888" w14:textId="78E73371"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Bbc.co.uk, (2023). </w:t>
      </w:r>
      <w:r w:rsidR="00F17FF5">
        <w:rPr>
          <w:rFonts w:ascii="Times New Roman" w:eastAsia="Times New Roman" w:hAnsi="Times New Roman" w:cs="Times New Roman"/>
          <w:i/>
          <w:sz w:val="24"/>
          <w:szCs w:val="24"/>
          <w:lang w:val="en-GB"/>
        </w:rPr>
        <w:t xml:space="preserve">Tesco: Where it went wrong. </w:t>
      </w:r>
      <w:r w:rsidR="00F17FF5">
        <w:rPr>
          <w:rFonts w:ascii="Times New Roman" w:eastAsia="Times New Roman" w:hAnsi="Times New Roman" w:cs="Times New Roman"/>
          <w:sz w:val="24"/>
          <w:szCs w:val="24"/>
          <w:lang w:val="en-GB"/>
        </w:rPr>
        <w:t>Available at: https://www.bbc.co.uk/news/business-30886632#:~:text=Former%20chief%20executive%20Sir%20Terry,of%20leadership%20under%20Philip%20Clarke. [Accessed on: 29.04.2023]</w:t>
      </w:r>
    </w:p>
    <w:p w14:paraId="084BC9C3" w14:textId="0FFDA031"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Ceicdata.com, (2023). </w:t>
      </w:r>
      <w:r w:rsidR="00F17FF5">
        <w:rPr>
          <w:rFonts w:ascii="Times New Roman" w:eastAsia="Times New Roman" w:hAnsi="Times New Roman" w:cs="Times New Roman"/>
          <w:i/>
          <w:sz w:val="24"/>
          <w:szCs w:val="24"/>
          <w:lang w:val="en-GB"/>
        </w:rPr>
        <w:t xml:space="preserve">United Kingdom Foreign Direct Investment: % of GDP. </w:t>
      </w:r>
      <w:r w:rsidR="00F17FF5">
        <w:rPr>
          <w:rFonts w:ascii="Times New Roman" w:eastAsia="Times New Roman" w:hAnsi="Times New Roman" w:cs="Times New Roman"/>
          <w:sz w:val="24"/>
          <w:szCs w:val="24"/>
          <w:lang w:val="en-GB"/>
        </w:rPr>
        <w:t>Available at: https://www.ceicdata.com/en/indicator/united-kingdom/foreign-direct-investment--of-nominal-gdp [Accessed on: 29.04.2023]</w:t>
      </w:r>
    </w:p>
    <w:p w14:paraId="5E87F729" w14:textId="17D9B941"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Das, S., (2021). A systematic study of integrated marketing communication and content management system for millennial consumers. In Innovations in digital branding and content marketing (pp. 91-112). IGI Global.</w:t>
      </w:r>
    </w:p>
    <w:p w14:paraId="2121B803" w14:textId="454DF47C"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Dey, P.K., </w:t>
      </w:r>
      <w:proofErr w:type="spellStart"/>
      <w:r w:rsidR="00F17FF5">
        <w:rPr>
          <w:rFonts w:ascii="Times New Roman" w:eastAsia="Times New Roman" w:hAnsi="Times New Roman" w:cs="Times New Roman"/>
          <w:sz w:val="24"/>
          <w:szCs w:val="24"/>
          <w:lang w:val="en-GB"/>
        </w:rPr>
        <w:t>Malesios</w:t>
      </w:r>
      <w:proofErr w:type="spellEnd"/>
      <w:r w:rsidR="00F17FF5">
        <w:rPr>
          <w:rFonts w:ascii="Times New Roman" w:eastAsia="Times New Roman" w:hAnsi="Times New Roman" w:cs="Times New Roman"/>
          <w:sz w:val="24"/>
          <w:szCs w:val="24"/>
          <w:lang w:val="en-GB"/>
        </w:rPr>
        <w:t xml:space="preserve">, C., De, D., </w:t>
      </w:r>
      <w:proofErr w:type="spellStart"/>
      <w:r w:rsidR="00F17FF5">
        <w:rPr>
          <w:rFonts w:ascii="Times New Roman" w:eastAsia="Times New Roman" w:hAnsi="Times New Roman" w:cs="Times New Roman"/>
          <w:sz w:val="24"/>
          <w:szCs w:val="24"/>
          <w:lang w:val="en-GB"/>
        </w:rPr>
        <w:t>Budhwar</w:t>
      </w:r>
      <w:proofErr w:type="spellEnd"/>
      <w:r w:rsidR="00F17FF5">
        <w:rPr>
          <w:rFonts w:ascii="Times New Roman" w:eastAsia="Times New Roman" w:hAnsi="Times New Roman" w:cs="Times New Roman"/>
          <w:sz w:val="24"/>
          <w:szCs w:val="24"/>
          <w:lang w:val="en-GB"/>
        </w:rPr>
        <w:t xml:space="preserve">, P., Chowdhury, S. and </w:t>
      </w:r>
      <w:proofErr w:type="spellStart"/>
      <w:r w:rsidR="00F17FF5">
        <w:rPr>
          <w:rFonts w:ascii="Times New Roman" w:eastAsia="Times New Roman" w:hAnsi="Times New Roman" w:cs="Times New Roman"/>
          <w:sz w:val="24"/>
          <w:szCs w:val="24"/>
          <w:lang w:val="en-GB"/>
        </w:rPr>
        <w:t>Cheffi</w:t>
      </w:r>
      <w:proofErr w:type="spellEnd"/>
      <w:r w:rsidR="00F17FF5">
        <w:rPr>
          <w:rFonts w:ascii="Times New Roman" w:eastAsia="Times New Roman" w:hAnsi="Times New Roman" w:cs="Times New Roman"/>
          <w:sz w:val="24"/>
          <w:szCs w:val="24"/>
          <w:lang w:val="en-GB"/>
        </w:rPr>
        <w:t>, W., (2020). Circular economy to enhance sustainability of small and medium‐sized enterprises. Business Strategy and the Environment, 29(6), pp.2145-2169.</w:t>
      </w:r>
    </w:p>
    <w:p w14:paraId="259D15F2" w14:textId="23717E33"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Dhar, B.K., Stasi, A., </w:t>
      </w:r>
      <w:proofErr w:type="spellStart"/>
      <w:r w:rsidR="00F17FF5">
        <w:rPr>
          <w:rFonts w:ascii="Times New Roman" w:eastAsia="Times New Roman" w:hAnsi="Times New Roman" w:cs="Times New Roman"/>
          <w:sz w:val="24"/>
          <w:szCs w:val="24"/>
          <w:lang w:val="en-GB"/>
        </w:rPr>
        <w:t>Döpping</w:t>
      </w:r>
      <w:proofErr w:type="spellEnd"/>
      <w:r w:rsidR="00F17FF5">
        <w:rPr>
          <w:rFonts w:ascii="Times New Roman" w:eastAsia="Times New Roman" w:hAnsi="Times New Roman" w:cs="Times New Roman"/>
          <w:sz w:val="24"/>
          <w:szCs w:val="24"/>
          <w:lang w:val="en-GB"/>
        </w:rPr>
        <w:t xml:space="preserve">, J.O., Gazi, M.A.I., </w:t>
      </w:r>
      <w:proofErr w:type="spellStart"/>
      <w:r w:rsidR="00F17FF5">
        <w:rPr>
          <w:rFonts w:ascii="Times New Roman" w:eastAsia="Times New Roman" w:hAnsi="Times New Roman" w:cs="Times New Roman"/>
          <w:sz w:val="24"/>
          <w:szCs w:val="24"/>
          <w:lang w:val="en-GB"/>
        </w:rPr>
        <w:t>Shaturaev</w:t>
      </w:r>
      <w:proofErr w:type="spellEnd"/>
      <w:r w:rsidR="00F17FF5">
        <w:rPr>
          <w:rFonts w:ascii="Times New Roman" w:eastAsia="Times New Roman" w:hAnsi="Times New Roman" w:cs="Times New Roman"/>
          <w:sz w:val="24"/>
          <w:szCs w:val="24"/>
          <w:lang w:val="en-GB"/>
        </w:rPr>
        <w:t>, J. and Sarkar, S.M., (2022). Mediating role of strategic flexibility between leadership styles on strategic execution: A study on Bangladeshi private enterprises. Global Journal of Flexible Systems Management, 23(3), pp.409-420.</w:t>
      </w:r>
    </w:p>
    <w:p w14:paraId="165FAA00" w14:textId="18CDA514"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Globalwps.org, (2023). </w:t>
      </w:r>
      <w:r w:rsidR="00F17FF5">
        <w:rPr>
          <w:rFonts w:ascii="Times New Roman" w:eastAsia="Times New Roman" w:hAnsi="Times New Roman" w:cs="Times New Roman"/>
          <w:i/>
          <w:sz w:val="24"/>
          <w:szCs w:val="24"/>
          <w:lang w:val="en-GB"/>
        </w:rPr>
        <w:t xml:space="preserve">Gender Equality Index (2020) UNITED KINGDOM. </w:t>
      </w:r>
      <w:r w:rsidR="00F17FF5">
        <w:rPr>
          <w:rFonts w:ascii="Times New Roman" w:eastAsia="Times New Roman" w:hAnsi="Times New Roman" w:cs="Times New Roman"/>
          <w:sz w:val="24"/>
          <w:szCs w:val="24"/>
          <w:lang w:val="en-GB"/>
        </w:rPr>
        <w:t>Available at: https://www.globalwps.org/data/GBR/files/Gender%20Equality%20Index%(2020)20.pdf [Accessed on: 29.04.2023]</w:t>
      </w:r>
    </w:p>
    <w:p w14:paraId="6F09879B" w14:textId="2D0910C1"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Gov.uk, (2023). </w:t>
      </w:r>
      <w:r w:rsidR="00F17FF5">
        <w:rPr>
          <w:rFonts w:ascii="Times New Roman" w:eastAsia="Times New Roman" w:hAnsi="Times New Roman" w:cs="Times New Roman"/>
          <w:i/>
          <w:sz w:val="24"/>
          <w:szCs w:val="24"/>
          <w:lang w:val="en-GB"/>
        </w:rPr>
        <w:t xml:space="preserve">Corporation Tax rates. </w:t>
      </w:r>
      <w:r w:rsidR="00F17FF5">
        <w:rPr>
          <w:rFonts w:ascii="Times New Roman" w:eastAsia="Times New Roman" w:hAnsi="Times New Roman" w:cs="Times New Roman"/>
          <w:sz w:val="24"/>
          <w:szCs w:val="24"/>
          <w:lang w:val="en-GB"/>
        </w:rPr>
        <w:t>Available at: https://www.gov.uk/government/publications/rates-and-allowances-corporation-tax/rates-and-allowances-corporation-tax [Accessed on: 29.04.2023]</w:t>
      </w:r>
    </w:p>
    <w:p w14:paraId="5BA43BB2" w14:textId="290DE8E0"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  </w:t>
      </w:r>
      <w:r w:rsidR="00F17FF5">
        <w:rPr>
          <w:rFonts w:ascii="Times New Roman" w:eastAsia="Times New Roman" w:hAnsi="Times New Roman" w:cs="Times New Roman"/>
          <w:sz w:val="24"/>
          <w:szCs w:val="24"/>
          <w:lang w:val="en-GB"/>
        </w:rPr>
        <w:t xml:space="preserve">Gov.uk, (2023). </w:t>
      </w:r>
      <w:r w:rsidR="00F17FF5">
        <w:rPr>
          <w:rFonts w:ascii="Times New Roman" w:eastAsia="Times New Roman" w:hAnsi="Times New Roman" w:cs="Times New Roman"/>
          <w:i/>
          <w:sz w:val="24"/>
          <w:szCs w:val="24"/>
          <w:lang w:val="en-GB"/>
        </w:rPr>
        <w:t xml:space="preserve">Digital sector worth more than £400 million a day to UK economy. </w:t>
      </w:r>
      <w:r w:rsidR="00F17FF5">
        <w:rPr>
          <w:rFonts w:ascii="Times New Roman" w:eastAsia="Times New Roman" w:hAnsi="Times New Roman" w:cs="Times New Roman"/>
          <w:sz w:val="24"/>
          <w:szCs w:val="24"/>
          <w:lang w:val="en-GB"/>
        </w:rPr>
        <w:t>Available at: https://www.gov.uk/government/news/digital-sector-worth-more-than-400-million-a-day-to-uk-economy#:~:text=New%20government%20figures%20show%20the,cent%20of%20the%20UK%20economy. [Accessed on: 29.04.2023]</w:t>
      </w:r>
    </w:p>
    <w:p w14:paraId="4692F534" w14:textId="74C550A5"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Gov.uk, (2023). </w:t>
      </w:r>
      <w:r w:rsidR="00F17FF5">
        <w:rPr>
          <w:rFonts w:ascii="Times New Roman" w:eastAsia="Times New Roman" w:hAnsi="Times New Roman" w:cs="Times New Roman"/>
          <w:i/>
          <w:sz w:val="24"/>
          <w:szCs w:val="24"/>
          <w:lang w:val="en-GB"/>
        </w:rPr>
        <w:t xml:space="preserve">Employment Act 2002. </w:t>
      </w:r>
      <w:r w:rsidR="00F17FF5">
        <w:rPr>
          <w:rFonts w:ascii="Times New Roman" w:eastAsia="Times New Roman" w:hAnsi="Times New Roman" w:cs="Times New Roman"/>
          <w:sz w:val="24"/>
          <w:szCs w:val="24"/>
          <w:lang w:val="en-GB"/>
        </w:rPr>
        <w:t>Available at: https://www.legislation.gov.uk/id/ukpga/2002/22 [Accessed on: 29.04.2023]</w:t>
      </w:r>
    </w:p>
    <w:p w14:paraId="0ED5A80E" w14:textId="19F4BAEC"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Gov.uk, (2023). </w:t>
      </w:r>
      <w:r w:rsidR="00F17FF5">
        <w:rPr>
          <w:rFonts w:ascii="Times New Roman" w:eastAsia="Times New Roman" w:hAnsi="Times New Roman" w:cs="Times New Roman"/>
          <w:i/>
          <w:sz w:val="24"/>
          <w:szCs w:val="24"/>
          <w:lang w:val="en-GB"/>
        </w:rPr>
        <w:t xml:space="preserve">Equality Act 2010: guidance. </w:t>
      </w:r>
      <w:r w:rsidR="00F17FF5">
        <w:rPr>
          <w:rFonts w:ascii="Times New Roman" w:eastAsia="Times New Roman" w:hAnsi="Times New Roman" w:cs="Times New Roman"/>
          <w:sz w:val="24"/>
          <w:szCs w:val="24"/>
          <w:lang w:val="en-GB"/>
        </w:rPr>
        <w:t>Available at: https://www.gov.uk/guidance/equality-act-2010-guidance#:~:text=The%20Equality%20Act%(2020)10%20legally,strengthening%20protection%20in%20some%20situations. [Accessed on: 29.04.2023]</w:t>
      </w:r>
    </w:p>
    <w:p w14:paraId="359CE499" w14:textId="7304BABA"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Gov.uk, (2023). </w:t>
      </w:r>
      <w:r w:rsidR="00F17FF5">
        <w:rPr>
          <w:rFonts w:ascii="Times New Roman" w:eastAsia="Times New Roman" w:hAnsi="Times New Roman" w:cs="Times New Roman"/>
          <w:i/>
          <w:sz w:val="24"/>
          <w:szCs w:val="24"/>
          <w:lang w:val="en-GB"/>
        </w:rPr>
        <w:t xml:space="preserve">UK tech sector achieves best year ever as success feeds cities outside London. </w:t>
      </w:r>
      <w:r w:rsidR="00F17FF5">
        <w:rPr>
          <w:rFonts w:ascii="Times New Roman" w:eastAsia="Times New Roman" w:hAnsi="Times New Roman" w:cs="Times New Roman"/>
          <w:sz w:val="24"/>
          <w:szCs w:val="24"/>
          <w:lang w:val="en-GB"/>
        </w:rPr>
        <w:t>Available at: https://www.gov.uk/government/news/uk-tech-sector-achieves-best-year-ever-as-success-feeds-cities-outside-london [Accessed on: 29.04.2023]</w:t>
      </w:r>
    </w:p>
    <w:p w14:paraId="5EFA8E4F" w14:textId="18851460"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Gupta, D.G., Shin, H. and Jain, V., (2023). Luxury experience and consumer </w:t>
      </w:r>
      <w:proofErr w:type="spellStart"/>
      <w:r w:rsidR="00F17FF5">
        <w:rPr>
          <w:rFonts w:ascii="Times New Roman" w:eastAsia="Times New Roman" w:hAnsi="Times New Roman" w:cs="Times New Roman"/>
          <w:sz w:val="24"/>
          <w:szCs w:val="24"/>
          <w:lang w:val="en-GB"/>
        </w:rPr>
        <w:t>behavior</w:t>
      </w:r>
      <w:proofErr w:type="spellEnd"/>
      <w:r w:rsidR="00F17FF5">
        <w:rPr>
          <w:rFonts w:ascii="Times New Roman" w:eastAsia="Times New Roman" w:hAnsi="Times New Roman" w:cs="Times New Roman"/>
          <w:sz w:val="24"/>
          <w:szCs w:val="24"/>
          <w:lang w:val="en-GB"/>
        </w:rPr>
        <w:t>: a literature review. Marketing Intelligence &amp; Planning, 41(2), pp.199-213.</w:t>
      </w:r>
    </w:p>
    <w:p w14:paraId="4D32468A" w14:textId="52516F78" w:rsidR="00F17FF5" w:rsidRDefault="00A52ED4"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Habib, M.A., Bao, Y., Nabi, N., </w:t>
      </w:r>
      <w:proofErr w:type="spellStart"/>
      <w:r w:rsidR="00F17FF5">
        <w:rPr>
          <w:rFonts w:ascii="Times New Roman" w:eastAsia="Times New Roman" w:hAnsi="Times New Roman" w:cs="Times New Roman"/>
          <w:sz w:val="24"/>
          <w:szCs w:val="24"/>
          <w:lang w:val="en-GB"/>
        </w:rPr>
        <w:t>Dulal</w:t>
      </w:r>
      <w:proofErr w:type="spellEnd"/>
      <w:r w:rsidR="00F17FF5">
        <w:rPr>
          <w:rFonts w:ascii="Times New Roman" w:eastAsia="Times New Roman" w:hAnsi="Times New Roman" w:cs="Times New Roman"/>
          <w:sz w:val="24"/>
          <w:szCs w:val="24"/>
          <w:lang w:val="en-GB"/>
        </w:rPr>
        <w:t>, M., Asha, A.A. and Islam, M., (2021). Impact of strategic orientations on the implementation of green supply chain management practices and sustainable firm performance. Sustainability, 13(1), p.340.</w:t>
      </w:r>
    </w:p>
    <w:p w14:paraId="1CC8EDCF" w14:textId="1E869152" w:rsidR="00F17FF5" w:rsidRDefault="00F51C3C"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roofErr w:type="spellStart"/>
      <w:r w:rsidR="00F17FF5">
        <w:rPr>
          <w:rFonts w:ascii="Times New Roman" w:eastAsia="Times New Roman" w:hAnsi="Times New Roman" w:cs="Times New Roman"/>
          <w:sz w:val="24"/>
          <w:szCs w:val="24"/>
          <w:lang w:val="en-GB"/>
        </w:rPr>
        <w:t>Holgado</w:t>
      </w:r>
      <w:proofErr w:type="spellEnd"/>
      <w:r w:rsidR="00F17FF5">
        <w:rPr>
          <w:rFonts w:ascii="Times New Roman" w:eastAsia="Times New Roman" w:hAnsi="Times New Roman" w:cs="Times New Roman"/>
          <w:sz w:val="24"/>
          <w:szCs w:val="24"/>
          <w:lang w:val="en-GB"/>
        </w:rPr>
        <w:t xml:space="preserve">, M., </w:t>
      </w:r>
      <w:proofErr w:type="spellStart"/>
      <w:r w:rsidR="00F17FF5">
        <w:rPr>
          <w:rFonts w:ascii="Times New Roman" w:eastAsia="Times New Roman" w:hAnsi="Times New Roman" w:cs="Times New Roman"/>
          <w:sz w:val="24"/>
          <w:szCs w:val="24"/>
          <w:lang w:val="en-GB"/>
        </w:rPr>
        <w:t>Macchi</w:t>
      </w:r>
      <w:proofErr w:type="spellEnd"/>
      <w:r w:rsidR="00F17FF5">
        <w:rPr>
          <w:rFonts w:ascii="Times New Roman" w:eastAsia="Times New Roman" w:hAnsi="Times New Roman" w:cs="Times New Roman"/>
          <w:sz w:val="24"/>
          <w:szCs w:val="24"/>
          <w:lang w:val="en-GB"/>
        </w:rPr>
        <w:t>, M. and Evans, S., (2020). Exploring the impacts and contributions of maintenance function for sustainable manufacturing. International Journal of Production Research, 58(23), pp.7292-7310.</w:t>
      </w:r>
    </w:p>
    <w:p w14:paraId="6357D139" w14:textId="2B8720AF" w:rsidR="00F17FF5" w:rsidRDefault="00F51C3C"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roofErr w:type="spellStart"/>
      <w:r w:rsidR="00F17FF5">
        <w:rPr>
          <w:rFonts w:ascii="Times New Roman" w:eastAsia="Times New Roman" w:hAnsi="Times New Roman" w:cs="Times New Roman"/>
          <w:sz w:val="24"/>
          <w:szCs w:val="24"/>
          <w:lang w:val="en-GB"/>
        </w:rPr>
        <w:t>Kabeyi</w:t>
      </w:r>
      <w:proofErr w:type="spellEnd"/>
      <w:r w:rsidR="00F17FF5">
        <w:rPr>
          <w:rFonts w:ascii="Times New Roman" w:eastAsia="Times New Roman" w:hAnsi="Times New Roman" w:cs="Times New Roman"/>
          <w:sz w:val="24"/>
          <w:szCs w:val="24"/>
          <w:lang w:val="en-GB"/>
        </w:rPr>
        <w:t>, M., (2019). Organizational strategic planning, implementation and evaluation with analysis of challenges and benefits. International Journal of Applied Research and Studies, 5(6), pp.27-32.</w:t>
      </w:r>
    </w:p>
    <w:p w14:paraId="3B026C4C" w14:textId="110D26E5" w:rsidR="00F17FF5" w:rsidRDefault="00F51C3C"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roofErr w:type="spellStart"/>
      <w:r w:rsidR="00F17FF5">
        <w:rPr>
          <w:rFonts w:ascii="Times New Roman" w:eastAsia="Times New Roman" w:hAnsi="Times New Roman" w:cs="Times New Roman"/>
          <w:sz w:val="24"/>
          <w:szCs w:val="24"/>
          <w:lang w:val="en-GB"/>
        </w:rPr>
        <w:t>Krizanova</w:t>
      </w:r>
      <w:proofErr w:type="spellEnd"/>
      <w:r w:rsidR="00F17FF5">
        <w:rPr>
          <w:rFonts w:ascii="Times New Roman" w:eastAsia="Times New Roman" w:hAnsi="Times New Roman" w:cs="Times New Roman"/>
          <w:sz w:val="24"/>
          <w:szCs w:val="24"/>
          <w:lang w:val="en-GB"/>
        </w:rPr>
        <w:t xml:space="preserve">, A., </w:t>
      </w:r>
      <w:proofErr w:type="spellStart"/>
      <w:r w:rsidR="00F17FF5">
        <w:rPr>
          <w:rFonts w:ascii="Times New Roman" w:eastAsia="Times New Roman" w:hAnsi="Times New Roman" w:cs="Times New Roman"/>
          <w:sz w:val="24"/>
          <w:szCs w:val="24"/>
          <w:lang w:val="en-GB"/>
        </w:rPr>
        <w:t>Lăzăroiu</w:t>
      </w:r>
      <w:proofErr w:type="spellEnd"/>
      <w:r w:rsidR="00F17FF5">
        <w:rPr>
          <w:rFonts w:ascii="Times New Roman" w:eastAsia="Times New Roman" w:hAnsi="Times New Roman" w:cs="Times New Roman"/>
          <w:sz w:val="24"/>
          <w:szCs w:val="24"/>
          <w:lang w:val="en-GB"/>
        </w:rPr>
        <w:t xml:space="preserve">, G., </w:t>
      </w:r>
      <w:proofErr w:type="spellStart"/>
      <w:r w:rsidR="00F17FF5">
        <w:rPr>
          <w:rFonts w:ascii="Times New Roman" w:eastAsia="Times New Roman" w:hAnsi="Times New Roman" w:cs="Times New Roman"/>
          <w:sz w:val="24"/>
          <w:szCs w:val="24"/>
          <w:lang w:val="en-GB"/>
        </w:rPr>
        <w:t>Gajanova</w:t>
      </w:r>
      <w:proofErr w:type="spellEnd"/>
      <w:r w:rsidR="00F17FF5">
        <w:rPr>
          <w:rFonts w:ascii="Times New Roman" w:eastAsia="Times New Roman" w:hAnsi="Times New Roman" w:cs="Times New Roman"/>
          <w:sz w:val="24"/>
          <w:szCs w:val="24"/>
          <w:lang w:val="en-GB"/>
        </w:rPr>
        <w:t xml:space="preserve">, L., </w:t>
      </w:r>
      <w:proofErr w:type="spellStart"/>
      <w:r w:rsidR="00F17FF5">
        <w:rPr>
          <w:rFonts w:ascii="Times New Roman" w:eastAsia="Times New Roman" w:hAnsi="Times New Roman" w:cs="Times New Roman"/>
          <w:sz w:val="24"/>
          <w:szCs w:val="24"/>
          <w:lang w:val="en-GB"/>
        </w:rPr>
        <w:t>Kliestikova</w:t>
      </w:r>
      <w:proofErr w:type="spellEnd"/>
      <w:r w:rsidR="00F17FF5">
        <w:rPr>
          <w:rFonts w:ascii="Times New Roman" w:eastAsia="Times New Roman" w:hAnsi="Times New Roman" w:cs="Times New Roman"/>
          <w:sz w:val="24"/>
          <w:szCs w:val="24"/>
          <w:lang w:val="en-GB"/>
        </w:rPr>
        <w:t xml:space="preserve">, J., </w:t>
      </w:r>
      <w:proofErr w:type="spellStart"/>
      <w:r w:rsidR="00F17FF5">
        <w:rPr>
          <w:rFonts w:ascii="Times New Roman" w:eastAsia="Times New Roman" w:hAnsi="Times New Roman" w:cs="Times New Roman"/>
          <w:sz w:val="24"/>
          <w:szCs w:val="24"/>
          <w:lang w:val="en-GB"/>
        </w:rPr>
        <w:t>Nadanyiova</w:t>
      </w:r>
      <w:proofErr w:type="spellEnd"/>
      <w:r w:rsidR="00F17FF5">
        <w:rPr>
          <w:rFonts w:ascii="Times New Roman" w:eastAsia="Times New Roman" w:hAnsi="Times New Roman" w:cs="Times New Roman"/>
          <w:sz w:val="24"/>
          <w:szCs w:val="24"/>
          <w:lang w:val="en-GB"/>
        </w:rPr>
        <w:t xml:space="preserve">, M. and </w:t>
      </w:r>
      <w:proofErr w:type="spellStart"/>
      <w:r w:rsidR="00F17FF5">
        <w:rPr>
          <w:rFonts w:ascii="Times New Roman" w:eastAsia="Times New Roman" w:hAnsi="Times New Roman" w:cs="Times New Roman"/>
          <w:sz w:val="24"/>
          <w:szCs w:val="24"/>
          <w:lang w:val="en-GB"/>
        </w:rPr>
        <w:t>Moravcikova</w:t>
      </w:r>
      <w:proofErr w:type="spellEnd"/>
      <w:r w:rsidR="00F17FF5">
        <w:rPr>
          <w:rFonts w:ascii="Times New Roman" w:eastAsia="Times New Roman" w:hAnsi="Times New Roman" w:cs="Times New Roman"/>
          <w:sz w:val="24"/>
          <w:szCs w:val="24"/>
          <w:lang w:val="en-GB"/>
        </w:rPr>
        <w:t>, D., (2019). The effectiveness of marketing communication and importance of its evaluation in an online environment. Sustainability, 11(24), p.7016.</w:t>
      </w:r>
    </w:p>
    <w:p w14:paraId="67016B5C" w14:textId="69E8A822" w:rsidR="00F17FF5" w:rsidRDefault="00F51C3C"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Lee, H. and Yeon, C., (2021). Blockchain-based traceability for anti-counterfeit in cross-border e-commerce transactions. Sustainability, 13(19), p.11057.</w:t>
      </w:r>
    </w:p>
    <w:p w14:paraId="3C809AC3" w14:textId="62048FC2" w:rsidR="00F17FF5" w:rsidRDefault="00F51C3C"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Lina, R., (2022). Improving Product Quality and Satisfaction as Fundamental Strategies in Strengthening Customer Loyalty. AKADEMIK: </w:t>
      </w:r>
      <w:proofErr w:type="spellStart"/>
      <w:r w:rsidR="00F17FF5">
        <w:rPr>
          <w:rFonts w:ascii="Times New Roman" w:eastAsia="Times New Roman" w:hAnsi="Times New Roman" w:cs="Times New Roman"/>
          <w:sz w:val="24"/>
          <w:szCs w:val="24"/>
          <w:lang w:val="en-GB"/>
        </w:rPr>
        <w:t>Jurnal</w:t>
      </w:r>
      <w:proofErr w:type="spellEnd"/>
      <w:r w:rsidR="00F17FF5">
        <w:rPr>
          <w:rFonts w:ascii="Times New Roman" w:eastAsia="Times New Roman" w:hAnsi="Times New Roman" w:cs="Times New Roman"/>
          <w:sz w:val="24"/>
          <w:szCs w:val="24"/>
          <w:lang w:val="en-GB"/>
        </w:rPr>
        <w:t xml:space="preserve"> </w:t>
      </w:r>
      <w:proofErr w:type="spellStart"/>
      <w:r w:rsidR="00F17FF5">
        <w:rPr>
          <w:rFonts w:ascii="Times New Roman" w:eastAsia="Times New Roman" w:hAnsi="Times New Roman" w:cs="Times New Roman"/>
          <w:sz w:val="24"/>
          <w:szCs w:val="24"/>
          <w:lang w:val="en-GB"/>
        </w:rPr>
        <w:t>Mahasiswa</w:t>
      </w:r>
      <w:proofErr w:type="spellEnd"/>
      <w:r w:rsidR="00F17FF5">
        <w:rPr>
          <w:rFonts w:ascii="Times New Roman" w:eastAsia="Times New Roman" w:hAnsi="Times New Roman" w:cs="Times New Roman"/>
          <w:sz w:val="24"/>
          <w:szCs w:val="24"/>
          <w:lang w:val="en-GB"/>
        </w:rPr>
        <w:t xml:space="preserve"> Ekonomi &amp; </w:t>
      </w:r>
      <w:proofErr w:type="spellStart"/>
      <w:r w:rsidR="00F17FF5">
        <w:rPr>
          <w:rFonts w:ascii="Times New Roman" w:eastAsia="Times New Roman" w:hAnsi="Times New Roman" w:cs="Times New Roman"/>
          <w:sz w:val="24"/>
          <w:szCs w:val="24"/>
          <w:lang w:val="en-GB"/>
        </w:rPr>
        <w:t>Bisnis</w:t>
      </w:r>
      <w:proofErr w:type="spellEnd"/>
      <w:r w:rsidR="00F17FF5">
        <w:rPr>
          <w:rFonts w:ascii="Times New Roman" w:eastAsia="Times New Roman" w:hAnsi="Times New Roman" w:cs="Times New Roman"/>
          <w:sz w:val="24"/>
          <w:szCs w:val="24"/>
          <w:lang w:val="en-GB"/>
        </w:rPr>
        <w:t>, 2(1), pp.19-26.</w:t>
      </w:r>
    </w:p>
    <w:p w14:paraId="2CBE0BB9" w14:textId="3A6B4B18" w:rsidR="00F17FF5" w:rsidRDefault="00F51C3C"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  </w:t>
      </w:r>
      <w:r w:rsidR="00F17FF5">
        <w:rPr>
          <w:rFonts w:ascii="Times New Roman" w:eastAsia="Times New Roman" w:hAnsi="Times New Roman" w:cs="Times New Roman"/>
          <w:sz w:val="24"/>
          <w:szCs w:val="24"/>
          <w:lang w:val="en-GB"/>
        </w:rPr>
        <w:t>Lopez, L.B., Costanza, F., Gil, M.O. and Strid, S., 2023. Integrating Gender Equality in Economics and Management. In Gender-Competent Legal Education (pp. 631-666). Cham: Springer International Publishing.</w:t>
      </w:r>
    </w:p>
    <w:p w14:paraId="11D48CBB" w14:textId="685FE6BE" w:rsidR="00F17FF5" w:rsidRDefault="00F51C3C"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Macrotrends.net, (2023). </w:t>
      </w:r>
      <w:r w:rsidR="00F17FF5">
        <w:rPr>
          <w:rFonts w:ascii="Times New Roman" w:eastAsia="Times New Roman" w:hAnsi="Times New Roman" w:cs="Times New Roman"/>
          <w:i/>
          <w:sz w:val="24"/>
          <w:szCs w:val="24"/>
          <w:lang w:val="en-GB"/>
        </w:rPr>
        <w:t xml:space="preserve">U.K. Population Growth Rate 1950-2023. </w:t>
      </w:r>
      <w:r w:rsidR="00F17FF5">
        <w:rPr>
          <w:rFonts w:ascii="Times New Roman" w:eastAsia="Times New Roman" w:hAnsi="Times New Roman" w:cs="Times New Roman"/>
          <w:sz w:val="24"/>
          <w:szCs w:val="24"/>
          <w:lang w:val="en-GB"/>
        </w:rPr>
        <w:t>Available at: https://www.macrotrends.net/countries/GBR/united-kingdom/population-growth-rate#:~:text=The%20current%20population%20of%20U.K.,a%200.34%25%20increase%20from%(2020)21. [Accessed on: 29.04.2023]</w:t>
      </w:r>
    </w:p>
    <w:p w14:paraId="22279137" w14:textId="796A226E" w:rsidR="00F17FF5" w:rsidRDefault="00F51C3C"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Marketingweek.com, (2023).</w:t>
      </w:r>
      <w:r w:rsidR="00F17FF5">
        <w:rPr>
          <w:rFonts w:ascii="Times New Roman" w:eastAsia="Times New Roman" w:hAnsi="Times New Roman" w:cs="Times New Roman"/>
          <w:i/>
          <w:sz w:val="24"/>
          <w:szCs w:val="24"/>
          <w:lang w:val="en-GB"/>
        </w:rPr>
        <w:t xml:space="preserve"> How Tesco used social media to drive emotional resonance. </w:t>
      </w:r>
      <w:r w:rsidR="00F17FF5">
        <w:rPr>
          <w:rFonts w:ascii="Times New Roman" w:eastAsia="Times New Roman" w:hAnsi="Times New Roman" w:cs="Times New Roman"/>
          <w:sz w:val="24"/>
          <w:szCs w:val="24"/>
          <w:lang w:val="en-GB"/>
        </w:rPr>
        <w:t>Available at: https://www.marketingweek.com/masters-awards-tesco-social-drive-emotional-resonance/ [Accessed on: 29.04.2023]</w:t>
      </w:r>
    </w:p>
    <w:p w14:paraId="62FAB60F" w14:textId="63A28F5D" w:rsidR="00F17FF5" w:rsidRDefault="00F51C3C"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Monarchist.org.uk, (2023). </w:t>
      </w:r>
      <w:r w:rsidR="00F17FF5">
        <w:rPr>
          <w:rFonts w:ascii="Times New Roman" w:eastAsia="Times New Roman" w:hAnsi="Times New Roman" w:cs="Times New Roman"/>
          <w:i/>
          <w:sz w:val="24"/>
          <w:szCs w:val="24"/>
          <w:lang w:val="en-GB"/>
        </w:rPr>
        <w:t xml:space="preserve">Constitutional Monarchy. </w:t>
      </w:r>
      <w:r w:rsidR="00F17FF5">
        <w:rPr>
          <w:rFonts w:ascii="Times New Roman" w:eastAsia="Times New Roman" w:hAnsi="Times New Roman" w:cs="Times New Roman"/>
          <w:sz w:val="24"/>
          <w:szCs w:val="24"/>
          <w:lang w:val="en-GB"/>
        </w:rPr>
        <w:t>Available at: http://www.monarchist.org.uk/constitutional-monarchy.html [Accessed on: 29.04.2023]</w:t>
      </w:r>
    </w:p>
    <w:p w14:paraId="47273770" w14:textId="5E8557C6" w:rsidR="00F17FF5" w:rsidRDefault="00D933F3"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roofErr w:type="spellStart"/>
      <w:r w:rsidR="00F17FF5">
        <w:rPr>
          <w:rFonts w:ascii="Times New Roman" w:eastAsia="Times New Roman" w:hAnsi="Times New Roman" w:cs="Times New Roman"/>
          <w:sz w:val="24"/>
          <w:szCs w:val="24"/>
          <w:lang w:val="en-GB"/>
        </w:rPr>
        <w:t>Mujianto</w:t>
      </w:r>
      <w:proofErr w:type="spellEnd"/>
      <w:r w:rsidR="00F17FF5">
        <w:rPr>
          <w:rFonts w:ascii="Times New Roman" w:eastAsia="Times New Roman" w:hAnsi="Times New Roman" w:cs="Times New Roman"/>
          <w:sz w:val="24"/>
          <w:szCs w:val="24"/>
          <w:lang w:val="en-GB"/>
        </w:rPr>
        <w:t xml:space="preserve">, M., </w:t>
      </w:r>
      <w:proofErr w:type="spellStart"/>
      <w:r w:rsidR="00F17FF5">
        <w:rPr>
          <w:rFonts w:ascii="Times New Roman" w:eastAsia="Times New Roman" w:hAnsi="Times New Roman" w:cs="Times New Roman"/>
          <w:sz w:val="24"/>
          <w:szCs w:val="24"/>
          <w:lang w:val="en-GB"/>
        </w:rPr>
        <w:t>Hartoyo</w:t>
      </w:r>
      <w:proofErr w:type="spellEnd"/>
      <w:r w:rsidR="00F17FF5">
        <w:rPr>
          <w:rFonts w:ascii="Times New Roman" w:eastAsia="Times New Roman" w:hAnsi="Times New Roman" w:cs="Times New Roman"/>
          <w:sz w:val="24"/>
          <w:szCs w:val="24"/>
          <w:lang w:val="en-GB"/>
        </w:rPr>
        <w:t xml:space="preserve">, H., </w:t>
      </w:r>
      <w:proofErr w:type="spellStart"/>
      <w:r w:rsidR="00F17FF5">
        <w:rPr>
          <w:rFonts w:ascii="Times New Roman" w:eastAsia="Times New Roman" w:hAnsi="Times New Roman" w:cs="Times New Roman"/>
          <w:sz w:val="24"/>
          <w:szCs w:val="24"/>
          <w:lang w:val="en-GB"/>
        </w:rPr>
        <w:t>Nurmalina</w:t>
      </w:r>
      <w:proofErr w:type="spellEnd"/>
      <w:r w:rsidR="00F17FF5">
        <w:rPr>
          <w:rFonts w:ascii="Times New Roman" w:eastAsia="Times New Roman" w:hAnsi="Times New Roman" w:cs="Times New Roman"/>
          <w:sz w:val="24"/>
          <w:szCs w:val="24"/>
          <w:lang w:val="en-GB"/>
        </w:rPr>
        <w:t xml:space="preserve">, R. and Yusuf, E.Z., (2023). The </w:t>
      </w:r>
      <w:proofErr w:type="spellStart"/>
      <w:r w:rsidR="00F17FF5">
        <w:rPr>
          <w:rFonts w:ascii="Times New Roman" w:eastAsia="Times New Roman" w:hAnsi="Times New Roman" w:cs="Times New Roman"/>
          <w:sz w:val="24"/>
          <w:szCs w:val="24"/>
          <w:lang w:val="en-GB"/>
        </w:rPr>
        <w:t>Unraveling</w:t>
      </w:r>
      <w:proofErr w:type="spellEnd"/>
      <w:r w:rsidR="00F17FF5">
        <w:rPr>
          <w:rFonts w:ascii="Times New Roman" w:eastAsia="Times New Roman" w:hAnsi="Times New Roman" w:cs="Times New Roman"/>
          <w:sz w:val="24"/>
          <w:szCs w:val="24"/>
          <w:lang w:val="en-GB"/>
        </w:rPr>
        <w:t xml:space="preserve"> Loyalty Model of Traditional Retail to Suppliers for Business Sustainability in the Digital Transformation Era: Insight from MSMEs in Indonesia. Sustainability, 15(3), p.2827.</w:t>
      </w:r>
    </w:p>
    <w:p w14:paraId="4686A34C" w14:textId="673DACA0" w:rsidR="00F17FF5" w:rsidRDefault="00D933F3"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roofErr w:type="spellStart"/>
      <w:r w:rsidR="00F17FF5">
        <w:rPr>
          <w:rFonts w:ascii="Times New Roman" w:eastAsia="Times New Roman" w:hAnsi="Times New Roman" w:cs="Times New Roman"/>
          <w:sz w:val="24"/>
          <w:szCs w:val="24"/>
          <w:lang w:val="en-GB"/>
        </w:rPr>
        <w:t>Namugenyi</w:t>
      </w:r>
      <w:proofErr w:type="spellEnd"/>
      <w:r w:rsidR="00F17FF5">
        <w:rPr>
          <w:rFonts w:ascii="Times New Roman" w:eastAsia="Times New Roman" w:hAnsi="Times New Roman" w:cs="Times New Roman"/>
          <w:sz w:val="24"/>
          <w:szCs w:val="24"/>
          <w:lang w:val="en-GB"/>
        </w:rPr>
        <w:t xml:space="preserve">, C., </w:t>
      </w:r>
      <w:proofErr w:type="spellStart"/>
      <w:r w:rsidR="00F17FF5">
        <w:rPr>
          <w:rFonts w:ascii="Times New Roman" w:eastAsia="Times New Roman" w:hAnsi="Times New Roman" w:cs="Times New Roman"/>
          <w:sz w:val="24"/>
          <w:szCs w:val="24"/>
          <w:lang w:val="en-GB"/>
        </w:rPr>
        <w:t>Nimmagadda</w:t>
      </w:r>
      <w:proofErr w:type="spellEnd"/>
      <w:r w:rsidR="00F17FF5">
        <w:rPr>
          <w:rFonts w:ascii="Times New Roman" w:eastAsia="Times New Roman" w:hAnsi="Times New Roman" w:cs="Times New Roman"/>
          <w:sz w:val="24"/>
          <w:szCs w:val="24"/>
          <w:lang w:val="en-GB"/>
        </w:rPr>
        <w:t xml:space="preserve">, S.L. and </w:t>
      </w:r>
      <w:proofErr w:type="spellStart"/>
      <w:r w:rsidR="00F17FF5">
        <w:rPr>
          <w:rFonts w:ascii="Times New Roman" w:eastAsia="Times New Roman" w:hAnsi="Times New Roman" w:cs="Times New Roman"/>
          <w:sz w:val="24"/>
          <w:szCs w:val="24"/>
          <w:lang w:val="en-GB"/>
        </w:rPr>
        <w:t>Reiners</w:t>
      </w:r>
      <w:proofErr w:type="spellEnd"/>
      <w:r w:rsidR="00F17FF5">
        <w:rPr>
          <w:rFonts w:ascii="Times New Roman" w:eastAsia="Times New Roman" w:hAnsi="Times New Roman" w:cs="Times New Roman"/>
          <w:sz w:val="24"/>
          <w:szCs w:val="24"/>
          <w:lang w:val="en-GB"/>
        </w:rPr>
        <w:t>, T., (2019). Design of a SWOT analysis model and its evaluation in diverse digital business ecosystem contexts. Procedia Computer Science, 159, pp.1145-1154.</w:t>
      </w:r>
    </w:p>
    <w:p w14:paraId="36336BC2" w14:textId="5DB68FAA" w:rsidR="00F17FF5" w:rsidRDefault="00D933F3"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roofErr w:type="spellStart"/>
      <w:r w:rsidR="00F17FF5">
        <w:rPr>
          <w:rFonts w:ascii="Times New Roman" w:eastAsia="Times New Roman" w:hAnsi="Times New Roman" w:cs="Times New Roman"/>
          <w:sz w:val="24"/>
          <w:szCs w:val="24"/>
          <w:lang w:val="en-GB"/>
        </w:rPr>
        <w:t>Nawanir</w:t>
      </w:r>
      <w:proofErr w:type="spellEnd"/>
      <w:r w:rsidR="00F17FF5">
        <w:rPr>
          <w:rFonts w:ascii="Times New Roman" w:eastAsia="Times New Roman" w:hAnsi="Times New Roman" w:cs="Times New Roman"/>
          <w:sz w:val="24"/>
          <w:szCs w:val="24"/>
          <w:lang w:val="en-GB"/>
        </w:rPr>
        <w:t xml:space="preserve">, G., Lim, K.T., Lee, K.L., </w:t>
      </w:r>
      <w:proofErr w:type="spellStart"/>
      <w:r w:rsidR="00F17FF5">
        <w:rPr>
          <w:rFonts w:ascii="Times New Roman" w:eastAsia="Times New Roman" w:hAnsi="Times New Roman" w:cs="Times New Roman"/>
          <w:sz w:val="24"/>
          <w:szCs w:val="24"/>
          <w:lang w:val="en-GB"/>
        </w:rPr>
        <w:t>Moshood</w:t>
      </w:r>
      <w:proofErr w:type="spellEnd"/>
      <w:r w:rsidR="00F17FF5">
        <w:rPr>
          <w:rFonts w:ascii="Times New Roman" w:eastAsia="Times New Roman" w:hAnsi="Times New Roman" w:cs="Times New Roman"/>
          <w:sz w:val="24"/>
          <w:szCs w:val="24"/>
          <w:lang w:val="en-GB"/>
        </w:rPr>
        <w:t>, T.D. and Ahmad, A.N.A., (2020). Less for more: the structural effects of lean manufacturing practices on sustainability of manufacturing SMEs in Malaysia. International Journal of Supply Chain Management, 2(2), pp.961-975.</w:t>
      </w:r>
    </w:p>
    <w:p w14:paraId="6DB9C073" w14:textId="7DCDF0C0" w:rsidR="00F17FF5" w:rsidRDefault="00D933F3"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Parliament.uk, (2023). </w:t>
      </w:r>
      <w:r w:rsidR="00F17FF5">
        <w:rPr>
          <w:rFonts w:ascii="Times New Roman" w:eastAsia="Times New Roman" w:hAnsi="Times New Roman" w:cs="Times New Roman"/>
          <w:i/>
          <w:sz w:val="24"/>
          <w:szCs w:val="24"/>
          <w:lang w:val="en-GB"/>
        </w:rPr>
        <w:t xml:space="preserve">Trade Act (2021). </w:t>
      </w:r>
      <w:r w:rsidR="00F17FF5">
        <w:rPr>
          <w:rFonts w:ascii="Times New Roman" w:eastAsia="Times New Roman" w:hAnsi="Times New Roman" w:cs="Times New Roman"/>
          <w:sz w:val="24"/>
          <w:szCs w:val="24"/>
          <w:lang w:val="en-GB"/>
        </w:rPr>
        <w:t>Available at: https://bills.parliament.uk/bills/2729#:~:text=A%20Bill%20to%20make%20provision,of%20information%20relating%20to%20trade. [Accessed on: 29.04.2023]</w:t>
      </w:r>
    </w:p>
    <w:p w14:paraId="0A18E6DA" w14:textId="35F7A57F" w:rsidR="00F17FF5" w:rsidRDefault="00D933F3"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Rahman, M., Aziz, S. and Hughes, M., (2020). The product‐market performance benefits of environmental policy: Why customer awareness and firm innovativeness matter. Business Strategy and the Environment, 29(5), pp.2001-2018.</w:t>
      </w:r>
    </w:p>
    <w:p w14:paraId="785D0266" w14:textId="0E355B1D" w:rsidR="00F17FF5" w:rsidRDefault="00D933F3"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Statista.com, (2023). </w:t>
      </w:r>
      <w:r w:rsidR="00F17FF5">
        <w:rPr>
          <w:rFonts w:ascii="Times New Roman" w:eastAsia="Times New Roman" w:hAnsi="Times New Roman" w:cs="Times New Roman"/>
          <w:i/>
          <w:sz w:val="24"/>
          <w:szCs w:val="24"/>
          <w:lang w:val="en-GB"/>
        </w:rPr>
        <w:t xml:space="preserve">Annual revenue of Tesco Group in the United Kingdom (UK) and the Republic of Ireland from financial year 2015 to (2022). </w:t>
      </w:r>
      <w:r w:rsidR="00F17FF5">
        <w:rPr>
          <w:rFonts w:ascii="Times New Roman" w:eastAsia="Times New Roman" w:hAnsi="Times New Roman" w:cs="Times New Roman"/>
          <w:sz w:val="24"/>
          <w:szCs w:val="24"/>
          <w:lang w:val="en-GB"/>
        </w:rPr>
        <w:t>Available at: https://www.statista.com/statistics/490931/tesco-group-finance-revenue-united-kingdom-uk/ [Accessed on: 29.04.2023]</w:t>
      </w:r>
    </w:p>
    <w:p w14:paraId="2331EEA7" w14:textId="6ACC203B" w:rsidR="00F17FF5" w:rsidRDefault="00D933F3"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Statista.com, (2023). </w:t>
      </w:r>
      <w:r w:rsidR="00F17FF5">
        <w:rPr>
          <w:rFonts w:ascii="Times New Roman" w:eastAsia="Times New Roman" w:hAnsi="Times New Roman" w:cs="Times New Roman"/>
          <w:i/>
          <w:sz w:val="24"/>
          <w:szCs w:val="24"/>
          <w:lang w:val="en-GB"/>
        </w:rPr>
        <w:t xml:space="preserve">E-Commerce net sales of tesco.com from 2014 to (2022). </w:t>
      </w:r>
      <w:r w:rsidR="00F17FF5">
        <w:rPr>
          <w:rFonts w:ascii="Times New Roman" w:eastAsia="Times New Roman" w:hAnsi="Times New Roman" w:cs="Times New Roman"/>
          <w:sz w:val="24"/>
          <w:szCs w:val="24"/>
          <w:lang w:val="en-GB"/>
        </w:rPr>
        <w:t>Available at: https://www.statista.com/forecasts/1218318/tesco-revenue-development-ecommercedb [Accessed on: 29.04.2023]</w:t>
      </w:r>
    </w:p>
    <w:p w14:paraId="4D9D5036" w14:textId="1C8D6947" w:rsidR="00F17FF5" w:rsidRDefault="00D933F3"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  </w:t>
      </w:r>
      <w:r w:rsidR="00F17FF5">
        <w:rPr>
          <w:rFonts w:ascii="Times New Roman" w:eastAsia="Times New Roman" w:hAnsi="Times New Roman" w:cs="Times New Roman"/>
          <w:sz w:val="24"/>
          <w:szCs w:val="24"/>
          <w:lang w:val="en-GB"/>
        </w:rPr>
        <w:t xml:space="preserve">Statista.com, (2023). </w:t>
      </w:r>
      <w:r w:rsidR="00F17FF5">
        <w:rPr>
          <w:rFonts w:ascii="Times New Roman" w:eastAsia="Times New Roman" w:hAnsi="Times New Roman" w:cs="Times New Roman"/>
          <w:i/>
          <w:sz w:val="24"/>
          <w:szCs w:val="24"/>
          <w:lang w:val="en-GB"/>
        </w:rPr>
        <w:t xml:space="preserve">Fashion - United Kingdom. </w:t>
      </w:r>
      <w:r w:rsidR="00F17FF5">
        <w:rPr>
          <w:rFonts w:ascii="Times New Roman" w:eastAsia="Times New Roman" w:hAnsi="Times New Roman" w:cs="Times New Roman"/>
          <w:sz w:val="24"/>
          <w:szCs w:val="24"/>
          <w:lang w:val="en-GB"/>
        </w:rPr>
        <w:t>Available at: https://www.statista.com/outlook/dmo/ecommerce/fashion/united-kingdom#:~:text=Revenue%20in%20the%20Fashion%20segment,US%2478.15bn%20by%(2020)27. [Accessed on: 29.04.2023]</w:t>
      </w:r>
    </w:p>
    <w:p w14:paraId="271B15C3" w14:textId="1677A1A8" w:rsidR="00F17FF5" w:rsidRDefault="00D933F3"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Statista.com, (2023). </w:t>
      </w:r>
      <w:r w:rsidR="00F17FF5">
        <w:rPr>
          <w:rFonts w:ascii="Times New Roman" w:eastAsia="Times New Roman" w:hAnsi="Times New Roman" w:cs="Times New Roman"/>
          <w:i/>
          <w:sz w:val="24"/>
          <w:szCs w:val="24"/>
          <w:lang w:val="en-GB"/>
        </w:rPr>
        <w:t xml:space="preserve">Tesco PLC - Statistics and Facts. </w:t>
      </w:r>
      <w:r w:rsidR="00F17FF5">
        <w:rPr>
          <w:rFonts w:ascii="Times New Roman" w:eastAsia="Times New Roman" w:hAnsi="Times New Roman" w:cs="Times New Roman"/>
          <w:sz w:val="24"/>
          <w:szCs w:val="24"/>
          <w:lang w:val="en-GB"/>
        </w:rPr>
        <w:t>Available at: https://www.statista.com/topics/3807/tesco-plc/ [Accessed on: 29.04.2023]</w:t>
      </w:r>
    </w:p>
    <w:p w14:paraId="551EB421" w14:textId="5B3C9F79" w:rsidR="00F17FF5" w:rsidRDefault="00157DAE"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Statista.com, (2023). </w:t>
      </w:r>
      <w:r w:rsidR="00F17FF5">
        <w:rPr>
          <w:rFonts w:ascii="Times New Roman" w:eastAsia="Times New Roman" w:hAnsi="Times New Roman" w:cs="Times New Roman"/>
          <w:i/>
          <w:sz w:val="24"/>
          <w:szCs w:val="24"/>
          <w:lang w:val="en-GB"/>
        </w:rPr>
        <w:t xml:space="preserve">United Kingdom (UK): Inflation rate from 1988 to 2028. </w:t>
      </w:r>
      <w:r w:rsidR="00F17FF5">
        <w:rPr>
          <w:rFonts w:ascii="Times New Roman" w:eastAsia="Times New Roman" w:hAnsi="Times New Roman" w:cs="Times New Roman"/>
          <w:sz w:val="24"/>
          <w:szCs w:val="24"/>
          <w:lang w:val="en-GB"/>
        </w:rPr>
        <w:t>Available at: https://www.statista.com/statistics/270384/inflation-rate-in-the-united-kingdom/ [Accessed on: 29.04.2023]</w:t>
      </w:r>
    </w:p>
    <w:p w14:paraId="15F12B1C" w14:textId="77654F89" w:rsidR="00F17FF5" w:rsidRDefault="00A95432"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Susanto, H., Fang </w:t>
      </w:r>
      <w:proofErr w:type="spellStart"/>
      <w:r w:rsidR="00F17FF5">
        <w:rPr>
          <w:rFonts w:ascii="Times New Roman" w:eastAsia="Times New Roman" w:hAnsi="Times New Roman" w:cs="Times New Roman"/>
          <w:sz w:val="24"/>
          <w:szCs w:val="24"/>
          <w:lang w:val="en-GB"/>
        </w:rPr>
        <w:t>Yie</w:t>
      </w:r>
      <w:proofErr w:type="spellEnd"/>
      <w:r w:rsidR="00F17FF5">
        <w:rPr>
          <w:rFonts w:ascii="Times New Roman" w:eastAsia="Times New Roman" w:hAnsi="Times New Roman" w:cs="Times New Roman"/>
          <w:sz w:val="24"/>
          <w:szCs w:val="24"/>
          <w:lang w:val="en-GB"/>
        </w:rPr>
        <w:t xml:space="preserve">, L., </w:t>
      </w:r>
      <w:proofErr w:type="spellStart"/>
      <w:r w:rsidR="00F17FF5">
        <w:rPr>
          <w:rFonts w:ascii="Times New Roman" w:eastAsia="Times New Roman" w:hAnsi="Times New Roman" w:cs="Times New Roman"/>
          <w:sz w:val="24"/>
          <w:szCs w:val="24"/>
          <w:lang w:val="en-GB"/>
        </w:rPr>
        <w:t>Mohiddin</w:t>
      </w:r>
      <w:proofErr w:type="spellEnd"/>
      <w:r w:rsidR="00F17FF5">
        <w:rPr>
          <w:rFonts w:ascii="Times New Roman" w:eastAsia="Times New Roman" w:hAnsi="Times New Roman" w:cs="Times New Roman"/>
          <w:sz w:val="24"/>
          <w:szCs w:val="24"/>
          <w:lang w:val="en-GB"/>
        </w:rPr>
        <w:t xml:space="preserve">, F., Rahman Setiawan, A.A., </w:t>
      </w:r>
      <w:proofErr w:type="spellStart"/>
      <w:r w:rsidR="00F17FF5">
        <w:rPr>
          <w:rFonts w:ascii="Times New Roman" w:eastAsia="Times New Roman" w:hAnsi="Times New Roman" w:cs="Times New Roman"/>
          <w:sz w:val="24"/>
          <w:szCs w:val="24"/>
          <w:lang w:val="en-GB"/>
        </w:rPr>
        <w:t>Haghi</w:t>
      </w:r>
      <w:proofErr w:type="spellEnd"/>
      <w:r w:rsidR="00F17FF5">
        <w:rPr>
          <w:rFonts w:ascii="Times New Roman" w:eastAsia="Times New Roman" w:hAnsi="Times New Roman" w:cs="Times New Roman"/>
          <w:sz w:val="24"/>
          <w:szCs w:val="24"/>
          <w:lang w:val="en-GB"/>
        </w:rPr>
        <w:t xml:space="preserve">, P.K. and </w:t>
      </w:r>
      <w:proofErr w:type="spellStart"/>
      <w:r w:rsidR="00F17FF5">
        <w:rPr>
          <w:rFonts w:ascii="Times New Roman" w:eastAsia="Times New Roman" w:hAnsi="Times New Roman" w:cs="Times New Roman"/>
          <w:sz w:val="24"/>
          <w:szCs w:val="24"/>
          <w:lang w:val="en-GB"/>
        </w:rPr>
        <w:t>Setiana</w:t>
      </w:r>
      <w:proofErr w:type="spellEnd"/>
      <w:r w:rsidR="00F17FF5">
        <w:rPr>
          <w:rFonts w:ascii="Times New Roman" w:eastAsia="Times New Roman" w:hAnsi="Times New Roman" w:cs="Times New Roman"/>
          <w:sz w:val="24"/>
          <w:szCs w:val="24"/>
          <w:lang w:val="en-GB"/>
        </w:rPr>
        <w:t>, D., (2021). Revealing social media phenomenon in time of COVID-19 pandemic for boosting start-up businesses through digital ecosystem. Applied system innovation, 4(1), p.6.</w:t>
      </w:r>
    </w:p>
    <w:p w14:paraId="600F91D5" w14:textId="14784BB7" w:rsidR="00F17FF5" w:rsidRDefault="003B298D"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Technation.io, (2023). </w:t>
      </w:r>
      <w:r w:rsidR="00F17FF5">
        <w:rPr>
          <w:rFonts w:ascii="Times New Roman" w:eastAsia="Times New Roman" w:hAnsi="Times New Roman" w:cs="Times New Roman"/>
          <w:i/>
          <w:sz w:val="24"/>
          <w:szCs w:val="24"/>
          <w:lang w:val="en-GB"/>
        </w:rPr>
        <w:t xml:space="preserve">Tech Nation Report. </w:t>
      </w:r>
      <w:r w:rsidR="00F17FF5">
        <w:rPr>
          <w:rFonts w:ascii="Times New Roman" w:eastAsia="Times New Roman" w:hAnsi="Times New Roman" w:cs="Times New Roman"/>
          <w:sz w:val="24"/>
          <w:szCs w:val="24"/>
          <w:lang w:val="en-GB"/>
        </w:rPr>
        <w:t>Available at: https://technation.io/report(2020)/#:~:text=277%25Manchester%20is%20Europe's%20fastest,valued%20at%20over%20%241bn.&amp;text=%2B44%25UK%20tech%20investment%20grew,%C2%A310.1bn%20in%20(2019). [Accessed on: 29.04.2023]</w:t>
      </w:r>
    </w:p>
    <w:p w14:paraId="505A8F37" w14:textId="46CB90AC" w:rsidR="00F17FF5" w:rsidRDefault="003B298D"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Tescoplc.com, (2023). </w:t>
      </w:r>
      <w:r w:rsidR="00F17FF5">
        <w:rPr>
          <w:rFonts w:ascii="Times New Roman" w:eastAsia="Times New Roman" w:hAnsi="Times New Roman" w:cs="Times New Roman"/>
          <w:i/>
          <w:sz w:val="24"/>
          <w:szCs w:val="24"/>
          <w:lang w:val="en-GB"/>
        </w:rPr>
        <w:t xml:space="preserve">Preliminary Results 2022/23. </w:t>
      </w:r>
      <w:r w:rsidR="00F17FF5">
        <w:rPr>
          <w:rFonts w:ascii="Times New Roman" w:eastAsia="Times New Roman" w:hAnsi="Times New Roman" w:cs="Times New Roman"/>
          <w:sz w:val="24"/>
          <w:szCs w:val="24"/>
          <w:lang w:val="en-GB"/>
        </w:rPr>
        <w:t>Available at: https://www.tescoplc.com/investors/ [Accessed on: 29.04.2023]</w:t>
      </w:r>
    </w:p>
    <w:p w14:paraId="3D350DF8" w14:textId="03672D6E" w:rsidR="00F17FF5" w:rsidRDefault="003B298D"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Tescoplc.com, (2023). </w:t>
      </w:r>
      <w:r w:rsidR="00F17FF5">
        <w:rPr>
          <w:rFonts w:ascii="Times New Roman" w:eastAsia="Times New Roman" w:hAnsi="Times New Roman" w:cs="Times New Roman"/>
          <w:i/>
          <w:sz w:val="24"/>
          <w:szCs w:val="24"/>
          <w:lang w:val="en-GB"/>
        </w:rPr>
        <w:t xml:space="preserve">Serving customers, communities and planet a little better every day. </w:t>
      </w:r>
      <w:r w:rsidR="00F17FF5">
        <w:rPr>
          <w:rFonts w:ascii="Times New Roman" w:eastAsia="Times New Roman" w:hAnsi="Times New Roman" w:cs="Times New Roman"/>
          <w:sz w:val="24"/>
          <w:szCs w:val="24"/>
          <w:lang w:val="en-GB"/>
        </w:rPr>
        <w:t>Available at: https://www.tescoplc.com/sustainability/ [Accessed on: 29.04.2023]</w:t>
      </w:r>
    </w:p>
    <w:p w14:paraId="3765A688" w14:textId="36DB6C1E" w:rsidR="00F17FF5" w:rsidRDefault="003B298D"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Theguardian.com, (2023). </w:t>
      </w:r>
      <w:r w:rsidR="00F17FF5">
        <w:rPr>
          <w:rFonts w:ascii="Times New Roman" w:eastAsia="Times New Roman" w:hAnsi="Times New Roman" w:cs="Times New Roman"/>
          <w:i/>
          <w:sz w:val="24"/>
          <w:szCs w:val="24"/>
          <w:lang w:val="en-GB"/>
        </w:rPr>
        <w:t xml:space="preserve">Horse meat scandal wipes £300m off Tesco's market value. </w:t>
      </w:r>
      <w:r w:rsidR="00F17FF5">
        <w:rPr>
          <w:rFonts w:ascii="Times New Roman" w:eastAsia="Times New Roman" w:hAnsi="Times New Roman" w:cs="Times New Roman"/>
          <w:sz w:val="24"/>
          <w:szCs w:val="24"/>
          <w:lang w:val="en-GB"/>
        </w:rPr>
        <w:t>Available at: https://www.theguardian.com/business/marketforceslive/2013/jan/16/horse-meat-tesco-market-value-shares [Accessed on: 29.04.2023]</w:t>
      </w:r>
    </w:p>
    <w:p w14:paraId="51B2752A" w14:textId="25BB48AA" w:rsidR="00F17FF5" w:rsidRDefault="003B298D"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Tradingeconomics.com, (2023). </w:t>
      </w:r>
      <w:r w:rsidR="00F17FF5">
        <w:rPr>
          <w:rFonts w:ascii="Times New Roman" w:eastAsia="Times New Roman" w:hAnsi="Times New Roman" w:cs="Times New Roman"/>
          <w:i/>
          <w:sz w:val="24"/>
          <w:szCs w:val="24"/>
          <w:lang w:val="en-GB"/>
        </w:rPr>
        <w:t xml:space="preserve">United Kingdom GDP Annual Growth Rate. </w:t>
      </w:r>
      <w:r w:rsidR="00F17FF5">
        <w:rPr>
          <w:rFonts w:ascii="Times New Roman" w:eastAsia="Times New Roman" w:hAnsi="Times New Roman" w:cs="Times New Roman"/>
          <w:sz w:val="24"/>
          <w:szCs w:val="24"/>
          <w:lang w:val="en-GB"/>
        </w:rPr>
        <w:t>Available at: https://tradingeconomics.com/united-kingdom/gdp-growth-annual [Accessed on: 29.04.2023]</w:t>
      </w:r>
    </w:p>
    <w:p w14:paraId="4645AA38" w14:textId="43AF789A" w:rsidR="00F17FF5" w:rsidRDefault="003B298D"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Worldpopulationreview.com, (2023). </w:t>
      </w:r>
      <w:r w:rsidR="00F17FF5">
        <w:rPr>
          <w:rFonts w:ascii="Times New Roman" w:eastAsia="Times New Roman" w:hAnsi="Times New Roman" w:cs="Times New Roman"/>
          <w:i/>
          <w:sz w:val="24"/>
          <w:szCs w:val="24"/>
          <w:lang w:val="en-GB"/>
        </w:rPr>
        <w:t xml:space="preserve">Literacy Rate by Country 2023. </w:t>
      </w:r>
      <w:r w:rsidR="00F17FF5">
        <w:rPr>
          <w:rFonts w:ascii="Times New Roman" w:eastAsia="Times New Roman" w:hAnsi="Times New Roman" w:cs="Times New Roman"/>
          <w:sz w:val="24"/>
          <w:szCs w:val="24"/>
          <w:lang w:val="en-GB"/>
        </w:rPr>
        <w:t>Available at: https://worldpopulationreview.com/country-rankings/literacy-rate-by-country [Accessed on: 29.04.2023]</w:t>
      </w:r>
    </w:p>
    <w:p w14:paraId="799FF7A3" w14:textId="023109DC" w:rsidR="00F17FF5" w:rsidRDefault="003B298D"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17FF5">
        <w:rPr>
          <w:rFonts w:ascii="Times New Roman" w:eastAsia="Times New Roman" w:hAnsi="Times New Roman" w:cs="Times New Roman"/>
          <w:sz w:val="24"/>
          <w:szCs w:val="24"/>
          <w:lang w:val="en-GB"/>
        </w:rPr>
        <w:t xml:space="preserve">Yi, H.T., Cha, Y.B. and </w:t>
      </w:r>
      <w:proofErr w:type="spellStart"/>
      <w:r w:rsidR="00F17FF5">
        <w:rPr>
          <w:rFonts w:ascii="Times New Roman" w:eastAsia="Times New Roman" w:hAnsi="Times New Roman" w:cs="Times New Roman"/>
          <w:sz w:val="24"/>
          <w:szCs w:val="24"/>
          <w:lang w:val="en-GB"/>
        </w:rPr>
        <w:t>Amenuvor</w:t>
      </w:r>
      <w:proofErr w:type="spellEnd"/>
      <w:r w:rsidR="00F17FF5">
        <w:rPr>
          <w:rFonts w:ascii="Times New Roman" w:eastAsia="Times New Roman" w:hAnsi="Times New Roman" w:cs="Times New Roman"/>
          <w:sz w:val="24"/>
          <w:szCs w:val="24"/>
          <w:lang w:val="en-GB"/>
        </w:rPr>
        <w:t xml:space="preserve">, F.E., (2021). Effects of sales-related capabilities of personal selling organizations on individual sales capability, sales </w:t>
      </w:r>
      <w:proofErr w:type="spellStart"/>
      <w:r w:rsidR="00F17FF5">
        <w:rPr>
          <w:rFonts w:ascii="Times New Roman" w:eastAsia="Times New Roman" w:hAnsi="Times New Roman" w:cs="Times New Roman"/>
          <w:sz w:val="24"/>
          <w:szCs w:val="24"/>
          <w:lang w:val="en-GB"/>
        </w:rPr>
        <w:t>behaviors</w:t>
      </w:r>
      <w:proofErr w:type="spellEnd"/>
      <w:r w:rsidR="00F17FF5">
        <w:rPr>
          <w:rFonts w:ascii="Times New Roman" w:eastAsia="Times New Roman" w:hAnsi="Times New Roman" w:cs="Times New Roman"/>
          <w:sz w:val="24"/>
          <w:szCs w:val="24"/>
          <w:lang w:val="en-GB"/>
        </w:rPr>
        <w:t xml:space="preserve"> and sales performance in cosmetics personal selling channels. Sustainability, 13(7), p.3937.</w:t>
      </w:r>
    </w:p>
    <w:p w14:paraId="08EC2B7E" w14:textId="720ED522" w:rsidR="00F17FF5" w:rsidRDefault="003B298D"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roofErr w:type="spellStart"/>
      <w:r w:rsidR="00F17FF5">
        <w:rPr>
          <w:rFonts w:ascii="Times New Roman" w:eastAsia="Times New Roman" w:hAnsi="Times New Roman" w:cs="Times New Roman"/>
          <w:sz w:val="24"/>
          <w:szCs w:val="24"/>
          <w:lang w:val="en-GB"/>
        </w:rPr>
        <w:t>Zarrouk</w:t>
      </w:r>
      <w:proofErr w:type="spellEnd"/>
      <w:r w:rsidR="00F17FF5">
        <w:rPr>
          <w:rFonts w:ascii="Times New Roman" w:eastAsia="Times New Roman" w:hAnsi="Times New Roman" w:cs="Times New Roman"/>
          <w:sz w:val="24"/>
          <w:szCs w:val="24"/>
          <w:lang w:val="en-GB"/>
        </w:rPr>
        <w:t xml:space="preserve">, H., El </w:t>
      </w:r>
      <w:proofErr w:type="spellStart"/>
      <w:r w:rsidR="00F17FF5">
        <w:rPr>
          <w:rFonts w:ascii="Times New Roman" w:eastAsia="Times New Roman" w:hAnsi="Times New Roman" w:cs="Times New Roman"/>
          <w:sz w:val="24"/>
          <w:szCs w:val="24"/>
          <w:lang w:val="en-GB"/>
        </w:rPr>
        <w:t>Ghak</w:t>
      </w:r>
      <w:proofErr w:type="spellEnd"/>
      <w:r w:rsidR="00F17FF5">
        <w:rPr>
          <w:rFonts w:ascii="Times New Roman" w:eastAsia="Times New Roman" w:hAnsi="Times New Roman" w:cs="Times New Roman"/>
          <w:sz w:val="24"/>
          <w:szCs w:val="24"/>
          <w:lang w:val="en-GB"/>
        </w:rPr>
        <w:t xml:space="preserve">, T. and </w:t>
      </w:r>
      <w:proofErr w:type="spellStart"/>
      <w:r w:rsidR="00F17FF5">
        <w:rPr>
          <w:rFonts w:ascii="Times New Roman" w:eastAsia="Times New Roman" w:hAnsi="Times New Roman" w:cs="Times New Roman"/>
          <w:sz w:val="24"/>
          <w:szCs w:val="24"/>
          <w:lang w:val="en-GB"/>
        </w:rPr>
        <w:t>Bakhouche</w:t>
      </w:r>
      <w:proofErr w:type="spellEnd"/>
      <w:r w:rsidR="00F17FF5">
        <w:rPr>
          <w:rFonts w:ascii="Times New Roman" w:eastAsia="Times New Roman" w:hAnsi="Times New Roman" w:cs="Times New Roman"/>
          <w:sz w:val="24"/>
          <w:szCs w:val="24"/>
          <w:lang w:val="en-GB"/>
        </w:rPr>
        <w:t>, A., (2021). Exploring economic and technological determinants of FinTech startups’ success and growth in the United Arab Emirates. Journal of Open Innovation: Technology, Market, and Complexity, 7(1), p.50.</w:t>
      </w:r>
    </w:p>
    <w:p w14:paraId="674D3D3D" w14:textId="70962B63" w:rsidR="00F17FF5" w:rsidRDefault="00536786" w:rsidP="00F17FF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  </w:t>
      </w:r>
      <w:proofErr w:type="spellStart"/>
      <w:r w:rsidR="00F17FF5">
        <w:rPr>
          <w:rFonts w:ascii="Times New Roman" w:eastAsia="Times New Roman" w:hAnsi="Times New Roman" w:cs="Times New Roman"/>
          <w:sz w:val="24"/>
          <w:szCs w:val="24"/>
          <w:lang w:val="en-GB"/>
        </w:rPr>
        <w:t>Zutshi</w:t>
      </w:r>
      <w:proofErr w:type="spellEnd"/>
      <w:r w:rsidR="00F17FF5">
        <w:rPr>
          <w:rFonts w:ascii="Times New Roman" w:eastAsia="Times New Roman" w:hAnsi="Times New Roman" w:cs="Times New Roman"/>
          <w:sz w:val="24"/>
          <w:szCs w:val="24"/>
          <w:lang w:val="en-GB"/>
        </w:rPr>
        <w:t xml:space="preserve">, A., Mendy, J., Sharma, G.D., Thomas, A. and </w:t>
      </w:r>
      <w:proofErr w:type="spellStart"/>
      <w:r w:rsidR="00F17FF5">
        <w:rPr>
          <w:rFonts w:ascii="Times New Roman" w:eastAsia="Times New Roman" w:hAnsi="Times New Roman" w:cs="Times New Roman"/>
          <w:sz w:val="24"/>
          <w:szCs w:val="24"/>
          <w:lang w:val="en-GB"/>
        </w:rPr>
        <w:t>Sarker</w:t>
      </w:r>
      <w:proofErr w:type="spellEnd"/>
      <w:r w:rsidR="00F17FF5">
        <w:rPr>
          <w:rFonts w:ascii="Times New Roman" w:eastAsia="Times New Roman" w:hAnsi="Times New Roman" w:cs="Times New Roman"/>
          <w:sz w:val="24"/>
          <w:szCs w:val="24"/>
          <w:lang w:val="en-GB"/>
        </w:rPr>
        <w:t>, T., (2021). From challenges to creativity: enhancing SMEs’ resilience in the context of COVID-19. Sustainability, 13(12), p.6542.</w:t>
      </w:r>
    </w:p>
    <w:p w14:paraId="19333D68" w14:textId="77777777" w:rsidR="00F17FF5" w:rsidRDefault="00F17FF5" w:rsidP="00F17FF5">
      <w:pPr>
        <w:spacing w:line="360" w:lineRule="auto"/>
        <w:jc w:val="both"/>
        <w:rPr>
          <w:rFonts w:ascii="Times New Roman" w:eastAsia="Times New Roman" w:hAnsi="Times New Roman" w:cs="Times New Roman"/>
          <w:sz w:val="24"/>
          <w:szCs w:val="24"/>
          <w:lang w:val="en-GB"/>
        </w:rPr>
      </w:pPr>
    </w:p>
    <w:p w14:paraId="45F93084" w14:textId="2138A495" w:rsidR="00665987" w:rsidRDefault="00665987" w:rsidP="00A571EA">
      <w:pPr>
        <w:spacing w:line="360" w:lineRule="auto"/>
        <w:jc w:val="both"/>
        <w:rPr>
          <w:rFonts w:ascii="Times New Roman" w:eastAsia="Times New Roman" w:hAnsi="Times New Roman" w:cs="Times New Roman"/>
          <w:sz w:val="24"/>
          <w:szCs w:val="24"/>
          <w:lang w:val="en-GB"/>
        </w:rPr>
      </w:pPr>
    </w:p>
    <w:sectPr w:rsidR="00665987">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18BB3" w14:textId="77777777" w:rsidR="005E50CC" w:rsidRDefault="005E50CC" w:rsidP="0021040E">
      <w:pPr>
        <w:spacing w:line="240" w:lineRule="auto"/>
      </w:pPr>
      <w:r>
        <w:separator/>
      </w:r>
    </w:p>
  </w:endnote>
  <w:endnote w:type="continuationSeparator" w:id="0">
    <w:p w14:paraId="77563B02" w14:textId="77777777" w:rsidR="005E50CC" w:rsidRDefault="005E50CC" w:rsidP="002104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A63C69" w14:textId="77777777" w:rsidR="002B3799" w:rsidRDefault="002B37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6163004"/>
      <w:docPartObj>
        <w:docPartGallery w:val="Page Numbers (Bottom of Page)"/>
        <w:docPartUnique/>
      </w:docPartObj>
    </w:sdtPr>
    <w:sdtEndPr>
      <w:rPr>
        <w:noProof/>
      </w:rPr>
    </w:sdtEndPr>
    <w:sdtContent>
      <w:p w14:paraId="51FBE13C" w14:textId="47AA702C" w:rsidR="002B3799" w:rsidRDefault="002B37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A90507" w14:textId="77777777" w:rsidR="002B3799" w:rsidRDefault="002B37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A63C3" w14:textId="77777777" w:rsidR="002B3799" w:rsidRDefault="002B37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8F9876" w14:textId="77777777" w:rsidR="005E50CC" w:rsidRDefault="005E50CC" w:rsidP="0021040E">
      <w:pPr>
        <w:spacing w:line="240" w:lineRule="auto"/>
      </w:pPr>
      <w:r>
        <w:separator/>
      </w:r>
    </w:p>
  </w:footnote>
  <w:footnote w:type="continuationSeparator" w:id="0">
    <w:p w14:paraId="5FA74BFF" w14:textId="77777777" w:rsidR="005E50CC" w:rsidRDefault="005E50CC" w:rsidP="0021040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871D9" w14:textId="77777777" w:rsidR="002B3799" w:rsidRDefault="002B37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94775" w14:textId="77777777" w:rsidR="002B3799" w:rsidRDefault="002B37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FFA35" w14:textId="77777777" w:rsidR="002B3799" w:rsidRDefault="002B37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418DF"/>
    <w:multiLevelType w:val="multilevel"/>
    <w:tmpl w:val="C93815D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234B3BB7"/>
    <w:multiLevelType w:val="hybridMultilevel"/>
    <w:tmpl w:val="909ACB4A"/>
    <w:lvl w:ilvl="0" w:tplc="DC043EBE">
      <w:start w:val="1"/>
      <w:numFmt w:val="decimal"/>
      <w:lvlText w:val="%1."/>
      <w:lvlJc w:val="left"/>
      <w:pPr>
        <w:ind w:left="720" w:hanging="360"/>
      </w:pPr>
      <w:rPr>
        <w:rFonts w:asciiTheme="majorHAnsi" w:eastAsiaTheme="majorEastAsia" w:hAnsiTheme="maj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394252"/>
    <w:multiLevelType w:val="multilevel"/>
    <w:tmpl w:val="210419F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41036195"/>
    <w:multiLevelType w:val="hybridMultilevel"/>
    <w:tmpl w:val="00E0CC26"/>
    <w:lvl w:ilvl="0" w:tplc="1026CB3A">
      <w:start w:val="1"/>
      <w:numFmt w:val="decimal"/>
      <w:lvlText w:val="%1."/>
      <w:lvlJc w:val="left"/>
      <w:pPr>
        <w:ind w:left="720" w:hanging="360"/>
      </w:pPr>
      <w:rPr>
        <w:rFonts w:asciiTheme="majorHAnsi" w:eastAsiaTheme="majorEastAsia" w:hAnsiTheme="maj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AA39B5"/>
    <w:multiLevelType w:val="multilevel"/>
    <w:tmpl w:val="2F18171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4FE25878"/>
    <w:multiLevelType w:val="multilevel"/>
    <w:tmpl w:val="63902A2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5BE06643"/>
    <w:multiLevelType w:val="multilevel"/>
    <w:tmpl w:val="B8BA279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5D6B29DE"/>
    <w:multiLevelType w:val="hybridMultilevel"/>
    <w:tmpl w:val="D2384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680E3E"/>
    <w:multiLevelType w:val="hybridMultilevel"/>
    <w:tmpl w:val="6CB0358C"/>
    <w:lvl w:ilvl="0" w:tplc="3A80AD72">
      <w:start w:val="1"/>
      <w:numFmt w:val="decimal"/>
      <w:lvlText w:val="%1."/>
      <w:lvlJc w:val="left"/>
      <w:pPr>
        <w:ind w:left="720" w:hanging="360"/>
      </w:pPr>
      <w:rPr>
        <w:rFonts w:asciiTheme="majorHAnsi" w:eastAsiaTheme="majorEastAsia" w:hAnsiTheme="maj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E03ED4"/>
    <w:multiLevelType w:val="hybridMultilevel"/>
    <w:tmpl w:val="F4C00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502397"/>
    <w:multiLevelType w:val="hybridMultilevel"/>
    <w:tmpl w:val="091E193A"/>
    <w:lvl w:ilvl="0" w:tplc="F0D81F38">
      <w:start w:val="1"/>
      <w:numFmt w:val="decimal"/>
      <w:lvlText w:val="%1."/>
      <w:lvlJc w:val="left"/>
      <w:pPr>
        <w:ind w:left="720" w:hanging="360"/>
      </w:pPr>
      <w:rPr>
        <w:rFonts w:asciiTheme="majorHAnsi" w:eastAsiaTheme="majorEastAsia" w:hAnsiTheme="maj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461821"/>
    <w:multiLevelType w:val="multilevel"/>
    <w:tmpl w:val="555E813A"/>
    <w:lvl w:ilvl="0">
      <w:start w:val="1"/>
      <w:numFmt w:val="decimal"/>
      <w:lvlText w:val="%1."/>
      <w:lvlJc w:val="left"/>
      <w:pPr>
        <w:ind w:left="720" w:hanging="360"/>
      </w:pPr>
      <w:rPr>
        <w:rFonts w:asciiTheme="majorHAnsi" w:eastAsiaTheme="majorEastAsia" w:hAnsiTheme="majorHAnsi" w:cstheme="majorBidi"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87E58FB"/>
    <w:multiLevelType w:val="hybridMultilevel"/>
    <w:tmpl w:val="77DCAFA2"/>
    <w:lvl w:ilvl="0" w:tplc="3F8401FC">
      <w:start w:val="1"/>
      <w:numFmt w:val="decimal"/>
      <w:lvlText w:val="%1."/>
      <w:lvlJc w:val="left"/>
      <w:pPr>
        <w:ind w:left="720" w:hanging="360"/>
      </w:pPr>
      <w:rPr>
        <w:rFonts w:asciiTheme="majorHAnsi" w:eastAsiaTheme="majorEastAsia" w:hAnsiTheme="maj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40427A"/>
    <w:multiLevelType w:val="multilevel"/>
    <w:tmpl w:val="FB84B26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649140210">
    <w:abstractNumId w:val="0"/>
  </w:num>
  <w:num w:numId="2" w16cid:durableId="472255991">
    <w:abstractNumId w:val="2"/>
  </w:num>
  <w:num w:numId="3" w16cid:durableId="360086037">
    <w:abstractNumId w:val="13"/>
  </w:num>
  <w:num w:numId="4" w16cid:durableId="1330060992">
    <w:abstractNumId w:val="4"/>
  </w:num>
  <w:num w:numId="5" w16cid:durableId="1639602425">
    <w:abstractNumId w:val="5"/>
  </w:num>
  <w:num w:numId="6" w16cid:durableId="668212050">
    <w:abstractNumId w:val="6"/>
  </w:num>
  <w:num w:numId="7" w16cid:durableId="1820342392">
    <w:abstractNumId w:val="12"/>
  </w:num>
  <w:num w:numId="8" w16cid:durableId="1027178033">
    <w:abstractNumId w:val="1"/>
  </w:num>
  <w:num w:numId="9" w16cid:durableId="1536622754">
    <w:abstractNumId w:val="11"/>
  </w:num>
  <w:num w:numId="10" w16cid:durableId="1702632799">
    <w:abstractNumId w:val="10"/>
  </w:num>
  <w:num w:numId="11" w16cid:durableId="50008998">
    <w:abstractNumId w:val="3"/>
  </w:num>
  <w:num w:numId="12" w16cid:durableId="1042284941">
    <w:abstractNumId w:val="8"/>
  </w:num>
  <w:num w:numId="13" w16cid:durableId="1203399753">
    <w:abstractNumId w:val="7"/>
  </w:num>
  <w:num w:numId="14" w16cid:durableId="115857099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FB0"/>
    <w:rsid w:val="00006E7B"/>
    <w:rsid w:val="00081F83"/>
    <w:rsid w:val="00083F1A"/>
    <w:rsid w:val="000A1185"/>
    <w:rsid w:val="000B6E25"/>
    <w:rsid w:val="00157DAE"/>
    <w:rsid w:val="001C6E38"/>
    <w:rsid w:val="0021040E"/>
    <w:rsid w:val="0028591B"/>
    <w:rsid w:val="002B3799"/>
    <w:rsid w:val="002F0764"/>
    <w:rsid w:val="00342BE5"/>
    <w:rsid w:val="00386863"/>
    <w:rsid w:val="003B298D"/>
    <w:rsid w:val="00443733"/>
    <w:rsid w:val="0044482F"/>
    <w:rsid w:val="00467A1B"/>
    <w:rsid w:val="004E2A7C"/>
    <w:rsid w:val="00536786"/>
    <w:rsid w:val="00590AF4"/>
    <w:rsid w:val="005E2F11"/>
    <w:rsid w:val="005E50CC"/>
    <w:rsid w:val="006047BE"/>
    <w:rsid w:val="00626740"/>
    <w:rsid w:val="00665987"/>
    <w:rsid w:val="00665AD1"/>
    <w:rsid w:val="006B6592"/>
    <w:rsid w:val="006C1297"/>
    <w:rsid w:val="006E0D1C"/>
    <w:rsid w:val="006E18D5"/>
    <w:rsid w:val="00721069"/>
    <w:rsid w:val="007A1FE8"/>
    <w:rsid w:val="007B69D2"/>
    <w:rsid w:val="007D1DA8"/>
    <w:rsid w:val="008060D4"/>
    <w:rsid w:val="00806C3E"/>
    <w:rsid w:val="00814A83"/>
    <w:rsid w:val="0082664D"/>
    <w:rsid w:val="0089713D"/>
    <w:rsid w:val="008B7C95"/>
    <w:rsid w:val="00963CA5"/>
    <w:rsid w:val="00997818"/>
    <w:rsid w:val="009E26C1"/>
    <w:rsid w:val="00A41FB0"/>
    <w:rsid w:val="00A52ED4"/>
    <w:rsid w:val="00A571EA"/>
    <w:rsid w:val="00A95432"/>
    <w:rsid w:val="00AE3E02"/>
    <w:rsid w:val="00AF76E8"/>
    <w:rsid w:val="00B23A42"/>
    <w:rsid w:val="00B35721"/>
    <w:rsid w:val="00B86BD3"/>
    <w:rsid w:val="00BA47B4"/>
    <w:rsid w:val="00C408C4"/>
    <w:rsid w:val="00C74D11"/>
    <w:rsid w:val="00CE6025"/>
    <w:rsid w:val="00CF7738"/>
    <w:rsid w:val="00D26DB4"/>
    <w:rsid w:val="00D933F3"/>
    <w:rsid w:val="00DD215A"/>
    <w:rsid w:val="00E056D7"/>
    <w:rsid w:val="00E65DC3"/>
    <w:rsid w:val="00EE18EE"/>
    <w:rsid w:val="00F05E4B"/>
    <w:rsid w:val="00F17FF5"/>
    <w:rsid w:val="00F51C3C"/>
    <w:rsid w:val="00FB3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EBAD8"/>
  <w15:chartTrackingRefBased/>
  <w15:docId w15:val="{7D8E815A-5A74-4AD0-A92F-E4F96642A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FB0"/>
    <w:pPr>
      <w:spacing w:after="0" w:line="276" w:lineRule="auto"/>
    </w:pPr>
    <w:rPr>
      <w:rFonts w:ascii="Arial" w:eastAsia="Arial" w:hAnsi="Arial" w:cs="Arial"/>
      <w:kern w:val="0"/>
      <w:lang w:val="en-US"/>
      <w14:ligatures w14:val="none"/>
    </w:rPr>
  </w:style>
  <w:style w:type="paragraph" w:styleId="Heading1">
    <w:name w:val="heading 1"/>
    <w:basedOn w:val="Normal"/>
    <w:next w:val="Normal"/>
    <w:link w:val="Heading1Char"/>
    <w:uiPriority w:val="9"/>
    <w:qFormat/>
    <w:rsid w:val="00806C3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67A1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67A1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06C3E"/>
    <w:rPr>
      <w:color w:val="0563C1" w:themeColor="hyperlink"/>
      <w:u w:val="single"/>
    </w:rPr>
  </w:style>
  <w:style w:type="paragraph" w:styleId="TOC1">
    <w:name w:val="toc 1"/>
    <w:basedOn w:val="Normal"/>
    <w:next w:val="Normal"/>
    <w:autoRedefine/>
    <w:uiPriority w:val="39"/>
    <w:semiHidden/>
    <w:unhideWhenUsed/>
    <w:rsid w:val="00806C3E"/>
    <w:pPr>
      <w:spacing w:after="100"/>
    </w:pPr>
  </w:style>
  <w:style w:type="paragraph" w:styleId="TOC2">
    <w:name w:val="toc 2"/>
    <w:basedOn w:val="Normal"/>
    <w:next w:val="Normal"/>
    <w:autoRedefine/>
    <w:uiPriority w:val="39"/>
    <w:semiHidden/>
    <w:unhideWhenUsed/>
    <w:rsid w:val="00806C3E"/>
    <w:pPr>
      <w:spacing w:after="100"/>
      <w:ind w:left="220"/>
    </w:pPr>
  </w:style>
  <w:style w:type="paragraph" w:styleId="TOC3">
    <w:name w:val="toc 3"/>
    <w:basedOn w:val="Normal"/>
    <w:next w:val="Normal"/>
    <w:autoRedefine/>
    <w:uiPriority w:val="39"/>
    <w:unhideWhenUsed/>
    <w:rsid w:val="00B86BD3"/>
    <w:pPr>
      <w:tabs>
        <w:tab w:val="right" w:leader="dot" w:pos="9019"/>
      </w:tabs>
      <w:spacing w:after="100" w:line="360" w:lineRule="auto"/>
      <w:ind w:left="440"/>
      <w:jc w:val="both"/>
    </w:pPr>
    <w:rPr>
      <w:sz w:val="24"/>
      <w:szCs w:val="24"/>
    </w:rPr>
  </w:style>
  <w:style w:type="character" w:customStyle="1" w:styleId="Heading1Char">
    <w:name w:val="Heading 1 Char"/>
    <w:basedOn w:val="DefaultParagraphFont"/>
    <w:link w:val="Heading1"/>
    <w:uiPriority w:val="9"/>
    <w:rsid w:val="00806C3E"/>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unhideWhenUsed/>
    <w:qFormat/>
    <w:rsid w:val="00806C3E"/>
    <w:pPr>
      <w:spacing w:line="256" w:lineRule="auto"/>
      <w:outlineLvl w:val="9"/>
    </w:pPr>
  </w:style>
  <w:style w:type="character" w:customStyle="1" w:styleId="Heading2Char">
    <w:name w:val="Heading 2 Char"/>
    <w:basedOn w:val="DefaultParagraphFont"/>
    <w:link w:val="Heading2"/>
    <w:uiPriority w:val="9"/>
    <w:semiHidden/>
    <w:rsid w:val="00467A1B"/>
    <w:rPr>
      <w:rFonts w:asciiTheme="majorHAnsi" w:eastAsiaTheme="majorEastAsia" w:hAnsiTheme="majorHAnsi" w:cstheme="majorBidi"/>
      <w:color w:val="2F5496" w:themeColor="accent1" w:themeShade="BF"/>
      <w:kern w:val="0"/>
      <w:sz w:val="26"/>
      <w:szCs w:val="26"/>
      <w:lang w:val="en-US"/>
      <w14:ligatures w14:val="none"/>
    </w:rPr>
  </w:style>
  <w:style w:type="character" w:customStyle="1" w:styleId="Heading3Char">
    <w:name w:val="Heading 3 Char"/>
    <w:basedOn w:val="DefaultParagraphFont"/>
    <w:link w:val="Heading3"/>
    <w:uiPriority w:val="9"/>
    <w:semiHidden/>
    <w:rsid w:val="00467A1B"/>
    <w:rPr>
      <w:rFonts w:asciiTheme="majorHAnsi" w:eastAsiaTheme="majorEastAsia" w:hAnsiTheme="majorHAnsi" w:cstheme="majorBidi"/>
      <w:color w:val="1F3763" w:themeColor="accent1" w:themeShade="7F"/>
      <w:kern w:val="0"/>
      <w:sz w:val="24"/>
      <w:szCs w:val="24"/>
      <w:lang w:val="en-US"/>
      <w14:ligatures w14:val="none"/>
    </w:rPr>
  </w:style>
  <w:style w:type="table" w:customStyle="1" w:styleId="a">
    <w:name w:val="a"/>
    <w:basedOn w:val="TableNormal"/>
    <w:rsid w:val="00467A1B"/>
    <w:pPr>
      <w:spacing w:after="0" w:line="276" w:lineRule="auto"/>
    </w:pPr>
    <w:rPr>
      <w:rFonts w:ascii="Arial" w:eastAsia="Arial" w:hAnsi="Arial" w:cs="Arial"/>
      <w:kern w:val="0"/>
      <w:lang w:val="en-US"/>
      <w14:ligatures w14:val="none"/>
    </w:rPr>
    <w:tblPr>
      <w:tblStyleRowBandSize w:val="1"/>
      <w:tblStyleColBandSize w:val="1"/>
      <w:tblInd w:w="0" w:type="nil"/>
      <w:tblCellMar>
        <w:top w:w="100" w:type="dxa"/>
        <w:left w:w="100" w:type="dxa"/>
        <w:bottom w:w="100" w:type="dxa"/>
        <w:right w:w="100" w:type="dxa"/>
      </w:tblCellMar>
    </w:tblPr>
  </w:style>
  <w:style w:type="paragraph" w:styleId="ListParagraph">
    <w:name w:val="List Paragraph"/>
    <w:basedOn w:val="Normal"/>
    <w:uiPriority w:val="34"/>
    <w:qFormat/>
    <w:rsid w:val="008060D4"/>
    <w:pPr>
      <w:ind w:left="720"/>
      <w:contextualSpacing/>
    </w:pPr>
  </w:style>
  <w:style w:type="paragraph" w:styleId="Header">
    <w:name w:val="header"/>
    <w:basedOn w:val="Normal"/>
    <w:link w:val="HeaderChar"/>
    <w:uiPriority w:val="99"/>
    <w:unhideWhenUsed/>
    <w:rsid w:val="0021040E"/>
    <w:pPr>
      <w:tabs>
        <w:tab w:val="center" w:pos="4513"/>
        <w:tab w:val="right" w:pos="9026"/>
      </w:tabs>
      <w:spacing w:line="240" w:lineRule="auto"/>
    </w:pPr>
  </w:style>
  <w:style w:type="character" w:customStyle="1" w:styleId="HeaderChar">
    <w:name w:val="Header Char"/>
    <w:basedOn w:val="DefaultParagraphFont"/>
    <w:link w:val="Header"/>
    <w:uiPriority w:val="99"/>
    <w:rsid w:val="0021040E"/>
    <w:rPr>
      <w:rFonts w:ascii="Arial" w:eastAsia="Arial" w:hAnsi="Arial" w:cs="Arial"/>
      <w:kern w:val="0"/>
      <w:lang w:val="en-US"/>
      <w14:ligatures w14:val="none"/>
    </w:rPr>
  </w:style>
  <w:style w:type="paragraph" w:styleId="Footer">
    <w:name w:val="footer"/>
    <w:basedOn w:val="Normal"/>
    <w:link w:val="FooterChar"/>
    <w:uiPriority w:val="99"/>
    <w:unhideWhenUsed/>
    <w:rsid w:val="0021040E"/>
    <w:pPr>
      <w:tabs>
        <w:tab w:val="center" w:pos="4513"/>
        <w:tab w:val="right" w:pos="9026"/>
      </w:tabs>
      <w:spacing w:line="240" w:lineRule="auto"/>
    </w:pPr>
  </w:style>
  <w:style w:type="character" w:customStyle="1" w:styleId="FooterChar">
    <w:name w:val="Footer Char"/>
    <w:basedOn w:val="DefaultParagraphFont"/>
    <w:link w:val="Footer"/>
    <w:uiPriority w:val="99"/>
    <w:rsid w:val="0021040E"/>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025193">
      <w:bodyDiv w:val="1"/>
      <w:marLeft w:val="0"/>
      <w:marRight w:val="0"/>
      <w:marTop w:val="0"/>
      <w:marBottom w:val="0"/>
      <w:divBdr>
        <w:top w:val="none" w:sz="0" w:space="0" w:color="auto"/>
        <w:left w:val="none" w:sz="0" w:space="0" w:color="auto"/>
        <w:bottom w:val="none" w:sz="0" w:space="0" w:color="auto"/>
        <w:right w:val="none" w:sz="0" w:space="0" w:color="auto"/>
      </w:divBdr>
    </w:div>
    <w:div w:id="373849134">
      <w:bodyDiv w:val="1"/>
      <w:marLeft w:val="0"/>
      <w:marRight w:val="0"/>
      <w:marTop w:val="0"/>
      <w:marBottom w:val="0"/>
      <w:divBdr>
        <w:top w:val="none" w:sz="0" w:space="0" w:color="auto"/>
        <w:left w:val="none" w:sz="0" w:space="0" w:color="auto"/>
        <w:bottom w:val="none" w:sz="0" w:space="0" w:color="auto"/>
        <w:right w:val="none" w:sz="0" w:space="0" w:color="auto"/>
      </w:divBdr>
    </w:div>
    <w:div w:id="428543456">
      <w:bodyDiv w:val="1"/>
      <w:marLeft w:val="0"/>
      <w:marRight w:val="0"/>
      <w:marTop w:val="0"/>
      <w:marBottom w:val="0"/>
      <w:divBdr>
        <w:top w:val="none" w:sz="0" w:space="0" w:color="auto"/>
        <w:left w:val="none" w:sz="0" w:space="0" w:color="auto"/>
        <w:bottom w:val="none" w:sz="0" w:space="0" w:color="auto"/>
        <w:right w:val="none" w:sz="0" w:space="0" w:color="auto"/>
      </w:divBdr>
    </w:div>
    <w:div w:id="739131925">
      <w:bodyDiv w:val="1"/>
      <w:marLeft w:val="0"/>
      <w:marRight w:val="0"/>
      <w:marTop w:val="0"/>
      <w:marBottom w:val="0"/>
      <w:divBdr>
        <w:top w:val="none" w:sz="0" w:space="0" w:color="auto"/>
        <w:left w:val="none" w:sz="0" w:space="0" w:color="auto"/>
        <w:bottom w:val="none" w:sz="0" w:space="0" w:color="auto"/>
        <w:right w:val="none" w:sz="0" w:space="0" w:color="auto"/>
      </w:divBdr>
    </w:div>
    <w:div w:id="1073358120">
      <w:bodyDiv w:val="1"/>
      <w:marLeft w:val="0"/>
      <w:marRight w:val="0"/>
      <w:marTop w:val="0"/>
      <w:marBottom w:val="0"/>
      <w:divBdr>
        <w:top w:val="none" w:sz="0" w:space="0" w:color="auto"/>
        <w:left w:val="none" w:sz="0" w:space="0" w:color="auto"/>
        <w:bottom w:val="none" w:sz="0" w:space="0" w:color="auto"/>
        <w:right w:val="none" w:sz="0" w:space="0" w:color="auto"/>
      </w:divBdr>
    </w:div>
    <w:div w:id="1220436219">
      <w:bodyDiv w:val="1"/>
      <w:marLeft w:val="0"/>
      <w:marRight w:val="0"/>
      <w:marTop w:val="0"/>
      <w:marBottom w:val="0"/>
      <w:divBdr>
        <w:top w:val="none" w:sz="0" w:space="0" w:color="auto"/>
        <w:left w:val="none" w:sz="0" w:space="0" w:color="auto"/>
        <w:bottom w:val="none" w:sz="0" w:space="0" w:color="auto"/>
        <w:right w:val="none" w:sz="0" w:space="0" w:color="auto"/>
      </w:divBdr>
    </w:div>
    <w:div w:id="1234969575">
      <w:bodyDiv w:val="1"/>
      <w:marLeft w:val="0"/>
      <w:marRight w:val="0"/>
      <w:marTop w:val="0"/>
      <w:marBottom w:val="0"/>
      <w:divBdr>
        <w:top w:val="none" w:sz="0" w:space="0" w:color="auto"/>
        <w:left w:val="none" w:sz="0" w:space="0" w:color="auto"/>
        <w:bottom w:val="none" w:sz="0" w:space="0" w:color="auto"/>
        <w:right w:val="none" w:sz="0" w:space="0" w:color="auto"/>
      </w:divBdr>
    </w:div>
    <w:div w:id="1328362329">
      <w:bodyDiv w:val="1"/>
      <w:marLeft w:val="0"/>
      <w:marRight w:val="0"/>
      <w:marTop w:val="0"/>
      <w:marBottom w:val="0"/>
      <w:divBdr>
        <w:top w:val="none" w:sz="0" w:space="0" w:color="auto"/>
        <w:left w:val="none" w:sz="0" w:space="0" w:color="auto"/>
        <w:bottom w:val="none" w:sz="0" w:space="0" w:color="auto"/>
        <w:right w:val="none" w:sz="0" w:space="0" w:color="auto"/>
      </w:divBdr>
    </w:div>
    <w:div w:id="1365446347">
      <w:bodyDiv w:val="1"/>
      <w:marLeft w:val="0"/>
      <w:marRight w:val="0"/>
      <w:marTop w:val="0"/>
      <w:marBottom w:val="0"/>
      <w:divBdr>
        <w:top w:val="none" w:sz="0" w:space="0" w:color="auto"/>
        <w:left w:val="none" w:sz="0" w:space="0" w:color="auto"/>
        <w:bottom w:val="none" w:sz="0" w:space="0" w:color="auto"/>
        <w:right w:val="none" w:sz="0" w:space="0" w:color="auto"/>
      </w:divBdr>
    </w:div>
    <w:div w:id="1374228388">
      <w:bodyDiv w:val="1"/>
      <w:marLeft w:val="0"/>
      <w:marRight w:val="0"/>
      <w:marTop w:val="0"/>
      <w:marBottom w:val="0"/>
      <w:divBdr>
        <w:top w:val="none" w:sz="0" w:space="0" w:color="auto"/>
        <w:left w:val="none" w:sz="0" w:space="0" w:color="auto"/>
        <w:bottom w:val="none" w:sz="0" w:space="0" w:color="auto"/>
        <w:right w:val="none" w:sz="0" w:space="0" w:color="auto"/>
      </w:divBdr>
    </w:div>
    <w:div w:id="1530021703">
      <w:bodyDiv w:val="1"/>
      <w:marLeft w:val="0"/>
      <w:marRight w:val="0"/>
      <w:marTop w:val="0"/>
      <w:marBottom w:val="0"/>
      <w:divBdr>
        <w:top w:val="none" w:sz="0" w:space="0" w:color="auto"/>
        <w:left w:val="none" w:sz="0" w:space="0" w:color="auto"/>
        <w:bottom w:val="none" w:sz="0" w:space="0" w:color="auto"/>
        <w:right w:val="none" w:sz="0" w:space="0" w:color="auto"/>
      </w:divBdr>
    </w:div>
    <w:div w:id="1604071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krasi\AppData\Local\Packages\microsoft.windowscommunicationsapps_8wekyb3d8bbwe\LocalState\Files\S0\3\Attachments\UKS31407%20%5b54%5d.docx" TargetMode="External"/><Relationship Id="rId18" Type="http://schemas.openxmlformats.org/officeDocument/2006/relationships/hyperlink" Target="file:///C:\Users\krasi\AppData\Local\Packages\microsoft.windowscommunicationsapps_8wekyb3d8bbwe\LocalState\Files\S0\3\Attachments\UKS31407%20%5b54%5d.docx"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png"/><Relationship Id="rId12" Type="http://schemas.openxmlformats.org/officeDocument/2006/relationships/hyperlink" Target="file:///C:\Users\krasi\AppData\Local\Packages\microsoft.windowscommunicationsapps_8wekyb3d8bbwe\LocalState\Files\S0\3\Attachments\UKS31407%20%5b54%5d.docx" TargetMode="External"/><Relationship Id="rId17" Type="http://schemas.openxmlformats.org/officeDocument/2006/relationships/hyperlink" Target="file:///C:\Users\krasi\AppData\Local\Packages\microsoft.windowscommunicationsapps_8wekyb3d8bbwe\LocalState\Files\S0\3\Attachments\UKS31407%20%5b54%5d.docx" TargetMode="External"/><Relationship Id="rId25" Type="http://schemas.openxmlformats.org/officeDocument/2006/relationships/image" Target="media/image8.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krasi\AppData\Local\Packages\microsoft.windowscommunicationsapps_8wekyb3d8bbwe\LocalState\Files\S0\3\Attachments\UKS31407%20%5b54%5d.docx" TargetMode="External"/><Relationship Id="rId20" Type="http://schemas.openxmlformats.org/officeDocument/2006/relationships/image" Target="media/image3.pn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krasi\AppData\Local\Packages\microsoft.windowscommunicationsapps_8wekyb3d8bbwe\LocalState\Files\S0\3\Attachments\UKS31407%20%5b54%5d.docx" TargetMode="External"/><Relationship Id="rId24" Type="http://schemas.openxmlformats.org/officeDocument/2006/relationships/image" Target="media/image7.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file:///C:\Users\krasi\AppData\Local\Packages\microsoft.windowscommunicationsapps_8wekyb3d8bbwe\LocalState\Files\S0\3\Attachments\UKS31407%20%5b54%5d.docx" TargetMode="External"/><Relationship Id="rId23" Type="http://schemas.openxmlformats.org/officeDocument/2006/relationships/image" Target="media/image6.png"/><Relationship Id="rId28" Type="http://schemas.openxmlformats.org/officeDocument/2006/relationships/footer" Target="footer1.xml"/><Relationship Id="rId10" Type="http://schemas.openxmlformats.org/officeDocument/2006/relationships/hyperlink" Target="file:///C:\Users\krasi\AppData\Local\Packages\microsoft.windowscommunicationsapps_8wekyb3d8bbwe\LocalState\Files\S0\3\Attachments\UKS31407%20%5b54%5d.docx" TargetMode="External"/><Relationship Id="rId19" Type="http://schemas.openxmlformats.org/officeDocument/2006/relationships/image" Target="media/image2.pn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file:///C:\Users\krasi\AppData\Local\Packages\microsoft.windowscommunicationsapps_8wekyb3d8bbwe\LocalState\Files\S0\3\Attachments\UKS31407%20%5b54%5d.docx" TargetMode="External"/><Relationship Id="rId14" Type="http://schemas.openxmlformats.org/officeDocument/2006/relationships/hyperlink" Target="file:///C:\Users\krasi\AppData\Local\Packages\microsoft.windowscommunicationsapps_8wekyb3d8bbwe\LocalState\Files\S0\3\Attachments\UKS31407%20%5b54%5d.docx" TargetMode="External"/><Relationship Id="rId22" Type="http://schemas.openxmlformats.org/officeDocument/2006/relationships/image" Target="media/image5.pn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file:///C:\Users\krasi\AppData\Local\Packages\microsoft.windowscommunicationsapps_8wekyb3d8bbwe\LocalState\Files\S0\3\Attachments\UKS31407%20%5b54%5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20</Pages>
  <Words>5421</Words>
  <Characters>30905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Chausheva</dc:creator>
  <cp:keywords/>
  <dc:description/>
  <cp:lastModifiedBy>Krasimira Chausheva</cp:lastModifiedBy>
  <cp:revision>63</cp:revision>
  <dcterms:created xsi:type="dcterms:W3CDTF">2023-05-04T13:06:00Z</dcterms:created>
  <dcterms:modified xsi:type="dcterms:W3CDTF">2023-05-04T14:57:00Z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e4ac2eb7-fe91-46b8-97ab-b1c8a82192f3</vt:lpwstr>
  </property>
</Properties>
</file>