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A6023C" w14:textId="6F40A873" w:rsidR="00434244" w:rsidRDefault="00434244" w:rsidP="00434244">
      <w:pPr>
        <w:jc w:val="center"/>
        <w:rPr>
          <w:b/>
          <w:sz w:val="52"/>
          <w:szCs w:val="52"/>
        </w:rPr>
      </w:pPr>
      <w:r>
        <w:rPr>
          <w:b/>
          <w:sz w:val="52"/>
          <w:szCs w:val="52"/>
        </w:rPr>
        <w:t>Entrepreneurship</w:t>
      </w:r>
    </w:p>
    <w:p w14:paraId="0C75528E" w14:textId="77777777" w:rsidR="00434244" w:rsidRDefault="00434244" w:rsidP="00434244">
      <w:pPr>
        <w:jc w:val="center"/>
        <w:rPr>
          <w:b/>
          <w:i/>
          <w:sz w:val="52"/>
          <w:szCs w:val="52"/>
        </w:rPr>
      </w:pPr>
    </w:p>
    <w:p w14:paraId="74B0966E" w14:textId="159B8520" w:rsidR="00434244" w:rsidRDefault="00434244" w:rsidP="00434244">
      <w:pPr>
        <w:jc w:val="center"/>
        <w:rPr>
          <w:b/>
          <w:i/>
          <w:sz w:val="52"/>
          <w:szCs w:val="52"/>
        </w:rPr>
      </w:pPr>
      <w:r>
        <w:rPr>
          <w:b/>
          <w:i/>
          <w:sz w:val="52"/>
          <w:szCs w:val="52"/>
        </w:rPr>
        <w:t>LCBB500</w:t>
      </w:r>
      <w:r>
        <w:rPr>
          <w:b/>
          <w:i/>
          <w:sz w:val="52"/>
          <w:szCs w:val="52"/>
        </w:rPr>
        <w:t>1</w:t>
      </w:r>
    </w:p>
    <w:p w14:paraId="0DB1BA30" w14:textId="77777777" w:rsidR="00434244" w:rsidRDefault="00434244" w:rsidP="00434244">
      <w:pPr>
        <w:jc w:val="center"/>
        <w:rPr>
          <w:b/>
          <w:i/>
          <w:sz w:val="52"/>
          <w:szCs w:val="52"/>
        </w:rPr>
      </w:pPr>
    </w:p>
    <w:p w14:paraId="3587E39C" w14:textId="77777777" w:rsidR="00434244" w:rsidRDefault="00434244" w:rsidP="00434244">
      <w:pPr>
        <w:jc w:val="center"/>
        <w:rPr>
          <w:b/>
          <w:i/>
          <w:sz w:val="52"/>
          <w:szCs w:val="52"/>
        </w:rPr>
      </w:pPr>
      <w:r>
        <w:rPr>
          <w:b/>
          <w:i/>
          <w:sz w:val="52"/>
          <w:szCs w:val="52"/>
        </w:rPr>
        <w:t>COMPONENT 1</w:t>
      </w:r>
    </w:p>
    <w:p w14:paraId="20378A3C" w14:textId="7D32AA54" w:rsidR="00434244" w:rsidRPr="00434244" w:rsidRDefault="00434244" w:rsidP="00434244">
      <w:pPr>
        <w:spacing w:before="240" w:after="240" w:line="360" w:lineRule="auto"/>
        <w:jc w:val="center"/>
        <w:rPr>
          <w:b/>
          <w:bCs/>
          <w:color w:val="000000"/>
          <w:sz w:val="36"/>
          <w:szCs w:val="36"/>
        </w:rPr>
      </w:pPr>
      <w:r w:rsidRPr="00434244">
        <w:rPr>
          <w:b/>
          <w:bCs/>
          <w:color w:val="000000"/>
          <w:sz w:val="36"/>
          <w:szCs w:val="36"/>
        </w:rPr>
        <w:t>Written Report (Business Plan)</w:t>
      </w:r>
    </w:p>
    <w:p w14:paraId="2388F063" w14:textId="77777777" w:rsidR="00434244" w:rsidRPr="00BB76F1" w:rsidRDefault="00434244" w:rsidP="00434244">
      <w:pPr>
        <w:jc w:val="center"/>
        <w:rPr>
          <w:b/>
          <w:i/>
          <w:sz w:val="52"/>
          <w:szCs w:val="52"/>
        </w:rPr>
      </w:pPr>
    </w:p>
    <w:p w14:paraId="3933B602" w14:textId="77777777" w:rsidR="00434244" w:rsidRPr="00BB76F1" w:rsidRDefault="00434244" w:rsidP="00434244">
      <w:pPr>
        <w:jc w:val="center"/>
        <w:rPr>
          <w:b/>
          <w:sz w:val="32"/>
        </w:rPr>
      </w:pPr>
      <w:r>
        <w:rPr>
          <w:b/>
          <w:sz w:val="32"/>
        </w:rPr>
        <w:t xml:space="preserve">Student </w:t>
      </w:r>
      <w:r w:rsidRPr="00BB76F1">
        <w:rPr>
          <w:b/>
          <w:sz w:val="32"/>
        </w:rPr>
        <w:t>Name:</w:t>
      </w:r>
      <w:r>
        <w:rPr>
          <w:b/>
          <w:sz w:val="32"/>
        </w:rPr>
        <w:t xml:space="preserve"> Alin Florin </w:t>
      </w:r>
      <w:proofErr w:type="spellStart"/>
      <w:r>
        <w:rPr>
          <w:b/>
          <w:sz w:val="32"/>
        </w:rPr>
        <w:t>Carare</w:t>
      </w:r>
      <w:proofErr w:type="spellEnd"/>
    </w:p>
    <w:p w14:paraId="0FDA3881" w14:textId="77777777" w:rsidR="00434244" w:rsidRPr="00BB76F1" w:rsidRDefault="00434244" w:rsidP="00434244">
      <w:pPr>
        <w:jc w:val="center"/>
        <w:rPr>
          <w:b/>
          <w:sz w:val="32"/>
        </w:rPr>
      </w:pPr>
      <w:r w:rsidRPr="00BB76F1">
        <w:rPr>
          <w:b/>
          <w:sz w:val="32"/>
        </w:rPr>
        <w:t>Student number:</w:t>
      </w:r>
      <w:r>
        <w:rPr>
          <w:b/>
          <w:sz w:val="32"/>
        </w:rPr>
        <w:t xml:space="preserve"> 2246440</w:t>
      </w:r>
    </w:p>
    <w:p w14:paraId="41B6752B" w14:textId="7E8AE78D" w:rsidR="00434244" w:rsidRPr="00434244" w:rsidRDefault="00434244" w:rsidP="00434244">
      <w:pPr>
        <w:jc w:val="center"/>
        <w:rPr>
          <w:b/>
          <w:sz w:val="32"/>
          <w:szCs w:val="32"/>
        </w:rPr>
      </w:pPr>
      <w:r w:rsidRPr="00BB76F1">
        <w:rPr>
          <w:b/>
          <w:sz w:val="32"/>
        </w:rPr>
        <w:t>Lecturer’s name:</w:t>
      </w:r>
      <w:r>
        <w:rPr>
          <w:b/>
          <w:sz w:val="32"/>
        </w:rPr>
        <w:t xml:space="preserve"> </w:t>
      </w:r>
      <w:r w:rsidRPr="00434244">
        <w:rPr>
          <w:b/>
          <w:color w:val="000000"/>
          <w:sz w:val="32"/>
          <w:szCs w:val="32"/>
        </w:rPr>
        <w:t>Masud Ibrahim</w:t>
      </w:r>
    </w:p>
    <w:p w14:paraId="57FA0887" w14:textId="77777777" w:rsidR="00BA291A" w:rsidRDefault="00BA291A">
      <w:pPr>
        <w:rPr>
          <w:b/>
          <w:highlight w:val="white"/>
        </w:rPr>
      </w:pPr>
    </w:p>
    <w:p w14:paraId="2E260919" w14:textId="77777777" w:rsidR="00BA291A" w:rsidRDefault="00000000">
      <w:pPr>
        <w:pStyle w:val="Heading1"/>
        <w:spacing w:line="360" w:lineRule="auto"/>
        <w:rPr>
          <w:sz w:val="24"/>
          <w:szCs w:val="24"/>
        </w:rPr>
      </w:pPr>
      <w:bookmarkStart w:id="0" w:name="_mo2r3x4qi3ik" w:colFirst="0" w:colLast="0"/>
      <w:bookmarkEnd w:id="0"/>
      <w:r>
        <w:br w:type="page"/>
      </w:r>
    </w:p>
    <w:p w14:paraId="0437C6B2" w14:textId="77777777" w:rsidR="00BA291A" w:rsidRDefault="00BA291A">
      <w:pPr>
        <w:pStyle w:val="Heading1"/>
        <w:spacing w:line="360" w:lineRule="auto"/>
        <w:rPr>
          <w:sz w:val="24"/>
          <w:szCs w:val="24"/>
        </w:rPr>
      </w:pPr>
      <w:bookmarkStart w:id="1" w:name="_91yip45t7qib" w:colFirst="0" w:colLast="0"/>
      <w:bookmarkEnd w:id="1"/>
    </w:p>
    <w:sdt>
      <w:sdtPr>
        <w:id w:val="-1876230448"/>
        <w:docPartObj>
          <w:docPartGallery w:val="Table of Contents"/>
          <w:docPartUnique/>
        </w:docPartObj>
      </w:sdtPr>
      <w:sdtContent>
        <w:p w14:paraId="6ACE607F" w14:textId="77777777" w:rsidR="00BA291A" w:rsidRDefault="00000000">
          <w:pPr>
            <w:widowControl w:val="0"/>
            <w:tabs>
              <w:tab w:val="right" w:pos="9025"/>
            </w:tabs>
            <w:spacing w:before="60" w:line="240" w:lineRule="auto"/>
            <w:rPr>
              <w:b/>
              <w:color w:val="000000"/>
              <w:sz w:val="24"/>
              <w:szCs w:val="24"/>
              <w:highlight w:val="white"/>
            </w:rPr>
          </w:pPr>
          <w:r>
            <w:fldChar w:fldCharType="begin"/>
          </w:r>
          <w:r>
            <w:instrText xml:space="preserve"> TOC \h \u \z \t "Heading 1,1,Heading 2,2,Heading 3,3,Heading 4,4,Heading 5,5,Heading 6,6,"</w:instrText>
          </w:r>
          <w:r>
            <w:fldChar w:fldCharType="separate"/>
          </w:r>
          <w:r>
            <w:rPr>
              <w:b/>
              <w:sz w:val="24"/>
              <w:szCs w:val="24"/>
              <w:highlight w:val="white"/>
            </w:rPr>
            <w:t>TOC</w:t>
          </w:r>
          <w:r>
            <w:rPr>
              <w:b/>
              <w:sz w:val="24"/>
              <w:szCs w:val="24"/>
              <w:highlight w:val="white"/>
            </w:rPr>
            <w:br/>
          </w:r>
          <w:hyperlink w:anchor="_221tk6l5zdf6">
            <w:r>
              <w:rPr>
                <w:b/>
                <w:color w:val="000000"/>
                <w:sz w:val="24"/>
                <w:szCs w:val="24"/>
                <w:highlight w:val="white"/>
              </w:rPr>
              <w:t>1. Introduction</w:t>
            </w:r>
            <w:r>
              <w:rPr>
                <w:b/>
                <w:color w:val="000000"/>
                <w:sz w:val="24"/>
                <w:szCs w:val="24"/>
                <w:highlight w:val="white"/>
              </w:rPr>
              <w:tab/>
            </w:r>
          </w:hyperlink>
          <w:r>
            <w:fldChar w:fldCharType="begin"/>
          </w:r>
          <w:r>
            <w:instrText xml:space="preserve"> PAGEREF _221tk6l5zdf6 \h </w:instrText>
          </w:r>
          <w:r>
            <w:fldChar w:fldCharType="separate"/>
          </w:r>
          <w:r>
            <w:rPr>
              <w:b/>
              <w:sz w:val="24"/>
              <w:szCs w:val="24"/>
              <w:highlight w:val="white"/>
            </w:rPr>
            <w:t>1</w:t>
          </w:r>
          <w:r>
            <w:fldChar w:fldCharType="end"/>
          </w:r>
        </w:p>
        <w:p w14:paraId="0A58CD12" w14:textId="77777777" w:rsidR="00BA291A" w:rsidRDefault="00000000">
          <w:pPr>
            <w:widowControl w:val="0"/>
            <w:tabs>
              <w:tab w:val="right" w:pos="9025"/>
            </w:tabs>
            <w:spacing w:before="60" w:line="240" w:lineRule="auto"/>
            <w:rPr>
              <w:b/>
              <w:color w:val="000000"/>
              <w:sz w:val="24"/>
              <w:szCs w:val="24"/>
              <w:highlight w:val="white"/>
            </w:rPr>
          </w:pPr>
          <w:hyperlink w:anchor="_ly1z864ttyde">
            <w:r>
              <w:rPr>
                <w:b/>
                <w:color w:val="000000"/>
                <w:sz w:val="24"/>
                <w:szCs w:val="24"/>
                <w:highlight w:val="white"/>
              </w:rPr>
              <w:t>2.  Overview of the Artisan Slice</w:t>
            </w:r>
            <w:r>
              <w:rPr>
                <w:b/>
                <w:color w:val="000000"/>
                <w:sz w:val="24"/>
                <w:szCs w:val="24"/>
                <w:highlight w:val="white"/>
              </w:rPr>
              <w:tab/>
            </w:r>
          </w:hyperlink>
          <w:r>
            <w:fldChar w:fldCharType="begin"/>
          </w:r>
          <w:r>
            <w:instrText xml:space="preserve"> PAGEREF _ly1z864ttyde \h </w:instrText>
          </w:r>
          <w:r>
            <w:fldChar w:fldCharType="separate"/>
          </w:r>
          <w:r>
            <w:rPr>
              <w:b/>
              <w:sz w:val="24"/>
              <w:szCs w:val="24"/>
              <w:highlight w:val="white"/>
            </w:rPr>
            <w:t>2</w:t>
          </w:r>
          <w:r>
            <w:fldChar w:fldCharType="end"/>
          </w:r>
        </w:p>
        <w:p w14:paraId="0BBFD26E" w14:textId="77777777" w:rsidR="00BA291A" w:rsidRDefault="00000000">
          <w:pPr>
            <w:widowControl w:val="0"/>
            <w:tabs>
              <w:tab w:val="right" w:pos="9025"/>
            </w:tabs>
            <w:spacing w:before="60" w:line="240" w:lineRule="auto"/>
            <w:rPr>
              <w:b/>
              <w:color w:val="000000"/>
              <w:sz w:val="24"/>
              <w:szCs w:val="24"/>
              <w:highlight w:val="white"/>
            </w:rPr>
          </w:pPr>
          <w:hyperlink w:anchor="_nipjpf6hbcnk">
            <w:r>
              <w:rPr>
                <w:b/>
                <w:color w:val="000000"/>
                <w:sz w:val="24"/>
                <w:szCs w:val="24"/>
                <w:highlight w:val="white"/>
              </w:rPr>
              <w:t>3. Legal Format of the Startup Company</w:t>
            </w:r>
            <w:r>
              <w:rPr>
                <w:b/>
                <w:color w:val="000000"/>
                <w:sz w:val="24"/>
                <w:szCs w:val="24"/>
                <w:highlight w:val="white"/>
              </w:rPr>
              <w:tab/>
            </w:r>
          </w:hyperlink>
          <w:r>
            <w:fldChar w:fldCharType="begin"/>
          </w:r>
          <w:r>
            <w:instrText xml:space="preserve"> PAGEREF _nipjpf6hbcnk \h </w:instrText>
          </w:r>
          <w:r>
            <w:fldChar w:fldCharType="separate"/>
          </w:r>
          <w:r>
            <w:rPr>
              <w:b/>
              <w:sz w:val="24"/>
              <w:szCs w:val="24"/>
              <w:highlight w:val="white"/>
            </w:rPr>
            <w:t>2</w:t>
          </w:r>
          <w:r>
            <w:fldChar w:fldCharType="end"/>
          </w:r>
        </w:p>
        <w:p w14:paraId="58F883DA" w14:textId="77777777" w:rsidR="00BA291A" w:rsidRDefault="00000000">
          <w:pPr>
            <w:widowControl w:val="0"/>
            <w:tabs>
              <w:tab w:val="right" w:pos="9025"/>
            </w:tabs>
            <w:spacing w:before="60" w:line="240" w:lineRule="auto"/>
            <w:rPr>
              <w:b/>
              <w:color w:val="000000"/>
              <w:sz w:val="24"/>
              <w:szCs w:val="24"/>
              <w:highlight w:val="white"/>
            </w:rPr>
          </w:pPr>
          <w:hyperlink w:anchor="_774ycdmwqqbg">
            <w:r>
              <w:rPr>
                <w:b/>
                <w:color w:val="000000"/>
                <w:sz w:val="24"/>
                <w:szCs w:val="24"/>
                <w:highlight w:val="white"/>
              </w:rPr>
              <w:t>4. Management of the Company</w:t>
            </w:r>
            <w:r>
              <w:rPr>
                <w:b/>
                <w:color w:val="000000"/>
                <w:sz w:val="24"/>
                <w:szCs w:val="24"/>
                <w:highlight w:val="white"/>
              </w:rPr>
              <w:tab/>
            </w:r>
          </w:hyperlink>
          <w:r>
            <w:fldChar w:fldCharType="begin"/>
          </w:r>
          <w:r>
            <w:instrText xml:space="preserve"> PAGEREF _774ycdmwqqbg \h </w:instrText>
          </w:r>
          <w:r>
            <w:fldChar w:fldCharType="separate"/>
          </w:r>
          <w:r>
            <w:rPr>
              <w:b/>
              <w:sz w:val="24"/>
              <w:szCs w:val="24"/>
              <w:highlight w:val="white"/>
            </w:rPr>
            <w:t>3</w:t>
          </w:r>
          <w:r>
            <w:fldChar w:fldCharType="end"/>
          </w:r>
        </w:p>
        <w:p w14:paraId="50E71D62" w14:textId="77777777" w:rsidR="00BA291A" w:rsidRDefault="00000000">
          <w:pPr>
            <w:widowControl w:val="0"/>
            <w:tabs>
              <w:tab w:val="right" w:pos="9025"/>
            </w:tabs>
            <w:spacing w:before="60" w:line="240" w:lineRule="auto"/>
            <w:rPr>
              <w:b/>
              <w:color w:val="000000"/>
              <w:sz w:val="24"/>
              <w:szCs w:val="24"/>
              <w:highlight w:val="white"/>
            </w:rPr>
          </w:pPr>
          <w:hyperlink w:anchor="_j1hyl4gpuv46">
            <w:r>
              <w:rPr>
                <w:b/>
                <w:color w:val="000000"/>
                <w:sz w:val="24"/>
                <w:szCs w:val="24"/>
                <w:highlight w:val="white"/>
              </w:rPr>
              <w:t>5. SWOT Analysis</w:t>
            </w:r>
            <w:r>
              <w:rPr>
                <w:b/>
                <w:color w:val="000000"/>
                <w:sz w:val="24"/>
                <w:szCs w:val="24"/>
                <w:highlight w:val="white"/>
              </w:rPr>
              <w:tab/>
            </w:r>
          </w:hyperlink>
          <w:r>
            <w:fldChar w:fldCharType="begin"/>
          </w:r>
          <w:r>
            <w:instrText xml:space="preserve"> PAGEREF _j1hyl4gpuv46 \h </w:instrText>
          </w:r>
          <w:r>
            <w:fldChar w:fldCharType="separate"/>
          </w:r>
          <w:r>
            <w:rPr>
              <w:b/>
              <w:sz w:val="24"/>
              <w:szCs w:val="24"/>
              <w:highlight w:val="white"/>
            </w:rPr>
            <w:t>4</w:t>
          </w:r>
          <w:r>
            <w:fldChar w:fldCharType="end"/>
          </w:r>
        </w:p>
        <w:p w14:paraId="4D5F149D" w14:textId="77777777" w:rsidR="00BA291A" w:rsidRDefault="00000000">
          <w:pPr>
            <w:widowControl w:val="0"/>
            <w:tabs>
              <w:tab w:val="right" w:pos="9025"/>
            </w:tabs>
            <w:spacing w:before="60" w:line="240" w:lineRule="auto"/>
            <w:ind w:left="360"/>
            <w:rPr>
              <w:color w:val="000000"/>
              <w:sz w:val="24"/>
              <w:szCs w:val="24"/>
              <w:highlight w:val="white"/>
            </w:rPr>
          </w:pPr>
          <w:hyperlink w:anchor="_7msqqwwqfney">
            <w:r>
              <w:rPr>
                <w:color w:val="000000"/>
                <w:sz w:val="24"/>
                <w:szCs w:val="24"/>
                <w:highlight w:val="white"/>
              </w:rPr>
              <w:t>Strength</w:t>
            </w:r>
            <w:r>
              <w:rPr>
                <w:color w:val="000000"/>
                <w:sz w:val="24"/>
                <w:szCs w:val="24"/>
                <w:highlight w:val="white"/>
              </w:rPr>
              <w:tab/>
            </w:r>
          </w:hyperlink>
          <w:r>
            <w:fldChar w:fldCharType="begin"/>
          </w:r>
          <w:r>
            <w:instrText xml:space="preserve"> PAGEREF _7msqqwwqfney \h </w:instrText>
          </w:r>
          <w:r>
            <w:fldChar w:fldCharType="separate"/>
          </w:r>
          <w:r>
            <w:rPr>
              <w:sz w:val="24"/>
              <w:szCs w:val="24"/>
              <w:highlight w:val="white"/>
            </w:rPr>
            <w:t>4</w:t>
          </w:r>
          <w:r>
            <w:fldChar w:fldCharType="end"/>
          </w:r>
        </w:p>
        <w:p w14:paraId="53A6A6F9" w14:textId="77777777" w:rsidR="00BA291A" w:rsidRDefault="00000000">
          <w:pPr>
            <w:widowControl w:val="0"/>
            <w:tabs>
              <w:tab w:val="right" w:pos="9025"/>
            </w:tabs>
            <w:spacing w:before="60" w:line="240" w:lineRule="auto"/>
            <w:ind w:left="360"/>
            <w:rPr>
              <w:color w:val="000000"/>
              <w:sz w:val="24"/>
              <w:szCs w:val="24"/>
              <w:highlight w:val="white"/>
            </w:rPr>
          </w:pPr>
          <w:hyperlink w:anchor="_6vki4587ftb0">
            <w:r>
              <w:rPr>
                <w:color w:val="000000"/>
                <w:sz w:val="24"/>
                <w:szCs w:val="24"/>
                <w:highlight w:val="white"/>
              </w:rPr>
              <w:t>Weakness</w:t>
            </w:r>
            <w:r>
              <w:rPr>
                <w:color w:val="000000"/>
                <w:sz w:val="24"/>
                <w:szCs w:val="24"/>
                <w:highlight w:val="white"/>
              </w:rPr>
              <w:tab/>
            </w:r>
          </w:hyperlink>
          <w:r>
            <w:fldChar w:fldCharType="begin"/>
          </w:r>
          <w:r>
            <w:instrText xml:space="preserve"> PAGEREF _6vki4587ftb0 \h </w:instrText>
          </w:r>
          <w:r>
            <w:fldChar w:fldCharType="separate"/>
          </w:r>
          <w:r>
            <w:rPr>
              <w:sz w:val="24"/>
              <w:szCs w:val="24"/>
              <w:highlight w:val="white"/>
            </w:rPr>
            <w:t>4</w:t>
          </w:r>
          <w:r>
            <w:fldChar w:fldCharType="end"/>
          </w:r>
        </w:p>
        <w:p w14:paraId="3B60736D" w14:textId="77777777" w:rsidR="00BA291A" w:rsidRDefault="00000000">
          <w:pPr>
            <w:widowControl w:val="0"/>
            <w:tabs>
              <w:tab w:val="right" w:pos="9025"/>
            </w:tabs>
            <w:spacing w:before="60" w:line="240" w:lineRule="auto"/>
            <w:ind w:left="360"/>
            <w:rPr>
              <w:color w:val="000000"/>
              <w:sz w:val="24"/>
              <w:szCs w:val="24"/>
              <w:highlight w:val="white"/>
            </w:rPr>
          </w:pPr>
          <w:hyperlink w:anchor="_r33cblqjdyzp">
            <w:r>
              <w:rPr>
                <w:color w:val="000000"/>
                <w:sz w:val="24"/>
                <w:szCs w:val="24"/>
                <w:highlight w:val="white"/>
              </w:rPr>
              <w:t>Opportunities</w:t>
            </w:r>
            <w:r>
              <w:rPr>
                <w:color w:val="000000"/>
                <w:sz w:val="24"/>
                <w:szCs w:val="24"/>
                <w:highlight w:val="white"/>
              </w:rPr>
              <w:tab/>
            </w:r>
          </w:hyperlink>
          <w:r>
            <w:fldChar w:fldCharType="begin"/>
          </w:r>
          <w:r>
            <w:instrText xml:space="preserve"> PAGEREF _r33cblqjdyzp \h </w:instrText>
          </w:r>
          <w:r>
            <w:fldChar w:fldCharType="separate"/>
          </w:r>
          <w:r>
            <w:rPr>
              <w:sz w:val="24"/>
              <w:szCs w:val="24"/>
              <w:highlight w:val="white"/>
            </w:rPr>
            <w:t>4</w:t>
          </w:r>
          <w:r>
            <w:fldChar w:fldCharType="end"/>
          </w:r>
        </w:p>
        <w:p w14:paraId="7E38F5AF" w14:textId="77777777" w:rsidR="00BA291A" w:rsidRDefault="00000000">
          <w:pPr>
            <w:widowControl w:val="0"/>
            <w:tabs>
              <w:tab w:val="right" w:pos="9025"/>
            </w:tabs>
            <w:spacing w:before="60" w:line="240" w:lineRule="auto"/>
            <w:ind w:left="360"/>
            <w:rPr>
              <w:color w:val="000000"/>
              <w:sz w:val="24"/>
              <w:szCs w:val="24"/>
              <w:highlight w:val="white"/>
            </w:rPr>
          </w:pPr>
          <w:hyperlink w:anchor="_ds1kl12l0yre">
            <w:r>
              <w:rPr>
                <w:color w:val="000000"/>
                <w:sz w:val="24"/>
                <w:szCs w:val="24"/>
                <w:highlight w:val="white"/>
              </w:rPr>
              <w:t>Threats</w:t>
            </w:r>
            <w:r>
              <w:rPr>
                <w:color w:val="000000"/>
                <w:sz w:val="24"/>
                <w:szCs w:val="24"/>
                <w:highlight w:val="white"/>
              </w:rPr>
              <w:tab/>
            </w:r>
          </w:hyperlink>
          <w:r>
            <w:fldChar w:fldCharType="begin"/>
          </w:r>
          <w:r>
            <w:instrText xml:space="preserve"> PAGEREF _ds1kl12l0yre \h </w:instrText>
          </w:r>
          <w:r>
            <w:fldChar w:fldCharType="separate"/>
          </w:r>
          <w:r>
            <w:rPr>
              <w:sz w:val="24"/>
              <w:szCs w:val="24"/>
              <w:highlight w:val="white"/>
            </w:rPr>
            <w:t>5</w:t>
          </w:r>
          <w:r>
            <w:fldChar w:fldCharType="end"/>
          </w:r>
        </w:p>
        <w:p w14:paraId="6A3639A6" w14:textId="77777777" w:rsidR="00BA291A" w:rsidRDefault="00000000">
          <w:pPr>
            <w:widowControl w:val="0"/>
            <w:tabs>
              <w:tab w:val="right" w:pos="9025"/>
            </w:tabs>
            <w:spacing w:before="60" w:line="240" w:lineRule="auto"/>
            <w:rPr>
              <w:b/>
              <w:color w:val="000000"/>
              <w:sz w:val="24"/>
              <w:szCs w:val="24"/>
              <w:highlight w:val="white"/>
            </w:rPr>
          </w:pPr>
          <w:hyperlink w:anchor="_48wf6c7sg7dl">
            <w:r>
              <w:rPr>
                <w:b/>
                <w:color w:val="000000"/>
                <w:sz w:val="24"/>
                <w:szCs w:val="24"/>
                <w:highlight w:val="white"/>
              </w:rPr>
              <w:t>6. Implementation of 4P Marketing Method</w:t>
            </w:r>
            <w:r>
              <w:rPr>
                <w:b/>
                <w:color w:val="000000"/>
                <w:sz w:val="24"/>
                <w:szCs w:val="24"/>
                <w:highlight w:val="white"/>
              </w:rPr>
              <w:tab/>
            </w:r>
          </w:hyperlink>
          <w:r>
            <w:fldChar w:fldCharType="begin"/>
          </w:r>
          <w:r>
            <w:instrText xml:space="preserve"> PAGEREF _48wf6c7sg7dl \h </w:instrText>
          </w:r>
          <w:r>
            <w:fldChar w:fldCharType="separate"/>
          </w:r>
          <w:r>
            <w:rPr>
              <w:b/>
              <w:sz w:val="24"/>
              <w:szCs w:val="24"/>
              <w:highlight w:val="white"/>
            </w:rPr>
            <w:t>5</w:t>
          </w:r>
          <w:r>
            <w:fldChar w:fldCharType="end"/>
          </w:r>
        </w:p>
        <w:p w14:paraId="3D4E97E8" w14:textId="77777777" w:rsidR="00BA291A" w:rsidRDefault="00000000">
          <w:pPr>
            <w:widowControl w:val="0"/>
            <w:tabs>
              <w:tab w:val="right" w:pos="9025"/>
            </w:tabs>
            <w:spacing w:before="60" w:line="240" w:lineRule="auto"/>
            <w:ind w:left="360"/>
            <w:rPr>
              <w:color w:val="000000"/>
              <w:sz w:val="24"/>
              <w:szCs w:val="24"/>
              <w:highlight w:val="white"/>
            </w:rPr>
          </w:pPr>
          <w:hyperlink w:anchor="_7azs5s6o06d8">
            <w:r>
              <w:rPr>
                <w:color w:val="000000"/>
                <w:sz w:val="24"/>
                <w:szCs w:val="24"/>
                <w:highlight w:val="white"/>
              </w:rPr>
              <w:t>Product</w:t>
            </w:r>
            <w:r>
              <w:rPr>
                <w:color w:val="000000"/>
                <w:sz w:val="24"/>
                <w:szCs w:val="24"/>
                <w:highlight w:val="white"/>
              </w:rPr>
              <w:tab/>
            </w:r>
          </w:hyperlink>
          <w:r>
            <w:fldChar w:fldCharType="begin"/>
          </w:r>
          <w:r>
            <w:instrText xml:space="preserve"> PAGEREF _7azs5s6o06d8 \h </w:instrText>
          </w:r>
          <w:r>
            <w:fldChar w:fldCharType="separate"/>
          </w:r>
          <w:r>
            <w:rPr>
              <w:sz w:val="24"/>
              <w:szCs w:val="24"/>
              <w:highlight w:val="white"/>
            </w:rPr>
            <w:t>5</w:t>
          </w:r>
          <w:r>
            <w:fldChar w:fldCharType="end"/>
          </w:r>
        </w:p>
        <w:p w14:paraId="0B2669C3" w14:textId="77777777" w:rsidR="00BA291A" w:rsidRDefault="00000000">
          <w:pPr>
            <w:widowControl w:val="0"/>
            <w:tabs>
              <w:tab w:val="right" w:pos="9025"/>
            </w:tabs>
            <w:spacing w:before="60" w:line="240" w:lineRule="auto"/>
            <w:ind w:left="360"/>
            <w:rPr>
              <w:color w:val="000000"/>
              <w:sz w:val="24"/>
              <w:szCs w:val="24"/>
              <w:highlight w:val="white"/>
            </w:rPr>
          </w:pPr>
          <w:hyperlink w:anchor="_lbydbqef6me1">
            <w:r>
              <w:rPr>
                <w:color w:val="000000"/>
                <w:sz w:val="24"/>
                <w:szCs w:val="24"/>
                <w:highlight w:val="white"/>
              </w:rPr>
              <w:t>Price:</w:t>
            </w:r>
            <w:r>
              <w:rPr>
                <w:color w:val="000000"/>
                <w:sz w:val="24"/>
                <w:szCs w:val="24"/>
                <w:highlight w:val="white"/>
              </w:rPr>
              <w:tab/>
            </w:r>
          </w:hyperlink>
          <w:r>
            <w:fldChar w:fldCharType="begin"/>
          </w:r>
          <w:r>
            <w:instrText xml:space="preserve"> PAGEREF _lbydbqef6me1 \h </w:instrText>
          </w:r>
          <w:r>
            <w:fldChar w:fldCharType="separate"/>
          </w:r>
          <w:r>
            <w:rPr>
              <w:sz w:val="24"/>
              <w:szCs w:val="24"/>
              <w:highlight w:val="white"/>
            </w:rPr>
            <w:t>5</w:t>
          </w:r>
          <w:r>
            <w:fldChar w:fldCharType="end"/>
          </w:r>
        </w:p>
        <w:p w14:paraId="5BB42672" w14:textId="77777777" w:rsidR="00BA291A" w:rsidRDefault="00000000">
          <w:pPr>
            <w:widowControl w:val="0"/>
            <w:tabs>
              <w:tab w:val="right" w:pos="9025"/>
            </w:tabs>
            <w:spacing w:before="60" w:line="240" w:lineRule="auto"/>
            <w:ind w:left="360"/>
            <w:rPr>
              <w:color w:val="000000"/>
              <w:sz w:val="24"/>
              <w:szCs w:val="24"/>
              <w:highlight w:val="white"/>
            </w:rPr>
          </w:pPr>
          <w:hyperlink w:anchor="_7ulypimbwpc7">
            <w:r>
              <w:rPr>
                <w:color w:val="000000"/>
                <w:sz w:val="24"/>
                <w:szCs w:val="24"/>
                <w:highlight w:val="white"/>
              </w:rPr>
              <w:t>Place:</w:t>
            </w:r>
            <w:r>
              <w:rPr>
                <w:color w:val="000000"/>
                <w:sz w:val="24"/>
                <w:szCs w:val="24"/>
                <w:highlight w:val="white"/>
              </w:rPr>
              <w:tab/>
            </w:r>
          </w:hyperlink>
          <w:r>
            <w:fldChar w:fldCharType="begin"/>
          </w:r>
          <w:r>
            <w:instrText xml:space="preserve"> PAGEREF _7ulypimbwpc7 \h </w:instrText>
          </w:r>
          <w:r>
            <w:fldChar w:fldCharType="separate"/>
          </w:r>
          <w:r>
            <w:rPr>
              <w:sz w:val="24"/>
              <w:szCs w:val="24"/>
              <w:highlight w:val="white"/>
            </w:rPr>
            <w:t>6</w:t>
          </w:r>
          <w:r>
            <w:fldChar w:fldCharType="end"/>
          </w:r>
        </w:p>
        <w:p w14:paraId="2933BDA1" w14:textId="77777777" w:rsidR="00BA291A" w:rsidRDefault="00000000">
          <w:pPr>
            <w:widowControl w:val="0"/>
            <w:tabs>
              <w:tab w:val="right" w:pos="9025"/>
            </w:tabs>
            <w:spacing w:before="60" w:line="240" w:lineRule="auto"/>
            <w:ind w:left="360"/>
            <w:rPr>
              <w:color w:val="000000"/>
              <w:sz w:val="24"/>
              <w:szCs w:val="24"/>
              <w:highlight w:val="white"/>
            </w:rPr>
          </w:pPr>
          <w:hyperlink w:anchor="_pby85ct8imbm">
            <w:r>
              <w:rPr>
                <w:color w:val="000000"/>
                <w:sz w:val="24"/>
                <w:szCs w:val="24"/>
                <w:highlight w:val="white"/>
              </w:rPr>
              <w:t>Promotion:</w:t>
            </w:r>
            <w:r>
              <w:rPr>
                <w:color w:val="000000"/>
                <w:sz w:val="24"/>
                <w:szCs w:val="24"/>
                <w:highlight w:val="white"/>
              </w:rPr>
              <w:tab/>
            </w:r>
          </w:hyperlink>
          <w:r>
            <w:fldChar w:fldCharType="begin"/>
          </w:r>
          <w:r>
            <w:instrText xml:space="preserve"> PAGEREF _pby85ct8imbm \h </w:instrText>
          </w:r>
          <w:r>
            <w:fldChar w:fldCharType="separate"/>
          </w:r>
          <w:r>
            <w:rPr>
              <w:sz w:val="24"/>
              <w:szCs w:val="24"/>
              <w:highlight w:val="white"/>
            </w:rPr>
            <w:t>6</w:t>
          </w:r>
          <w:r>
            <w:fldChar w:fldCharType="end"/>
          </w:r>
        </w:p>
        <w:p w14:paraId="40FE97A4" w14:textId="77777777" w:rsidR="00BA291A" w:rsidRDefault="00000000">
          <w:pPr>
            <w:widowControl w:val="0"/>
            <w:tabs>
              <w:tab w:val="right" w:pos="9025"/>
            </w:tabs>
            <w:spacing w:before="60" w:line="240" w:lineRule="auto"/>
            <w:rPr>
              <w:b/>
              <w:color w:val="000000"/>
              <w:sz w:val="24"/>
              <w:szCs w:val="24"/>
              <w:highlight w:val="white"/>
            </w:rPr>
          </w:pPr>
          <w:hyperlink w:anchor="_ptar2145e14r">
            <w:r>
              <w:rPr>
                <w:b/>
                <w:color w:val="000000"/>
                <w:sz w:val="24"/>
                <w:szCs w:val="24"/>
                <w:highlight w:val="white"/>
              </w:rPr>
              <w:t>7. The Cashflow Forecast for the First 12 months</w:t>
            </w:r>
            <w:r>
              <w:rPr>
                <w:b/>
                <w:color w:val="000000"/>
                <w:sz w:val="24"/>
                <w:szCs w:val="24"/>
                <w:highlight w:val="white"/>
              </w:rPr>
              <w:tab/>
            </w:r>
          </w:hyperlink>
          <w:r>
            <w:fldChar w:fldCharType="begin"/>
          </w:r>
          <w:r>
            <w:instrText xml:space="preserve"> PAGEREF _ptar2145e14r \h </w:instrText>
          </w:r>
          <w:r>
            <w:fldChar w:fldCharType="separate"/>
          </w:r>
          <w:r>
            <w:rPr>
              <w:b/>
              <w:sz w:val="24"/>
              <w:szCs w:val="24"/>
              <w:highlight w:val="white"/>
            </w:rPr>
            <w:t>6</w:t>
          </w:r>
          <w:r>
            <w:fldChar w:fldCharType="end"/>
          </w:r>
        </w:p>
        <w:p w14:paraId="020C335E" w14:textId="77777777" w:rsidR="00BA291A" w:rsidRDefault="00000000">
          <w:pPr>
            <w:widowControl w:val="0"/>
            <w:tabs>
              <w:tab w:val="right" w:pos="9025"/>
            </w:tabs>
            <w:spacing w:before="60" w:line="240" w:lineRule="auto"/>
            <w:ind w:left="360"/>
            <w:rPr>
              <w:color w:val="000000"/>
              <w:sz w:val="24"/>
              <w:szCs w:val="24"/>
              <w:highlight w:val="white"/>
            </w:rPr>
          </w:pPr>
          <w:hyperlink w:anchor="_1es0gwx2694w">
            <w:r>
              <w:rPr>
                <w:color w:val="000000"/>
                <w:sz w:val="24"/>
                <w:szCs w:val="24"/>
                <w:highlight w:val="white"/>
              </w:rPr>
              <w:t>Budget Breakdown</w:t>
            </w:r>
            <w:r>
              <w:rPr>
                <w:color w:val="000000"/>
                <w:sz w:val="24"/>
                <w:szCs w:val="24"/>
                <w:highlight w:val="white"/>
              </w:rPr>
              <w:tab/>
            </w:r>
          </w:hyperlink>
          <w:r>
            <w:fldChar w:fldCharType="begin"/>
          </w:r>
          <w:r>
            <w:instrText xml:space="preserve"> PAGEREF _1es0gwx2694w \h </w:instrText>
          </w:r>
          <w:r>
            <w:fldChar w:fldCharType="separate"/>
          </w:r>
          <w:r>
            <w:rPr>
              <w:sz w:val="24"/>
              <w:szCs w:val="24"/>
              <w:highlight w:val="white"/>
            </w:rPr>
            <w:t>6</w:t>
          </w:r>
          <w:r>
            <w:fldChar w:fldCharType="end"/>
          </w:r>
        </w:p>
        <w:p w14:paraId="291B46E3" w14:textId="77777777" w:rsidR="00BA291A" w:rsidRDefault="00000000">
          <w:pPr>
            <w:widowControl w:val="0"/>
            <w:tabs>
              <w:tab w:val="right" w:pos="9025"/>
            </w:tabs>
            <w:spacing w:before="60" w:line="240" w:lineRule="auto"/>
            <w:rPr>
              <w:b/>
              <w:color w:val="000000"/>
              <w:sz w:val="24"/>
              <w:szCs w:val="24"/>
              <w:highlight w:val="white"/>
            </w:rPr>
          </w:pPr>
          <w:hyperlink w:anchor="_rxgtu0c5hpen">
            <w:r>
              <w:rPr>
                <w:b/>
                <w:color w:val="000000"/>
                <w:sz w:val="24"/>
                <w:szCs w:val="24"/>
                <w:highlight w:val="white"/>
              </w:rPr>
              <w:t>Monthly Operating Expenses:</w:t>
            </w:r>
            <w:r>
              <w:rPr>
                <w:b/>
                <w:color w:val="000000"/>
                <w:sz w:val="24"/>
                <w:szCs w:val="24"/>
                <w:highlight w:val="white"/>
              </w:rPr>
              <w:tab/>
            </w:r>
          </w:hyperlink>
          <w:r>
            <w:fldChar w:fldCharType="begin"/>
          </w:r>
          <w:r>
            <w:instrText xml:space="preserve"> PAGEREF _rxgtu0c5hpen \h </w:instrText>
          </w:r>
          <w:r>
            <w:fldChar w:fldCharType="separate"/>
          </w:r>
          <w:r>
            <w:rPr>
              <w:b/>
              <w:sz w:val="24"/>
              <w:szCs w:val="24"/>
              <w:highlight w:val="white"/>
            </w:rPr>
            <w:t>7</w:t>
          </w:r>
          <w:r>
            <w:fldChar w:fldCharType="end"/>
          </w:r>
        </w:p>
        <w:p w14:paraId="167B2C9D" w14:textId="77777777" w:rsidR="00BA291A" w:rsidRDefault="00000000">
          <w:pPr>
            <w:widowControl w:val="0"/>
            <w:tabs>
              <w:tab w:val="right" w:pos="9025"/>
            </w:tabs>
            <w:spacing w:before="60" w:line="240" w:lineRule="auto"/>
            <w:ind w:left="360"/>
            <w:rPr>
              <w:color w:val="000000"/>
              <w:sz w:val="24"/>
              <w:szCs w:val="24"/>
              <w:highlight w:val="white"/>
            </w:rPr>
          </w:pPr>
          <w:hyperlink w:anchor="_u4y82l34xdqb">
            <w:r>
              <w:rPr>
                <w:color w:val="000000"/>
                <w:sz w:val="24"/>
                <w:szCs w:val="24"/>
                <w:highlight w:val="white"/>
              </w:rPr>
              <w:t>Revenue Projections</w:t>
            </w:r>
            <w:r>
              <w:rPr>
                <w:color w:val="000000"/>
                <w:sz w:val="24"/>
                <w:szCs w:val="24"/>
                <w:highlight w:val="white"/>
              </w:rPr>
              <w:tab/>
            </w:r>
          </w:hyperlink>
          <w:r>
            <w:fldChar w:fldCharType="begin"/>
          </w:r>
          <w:r>
            <w:instrText xml:space="preserve"> PAGEREF _u4y82l34xdqb \h </w:instrText>
          </w:r>
          <w:r>
            <w:fldChar w:fldCharType="separate"/>
          </w:r>
          <w:r>
            <w:rPr>
              <w:sz w:val="24"/>
              <w:szCs w:val="24"/>
              <w:highlight w:val="white"/>
            </w:rPr>
            <w:t>8</w:t>
          </w:r>
          <w:r>
            <w:fldChar w:fldCharType="end"/>
          </w:r>
        </w:p>
        <w:p w14:paraId="0E6B4BB8" w14:textId="77777777" w:rsidR="00BA291A" w:rsidRDefault="00000000">
          <w:pPr>
            <w:widowControl w:val="0"/>
            <w:tabs>
              <w:tab w:val="right" w:pos="9025"/>
            </w:tabs>
            <w:spacing w:before="60" w:line="240" w:lineRule="auto"/>
            <w:rPr>
              <w:b/>
              <w:color w:val="000000"/>
              <w:sz w:val="24"/>
              <w:szCs w:val="24"/>
              <w:highlight w:val="white"/>
            </w:rPr>
          </w:pPr>
          <w:hyperlink w:anchor="_s7s7nvqgq9l0">
            <w:r>
              <w:rPr>
                <w:b/>
                <w:color w:val="000000"/>
                <w:sz w:val="24"/>
                <w:szCs w:val="24"/>
                <w:highlight w:val="white"/>
              </w:rPr>
              <w:t>8. Conclusion</w:t>
            </w:r>
            <w:r>
              <w:rPr>
                <w:b/>
                <w:color w:val="000000"/>
                <w:sz w:val="24"/>
                <w:szCs w:val="24"/>
                <w:highlight w:val="white"/>
              </w:rPr>
              <w:tab/>
            </w:r>
          </w:hyperlink>
          <w:r>
            <w:fldChar w:fldCharType="begin"/>
          </w:r>
          <w:r>
            <w:instrText xml:space="preserve"> PAGEREF _s7s7nvqgq9l0 \h </w:instrText>
          </w:r>
          <w:r>
            <w:fldChar w:fldCharType="separate"/>
          </w:r>
          <w:r>
            <w:rPr>
              <w:b/>
              <w:sz w:val="24"/>
              <w:szCs w:val="24"/>
              <w:highlight w:val="white"/>
            </w:rPr>
            <w:t>8</w:t>
          </w:r>
          <w:r>
            <w:fldChar w:fldCharType="end"/>
          </w:r>
        </w:p>
        <w:p w14:paraId="45448CAA" w14:textId="77777777" w:rsidR="00BA291A" w:rsidRDefault="00000000">
          <w:pPr>
            <w:widowControl w:val="0"/>
            <w:tabs>
              <w:tab w:val="right" w:pos="9025"/>
            </w:tabs>
            <w:spacing w:before="60" w:line="240" w:lineRule="auto"/>
            <w:rPr>
              <w:b/>
              <w:color w:val="000000"/>
              <w:sz w:val="24"/>
              <w:szCs w:val="24"/>
              <w:highlight w:val="white"/>
            </w:rPr>
          </w:pPr>
          <w:hyperlink w:anchor="_3cumvf4405ci">
            <w:r>
              <w:rPr>
                <w:b/>
                <w:color w:val="000000"/>
                <w:sz w:val="24"/>
                <w:szCs w:val="24"/>
                <w:highlight w:val="white"/>
              </w:rPr>
              <w:t>Reference</w:t>
            </w:r>
            <w:r>
              <w:rPr>
                <w:b/>
                <w:color w:val="000000"/>
                <w:sz w:val="24"/>
                <w:szCs w:val="24"/>
                <w:highlight w:val="white"/>
              </w:rPr>
              <w:tab/>
            </w:r>
          </w:hyperlink>
          <w:r>
            <w:fldChar w:fldCharType="begin"/>
          </w:r>
          <w:r>
            <w:instrText xml:space="preserve"> PAGEREF _3cumvf4405ci \h </w:instrText>
          </w:r>
          <w:r>
            <w:fldChar w:fldCharType="separate"/>
          </w:r>
          <w:r>
            <w:rPr>
              <w:b/>
              <w:sz w:val="24"/>
              <w:szCs w:val="24"/>
              <w:highlight w:val="white"/>
            </w:rPr>
            <w:t>9</w:t>
          </w:r>
          <w:r>
            <w:fldChar w:fldCharType="end"/>
          </w:r>
          <w:r>
            <w:fldChar w:fldCharType="end"/>
          </w:r>
        </w:p>
      </w:sdtContent>
    </w:sdt>
    <w:p w14:paraId="71D51FC9" w14:textId="77777777" w:rsidR="00BA291A" w:rsidRDefault="00BA291A">
      <w:pPr>
        <w:pStyle w:val="Heading1"/>
        <w:spacing w:line="360" w:lineRule="auto"/>
        <w:rPr>
          <w:sz w:val="24"/>
          <w:szCs w:val="24"/>
        </w:rPr>
      </w:pPr>
      <w:bookmarkStart w:id="2" w:name="_5ty7ylsc8l3l" w:colFirst="0" w:colLast="0"/>
      <w:bookmarkEnd w:id="2"/>
    </w:p>
    <w:p w14:paraId="18314D8B" w14:textId="77777777" w:rsidR="00BA291A" w:rsidRDefault="00000000">
      <w:pPr>
        <w:pStyle w:val="Heading1"/>
        <w:spacing w:line="360" w:lineRule="auto"/>
        <w:rPr>
          <w:sz w:val="24"/>
          <w:szCs w:val="24"/>
        </w:rPr>
      </w:pPr>
      <w:bookmarkStart w:id="3" w:name="_gogkoa5k5lvo" w:colFirst="0" w:colLast="0"/>
      <w:bookmarkEnd w:id="3"/>
      <w:r>
        <w:br w:type="page"/>
      </w:r>
    </w:p>
    <w:p w14:paraId="36789A26" w14:textId="77777777" w:rsidR="00BA291A" w:rsidRDefault="00000000">
      <w:pPr>
        <w:pStyle w:val="Heading1"/>
        <w:spacing w:line="360" w:lineRule="auto"/>
        <w:rPr>
          <w:sz w:val="24"/>
          <w:szCs w:val="24"/>
        </w:rPr>
      </w:pPr>
      <w:bookmarkStart w:id="4" w:name="_221tk6l5zdf6" w:colFirst="0" w:colLast="0"/>
      <w:bookmarkEnd w:id="4"/>
      <w:r>
        <w:rPr>
          <w:sz w:val="24"/>
          <w:szCs w:val="24"/>
        </w:rPr>
        <w:lastRenderedPageBreak/>
        <w:t>1. Introduction</w:t>
      </w:r>
    </w:p>
    <w:p w14:paraId="4BBE76AD" w14:textId="132718CF" w:rsidR="00BA291A" w:rsidRDefault="00000000">
      <w:pPr>
        <w:spacing w:line="360" w:lineRule="auto"/>
        <w:jc w:val="both"/>
        <w:rPr>
          <w:sz w:val="24"/>
          <w:szCs w:val="24"/>
          <w:highlight w:val="white"/>
        </w:rPr>
      </w:pPr>
      <w:r>
        <w:rPr>
          <w:sz w:val="24"/>
          <w:szCs w:val="24"/>
          <w:highlight w:val="white"/>
        </w:rPr>
        <w:t>Being in the lively Food entrepreneurship industry, I dream of creating an unprecedented pizza shop where we will offer fresh ingredients, unique creations, and a real focus on community engagement. The idea is to open a pizzeria where people will be able to taste homelike, individualized pizzas as well as spend time with their close ones. If £25</w:t>
      </w:r>
      <w:r w:rsidR="0059085D">
        <w:rPr>
          <w:sz w:val="24"/>
          <w:szCs w:val="24"/>
          <w:highlight w:val="white"/>
        </w:rPr>
        <w:t>.</w:t>
      </w:r>
      <w:r>
        <w:rPr>
          <w:sz w:val="24"/>
          <w:szCs w:val="24"/>
          <w:highlight w:val="white"/>
        </w:rPr>
        <w:t>000 is contributed initially, I can make a reality of this concept and make it profitable and sustainable in the relevant market. The sale plan of this business aspect of this company consists of legal formation, management plan, positioning strategy, and forecasting budget analysis.</w:t>
      </w:r>
    </w:p>
    <w:p w14:paraId="64DBA0A3" w14:textId="77777777" w:rsidR="00BA291A" w:rsidRDefault="00BA291A">
      <w:pPr>
        <w:spacing w:line="360" w:lineRule="auto"/>
        <w:jc w:val="both"/>
        <w:rPr>
          <w:sz w:val="24"/>
          <w:szCs w:val="24"/>
          <w:highlight w:val="white"/>
        </w:rPr>
      </w:pPr>
    </w:p>
    <w:p w14:paraId="58AE8C97" w14:textId="77777777" w:rsidR="00BA291A" w:rsidRDefault="00BA291A">
      <w:pPr>
        <w:spacing w:line="360" w:lineRule="auto"/>
        <w:jc w:val="both"/>
        <w:rPr>
          <w:sz w:val="24"/>
          <w:szCs w:val="24"/>
          <w:highlight w:val="white"/>
        </w:rPr>
      </w:pPr>
    </w:p>
    <w:p w14:paraId="3B5474F7" w14:textId="77777777" w:rsidR="00BA291A" w:rsidRDefault="00000000">
      <w:pPr>
        <w:pStyle w:val="Heading1"/>
        <w:spacing w:line="360" w:lineRule="auto"/>
        <w:rPr>
          <w:sz w:val="24"/>
          <w:szCs w:val="24"/>
        </w:rPr>
      </w:pPr>
      <w:bookmarkStart w:id="5" w:name="_ly1z864ttyde" w:colFirst="0" w:colLast="0"/>
      <w:bookmarkEnd w:id="5"/>
      <w:r>
        <w:rPr>
          <w:sz w:val="24"/>
          <w:szCs w:val="24"/>
        </w:rPr>
        <w:t>2.  Overview of the Artisan Slice</w:t>
      </w:r>
    </w:p>
    <w:p w14:paraId="32180817" w14:textId="1822346C" w:rsidR="00BA291A" w:rsidRDefault="00000000">
      <w:pPr>
        <w:spacing w:line="360" w:lineRule="auto"/>
        <w:jc w:val="both"/>
        <w:rPr>
          <w:sz w:val="24"/>
          <w:szCs w:val="24"/>
          <w:highlight w:val="white"/>
        </w:rPr>
      </w:pPr>
      <w:r>
        <w:rPr>
          <w:sz w:val="24"/>
          <w:szCs w:val="24"/>
          <w:highlight w:val="white"/>
        </w:rPr>
        <w:t>Artisan Slice is a restaurant specializing in pizza, to be more precise, in handmade, high-quality pizza in a casual setting with input elements of artisanal work. Situated in a largely populated area, our business targets to provide good quality food that incorporates fresh and organic produce from local farmers together with quality customer relations. The core idea is based on making gourmet pizzas and the choice of crusts to suit everybody: Neapolitan, deep-dish, gluten-free. Besides pizzas, we have a list of secondary dishes which includes salads, appetizers, and desserts as well as those in pizzas that meet certified quality standards. All menu items will be both customizable and identifiable, with our normal options offering the customers freedom as the specialized recipes will be easier to market (</w:t>
      </w:r>
      <w:r>
        <w:rPr>
          <w:color w:val="222222"/>
          <w:sz w:val="24"/>
          <w:szCs w:val="24"/>
          <w:highlight w:val="white"/>
        </w:rPr>
        <w:t>Nguyen, 2015</w:t>
      </w:r>
      <w:r>
        <w:rPr>
          <w:sz w:val="24"/>
          <w:szCs w:val="24"/>
          <w:highlight w:val="white"/>
        </w:rPr>
        <w:t xml:space="preserve">). Artisan Slice also </w:t>
      </w:r>
      <w:r w:rsidR="0059085D">
        <w:rPr>
          <w:sz w:val="24"/>
          <w:szCs w:val="24"/>
          <w:highlight w:val="white"/>
        </w:rPr>
        <w:t>endeavours</w:t>
      </w:r>
      <w:r>
        <w:rPr>
          <w:sz w:val="24"/>
          <w:szCs w:val="24"/>
          <w:highlight w:val="white"/>
        </w:rPr>
        <w:t xml:space="preserve"> to ensure community attachment through procurement from local suppliers and through raisins such as pizza-making demonstrations, and charity dinners. Alongside serving good food it also aims to rise as a social Forum for the community. We will also join forces with food delivery services, which are currently famous among the audience, including Uber Eats and Deliveroo (</w:t>
      </w:r>
      <w:r>
        <w:rPr>
          <w:color w:val="222222"/>
          <w:sz w:val="24"/>
          <w:szCs w:val="24"/>
          <w:highlight w:val="white"/>
        </w:rPr>
        <w:t>Ruma, 2023</w:t>
      </w:r>
      <w:r>
        <w:rPr>
          <w:sz w:val="24"/>
          <w:szCs w:val="24"/>
          <w:highlight w:val="white"/>
        </w:rPr>
        <w:t>). Having focused on the key strategic approach to providing exceptional quality pizza, highlighting the customer experience, and preserving the communities’ values, Artisan Slice will seek to become the place pizza lovers will turn to as well as going out of the way to ensure that it is a sustainable business model that can be scaled up.</w:t>
      </w:r>
    </w:p>
    <w:p w14:paraId="5EFB2475" w14:textId="77777777" w:rsidR="00BA291A" w:rsidRDefault="00BA291A">
      <w:pPr>
        <w:spacing w:line="360" w:lineRule="auto"/>
        <w:jc w:val="both"/>
        <w:rPr>
          <w:sz w:val="24"/>
          <w:szCs w:val="24"/>
          <w:highlight w:val="white"/>
        </w:rPr>
      </w:pPr>
    </w:p>
    <w:p w14:paraId="63B28EFE" w14:textId="77777777" w:rsidR="00BA291A" w:rsidRDefault="00BA291A">
      <w:pPr>
        <w:spacing w:line="360" w:lineRule="auto"/>
        <w:jc w:val="both"/>
        <w:rPr>
          <w:sz w:val="24"/>
          <w:szCs w:val="24"/>
          <w:highlight w:val="white"/>
        </w:rPr>
      </w:pPr>
    </w:p>
    <w:p w14:paraId="54249517" w14:textId="77777777" w:rsidR="00BA291A" w:rsidRDefault="00BA291A">
      <w:pPr>
        <w:spacing w:line="360" w:lineRule="auto"/>
        <w:jc w:val="both"/>
        <w:rPr>
          <w:sz w:val="24"/>
          <w:szCs w:val="24"/>
          <w:highlight w:val="white"/>
        </w:rPr>
      </w:pPr>
    </w:p>
    <w:p w14:paraId="1A788600" w14:textId="77777777" w:rsidR="00BA291A" w:rsidRDefault="00000000">
      <w:pPr>
        <w:pStyle w:val="Heading1"/>
        <w:spacing w:line="360" w:lineRule="auto"/>
        <w:rPr>
          <w:sz w:val="24"/>
          <w:szCs w:val="24"/>
        </w:rPr>
      </w:pPr>
      <w:bookmarkStart w:id="6" w:name="_nipjpf6hbcnk" w:colFirst="0" w:colLast="0"/>
      <w:bookmarkEnd w:id="6"/>
      <w:r>
        <w:rPr>
          <w:sz w:val="24"/>
          <w:szCs w:val="24"/>
        </w:rPr>
        <w:lastRenderedPageBreak/>
        <w:t>3. Legal Format of the Startup Company</w:t>
      </w:r>
    </w:p>
    <w:p w14:paraId="1CB95E08" w14:textId="4D65440D" w:rsidR="00BA291A" w:rsidRDefault="00000000">
      <w:pPr>
        <w:spacing w:line="360" w:lineRule="auto"/>
        <w:jc w:val="both"/>
        <w:rPr>
          <w:sz w:val="24"/>
          <w:szCs w:val="24"/>
          <w:highlight w:val="white"/>
        </w:rPr>
      </w:pPr>
      <w:proofErr w:type="gramStart"/>
      <w:r>
        <w:rPr>
          <w:sz w:val="24"/>
          <w:szCs w:val="24"/>
          <w:highlight w:val="white"/>
        </w:rPr>
        <w:t>In order to</w:t>
      </w:r>
      <w:proofErr w:type="gramEnd"/>
      <w:r>
        <w:rPr>
          <w:sz w:val="24"/>
          <w:szCs w:val="24"/>
          <w:highlight w:val="white"/>
        </w:rPr>
        <w:t xml:space="preserve"> successfully form this company a solid legal format is required to be formed. This decision is made with the reasoning that LLC offers several benefits, especially to the food service business. The format which is chosen for LLC also involves personal liability shielding where my personal property cannot be seized in case of business legal suits or business losses. This is especially important in an industry that is rich in risks and contingencies.  This being the case, management, and taxation flexibility are also </w:t>
      </w:r>
      <w:r w:rsidR="00DA3577">
        <w:rPr>
          <w:sz w:val="24"/>
          <w:szCs w:val="24"/>
          <w:highlight w:val="white"/>
        </w:rPr>
        <w:t>gaining</w:t>
      </w:r>
      <w:r>
        <w:rPr>
          <w:sz w:val="24"/>
          <w:szCs w:val="24"/>
          <w:highlight w:val="white"/>
        </w:rPr>
        <w:t xml:space="preserve"> registrants make when forming an LLC (</w:t>
      </w:r>
      <w:r>
        <w:rPr>
          <w:color w:val="222222"/>
          <w:sz w:val="24"/>
          <w:szCs w:val="24"/>
          <w:highlight w:val="white"/>
        </w:rPr>
        <w:t>Sheehan, 2014</w:t>
      </w:r>
      <w:r>
        <w:rPr>
          <w:sz w:val="24"/>
          <w:szCs w:val="24"/>
          <w:highlight w:val="white"/>
        </w:rPr>
        <w:t>). The major advantage of the business structure is that I will be the sole owner or sole member of the LLC and am taking advantage of the single-member LLC and pass-through taxation where income earned by the LLC is taxed to me personally. It is well structured in a way that, in the future as the business expands, getting into new investment opportunities or partnerships becomes easier (</w:t>
      </w:r>
      <w:r>
        <w:rPr>
          <w:color w:val="222222"/>
          <w:sz w:val="24"/>
          <w:szCs w:val="24"/>
          <w:highlight w:val="white"/>
        </w:rPr>
        <w:t>Saxena et al, 2022</w:t>
      </w:r>
      <w:r>
        <w:rPr>
          <w:sz w:val="24"/>
          <w:szCs w:val="24"/>
          <w:highlight w:val="white"/>
        </w:rPr>
        <w:t xml:space="preserve">). </w:t>
      </w:r>
      <w:r w:rsidR="00DA3577">
        <w:rPr>
          <w:sz w:val="24"/>
          <w:szCs w:val="24"/>
          <w:highlight w:val="white"/>
        </w:rPr>
        <w:t>To</w:t>
      </w:r>
      <w:r>
        <w:rPr>
          <w:sz w:val="24"/>
          <w:szCs w:val="24"/>
          <w:highlight w:val="white"/>
        </w:rPr>
        <w:t xml:space="preserve"> form this kind of business, I will be required to deposit some papers to a regulating authority like Articles of Organization. Business and health safety requirements will be observed and followed because it places the business on legal ground for practices; also, standard hygiene practices in food preparation served at Artisan Slice. </w:t>
      </w:r>
    </w:p>
    <w:p w14:paraId="0E591CF2" w14:textId="77777777" w:rsidR="00BA291A" w:rsidRDefault="00BA291A">
      <w:pPr>
        <w:spacing w:line="360" w:lineRule="auto"/>
        <w:jc w:val="both"/>
        <w:rPr>
          <w:sz w:val="24"/>
          <w:szCs w:val="24"/>
          <w:highlight w:val="white"/>
        </w:rPr>
      </w:pPr>
    </w:p>
    <w:p w14:paraId="0BB820B2" w14:textId="77777777" w:rsidR="00BA291A" w:rsidRDefault="00000000">
      <w:pPr>
        <w:pStyle w:val="Heading1"/>
        <w:spacing w:line="360" w:lineRule="auto"/>
        <w:rPr>
          <w:sz w:val="24"/>
          <w:szCs w:val="24"/>
        </w:rPr>
      </w:pPr>
      <w:bookmarkStart w:id="7" w:name="_774ycdmwqqbg" w:colFirst="0" w:colLast="0"/>
      <w:bookmarkEnd w:id="7"/>
      <w:r>
        <w:rPr>
          <w:sz w:val="24"/>
          <w:szCs w:val="24"/>
        </w:rPr>
        <w:t>4. Management of the Company</w:t>
      </w:r>
    </w:p>
    <w:p w14:paraId="31CB09A8" w14:textId="6530699B" w:rsidR="00BA291A" w:rsidRDefault="00000000">
      <w:pPr>
        <w:spacing w:line="360" w:lineRule="auto"/>
        <w:jc w:val="both"/>
        <w:rPr>
          <w:sz w:val="24"/>
          <w:szCs w:val="24"/>
          <w:highlight w:val="white"/>
        </w:rPr>
      </w:pPr>
      <w:r>
        <w:rPr>
          <w:sz w:val="24"/>
          <w:szCs w:val="24"/>
          <w:highlight w:val="white"/>
        </w:rPr>
        <w:t xml:space="preserve">The organizational management of Artisan Slice that will be implemented will guarantee efficacy and effective demonstration of the company’s quality and Customer Service. In this capacity as the owner and operator, I will </w:t>
      </w:r>
      <w:proofErr w:type="gramStart"/>
      <w:r>
        <w:rPr>
          <w:sz w:val="24"/>
          <w:szCs w:val="24"/>
          <w:highlight w:val="white"/>
        </w:rPr>
        <w:t>be in charge of</w:t>
      </w:r>
      <w:proofErr w:type="gramEnd"/>
      <w:r>
        <w:rPr>
          <w:sz w:val="24"/>
          <w:szCs w:val="24"/>
          <w:highlight w:val="white"/>
        </w:rPr>
        <w:t xml:space="preserve"> the formulation of the firm's vision, generation of financial solutions, marketing of the firm's products, and overall management of the firm (Suganda et al, 2021). Management education and experience along with a passion for the gastronomical domain would be the driving force for the right decisions to serve and build a profitable restaurant business. Employees at the front end will be involved in the sale of meals and in giving the customers their best experience of the restaurant. Candidates who possess the shop’s values and work ethic and any candidate who has prior experience in the food service industry will be given preference. Specifically, I will look for other professional services in addition to those of my core team members (</w:t>
      </w:r>
      <w:r>
        <w:rPr>
          <w:color w:val="222222"/>
          <w:sz w:val="24"/>
          <w:szCs w:val="24"/>
          <w:highlight w:val="white"/>
        </w:rPr>
        <w:t>Firdaus and Kanyan, 2014</w:t>
      </w:r>
      <w:r>
        <w:rPr>
          <w:sz w:val="24"/>
          <w:szCs w:val="24"/>
          <w:highlight w:val="white"/>
        </w:rPr>
        <w:t xml:space="preserve">). This is a breakthrough and requires hiring an accountant to oversee the financial aspects of issues to do with cash and tax. Also, I will consult with professional marketers so that </w:t>
      </w:r>
      <w:r w:rsidR="00DA3577">
        <w:rPr>
          <w:sz w:val="24"/>
          <w:szCs w:val="24"/>
          <w:highlight w:val="white"/>
        </w:rPr>
        <w:t>while</w:t>
      </w:r>
      <w:r>
        <w:rPr>
          <w:sz w:val="24"/>
          <w:szCs w:val="24"/>
          <w:highlight w:val="white"/>
        </w:rPr>
        <w:t xml:space="preserve"> marketing the brand we use the right strategies as we try to </w:t>
      </w:r>
      <w:r>
        <w:rPr>
          <w:sz w:val="24"/>
          <w:szCs w:val="24"/>
          <w:highlight w:val="white"/>
        </w:rPr>
        <w:lastRenderedPageBreak/>
        <w:t>get to the right people. Thus, by constructing a powerful management team and using outside talent, Artisan Slice will be ready to effectively compete against other pizza shops and offer not only job satisfaction for its employees but pleasant and exciting experience for its customers.</w:t>
      </w:r>
    </w:p>
    <w:p w14:paraId="553E4653" w14:textId="77777777" w:rsidR="00BA291A" w:rsidRDefault="00BA291A">
      <w:pPr>
        <w:spacing w:line="360" w:lineRule="auto"/>
        <w:jc w:val="both"/>
        <w:rPr>
          <w:sz w:val="24"/>
          <w:szCs w:val="24"/>
          <w:highlight w:val="white"/>
        </w:rPr>
      </w:pPr>
    </w:p>
    <w:p w14:paraId="511CC541" w14:textId="77777777" w:rsidR="00BA291A" w:rsidRDefault="00BA291A">
      <w:pPr>
        <w:spacing w:line="360" w:lineRule="auto"/>
        <w:jc w:val="both"/>
        <w:rPr>
          <w:sz w:val="24"/>
          <w:szCs w:val="24"/>
          <w:highlight w:val="white"/>
        </w:rPr>
      </w:pPr>
    </w:p>
    <w:p w14:paraId="57C8260E" w14:textId="77777777" w:rsidR="00BA291A" w:rsidRDefault="00BA291A">
      <w:pPr>
        <w:spacing w:line="360" w:lineRule="auto"/>
        <w:jc w:val="both"/>
        <w:rPr>
          <w:sz w:val="24"/>
          <w:szCs w:val="24"/>
          <w:highlight w:val="white"/>
        </w:rPr>
      </w:pPr>
    </w:p>
    <w:p w14:paraId="3468BFF4" w14:textId="77777777" w:rsidR="00BA291A" w:rsidRDefault="00000000">
      <w:pPr>
        <w:pStyle w:val="Heading1"/>
        <w:spacing w:line="360" w:lineRule="auto"/>
        <w:rPr>
          <w:sz w:val="24"/>
          <w:szCs w:val="24"/>
        </w:rPr>
      </w:pPr>
      <w:bookmarkStart w:id="8" w:name="_j1hyl4gpuv46" w:colFirst="0" w:colLast="0"/>
      <w:bookmarkEnd w:id="8"/>
      <w:r>
        <w:rPr>
          <w:sz w:val="24"/>
          <w:szCs w:val="24"/>
        </w:rPr>
        <w:t>5. SWOT Analysis</w:t>
      </w:r>
    </w:p>
    <w:p w14:paraId="3198B774" w14:textId="77777777" w:rsidR="00BA291A" w:rsidRDefault="00000000">
      <w:pPr>
        <w:pStyle w:val="Heading2"/>
        <w:spacing w:line="360" w:lineRule="auto"/>
        <w:rPr>
          <w:sz w:val="24"/>
          <w:szCs w:val="24"/>
        </w:rPr>
      </w:pPr>
      <w:bookmarkStart w:id="9" w:name="_7msqqwwqfney" w:colFirst="0" w:colLast="0"/>
      <w:bookmarkEnd w:id="9"/>
      <w:r>
        <w:rPr>
          <w:sz w:val="24"/>
          <w:szCs w:val="24"/>
        </w:rPr>
        <w:t>Strength</w:t>
      </w:r>
    </w:p>
    <w:p w14:paraId="4AC29F60" w14:textId="77777777" w:rsidR="00BA291A" w:rsidRDefault="00000000">
      <w:pPr>
        <w:spacing w:line="360" w:lineRule="auto"/>
        <w:jc w:val="both"/>
        <w:rPr>
          <w:sz w:val="24"/>
          <w:szCs w:val="24"/>
          <w:highlight w:val="white"/>
        </w:rPr>
      </w:pPr>
      <w:r>
        <w:rPr>
          <w:sz w:val="24"/>
          <w:szCs w:val="24"/>
          <w:highlight w:val="white"/>
        </w:rPr>
        <w:t>The major asset is the pledge to use quality fresh and locally sourced ingredients that set Artisan Slice aside from massive pizza franchises and ensure success amongst calorie-conscious clients. Personalization of pizzas, letting the customers build their own pizzas from a selection of dough sauces and toppings, will improve customer satisfaction since it creates meals that reflect individual taste buds and dietary restrictions including gluten and vegetarian (</w:t>
      </w:r>
      <w:r>
        <w:rPr>
          <w:color w:val="222222"/>
          <w:sz w:val="24"/>
          <w:szCs w:val="24"/>
          <w:highlight w:val="white"/>
        </w:rPr>
        <w:t xml:space="preserve">Abdullah and </w:t>
      </w:r>
      <w:proofErr w:type="gramStart"/>
      <w:r>
        <w:rPr>
          <w:color w:val="222222"/>
          <w:sz w:val="24"/>
          <w:szCs w:val="24"/>
          <w:highlight w:val="white"/>
        </w:rPr>
        <w:t>Kanyan,  2013</w:t>
      </w:r>
      <w:proofErr w:type="gramEnd"/>
      <w:r>
        <w:rPr>
          <w:sz w:val="24"/>
          <w:szCs w:val="24"/>
          <w:highlight w:val="white"/>
        </w:rPr>
        <w:t xml:space="preserve">). By establishing an inviting ambiance in the shop, along with an open kitchen, the shop will reign in the trust and loyalty of the customers. Furthermore, focusing on events and cooperation with other companies from the local area will help us to create a loyal customer base in the surrounding region. </w:t>
      </w:r>
    </w:p>
    <w:p w14:paraId="27691598" w14:textId="77777777" w:rsidR="00BA291A" w:rsidRDefault="00BA291A">
      <w:pPr>
        <w:spacing w:line="360" w:lineRule="auto"/>
        <w:jc w:val="both"/>
        <w:rPr>
          <w:sz w:val="24"/>
          <w:szCs w:val="24"/>
          <w:highlight w:val="white"/>
        </w:rPr>
      </w:pPr>
    </w:p>
    <w:p w14:paraId="056E3B65" w14:textId="77777777" w:rsidR="00BA291A" w:rsidRDefault="00000000">
      <w:pPr>
        <w:pStyle w:val="Heading2"/>
        <w:spacing w:line="360" w:lineRule="auto"/>
        <w:rPr>
          <w:sz w:val="24"/>
          <w:szCs w:val="24"/>
        </w:rPr>
      </w:pPr>
      <w:bookmarkStart w:id="10" w:name="_6vki4587ftb0" w:colFirst="0" w:colLast="0"/>
      <w:bookmarkEnd w:id="10"/>
      <w:r>
        <w:rPr>
          <w:sz w:val="24"/>
          <w:szCs w:val="24"/>
        </w:rPr>
        <w:t>Weakness</w:t>
      </w:r>
    </w:p>
    <w:p w14:paraId="70E936A1" w14:textId="59A778BC" w:rsidR="00BA291A" w:rsidRDefault="00000000">
      <w:pPr>
        <w:spacing w:line="360" w:lineRule="auto"/>
        <w:jc w:val="both"/>
        <w:rPr>
          <w:sz w:val="24"/>
          <w:szCs w:val="24"/>
          <w:highlight w:val="white"/>
        </w:rPr>
      </w:pPr>
      <w:r>
        <w:rPr>
          <w:sz w:val="24"/>
          <w:szCs w:val="24"/>
          <w:highlight w:val="white"/>
        </w:rPr>
        <w:t>Thus, on entering the marketplace, Artisan Slice being a niche product player in a highly competitive environment will have to struggle with problems of low customer awareness and customer traffic. The use of good quality raw materials and highly qualified personnel may increase the operational cost, especially during the period when the customer flow is still building up (</w:t>
      </w:r>
      <w:proofErr w:type="spellStart"/>
      <w:r>
        <w:rPr>
          <w:color w:val="222222"/>
          <w:sz w:val="24"/>
          <w:szCs w:val="24"/>
          <w:highlight w:val="white"/>
        </w:rPr>
        <w:t>Hanaysha</w:t>
      </w:r>
      <w:proofErr w:type="spellEnd"/>
      <w:r>
        <w:rPr>
          <w:color w:val="222222"/>
          <w:sz w:val="24"/>
          <w:szCs w:val="24"/>
          <w:highlight w:val="white"/>
        </w:rPr>
        <w:t>, 2022</w:t>
      </w:r>
      <w:r>
        <w:rPr>
          <w:sz w:val="24"/>
          <w:szCs w:val="24"/>
          <w:highlight w:val="white"/>
        </w:rPr>
        <w:t xml:space="preserve">). However, achieving some balance of these costs with the advent of maintaining competitive price levels could be detrimental to the business’s profitability. Also, I will be fulfilling the duties of an owner and the operator, which are </w:t>
      </w:r>
      <w:r w:rsidR="00DA3577">
        <w:rPr>
          <w:sz w:val="24"/>
          <w:szCs w:val="24"/>
          <w:highlight w:val="white"/>
        </w:rPr>
        <w:t>not</w:t>
      </w:r>
      <w:r>
        <w:rPr>
          <w:sz w:val="24"/>
          <w:szCs w:val="24"/>
          <w:highlight w:val="white"/>
        </w:rPr>
        <w:t xml:space="preserve"> without their flaws, more so in case of inadequacy in staffing, during busy hours, or if there is an unexpected circumstance that arises.</w:t>
      </w:r>
    </w:p>
    <w:p w14:paraId="3DE1AD62" w14:textId="77777777" w:rsidR="00BA291A" w:rsidRDefault="00BA291A">
      <w:pPr>
        <w:spacing w:line="360" w:lineRule="auto"/>
        <w:jc w:val="both"/>
        <w:rPr>
          <w:sz w:val="24"/>
          <w:szCs w:val="24"/>
          <w:highlight w:val="white"/>
        </w:rPr>
      </w:pPr>
    </w:p>
    <w:p w14:paraId="15C55BDA" w14:textId="77777777" w:rsidR="00BA291A" w:rsidRDefault="00000000">
      <w:pPr>
        <w:pStyle w:val="Heading2"/>
        <w:spacing w:line="360" w:lineRule="auto"/>
        <w:rPr>
          <w:sz w:val="24"/>
          <w:szCs w:val="24"/>
        </w:rPr>
      </w:pPr>
      <w:bookmarkStart w:id="11" w:name="_r33cblqjdyzp" w:colFirst="0" w:colLast="0"/>
      <w:bookmarkEnd w:id="11"/>
      <w:r>
        <w:rPr>
          <w:sz w:val="24"/>
          <w:szCs w:val="24"/>
        </w:rPr>
        <w:lastRenderedPageBreak/>
        <w:t>Opportunities</w:t>
      </w:r>
    </w:p>
    <w:p w14:paraId="4F61661A" w14:textId="77777777" w:rsidR="00BA291A" w:rsidRDefault="00000000">
      <w:pPr>
        <w:spacing w:line="360" w:lineRule="auto"/>
        <w:jc w:val="both"/>
        <w:rPr>
          <w:sz w:val="24"/>
          <w:szCs w:val="24"/>
          <w:highlight w:val="white"/>
        </w:rPr>
      </w:pPr>
      <w:r>
        <w:rPr>
          <w:sz w:val="24"/>
          <w:szCs w:val="24"/>
          <w:highlight w:val="white"/>
        </w:rPr>
        <w:t>The continually growing trend towards consumers that understand the value of artisan established products, sourced locally and improving their health through healthy diets is a plus for Artisan Slice (</w:t>
      </w:r>
      <w:r>
        <w:rPr>
          <w:color w:val="222222"/>
          <w:sz w:val="24"/>
          <w:szCs w:val="24"/>
          <w:highlight w:val="white"/>
        </w:rPr>
        <w:t>Gurl, 2017</w:t>
      </w:r>
      <w:r>
        <w:rPr>
          <w:sz w:val="24"/>
          <w:szCs w:val="24"/>
          <w:highlight w:val="white"/>
        </w:rPr>
        <w:t>). It means by identifying and focusing on this trend, it will be easier to attract a plurality of clients interested in comprehensiveness, quality, and the company’s environmental responsibility. As the business enlarges there is a potential to geta other sources of revenue such as through the sale of foods for events, organizing special events, and finally opening franchised outlets in other areas.</w:t>
      </w:r>
    </w:p>
    <w:p w14:paraId="6696DE37" w14:textId="77777777" w:rsidR="00BA291A" w:rsidRDefault="00000000">
      <w:pPr>
        <w:pStyle w:val="Heading2"/>
        <w:spacing w:line="360" w:lineRule="auto"/>
        <w:rPr>
          <w:sz w:val="24"/>
          <w:szCs w:val="24"/>
        </w:rPr>
      </w:pPr>
      <w:bookmarkStart w:id="12" w:name="_ds1kl12l0yre" w:colFirst="0" w:colLast="0"/>
      <w:bookmarkEnd w:id="12"/>
      <w:r>
        <w:rPr>
          <w:sz w:val="24"/>
          <w:szCs w:val="24"/>
        </w:rPr>
        <w:t>Threats</w:t>
      </w:r>
    </w:p>
    <w:p w14:paraId="44D7DDF7" w14:textId="77777777" w:rsidR="00BA291A" w:rsidRDefault="00000000">
      <w:pPr>
        <w:spacing w:line="360" w:lineRule="auto"/>
        <w:jc w:val="both"/>
        <w:rPr>
          <w:sz w:val="24"/>
          <w:szCs w:val="24"/>
          <w:highlight w:val="white"/>
        </w:rPr>
      </w:pPr>
      <w:r>
        <w:rPr>
          <w:sz w:val="24"/>
          <w:szCs w:val="24"/>
          <w:highlight w:val="white"/>
        </w:rPr>
        <w:t>The competition that threatens Artisan Slice comes from already-established pizza chains and other local businesses. Lacking adequate market power for price competition, marketing communications, and promotions may pose a difficult threat to the following competitors (</w:t>
      </w:r>
      <w:r>
        <w:rPr>
          <w:color w:val="222222"/>
          <w:sz w:val="24"/>
          <w:szCs w:val="24"/>
          <w:highlight w:val="white"/>
        </w:rPr>
        <w:t>Sheehan, 2014</w:t>
      </w:r>
      <w:r>
        <w:rPr>
          <w:sz w:val="24"/>
          <w:szCs w:val="24"/>
          <w:highlight w:val="white"/>
        </w:rPr>
        <w:t>). Another disadvantage is that occasional shifts in economic trends and decrease in the people’s average cheque may also affect the business, as usually people change their habits and preferences and turn to consuming ready meals outside dining homes. Finally, there may be increases in the price of raw food products and some interruptions in supplies that can put a lot of pressure on our operating expenses given the focus on quality and local producers.</w:t>
      </w:r>
    </w:p>
    <w:p w14:paraId="286B1B7B" w14:textId="77777777" w:rsidR="00BA291A" w:rsidRDefault="00BA291A">
      <w:pPr>
        <w:spacing w:line="360" w:lineRule="auto"/>
        <w:jc w:val="both"/>
        <w:rPr>
          <w:sz w:val="24"/>
          <w:szCs w:val="24"/>
          <w:highlight w:val="white"/>
        </w:rPr>
      </w:pPr>
    </w:p>
    <w:p w14:paraId="300A13DA" w14:textId="77777777" w:rsidR="00BA291A" w:rsidRDefault="00000000">
      <w:pPr>
        <w:pStyle w:val="Heading1"/>
        <w:spacing w:line="360" w:lineRule="auto"/>
        <w:rPr>
          <w:sz w:val="24"/>
          <w:szCs w:val="24"/>
        </w:rPr>
      </w:pPr>
      <w:bookmarkStart w:id="13" w:name="_48wf6c7sg7dl" w:colFirst="0" w:colLast="0"/>
      <w:bookmarkEnd w:id="13"/>
      <w:r>
        <w:rPr>
          <w:sz w:val="24"/>
          <w:szCs w:val="24"/>
        </w:rPr>
        <w:t>6. Implementation of 4P Marketing Method</w:t>
      </w:r>
    </w:p>
    <w:p w14:paraId="0DA867B1" w14:textId="77777777" w:rsidR="00BA291A" w:rsidRDefault="00000000">
      <w:pPr>
        <w:pStyle w:val="Heading2"/>
        <w:spacing w:line="360" w:lineRule="auto"/>
        <w:rPr>
          <w:sz w:val="24"/>
          <w:szCs w:val="24"/>
        </w:rPr>
      </w:pPr>
      <w:bookmarkStart w:id="14" w:name="_7azs5s6o06d8" w:colFirst="0" w:colLast="0"/>
      <w:bookmarkEnd w:id="14"/>
      <w:r>
        <w:rPr>
          <w:sz w:val="24"/>
          <w:szCs w:val="24"/>
        </w:rPr>
        <w:t>Product</w:t>
      </w:r>
    </w:p>
    <w:p w14:paraId="109EAE72" w14:textId="211D68F0" w:rsidR="00BA291A" w:rsidRDefault="00000000">
      <w:pPr>
        <w:spacing w:line="360" w:lineRule="auto"/>
        <w:jc w:val="both"/>
        <w:rPr>
          <w:sz w:val="24"/>
          <w:szCs w:val="24"/>
          <w:highlight w:val="white"/>
        </w:rPr>
      </w:pPr>
      <w:r>
        <w:rPr>
          <w:sz w:val="24"/>
          <w:szCs w:val="24"/>
          <w:highlight w:val="white"/>
        </w:rPr>
        <w:t xml:space="preserve">At Artisan Slice, it’s less about the product, which is pizza, and more about what we offer in terms of quality, unique aspects, and the atmosphere of the restaurant. Our menu includes Neapolitan thin crust, deep-dish pizzas with the toppings of the freshest local produce available. We also have side dishes like garlic bread, fresh salads, and desserts to balance up our meal offerings </w:t>
      </w:r>
      <w:r w:rsidR="00DA3577">
        <w:rPr>
          <w:sz w:val="24"/>
          <w:szCs w:val="24"/>
          <w:highlight w:val="white"/>
        </w:rPr>
        <w:t>to</w:t>
      </w:r>
      <w:r>
        <w:rPr>
          <w:sz w:val="24"/>
          <w:szCs w:val="24"/>
          <w:highlight w:val="white"/>
        </w:rPr>
        <w:t xml:space="preserve"> meet the needs of most customers (</w:t>
      </w:r>
      <w:r>
        <w:rPr>
          <w:color w:val="222222"/>
          <w:sz w:val="24"/>
          <w:szCs w:val="24"/>
          <w:highlight w:val="white"/>
        </w:rPr>
        <w:t>Alipour-Hafezi et al, 2013</w:t>
      </w:r>
      <w:r>
        <w:rPr>
          <w:sz w:val="24"/>
          <w:szCs w:val="24"/>
          <w:highlight w:val="white"/>
        </w:rPr>
        <w:t xml:space="preserve">). Further, we offer options for gluten-free diets as well, vegan, and vegetarian, ensuring to meet everyone’s dietary preferences. </w:t>
      </w:r>
    </w:p>
    <w:p w14:paraId="32970748" w14:textId="77777777" w:rsidR="00BA291A" w:rsidRDefault="00000000">
      <w:pPr>
        <w:pStyle w:val="Heading2"/>
        <w:spacing w:line="360" w:lineRule="auto"/>
        <w:rPr>
          <w:sz w:val="24"/>
          <w:szCs w:val="24"/>
        </w:rPr>
      </w:pPr>
      <w:bookmarkStart w:id="15" w:name="_lbydbqef6me1" w:colFirst="0" w:colLast="0"/>
      <w:bookmarkEnd w:id="15"/>
      <w:r>
        <w:rPr>
          <w:sz w:val="24"/>
          <w:szCs w:val="24"/>
        </w:rPr>
        <w:t>Price:</w:t>
      </w:r>
    </w:p>
    <w:p w14:paraId="66FF3403" w14:textId="07A03F60" w:rsidR="00BA291A" w:rsidRDefault="00000000">
      <w:pPr>
        <w:spacing w:line="360" w:lineRule="auto"/>
        <w:jc w:val="both"/>
        <w:rPr>
          <w:sz w:val="24"/>
          <w:szCs w:val="24"/>
          <w:highlight w:val="white"/>
        </w:rPr>
      </w:pPr>
      <w:r>
        <w:rPr>
          <w:sz w:val="24"/>
          <w:szCs w:val="24"/>
          <w:highlight w:val="white"/>
        </w:rPr>
        <w:t>Regarding the price policy, we try to combine quality and reasonable prices to offer our customers a product that will meet their expectations and has excellent quality ingredients. Sizes of individual pizzas will cost between £9 and £15 depending on the order’s complexity and size (</w:t>
      </w:r>
      <w:r>
        <w:rPr>
          <w:color w:val="222222"/>
          <w:sz w:val="24"/>
          <w:szCs w:val="24"/>
          <w:highlight w:val="white"/>
        </w:rPr>
        <w:t>Firdaus and Kanyan, 2014</w:t>
      </w:r>
      <w:r>
        <w:rPr>
          <w:sz w:val="24"/>
          <w:szCs w:val="24"/>
          <w:highlight w:val="white"/>
        </w:rPr>
        <w:t xml:space="preserve">). </w:t>
      </w:r>
      <w:r w:rsidR="00DA3577">
        <w:rPr>
          <w:sz w:val="24"/>
          <w:szCs w:val="24"/>
          <w:highlight w:val="white"/>
        </w:rPr>
        <w:t>To</w:t>
      </w:r>
      <w:r>
        <w:rPr>
          <w:sz w:val="24"/>
          <w:szCs w:val="24"/>
          <w:highlight w:val="white"/>
        </w:rPr>
        <w:t xml:space="preserve"> serve the purpose of </w:t>
      </w:r>
      <w:r>
        <w:rPr>
          <w:sz w:val="24"/>
          <w:szCs w:val="24"/>
          <w:highlight w:val="white"/>
        </w:rPr>
        <w:lastRenderedPageBreak/>
        <w:t>affordability, while remaining truthful to the causation and technique used in local artisanal products, we offer our products at differential price points. Sales promotions and short-term campaigns will ensure that business is made during the off-peak times.</w:t>
      </w:r>
    </w:p>
    <w:p w14:paraId="677B55A4" w14:textId="77777777" w:rsidR="00BA291A" w:rsidRDefault="00BA291A">
      <w:pPr>
        <w:spacing w:line="360" w:lineRule="auto"/>
        <w:jc w:val="both"/>
        <w:rPr>
          <w:sz w:val="24"/>
          <w:szCs w:val="24"/>
          <w:highlight w:val="white"/>
        </w:rPr>
      </w:pPr>
    </w:p>
    <w:p w14:paraId="01916CC4" w14:textId="77777777" w:rsidR="00BA291A" w:rsidRDefault="00000000">
      <w:pPr>
        <w:pStyle w:val="Heading2"/>
        <w:spacing w:line="360" w:lineRule="auto"/>
        <w:rPr>
          <w:sz w:val="24"/>
          <w:szCs w:val="24"/>
        </w:rPr>
      </w:pPr>
      <w:bookmarkStart w:id="16" w:name="_7ulypimbwpc7" w:colFirst="0" w:colLast="0"/>
      <w:bookmarkEnd w:id="16"/>
      <w:r>
        <w:rPr>
          <w:sz w:val="24"/>
          <w:szCs w:val="24"/>
        </w:rPr>
        <w:t>Place:</w:t>
      </w:r>
    </w:p>
    <w:p w14:paraId="43065C2B" w14:textId="76AA2CFE" w:rsidR="00BA291A" w:rsidRDefault="00000000">
      <w:pPr>
        <w:spacing w:line="360" w:lineRule="auto"/>
        <w:jc w:val="both"/>
        <w:rPr>
          <w:sz w:val="24"/>
          <w:szCs w:val="24"/>
          <w:highlight w:val="white"/>
        </w:rPr>
      </w:pPr>
      <w:r>
        <w:rPr>
          <w:sz w:val="24"/>
          <w:szCs w:val="24"/>
          <w:highlight w:val="white"/>
        </w:rPr>
        <w:t xml:space="preserve">The establishment of Artisan Slice will be undertaken in a busy part of the city where there is plenty of pedestrian traffic to allow for both eat-in service, take-away, and deliveries </w:t>
      </w:r>
      <w:r w:rsidR="00DA3577">
        <w:rPr>
          <w:sz w:val="24"/>
          <w:szCs w:val="24"/>
          <w:highlight w:val="white"/>
        </w:rPr>
        <w:t>near</w:t>
      </w:r>
      <w:r>
        <w:rPr>
          <w:sz w:val="24"/>
          <w:szCs w:val="24"/>
          <w:highlight w:val="white"/>
        </w:rPr>
        <w:t xml:space="preserve"> business premises, schools, and residential areas. To ensure optimum coverage, we will use food delivery applications that can make pizzas reach customers who order food to be delivered to their homes. The decor of the shop will be such that people will be comfortable when they choose to eat in rather than carry along. Accessibility will therefore be a crucial factor of our location </w:t>
      </w:r>
      <w:r w:rsidR="00DA3577">
        <w:rPr>
          <w:sz w:val="24"/>
          <w:szCs w:val="24"/>
          <w:highlight w:val="white"/>
        </w:rPr>
        <w:t>to</w:t>
      </w:r>
      <w:r>
        <w:rPr>
          <w:sz w:val="24"/>
          <w:szCs w:val="24"/>
          <w:highlight w:val="white"/>
        </w:rPr>
        <w:t xml:space="preserve"> appeal to both the residents within a particular region and people who pass by the area.</w:t>
      </w:r>
    </w:p>
    <w:p w14:paraId="660AA39A" w14:textId="77777777" w:rsidR="00BA291A" w:rsidRDefault="00BA291A">
      <w:pPr>
        <w:spacing w:line="360" w:lineRule="auto"/>
        <w:jc w:val="both"/>
        <w:rPr>
          <w:sz w:val="24"/>
          <w:szCs w:val="24"/>
          <w:highlight w:val="white"/>
        </w:rPr>
      </w:pPr>
    </w:p>
    <w:p w14:paraId="41334946" w14:textId="77777777" w:rsidR="00BA291A" w:rsidRDefault="00000000">
      <w:pPr>
        <w:pStyle w:val="Heading2"/>
        <w:spacing w:line="360" w:lineRule="auto"/>
        <w:rPr>
          <w:sz w:val="24"/>
          <w:szCs w:val="24"/>
        </w:rPr>
      </w:pPr>
      <w:bookmarkStart w:id="17" w:name="_pby85ct8imbm" w:colFirst="0" w:colLast="0"/>
      <w:bookmarkEnd w:id="17"/>
      <w:r>
        <w:rPr>
          <w:sz w:val="24"/>
          <w:szCs w:val="24"/>
        </w:rPr>
        <w:t>Promotion:</w:t>
      </w:r>
    </w:p>
    <w:p w14:paraId="678EE5B5" w14:textId="77777777" w:rsidR="00BA291A" w:rsidRDefault="00000000">
      <w:pPr>
        <w:spacing w:line="360" w:lineRule="auto"/>
        <w:jc w:val="both"/>
        <w:rPr>
          <w:sz w:val="24"/>
          <w:szCs w:val="24"/>
          <w:highlight w:val="white"/>
        </w:rPr>
      </w:pPr>
      <w:r>
        <w:rPr>
          <w:sz w:val="24"/>
          <w:szCs w:val="24"/>
          <w:highlight w:val="white"/>
        </w:rPr>
        <w:t xml:space="preserve">Since forming an online presence for </w:t>
      </w:r>
      <w:proofErr w:type="spellStart"/>
      <w:r>
        <w:rPr>
          <w:sz w:val="24"/>
          <w:szCs w:val="24"/>
          <w:highlight w:val="white"/>
        </w:rPr>
        <w:t>PizzaPlace</w:t>
      </w:r>
      <w:proofErr w:type="spellEnd"/>
      <w:r>
        <w:rPr>
          <w:sz w:val="24"/>
          <w:szCs w:val="24"/>
          <w:highlight w:val="white"/>
        </w:rPr>
        <w:t xml:space="preserve"> is part of our promotional strategy, we plan on using Instagram and Facebook to help connect with our customers through images and videos of our pizzas and the Dynamics of working at Pizza Place (</w:t>
      </w:r>
      <w:r>
        <w:rPr>
          <w:color w:val="222222"/>
          <w:sz w:val="24"/>
          <w:szCs w:val="24"/>
          <w:highlight w:val="white"/>
        </w:rPr>
        <w:t>Suganda et al, 2021</w:t>
      </w:r>
      <w:r>
        <w:rPr>
          <w:sz w:val="24"/>
          <w:szCs w:val="24"/>
          <w:highlight w:val="white"/>
        </w:rPr>
        <w:t>). Also, our activities will include the establishment of friendly relations with the community by conducting such events as making pizza, the constitution of the charity organizations, and cooperation with local companies. Community involvement and customer satisfaction shall also therefore help fuel word-of-mouth marketing for Artisan Slice.</w:t>
      </w:r>
    </w:p>
    <w:p w14:paraId="700F4471" w14:textId="77777777" w:rsidR="00BA291A" w:rsidRDefault="00BA291A">
      <w:pPr>
        <w:spacing w:line="360" w:lineRule="auto"/>
        <w:jc w:val="both"/>
        <w:rPr>
          <w:sz w:val="24"/>
          <w:szCs w:val="24"/>
          <w:highlight w:val="white"/>
        </w:rPr>
      </w:pPr>
    </w:p>
    <w:p w14:paraId="14C18E47" w14:textId="77777777" w:rsidR="00BA291A" w:rsidRDefault="00BA291A">
      <w:pPr>
        <w:spacing w:line="360" w:lineRule="auto"/>
        <w:jc w:val="both"/>
        <w:rPr>
          <w:sz w:val="24"/>
          <w:szCs w:val="24"/>
          <w:highlight w:val="white"/>
        </w:rPr>
      </w:pPr>
    </w:p>
    <w:p w14:paraId="607BEA92" w14:textId="77777777" w:rsidR="00BA291A" w:rsidRDefault="00BA291A">
      <w:pPr>
        <w:spacing w:line="360" w:lineRule="auto"/>
        <w:jc w:val="both"/>
        <w:rPr>
          <w:sz w:val="24"/>
          <w:szCs w:val="24"/>
          <w:highlight w:val="white"/>
        </w:rPr>
      </w:pPr>
    </w:p>
    <w:p w14:paraId="0CE2C666" w14:textId="77777777" w:rsidR="00BA291A" w:rsidRDefault="00000000">
      <w:pPr>
        <w:pStyle w:val="Heading1"/>
        <w:spacing w:line="360" w:lineRule="auto"/>
        <w:rPr>
          <w:sz w:val="24"/>
          <w:szCs w:val="24"/>
        </w:rPr>
      </w:pPr>
      <w:bookmarkStart w:id="18" w:name="_ptar2145e14r" w:colFirst="0" w:colLast="0"/>
      <w:bookmarkEnd w:id="18"/>
      <w:r>
        <w:rPr>
          <w:sz w:val="24"/>
          <w:szCs w:val="24"/>
        </w:rPr>
        <w:t>7. The Cashflow Forecast for the First 12 months</w:t>
      </w:r>
    </w:p>
    <w:p w14:paraId="72E1E4FC" w14:textId="3483264A" w:rsidR="00BA291A" w:rsidRDefault="00DA3577">
      <w:pPr>
        <w:spacing w:line="360" w:lineRule="auto"/>
        <w:jc w:val="both"/>
        <w:rPr>
          <w:sz w:val="24"/>
          <w:szCs w:val="24"/>
          <w:highlight w:val="white"/>
        </w:rPr>
      </w:pPr>
      <w:r>
        <w:rPr>
          <w:sz w:val="24"/>
          <w:szCs w:val="24"/>
          <w:highlight w:val="white"/>
        </w:rPr>
        <w:t>To</w:t>
      </w:r>
      <w:r w:rsidR="00000000">
        <w:rPr>
          <w:sz w:val="24"/>
          <w:szCs w:val="24"/>
          <w:highlight w:val="white"/>
        </w:rPr>
        <w:t xml:space="preserve"> review the financial feasibility of Artisan Slice, I have developed the following cash flow for the first twelve months of operation:</w:t>
      </w:r>
    </w:p>
    <w:p w14:paraId="5F1A7EA6" w14:textId="77777777" w:rsidR="00BA291A" w:rsidRDefault="00BA291A">
      <w:pPr>
        <w:spacing w:line="360" w:lineRule="auto"/>
        <w:jc w:val="both"/>
        <w:rPr>
          <w:sz w:val="24"/>
          <w:szCs w:val="24"/>
          <w:highlight w:val="white"/>
        </w:rPr>
      </w:pPr>
    </w:p>
    <w:p w14:paraId="16797DC0" w14:textId="77777777" w:rsidR="00BA291A" w:rsidRDefault="00000000">
      <w:pPr>
        <w:pStyle w:val="Heading2"/>
        <w:spacing w:line="360" w:lineRule="auto"/>
        <w:rPr>
          <w:sz w:val="24"/>
          <w:szCs w:val="24"/>
        </w:rPr>
      </w:pPr>
      <w:bookmarkStart w:id="19" w:name="_1es0gwx2694w" w:colFirst="0" w:colLast="0"/>
      <w:bookmarkEnd w:id="19"/>
      <w:r>
        <w:rPr>
          <w:sz w:val="24"/>
          <w:szCs w:val="24"/>
        </w:rPr>
        <w:t>Budget Breakdown</w:t>
      </w:r>
    </w:p>
    <w:p w14:paraId="4DD9E140" w14:textId="3DA2A794" w:rsidR="00BA291A" w:rsidRDefault="00A92BD0">
      <w:pPr>
        <w:spacing w:line="360" w:lineRule="auto"/>
        <w:jc w:val="both"/>
        <w:rPr>
          <w:sz w:val="24"/>
          <w:szCs w:val="24"/>
          <w:highlight w:val="white"/>
        </w:rPr>
      </w:pPr>
      <w:r>
        <w:rPr>
          <w:sz w:val="24"/>
          <w:szCs w:val="24"/>
          <w:highlight w:val="white"/>
        </w:rPr>
        <w:t>Staff wages</w:t>
      </w:r>
      <w:r w:rsidR="00000000">
        <w:rPr>
          <w:sz w:val="24"/>
          <w:szCs w:val="24"/>
          <w:highlight w:val="white"/>
        </w:rPr>
        <w:t>: £</w:t>
      </w:r>
      <w:r>
        <w:rPr>
          <w:sz w:val="24"/>
          <w:szCs w:val="24"/>
          <w:highlight w:val="white"/>
        </w:rPr>
        <w:t>4</w:t>
      </w:r>
      <w:r w:rsidR="000624D2">
        <w:rPr>
          <w:sz w:val="24"/>
          <w:szCs w:val="24"/>
          <w:highlight w:val="white"/>
        </w:rPr>
        <w:t>,5</w:t>
      </w:r>
      <w:r w:rsidR="00000000">
        <w:rPr>
          <w:sz w:val="24"/>
          <w:szCs w:val="24"/>
          <w:highlight w:val="white"/>
        </w:rPr>
        <w:t>00, Equipment: £10,000, Licenses and permits: £</w:t>
      </w:r>
      <w:r w:rsidR="000624D2">
        <w:rPr>
          <w:sz w:val="24"/>
          <w:szCs w:val="24"/>
          <w:highlight w:val="white"/>
        </w:rPr>
        <w:t>2,5</w:t>
      </w:r>
      <w:r w:rsidR="00000000">
        <w:rPr>
          <w:sz w:val="24"/>
          <w:szCs w:val="24"/>
          <w:highlight w:val="white"/>
        </w:rPr>
        <w:t>00, Marketing and branding: £3,</w:t>
      </w:r>
      <w:r w:rsidR="000624D2">
        <w:rPr>
          <w:sz w:val="24"/>
          <w:szCs w:val="24"/>
          <w:highlight w:val="white"/>
        </w:rPr>
        <w:t>5</w:t>
      </w:r>
      <w:r w:rsidR="00000000">
        <w:rPr>
          <w:sz w:val="24"/>
          <w:szCs w:val="24"/>
          <w:highlight w:val="white"/>
        </w:rPr>
        <w:t xml:space="preserve">00, </w:t>
      </w:r>
      <w:r w:rsidR="000624D2">
        <w:rPr>
          <w:sz w:val="24"/>
          <w:szCs w:val="24"/>
          <w:highlight w:val="white"/>
        </w:rPr>
        <w:t xml:space="preserve">Initial </w:t>
      </w:r>
      <w:r w:rsidR="00000000">
        <w:rPr>
          <w:sz w:val="24"/>
          <w:szCs w:val="24"/>
          <w:highlight w:val="white"/>
        </w:rPr>
        <w:t>Rent: £</w:t>
      </w:r>
      <w:r w:rsidR="000624D2">
        <w:rPr>
          <w:sz w:val="24"/>
          <w:szCs w:val="24"/>
          <w:highlight w:val="white"/>
        </w:rPr>
        <w:t>3</w:t>
      </w:r>
      <w:r w:rsidR="00000000">
        <w:rPr>
          <w:sz w:val="24"/>
          <w:szCs w:val="24"/>
          <w:highlight w:val="white"/>
        </w:rPr>
        <w:t>,000</w:t>
      </w:r>
      <w:r w:rsidR="000624D2">
        <w:rPr>
          <w:sz w:val="24"/>
          <w:szCs w:val="24"/>
          <w:highlight w:val="white"/>
        </w:rPr>
        <w:t xml:space="preserve">, Utilities </w:t>
      </w:r>
      <w:proofErr w:type="spellStart"/>
      <w:r w:rsidR="000624D2">
        <w:rPr>
          <w:sz w:val="24"/>
          <w:szCs w:val="24"/>
          <w:highlight w:val="white"/>
        </w:rPr>
        <w:t>ant</w:t>
      </w:r>
      <w:proofErr w:type="spellEnd"/>
      <w:r w:rsidR="000624D2">
        <w:rPr>
          <w:sz w:val="24"/>
          <w:szCs w:val="24"/>
          <w:highlight w:val="white"/>
        </w:rPr>
        <w:t xml:space="preserve"> other expenses 1,500.</w:t>
      </w:r>
    </w:p>
    <w:p w14:paraId="3AA33E6D" w14:textId="2403A5CC" w:rsidR="00BA291A" w:rsidRDefault="00BA291A">
      <w:pPr>
        <w:spacing w:line="360" w:lineRule="auto"/>
        <w:jc w:val="both"/>
        <w:rPr>
          <w:sz w:val="24"/>
          <w:szCs w:val="24"/>
          <w:highlight w:val="white"/>
        </w:rPr>
      </w:pPr>
    </w:p>
    <w:p w14:paraId="239E9DD6" w14:textId="77777777" w:rsidR="00BA291A" w:rsidRDefault="00BA291A">
      <w:pPr>
        <w:spacing w:line="360" w:lineRule="auto"/>
        <w:jc w:val="both"/>
        <w:rPr>
          <w:sz w:val="24"/>
          <w:szCs w:val="24"/>
          <w:highlight w:val="white"/>
        </w:rPr>
      </w:pPr>
    </w:p>
    <w:p w14:paraId="1719E41A" w14:textId="77777777" w:rsidR="00BA291A" w:rsidRDefault="00BA291A">
      <w:pPr>
        <w:spacing w:line="360" w:lineRule="auto"/>
        <w:jc w:val="both"/>
        <w:rPr>
          <w:sz w:val="24"/>
          <w:szCs w:val="24"/>
          <w:highlight w:val="white"/>
        </w:rPr>
      </w:pPr>
    </w:p>
    <w:p w14:paraId="57506640" w14:textId="77777777" w:rsidR="00BA291A" w:rsidRDefault="00BA291A">
      <w:pPr>
        <w:spacing w:line="360" w:lineRule="auto"/>
        <w:jc w:val="both"/>
        <w:rPr>
          <w:sz w:val="24"/>
          <w:szCs w:val="24"/>
          <w:highlight w:val="white"/>
        </w:rPr>
      </w:pPr>
    </w:p>
    <w:p w14:paraId="426F96EB" w14:textId="77777777" w:rsidR="00BA291A" w:rsidRDefault="00000000">
      <w:pPr>
        <w:pStyle w:val="Heading1"/>
        <w:spacing w:line="360" w:lineRule="auto"/>
        <w:rPr>
          <w:sz w:val="24"/>
          <w:szCs w:val="24"/>
        </w:rPr>
      </w:pPr>
      <w:bookmarkStart w:id="20" w:name="_rxgtu0c5hpen" w:colFirst="0" w:colLast="0"/>
      <w:bookmarkEnd w:id="20"/>
      <w:r>
        <w:rPr>
          <w:sz w:val="24"/>
          <w:szCs w:val="24"/>
        </w:rPr>
        <w:t xml:space="preserve">Monthly Operating Expenses: </w:t>
      </w:r>
    </w:p>
    <w:p w14:paraId="4DFD7DE7" w14:textId="2689E08B" w:rsidR="00BA291A" w:rsidRDefault="00000000">
      <w:pPr>
        <w:spacing w:line="360" w:lineRule="auto"/>
        <w:jc w:val="both"/>
        <w:rPr>
          <w:sz w:val="24"/>
          <w:szCs w:val="24"/>
          <w:highlight w:val="white"/>
        </w:rPr>
      </w:pPr>
      <w:r>
        <w:rPr>
          <w:sz w:val="24"/>
          <w:szCs w:val="24"/>
          <w:highlight w:val="white"/>
        </w:rPr>
        <w:t>Rent: £</w:t>
      </w:r>
      <w:r w:rsidR="000624D2">
        <w:rPr>
          <w:sz w:val="24"/>
          <w:szCs w:val="24"/>
          <w:highlight w:val="white"/>
        </w:rPr>
        <w:t>1,5</w:t>
      </w:r>
      <w:r>
        <w:rPr>
          <w:sz w:val="24"/>
          <w:szCs w:val="24"/>
          <w:highlight w:val="white"/>
        </w:rPr>
        <w:t>00, Utilities: £</w:t>
      </w:r>
      <w:proofErr w:type="gramStart"/>
      <w:r w:rsidR="000624D2">
        <w:rPr>
          <w:sz w:val="24"/>
          <w:szCs w:val="24"/>
          <w:highlight w:val="white"/>
        </w:rPr>
        <w:t>5</w:t>
      </w:r>
      <w:r>
        <w:rPr>
          <w:sz w:val="24"/>
          <w:szCs w:val="24"/>
          <w:highlight w:val="white"/>
        </w:rPr>
        <w:t>00,  Salaries</w:t>
      </w:r>
      <w:proofErr w:type="gramEnd"/>
      <w:r>
        <w:rPr>
          <w:sz w:val="24"/>
          <w:szCs w:val="24"/>
          <w:highlight w:val="white"/>
        </w:rPr>
        <w:t>: £4,500,  Ingredients: £2,500, Marketing: £500 and  Miscellaneous: £</w:t>
      </w:r>
      <w:r w:rsidR="000624D2">
        <w:rPr>
          <w:sz w:val="24"/>
          <w:szCs w:val="24"/>
          <w:highlight w:val="white"/>
        </w:rPr>
        <w:t>8</w:t>
      </w:r>
      <w:r>
        <w:rPr>
          <w:sz w:val="24"/>
          <w:szCs w:val="24"/>
          <w:highlight w:val="white"/>
        </w:rPr>
        <w:t>0</w:t>
      </w:r>
    </w:p>
    <w:p w14:paraId="10D3DA2B" w14:textId="1277F1F1" w:rsidR="00BA291A" w:rsidRDefault="00BA291A">
      <w:pPr>
        <w:spacing w:line="360" w:lineRule="auto"/>
        <w:jc w:val="both"/>
        <w:rPr>
          <w:sz w:val="24"/>
          <w:szCs w:val="24"/>
          <w:highlight w:val="white"/>
        </w:rPr>
      </w:pPr>
    </w:p>
    <w:p w14:paraId="2A654F88" w14:textId="77777777" w:rsidR="00BA291A" w:rsidRDefault="00BA291A">
      <w:pPr>
        <w:spacing w:line="360" w:lineRule="auto"/>
        <w:jc w:val="both"/>
        <w:rPr>
          <w:sz w:val="24"/>
          <w:szCs w:val="24"/>
          <w:highlight w:val="white"/>
        </w:rPr>
      </w:pPr>
    </w:p>
    <w:p w14:paraId="0BA8D8D2" w14:textId="77777777" w:rsidR="00BA291A" w:rsidRDefault="00000000">
      <w:pPr>
        <w:pStyle w:val="Heading2"/>
        <w:spacing w:line="360" w:lineRule="auto"/>
        <w:rPr>
          <w:sz w:val="24"/>
          <w:szCs w:val="24"/>
        </w:rPr>
      </w:pPr>
      <w:bookmarkStart w:id="21" w:name="_u4y82l34xdqb" w:colFirst="0" w:colLast="0"/>
      <w:bookmarkEnd w:id="21"/>
      <w:r>
        <w:rPr>
          <w:sz w:val="24"/>
          <w:szCs w:val="24"/>
        </w:rPr>
        <w:t>Revenue Projections</w:t>
      </w:r>
    </w:p>
    <w:p w14:paraId="67929D8B" w14:textId="77777777" w:rsidR="00BA291A" w:rsidRDefault="00000000">
      <w:pPr>
        <w:spacing w:line="360" w:lineRule="auto"/>
        <w:jc w:val="both"/>
        <w:rPr>
          <w:sz w:val="24"/>
          <w:szCs w:val="24"/>
          <w:highlight w:val="white"/>
        </w:rPr>
      </w:pPr>
      <w:r>
        <w:rPr>
          <w:sz w:val="24"/>
          <w:szCs w:val="24"/>
          <w:highlight w:val="white"/>
        </w:rPr>
        <w:t xml:space="preserve">Average Daily Sales: £500  </w:t>
      </w:r>
    </w:p>
    <w:p w14:paraId="7EB2D29B" w14:textId="77777777" w:rsidR="00BA291A" w:rsidRDefault="00000000">
      <w:pPr>
        <w:spacing w:line="360" w:lineRule="auto"/>
        <w:jc w:val="both"/>
        <w:rPr>
          <w:sz w:val="24"/>
          <w:szCs w:val="24"/>
          <w:highlight w:val="white"/>
        </w:rPr>
      </w:pPr>
      <w:r>
        <w:rPr>
          <w:sz w:val="24"/>
          <w:szCs w:val="24"/>
          <w:highlight w:val="white"/>
        </w:rPr>
        <w:t xml:space="preserve">Monthly Revenue: (£500 x 30) = £15,000 </w:t>
      </w:r>
    </w:p>
    <w:p w14:paraId="2D4680D7" w14:textId="77777777" w:rsidR="00BA291A" w:rsidRDefault="00000000">
      <w:pPr>
        <w:spacing w:line="360" w:lineRule="auto"/>
        <w:jc w:val="both"/>
        <w:rPr>
          <w:sz w:val="24"/>
          <w:szCs w:val="24"/>
          <w:highlight w:val="white"/>
        </w:rPr>
      </w:pPr>
      <w:r>
        <w:rPr>
          <w:sz w:val="24"/>
          <w:szCs w:val="24"/>
          <w:highlight w:val="white"/>
        </w:rPr>
        <w:t xml:space="preserve">Cash Flow Overview: </w:t>
      </w:r>
    </w:p>
    <w:p w14:paraId="04C98DC1" w14:textId="77777777" w:rsidR="00BA291A" w:rsidRDefault="00000000">
      <w:pPr>
        <w:spacing w:line="360" w:lineRule="auto"/>
        <w:jc w:val="both"/>
        <w:rPr>
          <w:sz w:val="24"/>
          <w:szCs w:val="24"/>
          <w:highlight w:val="white"/>
        </w:rPr>
      </w:pPr>
      <w:r>
        <w:rPr>
          <w:sz w:val="24"/>
          <w:szCs w:val="24"/>
          <w:highlight w:val="white"/>
        </w:rPr>
        <w:t xml:space="preserve">Total Revenue in Year 1: (£15000 x 12 </w:t>
      </w:r>
      <w:proofErr w:type="gramStart"/>
      <w:r>
        <w:rPr>
          <w:sz w:val="24"/>
          <w:szCs w:val="24"/>
          <w:highlight w:val="white"/>
        </w:rPr>
        <w:t>months)=</w:t>
      </w:r>
      <w:proofErr w:type="gramEnd"/>
      <w:r>
        <w:rPr>
          <w:sz w:val="24"/>
          <w:szCs w:val="24"/>
          <w:highlight w:val="white"/>
        </w:rPr>
        <w:t xml:space="preserve"> £180,000  </w:t>
      </w:r>
    </w:p>
    <w:p w14:paraId="434FC9D4" w14:textId="6598C087" w:rsidR="00BA291A" w:rsidRDefault="00000000">
      <w:pPr>
        <w:spacing w:line="360" w:lineRule="auto"/>
        <w:jc w:val="both"/>
        <w:rPr>
          <w:sz w:val="24"/>
          <w:szCs w:val="24"/>
          <w:highlight w:val="white"/>
        </w:rPr>
      </w:pPr>
      <w:r>
        <w:rPr>
          <w:sz w:val="24"/>
          <w:szCs w:val="24"/>
          <w:highlight w:val="white"/>
        </w:rPr>
        <w:t>Total Expenses in Year 1: (£</w:t>
      </w:r>
      <w:r w:rsidR="000624D2">
        <w:rPr>
          <w:sz w:val="24"/>
          <w:szCs w:val="24"/>
          <w:highlight w:val="white"/>
        </w:rPr>
        <w:t>9580</w:t>
      </w:r>
      <w:r>
        <w:rPr>
          <w:sz w:val="24"/>
          <w:szCs w:val="24"/>
          <w:highlight w:val="white"/>
        </w:rPr>
        <w:t xml:space="preserve"> x 12) = £</w:t>
      </w:r>
      <w:r w:rsidR="000624D2">
        <w:rPr>
          <w:sz w:val="24"/>
          <w:szCs w:val="24"/>
          <w:highlight w:val="white"/>
        </w:rPr>
        <w:t>114,960</w:t>
      </w:r>
    </w:p>
    <w:p w14:paraId="66FEA401" w14:textId="7DEFC6C0" w:rsidR="00BA291A" w:rsidRDefault="00000000">
      <w:pPr>
        <w:spacing w:line="360" w:lineRule="auto"/>
        <w:jc w:val="both"/>
        <w:rPr>
          <w:sz w:val="24"/>
          <w:szCs w:val="24"/>
          <w:highlight w:val="white"/>
        </w:rPr>
      </w:pPr>
      <w:r>
        <w:rPr>
          <w:sz w:val="24"/>
          <w:szCs w:val="24"/>
          <w:highlight w:val="white"/>
        </w:rPr>
        <w:t>Net Profit: (£18</w:t>
      </w:r>
      <w:r w:rsidR="000624D2">
        <w:rPr>
          <w:sz w:val="24"/>
          <w:szCs w:val="24"/>
          <w:highlight w:val="white"/>
        </w:rPr>
        <w:t>0,</w:t>
      </w:r>
      <w:r>
        <w:rPr>
          <w:sz w:val="24"/>
          <w:szCs w:val="24"/>
          <w:highlight w:val="white"/>
        </w:rPr>
        <w:t>000- £</w:t>
      </w:r>
      <w:proofErr w:type="gramStart"/>
      <w:r w:rsidR="000624D2">
        <w:rPr>
          <w:sz w:val="24"/>
          <w:szCs w:val="24"/>
          <w:highlight w:val="white"/>
        </w:rPr>
        <w:t>114,960</w:t>
      </w:r>
      <w:r>
        <w:rPr>
          <w:sz w:val="24"/>
          <w:szCs w:val="24"/>
          <w:highlight w:val="white"/>
        </w:rPr>
        <w:t xml:space="preserve"> )</w:t>
      </w:r>
      <w:proofErr w:type="gramEnd"/>
      <w:r>
        <w:rPr>
          <w:sz w:val="24"/>
          <w:szCs w:val="24"/>
          <w:highlight w:val="white"/>
        </w:rPr>
        <w:t xml:space="preserve"> = £</w:t>
      </w:r>
      <w:r w:rsidR="000624D2">
        <w:rPr>
          <w:sz w:val="24"/>
          <w:szCs w:val="24"/>
          <w:highlight w:val="white"/>
        </w:rPr>
        <w:t>65,040</w:t>
      </w:r>
      <w:r>
        <w:rPr>
          <w:sz w:val="24"/>
          <w:szCs w:val="24"/>
          <w:highlight w:val="white"/>
        </w:rPr>
        <w:t xml:space="preserve"> </w:t>
      </w:r>
    </w:p>
    <w:p w14:paraId="51E699F9" w14:textId="72A8B72C" w:rsidR="00BA291A" w:rsidRDefault="00BA291A">
      <w:pPr>
        <w:spacing w:line="360" w:lineRule="auto"/>
        <w:jc w:val="both"/>
        <w:rPr>
          <w:noProof/>
          <w:sz w:val="24"/>
          <w:szCs w:val="24"/>
          <w:highlight w:val="white"/>
        </w:rPr>
      </w:pPr>
    </w:p>
    <w:p w14:paraId="797A1CFD" w14:textId="77777777" w:rsidR="000624D2" w:rsidRDefault="000624D2">
      <w:pPr>
        <w:spacing w:line="360" w:lineRule="auto"/>
        <w:jc w:val="both"/>
        <w:rPr>
          <w:sz w:val="24"/>
          <w:szCs w:val="24"/>
          <w:highlight w:val="white"/>
        </w:rPr>
      </w:pPr>
    </w:p>
    <w:p w14:paraId="16ADB69B" w14:textId="39E33F81" w:rsidR="00BA291A" w:rsidRDefault="00000000">
      <w:pPr>
        <w:spacing w:line="360" w:lineRule="auto"/>
        <w:jc w:val="both"/>
        <w:rPr>
          <w:sz w:val="24"/>
          <w:szCs w:val="24"/>
          <w:highlight w:val="white"/>
        </w:rPr>
      </w:pPr>
      <w:r>
        <w:rPr>
          <w:sz w:val="24"/>
          <w:szCs w:val="24"/>
          <w:highlight w:val="white"/>
        </w:rPr>
        <w:t xml:space="preserve">The cash flow forecast shows that Artisan Slice will be in a good cash position during the entire period of analysis and that the company could be profitable during the first year of operations. </w:t>
      </w:r>
      <w:r w:rsidR="000624D2">
        <w:rPr>
          <w:sz w:val="24"/>
          <w:szCs w:val="24"/>
          <w:highlight w:val="white"/>
        </w:rPr>
        <w:t>To</w:t>
      </w:r>
      <w:r>
        <w:rPr>
          <w:sz w:val="24"/>
          <w:szCs w:val="24"/>
          <w:highlight w:val="white"/>
        </w:rPr>
        <w:t xml:space="preserve"> minimize risk as far as possible, I will pay particular attention to cash management together with control over all possible expenses besides ensuring that the right pricing models are used for the business.</w:t>
      </w:r>
    </w:p>
    <w:p w14:paraId="21432749" w14:textId="77777777" w:rsidR="00BA291A" w:rsidRDefault="00BA291A">
      <w:pPr>
        <w:spacing w:line="360" w:lineRule="auto"/>
        <w:jc w:val="both"/>
        <w:rPr>
          <w:sz w:val="24"/>
          <w:szCs w:val="24"/>
          <w:highlight w:val="white"/>
        </w:rPr>
      </w:pPr>
    </w:p>
    <w:p w14:paraId="58547A56" w14:textId="77777777" w:rsidR="000624D2" w:rsidRDefault="000624D2">
      <w:pPr>
        <w:spacing w:line="360" w:lineRule="auto"/>
        <w:jc w:val="both"/>
        <w:rPr>
          <w:sz w:val="24"/>
          <w:szCs w:val="24"/>
          <w:highlight w:val="white"/>
        </w:rPr>
      </w:pPr>
    </w:p>
    <w:p w14:paraId="032B3253" w14:textId="77777777" w:rsidR="000624D2" w:rsidRDefault="000624D2">
      <w:pPr>
        <w:spacing w:line="360" w:lineRule="auto"/>
        <w:jc w:val="both"/>
        <w:rPr>
          <w:sz w:val="24"/>
          <w:szCs w:val="24"/>
          <w:highlight w:val="white"/>
        </w:rPr>
      </w:pPr>
    </w:p>
    <w:p w14:paraId="5B478271" w14:textId="77777777" w:rsidR="000624D2" w:rsidRDefault="000624D2">
      <w:pPr>
        <w:spacing w:line="360" w:lineRule="auto"/>
        <w:jc w:val="both"/>
        <w:rPr>
          <w:sz w:val="24"/>
          <w:szCs w:val="24"/>
          <w:highlight w:val="white"/>
        </w:rPr>
      </w:pPr>
    </w:p>
    <w:p w14:paraId="545F9B8B" w14:textId="77777777" w:rsidR="000624D2" w:rsidRDefault="000624D2">
      <w:pPr>
        <w:spacing w:line="360" w:lineRule="auto"/>
        <w:jc w:val="both"/>
        <w:rPr>
          <w:sz w:val="24"/>
          <w:szCs w:val="24"/>
          <w:highlight w:val="white"/>
        </w:rPr>
      </w:pPr>
    </w:p>
    <w:p w14:paraId="70AF3225" w14:textId="77777777" w:rsidR="000624D2" w:rsidRDefault="000624D2">
      <w:pPr>
        <w:spacing w:line="360" w:lineRule="auto"/>
        <w:jc w:val="both"/>
        <w:rPr>
          <w:sz w:val="24"/>
          <w:szCs w:val="24"/>
          <w:highlight w:val="white"/>
        </w:rPr>
      </w:pPr>
    </w:p>
    <w:p w14:paraId="4C78C0AD" w14:textId="77777777" w:rsidR="000624D2" w:rsidRDefault="000624D2">
      <w:pPr>
        <w:spacing w:line="360" w:lineRule="auto"/>
        <w:jc w:val="both"/>
        <w:rPr>
          <w:sz w:val="24"/>
          <w:szCs w:val="24"/>
          <w:highlight w:val="white"/>
        </w:rPr>
      </w:pPr>
    </w:p>
    <w:p w14:paraId="2C382834" w14:textId="77777777" w:rsidR="000624D2" w:rsidRDefault="000624D2">
      <w:pPr>
        <w:spacing w:line="360" w:lineRule="auto"/>
        <w:jc w:val="both"/>
        <w:rPr>
          <w:sz w:val="24"/>
          <w:szCs w:val="24"/>
          <w:highlight w:val="white"/>
        </w:rPr>
      </w:pPr>
    </w:p>
    <w:p w14:paraId="050211BE" w14:textId="77777777" w:rsidR="000624D2" w:rsidRDefault="000624D2">
      <w:pPr>
        <w:spacing w:line="360" w:lineRule="auto"/>
        <w:jc w:val="both"/>
        <w:rPr>
          <w:sz w:val="24"/>
          <w:szCs w:val="24"/>
          <w:highlight w:val="white"/>
        </w:rPr>
      </w:pPr>
    </w:p>
    <w:p w14:paraId="2846E03B" w14:textId="77777777" w:rsidR="00BA291A" w:rsidRDefault="00BA291A">
      <w:pPr>
        <w:spacing w:line="360" w:lineRule="auto"/>
        <w:jc w:val="both"/>
        <w:rPr>
          <w:sz w:val="24"/>
          <w:szCs w:val="24"/>
          <w:highlight w:val="white"/>
        </w:rPr>
      </w:pPr>
    </w:p>
    <w:p w14:paraId="42150090" w14:textId="77777777" w:rsidR="00BA291A" w:rsidRDefault="00000000">
      <w:pPr>
        <w:pStyle w:val="Heading1"/>
        <w:spacing w:line="360" w:lineRule="auto"/>
        <w:rPr>
          <w:sz w:val="24"/>
          <w:szCs w:val="24"/>
        </w:rPr>
      </w:pPr>
      <w:bookmarkStart w:id="22" w:name="_s7s7nvqgq9l0" w:colFirst="0" w:colLast="0"/>
      <w:bookmarkEnd w:id="22"/>
      <w:r>
        <w:rPr>
          <w:sz w:val="24"/>
          <w:szCs w:val="24"/>
        </w:rPr>
        <w:lastRenderedPageBreak/>
        <w:t>8. Conclusion</w:t>
      </w:r>
    </w:p>
    <w:p w14:paraId="3AC378F1" w14:textId="6602617F" w:rsidR="00BA291A" w:rsidRDefault="00000000">
      <w:pPr>
        <w:spacing w:line="360" w:lineRule="auto"/>
        <w:jc w:val="both"/>
        <w:rPr>
          <w:sz w:val="24"/>
          <w:szCs w:val="24"/>
          <w:highlight w:val="white"/>
        </w:rPr>
      </w:pPr>
      <w:r>
        <w:rPr>
          <w:sz w:val="24"/>
          <w:szCs w:val="24"/>
          <w:highlight w:val="white"/>
        </w:rPr>
        <w:t>Artisan Slice can be a wonderful business venture that would enable the development of a novel dining culture among people. The utilization of high-quality ingredients, the aim at customization, and the right marketing strategies are the main reasons why I believe that success can be achieved. That is why, investing 25000£, I will create the appropriate base for the business to develop and gain a stable consumer demand.</w:t>
      </w:r>
    </w:p>
    <w:p w14:paraId="78038D37" w14:textId="77777777" w:rsidR="00BA291A" w:rsidRDefault="00BA291A">
      <w:pPr>
        <w:spacing w:line="360" w:lineRule="auto"/>
        <w:jc w:val="both"/>
        <w:rPr>
          <w:sz w:val="24"/>
          <w:szCs w:val="24"/>
          <w:highlight w:val="white"/>
        </w:rPr>
      </w:pPr>
    </w:p>
    <w:p w14:paraId="3B4D64C0" w14:textId="77777777" w:rsidR="00BA291A" w:rsidRDefault="00BA291A">
      <w:pPr>
        <w:spacing w:line="360" w:lineRule="auto"/>
        <w:jc w:val="both"/>
        <w:rPr>
          <w:sz w:val="24"/>
          <w:szCs w:val="24"/>
          <w:highlight w:val="white"/>
        </w:rPr>
      </w:pPr>
    </w:p>
    <w:p w14:paraId="231EF7A3" w14:textId="77777777" w:rsidR="00BA291A" w:rsidRDefault="00BA291A">
      <w:pPr>
        <w:spacing w:line="360" w:lineRule="auto"/>
        <w:jc w:val="both"/>
        <w:rPr>
          <w:sz w:val="24"/>
          <w:szCs w:val="24"/>
          <w:highlight w:val="white"/>
        </w:rPr>
      </w:pPr>
    </w:p>
    <w:p w14:paraId="760EF28A" w14:textId="77777777" w:rsidR="00BA291A" w:rsidRDefault="00000000">
      <w:pPr>
        <w:pStyle w:val="Heading1"/>
        <w:spacing w:line="360" w:lineRule="auto"/>
      </w:pPr>
      <w:bookmarkStart w:id="23" w:name="_3cumvf4405ci" w:colFirst="0" w:colLast="0"/>
      <w:bookmarkEnd w:id="23"/>
      <w:r>
        <w:t>Reference</w:t>
      </w:r>
    </w:p>
    <w:p w14:paraId="367B9F87" w14:textId="77777777" w:rsidR="00BA291A" w:rsidRDefault="00BA291A">
      <w:pPr>
        <w:rPr>
          <w:highlight w:val="white"/>
        </w:rPr>
      </w:pPr>
    </w:p>
    <w:p w14:paraId="3FA3E093" w14:textId="77777777" w:rsidR="00BA291A" w:rsidRDefault="00000000">
      <w:pPr>
        <w:spacing w:line="360" w:lineRule="auto"/>
        <w:rPr>
          <w:color w:val="222222"/>
          <w:sz w:val="24"/>
          <w:szCs w:val="24"/>
          <w:highlight w:val="white"/>
        </w:rPr>
      </w:pPr>
      <w:r>
        <w:rPr>
          <w:color w:val="222222"/>
          <w:sz w:val="24"/>
          <w:szCs w:val="24"/>
          <w:highlight w:val="white"/>
        </w:rPr>
        <w:t xml:space="preserve">Abdullah, F. and Kanyan, A., 2013. Managing the Dimensions of Relationship Marketing in the Food Service Industry. </w:t>
      </w:r>
      <w:proofErr w:type="spellStart"/>
      <w:r>
        <w:rPr>
          <w:i/>
          <w:color w:val="222222"/>
          <w:sz w:val="24"/>
          <w:szCs w:val="24"/>
          <w:highlight w:val="white"/>
        </w:rPr>
        <w:t>Jurnal</w:t>
      </w:r>
      <w:proofErr w:type="spellEnd"/>
      <w:r>
        <w:rPr>
          <w:i/>
          <w:color w:val="222222"/>
          <w:sz w:val="24"/>
          <w:szCs w:val="24"/>
          <w:highlight w:val="white"/>
        </w:rPr>
        <w:t xml:space="preserve"> </w:t>
      </w:r>
      <w:proofErr w:type="spellStart"/>
      <w:r>
        <w:rPr>
          <w:i/>
          <w:color w:val="222222"/>
          <w:sz w:val="24"/>
          <w:szCs w:val="24"/>
          <w:highlight w:val="white"/>
        </w:rPr>
        <w:t>Pengurusan</w:t>
      </w:r>
      <w:proofErr w:type="spellEnd"/>
      <w:r>
        <w:rPr>
          <w:color w:val="222222"/>
          <w:sz w:val="24"/>
          <w:szCs w:val="24"/>
          <w:highlight w:val="white"/>
        </w:rPr>
        <w:t xml:space="preserve">, </w:t>
      </w:r>
      <w:r>
        <w:rPr>
          <w:i/>
          <w:color w:val="222222"/>
          <w:sz w:val="24"/>
          <w:szCs w:val="24"/>
          <w:highlight w:val="white"/>
        </w:rPr>
        <w:t>37</w:t>
      </w:r>
      <w:r>
        <w:rPr>
          <w:color w:val="222222"/>
          <w:sz w:val="24"/>
          <w:szCs w:val="24"/>
          <w:highlight w:val="white"/>
        </w:rPr>
        <w:t>.</w:t>
      </w:r>
      <w:hyperlink r:id="rId6">
        <w:r>
          <w:rPr>
            <w:color w:val="1155CC"/>
            <w:sz w:val="24"/>
            <w:szCs w:val="24"/>
            <w:highlight w:val="white"/>
            <w:u w:val="single"/>
          </w:rPr>
          <w:t>https://www.ukm.my/jurnalpengurusan/wp-content/uploads/2022/10/jp_37-9.pdf</w:t>
        </w:r>
      </w:hyperlink>
    </w:p>
    <w:p w14:paraId="0CEB3BC6" w14:textId="77777777" w:rsidR="00BA291A" w:rsidRDefault="00BA291A">
      <w:pPr>
        <w:spacing w:line="360" w:lineRule="auto"/>
        <w:rPr>
          <w:color w:val="222222"/>
          <w:sz w:val="24"/>
          <w:szCs w:val="24"/>
          <w:highlight w:val="white"/>
        </w:rPr>
      </w:pPr>
    </w:p>
    <w:p w14:paraId="3760E2A3" w14:textId="77777777" w:rsidR="00BA291A" w:rsidRDefault="00000000">
      <w:pPr>
        <w:spacing w:line="360" w:lineRule="auto"/>
        <w:rPr>
          <w:color w:val="222222"/>
          <w:sz w:val="24"/>
          <w:szCs w:val="24"/>
          <w:highlight w:val="white"/>
        </w:rPr>
      </w:pPr>
      <w:r>
        <w:rPr>
          <w:color w:val="222222"/>
          <w:sz w:val="24"/>
          <w:szCs w:val="24"/>
          <w:highlight w:val="white"/>
        </w:rPr>
        <w:t>Alipour-Hafezi, M., Ashrafi-</w:t>
      </w:r>
      <w:proofErr w:type="spellStart"/>
      <w:r>
        <w:rPr>
          <w:color w:val="222222"/>
          <w:sz w:val="24"/>
          <w:szCs w:val="24"/>
          <w:highlight w:val="white"/>
        </w:rPr>
        <w:t>Rizi</w:t>
      </w:r>
      <w:proofErr w:type="spellEnd"/>
      <w:r>
        <w:rPr>
          <w:color w:val="222222"/>
          <w:sz w:val="24"/>
          <w:szCs w:val="24"/>
          <w:highlight w:val="white"/>
        </w:rPr>
        <w:t xml:space="preserve">, H., </w:t>
      </w:r>
      <w:proofErr w:type="spellStart"/>
      <w:r>
        <w:rPr>
          <w:color w:val="222222"/>
          <w:sz w:val="24"/>
          <w:szCs w:val="24"/>
          <w:highlight w:val="white"/>
        </w:rPr>
        <w:t>Kazempour</w:t>
      </w:r>
      <w:proofErr w:type="spellEnd"/>
      <w:r>
        <w:rPr>
          <w:color w:val="222222"/>
          <w:sz w:val="24"/>
          <w:szCs w:val="24"/>
          <w:highlight w:val="white"/>
        </w:rPr>
        <w:t xml:space="preserve">, Z. and Shahbazi, M., 2013. Using 4P marketing model in academic libraries: an experience. </w:t>
      </w:r>
      <w:r>
        <w:rPr>
          <w:i/>
          <w:color w:val="222222"/>
          <w:sz w:val="24"/>
          <w:szCs w:val="24"/>
          <w:highlight w:val="white"/>
        </w:rPr>
        <w:t>International Journal of Information Science and Management (IJISM)</w:t>
      </w:r>
      <w:r>
        <w:rPr>
          <w:color w:val="222222"/>
          <w:sz w:val="24"/>
          <w:szCs w:val="24"/>
          <w:highlight w:val="white"/>
        </w:rPr>
        <w:t xml:space="preserve">, </w:t>
      </w:r>
      <w:r>
        <w:rPr>
          <w:i/>
          <w:color w:val="222222"/>
          <w:sz w:val="24"/>
          <w:szCs w:val="24"/>
          <w:highlight w:val="white"/>
        </w:rPr>
        <w:t>11</w:t>
      </w:r>
      <w:r>
        <w:rPr>
          <w:color w:val="222222"/>
          <w:sz w:val="24"/>
          <w:szCs w:val="24"/>
          <w:highlight w:val="white"/>
        </w:rPr>
        <w:t>(2), pp.45-58.</w:t>
      </w:r>
      <w:hyperlink r:id="rId7">
        <w:r>
          <w:rPr>
            <w:color w:val="1155CC"/>
            <w:sz w:val="24"/>
            <w:szCs w:val="24"/>
            <w:highlight w:val="white"/>
            <w:u w:val="single"/>
          </w:rPr>
          <w:t>https://ijism.isc.ac/article_698195.html</w:t>
        </w:r>
      </w:hyperlink>
    </w:p>
    <w:p w14:paraId="1AE35A8A" w14:textId="77777777" w:rsidR="00BA291A" w:rsidRDefault="00BA291A">
      <w:pPr>
        <w:spacing w:line="360" w:lineRule="auto"/>
        <w:rPr>
          <w:color w:val="222222"/>
          <w:sz w:val="24"/>
          <w:szCs w:val="24"/>
          <w:highlight w:val="white"/>
        </w:rPr>
      </w:pPr>
    </w:p>
    <w:p w14:paraId="1F151303" w14:textId="77777777" w:rsidR="00BA291A" w:rsidRDefault="00BA291A">
      <w:pPr>
        <w:spacing w:line="360" w:lineRule="auto"/>
        <w:rPr>
          <w:color w:val="222222"/>
          <w:sz w:val="24"/>
          <w:szCs w:val="24"/>
          <w:highlight w:val="white"/>
        </w:rPr>
      </w:pPr>
    </w:p>
    <w:p w14:paraId="06871A62" w14:textId="77777777" w:rsidR="00BA291A" w:rsidRDefault="00000000">
      <w:pPr>
        <w:spacing w:line="360" w:lineRule="auto"/>
        <w:rPr>
          <w:color w:val="222222"/>
          <w:sz w:val="24"/>
          <w:szCs w:val="24"/>
          <w:highlight w:val="white"/>
        </w:rPr>
      </w:pPr>
      <w:r>
        <w:rPr>
          <w:color w:val="222222"/>
          <w:sz w:val="24"/>
          <w:szCs w:val="24"/>
          <w:highlight w:val="white"/>
        </w:rPr>
        <w:t xml:space="preserve">Firdaus, A. and Kanyan, A., 2014. Managing relationship marketing in the food service industry. </w:t>
      </w:r>
      <w:r>
        <w:rPr>
          <w:i/>
          <w:color w:val="222222"/>
          <w:sz w:val="24"/>
          <w:szCs w:val="24"/>
          <w:highlight w:val="white"/>
        </w:rPr>
        <w:t>Marketing Intelligence &amp; Planning</w:t>
      </w:r>
      <w:r>
        <w:rPr>
          <w:color w:val="222222"/>
          <w:sz w:val="24"/>
          <w:szCs w:val="24"/>
          <w:highlight w:val="white"/>
        </w:rPr>
        <w:t xml:space="preserve">, </w:t>
      </w:r>
      <w:r>
        <w:rPr>
          <w:i/>
          <w:color w:val="222222"/>
          <w:sz w:val="24"/>
          <w:szCs w:val="24"/>
          <w:highlight w:val="white"/>
        </w:rPr>
        <w:t>32</w:t>
      </w:r>
      <w:r>
        <w:rPr>
          <w:color w:val="222222"/>
          <w:sz w:val="24"/>
          <w:szCs w:val="24"/>
          <w:highlight w:val="white"/>
        </w:rPr>
        <w:t>(3), pp.293-310.</w:t>
      </w:r>
      <w:hyperlink r:id="rId8">
        <w:r>
          <w:rPr>
            <w:color w:val="1155CC"/>
            <w:sz w:val="24"/>
            <w:szCs w:val="24"/>
            <w:highlight w:val="white"/>
            <w:u w:val="single"/>
          </w:rPr>
          <w:t>https://www.emerald.com/insight/content/doi/10.1108/MIP-10-2012-0116/full/html</w:t>
        </w:r>
      </w:hyperlink>
    </w:p>
    <w:p w14:paraId="080BCF3D" w14:textId="77777777" w:rsidR="00BA291A" w:rsidRDefault="00BA291A">
      <w:pPr>
        <w:spacing w:line="360" w:lineRule="auto"/>
        <w:rPr>
          <w:color w:val="222222"/>
          <w:sz w:val="24"/>
          <w:szCs w:val="24"/>
          <w:highlight w:val="white"/>
        </w:rPr>
      </w:pPr>
    </w:p>
    <w:p w14:paraId="4819FC06" w14:textId="77777777" w:rsidR="00BA291A" w:rsidRDefault="00000000">
      <w:pPr>
        <w:spacing w:line="360" w:lineRule="auto"/>
        <w:rPr>
          <w:color w:val="222222"/>
          <w:sz w:val="24"/>
          <w:szCs w:val="24"/>
          <w:highlight w:val="white"/>
        </w:rPr>
      </w:pPr>
      <w:r>
        <w:rPr>
          <w:color w:val="222222"/>
          <w:sz w:val="24"/>
          <w:szCs w:val="24"/>
          <w:highlight w:val="white"/>
        </w:rPr>
        <w:t>Gurl, E., 2017. SWOT analysis: A theoretical review.</w:t>
      </w:r>
      <w:hyperlink r:id="rId9">
        <w:r>
          <w:rPr>
            <w:color w:val="1155CC"/>
            <w:sz w:val="24"/>
            <w:szCs w:val="24"/>
            <w:highlight w:val="white"/>
            <w:u w:val="single"/>
          </w:rPr>
          <w:t>https://demo.dspacedirect.org/bitstream/10673/792/1/swot%20pdf.pdf</w:t>
        </w:r>
      </w:hyperlink>
    </w:p>
    <w:p w14:paraId="27E65A1B" w14:textId="77777777" w:rsidR="00BA291A" w:rsidRDefault="00BA291A">
      <w:pPr>
        <w:spacing w:line="360" w:lineRule="auto"/>
        <w:rPr>
          <w:color w:val="222222"/>
          <w:sz w:val="24"/>
          <w:szCs w:val="24"/>
          <w:highlight w:val="white"/>
        </w:rPr>
      </w:pPr>
    </w:p>
    <w:p w14:paraId="4B1B952D" w14:textId="77777777" w:rsidR="00BA291A" w:rsidRDefault="00000000">
      <w:pPr>
        <w:spacing w:line="360" w:lineRule="auto"/>
        <w:rPr>
          <w:color w:val="222222"/>
          <w:sz w:val="24"/>
          <w:szCs w:val="24"/>
          <w:highlight w:val="white"/>
        </w:rPr>
      </w:pPr>
      <w:proofErr w:type="spellStart"/>
      <w:r>
        <w:rPr>
          <w:color w:val="222222"/>
          <w:sz w:val="24"/>
          <w:szCs w:val="24"/>
          <w:highlight w:val="white"/>
        </w:rPr>
        <w:t>Hanaysha</w:t>
      </w:r>
      <w:proofErr w:type="spellEnd"/>
      <w:r>
        <w:rPr>
          <w:color w:val="222222"/>
          <w:sz w:val="24"/>
          <w:szCs w:val="24"/>
          <w:highlight w:val="white"/>
        </w:rPr>
        <w:t xml:space="preserve">, J.R., 2022. Impact of social media marketing features on consumer's purchase decision in the fast-food industry: Brand trust as a mediator. </w:t>
      </w:r>
      <w:r>
        <w:rPr>
          <w:i/>
          <w:color w:val="222222"/>
          <w:sz w:val="24"/>
          <w:szCs w:val="24"/>
          <w:highlight w:val="white"/>
        </w:rPr>
        <w:t>International Journal of Information Management Data Insights</w:t>
      </w:r>
      <w:r>
        <w:rPr>
          <w:color w:val="222222"/>
          <w:sz w:val="24"/>
          <w:szCs w:val="24"/>
          <w:highlight w:val="white"/>
        </w:rPr>
        <w:t xml:space="preserve">, </w:t>
      </w:r>
      <w:r>
        <w:rPr>
          <w:i/>
          <w:color w:val="222222"/>
          <w:sz w:val="24"/>
          <w:szCs w:val="24"/>
          <w:highlight w:val="white"/>
        </w:rPr>
        <w:t>2</w:t>
      </w:r>
      <w:r>
        <w:rPr>
          <w:color w:val="222222"/>
          <w:sz w:val="24"/>
          <w:szCs w:val="24"/>
          <w:highlight w:val="white"/>
        </w:rPr>
        <w:t>(2), p.100102.</w:t>
      </w:r>
      <w:hyperlink r:id="rId10">
        <w:r>
          <w:rPr>
            <w:color w:val="1155CC"/>
            <w:sz w:val="24"/>
            <w:szCs w:val="24"/>
            <w:highlight w:val="white"/>
            <w:u w:val="single"/>
          </w:rPr>
          <w:t>https://www.sciencedirect.com/science/article/pii/S2667096822000453</w:t>
        </w:r>
      </w:hyperlink>
    </w:p>
    <w:p w14:paraId="7C36B13E" w14:textId="77777777" w:rsidR="00BA291A" w:rsidRDefault="00BA291A">
      <w:pPr>
        <w:spacing w:line="360" w:lineRule="auto"/>
        <w:rPr>
          <w:color w:val="222222"/>
          <w:sz w:val="24"/>
          <w:szCs w:val="24"/>
          <w:highlight w:val="white"/>
        </w:rPr>
      </w:pPr>
    </w:p>
    <w:p w14:paraId="593A85D1" w14:textId="77777777" w:rsidR="00BA291A" w:rsidRDefault="00000000">
      <w:pPr>
        <w:spacing w:line="360" w:lineRule="auto"/>
        <w:rPr>
          <w:color w:val="222222"/>
          <w:sz w:val="24"/>
          <w:szCs w:val="24"/>
          <w:highlight w:val="white"/>
        </w:rPr>
      </w:pPr>
      <w:r>
        <w:rPr>
          <w:color w:val="222222"/>
          <w:sz w:val="24"/>
          <w:szCs w:val="24"/>
          <w:highlight w:val="white"/>
        </w:rPr>
        <w:lastRenderedPageBreak/>
        <w:t xml:space="preserve">Sheehan, N.T., 2014. Pizza, Pizza, Pizza: A Competitive Strategy Exercise. </w:t>
      </w:r>
      <w:r>
        <w:rPr>
          <w:i/>
          <w:color w:val="222222"/>
          <w:sz w:val="24"/>
          <w:szCs w:val="24"/>
          <w:highlight w:val="white"/>
        </w:rPr>
        <w:t>Organization Management Journal</w:t>
      </w:r>
      <w:r>
        <w:rPr>
          <w:color w:val="222222"/>
          <w:sz w:val="24"/>
          <w:szCs w:val="24"/>
          <w:highlight w:val="white"/>
        </w:rPr>
        <w:t xml:space="preserve">, </w:t>
      </w:r>
      <w:r>
        <w:rPr>
          <w:i/>
          <w:color w:val="222222"/>
          <w:sz w:val="24"/>
          <w:szCs w:val="24"/>
          <w:highlight w:val="white"/>
        </w:rPr>
        <w:t>11</w:t>
      </w:r>
      <w:r>
        <w:rPr>
          <w:color w:val="222222"/>
          <w:sz w:val="24"/>
          <w:szCs w:val="24"/>
          <w:highlight w:val="white"/>
        </w:rPr>
        <w:t>(1), pp.40-46.</w:t>
      </w:r>
      <w:hyperlink r:id="rId11">
        <w:r>
          <w:rPr>
            <w:color w:val="1155CC"/>
            <w:sz w:val="24"/>
            <w:szCs w:val="24"/>
            <w:highlight w:val="white"/>
            <w:u w:val="single"/>
          </w:rPr>
          <w:t>https://www.theseus.fi/handle/10024/150230</w:t>
        </w:r>
      </w:hyperlink>
    </w:p>
    <w:p w14:paraId="352C8B27" w14:textId="77777777" w:rsidR="00BA291A" w:rsidRDefault="00BA291A">
      <w:pPr>
        <w:spacing w:line="360" w:lineRule="auto"/>
        <w:rPr>
          <w:color w:val="222222"/>
          <w:sz w:val="24"/>
          <w:szCs w:val="24"/>
          <w:highlight w:val="white"/>
        </w:rPr>
      </w:pPr>
    </w:p>
    <w:p w14:paraId="08E3240C" w14:textId="77777777" w:rsidR="00BA291A" w:rsidRDefault="00000000">
      <w:pPr>
        <w:spacing w:line="360" w:lineRule="auto"/>
        <w:rPr>
          <w:color w:val="222222"/>
          <w:sz w:val="24"/>
          <w:szCs w:val="24"/>
          <w:highlight w:val="white"/>
        </w:rPr>
      </w:pPr>
      <w:r>
        <w:rPr>
          <w:color w:val="222222"/>
          <w:sz w:val="24"/>
          <w:szCs w:val="24"/>
          <w:highlight w:val="white"/>
        </w:rPr>
        <w:t xml:space="preserve">Nguyen, K., 2015. A business plan for a pizza business in Vietnam: a case study of </w:t>
      </w:r>
      <w:proofErr w:type="spellStart"/>
      <w:r>
        <w:rPr>
          <w:color w:val="222222"/>
          <w:sz w:val="24"/>
          <w:szCs w:val="24"/>
          <w:highlight w:val="white"/>
        </w:rPr>
        <w:t>Pizzavn.</w:t>
      </w:r>
      <w:hyperlink r:id="rId12">
        <w:r>
          <w:rPr>
            <w:color w:val="1155CC"/>
            <w:sz w:val="24"/>
            <w:szCs w:val="24"/>
            <w:highlight w:val="white"/>
            <w:u w:val="single"/>
          </w:rPr>
          <w:t>https</w:t>
        </w:r>
        <w:proofErr w:type="spellEnd"/>
        <w:r>
          <w:rPr>
            <w:color w:val="1155CC"/>
            <w:sz w:val="24"/>
            <w:szCs w:val="24"/>
            <w:highlight w:val="white"/>
            <w:u w:val="single"/>
          </w:rPr>
          <w:t>://www.theseus.fi/handle/10024/150230</w:t>
        </w:r>
      </w:hyperlink>
    </w:p>
    <w:p w14:paraId="0CEAA1C6" w14:textId="77777777" w:rsidR="00BA291A" w:rsidRDefault="00BA291A">
      <w:pPr>
        <w:spacing w:line="360" w:lineRule="auto"/>
        <w:rPr>
          <w:color w:val="222222"/>
          <w:sz w:val="24"/>
          <w:szCs w:val="24"/>
          <w:highlight w:val="white"/>
        </w:rPr>
      </w:pPr>
    </w:p>
    <w:p w14:paraId="204CF25D" w14:textId="77777777" w:rsidR="00BA291A" w:rsidRDefault="00000000">
      <w:pPr>
        <w:spacing w:line="360" w:lineRule="auto"/>
        <w:rPr>
          <w:color w:val="222222"/>
          <w:sz w:val="24"/>
          <w:szCs w:val="24"/>
          <w:highlight w:val="white"/>
        </w:rPr>
      </w:pPr>
      <w:r>
        <w:rPr>
          <w:color w:val="222222"/>
          <w:sz w:val="24"/>
          <w:szCs w:val="24"/>
          <w:highlight w:val="white"/>
        </w:rPr>
        <w:t xml:space="preserve">Ruma, Z., 2023. International Marketing and Implementation in Business: Case Study in Domino Pizza. </w:t>
      </w:r>
      <w:r>
        <w:rPr>
          <w:i/>
          <w:color w:val="222222"/>
          <w:sz w:val="24"/>
          <w:szCs w:val="24"/>
          <w:highlight w:val="white"/>
        </w:rPr>
        <w:t>International Journal of Humanity Advance, Business &amp; Sciences</w:t>
      </w:r>
      <w:r>
        <w:rPr>
          <w:color w:val="222222"/>
          <w:sz w:val="24"/>
          <w:szCs w:val="24"/>
          <w:highlight w:val="white"/>
        </w:rPr>
        <w:t xml:space="preserve">, </w:t>
      </w:r>
      <w:r>
        <w:rPr>
          <w:i/>
          <w:color w:val="222222"/>
          <w:sz w:val="24"/>
          <w:szCs w:val="24"/>
          <w:highlight w:val="white"/>
        </w:rPr>
        <w:t>1</w:t>
      </w:r>
      <w:r>
        <w:rPr>
          <w:color w:val="222222"/>
          <w:sz w:val="24"/>
          <w:szCs w:val="24"/>
          <w:highlight w:val="white"/>
        </w:rPr>
        <w:t>(1), pp.1-8.</w:t>
      </w:r>
      <w:hyperlink r:id="rId13">
        <w:r>
          <w:rPr>
            <w:color w:val="1155CC"/>
            <w:sz w:val="24"/>
            <w:szCs w:val="24"/>
            <w:highlight w:val="white"/>
            <w:u w:val="single"/>
          </w:rPr>
          <w:t>https://malaqbipublisher.com/index.php/IJHABS/article/view/15</w:t>
        </w:r>
      </w:hyperlink>
    </w:p>
    <w:p w14:paraId="42FA8D90" w14:textId="77777777" w:rsidR="00BA291A" w:rsidRDefault="00BA291A">
      <w:pPr>
        <w:spacing w:line="360" w:lineRule="auto"/>
        <w:rPr>
          <w:color w:val="222222"/>
          <w:sz w:val="24"/>
          <w:szCs w:val="24"/>
          <w:highlight w:val="white"/>
        </w:rPr>
      </w:pPr>
    </w:p>
    <w:p w14:paraId="2115947F" w14:textId="77777777" w:rsidR="00BA291A" w:rsidRDefault="00000000">
      <w:pPr>
        <w:spacing w:line="360" w:lineRule="auto"/>
        <w:rPr>
          <w:color w:val="222222"/>
          <w:sz w:val="24"/>
          <w:szCs w:val="24"/>
          <w:highlight w:val="white"/>
        </w:rPr>
      </w:pPr>
      <w:r>
        <w:rPr>
          <w:color w:val="222222"/>
          <w:sz w:val="24"/>
          <w:szCs w:val="24"/>
          <w:highlight w:val="white"/>
        </w:rPr>
        <w:t xml:space="preserve">Saxena, M.S., </w:t>
      </w:r>
      <w:proofErr w:type="spellStart"/>
      <w:r>
        <w:rPr>
          <w:color w:val="222222"/>
          <w:sz w:val="24"/>
          <w:szCs w:val="24"/>
          <w:highlight w:val="white"/>
        </w:rPr>
        <w:t>Masand</w:t>
      </w:r>
      <w:proofErr w:type="spellEnd"/>
      <w:r>
        <w:rPr>
          <w:color w:val="222222"/>
          <w:sz w:val="24"/>
          <w:szCs w:val="24"/>
          <w:highlight w:val="white"/>
        </w:rPr>
        <w:t xml:space="preserve">, M.S. and Barath, M.S.S., 2022. Papa John’s: A Strategic Marketing Case Analysis in the Pizza Industry. </w:t>
      </w:r>
      <w:r>
        <w:rPr>
          <w:i/>
          <w:color w:val="222222"/>
          <w:sz w:val="24"/>
          <w:szCs w:val="24"/>
          <w:highlight w:val="white"/>
        </w:rPr>
        <w:t>Journal of Survey in Fisheries Sciences</w:t>
      </w:r>
      <w:r>
        <w:rPr>
          <w:color w:val="222222"/>
          <w:sz w:val="24"/>
          <w:szCs w:val="24"/>
          <w:highlight w:val="white"/>
        </w:rPr>
        <w:t>, pp.520-526.</w:t>
      </w:r>
      <w:hyperlink r:id="rId14">
        <w:r>
          <w:rPr>
            <w:color w:val="1155CC"/>
            <w:sz w:val="24"/>
            <w:szCs w:val="24"/>
            <w:highlight w:val="white"/>
            <w:u w:val="single"/>
          </w:rPr>
          <w:t>http://www.sifisheriessciences.com/index.php/journal/article/view/2462</w:t>
        </w:r>
      </w:hyperlink>
    </w:p>
    <w:p w14:paraId="53EE950B" w14:textId="77777777" w:rsidR="00BA291A" w:rsidRDefault="00BA291A">
      <w:pPr>
        <w:spacing w:line="360" w:lineRule="auto"/>
        <w:rPr>
          <w:color w:val="222222"/>
          <w:sz w:val="24"/>
          <w:szCs w:val="24"/>
          <w:highlight w:val="white"/>
        </w:rPr>
      </w:pPr>
    </w:p>
    <w:p w14:paraId="02D896B9" w14:textId="77777777" w:rsidR="00BA291A" w:rsidRDefault="00BA291A">
      <w:pPr>
        <w:spacing w:line="360" w:lineRule="auto"/>
        <w:rPr>
          <w:color w:val="222222"/>
          <w:sz w:val="24"/>
          <w:szCs w:val="24"/>
          <w:highlight w:val="white"/>
        </w:rPr>
      </w:pPr>
    </w:p>
    <w:p w14:paraId="1DCD5F0D" w14:textId="77777777" w:rsidR="00A92BD0" w:rsidRDefault="00000000">
      <w:pPr>
        <w:spacing w:line="360" w:lineRule="auto"/>
        <w:rPr>
          <w:color w:val="1155CC"/>
          <w:sz w:val="24"/>
          <w:szCs w:val="24"/>
          <w:highlight w:val="white"/>
          <w:u w:val="single"/>
        </w:rPr>
        <w:sectPr w:rsidR="00A92BD0">
          <w:footerReference w:type="default" r:id="rId15"/>
          <w:pgSz w:w="11909" w:h="16834"/>
          <w:pgMar w:top="1440" w:right="1440" w:bottom="1440" w:left="1440" w:header="720" w:footer="720" w:gutter="0"/>
          <w:pgNumType w:start="0"/>
          <w:cols w:space="720"/>
        </w:sectPr>
      </w:pPr>
      <w:r>
        <w:rPr>
          <w:color w:val="222222"/>
          <w:sz w:val="24"/>
          <w:szCs w:val="24"/>
          <w:highlight w:val="white"/>
        </w:rPr>
        <w:t xml:space="preserve">Suganda, U.K., Oktavia, P. and </w:t>
      </w:r>
      <w:proofErr w:type="spellStart"/>
      <w:r>
        <w:rPr>
          <w:color w:val="222222"/>
          <w:sz w:val="24"/>
          <w:szCs w:val="24"/>
          <w:highlight w:val="white"/>
        </w:rPr>
        <w:t>Fridayanti</w:t>
      </w:r>
      <w:proofErr w:type="spellEnd"/>
      <w:r>
        <w:rPr>
          <w:color w:val="222222"/>
          <w:sz w:val="24"/>
          <w:szCs w:val="24"/>
          <w:highlight w:val="white"/>
        </w:rPr>
        <w:t xml:space="preserve">, V.D., 2021. The Effect of Experiential Marketing and Service Quality on Customer Loyalty of Domino's Pizza in Cirebon City. </w:t>
      </w:r>
      <w:r>
        <w:rPr>
          <w:i/>
          <w:color w:val="222222"/>
          <w:sz w:val="24"/>
          <w:szCs w:val="24"/>
          <w:highlight w:val="white"/>
        </w:rPr>
        <w:t>Review of International Geographical Education Online</w:t>
      </w:r>
      <w:r>
        <w:rPr>
          <w:color w:val="222222"/>
          <w:sz w:val="24"/>
          <w:szCs w:val="24"/>
          <w:highlight w:val="white"/>
        </w:rPr>
        <w:t xml:space="preserve">, </w:t>
      </w:r>
      <w:r>
        <w:rPr>
          <w:i/>
          <w:color w:val="222222"/>
          <w:sz w:val="24"/>
          <w:szCs w:val="24"/>
          <w:highlight w:val="white"/>
        </w:rPr>
        <w:t>11</w:t>
      </w:r>
      <w:r>
        <w:rPr>
          <w:color w:val="222222"/>
          <w:sz w:val="24"/>
          <w:szCs w:val="24"/>
          <w:highlight w:val="white"/>
        </w:rPr>
        <w:t>(6), pp.772-777.</w:t>
      </w:r>
      <w:hyperlink r:id="rId16">
        <w:r>
          <w:rPr>
            <w:color w:val="1155CC"/>
            <w:sz w:val="24"/>
            <w:szCs w:val="24"/>
            <w:highlight w:val="white"/>
            <w:u w:val="single"/>
          </w:rPr>
          <w:t>https://www.researchgate.net/profile/Uce-Suganda/publication/356785767_REVIEW_OF_INTERNATIONAL_GEOGRAPHICAL_EDUCATION_The_Effect_of_Experiential_Marketing_and_Service_Quality_on_Customer_Loyalty_of_Domino's_Pizza_in_Cirebon_City/links/61ac61ba50e22929cd49bfab/REVIEW-OF-INTERNATIONAL-GEOGRAPHICAL-EDUCATION-The-Effect-of-Experiential-Marketing-and-Service-Quality-on-Customer-Loyalty-of-Dominos-Pizza-in-Cirebon-City.pdf</w:t>
        </w:r>
      </w:hyperlink>
    </w:p>
    <w:tbl>
      <w:tblPr>
        <w:tblW w:w="0" w:type="auto"/>
        <w:tblLook w:val="04A0" w:firstRow="1" w:lastRow="0" w:firstColumn="1" w:lastColumn="0" w:noHBand="0" w:noVBand="1"/>
      </w:tblPr>
      <w:tblGrid>
        <w:gridCol w:w="2867"/>
        <w:gridCol w:w="1661"/>
        <w:gridCol w:w="686"/>
        <w:gridCol w:w="667"/>
        <w:gridCol w:w="667"/>
        <w:gridCol w:w="667"/>
        <w:gridCol w:w="667"/>
        <w:gridCol w:w="667"/>
        <w:gridCol w:w="667"/>
        <w:gridCol w:w="667"/>
        <w:gridCol w:w="667"/>
        <w:gridCol w:w="667"/>
        <w:gridCol w:w="667"/>
        <w:gridCol w:w="667"/>
        <w:gridCol w:w="667"/>
        <w:gridCol w:w="736"/>
      </w:tblGrid>
      <w:tr w:rsidR="000624D2" w:rsidRPr="001B7F3D" w14:paraId="14E70D88" w14:textId="77777777" w:rsidTr="000624D2">
        <w:trPr>
          <w:trHeight w:val="345"/>
        </w:trPr>
        <w:tc>
          <w:tcPr>
            <w:tcW w:w="0" w:type="auto"/>
            <w:tcBorders>
              <w:top w:val="nil"/>
              <w:left w:val="nil"/>
              <w:bottom w:val="nil"/>
              <w:right w:val="nil"/>
            </w:tcBorders>
            <w:shd w:val="clear" w:color="000000" w:fill="FFFFFF"/>
            <w:noWrap/>
            <w:vAlign w:val="bottom"/>
            <w:hideMark/>
          </w:tcPr>
          <w:p w14:paraId="355B901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lastRenderedPageBreak/>
              <w:t> </w:t>
            </w:r>
          </w:p>
        </w:tc>
        <w:tc>
          <w:tcPr>
            <w:tcW w:w="0" w:type="auto"/>
            <w:tcBorders>
              <w:top w:val="nil"/>
              <w:left w:val="nil"/>
              <w:bottom w:val="nil"/>
              <w:right w:val="nil"/>
            </w:tcBorders>
            <w:shd w:val="clear" w:color="000000" w:fill="FFFFFF"/>
            <w:noWrap/>
            <w:vAlign w:val="bottom"/>
            <w:hideMark/>
          </w:tcPr>
          <w:p w14:paraId="14B4422A"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25AFD6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57B74DF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2E3649B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73B663D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37212D1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ECA7F5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9837C0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143AE3F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3247CA5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729C55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883953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1B00EC5A"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D77EC1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680" w:type="dxa"/>
            <w:tcBorders>
              <w:top w:val="nil"/>
              <w:left w:val="nil"/>
              <w:bottom w:val="nil"/>
              <w:right w:val="nil"/>
            </w:tcBorders>
            <w:shd w:val="clear" w:color="000000" w:fill="FFFFFF"/>
            <w:noWrap/>
            <w:vAlign w:val="bottom"/>
            <w:hideMark/>
          </w:tcPr>
          <w:p w14:paraId="4CA945C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r>
      <w:tr w:rsidR="000624D2" w:rsidRPr="001B7F3D" w14:paraId="223A56D9" w14:textId="77777777" w:rsidTr="000624D2">
        <w:trPr>
          <w:trHeight w:val="420"/>
        </w:trPr>
        <w:tc>
          <w:tcPr>
            <w:tcW w:w="0" w:type="auto"/>
            <w:gridSpan w:val="2"/>
            <w:tcBorders>
              <w:top w:val="nil"/>
              <w:left w:val="nil"/>
              <w:bottom w:val="nil"/>
              <w:right w:val="nil"/>
            </w:tcBorders>
            <w:shd w:val="clear" w:color="000000" w:fill="FFFFFF"/>
            <w:noWrap/>
            <w:vAlign w:val="center"/>
            <w:hideMark/>
          </w:tcPr>
          <w:p w14:paraId="7EFEE841"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12-MONTH CASH FLOW FORECAST</w:t>
            </w:r>
          </w:p>
        </w:tc>
        <w:tc>
          <w:tcPr>
            <w:tcW w:w="0" w:type="auto"/>
            <w:tcBorders>
              <w:top w:val="nil"/>
              <w:left w:val="nil"/>
              <w:bottom w:val="nil"/>
              <w:right w:val="nil"/>
            </w:tcBorders>
            <w:shd w:val="clear" w:color="000000" w:fill="FFFFFF"/>
            <w:noWrap/>
            <w:vAlign w:val="center"/>
            <w:hideMark/>
          </w:tcPr>
          <w:p w14:paraId="1420FB41"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center"/>
            <w:hideMark/>
          </w:tcPr>
          <w:p w14:paraId="5053A6FB"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3439D821"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2A2547E0"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734326B3"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 </w:t>
            </w:r>
          </w:p>
        </w:tc>
        <w:tc>
          <w:tcPr>
            <w:tcW w:w="0" w:type="auto"/>
            <w:tcBorders>
              <w:top w:val="nil"/>
              <w:left w:val="nil"/>
              <w:bottom w:val="nil"/>
              <w:right w:val="nil"/>
            </w:tcBorders>
            <w:shd w:val="clear" w:color="000000" w:fill="FFFFFF"/>
            <w:noWrap/>
            <w:vAlign w:val="bottom"/>
            <w:hideMark/>
          </w:tcPr>
          <w:p w14:paraId="7230A86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4FBA19C4"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 </w:t>
            </w:r>
          </w:p>
        </w:tc>
        <w:tc>
          <w:tcPr>
            <w:tcW w:w="0" w:type="auto"/>
            <w:tcBorders>
              <w:top w:val="nil"/>
              <w:left w:val="nil"/>
              <w:bottom w:val="nil"/>
              <w:right w:val="nil"/>
            </w:tcBorders>
            <w:shd w:val="clear" w:color="000000" w:fill="FFFFFF"/>
            <w:noWrap/>
            <w:vAlign w:val="bottom"/>
            <w:hideMark/>
          </w:tcPr>
          <w:p w14:paraId="317B48A6"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 </w:t>
            </w:r>
          </w:p>
        </w:tc>
        <w:tc>
          <w:tcPr>
            <w:tcW w:w="0" w:type="auto"/>
            <w:tcBorders>
              <w:top w:val="nil"/>
              <w:left w:val="nil"/>
              <w:bottom w:val="nil"/>
              <w:right w:val="nil"/>
            </w:tcBorders>
            <w:shd w:val="clear" w:color="000000" w:fill="FFFFFF"/>
            <w:noWrap/>
            <w:vAlign w:val="bottom"/>
            <w:hideMark/>
          </w:tcPr>
          <w:p w14:paraId="619ED6FA"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25AA2A62"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0C28CB38"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1408E01D"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338A77ED"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680" w:type="dxa"/>
            <w:tcBorders>
              <w:top w:val="nil"/>
              <w:left w:val="nil"/>
              <w:bottom w:val="nil"/>
              <w:right w:val="nil"/>
            </w:tcBorders>
            <w:shd w:val="clear" w:color="000000" w:fill="FFFFFF"/>
            <w:noWrap/>
            <w:vAlign w:val="bottom"/>
            <w:hideMark/>
          </w:tcPr>
          <w:p w14:paraId="62278C32"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r>
      <w:tr w:rsidR="000624D2" w:rsidRPr="001B7F3D" w14:paraId="1B9A3D20" w14:textId="77777777" w:rsidTr="000624D2">
        <w:trPr>
          <w:trHeight w:val="330"/>
        </w:trPr>
        <w:tc>
          <w:tcPr>
            <w:tcW w:w="0" w:type="auto"/>
            <w:tcBorders>
              <w:top w:val="nil"/>
              <w:left w:val="nil"/>
              <w:bottom w:val="nil"/>
              <w:right w:val="nil"/>
            </w:tcBorders>
            <w:shd w:val="clear" w:color="000000" w:fill="FFFFFF"/>
            <w:noWrap/>
            <w:vAlign w:val="bottom"/>
            <w:hideMark/>
          </w:tcPr>
          <w:p w14:paraId="33227FE6"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4D9175D1"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061B5E8"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1F8C5D19"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66DC5D6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2EF8F42B"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1FBBD9B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049CB90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0B73BA3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71BC3E1A"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5DA74F06"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768F8273"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7A8C7DD8"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7AC4C246"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695DEC8A"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680" w:type="dxa"/>
            <w:tcBorders>
              <w:top w:val="nil"/>
              <w:left w:val="nil"/>
              <w:bottom w:val="nil"/>
              <w:right w:val="nil"/>
            </w:tcBorders>
            <w:shd w:val="clear" w:color="000000" w:fill="FFFFFF"/>
            <w:noWrap/>
            <w:vAlign w:val="bottom"/>
            <w:hideMark/>
          </w:tcPr>
          <w:p w14:paraId="534866BD"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r>
      <w:tr w:rsidR="001B7F3D" w:rsidRPr="000624D2" w14:paraId="65C10426" w14:textId="77777777" w:rsidTr="000624D2">
        <w:trPr>
          <w:trHeight w:val="405"/>
        </w:trPr>
        <w:tc>
          <w:tcPr>
            <w:tcW w:w="0" w:type="auto"/>
            <w:tcBorders>
              <w:top w:val="nil"/>
              <w:left w:val="nil"/>
              <w:bottom w:val="nil"/>
              <w:right w:val="nil"/>
            </w:tcBorders>
            <w:shd w:val="clear" w:color="000000" w:fill="FFFFFF"/>
            <w:noWrap/>
            <w:vAlign w:val="bottom"/>
            <w:hideMark/>
          </w:tcPr>
          <w:p w14:paraId="0727ADA6"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183D758D"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w:t>
            </w:r>
          </w:p>
        </w:tc>
        <w:tc>
          <w:tcPr>
            <w:tcW w:w="0" w:type="auto"/>
            <w:tcBorders>
              <w:top w:val="nil"/>
              <w:left w:val="nil"/>
              <w:bottom w:val="nil"/>
              <w:right w:val="nil"/>
            </w:tcBorders>
            <w:shd w:val="clear" w:color="000000" w:fill="FFFFFF"/>
            <w:noWrap/>
            <w:vAlign w:val="bottom"/>
            <w:hideMark/>
          </w:tcPr>
          <w:p w14:paraId="08D35733"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c>
          <w:tcPr>
            <w:tcW w:w="0" w:type="auto"/>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2EC5031D"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MONTHS</w:t>
            </w:r>
          </w:p>
        </w:tc>
        <w:tc>
          <w:tcPr>
            <w:tcW w:w="680" w:type="dxa"/>
            <w:tcBorders>
              <w:top w:val="nil"/>
              <w:left w:val="nil"/>
              <w:bottom w:val="nil"/>
              <w:right w:val="nil"/>
            </w:tcBorders>
            <w:shd w:val="clear" w:color="000000" w:fill="FFFFFF"/>
            <w:noWrap/>
            <w:vAlign w:val="bottom"/>
            <w:hideMark/>
          </w:tcPr>
          <w:p w14:paraId="5715433B"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 </w:t>
            </w:r>
          </w:p>
        </w:tc>
      </w:tr>
      <w:tr w:rsidR="000624D2" w:rsidRPr="001B7F3D" w14:paraId="13469D37" w14:textId="77777777" w:rsidTr="000624D2">
        <w:trPr>
          <w:trHeight w:val="630"/>
        </w:trPr>
        <w:tc>
          <w:tcPr>
            <w:tcW w:w="0" w:type="auto"/>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8C91E37"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Cash in</w:t>
            </w:r>
          </w:p>
        </w:tc>
        <w:tc>
          <w:tcPr>
            <w:tcW w:w="0" w:type="auto"/>
            <w:tcBorders>
              <w:top w:val="single" w:sz="8" w:space="0" w:color="808080"/>
              <w:left w:val="nil"/>
              <w:bottom w:val="single" w:sz="4" w:space="0" w:color="808080"/>
              <w:right w:val="single" w:sz="4" w:space="0" w:color="808080"/>
            </w:tcBorders>
            <w:shd w:val="clear" w:color="000000" w:fill="3F8846"/>
            <w:vAlign w:val="center"/>
            <w:hideMark/>
          </w:tcPr>
          <w:p w14:paraId="1698F9DA"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Description (as required)</w:t>
            </w:r>
          </w:p>
        </w:tc>
        <w:tc>
          <w:tcPr>
            <w:tcW w:w="0" w:type="auto"/>
            <w:tcBorders>
              <w:top w:val="single" w:sz="8" w:space="0" w:color="808080"/>
              <w:left w:val="nil"/>
              <w:bottom w:val="single" w:sz="4" w:space="0" w:color="808080"/>
              <w:right w:val="single" w:sz="4" w:space="0" w:color="808080"/>
            </w:tcBorders>
            <w:shd w:val="clear" w:color="000000" w:fill="3F8846"/>
            <w:vAlign w:val="center"/>
            <w:hideMark/>
          </w:tcPr>
          <w:p w14:paraId="05B5D9D2"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Starting point</w:t>
            </w:r>
          </w:p>
        </w:tc>
        <w:tc>
          <w:tcPr>
            <w:tcW w:w="0" w:type="auto"/>
            <w:tcBorders>
              <w:top w:val="nil"/>
              <w:left w:val="nil"/>
              <w:bottom w:val="single" w:sz="4" w:space="0" w:color="808080"/>
              <w:right w:val="single" w:sz="4" w:space="0" w:color="808080"/>
            </w:tcBorders>
            <w:shd w:val="clear" w:color="000000" w:fill="3F8846"/>
            <w:noWrap/>
            <w:vAlign w:val="center"/>
            <w:hideMark/>
          </w:tcPr>
          <w:p w14:paraId="2C71F48E"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w:t>
            </w:r>
          </w:p>
        </w:tc>
        <w:tc>
          <w:tcPr>
            <w:tcW w:w="0" w:type="auto"/>
            <w:tcBorders>
              <w:top w:val="nil"/>
              <w:left w:val="nil"/>
              <w:bottom w:val="single" w:sz="4" w:space="0" w:color="808080"/>
              <w:right w:val="single" w:sz="4" w:space="0" w:color="808080"/>
            </w:tcBorders>
            <w:shd w:val="clear" w:color="000000" w:fill="3F8846"/>
            <w:noWrap/>
            <w:vAlign w:val="center"/>
            <w:hideMark/>
          </w:tcPr>
          <w:p w14:paraId="2ABFA5F5"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2</w:t>
            </w:r>
          </w:p>
        </w:tc>
        <w:tc>
          <w:tcPr>
            <w:tcW w:w="0" w:type="auto"/>
            <w:tcBorders>
              <w:top w:val="nil"/>
              <w:left w:val="nil"/>
              <w:bottom w:val="single" w:sz="4" w:space="0" w:color="808080"/>
              <w:right w:val="single" w:sz="4" w:space="0" w:color="808080"/>
            </w:tcBorders>
            <w:shd w:val="clear" w:color="000000" w:fill="3F8846"/>
            <w:noWrap/>
            <w:vAlign w:val="center"/>
            <w:hideMark/>
          </w:tcPr>
          <w:p w14:paraId="154E6E97"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3</w:t>
            </w:r>
          </w:p>
        </w:tc>
        <w:tc>
          <w:tcPr>
            <w:tcW w:w="0" w:type="auto"/>
            <w:tcBorders>
              <w:top w:val="nil"/>
              <w:left w:val="nil"/>
              <w:bottom w:val="single" w:sz="4" w:space="0" w:color="808080"/>
              <w:right w:val="single" w:sz="4" w:space="0" w:color="808080"/>
            </w:tcBorders>
            <w:shd w:val="clear" w:color="000000" w:fill="3F8846"/>
            <w:noWrap/>
            <w:vAlign w:val="center"/>
            <w:hideMark/>
          </w:tcPr>
          <w:p w14:paraId="7CF54E60"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4</w:t>
            </w:r>
          </w:p>
        </w:tc>
        <w:tc>
          <w:tcPr>
            <w:tcW w:w="0" w:type="auto"/>
            <w:tcBorders>
              <w:top w:val="nil"/>
              <w:left w:val="nil"/>
              <w:bottom w:val="single" w:sz="4" w:space="0" w:color="808080"/>
              <w:right w:val="single" w:sz="4" w:space="0" w:color="808080"/>
            </w:tcBorders>
            <w:shd w:val="clear" w:color="000000" w:fill="3F8846"/>
            <w:noWrap/>
            <w:vAlign w:val="center"/>
            <w:hideMark/>
          </w:tcPr>
          <w:p w14:paraId="69CCA991"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5</w:t>
            </w:r>
          </w:p>
        </w:tc>
        <w:tc>
          <w:tcPr>
            <w:tcW w:w="0" w:type="auto"/>
            <w:tcBorders>
              <w:top w:val="nil"/>
              <w:left w:val="nil"/>
              <w:bottom w:val="single" w:sz="4" w:space="0" w:color="808080"/>
              <w:right w:val="single" w:sz="4" w:space="0" w:color="808080"/>
            </w:tcBorders>
            <w:shd w:val="clear" w:color="000000" w:fill="3F8846"/>
            <w:noWrap/>
            <w:vAlign w:val="center"/>
            <w:hideMark/>
          </w:tcPr>
          <w:p w14:paraId="6B9200B5"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6</w:t>
            </w:r>
          </w:p>
        </w:tc>
        <w:tc>
          <w:tcPr>
            <w:tcW w:w="0" w:type="auto"/>
            <w:tcBorders>
              <w:top w:val="nil"/>
              <w:left w:val="nil"/>
              <w:bottom w:val="single" w:sz="4" w:space="0" w:color="808080"/>
              <w:right w:val="single" w:sz="4" w:space="0" w:color="808080"/>
            </w:tcBorders>
            <w:shd w:val="clear" w:color="000000" w:fill="3F8846"/>
            <w:noWrap/>
            <w:vAlign w:val="center"/>
            <w:hideMark/>
          </w:tcPr>
          <w:p w14:paraId="5B320235"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7</w:t>
            </w:r>
          </w:p>
        </w:tc>
        <w:tc>
          <w:tcPr>
            <w:tcW w:w="0" w:type="auto"/>
            <w:tcBorders>
              <w:top w:val="nil"/>
              <w:left w:val="nil"/>
              <w:bottom w:val="single" w:sz="4" w:space="0" w:color="808080"/>
              <w:right w:val="single" w:sz="4" w:space="0" w:color="808080"/>
            </w:tcBorders>
            <w:shd w:val="clear" w:color="000000" w:fill="3F8846"/>
            <w:noWrap/>
            <w:vAlign w:val="center"/>
            <w:hideMark/>
          </w:tcPr>
          <w:p w14:paraId="288B9F2B"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8</w:t>
            </w:r>
          </w:p>
        </w:tc>
        <w:tc>
          <w:tcPr>
            <w:tcW w:w="0" w:type="auto"/>
            <w:tcBorders>
              <w:top w:val="nil"/>
              <w:left w:val="nil"/>
              <w:bottom w:val="single" w:sz="4" w:space="0" w:color="808080"/>
              <w:right w:val="single" w:sz="4" w:space="0" w:color="808080"/>
            </w:tcBorders>
            <w:shd w:val="clear" w:color="000000" w:fill="3F8846"/>
            <w:noWrap/>
            <w:vAlign w:val="center"/>
            <w:hideMark/>
          </w:tcPr>
          <w:p w14:paraId="0F660E63"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9</w:t>
            </w:r>
          </w:p>
        </w:tc>
        <w:tc>
          <w:tcPr>
            <w:tcW w:w="0" w:type="auto"/>
            <w:tcBorders>
              <w:top w:val="nil"/>
              <w:left w:val="nil"/>
              <w:bottom w:val="single" w:sz="4" w:space="0" w:color="808080"/>
              <w:right w:val="single" w:sz="4" w:space="0" w:color="808080"/>
            </w:tcBorders>
            <w:shd w:val="clear" w:color="000000" w:fill="3F8846"/>
            <w:noWrap/>
            <w:vAlign w:val="center"/>
            <w:hideMark/>
          </w:tcPr>
          <w:p w14:paraId="5942B6AB"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10</w:t>
            </w:r>
          </w:p>
        </w:tc>
        <w:tc>
          <w:tcPr>
            <w:tcW w:w="0" w:type="auto"/>
            <w:tcBorders>
              <w:top w:val="nil"/>
              <w:left w:val="nil"/>
              <w:bottom w:val="single" w:sz="4" w:space="0" w:color="808080"/>
              <w:right w:val="single" w:sz="4" w:space="0" w:color="808080"/>
            </w:tcBorders>
            <w:shd w:val="clear" w:color="000000" w:fill="3F8846"/>
            <w:noWrap/>
            <w:vAlign w:val="center"/>
            <w:hideMark/>
          </w:tcPr>
          <w:p w14:paraId="6F669BA1"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11</w:t>
            </w:r>
          </w:p>
        </w:tc>
        <w:tc>
          <w:tcPr>
            <w:tcW w:w="0" w:type="auto"/>
            <w:tcBorders>
              <w:top w:val="nil"/>
              <w:left w:val="nil"/>
              <w:bottom w:val="single" w:sz="4" w:space="0" w:color="808080"/>
              <w:right w:val="single" w:sz="4" w:space="0" w:color="808080"/>
            </w:tcBorders>
            <w:shd w:val="clear" w:color="000000" w:fill="3F8846"/>
            <w:noWrap/>
            <w:vAlign w:val="center"/>
            <w:hideMark/>
          </w:tcPr>
          <w:p w14:paraId="4E6D63B4"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12</w:t>
            </w:r>
          </w:p>
        </w:tc>
        <w:tc>
          <w:tcPr>
            <w:tcW w:w="680" w:type="dxa"/>
            <w:tcBorders>
              <w:top w:val="single" w:sz="8" w:space="0" w:color="808080"/>
              <w:left w:val="nil"/>
              <w:bottom w:val="single" w:sz="4" w:space="0" w:color="808080"/>
              <w:right w:val="single" w:sz="8" w:space="0" w:color="808080"/>
            </w:tcBorders>
            <w:shd w:val="clear" w:color="000000" w:fill="3F8846"/>
            <w:noWrap/>
            <w:vAlign w:val="center"/>
            <w:hideMark/>
          </w:tcPr>
          <w:p w14:paraId="5596BFBD"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TOTAL</w:t>
            </w:r>
          </w:p>
        </w:tc>
      </w:tr>
      <w:tr w:rsidR="000624D2" w:rsidRPr="001B7F3D" w14:paraId="31D862D6" w14:textId="77777777" w:rsidTr="000624D2">
        <w:trPr>
          <w:trHeight w:val="312"/>
        </w:trPr>
        <w:tc>
          <w:tcPr>
            <w:tcW w:w="0" w:type="auto"/>
            <w:tcBorders>
              <w:top w:val="nil"/>
              <w:left w:val="single" w:sz="8" w:space="0" w:color="808080"/>
              <w:bottom w:val="single" w:sz="4" w:space="0" w:color="808080"/>
              <w:right w:val="single" w:sz="4" w:space="0" w:color="808080"/>
            </w:tcBorders>
            <w:shd w:val="clear" w:color="000000" w:fill="FCD5B4"/>
            <w:noWrap/>
            <w:vAlign w:val="center"/>
            <w:hideMark/>
          </w:tcPr>
          <w:p w14:paraId="1709FB82"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xml:space="preserve">Loan- </w:t>
            </w:r>
            <w:proofErr w:type="spellStart"/>
            <w:r w:rsidRPr="000624D2">
              <w:rPr>
                <w:rFonts w:eastAsia="Times New Roman"/>
                <w:b/>
                <w:bCs/>
                <w:sz w:val="16"/>
                <w:szCs w:val="16"/>
              </w:rPr>
              <w:t>start up</w:t>
            </w:r>
            <w:proofErr w:type="spellEnd"/>
            <w:r w:rsidRPr="000624D2">
              <w:rPr>
                <w:rFonts w:eastAsia="Times New Roman"/>
                <w:b/>
                <w:bCs/>
                <w:sz w:val="16"/>
                <w:szCs w:val="16"/>
              </w:rPr>
              <w:t xml:space="preserve"> capital</w:t>
            </w:r>
          </w:p>
        </w:tc>
        <w:tc>
          <w:tcPr>
            <w:tcW w:w="0" w:type="auto"/>
            <w:tcBorders>
              <w:top w:val="nil"/>
              <w:left w:val="nil"/>
              <w:bottom w:val="single" w:sz="4" w:space="0" w:color="808080"/>
              <w:right w:val="single" w:sz="4" w:space="0" w:color="808080"/>
            </w:tcBorders>
            <w:shd w:val="clear" w:color="000000" w:fill="FCD5B4"/>
            <w:noWrap/>
            <w:vAlign w:val="center"/>
            <w:hideMark/>
          </w:tcPr>
          <w:p w14:paraId="75026A5D"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808080"/>
              <w:right w:val="single" w:sz="4" w:space="0" w:color="808080"/>
            </w:tcBorders>
            <w:shd w:val="clear" w:color="000000" w:fill="FCD5B4"/>
            <w:noWrap/>
            <w:vAlign w:val="center"/>
            <w:hideMark/>
          </w:tcPr>
          <w:p w14:paraId="78B75E3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2DA5EAC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512D825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59EDB1C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0EC9C9E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6E54707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386CAB7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3BFA499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0BE63ED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1B06545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5CDD6B7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3570650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14:paraId="33DFE11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680" w:type="dxa"/>
            <w:tcBorders>
              <w:top w:val="single" w:sz="4" w:space="0" w:color="auto"/>
              <w:left w:val="nil"/>
              <w:bottom w:val="single" w:sz="4" w:space="0" w:color="808080"/>
              <w:right w:val="single" w:sz="8" w:space="0" w:color="808080"/>
            </w:tcBorders>
            <w:shd w:val="clear" w:color="000000" w:fill="D8E4BC"/>
            <w:noWrap/>
            <w:vAlign w:val="center"/>
            <w:hideMark/>
          </w:tcPr>
          <w:p w14:paraId="2ECAB6E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£25,000</w:t>
            </w:r>
          </w:p>
        </w:tc>
      </w:tr>
      <w:tr w:rsidR="000624D2" w:rsidRPr="001B7F3D" w14:paraId="2FD7DD9C" w14:textId="77777777" w:rsidTr="000624D2">
        <w:trPr>
          <w:trHeight w:val="312"/>
        </w:trPr>
        <w:tc>
          <w:tcPr>
            <w:tcW w:w="0" w:type="auto"/>
            <w:tcBorders>
              <w:top w:val="nil"/>
              <w:left w:val="single" w:sz="8" w:space="0" w:color="808080"/>
              <w:bottom w:val="single" w:sz="4" w:space="0" w:color="808080"/>
              <w:right w:val="single" w:sz="4" w:space="0" w:color="808080"/>
            </w:tcBorders>
            <w:shd w:val="clear" w:color="000000" w:fill="FCD5B4"/>
            <w:noWrap/>
            <w:vAlign w:val="center"/>
            <w:hideMark/>
          </w:tcPr>
          <w:p w14:paraId="5554832F"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Sales (total sales of product and/or services)</w:t>
            </w:r>
          </w:p>
        </w:tc>
        <w:tc>
          <w:tcPr>
            <w:tcW w:w="0" w:type="auto"/>
            <w:tcBorders>
              <w:top w:val="nil"/>
              <w:left w:val="nil"/>
              <w:bottom w:val="single" w:sz="4" w:space="0" w:color="808080"/>
              <w:right w:val="single" w:sz="4" w:space="0" w:color="808080"/>
            </w:tcBorders>
            <w:shd w:val="clear" w:color="000000" w:fill="FCD5B4"/>
            <w:noWrap/>
            <w:vAlign w:val="center"/>
            <w:hideMark/>
          </w:tcPr>
          <w:p w14:paraId="26397AF1"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808080"/>
              <w:right w:val="single" w:sz="4" w:space="0" w:color="808080"/>
            </w:tcBorders>
            <w:shd w:val="clear" w:color="000000" w:fill="FCD5B4"/>
            <w:noWrap/>
            <w:vAlign w:val="center"/>
            <w:hideMark/>
          </w:tcPr>
          <w:p w14:paraId="062E335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808080"/>
              <w:right w:val="single" w:sz="4" w:space="0" w:color="808080"/>
            </w:tcBorders>
            <w:shd w:val="clear" w:color="000000" w:fill="FCD5B4"/>
            <w:noWrap/>
            <w:vAlign w:val="center"/>
            <w:hideMark/>
          </w:tcPr>
          <w:p w14:paraId="3575390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6D19648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0232AEF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6D6E1F0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34A83FD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35A5B07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306F6FC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3E2078D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7EC7BAF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4F5DB70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594290A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0" w:type="auto"/>
            <w:tcBorders>
              <w:top w:val="nil"/>
              <w:left w:val="nil"/>
              <w:bottom w:val="single" w:sz="4" w:space="0" w:color="808080"/>
              <w:right w:val="single" w:sz="4" w:space="0" w:color="808080"/>
            </w:tcBorders>
            <w:shd w:val="clear" w:color="000000" w:fill="FCD5B4"/>
            <w:noWrap/>
            <w:vAlign w:val="center"/>
            <w:hideMark/>
          </w:tcPr>
          <w:p w14:paraId="69B3669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£15,000</w:t>
            </w:r>
          </w:p>
        </w:tc>
        <w:tc>
          <w:tcPr>
            <w:tcW w:w="680" w:type="dxa"/>
            <w:tcBorders>
              <w:top w:val="nil"/>
              <w:left w:val="nil"/>
              <w:bottom w:val="single" w:sz="4" w:space="0" w:color="808080"/>
              <w:right w:val="single" w:sz="8" w:space="0" w:color="808080"/>
            </w:tcBorders>
            <w:shd w:val="clear" w:color="000000" w:fill="D8E4BC"/>
            <w:noWrap/>
            <w:vAlign w:val="center"/>
            <w:hideMark/>
          </w:tcPr>
          <w:p w14:paraId="2272F96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£180,000</w:t>
            </w:r>
          </w:p>
        </w:tc>
      </w:tr>
      <w:tr w:rsidR="000624D2" w:rsidRPr="001B7F3D" w14:paraId="4E8526C8" w14:textId="77777777" w:rsidTr="000624D2">
        <w:trPr>
          <w:trHeight w:val="324"/>
        </w:trPr>
        <w:tc>
          <w:tcPr>
            <w:tcW w:w="0" w:type="auto"/>
            <w:tcBorders>
              <w:top w:val="nil"/>
              <w:left w:val="single" w:sz="8" w:space="0" w:color="808080"/>
              <w:bottom w:val="nil"/>
              <w:right w:val="single" w:sz="4" w:space="0" w:color="auto"/>
            </w:tcBorders>
            <w:shd w:val="clear" w:color="000000" w:fill="FCD5B4"/>
            <w:noWrap/>
            <w:vAlign w:val="center"/>
            <w:hideMark/>
          </w:tcPr>
          <w:p w14:paraId="075D6BB0"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Other</w:t>
            </w:r>
          </w:p>
        </w:tc>
        <w:tc>
          <w:tcPr>
            <w:tcW w:w="0" w:type="auto"/>
            <w:tcBorders>
              <w:top w:val="nil"/>
              <w:left w:val="nil"/>
              <w:bottom w:val="nil"/>
              <w:right w:val="single" w:sz="4" w:space="0" w:color="808080"/>
            </w:tcBorders>
            <w:shd w:val="clear" w:color="000000" w:fill="FCD5B4"/>
            <w:noWrap/>
            <w:vAlign w:val="center"/>
            <w:hideMark/>
          </w:tcPr>
          <w:p w14:paraId="25F8F364"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single" w:sz="4" w:space="0" w:color="808080"/>
            </w:tcBorders>
            <w:shd w:val="clear" w:color="000000" w:fill="FCD5B4"/>
            <w:noWrap/>
            <w:vAlign w:val="center"/>
            <w:hideMark/>
          </w:tcPr>
          <w:p w14:paraId="5A9DFC7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79EC84A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01AADA5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1285CD1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321A7EC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3D7F178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4FB5569A"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7AC8284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6BBD75C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5E5BE1E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05F644F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53BFAC3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nil"/>
              <w:right w:val="single" w:sz="4" w:space="0" w:color="808080"/>
            </w:tcBorders>
            <w:shd w:val="clear" w:color="000000" w:fill="FCD5B4"/>
            <w:noWrap/>
            <w:vAlign w:val="center"/>
            <w:hideMark/>
          </w:tcPr>
          <w:p w14:paraId="7B3E8B9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680" w:type="dxa"/>
            <w:tcBorders>
              <w:top w:val="nil"/>
              <w:left w:val="nil"/>
              <w:bottom w:val="nil"/>
              <w:right w:val="single" w:sz="8" w:space="0" w:color="808080"/>
            </w:tcBorders>
            <w:shd w:val="clear" w:color="000000" w:fill="D8E4BC"/>
            <w:noWrap/>
            <w:vAlign w:val="center"/>
            <w:hideMark/>
          </w:tcPr>
          <w:p w14:paraId="297D7F3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r>
      <w:tr w:rsidR="000624D2" w:rsidRPr="001B7F3D" w14:paraId="64E0524A" w14:textId="77777777" w:rsidTr="000624D2">
        <w:trPr>
          <w:trHeight w:val="405"/>
        </w:trPr>
        <w:tc>
          <w:tcPr>
            <w:tcW w:w="0" w:type="auto"/>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652DB865" w14:textId="77777777" w:rsidR="000624D2" w:rsidRPr="000624D2" w:rsidRDefault="000624D2" w:rsidP="000624D2">
            <w:pPr>
              <w:spacing w:line="240" w:lineRule="auto"/>
              <w:jc w:val="right"/>
              <w:rPr>
                <w:rFonts w:eastAsia="Times New Roman"/>
                <w:b/>
                <w:bCs/>
                <w:sz w:val="16"/>
                <w:szCs w:val="16"/>
              </w:rPr>
            </w:pPr>
            <w:r w:rsidRPr="000624D2">
              <w:rPr>
                <w:rFonts w:eastAsia="Times New Roman"/>
                <w:b/>
                <w:bCs/>
                <w:sz w:val="16"/>
                <w:szCs w:val="16"/>
              </w:rPr>
              <w:t>Total cash in-flows (A)</w:t>
            </w:r>
          </w:p>
        </w:tc>
        <w:tc>
          <w:tcPr>
            <w:tcW w:w="0" w:type="auto"/>
            <w:tcBorders>
              <w:top w:val="single" w:sz="8" w:space="0" w:color="808080"/>
              <w:left w:val="nil"/>
              <w:bottom w:val="single" w:sz="8" w:space="0" w:color="808080"/>
              <w:right w:val="single" w:sz="4" w:space="0" w:color="808080"/>
            </w:tcBorders>
            <w:shd w:val="clear" w:color="000000" w:fill="D8E4BC"/>
            <w:noWrap/>
            <w:vAlign w:val="center"/>
            <w:hideMark/>
          </w:tcPr>
          <w:p w14:paraId="2607F08E"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£25,000</w:t>
            </w:r>
          </w:p>
        </w:tc>
        <w:tc>
          <w:tcPr>
            <w:tcW w:w="0" w:type="auto"/>
            <w:tcBorders>
              <w:top w:val="single" w:sz="8" w:space="0" w:color="808080"/>
              <w:left w:val="nil"/>
              <w:bottom w:val="single" w:sz="8" w:space="0" w:color="808080"/>
              <w:right w:val="single" w:sz="4" w:space="0" w:color="808080"/>
            </w:tcBorders>
            <w:shd w:val="clear" w:color="000000" w:fill="D8E4BC"/>
            <w:noWrap/>
            <w:vAlign w:val="center"/>
            <w:hideMark/>
          </w:tcPr>
          <w:p w14:paraId="19A446B6"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808080"/>
            </w:tcBorders>
            <w:shd w:val="clear" w:color="000000" w:fill="D8E4BC"/>
            <w:noWrap/>
            <w:vAlign w:val="center"/>
            <w:hideMark/>
          </w:tcPr>
          <w:p w14:paraId="4E3986C3"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808080"/>
            </w:tcBorders>
            <w:shd w:val="clear" w:color="000000" w:fill="D8E4BC"/>
            <w:noWrap/>
            <w:vAlign w:val="center"/>
            <w:hideMark/>
          </w:tcPr>
          <w:p w14:paraId="0FF3CE18"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7362DB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48555E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5A3E034B"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81135CE"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749E657"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91694E3"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25A96EB"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85C6FAB"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D34B2BC"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£15,000</w:t>
            </w:r>
          </w:p>
        </w:tc>
        <w:tc>
          <w:tcPr>
            <w:tcW w:w="680" w:type="dxa"/>
            <w:tcBorders>
              <w:top w:val="single" w:sz="8" w:space="0" w:color="808080"/>
              <w:left w:val="nil"/>
              <w:bottom w:val="single" w:sz="8" w:space="0" w:color="808080"/>
              <w:right w:val="single" w:sz="8" w:space="0" w:color="808080"/>
            </w:tcBorders>
            <w:shd w:val="clear" w:color="000000" w:fill="D8E4BC"/>
            <w:noWrap/>
            <w:vAlign w:val="center"/>
            <w:hideMark/>
          </w:tcPr>
          <w:p w14:paraId="79B9B84D"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£205,000</w:t>
            </w:r>
          </w:p>
        </w:tc>
      </w:tr>
      <w:tr w:rsidR="000624D2" w:rsidRPr="001B7F3D" w14:paraId="6405ACE7" w14:textId="77777777" w:rsidTr="000624D2">
        <w:trPr>
          <w:trHeight w:val="615"/>
        </w:trPr>
        <w:tc>
          <w:tcPr>
            <w:tcW w:w="0" w:type="auto"/>
            <w:tcBorders>
              <w:top w:val="nil"/>
              <w:left w:val="nil"/>
              <w:bottom w:val="nil"/>
              <w:right w:val="nil"/>
            </w:tcBorders>
            <w:shd w:val="clear" w:color="000000" w:fill="FFFFFF"/>
            <w:noWrap/>
            <w:vAlign w:val="bottom"/>
            <w:hideMark/>
          </w:tcPr>
          <w:p w14:paraId="0CC1C584"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0C30A43"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556D4D62"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5D3E8669"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42B75F55"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FD11D05"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452F3D3"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5D60C988"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520451D"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22085A28"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3577643C"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404D1203"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7B8CA1D"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372EB040"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152C4871"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680" w:type="dxa"/>
            <w:tcBorders>
              <w:top w:val="nil"/>
              <w:left w:val="nil"/>
              <w:bottom w:val="nil"/>
              <w:right w:val="nil"/>
            </w:tcBorders>
            <w:shd w:val="clear" w:color="000000" w:fill="FFFFFF"/>
            <w:noWrap/>
            <w:vAlign w:val="bottom"/>
            <w:hideMark/>
          </w:tcPr>
          <w:p w14:paraId="5EE3CB93"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w:t>
            </w:r>
          </w:p>
        </w:tc>
      </w:tr>
      <w:tr w:rsidR="000624D2" w:rsidRPr="001B7F3D" w14:paraId="24614CB4" w14:textId="77777777" w:rsidTr="000624D2">
        <w:trPr>
          <w:trHeight w:val="615"/>
        </w:trPr>
        <w:tc>
          <w:tcPr>
            <w:tcW w:w="0" w:type="auto"/>
            <w:tcBorders>
              <w:top w:val="nil"/>
              <w:left w:val="nil"/>
              <w:bottom w:val="nil"/>
              <w:right w:val="nil"/>
            </w:tcBorders>
            <w:shd w:val="clear" w:color="000000" w:fill="FFFFFF"/>
            <w:noWrap/>
            <w:vAlign w:val="bottom"/>
            <w:hideMark/>
          </w:tcPr>
          <w:p w14:paraId="48C70657"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164B0B14"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57F4BF14"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35340AC"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BE50198"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B7AE867"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5329C7F"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1AA8F53"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7493F2A"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00090A33"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75D8F521"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1F40F272"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19A1BF7B"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6D3B90C5"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212DD386"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680" w:type="dxa"/>
            <w:tcBorders>
              <w:top w:val="nil"/>
              <w:left w:val="nil"/>
              <w:bottom w:val="nil"/>
              <w:right w:val="nil"/>
            </w:tcBorders>
            <w:shd w:val="clear" w:color="000000" w:fill="FFFFFF"/>
            <w:noWrap/>
            <w:vAlign w:val="bottom"/>
            <w:hideMark/>
          </w:tcPr>
          <w:p w14:paraId="76187C31"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w:t>
            </w:r>
          </w:p>
        </w:tc>
      </w:tr>
      <w:tr w:rsidR="001B7F3D" w:rsidRPr="000624D2" w14:paraId="032C9634" w14:textId="77777777" w:rsidTr="000624D2">
        <w:trPr>
          <w:trHeight w:val="375"/>
        </w:trPr>
        <w:tc>
          <w:tcPr>
            <w:tcW w:w="0" w:type="auto"/>
            <w:tcBorders>
              <w:top w:val="nil"/>
              <w:left w:val="nil"/>
              <w:bottom w:val="nil"/>
              <w:right w:val="nil"/>
            </w:tcBorders>
            <w:shd w:val="clear" w:color="000000" w:fill="FFFFFF"/>
            <w:noWrap/>
            <w:vAlign w:val="bottom"/>
            <w:hideMark/>
          </w:tcPr>
          <w:p w14:paraId="43C85441"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77552AA9"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tcBorders>
              <w:top w:val="nil"/>
              <w:left w:val="nil"/>
              <w:bottom w:val="nil"/>
              <w:right w:val="nil"/>
            </w:tcBorders>
            <w:shd w:val="clear" w:color="000000" w:fill="FFFFFF"/>
            <w:noWrap/>
            <w:vAlign w:val="bottom"/>
            <w:hideMark/>
          </w:tcPr>
          <w:p w14:paraId="19528890" w14:textId="77777777" w:rsidR="000624D2" w:rsidRPr="000624D2" w:rsidRDefault="000624D2" w:rsidP="000624D2">
            <w:pPr>
              <w:spacing w:line="240" w:lineRule="auto"/>
              <w:rPr>
                <w:rFonts w:eastAsia="Times New Roman"/>
                <w:sz w:val="16"/>
                <w:szCs w:val="16"/>
              </w:rPr>
            </w:pPr>
            <w:r w:rsidRPr="000624D2">
              <w:rPr>
                <w:rFonts w:eastAsia="Times New Roman"/>
                <w:sz w:val="16"/>
                <w:szCs w:val="16"/>
              </w:rPr>
              <w:t> </w:t>
            </w:r>
          </w:p>
        </w:tc>
        <w:tc>
          <w:tcPr>
            <w:tcW w:w="0" w:type="auto"/>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0E4DB6D6"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MONTHS</w:t>
            </w:r>
          </w:p>
        </w:tc>
        <w:tc>
          <w:tcPr>
            <w:tcW w:w="680" w:type="dxa"/>
            <w:tcBorders>
              <w:top w:val="nil"/>
              <w:left w:val="nil"/>
              <w:bottom w:val="nil"/>
              <w:right w:val="nil"/>
            </w:tcBorders>
            <w:shd w:val="clear" w:color="000000" w:fill="FFFFFF"/>
            <w:noWrap/>
            <w:vAlign w:val="bottom"/>
            <w:hideMark/>
          </w:tcPr>
          <w:p w14:paraId="566BDDE6" w14:textId="77777777" w:rsidR="000624D2" w:rsidRPr="000624D2" w:rsidRDefault="000624D2" w:rsidP="000624D2">
            <w:pPr>
              <w:spacing w:line="240" w:lineRule="auto"/>
              <w:rPr>
                <w:rFonts w:eastAsia="Times New Roman"/>
                <w:b/>
                <w:bCs/>
                <w:sz w:val="16"/>
                <w:szCs w:val="16"/>
              </w:rPr>
            </w:pPr>
            <w:r w:rsidRPr="000624D2">
              <w:rPr>
                <w:rFonts w:eastAsia="Times New Roman"/>
                <w:b/>
                <w:bCs/>
                <w:sz w:val="16"/>
                <w:szCs w:val="16"/>
              </w:rPr>
              <w:t> </w:t>
            </w:r>
          </w:p>
        </w:tc>
      </w:tr>
      <w:tr w:rsidR="000624D2" w:rsidRPr="001B7F3D" w14:paraId="22AEA9BD" w14:textId="77777777" w:rsidTr="000624D2">
        <w:trPr>
          <w:trHeight w:val="435"/>
        </w:trPr>
        <w:tc>
          <w:tcPr>
            <w:tcW w:w="0" w:type="auto"/>
            <w:tcBorders>
              <w:top w:val="single" w:sz="8" w:space="0" w:color="808080"/>
              <w:left w:val="single" w:sz="8" w:space="0" w:color="808080"/>
              <w:bottom w:val="nil"/>
              <w:right w:val="single" w:sz="4" w:space="0" w:color="808080"/>
            </w:tcBorders>
            <w:shd w:val="clear" w:color="000000" w:fill="3F8846"/>
            <w:noWrap/>
            <w:vAlign w:val="center"/>
            <w:hideMark/>
          </w:tcPr>
          <w:p w14:paraId="608AED9B"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Cash out-expenses</w:t>
            </w:r>
          </w:p>
        </w:tc>
        <w:tc>
          <w:tcPr>
            <w:tcW w:w="0" w:type="auto"/>
            <w:tcBorders>
              <w:top w:val="single" w:sz="8" w:space="0" w:color="808080"/>
              <w:left w:val="nil"/>
              <w:bottom w:val="nil"/>
              <w:right w:val="single" w:sz="4" w:space="0" w:color="808080"/>
            </w:tcBorders>
            <w:shd w:val="clear" w:color="000000" w:fill="3F8846"/>
            <w:vAlign w:val="center"/>
            <w:hideMark/>
          </w:tcPr>
          <w:p w14:paraId="4CCA2D4D"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Description (as required)</w:t>
            </w:r>
          </w:p>
        </w:tc>
        <w:tc>
          <w:tcPr>
            <w:tcW w:w="0" w:type="auto"/>
            <w:tcBorders>
              <w:top w:val="single" w:sz="8" w:space="0" w:color="808080"/>
              <w:left w:val="nil"/>
              <w:bottom w:val="nil"/>
              <w:right w:val="single" w:sz="4" w:space="0" w:color="808080"/>
            </w:tcBorders>
            <w:shd w:val="clear" w:color="000000" w:fill="3F8846"/>
            <w:vAlign w:val="center"/>
            <w:hideMark/>
          </w:tcPr>
          <w:p w14:paraId="0338B33A"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 </w:t>
            </w:r>
          </w:p>
        </w:tc>
        <w:tc>
          <w:tcPr>
            <w:tcW w:w="0" w:type="auto"/>
            <w:tcBorders>
              <w:top w:val="nil"/>
              <w:left w:val="nil"/>
              <w:bottom w:val="nil"/>
              <w:right w:val="single" w:sz="4" w:space="0" w:color="808080"/>
            </w:tcBorders>
            <w:shd w:val="clear" w:color="000000" w:fill="3F8846"/>
            <w:noWrap/>
            <w:vAlign w:val="center"/>
            <w:hideMark/>
          </w:tcPr>
          <w:p w14:paraId="314059CA"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w:t>
            </w:r>
          </w:p>
        </w:tc>
        <w:tc>
          <w:tcPr>
            <w:tcW w:w="0" w:type="auto"/>
            <w:tcBorders>
              <w:top w:val="nil"/>
              <w:left w:val="nil"/>
              <w:bottom w:val="nil"/>
              <w:right w:val="single" w:sz="4" w:space="0" w:color="808080"/>
            </w:tcBorders>
            <w:shd w:val="clear" w:color="000000" w:fill="3F8846"/>
            <w:noWrap/>
            <w:vAlign w:val="center"/>
            <w:hideMark/>
          </w:tcPr>
          <w:p w14:paraId="0CC16A30"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2</w:t>
            </w:r>
          </w:p>
        </w:tc>
        <w:tc>
          <w:tcPr>
            <w:tcW w:w="0" w:type="auto"/>
            <w:tcBorders>
              <w:top w:val="nil"/>
              <w:left w:val="nil"/>
              <w:bottom w:val="nil"/>
              <w:right w:val="single" w:sz="4" w:space="0" w:color="808080"/>
            </w:tcBorders>
            <w:shd w:val="clear" w:color="000000" w:fill="3F8846"/>
            <w:noWrap/>
            <w:vAlign w:val="center"/>
            <w:hideMark/>
          </w:tcPr>
          <w:p w14:paraId="731368B5"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3</w:t>
            </w:r>
          </w:p>
        </w:tc>
        <w:tc>
          <w:tcPr>
            <w:tcW w:w="0" w:type="auto"/>
            <w:tcBorders>
              <w:top w:val="nil"/>
              <w:left w:val="nil"/>
              <w:bottom w:val="nil"/>
              <w:right w:val="single" w:sz="4" w:space="0" w:color="808080"/>
            </w:tcBorders>
            <w:shd w:val="clear" w:color="000000" w:fill="3F8846"/>
            <w:noWrap/>
            <w:vAlign w:val="center"/>
            <w:hideMark/>
          </w:tcPr>
          <w:p w14:paraId="4AA4ED93"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4</w:t>
            </w:r>
          </w:p>
        </w:tc>
        <w:tc>
          <w:tcPr>
            <w:tcW w:w="0" w:type="auto"/>
            <w:tcBorders>
              <w:top w:val="nil"/>
              <w:left w:val="nil"/>
              <w:bottom w:val="nil"/>
              <w:right w:val="single" w:sz="4" w:space="0" w:color="808080"/>
            </w:tcBorders>
            <w:shd w:val="clear" w:color="000000" w:fill="3F8846"/>
            <w:noWrap/>
            <w:vAlign w:val="center"/>
            <w:hideMark/>
          </w:tcPr>
          <w:p w14:paraId="343B0A21"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5</w:t>
            </w:r>
          </w:p>
        </w:tc>
        <w:tc>
          <w:tcPr>
            <w:tcW w:w="0" w:type="auto"/>
            <w:tcBorders>
              <w:top w:val="nil"/>
              <w:left w:val="nil"/>
              <w:bottom w:val="nil"/>
              <w:right w:val="nil"/>
            </w:tcBorders>
            <w:shd w:val="clear" w:color="000000" w:fill="3F8846"/>
            <w:noWrap/>
            <w:vAlign w:val="center"/>
            <w:hideMark/>
          </w:tcPr>
          <w:p w14:paraId="580052C7"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6</w:t>
            </w:r>
          </w:p>
        </w:tc>
        <w:tc>
          <w:tcPr>
            <w:tcW w:w="0" w:type="auto"/>
            <w:tcBorders>
              <w:top w:val="nil"/>
              <w:left w:val="single" w:sz="4" w:space="0" w:color="808080"/>
              <w:bottom w:val="nil"/>
              <w:right w:val="single" w:sz="4" w:space="0" w:color="808080"/>
            </w:tcBorders>
            <w:shd w:val="clear" w:color="000000" w:fill="3F8846"/>
            <w:noWrap/>
            <w:vAlign w:val="center"/>
            <w:hideMark/>
          </w:tcPr>
          <w:p w14:paraId="1F747E60"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7</w:t>
            </w:r>
          </w:p>
        </w:tc>
        <w:tc>
          <w:tcPr>
            <w:tcW w:w="0" w:type="auto"/>
            <w:tcBorders>
              <w:top w:val="nil"/>
              <w:left w:val="nil"/>
              <w:bottom w:val="nil"/>
              <w:right w:val="single" w:sz="4" w:space="0" w:color="808080"/>
            </w:tcBorders>
            <w:shd w:val="clear" w:color="000000" w:fill="3F8846"/>
            <w:noWrap/>
            <w:vAlign w:val="center"/>
            <w:hideMark/>
          </w:tcPr>
          <w:p w14:paraId="5320F9CC"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8</w:t>
            </w:r>
          </w:p>
        </w:tc>
        <w:tc>
          <w:tcPr>
            <w:tcW w:w="0" w:type="auto"/>
            <w:tcBorders>
              <w:top w:val="nil"/>
              <w:left w:val="nil"/>
              <w:bottom w:val="nil"/>
              <w:right w:val="single" w:sz="4" w:space="0" w:color="808080"/>
            </w:tcBorders>
            <w:shd w:val="clear" w:color="000000" w:fill="3F8846"/>
            <w:noWrap/>
            <w:vAlign w:val="center"/>
            <w:hideMark/>
          </w:tcPr>
          <w:p w14:paraId="331BE78B"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9</w:t>
            </w:r>
          </w:p>
        </w:tc>
        <w:tc>
          <w:tcPr>
            <w:tcW w:w="0" w:type="auto"/>
            <w:tcBorders>
              <w:top w:val="nil"/>
              <w:left w:val="nil"/>
              <w:bottom w:val="nil"/>
              <w:right w:val="single" w:sz="4" w:space="0" w:color="808080"/>
            </w:tcBorders>
            <w:shd w:val="clear" w:color="000000" w:fill="3F8846"/>
            <w:noWrap/>
            <w:vAlign w:val="center"/>
            <w:hideMark/>
          </w:tcPr>
          <w:p w14:paraId="508E9091"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10</w:t>
            </w:r>
          </w:p>
        </w:tc>
        <w:tc>
          <w:tcPr>
            <w:tcW w:w="0" w:type="auto"/>
            <w:tcBorders>
              <w:top w:val="nil"/>
              <w:left w:val="nil"/>
              <w:bottom w:val="nil"/>
              <w:right w:val="single" w:sz="4" w:space="0" w:color="808080"/>
            </w:tcBorders>
            <w:shd w:val="clear" w:color="000000" w:fill="3F8846"/>
            <w:noWrap/>
            <w:vAlign w:val="center"/>
            <w:hideMark/>
          </w:tcPr>
          <w:p w14:paraId="084CF90D"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11</w:t>
            </w:r>
          </w:p>
        </w:tc>
        <w:tc>
          <w:tcPr>
            <w:tcW w:w="0" w:type="auto"/>
            <w:tcBorders>
              <w:top w:val="nil"/>
              <w:left w:val="nil"/>
              <w:bottom w:val="nil"/>
              <w:right w:val="single" w:sz="4" w:space="0" w:color="808080"/>
            </w:tcBorders>
            <w:shd w:val="clear" w:color="000000" w:fill="3F8846"/>
            <w:noWrap/>
            <w:vAlign w:val="center"/>
            <w:hideMark/>
          </w:tcPr>
          <w:p w14:paraId="0BFB0A31"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12</w:t>
            </w:r>
          </w:p>
        </w:tc>
        <w:tc>
          <w:tcPr>
            <w:tcW w:w="680" w:type="dxa"/>
            <w:tcBorders>
              <w:top w:val="single" w:sz="8" w:space="0" w:color="808080"/>
              <w:left w:val="nil"/>
              <w:bottom w:val="nil"/>
              <w:right w:val="single" w:sz="8" w:space="0" w:color="808080"/>
            </w:tcBorders>
            <w:shd w:val="clear" w:color="000000" w:fill="3F8846"/>
            <w:noWrap/>
            <w:vAlign w:val="center"/>
            <w:hideMark/>
          </w:tcPr>
          <w:p w14:paraId="38C2C28F" w14:textId="77777777" w:rsidR="000624D2" w:rsidRPr="000624D2" w:rsidRDefault="000624D2" w:rsidP="000624D2">
            <w:pPr>
              <w:spacing w:line="240" w:lineRule="auto"/>
              <w:jc w:val="center"/>
              <w:rPr>
                <w:rFonts w:eastAsia="Times New Roman"/>
                <w:b/>
                <w:bCs/>
                <w:color w:val="FFFFFF"/>
                <w:sz w:val="16"/>
                <w:szCs w:val="16"/>
              </w:rPr>
            </w:pPr>
            <w:r w:rsidRPr="000624D2">
              <w:rPr>
                <w:rFonts w:eastAsia="Times New Roman"/>
                <w:b/>
                <w:bCs/>
                <w:color w:val="FFFFFF"/>
                <w:sz w:val="16"/>
                <w:szCs w:val="16"/>
              </w:rPr>
              <w:t>TOTAL</w:t>
            </w:r>
          </w:p>
        </w:tc>
      </w:tr>
      <w:tr w:rsidR="000624D2" w:rsidRPr="001B7F3D" w14:paraId="1B345868" w14:textId="77777777" w:rsidTr="000624D2">
        <w:trPr>
          <w:trHeight w:val="360"/>
        </w:trPr>
        <w:tc>
          <w:tcPr>
            <w:tcW w:w="0" w:type="auto"/>
            <w:tcBorders>
              <w:top w:val="single" w:sz="4" w:space="0" w:color="auto"/>
              <w:left w:val="single" w:sz="4" w:space="0" w:color="auto"/>
              <w:bottom w:val="single" w:sz="4" w:space="0" w:color="auto"/>
              <w:right w:val="single" w:sz="4" w:space="0" w:color="auto"/>
            </w:tcBorders>
            <w:shd w:val="clear" w:color="000000" w:fill="FCD5B4"/>
            <w:vAlign w:val="center"/>
            <w:hideMark/>
          </w:tcPr>
          <w:p w14:paraId="21B27D92"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Rent or premises costs</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57880F92"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19CA437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7F8ABD2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£3,000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0887D00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5D45237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406E748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6879594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1261CFE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4D71C11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20093F9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1DDA1C9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53887DD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364F790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0" w:type="auto"/>
            <w:tcBorders>
              <w:top w:val="single" w:sz="4" w:space="0" w:color="auto"/>
              <w:left w:val="nil"/>
              <w:bottom w:val="single" w:sz="4" w:space="0" w:color="auto"/>
              <w:right w:val="single" w:sz="4" w:space="0" w:color="auto"/>
            </w:tcBorders>
            <w:shd w:val="clear" w:color="000000" w:fill="FCD5B4"/>
            <w:noWrap/>
            <w:vAlign w:val="center"/>
            <w:hideMark/>
          </w:tcPr>
          <w:p w14:paraId="21E364BA"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£1,500</w:t>
            </w:r>
          </w:p>
        </w:tc>
        <w:tc>
          <w:tcPr>
            <w:tcW w:w="680" w:type="dxa"/>
            <w:tcBorders>
              <w:top w:val="single" w:sz="4" w:space="0" w:color="auto"/>
              <w:left w:val="nil"/>
              <w:bottom w:val="single" w:sz="4" w:space="0" w:color="auto"/>
              <w:right w:val="single" w:sz="4" w:space="0" w:color="auto"/>
            </w:tcBorders>
            <w:shd w:val="clear" w:color="000000" w:fill="D8E4BC"/>
            <w:noWrap/>
            <w:vAlign w:val="center"/>
            <w:hideMark/>
          </w:tcPr>
          <w:p w14:paraId="2B9C033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£19,500</w:t>
            </w:r>
          </w:p>
        </w:tc>
      </w:tr>
      <w:tr w:rsidR="000624D2" w:rsidRPr="001B7F3D" w14:paraId="3D0E6F11" w14:textId="77777777" w:rsidTr="000624D2">
        <w:trPr>
          <w:trHeight w:val="285"/>
        </w:trPr>
        <w:tc>
          <w:tcPr>
            <w:tcW w:w="0" w:type="auto"/>
            <w:tcBorders>
              <w:top w:val="nil"/>
              <w:left w:val="single" w:sz="4" w:space="0" w:color="auto"/>
              <w:bottom w:val="single" w:sz="4" w:space="0" w:color="auto"/>
              <w:right w:val="single" w:sz="4" w:space="0" w:color="auto"/>
            </w:tcBorders>
            <w:shd w:val="clear" w:color="000000" w:fill="FCD5B4"/>
            <w:vAlign w:val="center"/>
            <w:hideMark/>
          </w:tcPr>
          <w:p w14:paraId="4230582F"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Utilities (gas, electricity, water)</w:t>
            </w:r>
          </w:p>
        </w:tc>
        <w:tc>
          <w:tcPr>
            <w:tcW w:w="0" w:type="auto"/>
            <w:tcBorders>
              <w:top w:val="nil"/>
              <w:left w:val="nil"/>
              <w:bottom w:val="single" w:sz="4" w:space="0" w:color="auto"/>
              <w:right w:val="single" w:sz="4" w:space="0" w:color="auto"/>
            </w:tcBorders>
            <w:shd w:val="clear" w:color="000000" w:fill="FCD5B4"/>
            <w:noWrap/>
            <w:vAlign w:val="center"/>
            <w:hideMark/>
          </w:tcPr>
          <w:p w14:paraId="53B3EB13"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384E163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26B7EFF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797C927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3B0CD07A"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75A6B6F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17C5984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12702D3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74838B1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757CEC9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548C5B7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279D56D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5A187C6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786A15A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680" w:type="dxa"/>
            <w:tcBorders>
              <w:top w:val="nil"/>
              <w:left w:val="nil"/>
              <w:bottom w:val="single" w:sz="4" w:space="0" w:color="auto"/>
              <w:right w:val="single" w:sz="4" w:space="0" w:color="auto"/>
            </w:tcBorders>
            <w:shd w:val="clear" w:color="000000" w:fill="D8E4BC"/>
            <w:noWrap/>
            <w:vAlign w:val="center"/>
            <w:hideMark/>
          </w:tcPr>
          <w:p w14:paraId="18CE4A8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£6,000</w:t>
            </w:r>
          </w:p>
        </w:tc>
      </w:tr>
      <w:tr w:rsidR="000624D2" w:rsidRPr="001B7F3D" w14:paraId="36EDBA9B" w14:textId="77777777" w:rsidTr="000624D2">
        <w:trPr>
          <w:trHeight w:val="312"/>
        </w:trPr>
        <w:tc>
          <w:tcPr>
            <w:tcW w:w="0" w:type="auto"/>
            <w:tcBorders>
              <w:top w:val="nil"/>
              <w:left w:val="single" w:sz="4" w:space="0" w:color="auto"/>
              <w:bottom w:val="single" w:sz="4" w:space="0" w:color="auto"/>
              <w:right w:val="single" w:sz="4" w:space="0" w:color="auto"/>
            </w:tcBorders>
            <w:shd w:val="clear" w:color="000000" w:fill="FCD5B4"/>
            <w:vAlign w:val="center"/>
            <w:hideMark/>
          </w:tcPr>
          <w:p w14:paraId="6DC7BE55"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Telephone and internet</w:t>
            </w:r>
          </w:p>
        </w:tc>
        <w:tc>
          <w:tcPr>
            <w:tcW w:w="0" w:type="auto"/>
            <w:tcBorders>
              <w:top w:val="nil"/>
              <w:left w:val="nil"/>
              <w:bottom w:val="single" w:sz="4" w:space="0" w:color="auto"/>
              <w:right w:val="single" w:sz="4" w:space="0" w:color="auto"/>
            </w:tcBorders>
            <w:shd w:val="clear" w:color="000000" w:fill="FCD5B4"/>
            <w:noWrap/>
            <w:vAlign w:val="center"/>
            <w:hideMark/>
          </w:tcPr>
          <w:p w14:paraId="22DDB6F2"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2EC0235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1C1816F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63351C0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07820C4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231D7BF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3D29CF2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07FDFBB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35AF6E4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26278EB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569AB6E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0868A80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3201ABD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0" w:type="auto"/>
            <w:tcBorders>
              <w:top w:val="nil"/>
              <w:left w:val="nil"/>
              <w:bottom w:val="single" w:sz="4" w:space="0" w:color="auto"/>
              <w:right w:val="single" w:sz="4" w:space="0" w:color="auto"/>
            </w:tcBorders>
            <w:shd w:val="clear" w:color="000000" w:fill="FCD5B4"/>
            <w:noWrap/>
            <w:vAlign w:val="center"/>
            <w:hideMark/>
          </w:tcPr>
          <w:p w14:paraId="0529440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£80</w:t>
            </w:r>
          </w:p>
        </w:tc>
        <w:tc>
          <w:tcPr>
            <w:tcW w:w="680" w:type="dxa"/>
            <w:tcBorders>
              <w:top w:val="nil"/>
              <w:left w:val="nil"/>
              <w:bottom w:val="single" w:sz="4" w:space="0" w:color="auto"/>
              <w:right w:val="single" w:sz="4" w:space="0" w:color="auto"/>
            </w:tcBorders>
            <w:shd w:val="clear" w:color="000000" w:fill="D8E4BC"/>
            <w:noWrap/>
            <w:vAlign w:val="center"/>
            <w:hideMark/>
          </w:tcPr>
          <w:p w14:paraId="1B235E8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£960</w:t>
            </w:r>
          </w:p>
        </w:tc>
      </w:tr>
      <w:tr w:rsidR="000624D2" w:rsidRPr="001B7F3D" w14:paraId="636D4626" w14:textId="77777777" w:rsidTr="000624D2">
        <w:trPr>
          <w:trHeight w:val="312"/>
        </w:trPr>
        <w:tc>
          <w:tcPr>
            <w:tcW w:w="0" w:type="auto"/>
            <w:tcBorders>
              <w:top w:val="nil"/>
              <w:left w:val="single" w:sz="4" w:space="0" w:color="auto"/>
              <w:bottom w:val="single" w:sz="4" w:space="0" w:color="auto"/>
              <w:right w:val="single" w:sz="4" w:space="0" w:color="auto"/>
            </w:tcBorders>
            <w:shd w:val="clear" w:color="000000" w:fill="FCD5B4"/>
            <w:vAlign w:val="center"/>
            <w:hideMark/>
          </w:tcPr>
          <w:p w14:paraId="591C9F2E"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Marketing and advertising expenses</w:t>
            </w:r>
          </w:p>
        </w:tc>
        <w:tc>
          <w:tcPr>
            <w:tcW w:w="0" w:type="auto"/>
            <w:tcBorders>
              <w:top w:val="nil"/>
              <w:left w:val="nil"/>
              <w:bottom w:val="single" w:sz="4" w:space="0" w:color="auto"/>
              <w:right w:val="single" w:sz="4" w:space="0" w:color="auto"/>
            </w:tcBorders>
            <w:shd w:val="clear" w:color="000000" w:fill="FCD5B4"/>
            <w:noWrap/>
            <w:vAlign w:val="center"/>
            <w:hideMark/>
          </w:tcPr>
          <w:p w14:paraId="3A137D81"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18C296E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7C23077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£3,500</w:t>
            </w:r>
          </w:p>
        </w:tc>
        <w:tc>
          <w:tcPr>
            <w:tcW w:w="0" w:type="auto"/>
            <w:tcBorders>
              <w:top w:val="nil"/>
              <w:left w:val="nil"/>
              <w:bottom w:val="single" w:sz="4" w:space="0" w:color="auto"/>
              <w:right w:val="single" w:sz="4" w:space="0" w:color="auto"/>
            </w:tcBorders>
            <w:shd w:val="clear" w:color="000000" w:fill="FCD5B4"/>
            <w:noWrap/>
            <w:vAlign w:val="center"/>
            <w:hideMark/>
          </w:tcPr>
          <w:p w14:paraId="66E3006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2D93600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09D8135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416A8A7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2F4E778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704C6BC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3ECEB2AA"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1AA8FEC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6043A62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1E4B3D4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4779BAD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680" w:type="dxa"/>
            <w:tcBorders>
              <w:top w:val="nil"/>
              <w:left w:val="nil"/>
              <w:bottom w:val="single" w:sz="4" w:space="0" w:color="auto"/>
              <w:right w:val="single" w:sz="4" w:space="0" w:color="auto"/>
            </w:tcBorders>
            <w:shd w:val="clear" w:color="000000" w:fill="D8E4BC"/>
            <w:noWrap/>
            <w:vAlign w:val="center"/>
            <w:hideMark/>
          </w:tcPr>
          <w:p w14:paraId="24015D8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£9,000</w:t>
            </w:r>
          </w:p>
        </w:tc>
      </w:tr>
      <w:tr w:rsidR="000624D2" w:rsidRPr="001B7F3D" w14:paraId="7F4E860C" w14:textId="77777777" w:rsidTr="000624D2">
        <w:trPr>
          <w:trHeight w:val="312"/>
        </w:trPr>
        <w:tc>
          <w:tcPr>
            <w:tcW w:w="0" w:type="auto"/>
            <w:tcBorders>
              <w:top w:val="nil"/>
              <w:left w:val="single" w:sz="4" w:space="0" w:color="auto"/>
              <w:bottom w:val="single" w:sz="4" w:space="0" w:color="auto"/>
              <w:right w:val="single" w:sz="4" w:space="0" w:color="auto"/>
            </w:tcBorders>
            <w:shd w:val="clear" w:color="000000" w:fill="FCD5B4"/>
            <w:vAlign w:val="center"/>
            <w:hideMark/>
          </w:tcPr>
          <w:p w14:paraId="72291EA8"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 xml:space="preserve">Equipment </w:t>
            </w:r>
            <w:proofErr w:type="gramStart"/>
            <w:r w:rsidRPr="000624D2">
              <w:rPr>
                <w:rFonts w:eastAsia="Times New Roman"/>
                <w:b/>
                <w:bCs/>
                <w:color w:val="000000"/>
                <w:sz w:val="16"/>
                <w:szCs w:val="16"/>
              </w:rPr>
              <w:t>purchase</w:t>
            </w:r>
            <w:proofErr w:type="gramEnd"/>
            <w:r w:rsidRPr="000624D2">
              <w:rPr>
                <w:rFonts w:eastAsia="Times New Roman"/>
                <w:b/>
                <w:bCs/>
                <w:color w:val="000000"/>
                <w:sz w:val="16"/>
                <w:szCs w:val="16"/>
              </w:rPr>
              <w:t xml:space="preserve"> or leasing</w:t>
            </w:r>
          </w:p>
        </w:tc>
        <w:tc>
          <w:tcPr>
            <w:tcW w:w="0" w:type="auto"/>
            <w:tcBorders>
              <w:top w:val="nil"/>
              <w:left w:val="nil"/>
              <w:bottom w:val="single" w:sz="4" w:space="0" w:color="auto"/>
              <w:right w:val="single" w:sz="4" w:space="0" w:color="auto"/>
            </w:tcBorders>
            <w:shd w:val="clear" w:color="000000" w:fill="FCD5B4"/>
            <w:noWrap/>
            <w:vAlign w:val="center"/>
            <w:hideMark/>
          </w:tcPr>
          <w:p w14:paraId="2E8A00BA"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7F4AB66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7044C7F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£10,000</w:t>
            </w:r>
          </w:p>
        </w:tc>
        <w:tc>
          <w:tcPr>
            <w:tcW w:w="0" w:type="auto"/>
            <w:tcBorders>
              <w:top w:val="nil"/>
              <w:left w:val="nil"/>
              <w:bottom w:val="single" w:sz="4" w:space="0" w:color="auto"/>
              <w:right w:val="single" w:sz="4" w:space="0" w:color="auto"/>
            </w:tcBorders>
            <w:shd w:val="clear" w:color="000000" w:fill="FCD5B4"/>
            <w:noWrap/>
            <w:vAlign w:val="center"/>
            <w:hideMark/>
          </w:tcPr>
          <w:p w14:paraId="19B919D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6D211A5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29FCF95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68F54D6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25A72C0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194FF61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2B9F732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1F120AA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123017F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5A1524E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783532D0"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680" w:type="dxa"/>
            <w:tcBorders>
              <w:top w:val="nil"/>
              <w:left w:val="nil"/>
              <w:bottom w:val="single" w:sz="4" w:space="0" w:color="auto"/>
              <w:right w:val="single" w:sz="4" w:space="0" w:color="auto"/>
            </w:tcBorders>
            <w:shd w:val="clear" w:color="000000" w:fill="D8E4BC"/>
            <w:noWrap/>
            <w:vAlign w:val="center"/>
            <w:hideMark/>
          </w:tcPr>
          <w:p w14:paraId="2BEB5CA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£10,000</w:t>
            </w:r>
          </w:p>
        </w:tc>
      </w:tr>
      <w:tr w:rsidR="000624D2" w:rsidRPr="001B7F3D" w14:paraId="6175E963" w14:textId="77777777" w:rsidTr="000624D2">
        <w:trPr>
          <w:trHeight w:val="312"/>
        </w:trPr>
        <w:tc>
          <w:tcPr>
            <w:tcW w:w="0" w:type="auto"/>
            <w:tcBorders>
              <w:top w:val="nil"/>
              <w:left w:val="single" w:sz="4" w:space="0" w:color="auto"/>
              <w:bottom w:val="single" w:sz="4" w:space="0" w:color="auto"/>
              <w:right w:val="single" w:sz="4" w:space="0" w:color="auto"/>
            </w:tcBorders>
            <w:shd w:val="clear" w:color="000000" w:fill="FCD5B4"/>
            <w:vAlign w:val="center"/>
            <w:hideMark/>
          </w:tcPr>
          <w:p w14:paraId="02798595"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Professional fees (legal, accounting etc.)</w:t>
            </w:r>
          </w:p>
        </w:tc>
        <w:tc>
          <w:tcPr>
            <w:tcW w:w="0" w:type="auto"/>
            <w:tcBorders>
              <w:top w:val="nil"/>
              <w:left w:val="nil"/>
              <w:bottom w:val="single" w:sz="4" w:space="0" w:color="auto"/>
              <w:right w:val="single" w:sz="4" w:space="0" w:color="auto"/>
            </w:tcBorders>
            <w:shd w:val="clear" w:color="000000" w:fill="FCD5B4"/>
            <w:noWrap/>
            <w:vAlign w:val="center"/>
            <w:hideMark/>
          </w:tcPr>
          <w:p w14:paraId="0B064520"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0A96A59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505C18F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c>
          <w:tcPr>
            <w:tcW w:w="0" w:type="auto"/>
            <w:tcBorders>
              <w:top w:val="nil"/>
              <w:left w:val="nil"/>
              <w:bottom w:val="single" w:sz="4" w:space="0" w:color="auto"/>
              <w:right w:val="single" w:sz="4" w:space="0" w:color="auto"/>
            </w:tcBorders>
            <w:shd w:val="clear" w:color="000000" w:fill="FCD5B4"/>
            <w:noWrap/>
            <w:vAlign w:val="center"/>
            <w:hideMark/>
          </w:tcPr>
          <w:p w14:paraId="7837B63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0C56758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6BE6DD1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12BD4FB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03A70EF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3AF524F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6998FE4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2D5F2FF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37BF4E6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41307A93"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0" w:type="auto"/>
            <w:tcBorders>
              <w:top w:val="nil"/>
              <w:left w:val="nil"/>
              <w:bottom w:val="single" w:sz="4" w:space="0" w:color="auto"/>
              <w:right w:val="single" w:sz="4" w:space="0" w:color="auto"/>
            </w:tcBorders>
            <w:shd w:val="clear" w:color="000000" w:fill="FCD5B4"/>
            <w:noWrap/>
            <w:vAlign w:val="center"/>
            <w:hideMark/>
          </w:tcPr>
          <w:p w14:paraId="7BDB1E1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£0</w:t>
            </w:r>
          </w:p>
        </w:tc>
        <w:tc>
          <w:tcPr>
            <w:tcW w:w="680" w:type="dxa"/>
            <w:tcBorders>
              <w:top w:val="nil"/>
              <w:left w:val="nil"/>
              <w:bottom w:val="single" w:sz="4" w:space="0" w:color="auto"/>
              <w:right w:val="single" w:sz="4" w:space="0" w:color="auto"/>
            </w:tcBorders>
            <w:shd w:val="clear" w:color="000000" w:fill="D8E4BC"/>
            <w:noWrap/>
            <w:vAlign w:val="center"/>
            <w:hideMark/>
          </w:tcPr>
          <w:p w14:paraId="201F07AB"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£500</w:t>
            </w:r>
          </w:p>
        </w:tc>
      </w:tr>
      <w:tr w:rsidR="000624D2" w:rsidRPr="001B7F3D" w14:paraId="48529A86" w14:textId="77777777" w:rsidTr="000624D2">
        <w:trPr>
          <w:trHeight w:val="312"/>
        </w:trPr>
        <w:tc>
          <w:tcPr>
            <w:tcW w:w="0" w:type="auto"/>
            <w:tcBorders>
              <w:top w:val="nil"/>
              <w:left w:val="single" w:sz="4" w:space="0" w:color="auto"/>
              <w:bottom w:val="single" w:sz="4" w:space="0" w:color="auto"/>
              <w:right w:val="single" w:sz="4" w:space="0" w:color="auto"/>
            </w:tcBorders>
            <w:shd w:val="clear" w:color="000000" w:fill="FCD5B4"/>
            <w:vAlign w:val="center"/>
            <w:hideMark/>
          </w:tcPr>
          <w:p w14:paraId="038752A3"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Cost of sales (Cost of product)</w:t>
            </w:r>
          </w:p>
        </w:tc>
        <w:tc>
          <w:tcPr>
            <w:tcW w:w="0" w:type="auto"/>
            <w:tcBorders>
              <w:top w:val="nil"/>
              <w:left w:val="nil"/>
              <w:bottom w:val="single" w:sz="4" w:space="0" w:color="auto"/>
              <w:right w:val="single" w:sz="4" w:space="0" w:color="auto"/>
            </w:tcBorders>
            <w:shd w:val="clear" w:color="000000" w:fill="FCD5B4"/>
            <w:noWrap/>
            <w:vAlign w:val="center"/>
            <w:hideMark/>
          </w:tcPr>
          <w:p w14:paraId="7979D841"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526A39C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5037BDB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0577072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425B2B6E"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3E9DEBE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4B6F1D8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00CCE1D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4F00E379"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7023882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1E2B146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75B9FA1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7ABC6CA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0" w:type="auto"/>
            <w:tcBorders>
              <w:top w:val="nil"/>
              <w:left w:val="nil"/>
              <w:bottom w:val="single" w:sz="4" w:space="0" w:color="auto"/>
              <w:right w:val="single" w:sz="4" w:space="0" w:color="auto"/>
            </w:tcBorders>
            <w:shd w:val="clear" w:color="000000" w:fill="FCD5B4"/>
            <w:noWrap/>
            <w:vAlign w:val="center"/>
            <w:hideMark/>
          </w:tcPr>
          <w:p w14:paraId="29A0CE9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£2,500</w:t>
            </w:r>
          </w:p>
        </w:tc>
        <w:tc>
          <w:tcPr>
            <w:tcW w:w="680" w:type="dxa"/>
            <w:tcBorders>
              <w:top w:val="nil"/>
              <w:left w:val="nil"/>
              <w:bottom w:val="single" w:sz="4" w:space="0" w:color="auto"/>
              <w:right w:val="single" w:sz="4" w:space="0" w:color="auto"/>
            </w:tcBorders>
            <w:shd w:val="clear" w:color="000000" w:fill="D8E4BC"/>
            <w:noWrap/>
            <w:vAlign w:val="center"/>
            <w:hideMark/>
          </w:tcPr>
          <w:p w14:paraId="1921FF7A"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£30,000</w:t>
            </w:r>
          </w:p>
        </w:tc>
      </w:tr>
      <w:tr w:rsidR="000624D2" w:rsidRPr="001B7F3D" w14:paraId="7EF909ED" w14:textId="77777777" w:rsidTr="000624D2">
        <w:trPr>
          <w:trHeight w:val="312"/>
        </w:trPr>
        <w:tc>
          <w:tcPr>
            <w:tcW w:w="0" w:type="auto"/>
            <w:tcBorders>
              <w:top w:val="nil"/>
              <w:left w:val="single" w:sz="4" w:space="0" w:color="auto"/>
              <w:bottom w:val="single" w:sz="4" w:space="0" w:color="auto"/>
              <w:right w:val="single" w:sz="4" w:space="0" w:color="auto"/>
            </w:tcBorders>
            <w:shd w:val="clear" w:color="000000" w:fill="FCD5B4"/>
            <w:vAlign w:val="center"/>
            <w:hideMark/>
          </w:tcPr>
          <w:p w14:paraId="23FEF128" w14:textId="77777777" w:rsidR="000624D2" w:rsidRPr="000624D2" w:rsidRDefault="000624D2" w:rsidP="000624D2">
            <w:pPr>
              <w:spacing w:line="240" w:lineRule="auto"/>
              <w:rPr>
                <w:rFonts w:eastAsia="Times New Roman"/>
                <w:b/>
                <w:bCs/>
                <w:color w:val="000000"/>
                <w:sz w:val="16"/>
                <w:szCs w:val="16"/>
              </w:rPr>
            </w:pPr>
            <w:r w:rsidRPr="000624D2">
              <w:rPr>
                <w:rFonts w:eastAsia="Times New Roman"/>
                <w:b/>
                <w:bCs/>
                <w:color w:val="000000"/>
                <w:sz w:val="16"/>
                <w:szCs w:val="16"/>
              </w:rPr>
              <w:t>Staff wages</w:t>
            </w:r>
          </w:p>
        </w:tc>
        <w:tc>
          <w:tcPr>
            <w:tcW w:w="0" w:type="auto"/>
            <w:tcBorders>
              <w:top w:val="nil"/>
              <w:left w:val="nil"/>
              <w:bottom w:val="single" w:sz="4" w:space="0" w:color="auto"/>
              <w:right w:val="single" w:sz="4" w:space="0" w:color="auto"/>
            </w:tcBorders>
            <w:shd w:val="clear" w:color="000000" w:fill="FCD5B4"/>
            <w:noWrap/>
            <w:vAlign w:val="center"/>
            <w:hideMark/>
          </w:tcPr>
          <w:p w14:paraId="06764348"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01FFDA08"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 </w:t>
            </w:r>
          </w:p>
        </w:tc>
        <w:tc>
          <w:tcPr>
            <w:tcW w:w="0" w:type="auto"/>
            <w:tcBorders>
              <w:top w:val="nil"/>
              <w:left w:val="nil"/>
              <w:bottom w:val="single" w:sz="4" w:space="0" w:color="auto"/>
              <w:right w:val="single" w:sz="4" w:space="0" w:color="auto"/>
            </w:tcBorders>
            <w:shd w:val="clear" w:color="000000" w:fill="FCD5B4"/>
            <w:noWrap/>
            <w:vAlign w:val="center"/>
            <w:hideMark/>
          </w:tcPr>
          <w:p w14:paraId="4F5C1336"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1A59E23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0547985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26AD1FD2"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5AAA94AD"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5D16A56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48D58571"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426D0C07"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6C73496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1DD4AF1F"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034EE78C"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0" w:type="auto"/>
            <w:tcBorders>
              <w:top w:val="nil"/>
              <w:left w:val="nil"/>
              <w:bottom w:val="single" w:sz="4" w:space="0" w:color="auto"/>
              <w:right w:val="single" w:sz="4" w:space="0" w:color="auto"/>
            </w:tcBorders>
            <w:shd w:val="clear" w:color="000000" w:fill="FCD5B4"/>
            <w:noWrap/>
            <w:vAlign w:val="center"/>
            <w:hideMark/>
          </w:tcPr>
          <w:p w14:paraId="05158A94"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£4,500</w:t>
            </w:r>
          </w:p>
        </w:tc>
        <w:tc>
          <w:tcPr>
            <w:tcW w:w="680" w:type="dxa"/>
            <w:tcBorders>
              <w:top w:val="nil"/>
              <w:left w:val="nil"/>
              <w:bottom w:val="single" w:sz="4" w:space="0" w:color="auto"/>
              <w:right w:val="single" w:sz="4" w:space="0" w:color="auto"/>
            </w:tcBorders>
            <w:shd w:val="clear" w:color="000000" w:fill="D8E4BC"/>
            <w:noWrap/>
            <w:vAlign w:val="center"/>
            <w:hideMark/>
          </w:tcPr>
          <w:p w14:paraId="26720365" w14:textId="77777777" w:rsidR="000624D2" w:rsidRPr="000624D2" w:rsidRDefault="000624D2" w:rsidP="000624D2">
            <w:pPr>
              <w:spacing w:line="240" w:lineRule="auto"/>
              <w:jc w:val="center"/>
              <w:rPr>
                <w:rFonts w:eastAsia="Times New Roman"/>
                <w:sz w:val="16"/>
                <w:szCs w:val="16"/>
              </w:rPr>
            </w:pPr>
            <w:r w:rsidRPr="000624D2">
              <w:rPr>
                <w:rFonts w:eastAsia="Times New Roman"/>
                <w:sz w:val="16"/>
                <w:szCs w:val="16"/>
              </w:rPr>
              <w:t>£54,000</w:t>
            </w:r>
          </w:p>
        </w:tc>
      </w:tr>
      <w:tr w:rsidR="000624D2" w:rsidRPr="001B7F3D" w14:paraId="70E5DFC5" w14:textId="77777777" w:rsidTr="000624D2">
        <w:trPr>
          <w:trHeight w:val="375"/>
        </w:trPr>
        <w:tc>
          <w:tcPr>
            <w:tcW w:w="0" w:type="auto"/>
            <w:gridSpan w:val="2"/>
            <w:tcBorders>
              <w:top w:val="nil"/>
              <w:left w:val="single" w:sz="8" w:space="0" w:color="808080"/>
              <w:bottom w:val="single" w:sz="8" w:space="0" w:color="808080"/>
              <w:right w:val="single" w:sz="4" w:space="0" w:color="595959"/>
            </w:tcBorders>
            <w:shd w:val="clear" w:color="000000" w:fill="BFBFBF"/>
            <w:noWrap/>
            <w:vAlign w:val="center"/>
            <w:hideMark/>
          </w:tcPr>
          <w:p w14:paraId="32FECEA9" w14:textId="77777777" w:rsidR="000624D2" w:rsidRPr="000624D2" w:rsidRDefault="000624D2" w:rsidP="000624D2">
            <w:pPr>
              <w:spacing w:line="240" w:lineRule="auto"/>
              <w:jc w:val="right"/>
              <w:rPr>
                <w:rFonts w:eastAsia="Times New Roman"/>
                <w:b/>
                <w:bCs/>
                <w:sz w:val="16"/>
                <w:szCs w:val="16"/>
              </w:rPr>
            </w:pPr>
            <w:r w:rsidRPr="000624D2">
              <w:rPr>
                <w:rFonts w:eastAsia="Times New Roman"/>
                <w:b/>
                <w:bCs/>
                <w:sz w:val="16"/>
                <w:szCs w:val="16"/>
              </w:rPr>
              <w:lastRenderedPageBreak/>
              <w:t>Total cash out-flows (B)</w:t>
            </w:r>
          </w:p>
        </w:tc>
        <w:tc>
          <w:tcPr>
            <w:tcW w:w="0" w:type="auto"/>
            <w:tcBorders>
              <w:top w:val="nil"/>
              <w:left w:val="nil"/>
              <w:bottom w:val="single" w:sz="8" w:space="0" w:color="808080"/>
              <w:right w:val="single" w:sz="4" w:space="0" w:color="595959"/>
            </w:tcBorders>
            <w:shd w:val="clear" w:color="000000" w:fill="D8E4BC"/>
            <w:noWrap/>
            <w:vAlign w:val="center"/>
            <w:hideMark/>
          </w:tcPr>
          <w:p w14:paraId="744AE782"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 </w:t>
            </w:r>
          </w:p>
        </w:tc>
        <w:tc>
          <w:tcPr>
            <w:tcW w:w="0" w:type="auto"/>
            <w:tcBorders>
              <w:top w:val="nil"/>
              <w:left w:val="nil"/>
              <w:bottom w:val="single" w:sz="8" w:space="0" w:color="808080"/>
              <w:right w:val="single" w:sz="4" w:space="0" w:color="595959"/>
            </w:tcBorders>
            <w:shd w:val="clear" w:color="000000" w:fill="D8E4BC"/>
            <w:noWrap/>
            <w:vAlign w:val="center"/>
            <w:hideMark/>
          </w:tcPr>
          <w:p w14:paraId="78A05651"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£24,580</w:t>
            </w:r>
          </w:p>
        </w:tc>
        <w:tc>
          <w:tcPr>
            <w:tcW w:w="0" w:type="auto"/>
            <w:tcBorders>
              <w:top w:val="nil"/>
              <w:left w:val="nil"/>
              <w:bottom w:val="single" w:sz="8" w:space="0" w:color="808080"/>
              <w:right w:val="single" w:sz="4" w:space="0" w:color="595959"/>
            </w:tcBorders>
            <w:shd w:val="clear" w:color="000000" w:fill="D8E4BC"/>
            <w:noWrap/>
            <w:vAlign w:val="center"/>
            <w:hideMark/>
          </w:tcPr>
          <w:p w14:paraId="3A1C5770"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595959"/>
            </w:tcBorders>
            <w:shd w:val="clear" w:color="000000" w:fill="D8E4BC"/>
            <w:noWrap/>
            <w:vAlign w:val="center"/>
            <w:hideMark/>
          </w:tcPr>
          <w:p w14:paraId="6C5340D2"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595959"/>
            </w:tcBorders>
            <w:shd w:val="clear" w:color="000000" w:fill="D8E4BC"/>
            <w:noWrap/>
            <w:vAlign w:val="center"/>
            <w:hideMark/>
          </w:tcPr>
          <w:p w14:paraId="50EAB006"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595959"/>
            </w:tcBorders>
            <w:shd w:val="clear" w:color="000000" w:fill="D8E4BC"/>
            <w:noWrap/>
            <w:vAlign w:val="center"/>
            <w:hideMark/>
          </w:tcPr>
          <w:p w14:paraId="566FBA35"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808080"/>
            </w:tcBorders>
            <w:shd w:val="clear" w:color="000000" w:fill="D8E4BC"/>
            <w:noWrap/>
            <w:vAlign w:val="center"/>
            <w:hideMark/>
          </w:tcPr>
          <w:p w14:paraId="17476FE7"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808080"/>
            </w:tcBorders>
            <w:shd w:val="clear" w:color="000000" w:fill="D8E4BC"/>
            <w:noWrap/>
            <w:vAlign w:val="center"/>
            <w:hideMark/>
          </w:tcPr>
          <w:p w14:paraId="2A9CB2EE"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808080"/>
            </w:tcBorders>
            <w:shd w:val="clear" w:color="000000" w:fill="D8E4BC"/>
            <w:noWrap/>
            <w:vAlign w:val="center"/>
            <w:hideMark/>
          </w:tcPr>
          <w:p w14:paraId="58892F46"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808080"/>
            </w:tcBorders>
            <w:shd w:val="clear" w:color="000000" w:fill="D8E4BC"/>
            <w:noWrap/>
            <w:vAlign w:val="center"/>
            <w:hideMark/>
          </w:tcPr>
          <w:p w14:paraId="21E76FF7"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808080"/>
            </w:tcBorders>
            <w:shd w:val="clear" w:color="000000" w:fill="D8E4BC"/>
            <w:noWrap/>
            <w:vAlign w:val="center"/>
            <w:hideMark/>
          </w:tcPr>
          <w:p w14:paraId="46BF20E9"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808080"/>
            </w:tcBorders>
            <w:shd w:val="clear" w:color="000000" w:fill="D8E4BC"/>
            <w:noWrap/>
            <w:vAlign w:val="center"/>
            <w:hideMark/>
          </w:tcPr>
          <w:p w14:paraId="2D5E5DBE"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0" w:type="auto"/>
            <w:tcBorders>
              <w:top w:val="nil"/>
              <w:left w:val="nil"/>
              <w:bottom w:val="single" w:sz="8" w:space="0" w:color="808080"/>
              <w:right w:val="single" w:sz="4" w:space="0" w:color="808080"/>
            </w:tcBorders>
            <w:shd w:val="clear" w:color="000000" w:fill="D8E4BC"/>
            <w:noWrap/>
            <w:vAlign w:val="center"/>
            <w:hideMark/>
          </w:tcPr>
          <w:p w14:paraId="183F065C"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£9,580</w:t>
            </w:r>
          </w:p>
        </w:tc>
        <w:tc>
          <w:tcPr>
            <w:tcW w:w="680" w:type="dxa"/>
            <w:tcBorders>
              <w:top w:val="nil"/>
              <w:left w:val="nil"/>
              <w:bottom w:val="single" w:sz="8" w:space="0" w:color="808080"/>
              <w:right w:val="single" w:sz="8" w:space="0" w:color="808080"/>
            </w:tcBorders>
            <w:shd w:val="clear" w:color="000000" w:fill="D8E4BC"/>
            <w:noWrap/>
            <w:vAlign w:val="center"/>
            <w:hideMark/>
          </w:tcPr>
          <w:p w14:paraId="44E3C413" w14:textId="77777777" w:rsidR="000624D2" w:rsidRPr="000624D2" w:rsidRDefault="000624D2" w:rsidP="000624D2">
            <w:pPr>
              <w:spacing w:line="240" w:lineRule="auto"/>
              <w:jc w:val="center"/>
              <w:rPr>
                <w:rFonts w:eastAsia="Times New Roman"/>
                <w:b/>
                <w:bCs/>
                <w:sz w:val="16"/>
                <w:szCs w:val="16"/>
              </w:rPr>
            </w:pPr>
            <w:r w:rsidRPr="000624D2">
              <w:rPr>
                <w:rFonts w:eastAsia="Times New Roman"/>
                <w:b/>
                <w:bCs/>
                <w:sz w:val="16"/>
                <w:szCs w:val="16"/>
              </w:rPr>
              <w:t>£129,960</w:t>
            </w:r>
          </w:p>
        </w:tc>
      </w:tr>
      <w:tr w:rsidR="000624D2" w:rsidRPr="001B7F3D" w14:paraId="12FAE3B4" w14:textId="77777777" w:rsidTr="000624D2">
        <w:trPr>
          <w:trHeight w:val="375"/>
        </w:trPr>
        <w:tc>
          <w:tcPr>
            <w:tcW w:w="0" w:type="auto"/>
            <w:gridSpan w:val="2"/>
            <w:tcBorders>
              <w:top w:val="nil"/>
              <w:left w:val="single" w:sz="8" w:space="0" w:color="808080"/>
              <w:bottom w:val="single" w:sz="8" w:space="0" w:color="808080"/>
              <w:right w:val="single" w:sz="4" w:space="0" w:color="595959"/>
            </w:tcBorders>
            <w:shd w:val="clear" w:color="000000" w:fill="BFBFBF"/>
            <w:noWrap/>
            <w:vAlign w:val="center"/>
          </w:tcPr>
          <w:p w14:paraId="3F5843C4" w14:textId="77777777" w:rsidR="000624D2" w:rsidRPr="001B7F3D" w:rsidRDefault="000624D2" w:rsidP="000624D2">
            <w:pPr>
              <w:spacing w:line="240" w:lineRule="auto"/>
              <w:jc w:val="right"/>
              <w:rPr>
                <w:rFonts w:eastAsia="Times New Roman"/>
                <w:b/>
                <w:bCs/>
                <w:sz w:val="16"/>
                <w:szCs w:val="16"/>
              </w:rPr>
            </w:pPr>
          </w:p>
        </w:tc>
        <w:tc>
          <w:tcPr>
            <w:tcW w:w="0" w:type="auto"/>
            <w:tcBorders>
              <w:top w:val="nil"/>
              <w:left w:val="nil"/>
              <w:bottom w:val="single" w:sz="8" w:space="0" w:color="808080"/>
              <w:right w:val="single" w:sz="4" w:space="0" w:color="595959"/>
            </w:tcBorders>
            <w:shd w:val="clear" w:color="000000" w:fill="D8E4BC"/>
            <w:noWrap/>
            <w:vAlign w:val="center"/>
          </w:tcPr>
          <w:p w14:paraId="382C7E36"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595959"/>
            </w:tcBorders>
            <w:shd w:val="clear" w:color="000000" w:fill="D8E4BC"/>
            <w:noWrap/>
            <w:vAlign w:val="center"/>
          </w:tcPr>
          <w:p w14:paraId="1DF2A673"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595959"/>
            </w:tcBorders>
            <w:shd w:val="clear" w:color="000000" w:fill="D8E4BC"/>
            <w:noWrap/>
            <w:vAlign w:val="center"/>
          </w:tcPr>
          <w:p w14:paraId="00E85289"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595959"/>
            </w:tcBorders>
            <w:shd w:val="clear" w:color="000000" w:fill="D8E4BC"/>
            <w:noWrap/>
            <w:vAlign w:val="center"/>
          </w:tcPr>
          <w:p w14:paraId="6BB3138E"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595959"/>
            </w:tcBorders>
            <w:shd w:val="clear" w:color="000000" w:fill="D8E4BC"/>
            <w:noWrap/>
            <w:vAlign w:val="center"/>
          </w:tcPr>
          <w:p w14:paraId="50021ADC"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595959"/>
            </w:tcBorders>
            <w:shd w:val="clear" w:color="000000" w:fill="D8E4BC"/>
            <w:noWrap/>
            <w:vAlign w:val="center"/>
          </w:tcPr>
          <w:p w14:paraId="7BCD3B11"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808080"/>
            </w:tcBorders>
            <w:shd w:val="clear" w:color="000000" w:fill="D8E4BC"/>
            <w:noWrap/>
            <w:vAlign w:val="center"/>
          </w:tcPr>
          <w:p w14:paraId="0B5FF084"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808080"/>
            </w:tcBorders>
            <w:shd w:val="clear" w:color="000000" w:fill="D8E4BC"/>
            <w:noWrap/>
            <w:vAlign w:val="center"/>
          </w:tcPr>
          <w:p w14:paraId="7A9ABCCF"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808080"/>
            </w:tcBorders>
            <w:shd w:val="clear" w:color="000000" w:fill="D8E4BC"/>
            <w:noWrap/>
            <w:vAlign w:val="center"/>
          </w:tcPr>
          <w:p w14:paraId="1D4A4EA2"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808080"/>
            </w:tcBorders>
            <w:shd w:val="clear" w:color="000000" w:fill="D8E4BC"/>
            <w:noWrap/>
            <w:vAlign w:val="center"/>
          </w:tcPr>
          <w:p w14:paraId="46B75306"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808080"/>
            </w:tcBorders>
            <w:shd w:val="clear" w:color="000000" w:fill="D8E4BC"/>
            <w:noWrap/>
            <w:vAlign w:val="center"/>
          </w:tcPr>
          <w:p w14:paraId="01F8F389"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808080"/>
            </w:tcBorders>
            <w:shd w:val="clear" w:color="000000" w:fill="D8E4BC"/>
            <w:noWrap/>
            <w:vAlign w:val="center"/>
          </w:tcPr>
          <w:p w14:paraId="46A386E4" w14:textId="77777777" w:rsidR="000624D2" w:rsidRPr="001B7F3D" w:rsidRDefault="000624D2" w:rsidP="000624D2">
            <w:pPr>
              <w:spacing w:line="240" w:lineRule="auto"/>
              <w:jc w:val="center"/>
              <w:rPr>
                <w:rFonts w:eastAsia="Times New Roman"/>
                <w:b/>
                <w:bCs/>
                <w:color w:val="000000"/>
                <w:sz w:val="16"/>
                <w:szCs w:val="16"/>
              </w:rPr>
            </w:pPr>
          </w:p>
        </w:tc>
        <w:tc>
          <w:tcPr>
            <w:tcW w:w="0" w:type="auto"/>
            <w:tcBorders>
              <w:top w:val="nil"/>
              <w:left w:val="nil"/>
              <w:bottom w:val="single" w:sz="8" w:space="0" w:color="808080"/>
              <w:right w:val="single" w:sz="4" w:space="0" w:color="808080"/>
            </w:tcBorders>
            <w:shd w:val="clear" w:color="000000" w:fill="D8E4BC"/>
            <w:noWrap/>
            <w:vAlign w:val="center"/>
          </w:tcPr>
          <w:p w14:paraId="0A7AB48C" w14:textId="77777777" w:rsidR="000624D2" w:rsidRPr="001B7F3D" w:rsidRDefault="000624D2" w:rsidP="000624D2">
            <w:pPr>
              <w:spacing w:line="240" w:lineRule="auto"/>
              <w:jc w:val="center"/>
              <w:rPr>
                <w:rFonts w:eastAsia="Times New Roman"/>
                <w:b/>
                <w:bCs/>
                <w:color w:val="000000"/>
                <w:sz w:val="16"/>
                <w:szCs w:val="16"/>
              </w:rPr>
            </w:pPr>
          </w:p>
        </w:tc>
        <w:tc>
          <w:tcPr>
            <w:tcW w:w="680" w:type="dxa"/>
            <w:tcBorders>
              <w:top w:val="nil"/>
              <w:left w:val="nil"/>
              <w:bottom w:val="single" w:sz="8" w:space="0" w:color="808080"/>
              <w:right w:val="single" w:sz="8" w:space="0" w:color="808080"/>
            </w:tcBorders>
            <w:shd w:val="clear" w:color="000000" w:fill="D8E4BC"/>
            <w:noWrap/>
            <w:vAlign w:val="center"/>
          </w:tcPr>
          <w:p w14:paraId="206D0F91" w14:textId="77777777" w:rsidR="000624D2" w:rsidRPr="001B7F3D" w:rsidRDefault="000624D2" w:rsidP="000624D2">
            <w:pPr>
              <w:spacing w:line="240" w:lineRule="auto"/>
              <w:jc w:val="center"/>
              <w:rPr>
                <w:rFonts w:eastAsia="Times New Roman"/>
                <w:b/>
                <w:bCs/>
                <w:sz w:val="16"/>
                <w:szCs w:val="16"/>
              </w:rPr>
            </w:pPr>
          </w:p>
        </w:tc>
      </w:tr>
      <w:tr w:rsidR="000624D2" w:rsidRPr="001B7F3D" w14:paraId="79216011" w14:textId="77777777" w:rsidTr="000624D2">
        <w:trPr>
          <w:trHeight w:val="405"/>
        </w:trPr>
        <w:tc>
          <w:tcPr>
            <w:tcW w:w="0" w:type="auto"/>
            <w:tcBorders>
              <w:top w:val="nil"/>
              <w:left w:val="nil"/>
              <w:bottom w:val="nil"/>
              <w:right w:val="nil"/>
            </w:tcBorders>
            <w:shd w:val="clear" w:color="000000" w:fill="FFFFFF"/>
            <w:noWrap/>
            <w:vAlign w:val="bottom"/>
            <w:hideMark/>
          </w:tcPr>
          <w:p w14:paraId="3DC684B9"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bottom"/>
            <w:hideMark/>
          </w:tcPr>
          <w:p w14:paraId="03DE864D" w14:textId="77777777" w:rsidR="000624D2" w:rsidRPr="000624D2" w:rsidRDefault="000624D2" w:rsidP="000624D2">
            <w:pPr>
              <w:spacing w:line="240" w:lineRule="auto"/>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0AD2EA54"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58744E63"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00F01CD0"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168DF9CF"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5FB52E0D"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44B48260"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5BFA7058"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31B4C725"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7F48B4D9"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234EE3F1"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248B58D0"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10DAE940"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0" w:type="auto"/>
            <w:tcBorders>
              <w:top w:val="nil"/>
              <w:left w:val="nil"/>
              <w:bottom w:val="nil"/>
              <w:right w:val="nil"/>
            </w:tcBorders>
            <w:shd w:val="clear" w:color="000000" w:fill="FFFFFF"/>
            <w:noWrap/>
            <w:vAlign w:val="center"/>
            <w:hideMark/>
          </w:tcPr>
          <w:p w14:paraId="3932ECE1"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c>
          <w:tcPr>
            <w:tcW w:w="680" w:type="dxa"/>
            <w:tcBorders>
              <w:top w:val="nil"/>
              <w:left w:val="nil"/>
              <w:bottom w:val="nil"/>
              <w:right w:val="nil"/>
            </w:tcBorders>
            <w:shd w:val="clear" w:color="000000" w:fill="FFFFFF"/>
            <w:noWrap/>
            <w:vAlign w:val="center"/>
            <w:hideMark/>
          </w:tcPr>
          <w:p w14:paraId="71B64927" w14:textId="77777777" w:rsidR="000624D2" w:rsidRPr="000624D2" w:rsidRDefault="000624D2" w:rsidP="000624D2">
            <w:pPr>
              <w:spacing w:line="240" w:lineRule="auto"/>
              <w:jc w:val="center"/>
              <w:rPr>
                <w:rFonts w:eastAsia="Times New Roman"/>
                <w:color w:val="000000"/>
                <w:sz w:val="16"/>
                <w:szCs w:val="16"/>
              </w:rPr>
            </w:pPr>
            <w:r w:rsidRPr="000624D2">
              <w:rPr>
                <w:rFonts w:eastAsia="Times New Roman"/>
                <w:color w:val="000000"/>
                <w:sz w:val="16"/>
                <w:szCs w:val="16"/>
              </w:rPr>
              <w:t> </w:t>
            </w:r>
          </w:p>
        </w:tc>
      </w:tr>
      <w:tr w:rsidR="000624D2" w:rsidRPr="001B7F3D" w14:paraId="2F4415A4" w14:textId="77777777" w:rsidTr="000624D2">
        <w:trPr>
          <w:trHeight w:val="630"/>
        </w:trPr>
        <w:tc>
          <w:tcPr>
            <w:tcW w:w="0" w:type="auto"/>
            <w:tcBorders>
              <w:top w:val="nil"/>
              <w:left w:val="nil"/>
              <w:bottom w:val="nil"/>
              <w:right w:val="nil"/>
            </w:tcBorders>
            <w:shd w:val="clear" w:color="auto" w:fill="auto"/>
            <w:noWrap/>
            <w:vAlign w:val="bottom"/>
            <w:hideMark/>
          </w:tcPr>
          <w:p w14:paraId="106F529B" w14:textId="77777777" w:rsidR="000624D2" w:rsidRPr="000624D2" w:rsidRDefault="000624D2" w:rsidP="000624D2">
            <w:pPr>
              <w:spacing w:line="240" w:lineRule="auto"/>
              <w:jc w:val="center"/>
              <w:rPr>
                <w:rFonts w:eastAsia="Times New Roman"/>
                <w:color w:val="000000"/>
                <w:sz w:val="16"/>
                <w:szCs w:val="16"/>
              </w:rPr>
            </w:pPr>
          </w:p>
        </w:tc>
        <w:tc>
          <w:tcPr>
            <w:tcW w:w="0" w:type="auto"/>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19C0C37A" w14:textId="77777777" w:rsidR="000624D2" w:rsidRPr="000624D2" w:rsidRDefault="000624D2" w:rsidP="000624D2">
            <w:pPr>
              <w:spacing w:line="240" w:lineRule="auto"/>
              <w:jc w:val="right"/>
              <w:rPr>
                <w:rFonts w:eastAsia="Times New Roman"/>
                <w:b/>
                <w:bCs/>
                <w:color w:val="FFFFFF"/>
                <w:sz w:val="16"/>
                <w:szCs w:val="16"/>
              </w:rPr>
            </w:pPr>
            <w:r w:rsidRPr="000624D2">
              <w:rPr>
                <w:rFonts w:eastAsia="Times New Roman"/>
                <w:b/>
                <w:bCs/>
                <w:color w:val="FFFFFF"/>
                <w:sz w:val="16"/>
                <w:szCs w:val="16"/>
              </w:rPr>
              <w:t>Your net cash flow (A-B)</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317D785"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£25,000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4B3C5A3"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FF0000"/>
                <w:sz w:val="16"/>
                <w:szCs w:val="16"/>
              </w:rPr>
              <w:t>-£9,580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FB1BA28"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703F765B"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DAC7B7E"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D0A631E"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28967A4"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2C59CE3A"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0C496422"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769336C1"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08A8721E"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12EA0DF"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4DE58CA"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£5,420</w:t>
            </w:r>
          </w:p>
        </w:tc>
        <w:tc>
          <w:tcPr>
            <w:tcW w:w="680" w:type="dxa"/>
            <w:tcBorders>
              <w:top w:val="single" w:sz="8" w:space="0" w:color="808080"/>
              <w:left w:val="nil"/>
              <w:bottom w:val="single" w:sz="8" w:space="0" w:color="808080"/>
              <w:right w:val="single" w:sz="8" w:space="0" w:color="808080"/>
            </w:tcBorders>
            <w:shd w:val="clear" w:color="000000" w:fill="D8E4BC"/>
            <w:noWrap/>
            <w:vAlign w:val="center"/>
            <w:hideMark/>
          </w:tcPr>
          <w:p w14:paraId="510105B0" w14:textId="77777777" w:rsidR="000624D2" w:rsidRPr="000624D2" w:rsidRDefault="000624D2" w:rsidP="000624D2">
            <w:pPr>
              <w:spacing w:line="240" w:lineRule="auto"/>
              <w:jc w:val="center"/>
              <w:rPr>
                <w:rFonts w:eastAsia="Times New Roman"/>
                <w:b/>
                <w:bCs/>
                <w:color w:val="000000"/>
                <w:sz w:val="16"/>
                <w:szCs w:val="16"/>
              </w:rPr>
            </w:pPr>
            <w:r w:rsidRPr="000624D2">
              <w:rPr>
                <w:rFonts w:eastAsia="Times New Roman"/>
                <w:b/>
                <w:bCs/>
                <w:color w:val="000000"/>
                <w:sz w:val="16"/>
                <w:szCs w:val="16"/>
              </w:rPr>
              <w:t>£75,040</w:t>
            </w:r>
          </w:p>
        </w:tc>
      </w:tr>
    </w:tbl>
    <w:p w14:paraId="4A1AF4DF" w14:textId="77777777" w:rsidR="00BA291A" w:rsidRDefault="00BA291A">
      <w:pPr>
        <w:spacing w:line="360" w:lineRule="auto"/>
        <w:rPr>
          <w:highlight w:val="white"/>
        </w:rPr>
      </w:pPr>
    </w:p>
    <w:sectPr w:rsidR="00BA291A" w:rsidSect="00A92BD0">
      <w:pgSz w:w="16834" w:h="11909" w:orient="landscape"/>
      <w:pgMar w:top="1440" w:right="1440" w:bottom="1440" w:left="1440" w:header="720" w:footer="720" w:gutter="0"/>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206F61" w14:textId="77777777" w:rsidR="0016054F" w:rsidRDefault="0016054F">
      <w:pPr>
        <w:spacing w:line="240" w:lineRule="auto"/>
      </w:pPr>
      <w:r>
        <w:separator/>
      </w:r>
    </w:p>
  </w:endnote>
  <w:endnote w:type="continuationSeparator" w:id="0">
    <w:p w14:paraId="59610BF6" w14:textId="77777777" w:rsidR="0016054F" w:rsidRDefault="001605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FAB4E2" w14:textId="77777777" w:rsidR="00BA291A" w:rsidRDefault="00000000">
    <w:pPr>
      <w:jc w:val="right"/>
    </w:pPr>
    <w:r>
      <w:fldChar w:fldCharType="begin"/>
    </w:r>
    <w:r>
      <w:instrText>PAGE</w:instrText>
    </w:r>
    <w:r>
      <w:fldChar w:fldCharType="separate"/>
    </w:r>
    <w:r w:rsidR="00434244">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DCA849" w14:textId="77777777" w:rsidR="0016054F" w:rsidRDefault="0016054F">
      <w:pPr>
        <w:spacing w:line="240" w:lineRule="auto"/>
      </w:pPr>
      <w:r>
        <w:separator/>
      </w:r>
    </w:p>
  </w:footnote>
  <w:footnote w:type="continuationSeparator" w:id="0">
    <w:p w14:paraId="27FF572F" w14:textId="77777777" w:rsidR="0016054F" w:rsidRDefault="0016054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91A"/>
    <w:rsid w:val="000624D2"/>
    <w:rsid w:val="0016054F"/>
    <w:rsid w:val="001B7F3D"/>
    <w:rsid w:val="00434244"/>
    <w:rsid w:val="0059085D"/>
    <w:rsid w:val="0060269F"/>
    <w:rsid w:val="00A92BD0"/>
    <w:rsid w:val="00BA291A"/>
    <w:rsid w:val="00DA3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4EEB5"/>
  <w15:docId w15:val="{B9F33697-2F4E-4E75-A80B-EB5849D87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b/>
      <w:highlight w:val="white"/>
    </w:rPr>
  </w:style>
  <w:style w:type="paragraph" w:styleId="Heading2">
    <w:name w:val="heading 2"/>
    <w:basedOn w:val="Normal"/>
    <w:next w:val="Normal"/>
    <w:uiPriority w:val="9"/>
    <w:unhideWhenUsed/>
    <w:qFormat/>
    <w:pPr>
      <w:keepNext/>
      <w:keepLines/>
      <w:jc w:val="both"/>
      <w:outlineLvl w:val="1"/>
    </w:pPr>
    <w:rPr>
      <w:b/>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5653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MIP-10-2012-0116/full/html" TargetMode="External"/><Relationship Id="rId13" Type="http://schemas.openxmlformats.org/officeDocument/2006/relationships/hyperlink" Target="https://malaqbipublisher.com/index.php/IJHABS/article/view/15"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jism.isc.ac/article_698195.html" TargetMode="External"/><Relationship Id="rId12" Type="http://schemas.openxmlformats.org/officeDocument/2006/relationships/hyperlink" Target="https://www.theseus.fi/handle/10024/15023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researchgate.net/profile/Uce-Suganda/publication/356785767_REVIEW_OF_INTERNATIONAL_GEOGRAPHICAL_EDUCATION_The_Effect_of_Experiential_Marketing_and_Service_Quality_on_Customer_Loyalty_of_Domino's_Pizza_in_Cirebon_City/links/61ac61ba50e22929cd49bfab/REVIEW-OF-INTERNATIONAL-GEOGRAPHICAL-EDUCATION-The-Effect-of-Experiential-Marketing-and-Service-Quality-on-Customer-Loyalty-of-Dominos-Pizza-in-Cirebon-City.pdf" TargetMode="External"/><Relationship Id="rId1" Type="http://schemas.openxmlformats.org/officeDocument/2006/relationships/styles" Target="styles.xml"/><Relationship Id="rId6" Type="http://schemas.openxmlformats.org/officeDocument/2006/relationships/hyperlink" Target="https://www.ukm.my/jurnalpengurusan/wp-content/uploads/2022/10/jp_37-9.pdf" TargetMode="External"/><Relationship Id="rId11" Type="http://schemas.openxmlformats.org/officeDocument/2006/relationships/hyperlink" Target="https://www.theseus.fi/handle/10024/150230"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ciencedirect.com/science/article/pii/S2667096822000453" TargetMode="External"/><Relationship Id="rId4" Type="http://schemas.openxmlformats.org/officeDocument/2006/relationships/footnotes" Target="footnotes.xml"/><Relationship Id="rId9" Type="http://schemas.openxmlformats.org/officeDocument/2006/relationships/hyperlink" Target="https://demo.dspacedirect.org/bitstream/10673/792/1/swot%20pdf.pdf" TargetMode="External"/><Relationship Id="rId14" Type="http://schemas.openxmlformats.org/officeDocument/2006/relationships/hyperlink" Target="http://www.sifisheriessciences.com/index.php/journal/article/view/24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2994</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Carare (2246440)</cp:lastModifiedBy>
  <cp:revision>2</cp:revision>
  <dcterms:created xsi:type="dcterms:W3CDTF">2024-10-21T18:25:00Z</dcterms:created>
  <dcterms:modified xsi:type="dcterms:W3CDTF">2024-10-21T18:25:00Z</dcterms:modified>
</cp:coreProperties>
</file>