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729BC" w14:textId="69F7816F" w:rsidR="003151EB" w:rsidRPr="00930185" w:rsidRDefault="003151EB" w:rsidP="002C342C">
      <w:pPr>
        <w:jc w:val="center"/>
        <w:rPr>
          <w:rFonts w:ascii="Arial" w:hAnsi="Arial" w:cs="Arial"/>
          <w:sz w:val="24"/>
          <w:szCs w:val="24"/>
          <w:u w:val="single"/>
        </w:rPr>
      </w:pPr>
      <w:bookmarkStart w:id="0" w:name="_Hlk7796033"/>
      <w:bookmarkEnd w:id="0"/>
      <w:r w:rsidRPr="00930185">
        <w:rPr>
          <w:rFonts w:ascii="Arial" w:hAnsi="Arial" w:cs="Arial"/>
          <w:sz w:val="24"/>
          <w:szCs w:val="24"/>
          <w:u w:val="single"/>
        </w:rPr>
        <w:t xml:space="preserve">Cost studies of buildings. </w:t>
      </w:r>
    </w:p>
    <w:p w14:paraId="3AED17E2" w14:textId="792829C3" w:rsidR="007D51DC" w:rsidRPr="00930185" w:rsidRDefault="002C342C" w:rsidP="002C342C">
      <w:pPr>
        <w:jc w:val="center"/>
        <w:rPr>
          <w:rFonts w:ascii="Arial" w:hAnsi="Arial" w:cs="Arial"/>
          <w:sz w:val="24"/>
          <w:szCs w:val="24"/>
          <w:u w:val="single"/>
        </w:rPr>
      </w:pPr>
      <w:r w:rsidRPr="00930185">
        <w:rPr>
          <w:rFonts w:ascii="Arial" w:hAnsi="Arial" w:cs="Arial"/>
          <w:sz w:val="24"/>
          <w:szCs w:val="24"/>
          <w:u w:val="single"/>
        </w:rPr>
        <w:t>Constructing a Cost Indices</w:t>
      </w:r>
      <w:r w:rsidR="003151EB" w:rsidRPr="00930185">
        <w:rPr>
          <w:rFonts w:ascii="Arial" w:hAnsi="Arial" w:cs="Arial"/>
          <w:sz w:val="24"/>
          <w:szCs w:val="24"/>
          <w:u w:val="single"/>
        </w:rPr>
        <w:t>.</w:t>
      </w:r>
    </w:p>
    <w:p w14:paraId="2F346786" w14:textId="572D690C" w:rsidR="003151EB" w:rsidRPr="00930185" w:rsidRDefault="003151EB" w:rsidP="002C342C">
      <w:pPr>
        <w:jc w:val="center"/>
        <w:rPr>
          <w:rFonts w:ascii="Arial" w:hAnsi="Arial" w:cs="Arial"/>
          <w:sz w:val="24"/>
          <w:szCs w:val="24"/>
          <w:u w:val="single"/>
        </w:rPr>
      </w:pPr>
      <w:r w:rsidRPr="00930185">
        <w:rPr>
          <w:rFonts w:ascii="Arial" w:hAnsi="Arial" w:cs="Arial"/>
          <w:sz w:val="24"/>
          <w:szCs w:val="24"/>
          <w:u w:val="single"/>
        </w:rPr>
        <w:t xml:space="preserve">Assignment 2 of 2. </w:t>
      </w:r>
    </w:p>
    <w:p w14:paraId="0423D684" w14:textId="6DE941AB" w:rsidR="003151EB" w:rsidRPr="00930185" w:rsidRDefault="003151EB" w:rsidP="002C342C">
      <w:pPr>
        <w:jc w:val="center"/>
        <w:rPr>
          <w:rFonts w:ascii="Arial" w:hAnsi="Arial" w:cs="Arial"/>
          <w:sz w:val="24"/>
          <w:szCs w:val="24"/>
          <w:u w:val="single"/>
        </w:rPr>
      </w:pPr>
    </w:p>
    <w:p w14:paraId="28893469" w14:textId="147962DA" w:rsidR="003151EB" w:rsidRPr="003F6C26" w:rsidRDefault="003151EB" w:rsidP="003151EB">
      <w:pPr>
        <w:rPr>
          <w:rFonts w:ascii="Arial" w:hAnsi="Arial" w:cs="Arial"/>
          <w:sz w:val="24"/>
          <w:szCs w:val="24"/>
          <w:u w:val="single"/>
        </w:rPr>
      </w:pPr>
      <w:r w:rsidRPr="003F6C26">
        <w:rPr>
          <w:rFonts w:ascii="Arial" w:hAnsi="Arial" w:cs="Arial"/>
          <w:sz w:val="24"/>
          <w:szCs w:val="24"/>
          <w:u w:val="single"/>
        </w:rPr>
        <w:t xml:space="preserve">Introduction. </w:t>
      </w:r>
    </w:p>
    <w:p w14:paraId="0FD1EE8F" w14:textId="2533A0E8" w:rsidR="003151EB" w:rsidRDefault="00CD401B" w:rsidP="003151EB">
      <w:pPr>
        <w:rPr>
          <w:rFonts w:ascii="Arial" w:hAnsi="Arial" w:cs="Arial"/>
          <w:sz w:val="24"/>
          <w:szCs w:val="24"/>
        </w:rPr>
      </w:pPr>
      <w:r w:rsidRPr="00930185">
        <w:rPr>
          <w:rFonts w:ascii="Arial" w:hAnsi="Arial" w:cs="Arial"/>
          <w:sz w:val="24"/>
          <w:szCs w:val="24"/>
        </w:rPr>
        <w:t>A</w:t>
      </w:r>
      <w:r w:rsidR="003151EB" w:rsidRPr="00930185">
        <w:rPr>
          <w:rFonts w:ascii="Arial" w:hAnsi="Arial" w:cs="Arial"/>
          <w:sz w:val="24"/>
          <w:szCs w:val="24"/>
        </w:rPr>
        <w:t xml:space="preserve"> major French developer has asked a local quality surveyor to carry out a feasibility study of a </w:t>
      </w:r>
      <w:r w:rsidR="00930185" w:rsidRPr="00930185">
        <w:rPr>
          <w:rFonts w:ascii="Arial" w:hAnsi="Arial" w:cs="Arial"/>
          <w:sz w:val="24"/>
          <w:szCs w:val="24"/>
        </w:rPr>
        <w:t>number</w:t>
      </w:r>
      <w:r w:rsidR="003151EB" w:rsidRPr="00930185">
        <w:rPr>
          <w:rFonts w:ascii="Arial" w:hAnsi="Arial" w:cs="Arial"/>
          <w:sz w:val="24"/>
          <w:szCs w:val="24"/>
        </w:rPr>
        <w:t xml:space="preserve"> of </w:t>
      </w:r>
      <w:r w:rsidR="00930185" w:rsidRPr="00930185">
        <w:rPr>
          <w:rFonts w:ascii="Arial" w:hAnsi="Arial" w:cs="Arial"/>
          <w:sz w:val="24"/>
          <w:szCs w:val="24"/>
        </w:rPr>
        <w:t>locations</w:t>
      </w:r>
      <w:r w:rsidR="003151EB" w:rsidRPr="00930185">
        <w:rPr>
          <w:rFonts w:ascii="Arial" w:hAnsi="Arial" w:cs="Arial"/>
          <w:sz w:val="24"/>
          <w:szCs w:val="24"/>
        </w:rPr>
        <w:t xml:space="preserve"> around south wales.</w:t>
      </w:r>
      <w:r w:rsidR="00930185" w:rsidRPr="00930185">
        <w:rPr>
          <w:rFonts w:ascii="Arial" w:hAnsi="Arial" w:cs="Arial"/>
          <w:sz w:val="24"/>
          <w:szCs w:val="24"/>
        </w:rPr>
        <w:t xml:space="preserve"> The sites will be evaluated on a number of different aspects including, the current housing market in </w:t>
      </w:r>
      <w:r w:rsidR="00930185">
        <w:rPr>
          <w:rFonts w:ascii="Arial" w:hAnsi="Arial" w:cs="Arial"/>
          <w:sz w:val="24"/>
          <w:szCs w:val="24"/>
        </w:rPr>
        <w:t>the different locations</w:t>
      </w:r>
      <w:r w:rsidR="00930185" w:rsidRPr="00930185">
        <w:rPr>
          <w:rFonts w:ascii="Arial" w:hAnsi="Arial" w:cs="Arial"/>
          <w:sz w:val="24"/>
          <w:szCs w:val="24"/>
        </w:rPr>
        <w:t xml:space="preserve"> and</w:t>
      </w:r>
      <w:r w:rsidR="003151EB" w:rsidRPr="00930185">
        <w:rPr>
          <w:rFonts w:ascii="Arial" w:hAnsi="Arial" w:cs="Arial"/>
          <w:sz w:val="24"/>
          <w:szCs w:val="24"/>
        </w:rPr>
        <w:t xml:space="preserve"> </w:t>
      </w:r>
      <w:r w:rsidR="00930185" w:rsidRPr="00930185">
        <w:rPr>
          <w:rFonts w:ascii="Arial" w:hAnsi="Arial" w:cs="Arial"/>
          <w:sz w:val="24"/>
          <w:szCs w:val="24"/>
        </w:rPr>
        <w:t>location price indices of a range of housing types.</w:t>
      </w:r>
      <w:r w:rsidR="00953B9E">
        <w:rPr>
          <w:rFonts w:ascii="Arial" w:hAnsi="Arial" w:cs="Arial"/>
          <w:sz w:val="24"/>
          <w:szCs w:val="24"/>
        </w:rPr>
        <w:t xml:space="preserve"> Cost indices will be calculated for each location and will be compared.</w:t>
      </w:r>
      <w:r w:rsidR="00930185">
        <w:rPr>
          <w:rFonts w:ascii="Arial" w:hAnsi="Arial" w:cs="Arial"/>
          <w:sz w:val="24"/>
          <w:szCs w:val="24"/>
        </w:rPr>
        <w:t xml:space="preserve"> Using this information, we will be able to understand the cost effectiveness and value in constructing homes in each area and give an opinion on which </w:t>
      </w:r>
      <w:r w:rsidR="00091D25">
        <w:rPr>
          <w:rFonts w:ascii="Arial" w:hAnsi="Arial" w:cs="Arial"/>
          <w:sz w:val="24"/>
          <w:szCs w:val="24"/>
        </w:rPr>
        <w:t>location</w:t>
      </w:r>
      <w:r w:rsidR="00930185">
        <w:rPr>
          <w:rFonts w:ascii="Arial" w:hAnsi="Arial" w:cs="Arial"/>
          <w:sz w:val="24"/>
          <w:szCs w:val="24"/>
        </w:rPr>
        <w:t xml:space="preserve"> would be </w:t>
      </w:r>
      <w:r w:rsidR="00091D25">
        <w:rPr>
          <w:rFonts w:ascii="Arial" w:hAnsi="Arial" w:cs="Arial"/>
          <w:sz w:val="24"/>
          <w:szCs w:val="24"/>
        </w:rPr>
        <w:t xml:space="preserve">the best using the evidence that has been gathered. </w:t>
      </w:r>
    </w:p>
    <w:p w14:paraId="48B09FC6" w14:textId="3AEE5CD0" w:rsidR="00F12FA2" w:rsidRDefault="00F12FA2" w:rsidP="003151EB">
      <w:pPr>
        <w:rPr>
          <w:rFonts w:ascii="Arial" w:hAnsi="Arial" w:cs="Arial"/>
          <w:sz w:val="24"/>
          <w:szCs w:val="24"/>
        </w:rPr>
      </w:pPr>
    </w:p>
    <w:p w14:paraId="656B6CAE" w14:textId="548A9A18" w:rsidR="00F12FA2" w:rsidRPr="00930185" w:rsidRDefault="00F12FA2" w:rsidP="003151EB">
      <w:pPr>
        <w:rPr>
          <w:rFonts w:ascii="Arial" w:hAnsi="Arial" w:cs="Arial"/>
          <w:sz w:val="24"/>
          <w:szCs w:val="24"/>
        </w:rPr>
      </w:pPr>
      <w:r>
        <w:rPr>
          <w:rFonts w:ascii="Arial" w:hAnsi="Arial" w:cs="Arial"/>
          <w:sz w:val="24"/>
          <w:szCs w:val="24"/>
        </w:rPr>
        <w:t xml:space="preserve">As of 2018, welsh house prices on average are </w:t>
      </w:r>
      <w:r w:rsidRPr="00F12FA2">
        <w:rPr>
          <w:rFonts w:ascii="Arial" w:hAnsi="Arial" w:cs="Arial"/>
          <w:bCs/>
          <w:color w:val="0B0C0C"/>
          <w:sz w:val="24"/>
          <w:szCs w:val="24"/>
        </w:rPr>
        <w:t>£156,495</w:t>
      </w:r>
      <w:r>
        <w:rPr>
          <w:rFonts w:ascii="Arial" w:hAnsi="Arial" w:cs="Arial"/>
          <w:bCs/>
          <w:color w:val="0B0C0C"/>
          <w:sz w:val="24"/>
          <w:szCs w:val="24"/>
        </w:rPr>
        <w:t xml:space="preserve">, an increase of 4.4% from the past year. The 4.4% growth in wales is above the UK 3.9% average growth in house price growth. This above average growth shows that wales </w:t>
      </w:r>
      <w:r w:rsidR="00BD790C">
        <w:rPr>
          <w:rFonts w:ascii="Arial" w:hAnsi="Arial" w:cs="Arial"/>
          <w:bCs/>
          <w:color w:val="0B0C0C"/>
          <w:sz w:val="24"/>
          <w:szCs w:val="24"/>
        </w:rPr>
        <w:t>has the protentional to be very profitable location to construct new homes. On average wales has been known as a cheap place to live in the UK these increases show that the value of homes in wales is catching up with the rest of the UK, but this give</w:t>
      </w:r>
      <w:r w:rsidR="00025A16">
        <w:rPr>
          <w:rFonts w:ascii="Arial" w:hAnsi="Arial" w:cs="Arial"/>
          <w:bCs/>
          <w:color w:val="0B0C0C"/>
          <w:sz w:val="24"/>
          <w:szCs w:val="24"/>
        </w:rPr>
        <w:t>s</w:t>
      </w:r>
      <w:r w:rsidR="00BD790C">
        <w:rPr>
          <w:rFonts w:ascii="Arial" w:hAnsi="Arial" w:cs="Arial"/>
          <w:bCs/>
          <w:color w:val="0B0C0C"/>
          <w:sz w:val="24"/>
          <w:szCs w:val="24"/>
        </w:rPr>
        <w:t xml:space="preserve"> </w:t>
      </w:r>
      <w:r w:rsidR="00664972">
        <w:rPr>
          <w:rFonts w:ascii="Arial" w:hAnsi="Arial" w:cs="Arial"/>
          <w:bCs/>
          <w:color w:val="0B0C0C"/>
          <w:sz w:val="24"/>
          <w:szCs w:val="24"/>
        </w:rPr>
        <w:t>space</w:t>
      </w:r>
      <w:r w:rsidR="00025A16">
        <w:rPr>
          <w:rFonts w:ascii="Arial" w:hAnsi="Arial" w:cs="Arial"/>
          <w:bCs/>
          <w:color w:val="0B0C0C"/>
          <w:sz w:val="24"/>
          <w:szCs w:val="24"/>
        </w:rPr>
        <w:t xml:space="preserve"> </w:t>
      </w:r>
      <w:r w:rsidR="00664972">
        <w:rPr>
          <w:rFonts w:ascii="Arial" w:hAnsi="Arial" w:cs="Arial"/>
          <w:bCs/>
          <w:color w:val="0B0C0C"/>
          <w:sz w:val="24"/>
          <w:szCs w:val="24"/>
        </w:rPr>
        <w:t xml:space="preserve">from profit in construction. </w:t>
      </w:r>
      <w:r w:rsidR="00496C40">
        <w:rPr>
          <w:rFonts w:ascii="Arial" w:hAnsi="Arial" w:cs="Arial"/>
          <w:sz w:val="24"/>
          <w:szCs w:val="24"/>
        </w:rPr>
        <w:t>(land registry,2019).</w:t>
      </w:r>
    </w:p>
    <w:p w14:paraId="1FDB5985" w14:textId="3D05F525" w:rsidR="00CD401B" w:rsidRPr="00930185" w:rsidRDefault="00CD401B" w:rsidP="003151EB">
      <w:pPr>
        <w:rPr>
          <w:rFonts w:ascii="Arial" w:hAnsi="Arial" w:cs="Arial"/>
          <w:sz w:val="24"/>
          <w:szCs w:val="24"/>
        </w:rPr>
      </w:pPr>
    </w:p>
    <w:p w14:paraId="6FB0472D" w14:textId="228917E8" w:rsidR="00CD401B" w:rsidRPr="003F6C26" w:rsidRDefault="00CD401B" w:rsidP="003151EB">
      <w:pPr>
        <w:rPr>
          <w:rFonts w:ascii="Arial" w:hAnsi="Arial" w:cs="Arial"/>
          <w:sz w:val="24"/>
          <w:szCs w:val="24"/>
          <w:u w:val="single"/>
        </w:rPr>
      </w:pPr>
      <w:r w:rsidRPr="003F6C26">
        <w:rPr>
          <w:rFonts w:ascii="Arial" w:hAnsi="Arial" w:cs="Arial"/>
          <w:sz w:val="24"/>
          <w:szCs w:val="24"/>
          <w:u w:val="single"/>
        </w:rPr>
        <w:t xml:space="preserve">Port </w:t>
      </w:r>
      <w:r w:rsidR="00953B9E" w:rsidRPr="003F6C26">
        <w:rPr>
          <w:rFonts w:ascii="Arial" w:hAnsi="Arial" w:cs="Arial"/>
          <w:sz w:val="24"/>
          <w:szCs w:val="24"/>
          <w:u w:val="single"/>
        </w:rPr>
        <w:t>Ta</w:t>
      </w:r>
      <w:r w:rsidR="007D55F3" w:rsidRPr="003F6C26">
        <w:rPr>
          <w:rFonts w:ascii="Arial" w:hAnsi="Arial" w:cs="Arial"/>
          <w:sz w:val="24"/>
          <w:szCs w:val="24"/>
          <w:u w:val="single"/>
        </w:rPr>
        <w:t>l</w:t>
      </w:r>
      <w:r w:rsidR="00953B9E" w:rsidRPr="003F6C26">
        <w:rPr>
          <w:rFonts w:ascii="Arial" w:hAnsi="Arial" w:cs="Arial"/>
          <w:sz w:val="24"/>
          <w:szCs w:val="24"/>
          <w:u w:val="single"/>
        </w:rPr>
        <w:t>b</w:t>
      </w:r>
      <w:r w:rsidR="007D55F3" w:rsidRPr="003F6C26">
        <w:rPr>
          <w:rFonts w:ascii="Arial" w:hAnsi="Arial" w:cs="Arial"/>
          <w:sz w:val="24"/>
          <w:szCs w:val="24"/>
          <w:u w:val="single"/>
        </w:rPr>
        <w:t>o</w:t>
      </w:r>
      <w:r w:rsidR="00953B9E" w:rsidRPr="003F6C26">
        <w:rPr>
          <w:rFonts w:ascii="Arial" w:hAnsi="Arial" w:cs="Arial"/>
          <w:sz w:val="24"/>
          <w:szCs w:val="24"/>
          <w:u w:val="single"/>
        </w:rPr>
        <w:t>t.</w:t>
      </w:r>
    </w:p>
    <w:p w14:paraId="763A6214" w14:textId="38D18AEF" w:rsidR="00412899" w:rsidRDefault="00412899" w:rsidP="003151EB">
      <w:pPr>
        <w:rPr>
          <w:rFonts w:ascii="Arial" w:hAnsi="Arial" w:cs="Arial"/>
          <w:sz w:val="24"/>
          <w:szCs w:val="24"/>
        </w:rPr>
      </w:pPr>
    </w:p>
    <w:p w14:paraId="59CBBB6E" w14:textId="3EF3B7C7" w:rsidR="00412899" w:rsidRDefault="00412899" w:rsidP="003151EB">
      <w:pPr>
        <w:rPr>
          <w:rFonts w:ascii="Arial" w:hAnsi="Arial" w:cs="Arial"/>
          <w:sz w:val="24"/>
          <w:szCs w:val="24"/>
        </w:rPr>
      </w:pPr>
      <w:r>
        <w:rPr>
          <w:rFonts w:ascii="Arial" w:hAnsi="Arial" w:cs="Arial"/>
          <w:sz w:val="24"/>
          <w:szCs w:val="24"/>
        </w:rPr>
        <w:t xml:space="preserve">Here </w:t>
      </w:r>
      <w:r w:rsidR="007D55F3">
        <w:rPr>
          <w:rFonts w:ascii="Arial" w:hAnsi="Arial" w:cs="Arial"/>
          <w:sz w:val="24"/>
          <w:szCs w:val="24"/>
        </w:rPr>
        <w:t xml:space="preserve">you can see the average prices for homes in the Port Talbot area for 2018 compare to 2017, and the percentage increase in the average value of houses in the area. There’s been a 3.4% increase in average house value but this is </w:t>
      </w:r>
      <w:r w:rsidR="00025A16">
        <w:rPr>
          <w:rFonts w:ascii="Arial" w:hAnsi="Arial" w:cs="Arial"/>
          <w:sz w:val="24"/>
          <w:szCs w:val="24"/>
        </w:rPr>
        <w:t>slightly mis</w:t>
      </w:r>
      <w:r w:rsidR="007D55F3">
        <w:rPr>
          <w:rFonts w:ascii="Arial" w:hAnsi="Arial" w:cs="Arial"/>
          <w:sz w:val="24"/>
          <w:szCs w:val="24"/>
        </w:rPr>
        <w:t xml:space="preserve">leading due to the extremely low average.  </w:t>
      </w:r>
    </w:p>
    <w:tbl>
      <w:tblPr>
        <w:tblW w:w="10688" w:type="dxa"/>
        <w:tblCellMar>
          <w:left w:w="0" w:type="dxa"/>
          <w:right w:w="0" w:type="dxa"/>
        </w:tblCellMar>
        <w:tblLook w:val="04A0" w:firstRow="1" w:lastRow="0" w:firstColumn="1" w:lastColumn="0" w:noHBand="0" w:noVBand="1"/>
      </w:tblPr>
      <w:tblGrid>
        <w:gridCol w:w="3784"/>
        <w:gridCol w:w="2293"/>
        <w:gridCol w:w="2293"/>
        <w:gridCol w:w="2318"/>
      </w:tblGrid>
      <w:tr w:rsidR="00664972" w:rsidRPr="00664972" w14:paraId="581DE330" w14:textId="77777777" w:rsidTr="00664972">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2BAFFBF4"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Local authorities</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196193A3"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April 2018</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F699F71"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April 2017</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221699FA"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Difference</w:t>
            </w:r>
          </w:p>
        </w:tc>
      </w:tr>
      <w:tr w:rsidR="00664972" w:rsidRPr="00664972" w14:paraId="01A7EBBE" w14:textId="77777777" w:rsidTr="00664972">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02D98E61"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Neath Port Talbot</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6F37C7C6"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£111,413</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9F7DB09"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£107,716</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49ACC99"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3.4%</w:t>
            </w:r>
          </w:p>
        </w:tc>
      </w:tr>
    </w:tbl>
    <w:p w14:paraId="401B0433" w14:textId="65382571" w:rsidR="00664972" w:rsidRDefault="00496C40" w:rsidP="003151EB">
      <w:pPr>
        <w:rPr>
          <w:rFonts w:ascii="Arial" w:hAnsi="Arial" w:cs="Arial"/>
          <w:sz w:val="24"/>
          <w:szCs w:val="24"/>
        </w:rPr>
      </w:pPr>
      <w:r>
        <w:rPr>
          <w:rFonts w:ascii="Arial" w:hAnsi="Arial" w:cs="Arial"/>
          <w:sz w:val="24"/>
          <w:szCs w:val="24"/>
        </w:rPr>
        <w:t>(land registry,2019).</w:t>
      </w:r>
    </w:p>
    <w:p w14:paraId="4C46BB72" w14:textId="5091F089" w:rsidR="007D55F3" w:rsidRDefault="007D55F3" w:rsidP="003151EB">
      <w:pPr>
        <w:rPr>
          <w:rFonts w:ascii="Arial" w:hAnsi="Arial" w:cs="Arial"/>
          <w:sz w:val="24"/>
          <w:szCs w:val="24"/>
        </w:rPr>
      </w:pPr>
    </w:p>
    <w:p w14:paraId="09C595BC" w14:textId="7C0DF83A" w:rsidR="007D55F3" w:rsidRDefault="007D55F3" w:rsidP="003151EB">
      <w:pPr>
        <w:rPr>
          <w:rFonts w:ascii="Arial" w:hAnsi="Arial" w:cs="Arial"/>
          <w:sz w:val="24"/>
          <w:szCs w:val="24"/>
        </w:rPr>
      </w:pPr>
    </w:p>
    <w:p w14:paraId="3EF8CC58" w14:textId="69C42ECC" w:rsidR="007D55F3" w:rsidRDefault="007D55F3" w:rsidP="003151EB">
      <w:pPr>
        <w:rPr>
          <w:rFonts w:ascii="Arial" w:hAnsi="Arial" w:cs="Arial"/>
          <w:sz w:val="24"/>
          <w:szCs w:val="24"/>
        </w:rPr>
      </w:pPr>
    </w:p>
    <w:p w14:paraId="2644385B" w14:textId="2232B248" w:rsidR="007D55F3" w:rsidRDefault="007D55F3" w:rsidP="003151EB">
      <w:pPr>
        <w:rPr>
          <w:rFonts w:ascii="Arial" w:hAnsi="Arial" w:cs="Arial"/>
          <w:sz w:val="24"/>
          <w:szCs w:val="24"/>
        </w:rPr>
      </w:pPr>
    </w:p>
    <w:p w14:paraId="0558566B" w14:textId="27BA5351" w:rsidR="007D55F3" w:rsidRDefault="007D55F3" w:rsidP="003151EB">
      <w:pPr>
        <w:rPr>
          <w:rFonts w:ascii="Arial" w:hAnsi="Arial" w:cs="Arial"/>
          <w:sz w:val="24"/>
          <w:szCs w:val="24"/>
        </w:rPr>
      </w:pPr>
      <w:bookmarkStart w:id="1" w:name="_Hlk7796244"/>
      <w:r>
        <w:rPr>
          <w:rFonts w:ascii="Arial" w:hAnsi="Arial" w:cs="Arial"/>
          <w:sz w:val="24"/>
          <w:szCs w:val="24"/>
        </w:rPr>
        <w:lastRenderedPageBreak/>
        <w:t>This graph shows the average value for each type of home in Port Talbot. Due to Port Talbot being a densely populated area the main building stock of houses are semi detached or terraced houses.</w:t>
      </w:r>
      <w:bookmarkEnd w:id="1"/>
      <w:r>
        <w:rPr>
          <w:rFonts w:ascii="Arial" w:hAnsi="Arial" w:cs="Arial"/>
          <w:sz w:val="24"/>
          <w:szCs w:val="24"/>
        </w:rPr>
        <w:t xml:space="preserve"> This may be the reason that detached houses in the area are valued considerably higher than the average due to the high demand but low stock for detached houses. The other types of homes all</w:t>
      </w:r>
      <w:r w:rsidR="005E5C57">
        <w:rPr>
          <w:rFonts w:ascii="Arial" w:hAnsi="Arial" w:cs="Arial"/>
          <w:sz w:val="24"/>
          <w:szCs w:val="24"/>
        </w:rPr>
        <w:t xml:space="preserve"> have </w:t>
      </w:r>
      <w:r w:rsidR="00C40BC8">
        <w:rPr>
          <w:rFonts w:ascii="Arial" w:hAnsi="Arial" w:cs="Arial"/>
          <w:sz w:val="24"/>
          <w:szCs w:val="24"/>
        </w:rPr>
        <w:t>relatively</w:t>
      </w:r>
      <w:r w:rsidR="005E5C57">
        <w:rPr>
          <w:rFonts w:ascii="Arial" w:hAnsi="Arial" w:cs="Arial"/>
          <w:sz w:val="24"/>
          <w:szCs w:val="24"/>
        </w:rPr>
        <w:t xml:space="preserve"> low average values. </w:t>
      </w:r>
    </w:p>
    <w:p w14:paraId="0579615C" w14:textId="277B925D" w:rsidR="005E5C57" w:rsidRDefault="005E5C57" w:rsidP="003151EB">
      <w:pPr>
        <w:rPr>
          <w:rFonts w:ascii="Arial" w:hAnsi="Arial" w:cs="Arial"/>
          <w:sz w:val="24"/>
          <w:szCs w:val="24"/>
        </w:rPr>
      </w:pPr>
      <w:r>
        <w:rPr>
          <w:rFonts w:ascii="Arial" w:hAnsi="Arial" w:cs="Arial"/>
          <w:sz w:val="24"/>
          <w:szCs w:val="24"/>
        </w:rPr>
        <w:t>The main reason for Port Talbot’s low house value is down to the industry in the area. Ta</w:t>
      </w:r>
      <w:r w:rsidR="003D2ADD">
        <w:rPr>
          <w:rFonts w:ascii="Arial" w:hAnsi="Arial" w:cs="Arial"/>
          <w:sz w:val="24"/>
          <w:szCs w:val="24"/>
        </w:rPr>
        <w:t>ta</w:t>
      </w:r>
      <w:r>
        <w:rPr>
          <w:rFonts w:ascii="Arial" w:hAnsi="Arial" w:cs="Arial"/>
          <w:sz w:val="24"/>
          <w:szCs w:val="24"/>
        </w:rPr>
        <w:t xml:space="preserve"> </w:t>
      </w:r>
      <w:r w:rsidR="00406546">
        <w:rPr>
          <w:rFonts w:ascii="Arial" w:hAnsi="Arial" w:cs="Arial"/>
          <w:sz w:val="24"/>
          <w:szCs w:val="24"/>
        </w:rPr>
        <w:t>S</w:t>
      </w:r>
      <w:r>
        <w:rPr>
          <w:rFonts w:ascii="Arial" w:hAnsi="Arial" w:cs="Arial"/>
          <w:sz w:val="24"/>
          <w:szCs w:val="24"/>
        </w:rPr>
        <w:t xml:space="preserve">teel </w:t>
      </w:r>
      <w:r w:rsidR="00406546">
        <w:rPr>
          <w:rFonts w:ascii="Arial" w:hAnsi="Arial" w:cs="Arial"/>
          <w:sz w:val="24"/>
          <w:szCs w:val="24"/>
        </w:rPr>
        <w:t>(</w:t>
      </w:r>
      <w:r>
        <w:rPr>
          <w:rFonts w:ascii="Arial" w:hAnsi="Arial" w:cs="Arial"/>
          <w:sz w:val="24"/>
          <w:szCs w:val="24"/>
        </w:rPr>
        <w:t>the steel manufacturing company in Port Talbot</w:t>
      </w:r>
      <w:r w:rsidR="00406546">
        <w:rPr>
          <w:rFonts w:ascii="Arial" w:hAnsi="Arial" w:cs="Arial"/>
          <w:sz w:val="24"/>
          <w:szCs w:val="24"/>
        </w:rPr>
        <w:t xml:space="preserve">), </w:t>
      </w:r>
      <w:r>
        <w:rPr>
          <w:rFonts w:ascii="Arial" w:hAnsi="Arial" w:cs="Arial"/>
          <w:sz w:val="24"/>
          <w:szCs w:val="24"/>
        </w:rPr>
        <w:t xml:space="preserve">has a major impact on the value of homes in the area. The steel works which stretches the majority of the length of Port </w:t>
      </w:r>
      <w:r w:rsidRPr="00934D7A">
        <w:rPr>
          <w:rFonts w:ascii="Arial" w:hAnsi="Arial" w:cs="Arial"/>
          <w:sz w:val="24"/>
          <w:szCs w:val="24"/>
        </w:rPr>
        <w:t xml:space="preserve">Talbot is a massive polluter and Port Talbot </w:t>
      </w:r>
      <w:r w:rsidR="00406546">
        <w:rPr>
          <w:rFonts w:ascii="Arial" w:hAnsi="Arial" w:cs="Arial"/>
          <w:sz w:val="24"/>
          <w:szCs w:val="24"/>
        </w:rPr>
        <w:t>is consequently</w:t>
      </w:r>
      <w:r w:rsidRPr="00934D7A">
        <w:rPr>
          <w:rFonts w:ascii="Arial" w:hAnsi="Arial" w:cs="Arial"/>
          <w:sz w:val="24"/>
          <w:szCs w:val="24"/>
        </w:rPr>
        <w:t xml:space="preserve"> the most polluted area in Europe</w:t>
      </w:r>
      <w:r w:rsidR="00406546">
        <w:rPr>
          <w:rFonts w:ascii="Arial" w:hAnsi="Arial" w:cs="Arial"/>
          <w:sz w:val="24"/>
          <w:szCs w:val="24"/>
        </w:rPr>
        <w:t>. T</w:t>
      </w:r>
      <w:r w:rsidR="00934D7A" w:rsidRPr="00934D7A">
        <w:rPr>
          <w:rFonts w:ascii="Arial" w:hAnsi="Arial" w:cs="Arial"/>
          <w:sz w:val="24"/>
          <w:szCs w:val="24"/>
        </w:rPr>
        <w:t>his has massively impacted the desirability of the area. ‘</w:t>
      </w:r>
      <w:r w:rsidR="00934D7A" w:rsidRPr="00934D7A">
        <w:rPr>
          <w:rFonts w:ascii="Arial" w:hAnsi="Arial" w:cs="Arial"/>
          <w:color w:val="141414"/>
          <w:sz w:val="24"/>
          <w:szCs w:val="24"/>
        </w:rPr>
        <w:t>Polluting fine dust levels have broken Euro limits six times since black dirt began descending on industrial Port Talbot.’. “It’s these tiny fractions of particles that make us concerned,” he said. “You can breathe them into your lungs and there are various health implications.”. (wales online,2013).</w:t>
      </w:r>
    </w:p>
    <w:p w14:paraId="69219CCA" w14:textId="19578E10" w:rsidR="009A7DDB" w:rsidRDefault="009A7DDB" w:rsidP="003151EB">
      <w:pPr>
        <w:rPr>
          <w:rFonts w:ascii="Arial" w:hAnsi="Arial" w:cs="Arial"/>
          <w:sz w:val="24"/>
          <w:szCs w:val="24"/>
        </w:rPr>
      </w:pPr>
      <w:r>
        <w:rPr>
          <w:noProof/>
        </w:rPr>
        <w:drawing>
          <wp:inline distT="0" distB="0" distL="0" distR="0" wp14:anchorId="72FAB4E4" wp14:editId="5E2AF799">
            <wp:extent cx="4976777" cy="12396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6167" t="30279" r="6888" b="31219"/>
                    <a:stretch/>
                  </pic:blipFill>
                  <pic:spPr bwMode="auto">
                    <a:xfrm>
                      <a:off x="0" y="0"/>
                      <a:ext cx="4983271" cy="1241253"/>
                    </a:xfrm>
                    <a:prstGeom prst="rect">
                      <a:avLst/>
                    </a:prstGeom>
                    <a:ln>
                      <a:noFill/>
                    </a:ln>
                    <a:extLst>
                      <a:ext uri="{53640926-AAD7-44D8-BBD7-CCE9431645EC}">
                        <a14:shadowObscured xmlns:a14="http://schemas.microsoft.com/office/drawing/2010/main"/>
                      </a:ext>
                    </a:extLst>
                  </pic:spPr>
                </pic:pic>
              </a:graphicData>
            </a:graphic>
          </wp:inline>
        </w:drawing>
      </w:r>
    </w:p>
    <w:p w14:paraId="4EF1C71D" w14:textId="28D74328" w:rsidR="00934D7A" w:rsidRDefault="00496C40" w:rsidP="003151EB">
      <w:pPr>
        <w:rPr>
          <w:rFonts w:ascii="Arial" w:hAnsi="Arial" w:cs="Arial"/>
          <w:sz w:val="24"/>
          <w:szCs w:val="24"/>
        </w:rPr>
      </w:pPr>
      <w:r>
        <w:rPr>
          <w:rFonts w:ascii="Arial" w:hAnsi="Arial" w:cs="Arial"/>
          <w:sz w:val="24"/>
          <w:szCs w:val="24"/>
        </w:rPr>
        <w:t>(land registry,2019).</w:t>
      </w:r>
    </w:p>
    <w:p w14:paraId="75AE5934" w14:textId="2E5FF086" w:rsidR="00934D7A" w:rsidRPr="00664972" w:rsidRDefault="00406546" w:rsidP="003151EB">
      <w:pPr>
        <w:rPr>
          <w:rFonts w:ascii="Arial" w:hAnsi="Arial" w:cs="Arial"/>
          <w:sz w:val="24"/>
          <w:szCs w:val="24"/>
        </w:rPr>
      </w:pPr>
      <w:r>
        <w:rPr>
          <w:rFonts w:ascii="Arial" w:hAnsi="Arial" w:cs="Arial"/>
          <w:sz w:val="24"/>
          <w:szCs w:val="24"/>
        </w:rPr>
        <w:t xml:space="preserve">The </w:t>
      </w:r>
      <w:r w:rsidR="00934D7A">
        <w:rPr>
          <w:rFonts w:ascii="Arial" w:hAnsi="Arial" w:cs="Arial"/>
          <w:sz w:val="24"/>
          <w:szCs w:val="24"/>
        </w:rPr>
        <w:t xml:space="preserve">graph </w:t>
      </w:r>
      <w:r>
        <w:rPr>
          <w:rFonts w:ascii="Arial" w:hAnsi="Arial" w:cs="Arial"/>
          <w:sz w:val="24"/>
          <w:szCs w:val="24"/>
        </w:rPr>
        <w:t>above shows</w:t>
      </w:r>
      <w:r w:rsidR="00934D7A">
        <w:rPr>
          <w:rFonts w:ascii="Arial" w:hAnsi="Arial" w:cs="Arial"/>
          <w:sz w:val="24"/>
          <w:szCs w:val="24"/>
        </w:rPr>
        <w:t xml:space="preserve"> the different types of homes in Port Talbot and </w:t>
      </w:r>
      <w:r w:rsidR="007160AE">
        <w:rPr>
          <w:rFonts w:ascii="Arial" w:hAnsi="Arial" w:cs="Arial"/>
          <w:sz w:val="24"/>
          <w:szCs w:val="24"/>
        </w:rPr>
        <w:t>their</w:t>
      </w:r>
      <w:r w:rsidR="00934D7A">
        <w:rPr>
          <w:rFonts w:ascii="Arial" w:hAnsi="Arial" w:cs="Arial"/>
          <w:sz w:val="24"/>
          <w:szCs w:val="24"/>
        </w:rPr>
        <w:t xml:space="preserve"> corresponding price indices. </w:t>
      </w:r>
      <w:r w:rsidR="00A3749D">
        <w:rPr>
          <w:rFonts w:ascii="Arial" w:hAnsi="Arial" w:cs="Arial"/>
          <w:sz w:val="24"/>
          <w:szCs w:val="24"/>
        </w:rPr>
        <w:t xml:space="preserve">The graph looks to be quite promising to Port Talbot but is misleading. The graph looks positive due the 3.4% increase in average house value in the area but this has happened due the value being so low to begin with. </w:t>
      </w:r>
      <w:r w:rsidR="000A0D9C">
        <w:rPr>
          <w:rFonts w:ascii="Arial" w:hAnsi="Arial" w:cs="Arial"/>
          <w:sz w:val="24"/>
          <w:szCs w:val="24"/>
        </w:rPr>
        <w:t xml:space="preserve">The average house price indices for Port Talbot in 108. </w:t>
      </w:r>
    </w:p>
    <w:p w14:paraId="6C44724D" w14:textId="595D819D" w:rsidR="00CD401B" w:rsidRPr="00664972" w:rsidRDefault="000B2401" w:rsidP="003151EB">
      <w:pPr>
        <w:rPr>
          <w:rFonts w:ascii="Arial" w:hAnsi="Arial" w:cs="Arial"/>
          <w:sz w:val="24"/>
          <w:szCs w:val="24"/>
        </w:rPr>
      </w:pPr>
      <w:r>
        <w:rPr>
          <w:noProof/>
        </w:rPr>
        <w:drawing>
          <wp:inline distT="0" distB="0" distL="0" distR="0" wp14:anchorId="73425B78" wp14:editId="137AA3DE">
            <wp:extent cx="4370553" cy="25969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0878" t="13326" r="12846" b="6100"/>
                    <a:stretch/>
                  </pic:blipFill>
                  <pic:spPr bwMode="auto">
                    <a:xfrm>
                      <a:off x="0" y="0"/>
                      <a:ext cx="4371720" cy="2597612"/>
                    </a:xfrm>
                    <a:prstGeom prst="rect">
                      <a:avLst/>
                    </a:prstGeom>
                    <a:ln>
                      <a:noFill/>
                    </a:ln>
                    <a:extLst>
                      <a:ext uri="{53640926-AAD7-44D8-BBD7-CCE9431645EC}">
                        <a14:shadowObscured xmlns:a14="http://schemas.microsoft.com/office/drawing/2010/main"/>
                      </a:ext>
                    </a:extLst>
                  </pic:spPr>
                </pic:pic>
              </a:graphicData>
            </a:graphic>
          </wp:inline>
        </w:drawing>
      </w:r>
    </w:p>
    <w:p w14:paraId="0DD0DAD4" w14:textId="08791996" w:rsidR="000B2401" w:rsidRDefault="00496C40" w:rsidP="003151EB">
      <w:pPr>
        <w:rPr>
          <w:rFonts w:ascii="Arial" w:hAnsi="Arial" w:cs="Arial"/>
          <w:sz w:val="24"/>
          <w:szCs w:val="24"/>
        </w:rPr>
      </w:pPr>
      <w:r>
        <w:rPr>
          <w:rFonts w:ascii="Arial" w:hAnsi="Arial" w:cs="Arial"/>
          <w:sz w:val="24"/>
          <w:szCs w:val="24"/>
        </w:rPr>
        <w:t>(land registry,2019).</w:t>
      </w:r>
    </w:p>
    <w:p w14:paraId="36CF254D" w14:textId="5BE23938" w:rsidR="00A3749D" w:rsidRDefault="008F41B3" w:rsidP="003151EB">
      <w:pPr>
        <w:rPr>
          <w:rFonts w:ascii="Arial" w:hAnsi="Arial" w:cs="Arial"/>
          <w:sz w:val="24"/>
          <w:szCs w:val="24"/>
        </w:rPr>
      </w:pPr>
      <w:r>
        <w:rPr>
          <w:rFonts w:ascii="Arial" w:hAnsi="Arial" w:cs="Arial"/>
          <w:sz w:val="24"/>
          <w:szCs w:val="24"/>
        </w:rPr>
        <w:lastRenderedPageBreak/>
        <w:t xml:space="preserve">It would be suggested against investing in construction in the Port Talbot area to the extremely low house prices which would leave very little profits. Port Talbot is not a very desirable area meaning any new build houses in the area may be difficult to sell and may run the risk of being stuck with unwanted </w:t>
      </w:r>
      <w:r w:rsidR="00F91D34">
        <w:rPr>
          <w:rFonts w:ascii="Arial" w:hAnsi="Arial" w:cs="Arial"/>
          <w:sz w:val="24"/>
          <w:szCs w:val="24"/>
        </w:rPr>
        <w:t>properties</w:t>
      </w:r>
      <w:r>
        <w:rPr>
          <w:rFonts w:ascii="Arial" w:hAnsi="Arial" w:cs="Arial"/>
          <w:sz w:val="24"/>
          <w:szCs w:val="24"/>
        </w:rPr>
        <w:t xml:space="preserve"> or having to drop the asking prices. </w:t>
      </w:r>
    </w:p>
    <w:p w14:paraId="45718505" w14:textId="77777777" w:rsidR="000B2401" w:rsidRDefault="000B2401" w:rsidP="003151EB">
      <w:pPr>
        <w:rPr>
          <w:rFonts w:ascii="Arial" w:hAnsi="Arial" w:cs="Arial"/>
          <w:sz w:val="24"/>
          <w:szCs w:val="24"/>
        </w:rPr>
      </w:pPr>
    </w:p>
    <w:p w14:paraId="2DF144A6" w14:textId="34DCF7F3" w:rsidR="00CD401B" w:rsidRPr="003F6C26" w:rsidRDefault="00664972" w:rsidP="003151EB">
      <w:pPr>
        <w:rPr>
          <w:rFonts w:ascii="Arial" w:hAnsi="Arial" w:cs="Arial"/>
          <w:sz w:val="24"/>
          <w:szCs w:val="24"/>
          <w:u w:val="single"/>
        </w:rPr>
      </w:pPr>
      <w:r w:rsidRPr="003F6C26">
        <w:rPr>
          <w:rFonts w:ascii="Arial" w:hAnsi="Arial" w:cs="Arial"/>
          <w:sz w:val="24"/>
          <w:szCs w:val="24"/>
          <w:u w:val="single"/>
        </w:rPr>
        <w:t>Cardiff.</w:t>
      </w:r>
    </w:p>
    <w:p w14:paraId="375E254A" w14:textId="10BA0AB7" w:rsidR="008F41B3" w:rsidRDefault="008F41B3" w:rsidP="008F41B3">
      <w:pPr>
        <w:rPr>
          <w:rFonts w:ascii="Arial" w:hAnsi="Arial" w:cs="Arial"/>
          <w:sz w:val="24"/>
          <w:szCs w:val="24"/>
        </w:rPr>
      </w:pPr>
      <w:r>
        <w:rPr>
          <w:rFonts w:ascii="Arial" w:hAnsi="Arial" w:cs="Arial"/>
          <w:sz w:val="24"/>
          <w:szCs w:val="24"/>
        </w:rPr>
        <w:t>Here you can see the average prices for homes in the Cardiff area for 2018 compare</w:t>
      </w:r>
      <w:r w:rsidR="00F91D34">
        <w:rPr>
          <w:rFonts w:ascii="Arial" w:hAnsi="Arial" w:cs="Arial"/>
          <w:sz w:val="24"/>
          <w:szCs w:val="24"/>
        </w:rPr>
        <w:t>d</w:t>
      </w:r>
      <w:r>
        <w:rPr>
          <w:rFonts w:ascii="Arial" w:hAnsi="Arial" w:cs="Arial"/>
          <w:sz w:val="24"/>
          <w:szCs w:val="24"/>
        </w:rPr>
        <w:t xml:space="preserve"> to 2017, and the percentage increase in the average value of houses in the area. There’s been a 5.4% increase in average house value. The average house price in </w:t>
      </w:r>
      <w:r w:rsidR="00EC5DAC">
        <w:rPr>
          <w:rFonts w:ascii="Arial" w:hAnsi="Arial" w:cs="Arial"/>
          <w:sz w:val="24"/>
          <w:szCs w:val="24"/>
        </w:rPr>
        <w:t>Cardiff</w:t>
      </w:r>
      <w:r>
        <w:rPr>
          <w:rFonts w:ascii="Arial" w:hAnsi="Arial" w:cs="Arial"/>
          <w:sz w:val="24"/>
          <w:szCs w:val="24"/>
        </w:rPr>
        <w:t xml:space="preserve"> in £202,562 and with the current 5.4% increase shows a very healthy </w:t>
      </w:r>
      <w:r w:rsidR="00EC5DAC">
        <w:rPr>
          <w:rFonts w:ascii="Arial" w:hAnsi="Arial" w:cs="Arial"/>
          <w:sz w:val="24"/>
          <w:szCs w:val="24"/>
        </w:rPr>
        <w:t xml:space="preserve">housing market in the area. </w:t>
      </w:r>
    </w:p>
    <w:p w14:paraId="1C20F4DB" w14:textId="77777777" w:rsidR="008F41B3" w:rsidRPr="00664972" w:rsidRDefault="008F41B3" w:rsidP="003151EB">
      <w:pPr>
        <w:rPr>
          <w:rFonts w:ascii="Arial" w:hAnsi="Arial" w:cs="Arial"/>
          <w:sz w:val="24"/>
          <w:szCs w:val="24"/>
        </w:rPr>
      </w:pPr>
    </w:p>
    <w:tbl>
      <w:tblPr>
        <w:tblW w:w="10688" w:type="dxa"/>
        <w:tblCellMar>
          <w:left w:w="0" w:type="dxa"/>
          <w:right w:w="0" w:type="dxa"/>
        </w:tblCellMar>
        <w:tblLook w:val="04A0" w:firstRow="1" w:lastRow="0" w:firstColumn="1" w:lastColumn="0" w:noHBand="0" w:noVBand="1"/>
      </w:tblPr>
      <w:tblGrid>
        <w:gridCol w:w="3619"/>
        <w:gridCol w:w="2348"/>
        <w:gridCol w:w="2348"/>
        <w:gridCol w:w="2373"/>
      </w:tblGrid>
      <w:tr w:rsidR="00664972" w:rsidRPr="00664972" w14:paraId="7D036D16" w14:textId="77777777" w:rsidTr="00664972">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2A7756E"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Local authorities</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2D50D3A8"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April 2018</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10D48D94"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April 2017</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5482D6C"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Difference</w:t>
            </w:r>
          </w:p>
        </w:tc>
      </w:tr>
      <w:tr w:rsidR="00664972" w:rsidRPr="00664972" w14:paraId="2674DFCB" w14:textId="77777777" w:rsidTr="00664972">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0059ED0B"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Cardiff</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14E7789E"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£202,562</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0F0B1307" w14:textId="77777777" w:rsidR="00664972"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£192,273</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36E5BC48" w14:textId="290CDFC9" w:rsidR="00EC5DAC" w:rsidRPr="00664972" w:rsidRDefault="00664972" w:rsidP="00664972">
            <w:pPr>
              <w:spacing w:after="0" w:line="300" w:lineRule="atLeast"/>
              <w:rPr>
                <w:rFonts w:ascii="Arial" w:eastAsia="Times New Roman" w:hAnsi="Arial" w:cs="Arial"/>
                <w:color w:val="0B0C0C"/>
                <w:sz w:val="24"/>
                <w:szCs w:val="24"/>
                <w:lang w:eastAsia="en-GB"/>
              </w:rPr>
            </w:pPr>
            <w:r w:rsidRPr="00664972">
              <w:rPr>
                <w:rFonts w:ascii="Arial" w:eastAsia="Times New Roman" w:hAnsi="Arial" w:cs="Arial"/>
                <w:color w:val="0B0C0C"/>
                <w:sz w:val="24"/>
                <w:szCs w:val="24"/>
                <w:lang w:eastAsia="en-GB"/>
              </w:rPr>
              <w:t>5.4%</w:t>
            </w:r>
          </w:p>
        </w:tc>
      </w:tr>
    </w:tbl>
    <w:p w14:paraId="0800C2E0" w14:textId="06BC7FA2" w:rsidR="00EC5DAC" w:rsidRDefault="00496C40" w:rsidP="003151EB">
      <w:pPr>
        <w:rPr>
          <w:rFonts w:ascii="Arial" w:hAnsi="Arial" w:cs="Arial"/>
          <w:sz w:val="24"/>
          <w:szCs w:val="24"/>
        </w:rPr>
      </w:pPr>
      <w:r>
        <w:rPr>
          <w:rFonts w:ascii="Arial" w:hAnsi="Arial" w:cs="Arial"/>
          <w:sz w:val="24"/>
          <w:szCs w:val="24"/>
        </w:rPr>
        <w:t>(land registry,2019).</w:t>
      </w:r>
    </w:p>
    <w:p w14:paraId="773FFF3E" w14:textId="7C7D3F4F" w:rsidR="009D0B37" w:rsidRDefault="009D0B37" w:rsidP="009D0B37">
      <w:pPr>
        <w:rPr>
          <w:rFonts w:ascii="Arial" w:hAnsi="Arial" w:cs="Arial"/>
          <w:sz w:val="24"/>
          <w:szCs w:val="24"/>
        </w:rPr>
      </w:pPr>
      <w:r>
        <w:rPr>
          <w:rFonts w:ascii="Arial" w:hAnsi="Arial" w:cs="Arial"/>
          <w:sz w:val="24"/>
          <w:szCs w:val="24"/>
        </w:rPr>
        <w:t xml:space="preserve">This graph shows the average value for each type of homes in Cardiff. </w:t>
      </w:r>
      <w:r w:rsidR="00F20714">
        <w:rPr>
          <w:rFonts w:ascii="Arial" w:hAnsi="Arial" w:cs="Arial"/>
          <w:sz w:val="24"/>
          <w:szCs w:val="24"/>
        </w:rPr>
        <w:t xml:space="preserve">Cardiff has become a very desirable </w:t>
      </w:r>
      <w:r w:rsidR="00F91D34">
        <w:rPr>
          <w:rFonts w:ascii="Arial" w:hAnsi="Arial" w:cs="Arial"/>
          <w:sz w:val="24"/>
          <w:szCs w:val="24"/>
        </w:rPr>
        <w:t xml:space="preserve">area </w:t>
      </w:r>
      <w:r w:rsidR="00F20714">
        <w:rPr>
          <w:rFonts w:ascii="Arial" w:hAnsi="Arial" w:cs="Arial"/>
          <w:sz w:val="24"/>
          <w:szCs w:val="24"/>
        </w:rPr>
        <w:t xml:space="preserve">and is now one of the most expensive places in wales. The house prices in Cardiff are above the </w:t>
      </w:r>
      <w:r w:rsidR="00F91D34">
        <w:rPr>
          <w:rFonts w:ascii="Arial" w:hAnsi="Arial" w:cs="Arial"/>
          <w:sz w:val="24"/>
          <w:szCs w:val="24"/>
        </w:rPr>
        <w:t>W</w:t>
      </w:r>
      <w:r w:rsidR="00F20714">
        <w:rPr>
          <w:rFonts w:ascii="Arial" w:hAnsi="Arial" w:cs="Arial"/>
          <w:sz w:val="24"/>
          <w:szCs w:val="24"/>
        </w:rPr>
        <w:t xml:space="preserve">elsh average. In </w:t>
      </w:r>
      <w:r w:rsidR="00C37789">
        <w:rPr>
          <w:rFonts w:ascii="Arial" w:hAnsi="Arial" w:cs="Arial"/>
          <w:sz w:val="24"/>
          <w:szCs w:val="24"/>
        </w:rPr>
        <w:t>Cardiff</w:t>
      </w:r>
      <w:r w:rsidR="00F20714">
        <w:rPr>
          <w:rFonts w:ascii="Arial" w:hAnsi="Arial" w:cs="Arial"/>
          <w:sz w:val="24"/>
          <w:szCs w:val="24"/>
        </w:rPr>
        <w:t xml:space="preserve"> homes within a few </w:t>
      </w:r>
      <w:r w:rsidR="00C37789">
        <w:rPr>
          <w:rFonts w:ascii="Arial" w:hAnsi="Arial" w:cs="Arial"/>
          <w:sz w:val="24"/>
          <w:szCs w:val="24"/>
        </w:rPr>
        <w:t>miles</w:t>
      </w:r>
      <w:r w:rsidR="00F20714">
        <w:rPr>
          <w:rFonts w:ascii="Arial" w:hAnsi="Arial" w:cs="Arial"/>
          <w:sz w:val="24"/>
          <w:szCs w:val="24"/>
        </w:rPr>
        <w:t xml:space="preserve"> radius of the city centre </w:t>
      </w:r>
      <w:proofErr w:type="gramStart"/>
      <w:r w:rsidR="00F91D34">
        <w:rPr>
          <w:rFonts w:ascii="Arial" w:hAnsi="Arial" w:cs="Arial"/>
          <w:sz w:val="24"/>
          <w:szCs w:val="24"/>
        </w:rPr>
        <w:t>are</w:t>
      </w:r>
      <w:proofErr w:type="gramEnd"/>
      <w:r w:rsidR="00F91D34">
        <w:rPr>
          <w:rFonts w:ascii="Arial" w:hAnsi="Arial" w:cs="Arial"/>
          <w:sz w:val="24"/>
          <w:szCs w:val="24"/>
        </w:rPr>
        <w:t xml:space="preserve"> most likely to be</w:t>
      </w:r>
      <w:r w:rsidR="00F20714">
        <w:rPr>
          <w:rFonts w:ascii="Arial" w:hAnsi="Arial" w:cs="Arial"/>
          <w:sz w:val="24"/>
          <w:szCs w:val="24"/>
        </w:rPr>
        <w:t xml:space="preserve"> terrace</w:t>
      </w:r>
      <w:r w:rsidR="00F91D34">
        <w:rPr>
          <w:rFonts w:ascii="Arial" w:hAnsi="Arial" w:cs="Arial"/>
          <w:sz w:val="24"/>
          <w:szCs w:val="24"/>
        </w:rPr>
        <w:t>d</w:t>
      </w:r>
      <w:r w:rsidR="00F20714">
        <w:rPr>
          <w:rFonts w:ascii="Arial" w:hAnsi="Arial" w:cs="Arial"/>
          <w:sz w:val="24"/>
          <w:szCs w:val="24"/>
        </w:rPr>
        <w:t xml:space="preserve"> house</w:t>
      </w:r>
      <w:r w:rsidR="00C37789">
        <w:rPr>
          <w:rFonts w:ascii="Arial" w:hAnsi="Arial" w:cs="Arial"/>
          <w:sz w:val="24"/>
          <w:szCs w:val="24"/>
        </w:rPr>
        <w:t>s</w:t>
      </w:r>
      <w:r w:rsidR="00F20714">
        <w:rPr>
          <w:rFonts w:ascii="Arial" w:hAnsi="Arial" w:cs="Arial"/>
          <w:sz w:val="24"/>
          <w:szCs w:val="24"/>
        </w:rPr>
        <w:t xml:space="preserve">. </w:t>
      </w:r>
      <w:r w:rsidR="00C37789">
        <w:rPr>
          <w:rFonts w:ascii="Arial" w:hAnsi="Arial" w:cs="Arial"/>
          <w:sz w:val="24"/>
          <w:szCs w:val="24"/>
        </w:rPr>
        <w:t xml:space="preserve">Cardiff also has a huge number of students living near the city centre. These factors may be inflating the cost of semi detached and terraced houses as there’s such a high demand. </w:t>
      </w:r>
    </w:p>
    <w:p w14:paraId="248F8432" w14:textId="6D48EAB0" w:rsidR="00C37789" w:rsidRDefault="00C37789" w:rsidP="009D0B37">
      <w:pPr>
        <w:rPr>
          <w:rFonts w:ascii="Arial" w:hAnsi="Arial" w:cs="Arial"/>
          <w:sz w:val="24"/>
          <w:szCs w:val="24"/>
        </w:rPr>
      </w:pPr>
      <w:r>
        <w:rPr>
          <w:rFonts w:ascii="Arial" w:hAnsi="Arial" w:cs="Arial"/>
          <w:sz w:val="24"/>
          <w:szCs w:val="24"/>
        </w:rPr>
        <w:t xml:space="preserve">There are many reasons for Cardiff’s above average house prices. Cardiff is very much a hub and is very central in </w:t>
      </w:r>
      <w:r w:rsidR="00420477">
        <w:rPr>
          <w:rFonts w:ascii="Arial" w:hAnsi="Arial" w:cs="Arial"/>
          <w:sz w:val="24"/>
          <w:szCs w:val="24"/>
        </w:rPr>
        <w:t>W</w:t>
      </w:r>
      <w:r>
        <w:rPr>
          <w:rFonts w:ascii="Arial" w:hAnsi="Arial" w:cs="Arial"/>
          <w:sz w:val="24"/>
          <w:szCs w:val="24"/>
        </w:rPr>
        <w:t>ales. Many people work in Cardiff but another positive is that Cardiff is also very near to other major places where people may work such as Swansea or Bristol and decide to</w:t>
      </w:r>
      <w:r w:rsidR="00F24B2E">
        <w:rPr>
          <w:rFonts w:ascii="Arial" w:hAnsi="Arial" w:cs="Arial"/>
          <w:sz w:val="24"/>
          <w:szCs w:val="24"/>
        </w:rPr>
        <w:t xml:space="preserve"> commute</w:t>
      </w:r>
      <w:r>
        <w:rPr>
          <w:rFonts w:ascii="Arial" w:hAnsi="Arial" w:cs="Arial"/>
          <w:sz w:val="24"/>
          <w:szCs w:val="24"/>
        </w:rPr>
        <w:t xml:space="preserve"> from Cardiff. There is also a lot going on in Cardiff which make it a very desirable place to live. Cardiff has a very </w:t>
      </w:r>
      <w:r w:rsidR="00F24B2E">
        <w:rPr>
          <w:rFonts w:ascii="Arial" w:hAnsi="Arial" w:cs="Arial"/>
          <w:sz w:val="24"/>
          <w:szCs w:val="24"/>
        </w:rPr>
        <w:t>bustling</w:t>
      </w:r>
      <w:r>
        <w:rPr>
          <w:rFonts w:ascii="Arial" w:hAnsi="Arial" w:cs="Arial"/>
          <w:sz w:val="24"/>
          <w:szCs w:val="24"/>
        </w:rPr>
        <w:t xml:space="preserve"> night life and amazing </w:t>
      </w:r>
      <w:r w:rsidR="00F24B2E">
        <w:rPr>
          <w:rFonts w:ascii="Arial" w:hAnsi="Arial" w:cs="Arial"/>
          <w:sz w:val="24"/>
          <w:szCs w:val="24"/>
        </w:rPr>
        <w:t>restaurants</w:t>
      </w:r>
      <w:r>
        <w:rPr>
          <w:rFonts w:ascii="Arial" w:hAnsi="Arial" w:cs="Arial"/>
          <w:sz w:val="24"/>
          <w:szCs w:val="24"/>
        </w:rPr>
        <w:t xml:space="preserve"> which would drawing people into living in Cardiff, there’s also the </w:t>
      </w:r>
      <w:r w:rsidR="00420477">
        <w:rPr>
          <w:rFonts w:ascii="Arial" w:hAnsi="Arial" w:cs="Arial"/>
          <w:sz w:val="24"/>
          <w:szCs w:val="24"/>
        </w:rPr>
        <w:t>P</w:t>
      </w:r>
      <w:r>
        <w:rPr>
          <w:rFonts w:ascii="Arial" w:hAnsi="Arial" w:cs="Arial"/>
          <w:sz w:val="24"/>
          <w:szCs w:val="24"/>
        </w:rPr>
        <w:t xml:space="preserve">rincipality </w:t>
      </w:r>
      <w:r w:rsidR="00420477">
        <w:rPr>
          <w:rFonts w:ascii="Arial" w:hAnsi="Arial" w:cs="Arial"/>
          <w:sz w:val="24"/>
          <w:szCs w:val="24"/>
        </w:rPr>
        <w:t>S</w:t>
      </w:r>
      <w:r>
        <w:rPr>
          <w:rFonts w:ascii="Arial" w:hAnsi="Arial" w:cs="Arial"/>
          <w:sz w:val="24"/>
          <w:szCs w:val="24"/>
        </w:rPr>
        <w:t>tadium which ho</w:t>
      </w:r>
      <w:r w:rsidR="00420477">
        <w:rPr>
          <w:rFonts w:ascii="Arial" w:hAnsi="Arial" w:cs="Arial"/>
          <w:sz w:val="24"/>
          <w:szCs w:val="24"/>
        </w:rPr>
        <w:t>sts</w:t>
      </w:r>
      <w:r>
        <w:rPr>
          <w:rFonts w:ascii="Arial" w:hAnsi="Arial" w:cs="Arial"/>
          <w:sz w:val="24"/>
          <w:szCs w:val="24"/>
        </w:rPr>
        <w:t xml:space="preserve"> many worldwide events.  </w:t>
      </w:r>
    </w:p>
    <w:p w14:paraId="72EF0416" w14:textId="72C71A03" w:rsidR="00C37789" w:rsidRDefault="00C37789" w:rsidP="003151EB">
      <w:pPr>
        <w:rPr>
          <w:rFonts w:ascii="Arial" w:hAnsi="Arial" w:cs="Arial"/>
          <w:sz w:val="24"/>
          <w:szCs w:val="24"/>
        </w:rPr>
      </w:pPr>
      <w:r>
        <w:rPr>
          <w:noProof/>
        </w:rPr>
        <w:drawing>
          <wp:anchor distT="0" distB="0" distL="114300" distR="114300" simplePos="0" relativeHeight="251658240" behindDoc="1" locked="0" layoutInCell="1" allowOverlap="1" wp14:anchorId="7F634BC2" wp14:editId="5B3DCAD7">
            <wp:simplePos x="0" y="0"/>
            <wp:positionH relativeFrom="margin">
              <wp:align>left</wp:align>
            </wp:positionH>
            <wp:positionV relativeFrom="paragraph">
              <wp:posOffset>11892</wp:posOffset>
            </wp:positionV>
            <wp:extent cx="4959350" cy="12598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6045" t="29661" r="7373" b="31240"/>
                    <a:stretch/>
                  </pic:blipFill>
                  <pic:spPr bwMode="auto">
                    <a:xfrm>
                      <a:off x="0" y="0"/>
                      <a:ext cx="4959350" cy="1259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31D9D2" w14:textId="3939A04A" w:rsidR="00EC5DAC" w:rsidRPr="00664972" w:rsidRDefault="00EC5DAC" w:rsidP="003151EB">
      <w:pPr>
        <w:rPr>
          <w:rFonts w:ascii="Arial" w:hAnsi="Arial" w:cs="Arial"/>
          <w:sz w:val="24"/>
          <w:szCs w:val="24"/>
        </w:rPr>
      </w:pPr>
    </w:p>
    <w:p w14:paraId="7013C61C" w14:textId="77777777" w:rsidR="00C37789" w:rsidRDefault="00C37789" w:rsidP="003151EB">
      <w:pPr>
        <w:rPr>
          <w:noProof/>
        </w:rPr>
      </w:pPr>
    </w:p>
    <w:p w14:paraId="4FFF3A1B" w14:textId="77777777" w:rsidR="00C37789" w:rsidRDefault="00C37789" w:rsidP="003151EB">
      <w:pPr>
        <w:rPr>
          <w:noProof/>
        </w:rPr>
      </w:pPr>
    </w:p>
    <w:p w14:paraId="78FB64C1" w14:textId="77777777" w:rsidR="00C37789" w:rsidRDefault="00C37789" w:rsidP="003151EB">
      <w:pPr>
        <w:rPr>
          <w:noProof/>
        </w:rPr>
      </w:pPr>
    </w:p>
    <w:p w14:paraId="622730E7" w14:textId="006D9367" w:rsidR="00C37789" w:rsidRDefault="00496C40" w:rsidP="003151EB">
      <w:pPr>
        <w:rPr>
          <w:noProof/>
        </w:rPr>
      </w:pPr>
      <w:r>
        <w:rPr>
          <w:rFonts w:ascii="Arial" w:hAnsi="Arial" w:cs="Arial"/>
          <w:sz w:val="24"/>
          <w:szCs w:val="24"/>
        </w:rPr>
        <w:t>(land registry,2019).</w:t>
      </w:r>
    </w:p>
    <w:p w14:paraId="56C26996" w14:textId="6C9B8DB8" w:rsidR="00C37789" w:rsidRDefault="00C37789" w:rsidP="003151EB">
      <w:pPr>
        <w:rPr>
          <w:noProof/>
        </w:rPr>
      </w:pPr>
    </w:p>
    <w:p w14:paraId="1B13DEC1" w14:textId="3050165B" w:rsidR="00C37789" w:rsidRPr="00664972" w:rsidRDefault="00C37789" w:rsidP="00C37789">
      <w:pPr>
        <w:rPr>
          <w:rFonts w:ascii="Arial" w:hAnsi="Arial" w:cs="Arial"/>
          <w:sz w:val="24"/>
          <w:szCs w:val="24"/>
        </w:rPr>
      </w:pPr>
      <w:r>
        <w:rPr>
          <w:rFonts w:ascii="Arial" w:hAnsi="Arial" w:cs="Arial"/>
          <w:sz w:val="24"/>
          <w:szCs w:val="24"/>
        </w:rPr>
        <w:lastRenderedPageBreak/>
        <w:t xml:space="preserve">Here’s a graph of the different types of homes in </w:t>
      </w:r>
      <w:r w:rsidR="003D2ADD">
        <w:rPr>
          <w:rFonts w:ascii="Arial" w:hAnsi="Arial" w:cs="Arial"/>
          <w:sz w:val="24"/>
          <w:szCs w:val="24"/>
        </w:rPr>
        <w:t>Cardiff</w:t>
      </w:r>
      <w:r>
        <w:rPr>
          <w:rFonts w:ascii="Arial" w:hAnsi="Arial" w:cs="Arial"/>
          <w:sz w:val="24"/>
          <w:szCs w:val="24"/>
        </w:rPr>
        <w:t xml:space="preserve"> and their corresponding price indices. The graph </w:t>
      </w:r>
      <w:r w:rsidR="003D2ADD">
        <w:rPr>
          <w:rFonts w:ascii="Arial" w:hAnsi="Arial" w:cs="Arial"/>
          <w:sz w:val="24"/>
          <w:szCs w:val="24"/>
        </w:rPr>
        <w:t xml:space="preserve">shows a constant gradual increase to the house price index for </w:t>
      </w:r>
      <w:r w:rsidR="000A32C3">
        <w:rPr>
          <w:rFonts w:ascii="Arial" w:hAnsi="Arial" w:cs="Arial"/>
          <w:sz w:val="24"/>
          <w:szCs w:val="24"/>
        </w:rPr>
        <w:t>Cardiff</w:t>
      </w:r>
      <w:r>
        <w:rPr>
          <w:rFonts w:ascii="Arial" w:hAnsi="Arial" w:cs="Arial"/>
          <w:sz w:val="24"/>
          <w:szCs w:val="24"/>
        </w:rPr>
        <w:t xml:space="preserve">. The graph </w:t>
      </w:r>
      <w:r w:rsidR="003D2ADD">
        <w:rPr>
          <w:rFonts w:ascii="Arial" w:hAnsi="Arial" w:cs="Arial"/>
          <w:sz w:val="24"/>
          <w:szCs w:val="24"/>
        </w:rPr>
        <w:t xml:space="preserve">shows positive signs that the price of houses in this area will stay </w:t>
      </w:r>
      <w:r w:rsidR="000A32C3">
        <w:rPr>
          <w:rFonts w:ascii="Arial" w:hAnsi="Arial" w:cs="Arial"/>
          <w:sz w:val="24"/>
          <w:szCs w:val="24"/>
        </w:rPr>
        <w:t xml:space="preserve">at this level and possibly continue to rise. As you can see the graph is very smooth and shows the housing market in the area is very consistent. </w:t>
      </w:r>
      <w:r w:rsidR="000A0D9C">
        <w:rPr>
          <w:rFonts w:ascii="Arial" w:hAnsi="Arial" w:cs="Arial"/>
          <w:sz w:val="24"/>
          <w:szCs w:val="24"/>
        </w:rPr>
        <w:t xml:space="preserve">On average the house price indices for Cardiff is 120. </w:t>
      </w:r>
    </w:p>
    <w:p w14:paraId="2698B01A" w14:textId="77777777" w:rsidR="00C37789" w:rsidRDefault="00C37789" w:rsidP="003151EB">
      <w:pPr>
        <w:rPr>
          <w:noProof/>
        </w:rPr>
      </w:pPr>
    </w:p>
    <w:p w14:paraId="20DAAEB8" w14:textId="77777777" w:rsidR="00496C40" w:rsidRDefault="000B2401" w:rsidP="003151EB">
      <w:pPr>
        <w:rPr>
          <w:rFonts w:ascii="Arial" w:hAnsi="Arial" w:cs="Arial"/>
          <w:sz w:val="24"/>
          <w:szCs w:val="24"/>
        </w:rPr>
      </w:pPr>
      <w:r>
        <w:rPr>
          <w:noProof/>
        </w:rPr>
        <w:drawing>
          <wp:inline distT="0" distB="0" distL="0" distR="0" wp14:anchorId="3A2F41BB" wp14:editId="138E1114">
            <wp:extent cx="4384964" cy="26035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517" t="13970" r="12945" b="5240"/>
                    <a:stretch/>
                  </pic:blipFill>
                  <pic:spPr bwMode="auto">
                    <a:xfrm>
                      <a:off x="0" y="0"/>
                      <a:ext cx="4386746" cy="2604558"/>
                    </a:xfrm>
                    <a:prstGeom prst="rect">
                      <a:avLst/>
                    </a:prstGeom>
                    <a:ln>
                      <a:noFill/>
                    </a:ln>
                    <a:extLst>
                      <a:ext uri="{53640926-AAD7-44D8-BBD7-CCE9431645EC}">
                        <a14:shadowObscured xmlns:a14="http://schemas.microsoft.com/office/drawing/2010/main"/>
                      </a:ext>
                    </a:extLst>
                  </pic:spPr>
                </pic:pic>
              </a:graphicData>
            </a:graphic>
          </wp:inline>
        </w:drawing>
      </w:r>
    </w:p>
    <w:p w14:paraId="3BFE73FC" w14:textId="789FADC7" w:rsidR="00CD401B" w:rsidRPr="00664972" w:rsidRDefault="00496C40" w:rsidP="003151EB">
      <w:pPr>
        <w:rPr>
          <w:rFonts w:ascii="Arial" w:hAnsi="Arial" w:cs="Arial"/>
          <w:sz w:val="24"/>
          <w:szCs w:val="24"/>
        </w:rPr>
      </w:pPr>
      <w:r>
        <w:rPr>
          <w:rFonts w:ascii="Arial" w:hAnsi="Arial" w:cs="Arial"/>
          <w:sz w:val="24"/>
          <w:szCs w:val="24"/>
        </w:rPr>
        <w:t>(land registry,2019).</w:t>
      </w:r>
    </w:p>
    <w:p w14:paraId="5A8062CB" w14:textId="3ECA9CA9" w:rsidR="00664972" w:rsidRDefault="000A32C3" w:rsidP="003151EB">
      <w:pPr>
        <w:rPr>
          <w:rFonts w:ascii="Arial" w:hAnsi="Arial" w:cs="Arial"/>
          <w:sz w:val="24"/>
          <w:szCs w:val="24"/>
        </w:rPr>
      </w:pPr>
      <w:r>
        <w:rPr>
          <w:rFonts w:ascii="Arial" w:hAnsi="Arial" w:cs="Arial"/>
          <w:sz w:val="24"/>
          <w:szCs w:val="24"/>
        </w:rPr>
        <w:t xml:space="preserve">Cardiff has the </w:t>
      </w:r>
      <w:r w:rsidR="008E2308">
        <w:rPr>
          <w:rFonts w:ascii="Arial" w:hAnsi="Arial" w:cs="Arial"/>
          <w:sz w:val="24"/>
          <w:szCs w:val="24"/>
        </w:rPr>
        <w:t xml:space="preserve">potential </w:t>
      </w:r>
      <w:r>
        <w:rPr>
          <w:rFonts w:ascii="Arial" w:hAnsi="Arial" w:cs="Arial"/>
          <w:sz w:val="24"/>
          <w:szCs w:val="24"/>
        </w:rPr>
        <w:t xml:space="preserve">to be a good area to construct houses due to the high demand for homes and the above average house prices. </w:t>
      </w:r>
      <w:r w:rsidR="006031E1">
        <w:rPr>
          <w:rFonts w:ascii="Arial" w:hAnsi="Arial" w:cs="Arial"/>
          <w:sz w:val="24"/>
          <w:szCs w:val="24"/>
        </w:rPr>
        <w:t>Cardiff city centre is a very built up area so to find a site to build you’ll have to look a bit further out from the city centre. This does not necessarily mean lower house prices like many other areas with the success of Cardiff</w:t>
      </w:r>
      <w:r w:rsidR="008E2308">
        <w:rPr>
          <w:rFonts w:ascii="Arial" w:hAnsi="Arial" w:cs="Arial"/>
          <w:sz w:val="24"/>
          <w:szCs w:val="24"/>
        </w:rPr>
        <w:t xml:space="preserve"> Bay supporting this theory</w:t>
      </w:r>
      <w:r w:rsidR="006031E1">
        <w:rPr>
          <w:rFonts w:ascii="Arial" w:hAnsi="Arial" w:cs="Arial"/>
          <w:sz w:val="24"/>
          <w:szCs w:val="24"/>
        </w:rPr>
        <w:t>.</w:t>
      </w:r>
      <w:r w:rsidR="003261FB">
        <w:rPr>
          <w:rFonts w:ascii="Arial" w:hAnsi="Arial" w:cs="Arial"/>
          <w:sz w:val="24"/>
          <w:szCs w:val="24"/>
        </w:rPr>
        <w:t xml:space="preserve"> </w:t>
      </w:r>
      <w:r w:rsidR="00007D96">
        <w:rPr>
          <w:rFonts w:ascii="Arial" w:hAnsi="Arial" w:cs="Arial"/>
          <w:sz w:val="24"/>
          <w:szCs w:val="24"/>
        </w:rPr>
        <w:t xml:space="preserve">If the investment was big enough it would </w:t>
      </w:r>
      <w:r w:rsidR="000A0D9C">
        <w:rPr>
          <w:rFonts w:ascii="Arial" w:hAnsi="Arial" w:cs="Arial"/>
          <w:sz w:val="24"/>
          <w:szCs w:val="24"/>
        </w:rPr>
        <w:t xml:space="preserve">be </w:t>
      </w:r>
      <w:r w:rsidR="00007D96">
        <w:rPr>
          <w:rFonts w:ascii="Arial" w:hAnsi="Arial" w:cs="Arial"/>
          <w:sz w:val="24"/>
          <w:szCs w:val="24"/>
        </w:rPr>
        <w:t xml:space="preserve">suggested that detached properties were constructed due to </w:t>
      </w:r>
      <w:r w:rsidR="00F24B2E">
        <w:rPr>
          <w:rFonts w:ascii="Arial" w:hAnsi="Arial" w:cs="Arial"/>
          <w:sz w:val="24"/>
          <w:szCs w:val="24"/>
        </w:rPr>
        <w:t>their</w:t>
      </w:r>
      <w:r w:rsidR="00007D96">
        <w:rPr>
          <w:rFonts w:ascii="Arial" w:hAnsi="Arial" w:cs="Arial"/>
          <w:sz w:val="24"/>
          <w:szCs w:val="24"/>
        </w:rPr>
        <w:t xml:space="preserve"> </w:t>
      </w:r>
      <w:r w:rsidR="007A7B08">
        <w:rPr>
          <w:rFonts w:ascii="Arial" w:hAnsi="Arial" w:cs="Arial"/>
          <w:sz w:val="24"/>
          <w:szCs w:val="24"/>
        </w:rPr>
        <w:t>considerably higher value.</w:t>
      </w:r>
    </w:p>
    <w:p w14:paraId="23FD8EAF" w14:textId="5157A18C" w:rsidR="000B2401" w:rsidRDefault="000B2401" w:rsidP="003151EB">
      <w:pPr>
        <w:rPr>
          <w:rFonts w:ascii="Arial" w:hAnsi="Arial" w:cs="Arial"/>
          <w:sz w:val="24"/>
          <w:szCs w:val="24"/>
        </w:rPr>
      </w:pPr>
    </w:p>
    <w:p w14:paraId="29DD46C3" w14:textId="28F06495" w:rsidR="000B2401" w:rsidRDefault="000B2401" w:rsidP="003151EB">
      <w:pPr>
        <w:rPr>
          <w:rFonts w:ascii="Arial" w:hAnsi="Arial" w:cs="Arial"/>
          <w:sz w:val="24"/>
          <w:szCs w:val="24"/>
        </w:rPr>
      </w:pPr>
    </w:p>
    <w:p w14:paraId="6C413A2C" w14:textId="2287CDCB" w:rsidR="00664972" w:rsidRPr="003F6C26" w:rsidRDefault="00953B9E" w:rsidP="003151EB">
      <w:pPr>
        <w:rPr>
          <w:rFonts w:ascii="Arial" w:hAnsi="Arial" w:cs="Arial"/>
          <w:sz w:val="24"/>
          <w:szCs w:val="24"/>
          <w:u w:val="single"/>
        </w:rPr>
      </w:pPr>
      <w:r w:rsidRPr="003F6C26">
        <w:rPr>
          <w:rFonts w:ascii="Arial" w:hAnsi="Arial" w:cs="Arial"/>
          <w:sz w:val="24"/>
          <w:szCs w:val="24"/>
          <w:u w:val="single"/>
        </w:rPr>
        <w:t>Pembrokeshire.</w:t>
      </w:r>
    </w:p>
    <w:p w14:paraId="36AB0255" w14:textId="66A014EE" w:rsidR="00EC5DAC" w:rsidRDefault="00EC5DAC" w:rsidP="00EC5DAC">
      <w:pPr>
        <w:rPr>
          <w:rFonts w:ascii="Arial" w:hAnsi="Arial" w:cs="Arial"/>
          <w:sz w:val="24"/>
          <w:szCs w:val="24"/>
        </w:rPr>
      </w:pPr>
      <w:r>
        <w:rPr>
          <w:rFonts w:ascii="Arial" w:hAnsi="Arial" w:cs="Arial"/>
          <w:sz w:val="24"/>
          <w:szCs w:val="24"/>
        </w:rPr>
        <w:t>Here you can see the average prices for homes in the Pembrokeshire area for 2018 compare</w:t>
      </w:r>
      <w:r w:rsidR="00E933AD">
        <w:rPr>
          <w:rFonts w:ascii="Arial" w:hAnsi="Arial" w:cs="Arial"/>
          <w:sz w:val="24"/>
          <w:szCs w:val="24"/>
        </w:rPr>
        <w:t>d</w:t>
      </w:r>
      <w:r>
        <w:rPr>
          <w:rFonts w:ascii="Arial" w:hAnsi="Arial" w:cs="Arial"/>
          <w:sz w:val="24"/>
          <w:szCs w:val="24"/>
        </w:rPr>
        <w:t xml:space="preserve"> to 2017, and the percentage increase in the average value of houses in the area. There’s been a 1.7% increase in average house value. This increase is rather small and </w:t>
      </w:r>
      <w:r w:rsidR="003261FB">
        <w:rPr>
          <w:rFonts w:ascii="Arial" w:hAnsi="Arial" w:cs="Arial"/>
          <w:sz w:val="24"/>
          <w:szCs w:val="24"/>
        </w:rPr>
        <w:t>could be due to the location being very rural and at least an hour away from any major cities</w:t>
      </w:r>
      <w:r w:rsidR="00E933AD">
        <w:rPr>
          <w:rFonts w:ascii="Arial" w:hAnsi="Arial" w:cs="Arial"/>
          <w:sz w:val="24"/>
          <w:szCs w:val="24"/>
        </w:rPr>
        <w:t xml:space="preserve">. This </w:t>
      </w:r>
      <w:r w:rsidR="003261FB">
        <w:rPr>
          <w:rFonts w:ascii="Arial" w:hAnsi="Arial" w:cs="Arial"/>
          <w:sz w:val="24"/>
          <w:szCs w:val="24"/>
        </w:rPr>
        <w:t xml:space="preserve">means people with </w:t>
      </w:r>
      <w:r w:rsidR="00F24B2E">
        <w:rPr>
          <w:rFonts w:ascii="Arial" w:hAnsi="Arial" w:cs="Arial"/>
          <w:sz w:val="24"/>
          <w:szCs w:val="24"/>
        </w:rPr>
        <w:t>well-paying</w:t>
      </w:r>
      <w:r w:rsidR="003261FB">
        <w:rPr>
          <w:rFonts w:ascii="Arial" w:hAnsi="Arial" w:cs="Arial"/>
          <w:sz w:val="24"/>
          <w:szCs w:val="24"/>
        </w:rPr>
        <w:t xml:space="preserve"> jobs in other regions may not see Pembrokeshire as</w:t>
      </w:r>
      <w:r w:rsidR="00E933AD">
        <w:rPr>
          <w:rFonts w:ascii="Arial" w:hAnsi="Arial" w:cs="Arial"/>
          <w:sz w:val="24"/>
          <w:szCs w:val="24"/>
        </w:rPr>
        <w:t xml:space="preserve"> a convenient place for them to live</w:t>
      </w:r>
      <w:r w:rsidR="003261FB">
        <w:rPr>
          <w:rFonts w:ascii="Arial" w:hAnsi="Arial" w:cs="Arial"/>
          <w:sz w:val="24"/>
          <w:szCs w:val="24"/>
        </w:rPr>
        <w:t xml:space="preserve">. Pembrokeshire is located to the </w:t>
      </w:r>
      <w:r w:rsidR="00E933AD">
        <w:rPr>
          <w:rFonts w:ascii="Arial" w:hAnsi="Arial" w:cs="Arial"/>
          <w:sz w:val="24"/>
          <w:szCs w:val="24"/>
        </w:rPr>
        <w:t>W</w:t>
      </w:r>
      <w:r w:rsidR="003261FB">
        <w:rPr>
          <w:rFonts w:ascii="Arial" w:hAnsi="Arial" w:cs="Arial"/>
          <w:sz w:val="24"/>
          <w:szCs w:val="24"/>
        </w:rPr>
        <w:t xml:space="preserve">est side of the </w:t>
      </w:r>
      <w:r w:rsidR="00E933AD">
        <w:rPr>
          <w:rFonts w:ascii="Arial" w:hAnsi="Arial" w:cs="Arial"/>
          <w:sz w:val="24"/>
          <w:szCs w:val="24"/>
        </w:rPr>
        <w:t>S</w:t>
      </w:r>
      <w:r w:rsidR="003261FB">
        <w:rPr>
          <w:rFonts w:ascii="Arial" w:hAnsi="Arial" w:cs="Arial"/>
          <w:sz w:val="24"/>
          <w:szCs w:val="24"/>
        </w:rPr>
        <w:t xml:space="preserve">outh of </w:t>
      </w:r>
      <w:r w:rsidR="00E933AD">
        <w:rPr>
          <w:rFonts w:ascii="Arial" w:hAnsi="Arial" w:cs="Arial"/>
          <w:sz w:val="24"/>
          <w:szCs w:val="24"/>
        </w:rPr>
        <w:t>W</w:t>
      </w:r>
      <w:r w:rsidR="003261FB">
        <w:rPr>
          <w:rFonts w:ascii="Arial" w:hAnsi="Arial" w:cs="Arial"/>
          <w:sz w:val="24"/>
          <w:szCs w:val="24"/>
        </w:rPr>
        <w:t xml:space="preserve">ales and </w:t>
      </w:r>
      <w:r w:rsidR="00E933AD">
        <w:rPr>
          <w:rFonts w:ascii="Arial" w:hAnsi="Arial" w:cs="Arial"/>
          <w:sz w:val="24"/>
          <w:szCs w:val="24"/>
        </w:rPr>
        <w:t xml:space="preserve">therefore it is geographically a greater distance from </w:t>
      </w:r>
      <w:r w:rsidR="003261FB">
        <w:rPr>
          <w:rFonts w:ascii="Arial" w:hAnsi="Arial" w:cs="Arial"/>
          <w:sz w:val="24"/>
          <w:szCs w:val="24"/>
        </w:rPr>
        <w:t xml:space="preserve">England and </w:t>
      </w:r>
      <w:r w:rsidR="00E933AD">
        <w:rPr>
          <w:rFonts w:ascii="Arial" w:hAnsi="Arial" w:cs="Arial"/>
          <w:sz w:val="24"/>
          <w:szCs w:val="24"/>
        </w:rPr>
        <w:t xml:space="preserve">is </w:t>
      </w:r>
      <w:r w:rsidR="003261FB">
        <w:rPr>
          <w:rFonts w:ascii="Arial" w:hAnsi="Arial" w:cs="Arial"/>
          <w:sz w:val="24"/>
          <w:szCs w:val="24"/>
        </w:rPr>
        <w:t xml:space="preserve">not central to other locations in </w:t>
      </w:r>
      <w:r w:rsidR="00E933AD">
        <w:rPr>
          <w:rFonts w:ascii="Arial" w:hAnsi="Arial" w:cs="Arial"/>
          <w:sz w:val="24"/>
          <w:szCs w:val="24"/>
        </w:rPr>
        <w:t>W</w:t>
      </w:r>
      <w:r w:rsidR="003261FB">
        <w:rPr>
          <w:rFonts w:ascii="Arial" w:hAnsi="Arial" w:cs="Arial"/>
          <w:sz w:val="24"/>
          <w:szCs w:val="24"/>
        </w:rPr>
        <w:t xml:space="preserve">ales. </w:t>
      </w:r>
    </w:p>
    <w:p w14:paraId="4EEEB538" w14:textId="77777777" w:rsidR="00EC5DAC" w:rsidRPr="00664972" w:rsidRDefault="00EC5DAC" w:rsidP="003151EB">
      <w:pPr>
        <w:rPr>
          <w:rFonts w:ascii="Arial" w:hAnsi="Arial" w:cs="Arial"/>
          <w:sz w:val="24"/>
          <w:szCs w:val="24"/>
        </w:rPr>
      </w:pPr>
    </w:p>
    <w:tbl>
      <w:tblPr>
        <w:tblW w:w="10688" w:type="dxa"/>
        <w:tblCellMar>
          <w:left w:w="0" w:type="dxa"/>
          <w:right w:w="0" w:type="dxa"/>
        </w:tblCellMar>
        <w:tblLook w:val="04A0" w:firstRow="1" w:lastRow="0" w:firstColumn="1" w:lastColumn="0" w:noHBand="0" w:noVBand="1"/>
      </w:tblPr>
      <w:tblGrid>
        <w:gridCol w:w="3619"/>
        <w:gridCol w:w="2348"/>
        <w:gridCol w:w="2348"/>
        <w:gridCol w:w="2373"/>
      </w:tblGrid>
      <w:tr w:rsidR="00664972" w:rsidRPr="00664972" w14:paraId="409AEF6C" w14:textId="77777777" w:rsidTr="00664972">
        <w:trPr>
          <w:tblHeader/>
        </w:trPr>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73DEFA1E"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lastRenderedPageBreak/>
              <w:t>Local authorities</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C2E46E9"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April 2018</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266335C8"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April 2017</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7130B07"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Difference</w:t>
            </w:r>
          </w:p>
        </w:tc>
      </w:tr>
      <w:tr w:rsidR="00664972" w:rsidRPr="00664972" w14:paraId="2A0FB9E4" w14:textId="77777777" w:rsidTr="00664972">
        <w:trPr>
          <w:tblHeader/>
        </w:trPr>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7C0F12F"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Pembrokeshire</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FF16DB7"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£162,626</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7C0AF6EB"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£159,955</w:t>
            </w:r>
          </w:p>
        </w:tc>
        <w:tc>
          <w:tcPr>
            <w:tcW w:w="0" w:type="auto"/>
            <w:tcBorders>
              <w:top w:val="nil"/>
              <w:left w:val="nil"/>
              <w:bottom w:val="single" w:sz="2" w:space="0" w:color="BFC1C3"/>
              <w:right w:val="nil"/>
            </w:tcBorders>
            <w:shd w:val="clear" w:color="auto" w:fill="auto"/>
            <w:tcMar>
              <w:top w:w="150" w:type="dxa"/>
              <w:left w:w="0" w:type="dxa"/>
              <w:bottom w:w="150" w:type="dxa"/>
              <w:right w:w="150" w:type="dxa"/>
            </w:tcMar>
            <w:hideMark/>
          </w:tcPr>
          <w:p w14:paraId="4BAF95B9" w14:textId="77777777" w:rsidR="00664972" w:rsidRPr="00664972" w:rsidRDefault="00664972" w:rsidP="00664972">
            <w:pPr>
              <w:spacing w:after="0" w:line="300" w:lineRule="atLeast"/>
              <w:rPr>
                <w:rFonts w:ascii="Arial" w:eastAsia="Times New Roman" w:hAnsi="Arial" w:cs="Arial"/>
                <w:bCs/>
                <w:color w:val="0B0C0C"/>
                <w:sz w:val="24"/>
                <w:szCs w:val="24"/>
                <w:lang w:eastAsia="en-GB"/>
              </w:rPr>
            </w:pPr>
            <w:r w:rsidRPr="00664972">
              <w:rPr>
                <w:rFonts w:ascii="Arial" w:eastAsia="Times New Roman" w:hAnsi="Arial" w:cs="Arial"/>
                <w:bCs/>
                <w:color w:val="0B0C0C"/>
                <w:sz w:val="24"/>
                <w:szCs w:val="24"/>
                <w:lang w:eastAsia="en-GB"/>
              </w:rPr>
              <w:t>1.7%</w:t>
            </w:r>
          </w:p>
        </w:tc>
      </w:tr>
    </w:tbl>
    <w:p w14:paraId="2FA8C289" w14:textId="40E7D71B" w:rsidR="00664972" w:rsidRDefault="00496C40" w:rsidP="003151EB">
      <w:pPr>
        <w:rPr>
          <w:rFonts w:ascii="Arial" w:hAnsi="Arial" w:cs="Arial"/>
          <w:sz w:val="24"/>
          <w:szCs w:val="24"/>
        </w:rPr>
      </w:pPr>
      <w:r>
        <w:rPr>
          <w:rFonts w:ascii="Arial" w:hAnsi="Arial" w:cs="Arial"/>
          <w:sz w:val="24"/>
          <w:szCs w:val="24"/>
        </w:rPr>
        <w:t>(land registry,2019).</w:t>
      </w:r>
    </w:p>
    <w:p w14:paraId="0D016FA1" w14:textId="2A065DDD" w:rsidR="000B2401" w:rsidRDefault="003261FB" w:rsidP="003151EB">
      <w:pPr>
        <w:rPr>
          <w:rFonts w:ascii="Arial" w:hAnsi="Arial" w:cs="Arial"/>
          <w:sz w:val="24"/>
          <w:szCs w:val="24"/>
        </w:rPr>
      </w:pPr>
      <w:r>
        <w:rPr>
          <w:rFonts w:ascii="Arial" w:hAnsi="Arial" w:cs="Arial"/>
          <w:sz w:val="24"/>
          <w:szCs w:val="24"/>
        </w:rPr>
        <w:t>This graph shows the average value for each type of homes in</w:t>
      </w:r>
      <w:r w:rsidR="001229B4">
        <w:rPr>
          <w:rFonts w:ascii="Arial" w:hAnsi="Arial" w:cs="Arial"/>
          <w:sz w:val="24"/>
          <w:szCs w:val="24"/>
        </w:rPr>
        <w:t xml:space="preserve"> Pembrokeshire</w:t>
      </w:r>
      <w:r>
        <w:rPr>
          <w:rFonts w:ascii="Arial" w:hAnsi="Arial" w:cs="Arial"/>
          <w:sz w:val="24"/>
          <w:szCs w:val="24"/>
        </w:rPr>
        <w:t xml:space="preserve">. </w:t>
      </w:r>
      <w:r w:rsidR="001229B4">
        <w:rPr>
          <w:rFonts w:ascii="Arial" w:hAnsi="Arial" w:cs="Arial"/>
          <w:sz w:val="24"/>
          <w:szCs w:val="24"/>
        </w:rPr>
        <w:t xml:space="preserve">Homes in Pembrokeshire are just above the UK. Pembrokeshire is a place of natural beauty and attracts millions of people on holiday each year. Pembrokeshire has many different areas and some are more desirable than others. These desirable locations such as Temby or Saundersfoot may be viable opinions for </w:t>
      </w:r>
      <w:r w:rsidR="00007D96">
        <w:rPr>
          <w:rFonts w:ascii="Arial" w:hAnsi="Arial" w:cs="Arial"/>
          <w:sz w:val="24"/>
          <w:szCs w:val="24"/>
        </w:rPr>
        <w:t>investment.</w:t>
      </w:r>
    </w:p>
    <w:p w14:paraId="5C9E5320" w14:textId="77777777" w:rsidR="00496C40" w:rsidRDefault="003261FB" w:rsidP="003151EB">
      <w:pPr>
        <w:rPr>
          <w:rFonts w:ascii="Arial" w:hAnsi="Arial" w:cs="Arial"/>
          <w:sz w:val="24"/>
          <w:szCs w:val="24"/>
        </w:rPr>
      </w:pPr>
      <w:r>
        <w:rPr>
          <w:noProof/>
        </w:rPr>
        <w:drawing>
          <wp:inline distT="0" distB="0" distL="0" distR="0" wp14:anchorId="12ACC9C1" wp14:editId="09C49B3A">
            <wp:extent cx="4972523" cy="12595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165" t="29669" r="7030" b="31240"/>
                    <a:stretch/>
                  </pic:blipFill>
                  <pic:spPr bwMode="auto">
                    <a:xfrm>
                      <a:off x="0" y="0"/>
                      <a:ext cx="4975245" cy="1260241"/>
                    </a:xfrm>
                    <a:prstGeom prst="rect">
                      <a:avLst/>
                    </a:prstGeom>
                    <a:ln>
                      <a:noFill/>
                    </a:ln>
                    <a:extLst>
                      <a:ext uri="{53640926-AAD7-44D8-BBD7-CCE9431645EC}">
                        <a14:shadowObscured xmlns:a14="http://schemas.microsoft.com/office/drawing/2010/main"/>
                      </a:ext>
                    </a:extLst>
                  </pic:spPr>
                </pic:pic>
              </a:graphicData>
            </a:graphic>
          </wp:inline>
        </w:drawing>
      </w:r>
    </w:p>
    <w:p w14:paraId="16FB4EF1" w14:textId="1435522D" w:rsidR="00007D96" w:rsidRDefault="00496C40" w:rsidP="003151EB">
      <w:pPr>
        <w:rPr>
          <w:rFonts w:ascii="Arial" w:hAnsi="Arial" w:cs="Arial"/>
          <w:sz w:val="24"/>
          <w:szCs w:val="24"/>
        </w:rPr>
      </w:pPr>
      <w:r>
        <w:rPr>
          <w:rFonts w:ascii="Arial" w:hAnsi="Arial" w:cs="Arial"/>
          <w:sz w:val="24"/>
          <w:szCs w:val="24"/>
        </w:rPr>
        <w:t>(land registry,2019).</w:t>
      </w:r>
    </w:p>
    <w:p w14:paraId="03006ED6" w14:textId="3782ABFC" w:rsidR="00007D96" w:rsidRDefault="00007D96" w:rsidP="003151EB">
      <w:pPr>
        <w:rPr>
          <w:rFonts w:ascii="Arial" w:hAnsi="Arial" w:cs="Arial"/>
          <w:sz w:val="24"/>
          <w:szCs w:val="24"/>
        </w:rPr>
      </w:pPr>
      <w:r>
        <w:rPr>
          <w:rFonts w:ascii="Arial" w:hAnsi="Arial" w:cs="Arial"/>
          <w:sz w:val="24"/>
          <w:szCs w:val="24"/>
        </w:rPr>
        <w:t xml:space="preserve">Here’s a graph of the different types of homes in Pembrokeshire and their corresponding price indices. The graph shows a slow constant increase in recent times and could show that soon there may be a big increase in house value in the area. </w:t>
      </w:r>
      <w:r w:rsidR="000A0D9C">
        <w:rPr>
          <w:rFonts w:ascii="Arial" w:hAnsi="Arial" w:cs="Arial"/>
          <w:sz w:val="24"/>
          <w:szCs w:val="24"/>
        </w:rPr>
        <w:t xml:space="preserve">The average house price indices for Pembrokeshire is 105. </w:t>
      </w:r>
    </w:p>
    <w:p w14:paraId="07984525" w14:textId="348ED226" w:rsidR="000B2401" w:rsidRDefault="000B2401" w:rsidP="003151EB">
      <w:pPr>
        <w:rPr>
          <w:rFonts w:ascii="Arial" w:hAnsi="Arial" w:cs="Arial"/>
          <w:sz w:val="24"/>
          <w:szCs w:val="24"/>
        </w:rPr>
      </w:pPr>
      <w:r>
        <w:rPr>
          <w:noProof/>
        </w:rPr>
        <w:drawing>
          <wp:inline distT="0" distB="0" distL="0" distR="0" wp14:anchorId="47AB84D2" wp14:editId="656ACB90">
            <wp:extent cx="4371109" cy="2610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879" t="14185" r="12828" b="4811"/>
                    <a:stretch/>
                  </pic:blipFill>
                  <pic:spPr bwMode="auto">
                    <a:xfrm>
                      <a:off x="0" y="0"/>
                      <a:ext cx="4372752" cy="2611466"/>
                    </a:xfrm>
                    <a:prstGeom prst="rect">
                      <a:avLst/>
                    </a:prstGeom>
                    <a:ln>
                      <a:noFill/>
                    </a:ln>
                    <a:extLst>
                      <a:ext uri="{53640926-AAD7-44D8-BBD7-CCE9431645EC}">
                        <a14:shadowObscured xmlns:a14="http://schemas.microsoft.com/office/drawing/2010/main"/>
                      </a:ext>
                    </a:extLst>
                  </pic:spPr>
                </pic:pic>
              </a:graphicData>
            </a:graphic>
          </wp:inline>
        </w:drawing>
      </w:r>
      <w:r w:rsidR="00496C40">
        <w:rPr>
          <w:rFonts w:ascii="Arial" w:hAnsi="Arial" w:cs="Arial"/>
          <w:sz w:val="24"/>
          <w:szCs w:val="24"/>
        </w:rPr>
        <w:t>(land registry,2019).</w:t>
      </w:r>
    </w:p>
    <w:p w14:paraId="28C1C087" w14:textId="4B17E72B" w:rsidR="00007D96" w:rsidRDefault="00007D96" w:rsidP="003151EB">
      <w:pPr>
        <w:rPr>
          <w:rFonts w:ascii="Arial" w:hAnsi="Arial" w:cs="Arial"/>
          <w:sz w:val="24"/>
          <w:szCs w:val="24"/>
        </w:rPr>
      </w:pPr>
      <w:r>
        <w:rPr>
          <w:rFonts w:ascii="Arial" w:hAnsi="Arial" w:cs="Arial"/>
          <w:sz w:val="24"/>
          <w:szCs w:val="24"/>
        </w:rPr>
        <w:t xml:space="preserve">If the location within Pembrokeshire was chosen correctly a big investment in home construction in the area may be viable and profitable. Construction detached home would also be recommended due to the nearly £100,000 average price difference. </w:t>
      </w:r>
    </w:p>
    <w:p w14:paraId="26DA3F70" w14:textId="77777777" w:rsidR="003F6C26" w:rsidRDefault="003F6C26" w:rsidP="003151EB">
      <w:pPr>
        <w:rPr>
          <w:rFonts w:ascii="Arial" w:hAnsi="Arial" w:cs="Arial"/>
          <w:sz w:val="24"/>
          <w:szCs w:val="24"/>
        </w:rPr>
      </w:pPr>
    </w:p>
    <w:p w14:paraId="7937B29B" w14:textId="77777777" w:rsidR="003F6C26" w:rsidRDefault="003F6C26" w:rsidP="003151EB">
      <w:pPr>
        <w:rPr>
          <w:rFonts w:ascii="Arial" w:hAnsi="Arial" w:cs="Arial"/>
          <w:sz w:val="24"/>
          <w:szCs w:val="24"/>
        </w:rPr>
      </w:pPr>
    </w:p>
    <w:p w14:paraId="709A2C4E" w14:textId="77777777" w:rsidR="003F6C26" w:rsidRDefault="003F6C26" w:rsidP="003151EB">
      <w:pPr>
        <w:rPr>
          <w:rFonts w:ascii="Arial" w:hAnsi="Arial" w:cs="Arial"/>
          <w:sz w:val="24"/>
          <w:szCs w:val="24"/>
        </w:rPr>
      </w:pPr>
    </w:p>
    <w:p w14:paraId="07886739" w14:textId="68CBE196" w:rsidR="00934D7A" w:rsidRPr="003F6C26" w:rsidRDefault="00A3749D" w:rsidP="003151EB">
      <w:pPr>
        <w:rPr>
          <w:rFonts w:ascii="Arial" w:hAnsi="Arial" w:cs="Arial"/>
          <w:sz w:val="24"/>
          <w:szCs w:val="24"/>
          <w:u w:val="single"/>
        </w:rPr>
      </w:pPr>
      <w:r w:rsidRPr="003F6C26">
        <w:rPr>
          <w:rFonts w:ascii="Arial" w:hAnsi="Arial" w:cs="Arial"/>
          <w:sz w:val="24"/>
          <w:szCs w:val="24"/>
          <w:u w:val="single"/>
        </w:rPr>
        <w:lastRenderedPageBreak/>
        <w:t xml:space="preserve">Conclusion. </w:t>
      </w:r>
    </w:p>
    <w:p w14:paraId="43D6CFDE" w14:textId="32ECC59A" w:rsidR="00A3749D" w:rsidRDefault="00A3749D" w:rsidP="00A3749D">
      <w:pPr>
        <w:rPr>
          <w:rFonts w:ascii="Arial" w:hAnsi="Arial" w:cs="Arial"/>
          <w:sz w:val="24"/>
          <w:szCs w:val="24"/>
        </w:rPr>
      </w:pPr>
      <w:r>
        <w:rPr>
          <w:rFonts w:ascii="Arial" w:hAnsi="Arial" w:cs="Arial"/>
          <w:sz w:val="24"/>
          <w:szCs w:val="24"/>
        </w:rPr>
        <w:t xml:space="preserve">The data has been collected using the internet source </w:t>
      </w:r>
      <w:r w:rsidRPr="00A3749D">
        <w:rPr>
          <w:rFonts w:ascii="Arial" w:hAnsi="Arial" w:cs="Arial"/>
          <w:sz w:val="24"/>
          <w:szCs w:val="24"/>
        </w:rPr>
        <w:t>land</w:t>
      </w:r>
      <w:r>
        <w:rPr>
          <w:rFonts w:ascii="Arial" w:hAnsi="Arial" w:cs="Arial"/>
          <w:sz w:val="24"/>
          <w:szCs w:val="24"/>
        </w:rPr>
        <w:t xml:space="preserve"> </w:t>
      </w:r>
      <w:r w:rsidRPr="00A3749D">
        <w:rPr>
          <w:rFonts w:ascii="Arial" w:hAnsi="Arial" w:cs="Arial"/>
          <w:sz w:val="24"/>
          <w:szCs w:val="24"/>
        </w:rPr>
        <w:t>registry</w:t>
      </w:r>
      <w:r>
        <w:rPr>
          <w:rFonts w:ascii="Arial" w:hAnsi="Arial" w:cs="Arial"/>
          <w:sz w:val="24"/>
          <w:szCs w:val="24"/>
        </w:rPr>
        <w:t xml:space="preserve"> </w:t>
      </w:r>
      <w:r w:rsidRPr="00A3749D">
        <w:rPr>
          <w:rFonts w:ascii="Arial" w:hAnsi="Arial" w:cs="Arial"/>
          <w:sz w:val="24"/>
          <w:szCs w:val="24"/>
        </w:rPr>
        <w:t>data</w:t>
      </w:r>
      <w:r>
        <w:rPr>
          <w:rFonts w:ascii="Arial" w:hAnsi="Arial" w:cs="Arial"/>
          <w:sz w:val="24"/>
          <w:szCs w:val="24"/>
        </w:rPr>
        <w:t xml:space="preserve"> </w:t>
      </w:r>
      <w:r w:rsidRPr="00A3749D">
        <w:rPr>
          <w:rFonts w:ascii="Arial" w:hAnsi="Arial" w:cs="Arial"/>
          <w:sz w:val="24"/>
          <w:szCs w:val="24"/>
        </w:rPr>
        <w:t>.gov</w:t>
      </w:r>
      <w:r>
        <w:rPr>
          <w:rFonts w:ascii="Arial" w:hAnsi="Arial" w:cs="Arial"/>
          <w:sz w:val="24"/>
          <w:szCs w:val="24"/>
        </w:rPr>
        <w:t xml:space="preserve">. This is a government website which collects all the </w:t>
      </w:r>
      <w:r w:rsidR="007A7B08">
        <w:rPr>
          <w:rFonts w:ascii="Arial" w:hAnsi="Arial" w:cs="Arial"/>
          <w:sz w:val="24"/>
          <w:szCs w:val="24"/>
        </w:rPr>
        <w:t xml:space="preserve">house prices and other </w:t>
      </w:r>
      <w:r>
        <w:rPr>
          <w:rFonts w:ascii="Arial" w:hAnsi="Arial" w:cs="Arial"/>
          <w:sz w:val="24"/>
          <w:szCs w:val="24"/>
        </w:rPr>
        <w:t xml:space="preserve">data and produces graphs to show the information clearly. </w:t>
      </w:r>
      <w:r w:rsidR="007A7B08">
        <w:rPr>
          <w:rFonts w:ascii="Arial" w:hAnsi="Arial" w:cs="Arial"/>
          <w:sz w:val="24"/>
          <w:szCs w:val="24"/>
        </w:rPr>
        <w:t xml:space="preserve">They compile information on house prices, average house prices for different types of homes and the house price indices which are useful for working out what locations </w:t>
      </w:r>
      <w:r w:rsidR="00807DF3">
        <w:rPr>
          <w:rFonts w:ascii="Arial" w:hAnsi="Arial" w:cs="Arial"/>
          <w:sz w:val="24"/>
          <w:szCs w:val="24"/>
        </w:rPr>
        <w:t xml:space="preserve">potentially offer the most value </w:t>
      </w:r>
      <w:r w:rsidR="007A7B08">
        <w:rPr>
          <w:rFonts w:ascii="Arial" w:hAnsi="Arial" w:cs="Arial"/>
          <w:sz w:val="24"/>
          <w:szCs w:val="24"/>
        </w:rPr>
        <w:t xml:space="preserve">for money when buying a house. The </w:t>
      </w:r>
      <w:r w:rsidR="00807DF3">
        <w:rPr>
          <w:rFonts w:ascii="Arial" w:hAnsi="Arial" w:cs="Arial"/>
          <w:sz w:val="24"/>
          <w:szCs w:val="24"/>
        </w:rPr>
        <w:t xml:space="preserve">information was analysed </w:t>
      </w:r>
      <w:r w:rsidR="007A7B08">
        <w:rPr>
          <w:rFonts w:ascii="Arial" w:hAnsi="Arial" w:cs="Arial"/>
          <w:sz w:val="24"/>
          <w:szCs w:val="24"/>
        </w:rPr>
        <w:t>by comparing the graphs and</w:t>
      </w:r>
      <w:r w:rsidR="00992259">
        <w:rPr>
          <w:rFonts w:ascii="Arial" w:hAnsi="Arial" w:cs="Arial"/>
          <w:sz w:val="24"/>
          <w:szCs w:val="24"/>
        </w:rPr>
        <w:t xml:space="preserve"> </w:t>
      </w:r>
      <w:r w:rsidR="00640EE6">
        <w:rPr>
          <w:rFonts w:ascii="Arial" w:hAnsi="Arial" w:cs="Arial"/>
          <w:sz w:val="24"/>
          <w:szCs w:val="24"/>
        </w:rPr>
        <w:t xml:space="preserve">then using </w:t>
      </w:r>
      <w:r w:rsidR="00992259">
        <w:rPr>
          <w:rFonts w:ascii="Arial" w:hAnsi="Arial" w:cs="Arial"/>
          <w:sz w:val="24"/>
          <w:szCs w:val="24"/>
        </w:rPr>
        <w:t>th</w:t>
      </w:r>
      <w:r w:rsidR="00640EE6">
        <w:rPr>
          <w:rFonts w:ascii="Arial" w:hAnsi="Arial" w:cs="Arial"/>
          <w:sz w:val="24"/>
          <w:szCs w:val="24"/>
        </w:rPr>
        <w:t>is</w:t>
      </w:r>
      <w:r w:rsidR="00992259">
        <w:rPr>
          <w:rFonts w:ascii="Arial" w:hAnsi="Arial" w:cs="Arial"/>
          <w:sz w:val="24"/>
          <w:szCs w:val="24"/>
        </w:rPr>
        <w:t xml:space="preserve"> information </w:t>
      </w:r>
      <w:r w:rsidR="00640EE6">
        <w:rPr>
          <w:rFonts w:ascii="Arial" w:hAnsi="Arial" w:cs="Arial"/>
          <w:sz w:val="24"/>
          <w:szCs w:val="24"/>
        </w:rPr>
        <w:t>to make an informed decision regarding which was the most suitable</w:t>
      </w:r>
      <w:bookmarkStart w:id="2" w:name="_GoBack"/>
      <w:bookmarkEnd w:id="2"/>
      <w:r w:rsidR="00640EE6">
        <w:rPr>
          <w:rFonts w:ascii="Arial" w:hAnsi="Arial" w:cs="Arial"/>
          <w:sz w:val="24"/>
          <w:szCs w:val="24"/>
        </w:rPr>
        <w:t xml:space="preserve"> and </w:t>
      </w:r>
      <w:r w:rsidR="00992259">
        <w:rPr>
          <w:rFonts w:ascii="Arial" w:hAnsi="Arial" w:cs="Arial"/>
          <w:sz w:val="24"/>
          <w:szCs w:val="24"/>
        </w:rPr>
        <w:t>profitable area for future investments</w:t>
      </w:r>
      <w:r w:rsidR="00EC5D64">
        <w:rPr>
          <w:rFonts w:ascii="Arial" w:hAnsi="Arial" w:cs="Arial"/>
          <w:sz w:val="24"/>
          <w:szCs w:val="24"/>
        </w:rPr>
        <w:t xml:space="preserve">. </w:t>
      </w:r>
      <w:r w:rsidR="00F24B2E">
        <w:rPr>
          <w:rFonts w:ascii="Arial" w:hAnsi="Arial" w:cs="Arial"/>
          <w:sz w:val="24"/>
          <w:szCs w:val="24"/>
        </w:rPr>
        <w:t>(</w:t>
      </w:r>
      <w:r w:rsidR="00992259">
        <w:rPr>
          <w:rFonts w:ascii="Arial" w:hAnsi="Arial" w:cs="Arial"/>
          <w:sz w:val="24"/>
          <w:szCs w:val="24"/>
        </w:rPr>
        <w:t>L</w:t>
      </w:r>
      <w:r w:rsidR="00F24B2E">
        <w:rPr>
          <w:rFonts w:ascii="Arial" w:hAnsi="Arial" w:cs="Arial"/>
          <w:sz w:val="24"/>
          <w:szCs w:val="24"/>
        </w:rPr>
        <w:t xml:space="preserve">and </w:t>
      </w:r>
      <w:r w:rsidR="00992259">
        <w:rPr>
          <w:rFonts w:ascii="Arial" w:hAnsi="Arial" w:cs="Arial"/>
          <w:sz w:val="24"/>
          <w:szCs w:val="24"/>
        </w:rPr>
        <w:t>R</w:t>
      </w:r>
      <w:r w:rsidR="00F24B2E">
        <w:rPr>
          <w:rFonts w:ascii="Arial" w:hAnsi="Arial" w:cs="Arial"/>
          <w:sz w:val="24"/>
          <w:szCs w:val="24"/>
        </w:rPr>
        <w:t>egistry,2019).</w:t>
      </w:r>
    </w:p>
    <w:p w14:paraId="026FFF62" w14:textId="0E548C9F" w:rsidR="00033FAF" w:rsidRDefault="00033FAF" w:rsidP="00A3749D">
      <w:pPr>
        <w:rPr>
          <w:rFonts w:ascii="Arial" w:hAnsi="Arial" w:cs="Arial"/>
          <w:sz w:val="24"/>
          <w:szCs w:val="24"/>
        </w:rPr>
      </w:pPr>
      <w:r>
        <w:rPr>
          <w:rFonts w:ascii="Arial" w:hAnsi="Arial" w:cs="Arial"/>
          <w:sz w:val="24"/>
          <w:szCs w:val="24"/>
        </w:rPr>
        <w:t xml:space="preserve">The limitations to this report would be the lack of information on the cost of construction in the different areas. The difference in cost could have a big impact when making a final decision and should be investigated if the report was to be redone at a later date. </w:t>
      </w:r>
    </w:p>
    <w:p w14:paraId="5CA36EB3" w14:textId="46B5F85F" w:rsidR="00033FAF" w:rsidRDefault="00033FAF" w:rsidP="00A3749D">
      <w:pPr>
        <w:rPr>
          <w:rFonts w:ascii="Arial" w:hAnsi="Arial" w:cs="Arial"/>
          <w:sz w:val="24"/>
          <w:szCs w:val="24"/>
        </w:rPr>
      </w:pPr>
      <w:r>
        <w:rPr>
          <w:rFonts w:ascii="Arial" w:hAnsi="Arial" w:cs="Arial"/>
          <w:sz w:val="24"/>
          <w:szCs w:val="24"/>
        </w:rPr>
        <w:t xml:space="preserve">After completion of this research it would be recommend that investigated in housing developments in Cardiff would be the correct decision. </w:t>
      </w:r>
      <w:r w:rsidR="000A0D9C">
        <w:rPr>
          <w:rFonts w:ascii="Arial" w:hAnsi="Arial" w:cs="Arial"/>
          <w:sz w:val="24"/>
          <w:szCs w:val="24"/>
        </w:rPr>
        <w:t xml:space="preserve">Cardiff had a considerably higher house cost index than the other locations. </w:t>
      </w:r>
      <w:r>
        <w:rPr>
          <w:rFonts w:ascii="Arial" w:hAnsi="Arial" w:cs="Arial"/>
          <w:sz w:val="24"/>
          <w:szCs w:val="24"/>
        </w:rPr>
        <w:t xml:space="preserve">Cardiff is a growing market with much investment already happening </w:t>
      </w:r>
      <w:r w:rsidR="00F24B2E">
        <w:rPr>
          <w:rFonts w:ascii="Arial" w:hAnsi="Arial" w:cs="Arial"/>
          <w:sz w:val="24"/>
          <w:szCs w:val="24"/>
        </w:rPr>
        <w:t xml:space="preserve">which could further increase the value of homes in the area. Charges on The Seven </w:t>
      </w:r>
      <w:r w:rsidR="00807DF3">
        <w:rPr>
          <w:rFonts w:ascii="Arial" w:hAnsi="Arial" w:cs="Arial"/>
          <w:sz w:val="24"/>
          <w:szCs w:val="24"/>
        </w:rPr>
        <w:t>B</w:t>
      </w:r>
      <w:r w:rsidR="00F24B2E">
        <w:rPr>
          <w:rFonts w:ascii="Arial" w:hAnsi="Arial" w:cs="Arial"/>
          <w:sz w:val="24"/>
          <w:szCs w:val="24"/>
        </w:rPr>
        <w:t xml:space="preserve">ridge have also been removed recently making it a more viable option to live in </w:t>
      </w:r>
      <w:r w:rsidR="00807DF3">
        <w:rPr>
          <w:rFonts w:ascii="Arial" w:hAnsi="Arial" w:cs="Arial"/>
          <w:sz w:val="24"/>
          <w:szCs w:val="24"/>
        </w:rPr>
        <w:t>W</w:t>
      </w:r>
      <w:r w:rsidR="00F24B2E">
        <w:rPr>
          <w:rFonts w:ascii="Arial" w:hAnsi="Arial" w:cs="Arial"/>
          <w:sz w:val="24"/>
          <w:szCs w:val="24"/>
        </w:rPr>
        <w:t>ales and commute to work in England which opens the possibility for more people looking to mo</w:t>
      </w:r>
      <w:r w:rsidR="00807DF3">
        <w:rPr>
          <w:rFonts w:ascii="Arial" w:hAnsi="Arial" w:cs="Arial"/>
          <w:sz w:val="24"/>
          <w:szCs w:val="24"/>
        </w:rPr>
        <w:t>v</w:t>
      </w:r>
      <w:r w:rsidR="00F24B2E">
        <w:rPr>
          <w:rFonts w:ascii="Arial" w:hAnsi="Arial" w:cs="Arial"/>
          <w:sz w:val="24"/>
          <w:szCs w:val="24"/>
        </w:rPr>
        <w:t xml:space="preserve">e to the area. </w:t>
      </w:r>
    </w:p>
    <w:p w14:paraId="5BC77807" w14:textId="77777777" w:rsidR="00033FAF" w:rsidRDefault="00033FAF" w:rsidP="00A3749D">
      <w:pPr>
        <w:rPr>
          <w:rFonts w:ascii="Arial" w:hAnsi="Arial" w:cs="Arial"/>
          <w:sz w:val="24"/>
          <w:szCs w:val="24"/>
        </w:rPr>
      </w:pPr>
    </w:p>
    <w:p w14:paraId="0E34D7FE" w14:textId="1C4EF096" w:rsidR="00934D7A" w:rsidRDefault="00934D7A" w:rsidP="003151EB">
      <w:pPr>
        <w:rPr>
          <w:rFonts w:ascii="Arial" w:hAnsi="Arial" w:cs="Arial"/>
          <w:sz w:val="24"/>
          <w:szCs w:val="24"/>
        </w:rPr>
      </w:pPr>
    </w:p>
    <w:p w14:paraId="1B705EA5" w14:textId="40EBA39A" w:rsidR="00934D7A" w:rsidRDefault="00934D7A" w:rsidP="003151EB">
      <w:pPr>
        <w:rPr>
          <w:rFonts w:ascii="Arial" w:hAnsi="Arial" w:cs="Arial"/>
          <w:sz w:val="24"/>
          <w:szCs w:val="24"/>
        </w:rPr>
      </w:pPr>
    </w:p>
    <w:p w14:paraId="2AF0259C" w14:textId="59DFA344" w:rsidR="00934D7A" w:rsidRDefault="00934D7A" w:rsidP="003151EB">
      <w:pPr>
        <w:rPr>
          <w:rFonts w:ascii="Arial" w:hAnsi="Arial" w:cs="Arial"/>
          <w:sz w:val="24"/>
          <w:szCs w:val="24"/>
        </w:rPr>
      </w:pPr>
    </w:p>
    <w:p w14:paraId="7387607C" w14:textId="2B8D6DC2" w:rsidR="00934D7A" w:rsidRDefault="00934D7A" w:rsidP="003151EB">
      <w:pPr>
        <w:rPr>
          <w:rFonts w:ascii="Arial" w:hAnsi="Arial" w:cs="Arial"/>
          <w:sz w:val="24"/>
          <w:szCs w:val="24"/>
        </w:rPr>
      </w:pPr>
    </w:p>
    <w:p w14:paraId="6BB876ED" w14:textId="1EB75EEE" w:rsidR="00934D7A" w:rsidRDefault="00934D7A" w:rsidP="003151EB">
      <w:pPr>
        <w:rPr>
          <w:rFonts w:ascii="Arial" w:hAnsi="Arial" w:cs="Arial"/>
          <w:sz w:val="24"/>
          <w:szCs w:val="24"/>
        </w:rPr>
      </w:pPr>
    </w:p>
    <w:p w14:paraId="7BC19B9C" w14:textId="4D7BB6FE" w:rsidR="00934D7A" w:rsidRDefault="00934D7A" w:rsidP="003151EB">
      <w:pPr>
        <w:rPr>
          <w:rFonts w:ascii="Arial" w:hAnsi="Arial" w:cs="Arial"/>
          <w:sz w:val="24"/>
          <w:szCs w:val="24"/>
        </w:rPr>
      </w:pPr>
    </w:p>
    <w:p w14:paraId="1E2809EA" w14:textId="01110F1B" w:rsidR="00934D7A" w:rsidRDefault="00934D7A" w:rsidP="003151EB">
      <w:pPr>
        <w:rPr>
          <w:rFonts w:ascii="Arial" w:hAnsi="Arial" w:cs="Arial"/>
          <w:sz w:val="24"/>
          <w:szCs w:val="24"/>
        </w:rPr>
      </w:pPr>
    </w:p>
    <w:p w14:paraId="067D4206" w14:textId="0E5A910A" w:rsidR="00934D7A" w:rsidRDefault="00934D7A" w:rsidP="003151EB">
      <w:pPr>
        <w:rPr>
          <w:rFonts w:ascii="Arial" w:hAnsi="Arial" w:cs="Arial"/>
          <w:sz w:val="24"/>
          <w:szCs w:val="24"/>
        </w:rPr>
      </w:pPr>
    </w:p>
    <w:p w14:paraId="437AD5BA" w14:textId="5A6617C4" w:rsidR="00934D7A" w:rsidRDefault="00934D7A" w:rsidP="003151EB">
      <w:pPr>
        <w:rPr>
          <w:rFonts w:ascii="Arial" w:hAnsi="Arial" w:cs="Arial"/>
          <w:sz w:val="24"/>
          <w:szCs w:val="24"/>
        </w:rPr>
      </w:pPr>
    </w:p>
    <w:p w14:paraId="19AAAC66" w14:textId="43A471A3" w:rsidR="00934D7A" w:rsidRDefault="00934D7A" w:rsidP="003151EB">
      <w:pPr>
        <w:rPr>
          <w:rFonts w:ascii="Arial" w:hAnsi="Arial" w:cs="Arial"/>
          <w:sz w:val="24"/>
          <w:szCs w:val="24"/>
        </w:rPr>
      </w:pPr>
    </w:p>
    <w:p w14:paraId="16A856FB" w14:textId="531D89B7" w:rsidR="00934D7A" w:rsidRDefault="00934D7A" w:rsidP="003151EB">
      <w:pPr>
        <w:rPr>
          <w:rFonts w:ascii="Arial" w:hAnsi="Arial" w:cs="Arial"/>
          <w:sz w:val="24"/>
          <w:szCs w:val="24"/>
        </w:rPr>
      </w:pPr>
    </w:p>
    <w:p w14:paraId="2F39039A" w14:textId="394C07C8" w:rsidR="00934D7A" w:rsidRDefault="00934D7A" w:rsidP="003151EB">
      <w:pPr>
        <w:rPr>
          <w:rFonts w:ascii="Arial" w:hAnsi="Arial" w:cs="Arial"/>
          <w:sz w:val="24"/>
          <w:szCs w:val="24"/>
        </w:rPr>
      </w:pPr>
    </w:p>
    <w:p w14:paraId="34D35F85" w14:textId="2C043F51" w:rsidR="00934D7A" w:rsidRDefault="00934D7A" w:rsidP="003151EB">
      <w:pPr>
        <w:rPr>
          <w:rFonts w:ascii="Arial" w:hAnsi="Arial" w:cs="Arial"/>
          <w:sz w:val="24"/>
          <w:szCs w:val="24"/>
        </w:rPr>
      </w:pPr>
    </w:p>
    <w:p w14:paraId="39FDE3A3" w14:textId="5C12BC8E" w:rsidR="00934D7A" w:rsidRDefault="00934D7A" w:rsidP="003151EB">
      <w:pPr>
        <w:rPr>
          <w:rFonts w:ascii="Arial" w:hAnsi="Arial" w:cs="Arial"/>
          <w:sz w:val="24"/>
          <w:szCs w:val="24"/>
        </w:rPr>
      </w:pPr>
    </w:p>
    <w:p w14:paraId="0CEC1528" w14:textId="77777777" w:rsidR="00942E6D" w:rsidRDefault="00942E6D" w:rsidP="003151EB"/>
    <w:p w14:paraId="492218CA" w14:textId="6537A180" w:rsidR="00942E6D" w:rsidRDefault="00942E6D" w:rsidP="003151EB">
      <w:pPr>
        <w:rPr>
          <w:rFonts w:ascii="Arial" w:hAnsi="Arial" w:cs="Arial"/>
          <w:sz w:val="24"/>
          <w:szCs w:val="24"/>
          <w:u w:val="single"/>
        </w:rPr>
      </w:pPr>
      <w:r w:rsidRPr="00113145">
        <w:rPr>
          <w:rFonts w:ascii="Arial" w:hAnsi="Arial" w:cs="Arial"/>
          <w:sz w:val="24"/>
          <w:szCs w:val="24"/>
          <w:u w:val="single"/>
        </w:rPr>
        <w:t xml:space="preserve">References. </w:t>
      </w:r>
    </w:p>
    <w:p w14:paraId="0FD8ADE2" w14:textId="02B341AB" w:rsidR="00113145" w:rsidRPr="00113145" w:rsidRDefault="00113145" w:rsidP="00113145">
      <w:pPr>
        <w:rPr>
          <w:rFonts w:ascii="Arial" w:hAnsi="Arial" w:cs="Arial"/>
          <w:sz w:val="24"/>
          <w:szCs w:val="24"/>
        </w:rPr>
      </w:pPr>
      <w:r>
        <w:rPr>
          <w:rFonts w:ascii="Arial" w:hAnsi="Arial" w:cs="Arial"/>
          <w:sz w:val="24"/>
          <w:szCs w:val="24"/>
        </w:rPr>
        <w:t>L</w:t>
      </w:r>
      <w:r w:rsidRPr="00113145">
        <w:rPr>
          <w:rFonts w:ascii="Arial" w:hAnsi="Arial" w:cs="Arial"/>
          <w:sz w:val="24"/>
          <w:szCs w:val="24"/>
        </w:rPr>
        <w:t xml:space="preserve">and </w:t>
      </w:r>
      <w:r>
        <w:rPr>
          <w:rFonts w:ascii="Arial" w:hAnsi="Arial" w:cs="Arial"/>
          <w:sz w:val="24"/>
          <w:szCs w:val="24"/>
        </w:rPr>
        <w:t>R</w:t>
      </w:r>
      <w:r w:rsidRPr="00113145">
        <w:rPr>
          <w:rFonts w:ascii="Arial" w:hAnsi="Arial" w:cs="Arial"/>
          <w:sz w:val="24"/>
          <w:szCs w:val="24"/>
        </w:rPr>
        <w:t xml:space="preserve">egistry (2019) </w:t>
      </w:r>
      <w:r>
        <w:rPr>
          <w:rFonts w:ascii="Arial" w:hAnsi="Arial" w:cs="Arial"/>
          <w:sz w:val="24"/>
          <w:szCs w:val="24"/>
        </w:rPr>
        <w:t>H</w:t>
      </w:r>
      <w:r w:rsidRPr="00113145">
        <w:rPr>
          <w:rFonts w:ascii="Arial" w:hAnsi="Arial" w:cs="Arial"/>
          <w:sz w:val="24"/>
          <w:szCs w:val="24"/>
        </w:rPr>
        <w:t xml:space="preserve">ouse </w:t>
      </w:r>
      <w:r>
        <w:rPr>
          <w:rFonts w:ascii="Arial" w:hAnsi="Arial" w:cs="Arial"/>
          <w:sz w:val="24"/>
          <w:szCs w:val="24"/>
        </w:rPr>
        <w:t>P</w:t>
      </w:r>
      <w:r w:rsidRPr="00113145">
        <w:rPr>
          <w:rFonts w:ascii="Arial" w:hAnsi="Arial" w:cs="Arial"/>
          <w:sz w:val="24"/>
          <w:szCs w:val="24"/>
        </w:rPr>
        <w:t xml:space="preserve">rice </w:t>
      </w:r>
      <w:r>
        <w:rPr>
          <w:rFonts w:ascii="Arial" w:hAnsi="Arial" w:cs="Arial"/>
          <w:sz w:val="24"/>
          <w:szCs w:val="24"/>
        </w:rPr>
        <w:t>S</w:t>
      </w:r>
      <w:r w:rsidRPr="00113145">
        <w:rPr>
          <w:rFonts w:ascii="Arial" w:hAnsi="Arial" w:cs="Arial"/>
          <w:sz w:val="24"/>
          <w:szCs w:val="24"/>
        </w:rPr>
        <w:t>tatistics</w:t>
      </w:r>
      <w:r>
        <w:rPr>
          <w:rFonts w:ascii="Arial" w:hAnsi="Arial" w:cs="Arial"/>
          <w:sz w:val="24"/>
          <w:szCs w:val="24"/>
        </w:rPr>
        <w:t>. A</w:t>
      </w:r>
      <w:r w:rsidRPr="00113145">
        <w:rPr>
          <w:rFonts w:ascii="Arial" w:hAnsi="Arial" w:cs="Arial"/>
          <w:sz w:val="24"/>
          <w:szCs w:val="24"/>
        </w:rPr>
        <w:t>vailable</w:t>
      </w:r>
      <w:r w:rsidRPr="00113145">
        <w:rPr>
          <w:rFonts w:ascii="Arial" w:hAnsi="Arial" w:cs="Arial"/>
          <w:sz w:val="24"/>
          <w:szCs w:val="24"/>
        </w:rPr>
        <w:t xml:space="preserve"> at</w:t>
      </w:r>
      <w:r>
        <w:rPr>
          <w:rFonts w:ascii="Arial" w:hAnsi="Arial" w:cs="Arial"/>
          <w:sz w:val="24"/>
          <w:szCs w:val="24"/>
        </w:rPr>
        <w:t xml:space="preserve">: </w:t>
      </w:r>
      <w:r w:rsidRPr="00113145">
        <w:rPr>
          <w:rFonts w:ascii="Arial" w:hAnsi="Arial" w:cs="Arial"/>
          <w:sz w:val="24"/>
          <w:szCs w:val="24"/>
        </w:rPr>
        <w:t>http://landregistry.data.gov.uk/app/ukhpi/browse?from=2018-04-01&amp;location=http%3A%2F%2Flandregistry.data.gov.uk%2Fid%2Fregion%2Fneath-port-talbot&amp;to=2019-04-01</w:t>
      </w:r>
      <w:r>
        <w:rPr>
          <w:rFonts w:ascii="Arial" w:hAnsi="Arial" w:cs="Arial"/>
          <w:sz w:val="24"/>
          <w:szCs w:val="24"/>
        </w:rPr>
        <w:t>. [Accessed 14</w:t>
      </w:r>
      <w:r w:rsidRPr="00113145">
        <w:rPr>
          <w:rFonts w:ascii="Arial" w:hAnsi="Arial" w:cs="Arial"/>
          <w:sz w:val="24"/>
          <w:szCs w:val="24"/>
          <w:vertAlign w:val="superscript"/>
        </w:rPr>
        <w:t>th</w:t>
      </w:r>
      <w:r>
        <w:rPr>
          <w:rFonts w:ascii="Arial" w:hAnsi="Arial" w:cs="Arial"/>
          <w:sz w:val="24"/>
          <w:szCs w:val="24"/>
        </w:rPr>
        <w:t xml:space="preserve"> April 2019] </w:t>
      </w:r>
      <w:r w:rsidRPr="00113145">
        <w:rPr>
          <w:rFonts w:ascii="Arial" w:hAnsi="Arial" w:cs="Arial"/>
          <w:sz w:val="24"/>
          <w:szCs w:val="24"/>
        </w:rPr>
        <w:t xml:space="preserve"> </w:t>
      </w:r>
    </w:p>
    <w:p w14:paraId="2DCF0F31" w14:textId="4F3858E8" w:rsidR="00942E6D" w:rsidRPr="00942E6D" w:rsidRDefault="00942E6D" w:rsidP="003151EB">
      <w:pPr>
        <w:rPr>
          <w:rFonts w:ascii="Arial" w:hAnsi="Arial" w:cs="Arial"/>
          <w:sz w:val="24"/>
          <w:szCs w:val="24"/>
        </w:rPr>
      </w:pPr>
      <w:r w:rsidRPr="00942E6D">
        <w:rPr>
          <w:rFonts w:ascii="Arial" w:hAnsi="Arial" w:cs="Arial"/>
          <w:sz w:val="24"/>
          <w:szCs w:val="24"/>
        </w:rPr>
        <w:t xml:space="preserve">Wales online (2013) </w:t>
      </w:r>
      <w:r w:rsidR="00113145">
        <w:rPr>
          <w:rFonts w:ascii="Arial" w:hAnsi="Arial" w:cs="Arial"/>
          <w:sz w:val="24"/>
          <w:szCs w:val="24"/>
        </w:rPr>
        <w:t>‘</w:t>
      </w:r>
      <w:r w:rsidRPr="00942E6D">
        <w:rPr>
          <w:rFonts w:ascii="Arial" w:hAnsi="Arial" w:cs="Arial"/>
          <w:spacing w:val="-15"/>
          <w:sz w:val="24"/>
          <w:szCs w:val="24"/>
        </w:rPr>
        <w:t>Port Talbot's black dust plague: Health concerns voiced as residents dub it 'unbelievable'</w:t>
      </w:r>
      <w:r w:rsidR="00113145">
        <w:rPr>
          <w:rFonts w:ascii="Arial" w:hAnsi="Arial" w:cs="Arial"/>
          <w:sz w:val="24"/>
          <w:szCs w:val="24"/>
        </w:rPr>
        <w:t>. A</w:t>
      </w:r>
      <w:r w:rsidRPr="00942E6D">
        <w:rPr>
          <w:rFonts w:ascii="Arial" w:hAnsi="Arial" w:cs="Arial"/>
          <w:sz w:val="24"/>
          <w:szCs w:val="24"/>
        </w:rPr>
        <w:t>vailable at</w:t>
      </w:r>
      <w:r w:rsidR="00113145">
        <w:rPr>
          <w:rFonts w:ascii="Arial" w:hAnsi="Arial" w:cs="Arial"/>
          <w:sz w:val="24"/>
          <w:szCs w:val="24"/>
        </w:rPr>
        <w:t xml:space="preserve">: </w:t>
      </w:r>
      <w:r w:rsidR="00113145" w:rsidRPr="00113145">
        <w:rPr>
          <w:rFonts w:ascii="Arial" w:hAnsi="Arial" w:cs="Arial"/>
          <w:sz w:val="24"/>
          <w:szCs w:val="24"/>
        </w:rPr>
        <w:t>https://www.walesonline.co.uk/news/wales-news/port-talbots-black-dust-plague-5583035</w:t>
      </w:r>
      <w:r w:rsidR="00113145">
        <w:rPr>
          <w:rStyle w:val="Hyperlink"/>
          <w:rFonts w:ascii="Arial" w:hAnsi="Arial" w:cs="Arial"/>
          <w:color w:val="auto"/>
          <w:sz w:val="24"/>
          <w:szCs w:val="24"/>
          <w:u w:val="none"/>
        </w:rPr>
        <w:t>. [Accessed 20</w:t>
      </w:r>
      <w:r w:rsidR="00113145" w:rsidRPr="00113145">
        <w:rPr>
          <w:rStyle w:val="Hyperlink"/>
          <w:rFonts w:ascii="Arial" w:hAnsi="Arial" w:cs="Arial"/>
          <w:color w:val="auto"/>
          <w:sz w:val="24"/>
          <w:szCs w:val="24"/>
          <w:u w:val="none"/>
          <w:vertAlign w:val="superscript"/>
        </w:rPr>
        <w:t>th</w:t>
      </w:r>
      <w:r w:rsidR="00113145">
        <w:rPr>
          <w:rStyle w:val="Hyperlink"/>
          <w:rFonts w:ascii="Arial" w:hAnsi="Arial" w:cs="Arial"/>
          <w:color w:val="auto"/>
          <w:sz w:val="24"/>
          <w:szCs w:val="24"/>
          <w:u w:val="none"/>
        </w:rPr>
        <w:t xml:space="preserve"> April 2019]</w:t>
      </w:r>
    </w:p>
    <w:p w14:paraId="3D8FC9C1" w14:textId="2FA393FD" w:rsidR="00F24B2E" w:rsidRPr="00942E6D" w:rsidRDefault="00F24B2E" w:rsidP="003151EB">
      <w:pPr>
        <w:rPr>
          <w:rFonts w:ascii="Arial" w:hAnsi="Arial" w:cs="Arial"/>
          <w:sz w:val="24"/>
          <w:szCs w:val="24"/>
        </w:rPr>
      </w:pPr>
    </w:p>
    <w:sectPr w:rsidR="00F24B2E" w:rsidRPr="00942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2C"/>
    <w:rsid w:val="00007D96"/>
    <w:rsid w:val="00025A16"/>
    <w:rsid w:val="00033FAF"/>
    <w:rsid w:val="00091D25"/>
    <w:rsid w:val="000A0D9C"/>
    <w:rsid w:val="000A32C3"/>
    <w:rsid w:val="000B2401"/>
    <w:rsid w:val="00113145"/>
    <w:rsid w:val="001229B4"/>
    <w:rsid w:val="002C342C"/>
    <w:rsid w:val="003151EB"/>
    <w:rsid w:val="003261FB"/>
    <w:rsid w:val="003D2ADD"/>
    <w:rsid w:val="003F6C26"/>
    <w:rsid w:val="00406546"/>
    <w:rsid w:val="00412899"/>
    <w:rsid w:val="00420477"/>
    <w:rsid w:val="00496C40"/>
    <w:rsid w:val="005E5C57"/>
    <w:rsid w:val="006031E1"/>
    <w:rsid w:val="00640EE6"/>
    <w:rsid w:val="00664972"/>
    <w:rsid w:val="007160AE"/>
    <w:rsid w:val="007A7B08"/>
    <w:rsid w:val="007D51DC"/>
    <w:rsid w:val="007D55F3"/>
    <w:rsid w:val="007E4A0C"/>
    <w:rsid w:val="00807DF3"/>
    <w:rsid w:val="008E2308"/>
    <w:rsid w:val="008F41B3"/>
    <w:rsid w:val="00930185"/>
    <w:rsid w:val="00934D7A"/>
    <w:rsid w:val="00942E6D"/>
    <w:rsid w:val="00953B9E"/>
    <w:rsid w:val="00992259"/>
    <w:rsid w:val="009A7DDB"/>
    <w:rsid w:val="009D0B37"/>
    <w:rsid w:val="00A3749D"/>
    <w:rsid w:val="00BD790C"/>
    <w:rsid w:val="00C37789"/>
    <w:rsid w:val="00C40BC8"/>
    <w:rsid w:val="00CD401B"/>
    <w:rsid w:val="00E933AD"/>
    <w:rsid w:val="00EC5D64"/>
    <w:rsid w:val="00EC5DAC"/>
    <w:rsid w:val="00F12FA2"/>
    <w:rsid w:val="00F20714"/>
    <w:rsid w:val="00F24B2E"/>
    <w:rsid w:val="00F91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336D6"/>
  <w15:chartTrackingRefBased/>
  <w15:docId w15:val="{1631BA1C-DA85-43B4-86DC-678CBDD3A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7D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DDB"/>
    <w:rPr>
      <w:rFonts w:ascii="Segoe UI" w:hAnsi="Segoe UI" w:cs="Segoe UI"/>
      <w:sz w:val="18"/>
      <w:szCs w:val="18"/>
    </w:rPr>
  </w:style>
  <w:style w:type="character" w:styleId="Hyperlink">
    <w:name w:val="Hyperlink"/>
    <w:basedOn w:val="DefaultParagraphFont"/>
    <w:uiPriority w:val="99"/>
    <w:unhideWhenUsed/>
    <w:rsid w:val="00934D7A"/>
    <w:rPr>
      <w:color w:val="0563C1" w:themeColor="hyperlink"/>
      <w:u w:val="single"/>
    </w:rPr>
  </w:style>
  <w:style w:type="character" w:styleId="UnresolvedMention">
    <w:name w:val="Unresolved Mention"/>
    <w:basedOn w:val="DefaultParagraphFont"/>
    <w:uiPriority w:val="99"/>
    <w:semiHidden/>
    <w:unhideWhenUsed/>
    <w:rsid w:val="00934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266821">
      <w:bodyDiv w:val="1"/>
      <w:marLeft w:val="0"/>
      <w:marRight w:val="0"/>
      <w:marTop w:val="0"/>
      <w:marBottom w:val="0"/>
      <w:divBdr>
        <w:top w:val="none" w:sz="0" w:space="0" w:color="auto"/>
        <w:left w:val="none" w:sz="0" w:space="0" w:color="auto"/>
        <w:bottom w:val="none" w:sz="0" w:space="0" w:color="auto"/>
        <w:right w:val="none" w:sz="0" w:space="0" w:color="auto"/>
      </w:divBdr>
    </w:div>
    <w:div w:id="501548913">
      <w:bodyDiv w:val="1"/>
      <w:marLeft w:val="0"/>
      <w:marRight w:val="0"/>
      <w:marTop w:val="0"/>
      <w:marBottom w:val="0"/>
      <w:divBdr>
        <w:top w:val="none" w:sz="0" w:space="0" w:color="auto"/>
        <w:left w:val="none" w:sz="0" w:space="0" w:color="auto"/>
        <w:bottom w:val="none" w:sz="0" w:space="0" w:color="auto"/>
        <w:right w:val="none" w:sz="0" w:space="0" w:color="auto"/>
      </w:divBdr>
    </w:div>
    <w:div w:id="813106878">
      <w:bodyDiv w:val="1"/>
      <w:marLeft w:val="0"/>
      <w:marRight w:val="0"/>
      <w:marTop w:val="0"/>
      <w:marBottom w:val="0"/>
      <w:divBdr>
        <w:top w:val="none" w:sz="0" w:space="0" w:color="auto"/>
        <w:left w:val="none" w:sz="0" w:space="0" w:color="auto"/>
        <w:bottom w:val="none" w:sz="0" w:space="0" w:color="auto"/>
        <w:right w:val="none" w:sz="0" w:space="0" w:color="auto"/>
      </w:divBdr>
    </w:div>
    <w:div w:id="874730016">
      <w:bodyDiv w:val="1"/>
      <w:marLeft w:val="0"/>
      <w:marRight w:val="0"/>
      <w:marTop w:val="0"/>
      <w:marBottom w:val="0"/>
      <w:divBdr>
        <w:top w:val="none" w:sz="0" w:space="0" w:color="auto"/>
        <w:left w:val="none" w:sz="0" w:space="0" w:color="auto"/>
        <w:bottom w:val="none" w:sz="0" w:space="0" w:color="auto"/>
        <w:right w:val="none" w:sz="0" w:space="0" w:color="auto"/>
      </w:divBdr>
    </w:div>
    <w:div w:id="914627930">
      <w:bodyDiv w:val="1"/>
      <w:marLeft w:val="0"/>
      <w:marRight w:val="0"/>
      <w:marTop w:val="0"/>
      <w:marBottom w:val="0"/>
      <w:divBdr>
        <w:top w:val="none" w:sz="0" w:space="0" w:color="auto"/>
        <w:left w:val="none" w:sz="0" w:space="0" w:color="auto"/>
        <w:bottom w:val="none" w:sz="0" w:space="0" w:color="auto"/>
        <w:right w:val="none" w:sz="0" w:space="0" w:color="auto"/>
      </w:divBdr>
    </w:div>
    <w:div w:id="1145001322">
      <w:bodyDiv w:val="1"/>
      <w:marLeft w:val="0"/>
      <w:marRight w:val="0"/>
      <w:marTop w:val="0"/>
      <w:marBottom w:val="0"/>
      <w:divBdr>
        <w:top w:val="none" w:sz="0" w:space="0" w:color="auto"/>
        <w:left w:val="none" w:sz="0" w:space="0" w:color="auto"/>
        <w:bottom w:val="none" w:sz="0" w:space="0" w:color="auto"/>
        <w:right w:val="none" w:sz="0" w:space="0" w:color="auto"/>
      </w:divBdr>
    </w:div>
    <w:div w:id="1985818576">
      <w:bodyDiv w:val="1"/>
      <w:marLeft w:val="0"/>
      <w:marRight w:val="0"/>
      <w:marTop w:val="0"/>
      <w:marBottom w:val="0"/>
      <w:divBdr>
        <w:top w:val="none" w:sz="0" w:space="0" w:color="auto"/>
        <w:left w:val="none" w:sz="0" w:space="0" w:color="auto"/>
        <w:bottom w:val="none" w:sz="0" w:space="0" w:color="auto"/>
        <w:right w:val="none" w:sz="0" w:space="0" w:color="auto"/>
      </w:divBdr>
    </w:div>
    <w:div w:id="209095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1413</TotalTime>
  <Pages>7</Pages>
  <Words>1491</Words>
  <Characters>8503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17</cp:revision>
  <dcterms:created xsi:type="dcterms:W3CDTF">2019-05-02T15:44:00Z</dcterms:created>
  <dcterms:modified xsi:type="dcterms:W3CDTF">2019-05-03T22:04:00Z</dcterms:modified>
</cp:coreProperties>
</file>