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367A4" w14:textId="77777777" w:rsidR="007A4BB4" w:rsidRDefault="007A4BB4" w:rsidP="006C36B4">
      <w:pPr>
        <w:spacing w:line="276" w:lineRule="auto"/>
        <w:jc w:val="center"/>
        <w:rPr>
          <w:b/>
          <w:bCs/>
          <w:sz w:val="40"/>
          <w:szCs w:val="36"/>
        </w:rPr>
      </w:pPr>
      <w:r>
        <w:rPr>
          <w:b/>
          <w:bCs/>
          <w:sz w:val="40"/>
          <w:szCs w:val="36"/>
        </w:rPr>
        <w:t>UNIVERSITY OF WALE TRINITY SAINT DAVID</w:t>
      </w:r>
    </w:p>
    <w:p w14:paraId="599C5A53" w14:textId="4F428FCC" w:rsidR="000159B2" w:rsidRPr="00713C88" w:rsidRDefault="00AB145C" w:rsidP="006C36B4">
      <w:pPr>
        <w:spacing w:line="276" w:lineRule="auto"/>
        <w:jc w:val="center"/>
        <w:rPr>
          <w:b/>
          <w:bCs/>
          <w:sz w:val="40"/>
          <w:szCs w:val="36"/>
        </w:rPr>
      </w:pPr>
      <w:r w:rsidRPr="00713C88">
        <w:rPr>
          <w:b/>
          <w:bCs/>
          <w:sz w:val="40"/>
          <w:szCs w:val="36"/>
        </w:rPr>
        <w:t xml:space="preserve">Problem Solving and Decision Making </w:t>
      </w:r>
    </w:p>
    <w:p w14:paraId="71425C57" w14:textId="58283CED" w:rsidR="00334798" w:rsidRDefault="007A4BB4" w:rsidP="006C36B4">
      <w:pPr>
        <w:spacing w:line="276" w:lineRule="auto"/>
        <w:jc w:val="center"/>
        <w:rPr>
          <w:b/>
          <w:bCs/>
          <w:sz w:val="40"/>
          <w:szCs w:val="36"/>
        </w:rPr>
      </w:pPr>
      <w:r>
        <w:rPr>
          <w:b/>
          <w:bCs/>
          <w:sz w:val="40"/>
          <w:szCs w:val="36"/>
        </w:rPr>
        <w:t>BMSW400</w:t>
      </w:r>
      <w:r w:rsidR="00334798">
        <w:rPr>
          <w:b/>
          <w:bCs/>
          <w:sz w:val="40"/>
          <w:szCs w:val="36"/>
        </w:rPr>
        <w:t>4_LON</w:t>
      </w:r>
    </w:p>
    <w:p w14:paraId="15544D7B" w14:textId="5E2D2A5E" w:rsidR="00E5411E" w:rsidRDefault="00E5411E" w:rsidP="006C36B4">
      <w:pPr>
        <w:spacing w:line="276" w:lineRule="auto"/>
        <w:jc w:val="center"/>
        <w:rPr>
          <w:b/>
          <w:bCs/>
          <w:sz w:val="40"/>
          <w:szCs w:val="36"/>
        </w:rPr>
      </w:pPr>
    </w:p>
    <w:p w14:paraId="05BF4B51" w14:textId="16B91CDF" w:rsidR="00E5411E" w:rsidRDefault="00E5411E" w:rsidP="006C36B4">
      <w:pPr>
        <w:spacing w:line="276" w:lineRule="auto"/>
        <w:jc w:val="center"/>
        <w:rPr>
          <w:b/>
          <w:bCs/>
          <w:sz w:val="40"/>
          <w:szCs w:val="36"/>
        </w:rPr>
      </w:pPr>
    </w:p>
    <w:p w14:paraId="56956490" w14:textId="3C3FC214" w:rsidR="00E5411E" w:rsidRDefault="00E5411E" w:rsidP="006C36B4">
      <w:pPr>
        <w:spacing w:line="276" w:lineRule="auto"/>
        <w:jc w:val="center"/>
        <w:rPr>
          <w:b/>
          <w:bCs/>
          <w:sz w:val="40"/>
          <w:szCs w:val="36"/>
        </w:rPr>
      </w:pPr>
    </w:p>
    <w:p w14:paraId="750543F7" w14:textId="42858D2E" w:rsidR="00E5411E" w:rsidRDefault="00E5411E" w:rsidP="006C36B4">
      <w:pPr>
        <w:spacing w:line="276" w:lineRule="auto"/>
        <w:jc w:val="center"/>
        <w:rPr>
          <w:b/>
          <w:bCs/>
          <w:sz w:val="40"/>
          <w:szCs w:val="36"/>
        </w:rPr>
      </w:pPr>
      <w:r>
        <w:rPr>
          <w:b/>
          <w:bCs/>
          <w:sz w:val="40"/>
          <w:szCs w:val="36"/>
        </w:rPr>
        <w:t>Student Name          Ezekiel Awe</w:t>
      </w:r>
    </w:p>
    <w:p w14:paraId="1885F288" w14:textId="65A25160" w:rsidR="00E5411E" w:rsidRDefault="00E5411E" w:rsidP="006C36B4">
      <w:pPr>
        <w:spacing w:line="276" w:lineRule="auto"/>
        <w:jc w:val="center"/>
        <w:rPr>
          <w:b/>
          <w:bCs/>
          <w:sz w:val="40"/>
          <w:szCs w:val="36"/>
        </w:rPr>
      </w:pPr>
      <w:r>
        <w:rPr>
          <w:b/>
          <w:bCs/>
          <w:sz w:val="40"/>
          <w:szCs w:val="36"/>
        </w:rPr>
        <w:t xml:space="preserve">    Lecturer Name        </w:t>
      </w:r>
      <w:proofErr w:type="spellStart"/>
      <w:r>
        <w:rPr>
          <w:b/>
          <w:bCs/>
          <w:sz w:val="40"/>
          <w:szCs w:val="36"/>
        </w:rPr>
        <w:t>Yajesh</w:t>
      </w:r>
      <w:proofErr w:type="spellEnd"/>
      <w:r>
        <w:rPr>
          <w:b/>
          <w:bCs/>
          <w:sz w:val="40"/>
          <w:szCs w:val="36"/>
        </w:rPr>
        <w:t xml:space="preserve"> Kumar</w:t>
      </w:r>
    </w:p>
    <w:p w14:paraId="1F18CF55" w14:textId="15D6A23C" w:rsidR="002C2CD3" w:rsidRDefault="002C2CD3" w:rsidP="006C36B4">
      <w:pPr>
        <w:spacing w:line="276" w:lineRule="auto"/>
        <w:jc w:val="center"/>
        <w:rPr>
          <w:b/>
          <w:bCs/>
          <w:sz w:val="40"/>
          <w:szCs w:val="36"/>
        </w:rPr>
      </w:pPr>
    </w:p>
    <w:p w14:paraId="661A8DAB" w14:textId="23B9C9F7" w:rsidR="002C2CD3" w:rsidRDefault="002C2CD3" w:rsidP="006C36B4">
      <w:pPr>
        <w:spacing w:line="276" w:lineRule="auto"/>
        <w:jc w:val="center"/>
        <w:rPr>
          <w:b/>
          <w:bCs/>
          <w:sz w:val="40"/>
          <w:szCs w:val="36"/>
        </w:rPr>
      </w:pPr>
    </w:p>
    <w:p w14:paraId="2985D156" w14:textId="0DBCAA76" w:rsidR="002C2CD3" w:rsidRDefault="002C2CD3" w:rsidP="006C36B4">
      <w:pPr>
        <w:spacing w:line="276" w:lineRule="auto"/>
        <w:jc w:val="center"/>
        <w:rPr>
          <w:b/>
          <w:bCs/>
          <w:sz w:val="40"/>
          <w:szCs w:val="36"/>
        </w:rPr>
      </w:pPr>
    </w:p>
    <w:p w14:paraId="19E418A8" w14:textId="5E92A9D0" w:rsidR="002C2CD3" w:rsidRDefault="002C2CD3" w:rsidP="006C36B4">
      <w:pPr>
        <w:spacing w:line="276" w:lineRule="auto"/>
        <w:jc w:val="center"/>
        <w:rPr>
          <w:b/>
          <w:bCs/>
          <w:sz w:val="40"/>
          <w:szCs w:val="36"/>
        </w:rPr>
      </w:pPr>
    </w:p>
    <w:p w14:paraId="3B898706" w14:textId="260DD1B0" w:rsidR="002C2CD3" w:rsidRDefault="002C2CD3" w:rsidP="006C36B4">
      <w:pPr>
        <w:spacing w:line="276" w:lineRule="auto"/>
        <w:jc w:val="center"/>
        <w:rPr>
          <w:b/>
          <w:bCs/>
          <w:sz w:val="40"/>
          <w:szCs w:val="36"/>
        </w:rPr>
      </w:pPr>
    </w:p>
    <w:p w14:paraId="7B3224FA" w14:textId="4DC17511" w:rsidR="002C2CD3" w:rsidRDefault="002C2CD3" w:rsidP="006C36B4">
      <w:pPr>
        <w:spacing w:line="276" w:lineRule="auto"/>
        <w:jc w:val="center"/>
        <w:rPr>
          <w:b/>
          <w:bCs/>
          <w:sz w:val="40"/>
          <w:szCs w:val="36"/>
        </w:rPr>
      </w:pPr>
    </w:p>
    <w:p w14:paraId="11B4FCE6" w14:textId="6756B05C" w:rsidR="002C2CD3" w:rsidRDefault="002C2CD3" w:rsidP="006C36B4">
      <w:pPr>
        <w:spacing w:line="276" w:lineRule="auto"/>
        <w:jc w:val="center"/>
        <w:rPr>
          <w:b/>
          <w:bCs/>
          <w:sz w:val="40"/>
          <w:szCs w:val="36"/>
        </w:rPr>
      </w:pPr>
    </w:p>
    <w:p w14:paraId="03B8AB18" w14:textId="6DE1BBFC" w:rsidR="002C2CD3" w:rsidRDefault="002C2CD3" w:rsidP="006C36B4">
      <w:pPr>
        <w:spacing w:line="276" w:lineRule="auto"/>
        <w:jc w:val="center"/>
        <w:rPr>
          <w:b/>
          <w:bCs/>
          <w:sz w:val="40"/>
          <w:szCs w:val="36"/>
        </w:rPr>
      </w:pPr>
      <w:r>
        <w:rPr>
          <w:b/>
          <w:bCs/>
          <w:sz w:val="40"/>
          <w:szCs w:val="36"/>
        </w:rPr>
        <w:t>Date   28/04/2021</w:t>
      </w:r>
    </w:p>
    <w:p w14:paraId="328071C7" w14:textId="77777777" w:rsidR="00E5411E" w:rsidRDefault="00E5411E" w:rsidP="006C36B4">
      <w:pPr>
        <w:spacing w:line="276" w:lineRule="auto"/>
        <w:jc w:val="center"/>
        <w:rPr>
          <w:b/>
          <w:bCs/>
          <w:sz w:val="40"/>
          <w:szCs w:val="36"/>
        </w:rPr>
      </w:pPr>
    </w:p>
    <w:p w14:paraId="5D4C0BFA" w14:textId="126806CC" w:rsidR="00334798" w:rsidRDefault="00334798" w:rsidP="006C36B4">
      <w:pPr>
        <w:spacing w:line="276" w:lineRule="auto"/>
        <w:jc w:val="center"/>
        <w:rPr>
          <w:b/>
          <w:bCs/>
          <w:sz w:val="40"/>
          <w:szCs w:val="36"/>
        </w:rPr>
      </w:pPr>
    </w:p>
    <w:p w14:paraId="7F31E644" w14:textId="5FBB3AD8" w:rsidR="00AB145C" w:rsidRPr="00713C88" w:rsidRDefault="00AB145C" w:rsidP="006C36B4">
      <w:pPr>
        <w:spacing w:line="276" w:lineRule="auto"/>
        <w:jc w:val="center"/>
        <w:rPr>
          <w:rFonts w:asciiTheme="majorHAnsi" w:eastAsiaTheme="majorEastAsia" w:hAnsiTheme="majorHAnsi" w:cstheme="majorBidi"/>
          <w:b/>
          <w:bCs/>
          <w:sz w:val="28"/>
          <w:szCs w:val="35"/>
        </w:rPr>
      </w:pPr>
      <w:r w:rsidRPr="00713C88">
        <w:rPr>
          <w:b/>
          <w:bCs/>
        </w:rPr>
        <w:lastRenderedPageBreak/>
        <w:br w:type="page"/>
      </w:r>
    </w:p>
    <w:sdt>
      <w:sdtPr>
        <w:rPr>
          <w:rFonts w:ascii="Times New Roman" w:eastAsiaTheme="minorHAnsi" w:hAnsi="Times New Roman" w:cstheme="minorBidi"/>
          <w:b w:val="0"/>
          <w:bCs w:val="0"/>
          <w:color w:val="auto"/>
          <w:sz w:val="24"/>
          <w:szCs w:val="22"/>
          <w:lang w:val="en-GB" w:eastAsia="en-US" w:bidi="as-IN"/>
        </w:rPr>
        <w:id w:val="1978328943"/>
        <w:docPartObj>
          <w:docPartGallery w:val="Table of Contents"/>
          <w:docPartUnique/>
        </w:docPartObj>
      </w:sdtPr>
      <w:sdtEndPr>
        <w:rPr>
          <w:noProof/>
        </w:rPr>
      </w:sdtEndPr>
      <w:sdtContent>
        <w:p w14:paraId="385BCDE4" w14:textId="77777777" w:rsidR="00AB145C" w:rsidRPr="00713C88" w:rsidRDefault="00AB145C">
          <w:pPr>
            <w:pStyle w:val="TOCHeading"/>
            <w:rPr>
              <w:color w:val="auto"/>
            </w:rPr>
          </w:pPr>
          <w:r w:rsidRPr="00713C88">
            <w:rPr>
              <w:color w:val="auto"/>
            </w:rPr>
            <w:t>Contents</w:t>
          </w:r>
        </w:p>
        <w:p w14:paraId="14BB614C" w14:textId="054F9E68" w:rsidR="00AB0879" w:rsidRPr="00713C88" w:rsidRDefault="00AB145C">
          <w:pPr>
            <w:pStyle w:val="TOC1"/>
            <w:tabs>
              <w:tab w:val="right" w:leader="dot" w:pos="9016"/>
            </w:tabs>
            <w:rPr>
              <w:rFonts w:asciiTheme="minorHAnsi" w:eastAsiaTheme="minorEastAsia" w:hAnsiTheme="minorHAnsi"/>
              <w:noProof/>
              <w:sz w:val="22"/>
              <w:lang w:val="en-IN" w:eastAsia="en-IN" w:bidi="ar-SA"/>
            </w:rPr>
          </w:pPr>
          <w:r w:rsidRPr="00713C88">
            <w:fldChar w:fldCharType="begin"/>
          </w:r>
          <w:r w:rsidRPr="00713C88">
            <w:instrText xml:space="preserve"> TOC \o "1-3" \h \z \u </w:instrText>
          </w:r>
          <w:r w:rsidRPr="00713C88">
            <w:fldChar w:fldCharType="separate"/>
          </w:r>
        </w:p>
        <w:p w14:paraId="73905C79" w14:textId="51BB41E7"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0" w:history="1">
            <w:r w:rsidR="00AB0879" w:rsidRPr="00713C88">
              <w:rPr>
                <w:rStyle w:val="Hyperlink"/>
                <w:noProof/>
                <w:color w:val="auto"/>
              </w:rPr>
              <w:t>Introduction:</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_Toc67506680 \h </w:instrText>
            </w:r>
            <w:r w:rsidR="00AB0879" w:rsidRPr="00713C88">
              <w:rPr>
                <w:noProof/>
                <w:webHidden/>
              </w:rPr>
            </w:r>
            <w:r w:rsidR="00AB0879" w:rsidRPr="00713C88">
              <w:rPr>
                <w:noProof/>
                <w:webHidden/>
              </w:rPr>
              <w:fldChar w:fldCharType="separate"/>
            </w:r>
            <w:r w:rsidR="00AB0879" w:rsidRPr="00713C88">
              <w:rPr>
                <w:noProof/>
                <w:webHidden/>
              </w:rPr>
              <w:t>3</w:t>
            </w:r>
            <w:r w:rsidR="00AB0879" w:rsidRPr="00713C88">
              <w:rPr>
                <w:noProof/>
                <w:webHidden/>
              </w:rPr>
              <w:fldChar w:fldCharType="end"/>
            </w:r>
          </w:hyperlink>
        </w:p>
        <w:p w14:paraId="0438932F" w14:textId="026678BC"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1" w:history="1">
            <w:r w:rsidR="00AB0879" w:rsidRPr="00713C88">
              <w:rPr>
                <w:rStyle w:val="Hyperlink"/>
                <w:noProof/>
                <w:color w:val="auto"/>
              </w:rPr>
              <w:t>Defining a complex problem in the workplace including its scope and impact:</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_Toc67506681 \h </w:instrText>
            </w:r>
            <w:r w:rsidR="00AB0879" w:rsidRPr="00713C88">
              <w:rPr>
                <w:noProof/>
                <w:webHidden/>
              </w:rPr>
            </w:r>
            <w:r w:rsidR="00AB0879" w:rsidRPr="00713C88">
              <w:rPr>
                <w:noProof/>
                <w:webHidden/>
              </w:rPr>
              <w:fldChar w:fldCharType="separate"/>
            </w:r>
            <w:r w:rsidR="00AB0879" w:rsidRPr="00713C88">
              <w:rPr>
                <w:noProof/>
                <w:webHidden/>
              </w:rPr>
              <w:t>3</w:t>
            </w:r>
            <w:r w:rsidR="00AB0879" w:rsidRPr="00713C88">
              <w:rPr>
                <w:noProof/>
                <w:webHidden/>
              </w:rPr>
              <w:fldChar w:fldCharType="end"/>
            </w:r>
          </w:hyperlink>
        </w:p>
        <w:p w14:paraId="0973240E" w14:textId="135AC903"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2" w:history="1">
            <w:r w:rsidR="00AB0879" w:rsidRPr="00713C88">
              <w:rPr>
                <w:rStyle w:val="Hyperlink"/>
                <w:noProof/>
                <w:color w:val="auto"/>
              </w:rPr>
              <w:t>Analysing information on the identified problem, to help inform the decision-making process:</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_Toc67506682 \h </w:instrText>
            </w:r>
            <w:r w:rsidR="00AB0879" w:rsidRPr="00713C88">
              <w:rPr>
                <w:noProof/>
                <w:webHidden/>
              </w:rPr>
            </w:r>
            <w:r w:rsidR="00AB0879" w:rsidRPr="00713C88">
              <w:rPr>
                <w:noProof/>
                <w:webHidden/>
              </w:rPr>
              <w:fldChar w:fldCharType="separate"/>
            </w:r>
            <w:r w:rsidR="00AB0879" w:rsidRPr="00713C88">
              <w:rPr>
                <w:noProof/>
                <w:webHidden/>
              </w:rPr>
              <w:t>4</w:t>
            </w:r>
            <w:r w:rsidR="00AB0879" w:rsidRPr="00713C88">
              <w:rPr>
                <w:noProof/>
                <w:webHidden/>
              </w:rPr>
              <w:fldChar w:fldCharType="end"/>
            </w:r>
          </w:hyperlink>
        </w:p>
        <w:p w14:paraId="213AE67C" w14:textId="4C7842CC"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3" w:history="1">
            <w:r w:rsidR="00AB0879" w:rsidRPr="00713C88">
              <w:rPr>
                <w:rStyle w:val="Hyperlink"/>
                <w:noProof/>
                <w:color w:val="auto"/>
              </w:rPr>
              <w:t>Proposing a range of alternative solutions to the problem:</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_Toc67506683 \h </w:instrText>
            </w:r>
            <w:r w:rsidR="00AB0879" w:rsidRPr="00713C88">
              <w:rPr>
                <w:noProof/>
                <w:webHidden/>
              </w:rPr>
            </w:r>
            <w:r w:rsidR="00AB0879" w:rsidRPr="00713C88">
              <w:rPr>
                <w:noProof/>
                <w:webHidden/>
              </w:rPr>
              <w:fldChar w:fldCharType="separate"/>
            </w:r>
            <w:r w:rsidR="00AB0879" w:rsidRPr="00713C88">
              <w:rPr>
                <w:noProof/>
                <w:webHidden/>
              </w:rPr>
              <w:t>4</w:t>
            </w:r>
            <w:r w:rsidR="00AB0879" w:rsidRPr="00713C88">
              <w:rPr>
                <w:noProof/>
                <w:webHidden/>
              </w:rPr>
              <w:fldChar w:fldCharType="end"/>
            </w:r>
          </w:hyperlink>
        </w:p>
        <w:p w14:paraId="6BA8DBC4" w14:textId="366AD96E"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4" w:history="1">
            <w:r w:rsidR="00AB0879" w:rsidRPr="00713C88">
              <w:rPr>
                <w:rStyle w:val="Hyperlink"/>
                <w:noProof/>
                <w:color w:val="auto"/>
              </w:rPr>
              <w:t>Use a decision-making technique to evaluate a range of solution:</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_Toc67506684 \h </w:instrText>
            </w:r>
            <w:r w:rsidR="00AB0879" w:rsidRPr="00713C88">
              <w:rPr>
                <w:noProof/>
                <w:webHidden/>
              </w:rPr>
            </w:r>
            <w:r w:rsidR="00AB0879" w:rsidRPr="00713C88">
              <w:rPr>
                <w:noProof/>
                <w:webHidden/>
              </w:rPr>
              <w:fldChar w:fldCharType="separate"/>
            </w:r>
            <w:r w:rsidR="00AB0879" w:rsidRPr="00713C88">
              <w:rPr>
                <w:noProof/>
                <w:webHidden/>
              </w:rPr>
              <w:t>5</w:t>
            </w:r>
            <w:r w:rsidR="00AB0879" w:rsidRPr="00713C88">
              <w:rPr>
                <w:noProof/>
                <w:webHidden/>
              </w:rPr>
              <w:fldChar w:fldCharType="end"/>
            </w:r>
          </w:hyperlink>
        </w:p>
        <w:p w14:paraId="4803DB4C" w14:textId="386EEEAC"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5" w:history="1">
            <w:r w:rsidR="00AB0879" w:rsidRPr="00713C88">
              <w:rPr>
                <w:rStyle w:val="Hyperlink"/>
                <w:noProof/>
                <w:color w:val="auto"/>
              </w:rPr>
              <w:t>A plan for implementing the solution:</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_Toc67506685 \h </w:instrText>
            </w:r>
            <w:r w:rsidR="00AB0879" w:rsidRPr="00713C88">
              <w:rPr>
                <w:noProof/>
                <w:webHidden/>
              </w:rPr>
            </w:r>
            <w:r w:rsidR="00AB0879" w:rsidRPr="00713C88">
              <w:rPr>
                <w:noProof/>
                <w:webHidden/>
              </w:rPr>
              <w:fldChar w:fldCharType="separate"/>
            </w:r>
            <w:r w:rsidR="00AB0879" w:rsidRPr="00713C88">
              <w:rPr>
                <w:noProof/>
                <w:webHidden/>
              </w:rPr>
              <w:t>6</w:t>
            </w:r>
            <w:r w:rsidR="00AB0879" w:rsidRPr="00713C88">
              <w:rPr>
                <w:noProof/>
                <w:webHidden/>
              </w:rPr>
              <w:fldChar w:fldCharType="end"/>
            </w:r>
          </w:hyperlink>
        </w:p>
        <w:p w14:paraId="5700DE6E" w14:textId="2E9C1724"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6" w:history="1">
            <w:r w:rsidR="00AB0879" w:rsidRPr="00713C88">
              <w:rPr>
                <w:rStyle w:val="Hyperlink"/>
                <w:noProof/>
                <w:color w:val="auto"/>
              </w:rPr>
              <w:t>Communicate the plan to stakeholders</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_Toc67506686 \h </w:instrText>
            </w:r>
            <w:r w:rsidR="00AB0879" w:rsidRPr="00713C88">
              <w:rPr>
                <w:noProof/>
                <w:webHidden/>
              </w:rPr>
            </w:r>
            <w:r w:rsidR="00AB0879" w:rsidRPr="00713C88">
              <w:rPr>
                <w:noProof/>
                <w:webHidden/>
              </w:rPr>
              <w:fldChar w:fldCharType="separate"/>
            </w:r>
            <w:r w:rsidR="00AB0879" w:rsidRPr="00713C88">
              <w:rPr>
                <w:noProof/>
                <w:webHidden/>
              </w:rPr>
              <w:t>7</w:t>
            </w:r>
            <w:r w:rsidR="00AB0879" w:rsidRPr="00713C88">
              <w:rPr>
                <w:noProof/>
                <w:webHidden/>
              </w:rPr>
              <w:fldChar w:fldCharType="end"/>
            </w:r>
          </w:hyperlink>
        </w:p>
        <w:p w14:paraId="57620A69" w14:textId="7A7F00F4"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7" w:history="1">
            <w:r w:rsidR="00AB0879" w:rsidRPr="00713C88">
              <w:rPr>
                <w:rStyle w:val="Hyperlink"/>
                <w:noProof/>
                <w:color w:val="auto"/>
              </w:rPr>
              <w:t>Assessing appropriate monitoring and review techniques to ensure successful implementation:</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_Toc67506687 \h </w:instrText>
            </w:r>
            <w:r w:rsidR="00AB0879" w:rsidRPr="00713C88">
              <w:rPr>
                <w:noProof/>
                <w:webHidden/>
              </w:rPr>
            </w:r>
            <w:r w:rsidR="00AB0879" w:rsidRPr="00713C88">
              <w:rPr>
                <w:noProof/>
                <w:webHidden/>
              </w:rPr>
              <w:fldChar w:fldCharType="separate"/>
            </w:r>
            <w:r w:rsidR="00AB0879" w:rsidRPr="00713C88">
              <w:rPr>
                <w:noProof/>
                <w:webHidden/>
              </w:rPr>
              <w:t>7</w:t>
            </w:r>
            <w:r w:rsidR="00AB0879" w:rsidRPr="00713C88">
              <w:rPr>
                <w:noProof/>
                <w:webHidden/>
              </w:rPr>
              <w:fldChar w:fldCharType="end"/>
            </w:r>
          </w:hyperlink>
        </w:p>
        <w:p w14:paraId="67363FED" w14:textId="5005908E" w:rsidR="00AB0879" w:rsidRPr="00713C88" w:rsidRDefault="001551EE">
          <w:pPr>
            <w:pStyle w:val="TOC2"/>
            <w:tabs>
              <w:tab w:val="right" w:leader="dot" w:pos="9016"/>
            </w:tabs>
            <w:rPr>
              <w:rFonts w:asciiTheme="minorHAnsi" w:eastAsiaTheme="minorEastAsia" w:hAnsiTheme="minorHAnsi"/>
              <w:noProof/>
              <w:sz w:val="22"/>
              <w:lang w:val="en-IN" w:eastAsia="en-IN" w:bidi="ar-SA"/>
            </w:rPr>
          </w:pPr>
          <w:hyperlink w:anchor="_Toc67506688" w:history="1">
            <w:r w:rsidR="00AB0879" w:rsidRPr="00713C88">
              <w:rPr>
                <w:rStyle w:val="Hyperlink"/>
                <w:noProof/>
                <w:color w:val="auto"/>
              </w:rPr>
              <w:t>Conclusion:</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_Toc67506688 \h </w:instrText>
            </w:r>
            <w:r w:rsidR="00AB0879" w:rsidRPr="00713C88">
              <w:rPr>
                <w:noProof/>
                <w:webHidden/>
              </w:rPr>
            </w:r>
            <w:r w:rsidR="00AB0879" w:rsidRPr="00713C88">
              <w:rPr>
                <w:noProof/>
                <w:webHidden/>
              </w:rPr>
              <w:fldChar w:fldCharType="separate"/>
            </w:r>
            <w:r w:rsidR="00AB0879" w:rsidRPr="00713C88">
              <w:rPr>
                <w:noProof/>
                <w:webHidden/>
              </w:rPr>
              <w:t>7</w:t>
            </w:r>
            <w:r w:rsidR="00AB0879" w:rsidRPr="00713C88">
              <w:rPr>
                <w:noProof/>
                <w:webHidden/>
              </w:rPr>
              <w:fldChar w:fldCharType="end"/>
            </w:r>
          </w:hyperlink>
        </w:p>
        <w:p w14:paraId="273F4283" w14:textId="00ABE8E6" w:rsidR="00AB0879" w:rsidRPr="00713C88" w:rsidRDefault="001551EE">
          <w:pPr>
            <w:pStyle w:val="TOC1"/>
            <w:tabs>
              <w:tab w:val="right" w:leader="dot" w:pos="9016"/>
            </w:tabs>
            <w:rPr>
              <w:rFonts w:asciiTheme="minorHAnsi" w:eastAsiaTheme="minorEastAsia" w:hAnsiTheme="minorHAnsi"/>
              <w:noProof/>
              <w:sz w:val="22"/>
              <w:lang w:val="en-IN" w:eastAsia="en-IN" w:bidi="ar-SA"/>
            </w:rPr>
          </w:pPr>
          <w:hyperlink w:anchor="_Toc67506689" w:history="1">
            <w:r w:rsidR="00AB0879" w:rsidRPr="00713C88">
              <w:rPr>
                <w:rStyle w:val="Hyperlink"/>
                <w:noProof/>
                <w:color w:val="auto"/>
              </w:rPr>
              <w:t>References:</w:t>
            </w:r>
            <w:r w:rsidR="00AB0879" w:rsidRPr="00713C88">
              <w:rPr>
                <w:noProof/>
                <w:webHidden/>
              </w:rPr>
              <w:tab/>
            </w:r>
            <w:r w:rsidR="00AB0879" w:rsidRPr="00713C88">
              <w:rPr>
                <w:noProof/>
                <w:webHidden/>
              </w:rPr>
              <w:fldChar w:fldCharType="begin"/>
            </w:r>
            <w:r w:rsidR="00AB0879" w:rsidRPr="00713C88">
              <w:rPr>
                <w:noProof/>
                <w:webHidden/>
              </w:rPr>
              <w:instrText xml:space="preserve"> PAGEREF _Toc67506689 \h </w:instrText>
            </w:r>
            <w:r w:rsidR="00AB0879" w:rsidRPr="00713C88">
              <w:rPr>
                <w:noProof/>
                <w:webHidden/>
              </w:rPr>
            </w:r>
            <w:r w:rsidR="00AB0879" w:rsidRPr="00713C88">
              <w:rPr>
                <w:noProof/>
                <w:webHidden/>
              </w:rPr>
              <w:fldChar w:fldCharType="separate"/>
            </w:r>
            <w:r w:rsidR="00AB0879" w:rsidRPr="00713C88">
              <w:rPr>
                <w:noProof/>
                <w:webHidden/>
              </w:rPr>
              <w:t>8</w:t>
            </w:r>
            <w:r w:rsidR="00AB0879" w:rsidRPr="00713C88">
              <w:rPr>
                <w:noProof/>
                <w:webHidden/>
              </w:rPr>
              <w:fldChar w:fldCharType="end"/>
            </w:r>
          </w:hyperlink>
        </w:p>
        <w:p w14:paraId="43A750D3" w14:textId="40E76625" w:rsidR="00AB145C" w:rsidRPr="00713C88" w:rsidRDefault="00AB145C">
          <w:r w:rsidRPr="00713C88">
            <w:rPr>
              <w:b/>
              <w:bCs/>
              <w:noProof/>
            </w:rPr>
            <w:fldChar w:fldCharType="end"/>
          </w:r>
        </w:p>
      </w:sdtContent>
    </w:sdt>
    <w:p w14:paraId="6A8B25C4" w14:textId="7B3664A8" w:rsidR="00BA0897" w:rsidRPr="00081F16" w:rsidRDefault="000159B2" w:rsidP="00081F16">
      <w:pPr>
        <w:spacing w:line="276" w:lineRule="auto"/>
        <w:jc w:val="left"/>
        <w:rPr>
          <w:rFonts w:asciiTheme="majorHAnsi" w:eastAsiaTheme="majorEastAsia" w:hAnsiTheme="majorHAnsi" w:cstheme="majorBidi"/>
          <w:b/>
          <w:bCs/>
          <w:sz w:val="28"/>
          <w:szCs w:val="35"/>
        </w:rPr>
      </w:pPr>
      <w:r w:rsidRPr="00713C88">
        <w:br w:type="page"/>
      </w:r>
    </w:p>
    <w:p w14:paraId="7734D127" w14:textId="77777777" w:rsidR="00BF26B7" w:rsidRPr="00713C88" w:rsidRDefault="00BF26B7" w:rsidP="00F43B85">
      <w:pPr>
        <w:pStyle w:val="Heading2"/>
        <w:rPr>
          <w:color w:val="auto"/>
        </w:rPr>
      </w:pPr>
      <w:bookmarkStart w:id="0" w:name="_Toc67506680"/>
      <w:r w:rsidRPr="00713C88">
        <w:rPr>
          <w:color w:val="auto"/>
        </w:rPr>
        <w:lastRenderedPageBreak/>
        <w:t>Introduction:</w:t>
      </w:r>
      <w:bookmarkEnd w:id="0"/>
    </w:p>
    <w:p w14:paraId="4048B629" w14:textId="7559FC30" w:rsidR="00AB145C" w:rsidRPr="00713C88" w:rsidRDefault="00AB145C" w:rsidP="00AB145C">
      <w:r w:rsidRPr="00713C88">
        <w:t xml:space="preserve">This report will deal with the case of employees in the UK being unhappy and disgruntled with work. The problem will be analysed in depth and its implications will be weighed. Probable solutions will be assessed to find out the best one, and an implementation plan will be made </w:t>
      </w:r>
      <w:r w:rsidR="00C13DC6" w:rsidRPr="00713C88">
        <w:t>during</w:t>
      </w:r>
      <w:r w:rsidRPr="00713C88">
        <w:t xml:space="preserve"> this report.</w:t>
      </w:r>
    </w:p>
    <w:p w14:paraId="40811970" w14:textId="77777777" w:rsidR="00211231" w:rsidRPr="00713C88" w:rsidRDefault="00211231" w:rsidP="00211231">
      <w:pPr>
        <w:pStyle w:val="Heading2"/>
        <w:rPr>
          <w:color w:val="auto"/>
        </w:rPr>
      </w:pPr>
      <w:bookmarkStart w:id="1" w:name="_Toc67506681"/>
      <w:r w:rsidRPr="00713C88">
        <w:rPr>
          <w:color w:val="auto"/>
        </w:rPr>
        <w:t>Defining a complex problem in the workplace including its scope and impact:</w:t>
      </w:r>
      <w:bookmarkEnd w:id="1"/>
    </w:p>
    <w:p w14:paraId="33B9AFA9" w14:textId="79E517EB" w:rsidR="00BF26B7" w:rsidRPr="00713C88" w:rsidRDefault="00EA0E68" w:rsidP="00BF26B7">
      <w:r w:rsidRPr="00713C88">
        <w:t>The problem that has been identified in the UK over the past few years is pertaining to the general feeling of being disgruntled and dissatisfied with the workplace on the part of the workers. This problem has a wider angle and the implications of the same are much more serious for organisations functioning inside the UK</w:t>
      </w:r>
      <w:r w:rsidR="00AB145C" w:rsidRPr="00713C88">
        <w:t xml:space="preserve"> </w:t>
      </w:r>
      <w:r w:rsidR="00AB145C" w:rsidRPr="00713C88">
        <w:rPr>
          <w:lang w:val="en-IN"/>
        </w:rPr>
        <w:t>(</w:t>
      </w:r>
      <w:r w:rsidR="00AB145C" w:rsidRPr="00713C88">
        <w:t>Theweek.co.uk., 2019</w:t>
      </w:r>
      <w:r w:rsidR="00AB145C" w:rsidRPr="00713C88">
        <w:rPr>
          <w:lang w:val="en-IN"/>
        </w:rPr>
        <w:t>)</w:t>
      </w:r>
      <w:r w:rsidRPr="00713C88">
        <w:t xml:space="preserve">. Issues pertaining to the dissatisfaction and demotivation at workplace is a serious issue owing to the fact that the level of job satisfaction and motivation determine the performance, loyalty and productivity of the workers. Therefore, such trends are unhealthy not just for the business firms operating in the country but also for the national GDP and economy. It means that when workers experience dissatisfaction and demotivation at workplace, they fail to perform to </w:t>
      </w:r>
      <w:r w:rsidR="000159B2" w:rsidRPr="00713C88">
        <w:t>given’s</w:t>
      </w:r>
      <w:r w:rsidRPr="00713C88">
        <w:t xml:space="preserve"> scenario and </w:t>
      </w:r>
      <w:r w:rsidR="00AB145C" w:rsidRPr="00713C88">
        <w:t>especially</w:t>
      </w:r>
      <w:r w:rsidRPr="00713C88">
        <w:t xml:space="preserve"> in the post-Brexit world where uncertainties loom large and there is an unavoidable sense of apprehension among the workers and business leaders alike. In such a scenario, if the UK has to emerge as a global competitor, managing dissatisfaction and demotivation at workplace will be crucial</w:t>
      </w:r>
      <w:r w:rsidR="00AB145C" w:rsidRPr="00713C88">
        <w:t xml:space="preserve"> </w:t>
      </w:r>
      <w:r w:rsidR="00AB145C" w:rsidRPr="00713C88">
        <w:rPr>
          <w:lang w:val="en-IN"/>
        </w:rPr>
        <w:t>(</w:t>
      </w:r>
      <w:proofErr w:type="spellStart"/>
      <w:r w:rsidR="00AB145C" w:rsidRPr="00713C88">
        <w:t>Bellet</w:t>
      </w:r>
      <w:proofErr w:type="spellEnd"/>
      <w:r w:rsidR="00AB145C" w:rsidRPr="00713C88">
        <w:t>, et al., 2020</w:t>
      </w:r>
      <w:r w:rsidR="00AB145C" w:rsidRPr="00713C88">
        <w:rPr>
          <w:lang w:val="en-IN"/>
        </w:rPr>
        <w:t>).</w:t>
      </w:r>
      <w:r w:rsidRPr="00713C88">
        <w:t xml:space="preserve"> It needs to be understood that issues pertaining to dissatisfaction and demotivation at workplace </w:t>
      </w:r>
      <w:r w:rsidR="00211231" w:rsidRPr="00713C88">
        <w:t>have</w:t>
      </w:r>
      <w:r w:rsidRPr="00713C88">
        <w:t xml:space="preserve"> been pertinent over the last five years, with many leading organisations, especially </w:t>
      </w:r>
      <w:r w:rsidR="00211231" w:rsidRPr="00713C88">
        <w:t>those</w:t>
      </w:r>
      <w:r w:rsidRPr="00713C88">
        <w:t xml:space="preserve"> </w:t>
      </w:r>
      <w:r w:rsidR="00211231" w:rsidRPr="00713C88">
        <w:t>i</w:t>
      </w:r>
      <w:r w:rsidRPr="00713C88">
        <w:t xml:space="preserve">n the service sector, experience high rates of employee turnover. This has been complemented </w:t>
      </w:r>
      <w:r w:rsidR="00211231" w:rsidRPr="00713C88">
        <w:t>by</w:t>
      </w:r>
      <w:r w:rsidRPr="00713C88">
        <w:t xml:space="preserve"> a range of studies and surveys conducted in the recent times which have showcased that people in general were not happy with their wok and possessed no sense of pride for working for a given company. This hints at the fact that the workers are not happy to identify themselves with the companies they work for. This also reflects the fact that </w:t>
      </w:r>
      <w:r w:rsidR="00211231" w:rsidRPr="00713C88">
        <w:t>employees are more prone to display lack of interest, commitment and sense of responsibility when they are not enthusiastic about work and experience dissatisfaction and demotivation at workplace.</w:t>
      </w:r>
    </w:p>
    <w:p w14:paraId="7594B54B" w14:textId="77777777" w:rsidR="00211231" w:rsidRPr="00713C88" w:rsidRDefault="002A7219" w:rsidP="002A7219">
      <w:pPr>
        <w:pStyle w:val="Heading2"/>
        <w:rPr>
          <w:color w:val="auto"/>
        </w:rPr>
      </w:pPr>
      <w:bookmarkStart w:id="2" w:name="_Toc67506682"/>
      <w:r w:rsidRPr="00713C88">
        <w:rPr>
          <w:color w:val="auto"/>
        </w:rPr>
        <w:lastRenderedPageBreak/>
        <w:t>Analysing information on the identified problem, to help inform the decision-making process:</w:t>
      </w:r>
      <w:bookmarkEnd w:id="2"/>
    </w:p>
    <w:p w14:paraId="64FBE259" w14:textId="77777777" w:rsidR="002A7219" w:rsidRPr="00713C88" w:rsidRDefault="00864D42" w:rsidP="002A7219">
      <w:r w:rsidRPr="00713C88">
        <w:t>The case study has showcased the level of dissatisfaction and demotivation among workers to get themselves up for work, to feel connected to the organisation and work to the best of their potential. However, to develop a broader and deeper understanding of the problem, some information needs to be presented. For example, the Personal Group survey comprising employees and judged on the basis of workplace happiness showed that it had suffered a drop over the last three years in the country</w:t>
      </w:r>
      <w:r w:rsidR="00AB145C" w:rsidRPr="00713C88">
        <w:t xml:space="preserve"> </w:t>
      </w:r>
      <w:r w:rsidR="00AB145C" w:rsidRPr="00713C88">
        <w:rPr>
          <w:lang w:val="en-IN"/>
        </w:rPr>
        <w:t>(</w:t>
      </w:r>
      <w:r w:rsidR="00AB145C" w:rsidRPr="00713C88">
        <w:t>Al-Ali, et al., 2018</w:t>
      </w:r>
      <w:r w:rsidR="00AB145C" w:rsidRPr="00713C88">
        <w:rPr>
          <w:lang w:val="en-IN"/>
        </w:rPr>
        <w:t>)</w:t>
      </w:r>
      <w:r w:rsidRPr="00713C88">
        <w:t>. Though the percentage of people who claimed to be happy at work was a little better in the year 2017, with 51 per cent claiming so, it has dropped to 41 per cent in the present times. The survey also showed that as much as 47 per cent of the staff are not interested to go to the workplace in the morning and 26 per cent claimed to be never happy at their workplaces</w:t>
      </w:r>
      <w:r w:rsidR="00AB145C" w:rsidRPr="00713C88">
        <w:t xml:space="preserve"> </w:t>
      </w:r>
      <w:r w:rsidR="00AB145C" w:rsidRPr="00713C88">
        <w:rPr>
          <w:lang w:val="en-IN"/>
        </w:rPr>
        <w:t>(</w:t>
      </w:r>
      <w:r w:rsidR="00AB145C" w:rsidRPr="00713C88">
        <w:t>Theweek.co.uk., 2019</w:t>
      </w:r>
      <w:r w:rsidR="00AB145C" w:rsidRPr="00713C88">
        <w:rPr>
          <w:lang w:val="en-IN"/>
        </w:rPr>
        <w:t>)</w:t>
      </w:r>
      <w:r w:rsidRPr="00713C88">
        <w:t>.</w:t>
      </w:r>
    </w:p>
    <w:p w14:paraId="2E2763F3" w14:textId="77777777" w:rsidR="00864D42" w:rsidRPr="00713C88" w:rsidRDefault="00864D42" w:rsidP="002A7219">
      <w:r w:rsidRPr="00713C88">
        <w:t>A research conducted by The Times opined that the factors of age and seniority played a significant role in determining the happiness quotient among workers in the UK</w:t>
      </w:r>
      <w:r w:rsidR="00AB145C" w:rsidRPr="00713C88">
        <w:t xml:space="preserve"> </w:t>
      </w:r>
      <w:r w:rsidR="00AB145C" w:rsidRPr="00713C88">
        <w:rPr>
          <w:lang w:val="en-IN"/>
        </w:rPr>
        <w:t>(</w:t>
      </w:r>
      <w:r w:rsidR="00AB145C" w:rsidRPr="00713C88">
        <w:t>Theweek.co.uk., 2019</w:t>
      </w:r>
      <w:r w:rsidR="00AB145C" w:rsidRPr="00713C88">
        <w:rPr>
          <w:lang w:val="en-IN"/>
        </w:rPr>
        <w:t>)</w:t>
      </w:r>
      <w:r w:rsidRPr="00713C88">
        <w:t>. It stated that those who work in the frontline and are younger were the ones most demotivated and unhappy. It also means that those who were company directors were happier than those working in the frontline. As much as 68 per cent of company directors claimed to be happy at work, and only 37 per cent frontline staff claimed so</w:t>
      </w:r>
      <w:r w:rsidR="00AB145C" w:rsidRPr="00713C88">
        <w:t xml:space="preserve"> </w:t>
      </w:r>
      <w:r w:rsidR="00AB145C" w:rsidRPr="00713C88">
        <w:rPr>
          <w:lang w:val="en-IN"/>
        </w:rPr>
        <w:t>(</w:t>
      </w:r>
      <w:r w:rsidR="00AB145C" w:rsidRPr="00713C88">
        <w:t>Theweek.co.uk., 2019</w:t>
      </w:r>
      <w:r w:rsidR="00AB145C" w:rsidRPr="00713C88">
        <w:rPr>
          <w:lang w:val="en-IN"/>
        </w:rPr>
        <w:t>)</w:t>
      </w:r>
      <w:r w:rsidRPr="00713C88">
        <w:t>.</w:t>
      </w:r>
    </w:p>
    <w:p w14:paraId="38321F2B" w14:textId="77777777" w:rsidR="00864D42" w:rsidRPr="00713C88" w:rsidRDefault="001B65F0" w:rsidP="002A7219">
      <w:r w:rsidRPr="00713C88">
        <w:t>It is important to mention that one study conducted by University of Warwick Department of Economics showed that ensuring that the workers are happy and motivated led to an enhancement in performance and rise in productivity by no less than 12 per cent. It has also been stated that workers in general are keen to do their best but the lack of timely and fair recognition and rewards and engagement programs work against them and the companies they work for</w:t>
      </w:r>
      <w:r w:rsidR="00AB145C" w:rsidRPr="00713C88">
        <w:t xml:space="preserve"> </w:t>
      </w:r>
      <w:r w:rsidR="00AB145C" w:rsidRPr="00713C88">
        <w:rPr>
          <w:lang w:val="en-IN"/>
        </w:rPr>
        <w:t>(</w:t>
      </w:r>
      <w:proofErr w:type="spellStart"/>
      <w:r w:rsidR="00AB145C" w:rsidRPr="00713C88">
        <w:t>Bellet</w:t>
      </w:r>
      <w:proofErr w:type="spellEnd"/>
      <w:r w:rsidR="00AB145C" w:rsidRPr="00713C88">
        <w:t>, et al., 2020</w:t>
      </w:r>
      <w:r w:rsidR="00AB145C" w:rsidRPr="00713C88">
        <w:rPr>
          <w:lang w:val="en-IN"/>
        </w:rPr>
        <w:t>)</w:t>
      </w:r>
      <w:r w:rsidRPr="00713C88">
        <w:t>. Lack of employee voice, engagement, their active involvement and mutual trust and respect can be identified as the root causes of the issue under discussion in this report.</w:t>
      </w:r>
    </w:p>
    <w:p w14:paraId="75E28FCE" w14:textId="77777777" w:rsidR="001B65F0" w:rsidRPr="00713C88" w:rsidRDefault="001B65F0" w:rsidP="005F25E1">
      <w:pPr>
        <w:pStyle w:val="Heading2"/>
        <w:rPr>
          <w:color w:val="auto"/>
        </w:rPr>
      </w:pPr>
      <w:bookmarkStart w:id="3" w:name="_Toc67506683"/>
      <w:r w:rsidRPr="00713C88">
        <w:rPr>
          <w:color w:val="auto"/>
        </w:rPr>
        <w:t>Proposing a range of alternative solutions to the problem:</w:t>
      </w:r>
      <w:bookmarkEnd w:id="3"/>
    </w:p>
    <w:p w14:paraId="10B36FA0" w14:textId="77777777" w:rsidR="003425C8" w:rsidRPr="00713C88" w:rsidRDefault="000A311E" w:rsidP="002A7219">
      <w:r w:rsidRPr="00713C88">
        <w:t xml:space="preserve">The solutions which </w:t>
      </w:r>
      <w:r w:rsidR="005F25E1" w:rsidRPr="00713C88">
        <w:t xml:space="preserve">are available to solve the identified issue are associated with the employee engagement programs, </w:t>
      </w:r>
      <w:r w:rsidR="005D0703" w:rsidRPr="00713C88">
        <w:t>employee motivation</w:t>
      </w:r>
      <w:r w:rsidR="005F25E1" w:rsidRPr="00713C88">
        <w:t xml:space="preserve"> programs and the reward and recognition policy existent in </w:t>
      </w:r>
      <w:r w:rsidR="005D0703" w:rsidRPr="00713C88">
        <w:t>organisations</w:t>
      </w:r>
      <w:r w:rsidR="005F25E1" w:rsidRPr="00713C88">
        <w:t xml:space="preserve">. The employee engagement and motivation </w:t>
      </w:r>
      <w:r w:rsidR="005F25E1" w:rsidRPr="00713C88">
        <w:lastRenderedPageBreak/>
        <w:t>programs are essential to be aligned with the business strategy and the broader strategy meant to keep the employees motivated a</w:t>
      </w:r>
      <w:r w:rsidR="003425C8" w:rsidRPr="00713C88">
        <w:t>nd retain them in the long run.</w:t>
      </w:r>
    </w:p>
    <w:p w14:paraId="61D70832" w14:textId="77777777" w:rsidR="003425C8" w:rsidRPr="00713C88" w:rsidRDefault="003425C8" w:rsidP="002A7219">
      <w:pPr>
        <w:rPr>
          <w:b/>
          <w:bCs/>
        </w:rPr>
      </w:pPr>
      <w:r w:rsidRPr="00713C88">
        <w:rPr>
          <w:b/>
          <w:bCs/>
        </w:rPr>
        <w:t>Force field analysis:</w:t>
      </w:r>
    </w:p>
    <w:p w14:paraId="1DEB7E2A" w14:textId="116257E9" w:rsidR="003425C8" w:rsidRPr="00713C88" w:rsidRDefault="003425C8" w:rsidP="002A7219">
      <w:r w:rsidRPr="00713C88">
        <w:t>Applying the force field analysis in this context can be helpful. In order to implement the change pertaining to employee motivation and their job satisfaction, the forces for change and the forces resisting change need to be identified.</w:t>
      </w:r>
    </w:p>
    <w:p w14:paraId="45EA989C" w14:textId="2F32F43B" w:rsidR="003425C8" w:rsidRPr="00713C88" w:rsidRDefault="003425C8" w:rsidP="002A7219">
      <w:r w:rsidRPr="00713C88">
        <w:t xml:space="preserve">The forces for change can be related to the need for better engagement, effective reward and recognition and employee job satisfaction </w:t>
      </w:r>
      <w:r w:rsidRPr="00713C88">
        <w:rPr>
          <w:lang w:val="en-IN"/>
        </w:rPr>
        <w:t>(</w:t>
      </w:r>
      <w:r w:rsidRPr="00713C88">
        <w:t>Oerlemans and Bakker, 2018</w:t>
      </w:r>
      <w:r w:rsidRPr="00713C88">
        <w:rPr>
          <w:lang w:val="en-IN"/>
        </w:rPr>
        <w:t>)</w:t>
      </w:r>
      <w:r w:rsidRPr="00713C88">
        <w:t>. The resistance can be associated with lack of engagement, lack of motivation and a sense of not being respected and valued.</w:t>
      </w:r>
    </w:p>
    <w:p w14:paraId="5ACE7864" w14:textId="6DA98BF3" w:rsidR="003425C8" w:rsidRPr="00713C88" w:rsidRDefault="003425C8" w:rsidP="002A7219">
      <w:r w:rsidRPr="00713C88">
        <w:rPr>
          <w:noProof/>
          <w:lang w:val="en-IN" w:eastAsia="en-IN"/>
        </w:rPr>
        <w:drawing>
          <wp:inline distT="0" distB="0" distL="0" distR="0" wp14:anchorId="6E8ECA51" wp14:editId="184711FA">
            <wp:extent cx="5731510" cy="4036639"/>
            <wp:effectExtent l="0" t="0" r="0" b="0"/>
            <wp:docPr id="1" name="Picture 1" descr="https://www.mindtools.com/media/Diagrams/Forces_for_change_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indtools.com/media/Diagrams/Forces_for_change_v2.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036639"/>
                    </a:xfrm>
                    <a:prstGeom prst="rect">
                      <a:avLst/>
                    </a:prstGeom>
                    <a:noFill/>
                    <a:ln>
                      <a:noFill/>
                    </a:ln>
                  </pic:spPr>
                </pic:pic>
              </a:graphicData>
            </a:graphic>
          </wp:inline>
        </w:drawing>
      </w:r>
    </w:p>
    <w:p w14:paraId="04D32EC9" w14:textId="483B0A93" w:rsidR="003425C8" w:rsidRPr="00713C88" w:rsidRDefault="003425C8" w:rsidP="002A7219">
      <w:r w:rsidRPr="00713C88">
        <w:t xml:space="preserve">Source: </w:t>
      </w:r>
      <w:r w:rsidRPr="00713C88">
        <w:rPr>
          <w:lang w:val="en-IN"/>
        </w:rPr>
        <w:t>(</w:t>
      </w:r>
      <w:r w:rsidRPr="00713C88">
        <w:t>Oerlemans and Bakker, 2018</w:t>
      </w:r>
      <w:r w:rsidRPr="00713C88">
        <w:rPr>
          <w:lang w:val="en-IN"/>
        </w:rPr>
        <w:t>).</w:t>
      </w:r>
    </w:p>
    <w:p w14:paraId="0FB3D437" w14:textId="6E53CA20" w:rsidR="005F25E1" w:rsidRPr="00713C88" w:rsidRDefault="005F25E1" w:rsidP="002A7219">
      <w:r w:rsidRPr="00713C88">
        <w:t xml:space="preserve">The employee engagement strategies can be revamped in the sense that new avenues for </w:t>
      </w:r>
      <w:r w:rsidR="005D0703" w:rsidRPr="00713C88">
        <w:t>their</w:t>
      </w:r>
      <w:r w:rsidRPr="00713C88">
        <w:t xml:space="preserve"> engagement of the employees can lead to </w:t>
      </w:r>
      <w:r w:rsidR="005D0703" w:rsidRPr="00713C88">
        <w:t xml:space="preserve">better communication between the managers and the workers. For </w:t>
      </w:r>
      <w:r w:rsidR="0037647D" w:rsidRPr="00713C88">
        <w:t>example, seeking</w:t>
      </w:r>
      <w:r w:rsidR="005D0703" w:rsidRPr="00713C88">
        <w:t xml:space="preserve"> </w:t>
      </w:r>
      <w:r w:rsidR="0037647D" w:rsidRPr="00713C88">
        <w:t>feedback</w:t>
      </w:r>
      <w:r w:rsidR="005D0703" w:rsidRPr="00713C88">
        <w:t xml:space="preserve"> from the employees in the form of a </w:t>
      </w:r>
      <w:r w:rsidR="005D0703" w:rsidRPr="00713C88">
        <w:lastRenderedPageBreak/>
        <w:t>questionnaire on policies associated with their work and wellbeing can lead to the employees felling valued and respected</w:t>
      </w:r>
      <w:r w:rsidR="00AB145C" w:rsidRPr="00713C88">
        <w:t xml:space="preserve"> </w:t>
      </w:r>
      <w:r w:rsidR="00AB145C" w:rsidRPr="00713C88">
        <w:rPr>
          <w:lang w:val="en-IN"/>
        </w:rPr>
        <w:t>(</w:t>
      </w:r>
      <w:r w:rsidR="00AB145C" w:rsidRPr="00713C88">
        <w:t>Oswald, et al., 2015</w:t>
      </w:r>
      <w:r w:rsidR="00AB145C" w:rsidRPr="00713C88">
        <w:rPr>
          <w:lang w:val="en-IN"/>
        </w:rPr>
        <w:t>)</w:t>
      </w:r>
      <w:r w:rsidR="005D0703" w:rsidRPr="00713C88">
        <w:t>.</w:t>
      </w:r>
    </w:p>
    <w:p w14:paraId="00E0F78F" w14:textId="77777777" w:rsidR="0037647D" w:rsidRPr="00713C88" w:rsidRDefault="0037647D" w:rsidP="002A7219">
      <w:r w:rsidRPr="00713C88">
        <w:t>In a similar manner, motivating employees by ensuring that all factors which determine intrinsic and extrinsic motivation are recognised and the organisations do their best to ensure that all such facilities and provisions which help them be motivated are provided.</w:t>
      </w:r>
    </w:p>
    <w:p w14:paraId="0D72D9D6" w14:textId="77777777" w:rsidR="00555B0D" w:rsidRPr="00713C88" w:rsidRDefault="00555B0D" w:rsidP="002A7219">
      <w:pPr>
        <w:rPr>
          <w:b/>
          <w:bCs/>
        </w:rPr>
      </w:pPr>
      <w:r w:rsidRPr="00713C88">
        <w:rPr>
          <w:b/>
          <w:bCs/>
        </w:rPr>
        <w:t>Ishikawa Diagram:</w:t>
      </w:r>
    </w:p>
    <w:p w14:paraId="3DC956DA" w14:textId="28E4B1CA" w:rsidR="007F06CA" w:rsidRPr="00713C88" w:rsidRDefault="00555B0D" w:rsidP="002A7219">
      <w:r w:rsidRPr="00713C88">
        <w:t>The Ishikawa Diagram shows the causes leading to an event and is used as a management tool to identify the reasons behind a given problem</w:t>
      </w:r>
      <w:r w:rsidR="007F06CA" w:rsidRPr="00713C88">
        <w:t xml:space="preserve"> </w:t>
      </w:r>
      <w:r w:rsidR="007F06CA" w:rsidRPr="00713C88">
        <w:rPr>
          <w:lang w:val="en-IN"/>
        </w:rPr>
        <w:t>(</w:t>
      </w:r>
      <w:proofErr w:type="spellStart"/>
      <w:r w:rsidR="007F06CA" w:rsidRPr="00713C88">
        <w:t>Bellet</w:t>
      </w:r>
      <w:proofErr w:type="spellEnd"/>
      <w:r w:rsidR="007F06CA" w:rsidRPr="00713C88">
        <w:t>, et al., 2020</w:t>
      </w:r>
      <w:r w:rsidR="007F06CA" w:rsidRPr="00713C88">
        <w:rPr>
          <w:lang w:val="en-IN"/>
        </w:rPr>
        <w:t>)</w:t>
      </w:r>
      <w:r w:rsidRPr="00713C88">
        <w:t>.</w:t>
      </w:r>
    </w:p>
    <w:p w14:paraId="0A8C889D" w14:textId="6FD808A7" w:rsidR="007F06CA" w:rsidRPr="00713C88" w:rsidRDefault="007F06CA" w:rsidP="002A7219">
      <w:r w:rsidRPr="00713C88">
        <w:rPr>
          <w:noProof/>
          <w:lang w:val="en-IN" w:eastAsia="en-IN"/>
        </w:rPr>
        <w:drawing>
          <wp:inline distT="0" distB="0" distL="0" distR="0" wp14:anchorId="33FF5FB0" wp14:editId="300CA30D">
            <wp:extent cx="2095500" cy="1295400"/>
            <wp:effectExtent l="0" t="0" r="0" b="0"/>
            <wp:docPr id="2" name="Picture 2" descr="Ishikawa diagram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shikawa diagram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1295400"/>
                    </a:xfrm>
                    <a:prstGeom prst="rect">
                      <a:avLst/>
                    </a:prstGeom>
                    <a:noFill/>
                    <a:ln>
                      <a:noFill/>
                    </a:ln>
                  </pic:spPr>
                </pic:pic>
              </a:graphicData>
            </a:graphic>
          </wp:inline>
        </w:drawing>
      </w:r>
    </w:p>
    <w:p w14:paraId="4DD0F431" w14:textId="7AB60C86" w:rsidR="007F06CA" w:rsidRPr="00713C88" w:rsidRDefault="007F06CA" w:rsidP="002A7219">
      <w:r w:rsidRPr="00713C88">
        <w:t xml:space="preserve">Source: </w:t>
      </w:r>
      <w:r w:rsidRPr="00713C88">
        <w:rPr>
          <w:lang w:val="en-IN"/>
        </w:rPr>
        <w:t>(</w:t>
      </w:r>
      <w:proofErr w:type="spellStart"/>
      <w:r w:rsidRPr="00713C88">
        <w:t>Bellet</w:t>
      </w:r>
      <w:proofErr w:type="spellEnd"/>
      <w:r w:rsidRPr="00713C88">
        <w:t>, et al., 2020</w:t>
      </w:r>
      <w:r w:rsidRPr="00713C88">
        <w:rPr>
          <w:lang w:val="en-IN"/>
        </w:rPr>
        <w:t>).</w:t>
      </w:r>
    </w:p>
    <w:p w14:paraId="3C56B984" w14:textId="11DFFDD7" w:rsidR="00555B0D" w:rsidRPr="00713C88" w:rsidRDefault="00555B0D" w:rsidP="002A7219">
      <w:r w:rsidRPr="00713C88">
        <w:t xml:space="preserve">The reasons associated with lack of definite job description, effective employee engagement, reward and recognition and a </w:t>
      </w:r>
      <w:r w:rsidR="007F06CA" w:rsidRPr="00713C88">
        <w:t>loosely</w:t>
      </w:r>
      <w:r w:rsidRPr="00713C88">
        <w:t xml:space="preserve"> knit organisational structure leading to lack of jobs </w:t>
      </w:r>
      <w:r w:rsidR="007F06CA" w:rsidRPr="00713C88">
        <w:t>satisfaction</w:t>
      </w:r>
      <w:r w:rsidRPr="00713C88">
        <w:t xml:space="preserve"> are the causes and high rates of </w:t>
      </w:r>
      <w:r w:rsidR="0070496D" w:rsidRPr="00713C88">
        <w:t xml:space="preserve">employee </w:t>
      </w:r>
      <w:r w:rsidR="007F06CA" w:rsidRPr="00713C88">
        <w:t>turnover</w:t>
      </w:r>
      <w:r w:rsidR="0070496D" w:rsidRPr="00713C88">
        <w:t xml:space="preserve"> is the </w:t>
      </w:r>
      <w:r w:rsidR="007F06CA" w:rsidRPr="00713C88">
        <w:t xml:space="preserve">event </w:t>
      </w:r>
      <w:r w:rsidR="007F06CA" w:rsidRPr="00713C88">
        <w:rPr>
          <w:lang w:val="en-IN"/>
        </w:rPr>
        <w:t>(</w:t>
      </w:r>
      <w:proofErr w:type="spellStart"/>
      <w:r w:rsidR="007F06CA" w:rsidRPr="00713C88">
        <w:t>Bellet</w:t>
      </w:r>
      <w:proofErr w:type="spellEnd"/>
      <w:r w:rsidR="007F06CA" w:rsidRPr="00713C88">
        <w:t>, et al., 2020</w:t>
      </w:r>
      <w:r w:rsidR="007F06CA" w:rsidRPr="00713C88">
        <w:rPr>
          <w:lang w:val="en-IN"/>
        </w:rPr>
        <w:t>)</w:t>
      </w:r>
      <w:r w:rsidR="0070496D" w:rsidRPr="00713C88">
        <w:t>.</w:t>
      </w:r>
    </w:p>
    <w:p w14:paraId="2EE39BD9" w14:textId="77777777" w:rsidR="001F381A" w:rsidRPr="00713C88" w:rsidRDefault="001F381A" w:rsidP="002A7219">
      <w:pPr>
        <w:rPr>
          <w:b/>
          <w:bCs/>
        </w:rPr>
      </w:pPr>
      <w:r w:rsidRPr="00713C88">
        <w:rPr>
          <w:b/>
          <w:bCs/>
        </w:rPr>
        <w:t>Five Forces analysis:</w:t>
      </w:r>
    </w:p>
    <w:p w14:paraId="5185D78E" w14:textId="6CDE9BFC" w:rsidR="005D0703" w:rsidRPr="00713C88" w:rsidRDefault="001F381A" w:rsidP="002A7219">
      <w:r w:rsidRPr="00713C88">
        <w:t xml:space="preserve">The Porter’s Five Forces analysis helps understand the competitive position of the company in the market and shows how the bargaining power of stakeholders has an influence on the business, and if not effectively managed, how it can threaten business continuity and growth. </w:t>
      </w:r>
      <w:r w:rsidR="0037647D" w:rsidRPr="00713C88">
        <w:t>When it comes to the reward and recognition related suggestion, the aspect of performance measurement or appraisal also comes into play. The most effective way to appeal to the emotions of the workers and make them feel respected, trusted and valued is through the recognition of their hard</w:t>
      </w:r>
      <w:r w:rsidR="000159B2" w:rsidRPr="00713C88">
        <w:t xml:space="preserve"> </w:t>
      </w:r>
      <w:r w:rsidR="0037647D" w:rsidRPr="00713C88">
        <w:t xml:space="preserve">work, commitment and loyalty towards the organisation and their duties. This step starts from setting the key performance indicators and benchmarks. The active involvement of the employees and their supervisors in setting up of key performance indicators can help serve the purpose mentioned in the preceding suggestion on the given </w:t>
      </w:r>
      <w:r w:rsidR="0037647D" w:rsidRPr="00713C88">
        <w:lastRenderedPageBreak/>
        <w:t>topic. On the other hand, and more importantly, it will help the employees’ performance be measured against justifiable and highly relevant measures. It will lead to the establishment of a fair and transparent policy which assesses the performance and conduct of employees as per their specific roles, responsibilities and duties</w:t>
      </w:r>
      <w:r w:rsidR="00AB145C" w:rsidRPr="00713C88">
        <w:t xml:space="preserve"> </w:t>
      </w:r>
      <w:r w:rsidR="00AB145C" w:rsidRPr="00713C88">
        <w:rPr>
          <w:lang w:val="en-IN"/>
        </w:rPr>
        <w:t>(</w:t>
      </w:r>
      <w:r w:rsidR="00AB145C" w:rsidRPr="00713C88">
        <w:t>Oerlemans and Bakker, 2018</w:t>
      </w:r>
      <w:r w:rsidR="00AB145C" w:rsidRPr="00713C88">
        <w:rPr>
          <w:lang w:val="en-IN"/>
        </w:rPr>
        <w:t>)</w:t>
      </w:r>
      <w:r w:rsidR="0037647D" w:rsidRPr="00713C88">
        <w:t xml:space="preserve">. The reward and recognition programs, therefore, needs to be based on how each employee performs, with stress ion the need for workers to be able to learn from a </w:t>
      </w:r>
      <w:r w:rsidR="000159B2" w:rsidRPr="00713C88">
        <w:t>360-degree</w:t>
      </w:r>
      <w:r w:rsidR="0037647D" w:rsidRPr="00713C88">
        <w:t xml:space="preserve"> feedback as well as introspection. It is also important to note that such a strategy can allow the employees to </w:t>
      </w:r>
      <w:r w:rsidR="0055267A" w:rsidRPr="00713C88">
        <w:t>assess their own performance in a logical and scientific manner and enhance their performance in time. Such an approach to reward and recognition is also in line with the concepts of containing professional improvement and lifelong learning.</w:t>
      </w:r>
    </w:p>
    <w:p w14:paraId="16AB3BAE" w14:textId="77777777" w:rsidR="000A311E" w:rsidRPr="00713C88" w:rsidRDefault="000A311E" w:rsidP="005F25E1">
      <w:pPr>
        <w:pStyle w:val="Heading2"/>
        <w:rPr>
          <w:color w:val="auto"/>
        </w:rPr>
      </w:pPr>
      <w:bookmarkStart w:id="4" w:name="_Toc67506684"/>
      <w:r w:rsidRPr="00713C88">
        <w:rPr>
          <w:color w:val="auto"/>
        </w:rPr>
        <w:t>Use a decision-making technique to evaluate a range of solution:</w:t>
      </w:r>
      <w:bookmarkEnd w:id="4"/>
    </w:p>
    <w:p w14:paraId="421D4007" w14:textId="77777777" w:rsidR="0055267A" w:rsidRPr="00713C88" w:rsidRDefault="0055267A" w:rsidP="005F25E1">
      <w:r w:rsidRPr="00713C88">
        <w:t>The technique used in this regard to choose the best-suited solution is referred as the Adhesion of employees to the HR practices.</w:t>
      </w:r>
    </w:p>
    <w:p w14:paraId="772E20C2" w14:textId="55D75C5A" w:rsidR="0055267A" w:rsidRPr="00713C88" w:rsidRDefault="0055267A" w:rsidP="005F25E1">
      <w:r w:rsidRPr="00713C88">
        <w:t>This process is associated with conducting personal interviews with randomly chosen employees to understand the problems and challenges they face which make them disgruntled and not satisfied. Descriptive and explanatory response will help the managers understand their thoughts, beliefs and ideas as well as the common aspects the employees talk on. It is on the basis of these responses can the reward and recognition policy be made</w:t>
      </w:r>
      <w:r w:rsidR="00AB145C" w:rsidRPr="00713C88">
        <w:t xml:space="preserve"> </w:t>
      </w:r>
      <w:r w:rsidR="00AB145C" w:rsidRPr="00713C88">
        <w:rPr>
          <w:lang w:val="en-IN"/>
        </w:rPr>
        <w:t>(</w:t>
      </w:r>
      <w:r w:rsidR="00AB145C" w:rsidRPr="00713C88">
        <w:t>Oerlemans and Bakker, 2018</w:t>
      </w:r>
      <w:r w:rsidR="00AB145C" w:rsidRPr="00713C88">
        <w:rPr>
          <w:lang w:val="en-IN"/>
        </w:rPr>
        <w:t>)</w:t>
      </w:r>
      <w:r w:rsidRPr="00713C88">
        <w:t>.</w:t>
      </w:r>
    </w:p>
    <w:p w14:paraId="3FABB8F9" w14:textId="77777777" w:rsidR="005F25E1" w:rsidRPr="00713C88" w:rsidRDefault="0055267A" w:rsidP="005F25E1">
      <w:r w:rsidRPr="00713C88">
        <w:t>The decision in this regard is associated with the revamping of the reward and recognition policy in the given organisations. Revamping the approach, ideas, beliefs and principles will lead to the development of new codes of best practices. Adopting a logical change management approach with the active involvement of all workers will be a crucial necessity in this regard. The reward and recognition program for the organisations need to consider the intrinsic motivational factors as well. For example, aspects associated with the conduct of an employee, their resourcefulness, readiness to help others, and walk the extra mile would also be taken into account to develop a more holistic and personalised approach to the concept of reward and recognition in modern day business organisations in the UK</w:t>
      </w:r>
      <w:r w:rsidR="00AB145C" w:rsidRPr="00713C88">
        <w:t xml:space="preserve"> </w:t>
      </w:r>
      <w:r w:rsidR="00AB145C" w:rsidRPr="00713C88">
        <w:rPr>
          <w:lang w:val="en-IN"/>
        </w:rPr>
        <w:t>(</w:t>
      </w:r>
      <w:proofErr w:type="spellStart"/>
      <w:r w:rsidR="00AB145C" w:rsidRPr="00713C88">
        <w:t>Bellet</w:t>
      </w:r>
      <w:proofErr w:type="spellEnd"/>
      <w:r w:rsidR="00AB145C" w:rsidRPr="00713C88">
        <w:t>, et al., 2020</w:t>
      </w:r>
      <w:r w:rsidR="00AB145C" w:rsidRPr="00713C88">
        <w:rPr>
          <w:lang w:val="en-IN"/>
        </w:rPr>
        <w:t>)</w:t>
      </w:r>
      <w:r w:rsidRPr="00713C88">
        <w:t>.</w:t>
      </w:r>
    </w:p>
    <w:p w14:paraId="39E40418" w14:textId="77777777" w:rsidR="0055267A" w:rsidRPr="00713C88" w:rsidRDefault="0055267A" w:rsidP="005F25E1">
      <w:r w:rsidRPr="00713C88">
        <w:t xml:space="preserve">Adoption of the suggestion associated with reward and recognition strategy will help a great deal in making the employees happy and </w:t>
      </w:r>
      <w:r w:rsidR="00AB145C" w:rsidRPr="00713C88">
        <w:t>instil</w:t>
      </w:r>
      <w:r w:rsidRPr="00713C88">
        <w:t xml:space="preserve"> into them a sense of enthusiasm and competitiveness to achieve such rewards. The rewards need to be both internal and external </w:t>
      </w:r>
      <w:r w:rsidRPr="00713C88">
        <w:lastRenderedPageBreak/>
        <w:t>to be able to fulfil those requirements which are necessary for extrinsic as well as intrinsic motivation</w:t>
      </w:r>
      <w:r w:rsidR="00AB145C" w:rsidRPr="00713C88">
        <w:t xml:space="preserve"> </w:t>
      </w:r>
      <w:r w:rsidR="00AB145C" w:rsidRPr="00713C88">
        <w:rPr>
          <w:lang w:val="en-IN"/>
        </w:rPr>
        <w:t>(</w:t>
      </w:r>
      <w:r w:rsidR="00AB145C" w:rsidRPr="00713C88">
        <w:t>Theweek.co.uk., 2019</w:t>
      </w:r>
      <w:r w:rsidR="00AB145C" w:rsidRPr="00713C88">
        <w:rPr>
          <w:lang w:val="en-IN"/>
        </w:rPr>
        <w:t>)</w:t>
      </w:r>
      <w:r w:rsidRPr="00713C88">
        <w:t>.</w:t>
      </w:r>
    </w:p>
    <w:p w14:paraId="7B7DEC2D" w14:textId="77777777" w:rsidR="000A311E" w:rsidRPr="00713C88" w:rsidRDefault="005F25E1" w:rsidP="005F25E1">
      <w:pPr>
        <w:pStyle w:val="Heading2"/>
        <w:rPr>
          <w:color w:val="auto"/>
        </w:rPr>
      </w:pPr>
      <w:bookmarkStart w:id="5" w:name="_Toc67506685"/>
      <w:r w:rsidRPr="00713C88">
        <w:rPr>
          <w:color w:val="auto"/>
        </w:rPr>
        <w:t>A plan for implementing the solution:</w:t>
      </w:r>
      <w:bookmarkEnd w:id="5"/>
    </w:p>
    <w:p w14:paraId="28DA63EC" w14:textId="77777777" w:rsidR="005F25E1" w:rsidRPr="00713C88" w:rsidRDefault="0055267A" w:rsidP="005F25E1">
      <w:r w:rsidRPr="00713C88">
        <w:t xml:space="preserve">The plan to implement the solution is based on the Kotter's change management theory. The approach will </w:t>
      </w:r>
      <w:r w:rsidR="00A77A4B" w:rsidRPr="00713C88">
        <w:t>create a sense of urgency, followed by building a team, setting the appropriate vision, communicating actively, getting things started focussing on shirt-term wins, incorporating change and establishing the change as a part of the new culture.</w:t>
      </w:r>
    </w:p>
    <w:p w14:paraId="5D382C06" w14:textId="77777777" w:rsidR="00A77A4B" w:rsidRPr="00713C88" w:rsidRDefault="00A77A4B" w:rsidP="005F25E1">
      <w:r w:rsidRPr="00713C88">
        <w:t>In practice, this will be done through the process of primary personal interviews with randomly chosen representatives of the employees in such organisations. The next stage will involve building a team and delegating them responsibilities, making them act as agents of the envisaged change</w:t>
      </w:r>
      <w:r w:rsidR="00AB145C" w:rsidRPr="00713C88">
        <w:t xml:space="preserve"> </w:t>
      </w:r>
      <w:r w:rsidR="00AB145C" w:rsidRPr="00713C88">
        <w:rPr>
          <w:lang w:val="en-IN"/>
        </w:rPr>
        <w:t>(</w:t>
      </w:r>
      <w:r w:rsidR="00AB145C" w:rsidRPr="00713C88">
        <w:t>Oswald, et al., 2015</w:t>
      </w:r>
      <w:r w:rsidR="00AB145C" w:rsidRPr="00713C88">
        <w:rPr>
          <w:lang w:val="en-IN"/>
        </w:rPr>
        <w:t>)</w:t>
      </w:r>
      <w:r w:rsidRPr="00713C88">
        <w:t>. Once a sense of urgency has been created and employees are made to understand how the change will help them and the organisation meet common and their own goals, it will all come down to establishing the change as a part of the culture. Changes will be made in the KPIs and the performance benchmarks with feedback taken from the employees. Once established, the workers will be trained for a week to understand the new provisions or aspects associated with the reward and recognition policy</w:t>
      </w:r>
      <w:r w:rsidR="00AB145C" w:rsidRPr="00713C88">
        <w:t xml:space="preserve"> </w:t>
      </w:r>
      <w:r w:rsidR="00AB145C" w:rsidRPr="00713C88">
        <w:rPr>
          <w:lang w:val="en-IN"/>
        </w:rPr>
        <w:t>(</w:t>
      </w:r>
      <w:r w:rsidR="00AB145C" w:rsidRPr="00713C88">
        <w:t>Al-Ali, et al., 2018</w:t>
      </w:r>
      <w:r w:rsidR="00AB145C" w:rsidRPr="00713C88">
        <w:rPr>
          <w:lang w:val="en-IN"/>
        </w:rPr>
        <w:t>)</w:t>
      </w:r>
      <w:r w:rsidRPr="00713C88">
        <w:t>.</w:t>
      </w:r>
    </w:p>
    <w:p w14:paraId="4EFDD378" w14:textId="6CF8F8FE" w:rsidR="005F25E1" w:rsidRPr="00713C88" w:rsidRDefault="005F25E1" w:rsidP="005F25E1">
      <w:pPr>
        <w:pStyle w:val="Heading2"/>
        <w:rPr>
          <w:color w:val="auto"/>
        </w:rPr>
      </w:pPr>
      <w:bookmarkStart w:id="6" w:name="_Toc67506686"/>
      <w:r w:rsidRPr="00713C88">
        <w:rPr>
          <w:color w:val="auto"/>
        </w:rPr>
        <w:t xml:space="preserve">Communicate the plan to </w:t>
      </w:r>
      <w:bookmarkEnd w:id="6"/>
      <w:r w:rsidR="00C13DC6" w:rsidRPr="00713C88">
        <w:rPr>
          <w:color w:val="auto"/>
        </w:rPr>
        <w:t>stakeholders.</w:t>
      </w:r>
    </w:p>
    <w:p w14:paraId="7AA69502" w14:textId="77777777" w:rsidR="005F25E1" w:rsidRPr="00713C88" w:rsidRDefault="002B26AC" w:rsidP="005F25E1">
      <w:r w:rsidRPr="00713C88">
        <w:t xml:space="preserve">Communicating the plan for change is a vital exercise as far as the organisation as well as its stakeholders is concerned. It </w:t>
      </w:r>
      <w:r w:rsidR="00AB145C" w:rsidRPr="00713C88">
        <w:t>therefore requires the management to hold regular meetings with all stakeholders so as to ensure they are on the same page.</w:t>
      </w:r>
      <w:r w:rsidRPr="00713C88">
        <w:t xml:space="preserve"> </w:t>
      </w:r>
      <w:r w:rsidR="00AB145C" w:rsidRPr="00713C88">
        <w:t xml:space="preserve">Involving internal and external stakeholders in the project management in the form of regular updates being sent over email and regular telephonic or video call meetings will help the stakeholders be aware of the need for change, the method adopted, and the results of the change </w:t>
      </w:r>
      <w:r w:rsidR="00AB145C" w:rsidRPr="00713C88">
        <w:rPr>
          <w:lang w:val="en-IN"/>
        </w:rPr>
        <w:t>(</w:t>
      </w:r>
      <w:r w:rsidR="00AB145C" w:rsidRPr="00713C88">
        <w:t>Oerlemans and Bakker, 2018</w:t>
      </w:r>
      <w:r w:rsidR="00AB145C" w:rsidRPr="00713C88">
        <w:rPr>
          <w:lang w:val="en-IN"/>
        </w:rPr>
        <w:t>)</w:t>
      </w:r>
      <w:r w:rsidR="00AB145C" w:rsidRPr="00713C88">
        <w:t>.</w:t>
      </w:r>
    </w:p>
    <w:p w14:paraId="63AF5593" w14:textId="77777777" w:rsidR="00AB145C" w:rsidRPr="00713C88" w:rsidRDefault="00AB145C" w:rsidP="005F25E1">
      <w:r w:rsidRPr="00713C88">
        <w:t>The PR department of the organisations can also announce such changes which demonstrate how committed the organisations are to the concepts of fairness and transparency. It will also serve as a means of communication for the external stakeholders. For the internal ones, regular weekly meetings, notice and emails as well as time to time announcements can be identified as the apt means of communication and information sharing.</w:t>
      </w:r>
    </w:p>
    <w:p w14:paraId="5872DF50" w14:textId="77777777" w:rsidR="005F25E1" w:rsidRPr="00713C88" w:rsidRDefault="005F25E1" w:rsidP="005F25E1">
      <w:pPr>
        <w:pStyle w:val="Heading2"/>
        <w:rPr>
          <w:color w:val="auto"/>
        </w:rPr>
      </w:pPr>
      <w:bookmarkStart w:id="7" w:name="_Toc67506687"/>
      <w:r w:rsidRPr="00713C88">
        <w:rPr>
          <w:color w:val="auto"/>
        </w:rPr>
        <w:lastRenderedPageBreak/>
        <w:t>Assessing appropriate monitoring and review techniques to ensure successful implementation:</w:t>
      </w:r>
      <w:bookmarkEnd w:id="7"/>
    </w:p>
    <w:p w14:paraId="49EDE404" w14:textId="77777777" w:rsidR="005F25E1" w:rsidRPr="00713C88" w:rsidRDefault="00AB145C" w:rsidP="005F25E1">
      <w:r w:rsidRPr="00713C88">
        <w:t xml:space="preserve">The use of key performance indicators and benchmarks will allow the managers to assess the performance of the employees. Regular feedback and meetings with the workers for the first two months will also allow the management to understand the experience, feedback, challenges and benefits the employees have experienced as a result of the change being made. It is also expected to have a significant positive impact on the happiness and job satisfaction levels of the employees </w:t>
      </w:r>
      <w:r w:rsidRPr="00713C88">
        <w:rPr>
          <w:lang w:val="en-IN"/>
        </w:rPr>
        <w:t>(</w:t>
      </w:r>
      <w:proofErr w:type="spellStart"/>
      <w:r w:rsidRPr="00713C88">
        <w:t>Bellet</w:t>
      </w:r>
      <w:proofErr w:type="spellEnd"/>
      <w:r w:rsidRPr="00713C88">
        <w:t>, et al., 2020</w:t>
      </w:r>
      <w:r w:rsidRPr="00713C88">
        <w:rPr>
          <w:lang w:val="en-IN"/>
        </w:rPr>
        <w:t>)</w:t>
      </w:r>
      <w:r w:rsidRPr="00713C88">
        <w:t>.</w:t>
      </w:r>
    </w:p>
    <w:p w14:paraId="46515321" w14:textId="77777777" w:rsidR="00AB145C" w:rsidRPr="00713C88" w:rsidRDefault="00AB145C" w:rsidP="005F25E1">
      <w:r w:rsidRPr="00713C88">
        <w:t>Moreover, establishment of new codes of best practices and effective reporting and monitoring will help enhance the performance and commitment levels further.</w:t>
      </w:r>
    </w:p>
    <w:p w14:paraId="38EF057C" w14:textId="77777777" w:rsidR="005F25E1" w:rsidRPr="00713C88" w:rsidRDefault="005F25E1" w:rsidP="005F25E1">
      <w:pPr>
        <w:pStyle w:val="Heading2"/>
        <w:rPr>
          <w:color w:val="auto"/>
        </w:rPr>
      </w:pPr>
      <w:bookmarkStart w:id="8" w:name="_Toc67506688"/>
      <w:r w:rsidRPr="00713C88">
        <w:rPr>
          <w:color w:val="auto"/>
        </w:rPr>
        <w:t>Conclusion:</w:t>
      </w:r>
      <w:bookmarkEnd w:id="8"/>
    </w:p>
    <w:p w14:paraId="44B2407C" w14:textId="77777777" w:rsidR="005F25E1" w:rsidRPr="00713C88" w:rsidRDefault="00AB145C" w:rsidP="005F25E1">
      <w:r w:rsidRPr="00713C88">
        <w:t>The report has showcased the case of lack of happiness on the part of employees. The nature and effect of the issue, the solutions available to solve it, and the choice of the best solution have been discussed in this report. The use of a revamped reward and recognition program will help modern day UK organisations deal with the stated issue effectively.</w:t>
      </w:r>
    </w:p>
    <w:p w14:paraId="0560B81B" w14:textId="77777777" w:rsidR="00AB145C" w:rsidRPr="00713C88" w:rsidRDefault="00AB145C">
      <w:pPr>
        <w:spacing w:line="276" w:lineRule="auto"/>
        <w:jc w:val="left"/>
      </w:pPr>
      <w:r w:rsidRPr="00713C88">
        <w:br w:type="page"/>
      </w:r>
    </w:p>
    <w:p w14:paraId="6A839C3A" w14:textId="77777777" w:rsidR="005F25E1" w:rsidRPr="00713C88" w:rsidRDefault="005F25E1" w:rsidP="00AB145C">
      <w:pPr>
        <w:pStyle w:val="Heading1"/>
        <w:rPr>
          <w:color w:val="auto"/>
        </w:rPr>
      </w:pPr>
      <w:bookmarkStart w:id="9" w:name="_Toc67506689"/>
      <w:r w:rsidRPr="00713C88">
        <w:rPr>
          <w:color w:val="auto"/>
        </w:rPr>
        <w:lastRenderedPageBreak/>
        <w:t>References:</w:t>
      </w:r>
      <w:bookmarkEnd w:id="9"/>
    </w:p>
    <w:p w14:paraId="560D54A8" w14:textId="77777777" w:rsidR="00AB145C" w:rsidRPr="00713C88" w:rsidRDefault="00AB145C" w:rsidP="002A7219">
      <w:r w:rsidRPr="00713C88">
        <w:t xml:space="preserve">Al-Ali, W., Ameen, A., </w:t>
      </w:r>
      <w:proofErr w:type="spellStart"/>
      <w:r w:rsidRPr="00713C88">
        <w:t>Issac</w:t>
      </w:r>
      <w:proofErr w:type="spellEnd"/>
      <w:r w:rsidRPr="00713C88">
        <w:t xml:space="preserve">, O., Habtoor, N., </w:t>
      </w:r>
      <w:proofErr w:type="spellStart"/>
      <w:r w:rsidRPr="00713C88">
        <w:t>Nusari</w:t>
      </w:r>
      <w:proofErr w:type="spellEnd"/>
      <w:r w:rsidRPr="00713C88">
        <w:t xml:space="preserve">, M. and </w:t>
      </w:r>
      <w:proofErr w:type="spellStart"/>
      <w:r w:rsidRPr="00713C88">
        <w:t>Alrajawi</w:t>
      </w:r>
      <w:proofErr w:type="spellEnd"/>
      <w:r w:rsidRPr="00713C88">
        <w:t>, I., 2018. Investigate the influence of underlying happiness factors on the job performance on the oil and gas industry in UAE. </w:t>
      </w:r>
      <w:r w:rsidRPr="00713C88">
        <w:rPr>
          <w:i/>
          <w:iCs/>
        </w:rPr>
        <w:t>International Journal of Management and Human Science (IJMHS)</w:t>
      </w:r>
      <w:r w:rsidRPr="00713C88">
        <w:t>, </w:t>
      </w:r>
      <w:r w:rsidRPr="00713C88">
        <w:rPr>
          <w:i/>
          <w:iCs/>
        </w:rPr>
        <w:t>2</w:t>
      </w:r>
      <w:r w:rsidRPr="00713C88">
        <w:t>(4), pp.1-12.</w:t>
      </w:r>
    </w:p>
    <w:p w14:paraId="587586F9" w14:textId="77777777" w:rsidR="00AB145C" w:rsidRPr="00713C88" w:rsidRDefault="00AB145C" w:rsidP="002A7219">
      <w:r w:rsidRPr="00713C88">
        <w:t xml:space="preserve">Bell, D.N. and Blanchflower, D.G., 2019. The well-being of the overemployed and the underemployed and the rise in depression in the UK. Journal of Economic </w:t>
      </w:r>
      <w:proofErr w:type="spellStart"/>
      <w:r w:rsidRPr="00713C88">
        <w:t>Behavior</w:t>
      </w:r>
      <w:proofErr w:type="spellEnd"/>
      <w:r w:rsidRPr="00713C88">
        <w:t xml:space="preserve"> &amp; Organization, 161, pp.180-196.</w:t>
      </w:r>
    </w:p>
    <w:p w14:paraId="2FC7E569" w14:textId="77777777" w:rsidR="00AB145C" w:rsidRPr="00713C88" w:rsidRDefault="00AB145C" w:rsidP="002A7219">
      <w:proofErr w:type="spellStart"/>
      <w:r w:rsidRPr="00713C88">
        <w:t>Bellet</w:t>
      </w:r>
      <w:proofErr w:type="spellEnd"/>
      <w:r w:rsidRPr="00713C88">
        <w:t>, C., De Neve, J.E. and Ward, G., 2020. Does employee happiness have an impact on productivity?.</w:t>
      </w:r>
    </w:p>
    <w:p w14:paraId="22B8B6A7" w14:textId="77777777" w:rsidR="00AB145C" w:rsidRPr="00713C88" w:rsidRDefault="00AB145C" w:rsidP="002A7219">
      <w:r w:rsidRPr="00713C88">
        <w:t>Oerlemans, W.G. and Bakker, A.B., 2018. Motivating job characteristics and happiness at work: A multilevel perspective. </w:t>
      </w:r>
      <w:r w:rsidRPr="00713C88">
        <w:rPr>
          <w:i/>
          <w:iCs/>
        </w:rPr>
        <w:t>Journal of applied psychology</w:t>
      </w:r>
      <w:r w:rsidRPr="00713C88">
        <w:t>, </w:t>
      </w:r>
      <w:r w:rsidRPr="00713C88">
        <w:rPr>
          <w:i/>
          <w:iCs/>
        </w:rPr>
        <w:t>103</w:t>
      </w:r>
      <w:r w:rsidRPr="00713C88">
        <w:t>(11), p.1230.</w:t>
      </w:r>
    </w:p>
    <w:p w14:paraId="2343DF6A" w14:textId="77777777" w:rsidR="00AB145C" w:rsidRPr="00713C88" w:rsidRDefault="00AB145C" w:rsidP="002A7219">
      <w:r w:rsidRPr="00713C88">
        <w:t xml:space="preserve">Oswald, A.J., Proto, E. and </w:t>
      </w:r>
      <w:proofErr w:type="spellStart"/>
      <w:r w:rsidRPr="00713C88">
        <w:t>Sgroi</w:t>
      </w:r>
      <w:proofErr w:type="spellEnd"/>
      <w:r w:rsidRPr="00713C88">
        <w:t>, D., 2015. Happiness and productivity. </w:t>
      </w:r>
      <w:r w:rsidRPr="00713C88">
        <w:rPr>
          <w:i/>
          <w:iCs/>
        </w:rPr>
        <w:t xml:space="preserve">Journal of </w:t>
      </w:r>
      <w:proofErr w:type="spellStart"/>
      <w:r w:rsidRPr="00713C88">
        <w:rPr>
          <w:i/>
          <w:iCs/>
        </w:rPr>
        <w:t>Labor</w:t>
      </w:r>
      <w:proofErr w:type="spellEnd"/>
      <w:r w:rsidRPr="00713C88">
        <w:rPr>
          <w:i/>
          <w:iCs/>
        </w:rPr>
        <w:t xml:space="preserve"> Economics</w:t>
      </w:r>
      <w:r w:rsidRPr="00713C88">
        <w:t>, </w:t>
      </w:r>
      <w:r w:rsidRPr="00713C88">
        <w:rPr>
          <w:i/>
          <w:iCs/>
        </w:rPr>
        <w:t>33</w:t>
      </w:r>
      <w:r w:rsidRPr="00713C88">
        <w:t>(4), pp.789-822.</w:t>
      </w:r>
    </w:p>
    <w:p w14:paraId="7DDEA891" w14:textId="77777777" w:rsidR="00AB145C" w:rsidRPr="00713C88" w:rsidRDefault="00AB145C" w:rsidP="002A7219">
      <w:r w:rsidRPr="00713C88">
        <w:t>Theweek.co.uk. 2019. [online] Available at: &lt;https://www.theweek.co.uk/101425/majority-of-brits-dissatisfied-with-their-job&gt; [Accessed 20 March 2021].</w:t>
      </w:r>
    </w:p>
    <w:sectPr w:rsidR="00AB145C" w:rsidRPr="00713C8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74CED" w14:textId="77777777" w:rsidR="001551EE" w:rsidRDefault="001551EE" w:rsidP="00F43B85">
      <w:pPr>
        <w:spacing w:after="0" w:line="240" w:lineRule="auto"/>
      </w:pPr>
      <w:r>
        <w:separator/>
      </w:r>
    </w:p>
  </w:endnote>
  <w:endnote w:type="continuationSeparator" w:id="0">
    <w:p w14:paraId="72AC8B9F" w14:textId="77777777" w:rsidR="001551EE" w:rsidRDefault="001551EE" w:rsidP="00F43B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04912"/>
      <w:docPartObj>
        <w:docPartGallery w:val="Page Numbers (Bottom of Page)"/>
        <w:docPartUnique/>
      </w:docPartObj>
    </w:sdtPr>
    <w:sdtEndPr>
      <w:rPr>
        <w:noProof/>
      </w:rPr>
    </w:sdtEndPr>
    <w:sdtContent>
      <w:p w14:paraId="732E2474" w14:textId="77777777" w:rsidR="006C36B4" w:rsidRDefault="006C36B4">
        <w:pPr>
          <w:pStyle w:val="Footer"/>
          <w:jc w:val="right"/>
        </w:pPr>
        <w:r>
          <w:fldChar w:fldCharType="begin"/>
        </w:r>
        <w:r>
          <w:instrText xml:space="preserve"> PAGE   \* MERGEFORMAT </w:instrText>
        </w:r>
        <w:r>
          <w:fldChar w:fldCharType="separate"/>
        </w:r>
        <w:r w:rsidR="001F381A">
          <w:rPr>
            <w:noProof/>
          </w:rPr>
          <w:t>9</w:t>
        </w:r>
        <w:r>
          <w:rPr>
            <w:noProof/>
          </w:rPr>
          <w:fldChar w:fldCharType="end"/>
        </w:r>
      </w:p>
    </w:sdtContent>
  </w:sdt>
  <w:p w14:paraId="4C395B12" w14:textId="77777777" w:rsidR="006C36B4" w:rsidRDefault="006C3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61FCB" w14:textId="77777777" w:rsidR="001551EE" w:rsidRDefault="001551EE" w:rsidP="00F43B85">
      <w:pPr>
        <w:spacing w:after="0" w:line="240" w:lineRule="auto"/>
      </w:pPr>
      <w:r>
        <w:separator/>
      </w:r>
    </w:p>
  </w:footnote>
  <w:footnote w:type="continuationSeparator" w:id="0">
    <w:p w14:paraId="662652DA" w14:textId="77777777" w:rsidR="001551EE" w:rsidRDefault="001551EE" w:rsidP="00F43B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AD"/>
    <w:rsid w:val="00004D5C"/>
    <w:rsid w:val="000159B2"/>
    <w:rsid w:val="00081F16"/>
    <w:rsid w:val="000A311E"/>
    <w:rsid w:val="001551EE"/>
    <w:rsid w:val="001640D2"/>
    <w:rsid w:val="001B65F0"/>
    <w:rsid w:val="001F381A"/>
    <w:rsid w:val="00204BFD"/>
    <w:rsid w:val="00211231"/>
    <w:rsid w:val="002A7219"/>
    <w:rsid w:val="002B26AC"/>
    <w:rsid w:val="002C2CD3"/>
    <w:rsid w:val="002D19FA"/>
    <w:rsid w:val="0030606F"/>
    <w:rsid w:val="00334798"/>
    <w:rsid w:val="003425C8"/>
    <w:rsid w:val="0037647D"/>
    <w:rsid w:val="00455748"/>
    <w:rsid w:val="004F7608"/>
    <w:rsid w:val="0055267A"/>
    <w:rsid w:val="00555B0D"/>
    <w:rsid w:val="005D0703"/>
    <w:rsid w:val="005F25E1"/>
    <w:rsid w:val="006C36B4"/>
    <w:rsid w:val="0070496D"/>
    <w:rsid w:val="00713C88"/>
    <w:rsid w:val="007A4BB4"/>
    <w:rsid w:val="007F06CA"/>
    <w:rsid w:val="0081332B"/>
    <w:rsid w:val="0084374E"/>
    <w:rsid w:val="00864D42"/>
    <w:rsid w:val="008A150F"/>
    <w:rsid w:val="00A77A4B"/>
    <w:rsid w:val="00AB0879"/>
    <w:rsid w:val="00AB145C"/>
    <w:rsid w:val="00AF0DE8"/>
    <w:rsid w:val="00BA0897"/>
    <w:rsid w:val="00BF26B7"/>
    <w:rsid w:val="00C13DC6"/>
    <w:rsid w:val="00C3313F"/>
    <w:rsid w:val="00C57F1C"/>
    <w:rsid w:val="00DB0A47"/>
    <w:rsid w:val="00DC21D9"/>
    <w:rsid w:val="00E204AD"/>
    <w:rsid w:val="00E5411E"/>
    <w:rsid w:val="00EA0E68"/>
    <w:rsid w:val="00F359C9"/>
    <w:rsid w:val="00F43B85"/>
    <w:rsid w:val="00FD1502"/>
    <w:rsid w:val="00FE5708"/>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56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1D9"/>
    <w:pPr>
      <w:spacing w:line="360" w:lineRule="auto"/>
      <w:jc w:val="both"/>
    </w:pPr>
    <w:rPr>
      <w:rFonts w:ascii="Times New Roman" w:hAnsi="Times New Roman"/>
      <w:sz w:val="24"/>
      <w:lang w:val="en-GB" w:bidi="as-IN"/>
    </w:rPr>
  </w:style>
  <w:style w:type="paragraph" w:styleId="Heading1">
    <w:name w:val="heading 1"/>
    <w:basedOn w:val="Normal"/>
    <w:next w:val="Normal"/>
    <w:link w:val="Heading1Char"/>
    <w:uiPriority w:val="9"/>
    <w:qFormat/>
    <w:rsid w:val="00BF26B7"/>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F43B85"/>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6B7"/>
    <w:rPr>
      <w:rFonts w:asciiTheme="majorHAnsi" w:eastAsiaTheme="majorEastAsia" w:hAnsiTheme="majorHAnsi" w:cstheme="majorBidi"/>
      <w:b/>
      <w:bCs/>
      <w:color w:val="365F91" w:themeColor="accent1" w:themeShade="BF"/>
      <w:sz w:val="28"/>
      <w:szCs w:val="35"/>
      <w:lang w:val="en-GB" w:bidi="as-IN"/>
    </w:rPr>
  </w:style>
  <w:style w:type="paragraph" w:styleId="Header">
    <w:name w:val="header"/>
    <w:basedOn w:val="Normal"/>
    <w:link w:val="HeaderChar"/>
    <w:uiPriority w:val="99"/>
    <w:unhideWhenUsed/>
    <w:rsid w:val="00F4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B85"/>
    <w:rPr>
      <w:rFonts w:ascii="Times New Roman" w:hAnsi="Times New Roman"/>
      <w:sz w:val="24"/>
      <w:lang w:val="en-GB" w:bidi="as-IN"/>
    </w:rPr>
  </w:style>
  <w:style w:type="paragraph" w:styleId="Footer">
    <w:name w:val="footer"/>
    <w:basedOn w:val="Normal"/>
    <w:link w:val="FooterChar"/>
    <w:uiPriority w:val="99"/>
    <w:unhideWhenUsed/>
    <w:rsid w:val="00F4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B85"/>
    <w:rPr>
      <w:rFonts w:ascii="Times New Roman" w:hAnsi="Times New Roman"/>
      <w:sz w:val="24"/>
      <w:lang w:val="en-GB" w:bidi="as-IN"/>
    </w:rPr>
  </w:style>
  <w:style w:type="character" w:customStyle="1" w:styleId="Heading2Char">
    <w:name w:val="Heading 2 Char"/>
    <w:basedOn w:val="DefaultParagraphFont"/>
    <w:link w:val="Heading2"/>
    <w:uiPriority w:val="9"/>
    <w:rsid w:val="00F43B85"/>
    <w:rPr>
      <w:rFonts w:asciiTheme="majorHAnsi" w:eastAsiaTheme="majorEastAsia" w:hAnsiTheme="majorHAnsi" w:cstheme="majorBidi"/>
      <w:b/>
      <w:bCs/>
      <w:color w:val="4F81BD" w:themeColor="accent1"/>
      <w:sz w:val="26"/>
      <w:szCs w:val="33"/>
      <w:lang w:val="en-GB" w:bidi="as-IN"/>
    </w:rPr>
  </w:style>
  <w:style w:type="paragraph" w:styleId="TOCHeading">
    <w:name w:val="TOC Heading"/>
    <w:basedOn w:val="Heading1"/>
    <w:next w:val="Normal"/>
    <w:uiPriority w:val="39"/>
    <w:semiHidden/>
    <w:unhideWhenUsed/>
    <w:qFormat/>
    <w:rsid w:val="00AB145C"/>
    <w:pPr>
      <w:spacing w:line="276" w:lineRule="auto"/>
      <w:jc w:val="left"/>
      <w:outlineLvl w:val="9"/>
    </w:pPr>
    <w:rPr>
      <w:szCs w:val="28"/>
      <w:lang w:val="en-US" w:eastAsia="ja-JP" w:bidi="ar-SA"/>
    </w:rPr>
  </w:style>
  <w:style w:type="paragraph" w:styleId="TOC1">
    <w:name w:val="toc 1"/>
    <w:basedOn w:val="Normal"/>
    <w:next w:val="Normal"/>
    <w:autoRedefine/>
    <w:uiPriority w:val="39"/>
    <w:unhideWhenUsed/>
    <w:rsid w:val="00AB145C"/>
    <w:pPr>
      <w:spacing w:after="100"/>
    </w:pPr>
  </w:style>
  <w:style w:type="paragraph" w:styleId="TOC2">
    <w:name w:val="toc 2"/>
    <w:basedOn w:val="Normal"/>
    <w:next w:val="Normal"/>
    <w:autoRedefine/>
    <w:uiPriority w:val="39"/>
    <w:unhideWhenUsed/>
    <w:rsid w:val="00AB145C"/>
    <w:pPr>
      <w:spacing w:after="100"/>
      <w:ind w:left="240"/>
    </w:pPr>
  </w:style>
  <w:style w:type="character" w:styleId="Hyperlink">
    <w:name w:val="Hyperlink"/>
    <w:basedOn w:val="DefaultParagraphFont"/>
    <w:uiPriority w:val="99"/>
    <w:unhideWhenUsed/>
    <w:rsid w:val="00AB145C"/>
    <w:rPr>
      <w:color w:val="0000FF" w:themeColor="hyperlink"/>
      <w:u w:val="single"/>
    </w:rPr>
  </w:style>
  <w:style w:type="paragraph" w:styleId="BalloonText">
    <w:name w:val="Balloon Text"/>
    <w:basedOn w:val="Normal"/>
    <w:link w:val="BalloonTextChar"/>
    <w:uiPriority w:val="99"/>
    <w:semiHidden/>
    <w:unhideWhenUsed/>
    <w:rsid w:val="00AB145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B145C"/>
    <w:rPr>
      <w:rFonts w:ascii="Tahoma" w:hAnsi="Tahoma" w:cs="Tahoma"/>
      <w:sz w:val="16"/>
      <w:szCs w:val="20"/>
      <w:lang w:val="en-GB" w:bidi="as-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6E1B9-3313-4613-952E-16EC20F51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2427</Words>
  <Characters>13835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2021-04-20T06:35:00Z</dcterms:created>
  <dcterms:modified xsi:type="dcterms:W3CDTF">2021-04-28T20:00:00Z</dcterms:modified>
</cp:coreProperties>
</file>