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1E36C" w14:textId="77777777" w:rsidR="00BC6BC2" w:rsidRDefault="00BC6BC2" w:rsidP="00190D1D">
      <w:pPr>
        <w:spacing w:line="360" w:lineRule="auto"/>
        <w:ind w:firstLine="720"/>
        <w:rPr>
          <w:rFonts w:ascii="Times New Roman" w:hAnsi="Times New Roman" w:cs="Times New Roman"/>
        </w:rPr>
      </w:pPr>
    </w:p>
    <w:p w14:paraId="22371F41" w14:textId="77777777" w:rsidR="00BC6BC2" w:rsidRDefault="00BC6BC2" w:rsidP="00190D1D">
      <w:pPr>
        <w:spacing w:line="360" w:lineRule="auto"/>
        <w:ind w:firstLine="720"/>
        <w:rPr>
          <w:rFonts w:ascii="Times New Roman" w:hAnsi="Times New Roman" w:cs="Times New Roman"/>
        </w:rPr>
      </w:pPr>
    </w:p>
    <w:p w14:paraId="772A9EE6" w14:textId="77777777" w:rsidR="00BC6BC2" w:rsidRDefault="00BC6BC2" w:rsidP="00190D1D">
      <w:pPr>
        <w:spacing w:line="360" w:lineRule="auto"/>
        <w:ind w:firstLine="720"/>
        <w:rPr>
          <w:rFonts w:ascii="Times New Roman" w:hAnsi="Times New Roman" w:cs="Times New Roman"/>
        </w:rPr>
      </w:pPr>
    </w:p>
    <w:p w14:paraId="6E2304C2" w14:textId="77777777" w:rsidR="00BC6BC2" w:rsidRDefault="00BC6BC2" w:rsidP="00190D1D">
      <w:pPr>
        <w:spacing w:line="360" w:lineRule="auto"/>
        <w:ind w:firstLine="720"/>
        <w:rPr>
          <w:rFonts w:ascii="Times New Roman" w:hAnsi="Times New Roman" w:cs="Times New Roman"/>
        </w:rPr>
      </w:pPr>
    </w:p>
    <w:p w14:paraId="05F28561" w14:textId="77777777" w:rsidR="00BC6BC2" w:rsidRDefault="00BC6BC2" w:rsidP="00190D1D">
      <w:pPr>
        <w:spacing w:line="360" w:lineRule="auto"/>
        <w:ind w:firstLine="720"/>
        <w:rPr>
          <w:rFonts w:ascii="Times New Roman" w:hAnsi="Times New Roman" w:cs="Times New Roman"/>
        </w:rPr>
      </w:pPr>
    </w:p>
    <w:p w14:paraId="73930000" w14:textId="77777777" w:rsidR="00BC6BC2" w:rsidRDefault="00BC6BC2" w:rsidP="00190D1D">
      <w:pPr>
        <w:spacing w:line="360" w:lineRule="auto"/>
        <w:ind w:firstLine="720"/>
        <w:rPr>
          <w:rFonts w:ascii="Times New Roman" w:hAnsi="Times New Roman" w:cs="Times New Roman"/>
        </w:rPr>
      </w:pPr>
    </w:p>
    <w:p w14:paraId="19D54ECC" w14:textId="77777777" w:rsidR="00735234" w:rsidRDefault="00735234" w:rsidP="00735234">
      <w:pPr>
        <w:spacing w:line="360" w:lineRule="auto"/>
        <w:jc w:val="center"/>
        <w:rPr>
          <w:rFonts w:ascii="Times New Roman" w:hAnsi="Times New Roman" w:cs="Times New Roman"/>
        </w:rPr>
      </w:pPr>
    </w:p>
    <w:p w14:paraId="5B859706" w14:textId="77777777" w:rsidR="00735234" w:rsidRDefault="00735234" w:rsidP="00735234">
      <w:pPr>
        <w:spacing w:line="360" w:lineRule="auto"/>
        <w:jc w:val="center"/>
        <w:rPr>
          <w:rFonts w:ascii="Times New Roman" w:hAnsi="Times New Roman" w:cs="Times New Roman"/>
        </w:rPr>
      </w:pPr>
    </w:p>
    <w:p w14:paraId="22157C05" w14:textId="77777777" w:rsidR="00735234" w:rsidRDefault="00735234" w:rsidP="00735234">
      <w:pPr>
        <w:spacing w:line="360" w:lineRule="auto"/>
        <w:jc w:val="center"/>
        <w:rPr>
          <w:rFonts w:ascii="Times New Roman" w:hAnsi="Times New Roman" w:cs="Times New Roman"/>
        </w:rPr>
      </w:pPr>
    </w:p>
    <w:p w14:paraId="157683E1" w14:textId="77777777" w:rsidR="00735234" w:rsidRDefault="00735234" w:rsidP="00735234">
      <w:pPr>
        <w:spacing w:line="360" w:lineRule="auto"/>
        <w:jc w:val="center"/>
        <w:rPr>
          <w:rFonts w:ascii="Times New Roman" w:hAnsi="Times New Roman" w:cs="Times New Roman"/>
        </w:rPr>
      </w:pPr>
    </w:p>
    <w:p w14:paraId="78E1D83F" w14:textId="77777777" w:rsidR="00735234" w:rsidRDefault="00735234" w:rsidP="00735234">
      <w:pPr>
        <w:spacing w:line="360" w:lineRule="auto"/>
        <w:jc w:val="center"/>
        <w:rPr>
          <w:rFonts w:ascii="Times New Roman" w:hAnsi="Times New Roman" w:cs="Times New Roman"/>
        </w:rPr>
      </w:pPr>
    </w:p>
    <w:p w14:paraId="20D70C79" w14:textId="636D14C8" w:rsidR="00BC6BC2" w:rsidRDefault="00AD79BC" w:rsidP="00735234">
      <w:pPr>
        <w:spacing w:line="360" w:lineRule="auto"/>
        <w:jc w:val="center"/>
        <w:rPr>
          <w:rFonts w:ascii="Times New Roman" w:hAnsi="Times New Roman" w:cs="Times New Roman"/>
        </w:rPr>
      </w:pPr>
      <w:r>
        <w:rPr>
          <w:rFonts w:ascii="Times New Roman" w:hAnsi="Times New Roman" w:cs="Times New Roman"/>
        </w:rPr>
        <w:t xml:space="preserve">Teaching and learning in culturally </w:t>
      </w:r>
      <w:r w:rsidR="00735234">
        <w:rPr>
          <w:rFonts w:ascii="Times New Roman" w:hAnsi="Times New Roman" w:cs="Times New Roman"/>
        </w:rPr>
        <w:t>diverse</w:t>
      </w:r>
      <w:r>
        <w:rPr>
          <w:rFonts w:ascii="Times New Roman" w:hAnsi="Times New Roman" w:cs="Times New Roman"/>
        </w:rPr>
        <w:t xml:space="preserve"> classrooms</w:t>
      </w:r>
      <w:r w:rsidR="00735234">
        <w:rPr>
          <w:rFonts w:ascii="Times New Roman" w:hAnsi="Times New Roman" w:cs="Times New Roman"/>
        </w:rPr>
        <w:t>. Comparative study through the lens of Eastern and Western education contexts</w:t>
      </w:r>
    </w:p>
    <w:p w14:paraId="0ACB53AE" w14:textId="77777777" w:rsidR="00BC6BC2" w:rsidRDefault="00BC6BC2" w:rsidP="00190D1D">
      <w:pPr>
        <w:spacing w:line="360" w:lineRule="auto"/>
        <w:ind w:firstLine="720"/>
        <w:rPr>
          <w:rFonts w:ascii="Times New Roman" w:hAnsi="Times New Roman" w:cs="Times New Roman"/>
        </w:rPr>
      </w:pPr>
    </w:p>
    <w:p w14:paraId="3C1F0F86" w14:textId="77777777" w:rsidR="00BC6BC2" w:rsidRDefault="00BC6BC2" w:rsidP="00190D1D">
      <w:pPr>
        <w:spacing w:line="360" w:lineRule="auto"/>
        <w:ind w:firstLine="720"/>
        <w:rPr>
          <w:rFonts w:ascii="Times New Roman" w:hAnsi="Times New Roman" w:cs="Times New Roman"/>
        </w:rPr>
      </w:pPr>
    </w:p>
    <w:p w14:paraId="2D487855" w14:textId="77777777" w:rsidR="00BC6BC2" w:rsidRDefault="00BC6BC2" w:rsidP="00190D1D">
      <w:pPr>
        <w:spacing w:line="360" w:lineRule="auto"/>
        <w:ind w:firstLine="720"/>
        <w:rPr>
          <w:rFonts w:ascii="Times New Roman" w:hAnsi="Times New Roman" w:cs="Times New Roman"/>
        </w:rPr>
      </w:pPr>
    </w:p>
    <w:p w14:paraId="56E8527F" w14:textId="77777777" w:rsidR="00BC6BC2" w:rsidRDefault="00BC6BC2" w:rsidP="00190D1D">
      <w:pPr>
        <w:spacing w:line="360" w:lineRule="auto"/>
        <w:ind w:firstLine="720"/>
        <w:rPr>
          <w:rFonts w:ascii="Times New Roman" w:hAnsi="Times New Roman" w:cs="Times New Roman"/>
        </w:rPr>
      </w:pPr>
    </w:p>
    <w:p w14:paraId="220251C4" w14:textId="77777777" w:rsidR="00BC6BC2" w:rsidRDefault="00BC6BC2" w:rsidP="00190D1D">
      <w:pPr>
        <w:spacing w:line="360" w:lineRule="auto"/>
        <w:ind w:firstLine="720"/>
        <w:rPr>
          <w:rFonts w:ascii="Times New Roman" w:hAnsi="Times New Roman" w:cs="Times New Roman"/>
        </w:rPr>
      </w:pPr>
    </w:p>
    <w:p w14:paraId="1623898D" w14:textId="77777777" w:rsidR="00BC6BC2" w:rsidRDefault="00BC6BC2" w:rsidP="00190D1D">
      <w:pPr>
        <w:spacing w:line="360" w:lineRule="auto"/>
        <w:ind w:firstLine="720"/>
        <w:rPr>
          <w:rFonts w:ascii="Times New Roman" w:hAnsi="Times New Roman" w:cs="Times New Roman"/>
        </w:rPr>
      </w:pPr>
    </w:p>
    <w:p w14:paraId="522BABBB" w14:textId="77777777" w:rsidR="00BC6BC2" w:rsidRDefault="00BC6BC2" w:rsidP="00190D1D">
      <w:pPr>
        <w:spacing w:line="360" w:lineRule="auto"/>
        <w:ind w:firstLine="720"/>
        <w:rPr>
          <w:rFonts w:ascii="Times New Roman" w:hAnsi="Times New Roman" w:cs="Times New Roman"/>
        </w:rPr>
      </w:pPr>
    </w:p>
    <w:p w14:paraId="62E4A9BC" w14:textId="77777777" w:rsidR="00BC6BC2" w:rsidRDefault="00BC6BC2" w:rsidP="00190D1D">
      <w:pPr>
        <w:spacing w:line="360" w:lineRule="auto"/>
        <w:ind w:firstLine="720"/>
        <w:rPr>
          <w:rFonts w:ascii="Times New Roman" w:hAnsi="Times New Roman" w:cs="Times New Roman"/>
        </w:rPr>
      </w:pPr>
    </w:p>
    <w:p w14:paraId="20164DC4" w14:textId="77777777" w:rsidR="00BC6BC2" w:rsidRDefault="00BC6BC2" w:rsidP="00190D1D">
      <w:pPr>
        <w:spacing w:line="360" w:lineRule="auto"/>
        <w:ind w:firstLine="720"/>
        <w:rPr>
          <w:rFonts w:ascii="Times New Roman" w:hAnsi="Times New Roman" w:cs="Times New Roman"/>
        </w:rPr>
      </w:pPr>
    </w:p>
    <w:p w14:paraId="53D2DFBE" w14:textId="77777777" w:rsidR="00BC6BC2" w:rsidRDefault="00BC6BC2" w:rsidP="00190D1D">
      <w:pPr>
        <w:spacing w:line="360" w:lineRule="auto"/>
        <w:ind w:firstLine="720"/>
        <w:rPr>
          <w:rFonts w:ascii="Times New Roman" w:hAnsi="Times New Roman" w:cs="Times New Roman"/>
        </w:rPr>
      </w:pPr>
    </w:p>
    <w:p w14:paraId="7EBB6C7C" w14:textId="77777777" w:rsidR="00BC6BC2" w:rsidRDefault="00BC6BC2" w:rsidP="00190D1D">
      <w:pPr>
        <w:spacing w:line="360" w:lineRule="auto"/>
        <w:ind w:firstLine="720"/>
        <w:rPr>
          <w:rFonts w:ascii="Times New Roman" w:hAnsi="Times New Roman" w:cs="Times New Roman"/>
        </w:rPr>
      </w:pPr>
    </w:p>
    <w:p w14:paraId="7C9CD761" w14:textId="498C5367" w:rsidR="00561ECB" w:rsidRDefault="00781E4F" w:rsidP="002F343E">
      <w:pPr>
        <w:spacing w:line="360" w:lineRule="auto"/>
        <w:ind w:firstLine="720"/>
        <w:rPr>
          <w:rFonts w:ascii="Times New Roman" w:hAnsi="Times New Roman" w:cs="Times New Roman"/>
        </w:rPr>
      </w:pPr>
      <w:r>
        <w:rPr>
          <w:rFonts w:ascii="Times New Roman" w:hAnsi="Times New Roman" w:cs="Times New Roman"/>
        </w:rPr>
        <w:lastRenderedPageBreak/>
        <w:t>In education</w:t>
      </w:r>
      <w:r w:rsidR="001622DC">
        <w:rPr>
          <w:rFonts w:ascii="Times New Roman" w:hAnsi="Times New Roman" w:cs="Times New Roman"/>
        </w:rPr>
        <w:t>,</w:t>
      </w:r>
      <w:r>
        <w:rPr>
          <w:rFonts w:ascii="Times New Roman" w:hAnsi="Times New Roman" w:cs="Times New Roman"/>
        </w:rPr>
        <w:t xml:space="preserve"> cross-cultural </w:t>
      </w:r>
      <w:r w:rsidR="007E5831">
        <w:rPr>
          <w:rFonts w:ascii="Times New Roman" w:hAnsi="Times New Roman" w:cs="Times New Roman"/>
        </w:rPr>
        <w:t xml:space="preserve">interconnections </w:t>
      </w:r>
      <w:r w:rsidR="00E51B6B">
        <w:rPr>
          <w:rFonts w:ascii="Times New Roman" w:hAnsi="Times New Roman" w:cs="Times New Roman"/>
        </w:rPr>
        <w:t>have become a daily occurrence</w:t>
      </w:r>
      <w:r w:rsidR="008430B7">
        <w:rPr>
          <w:rFonts w:ascii="Times New Roman" w:hAnsi="Times New Roman" w:cs="Times New Roman"/>
        </w:rPr>
        <w:t xml:space="preserve"> </w:t>
      </w:r>
      <w:r w:rsidR="00FD768C">
        <w:rPr>
          <w:rFonts w:ascii="Times New Roman" w:hAnsi="Times New Roman" w:cs="Times New Roman"/>
        </w:rPr>
        <w:t>(Jamin et al, 2024)</w:t>
      </w:r>
      <w:r w:rsidR="00190D1D">
        <w:rPr>
          <w:rFonts w:ascii="Times New Roman" w:hAnsi="Times New Roman" w:cs="Times New Roman"/>
        </w:rPr>
        <w:t>.</w:t>
      </w:r>
      <w:r w:rsidR="00FD768C">
        <w:rPr>
          <w:rFonts w:ascii="Times New Roman" w:hAnsi="Times New Roman" w:cs="Times New Roman"/>
        </w:rPr>
        <w:t xml:space="preserve"> </w:t>
      </w:r>
      <w:r w:rsidR="00190D1D">
        <w:rPr>
          <w:rFonts w:ascii="Times New Roman" w:hAnsi="Times New Roman" w:cs="Times New Roman"/>
        </w:rPr>
        <w:t>This</w:t>
      </w:r>
      <w:r w:rsidR="006D6B37">
        <w:rPr>
          <w:rFonts w:ascii="Times New Roman" w:hAnsi="Times New Roman" w:cs="Times New Roman"/>
        </w:rPr>
        <w:t xml:space="preserve"> has become more prevalent due to </w:t>
      </w:r>
      <w:r w:rsidR="00045BE8">
        <w:rPr>
          <w:rFonts w:ascii="Times New Roman" w:hAnsi="Times New Roman" w:cs="Times New Roman"/>
        </w:rPr>
        <w:t>increased</w:t>
      </w:r>
      <w:r w:rsidR="00190D1D">
        <w:rPr>
          <w:rFonts w:ascii="Times New Roman" w:hAnsi="Times New Roman" w:cs="Times New Roman"/>
        </w:rPr>
        <w:t xml:space="preserve"> </w:t>
      </w:r>
      <w:r w:rsidR="00763613">
        <w:rPr>
          <w:rFonts w:ascii="Times New Roman" w:hAnsi="Times New Roman" w:cs="Times New Roman"/>
        </w:rPr>
        <w:t>awareness of globalization</w:t>
      </w:r>
      <w:r w:rsidR="00D176D5">
        <w:rPr>
          <w:rFonts w:ascii="Times New Roman" w:hAnsi="Times New Roman" w:cs="Times New Roman"/>
        </w:rPr>
        <w:t xml:space="preserve"> (Thomas, 2017).</w:t>
      </w:r>
      <w:r w:rsidR="00045BE8">
        <w:rPr>
          <w:rFonts w:ascii="Times New Roman" w:hAnsi="Times New Roman" w:cs="Times New Roman"/>
        </w:rPr>
        <w:t xml:space="preserve"> </w:t>
      </w:r>
      <w:r w:rsidR="000E58F2">
        <w:rPr>
          <w:rFonts w:ascii="Times New Roman" w:hAnsi="Times New Roman" w:cs="Times New Roman"/>
        </w:rPr>
        <w:t xml:space="preserve">Educators </w:t>
      </w:r>
      <w:r w:rsidR="00AD1E75">
        <w:rPr>
          <w:rFonts w:ascii="Times New Roman" w:hAnsi="Times New Roman" w:cs="Times New Roman"/>
        </w:rPr>
        <w:t xml:space="preserve">are required to develop a greater understanding of </w:t>
      </w:r>
      <w:r w:rsidR="00A01992">
        <w:rPr>
          <w:rFonts w:ascii="Times New Roman" w:hAnsi="Times New Roman" w:cs="Times New Roman"/>
        </w:rPr>
        <w:t xml:space="preserve">how culture </w:t>
      </w:r>
      <w:r w:rsidR="00B83DD2">
        <w:rPr>
          <w:rFonts w:ascii="Times New Roman" w:hAnsi="Times New Roman" w:cs="Times New Roman"/>
        </w:rPr>
        <w:t xml:space="preserve">shapes how educators </w:t>
      </w:r>
      <w:r w:rsidR="004C654B">
        <w:rPr>
          <w:rFonts w:ascii="Times New Roman" w:hAnsi="Times New Roman" w:cs="Times New Roman"/>
        </w:rPr>
        <w:t>evolve</w:t>
      </w:r>
      <w:r w:rsidR="00B83DD2">
        <w:rPr>
          <w:rFonts w:ascii="Times New Roman" w:hAnsi="Times New Roman" w:cs="Times New Roman"/>
        </w:rPr>
        <w:t xml:space="preserve"> their teaching methods</w:t>
      </w:r>
      <w:r w:rsidR="004C654B">
        <w:rPr>
          <w:rFonts w:ascii="Times New Roman" w:hAnsi="Times New Roman" w:cs="Times New Roman"/>
        </w:rPr>
        <w:t>,</w:t>
      </w:r>
      <w:r w:rsidR="00B83DD2">
        <w:rPr>
          <w:rFonts w:ascii="Times New Roman" w:hAnsi="Times New Roman" w:cs="Times New Roman"/>
        </w:rPr>
        <w:t xml:space="preserve"> and </w:t>
      </w:r>
      <w:r w:rsidR="004C654B">
        <w:rPr>
          <w:rFonts w:ascii="Times New Roman" w:hAnsi="Times New Roman" w:cs="Times New Roman"/>
        </w:rPr>
        <w:t>identify</w:t>
      </w:r>
      <w:r w:rsidR="00B83DD2">
        <w:rPr>
          <w:rFonts w:ascii="Times New Roman" w:hAnsi="Times New Roman" w:cs="Times New Roman"/>
        </w:rPr>
        <w:t xml:space="preserve"> </w:t>
      </w:r>
      <w:r w:rsidR="004C654B">
        <w:rPr>
          <w:rFonts w:ascii="Times New Roman" w:hAnsi="Times New Roman" w:cs="Times New Roman"/>
        </w:rPr>
        <w:t xml:space="preserve">the differing learning styles </w:t>
      </w:r>
      <w:r w:rsidR="00953E48">
        <w:rPr>
          <w:rFonts w:ascii="Times New Roman" w:hAnsi="Times New Roman" w:cs="Times New Roman"/>
        </w:rPr>
        <w:t>that come with different cultural</w:t>
      </w:r>
      <w:r w:rsidR="00D64816">
        <w:rPr>
          <w:rFonts w:ascii="Times New Roman" w:hAnsi="Times New Roman" w:cs="Times New Roman"/>
        </w:rPr>
        <w:t xml:space="preserve"> backgrounds</w:t>
      </w:r>
      <w:r w:rsidR="009C195E">
        <w:rPr>
          <w:rFonts w:ascii="Times New Roman" w:hAnsi="Times New Roman" w:cs="Times New Roman"/>
        </w:rPr>
        <w:t xml:space="preserve"> (Lu et al, 2010).</w:t>
      </w:r>
      <w:r w:rsidR="00A05C13">
        <w:rPr>
          <w:rFonts w:ascii="Times New Roman" w:hAnsi="Times New Roman" w:cs="Times New Roman"/>
        </w:rPr>
        <w:t xml:space="preserve"> </w:t>
      </w:r>
      <w:r w:rsidR="00DE2020">
        <w:rPr>
          <w:rFonts w:ascii="Times New Roman" w:hAnsi="Times New Roman" w:cs="Times New Roman"/>
        </w:rPr>
        <w:t>Individualism</w:t>
      </w:r>
      <w:r w:rsidR="00323CA2">
        <w:rPr>
          <w:rFonts w:ascii="Times New Roman" w:hAnsi="Times New Roman" w:cs="Times New Roman"/>
        </w:rPr>
        <w:t>, collectivism</w:t>
      </w:r>
      <w:r w:rsidR="000154B9">
        <w:rPr>
          <w:rFonts w:ascii="Times New Roman" w:hAnsi="Times New Roman" w:cs="Times New Roman"/>
        </w:rPr>
        <w:t xml:space="preserve">, Power </w:t>
      </w:r>
      <w:r w:rsidR="005320D5">
        <w:rPr>
          <w:rFonts w:ascii="Times New Roman" w:hAnsi="Times New Roman" w:cs="Times New Roman"/>
        </w:rPr>
        <w:t xml:space="preserve">distance, and communication styles </w:t>
      </w:r>
      <w:r w:rsidR="003F1DA1">
        <w:rPr>
          <w:rFonts w:ascii="Times New Roman" w:hAnsi="Times New Roman" w:cs="Times New Roman"/>
        </w:rPr>
        <w:t xml:space="preserve">are cultural values that play an important </w:t>
      </w:r>
      <w:r w:rsidR="000509E5">
        <w:rPr>
          <w:rFonts w:ascii="Times New Roman" w:hAnsi="Times New Roman" w:cs="Times New Roman"/>
        </w:rPr>
        <w:t>role in educational policy and practices (Hofstede</w:t>
      </w:r>
      <w:r w:rsidR="009254AA">
        <w:rPr>
          <w:rFonts w:ascii="Times New Roman" w:hAnsi="Times New Roman" w:cs="Times New Roman"/>
        </w:rPr>
        <w:t>, 2001)</w:t>
      </w:r>
      <w:r w:rsidR="00C509CE">
        <w:rPr>
          <w:rFonts w:ascii="Times New Roman" w:hAnsi="Times New Roman" w:cs="Times New Roman"/>
        </w:rPr>
        <w:t>.</w:t>
      </w:r>
      <w:r w:rsidR="00E560E1">
        <w:rPr>
          <w:rFonts w:ascii="Times New Roman" w:hAnsi="Times New Roman" w:cs="Times New Roman"/>
        </w:rPr>
        <w:t xml:space="preserve"> </w:t>
      </w:r>
      <w:r w:rsidR="00C509CE">
        <w:rPr>
          <w:rFonts w:ascii="Times New Roman" w:hAnsi="Times New Roman" w:cs="Times New Roman"/>
        </w:rPr>
        <w:t>The</w:t>
      </w:r>
      <w:r w:rsidR="00E560E1">
        <w:rPr>
          <w:rFonts w:ascii="Times New Roman" w:hAnsi="Times New Roman" w:cs="Times New Roman"/>
        </w:rPr>
        <w:t xml:space="preserve"> growth in migration</w:t>
      </w:r>
      <w:r w:rsidR="00AE6900">
        <w:rPr>
          <w:rFonts w:ascii="Times New Roman" w:hAnsi="Times New Roman" w:cs="Times New Roman"/>
        </w:rPr>
        <w:t>, digital interconnectivity,</w:t>
      </w:r>
      <w:r w:rsidR="00815DFB">
        <w:rPr>
          <w:rFonts w:ascii="Times New Roman" w:hAnsi="Times New Roman" w:cs="Times New Roman"/>
        </w:rPr>
        <w:t xml:space="preserve"> and</w:t>
      </w:r>
      <w:r w:rsidR="00AE6900">
        <w:rPr>
          <w:rFonts w:ascii="Times New Roman" w:hAnsi="Times New Roman" w:cs="Times New Roman"/>
        </w:rPr>
        <w:t xml:space="preserve"> international study programs</w:t>
      </w:r>
      <w:r w:rsidR="00D03555">
        <w:rPr>
          <w:rFonts w:ascii="Times New Roman" w:hAnsi="Times New Roman" w:cs="Times New Roman"/>
        </w:rPr>
        <w:t xml:space="preserve"> </w:t>
      </w:r>
      <w:r w:rsidR="004E53DF">
        <w:rPr>
          <w:rFonts w:ascii="Times New Roman" w:hAnsi="Times New Roman" w:cs="Times New Roman"/>
        </w:rPr>
        <w:t xml:space="preserve">has fostered a more diverse </w:t>
      </w:r>
      <w:r w:rsidR="00DB67AD">
        <w:rPr>
          <w:rFonts w:ascii="Times New Roman" w:hAnsi="Times New Roman" w:cs="Times New Roman"/>
        </w:rPr>
        <w:t>student population</w:t>
      </w:r>
      <w:r w:rsidR="0050383E">
        <w:rPr>
          <w:rFonts w:ascii="Times New Roman" w:hAnsi="Times New Roman" w:cs="Times New Roman"/>
        </w:rPr>
        <w:t>,</w:t>
      </w:r>
      <w:r w:rsidR="00DB67AD">
        <w:rPr>
          <w:rFonts w:ascii="Times New Roman" w:hAnsi="Times New Roman" w:cs="Times New Roman"/>
        </w:rPr>
        <w:t xml:space="preserve"> </w:t>
      </w:r>
      <w:r w:rsidR="00315A2F">
        <w:rPr>
          <w:rFonts w:ascii="Times New Roman" w:hAnsi="Times New Roman" w:cs="Times New Roman"/>
        </w:rPr>
        <w:t xml:space="preserve">challenging the traditional pedagogical </w:t>
      </w:r>
      <w:r w:rsidR="0050383E">
        <w:rPr>
          <w:rFonts w:ascii="Times New Roman" w:hAnsi="Times New Roman" w:cs="Times New Roman"/>
        </w:rPr>
        <w:t>frameworks</w:t>
      </w:r>
    </w:p>
    <w:p w14:paraId="44924EEA" w14:textId="54174645" w:rsidR="00444BD7" w:rsidRDefault="00246C85" w:rsidP="00190D1D">
      <w:pPr>
        <w:spacing w:line="360" w:lineRule="auto"/>
        <w:ind w:firstLine="720"/>
        <w:rPr>
          <w:rFonts w:ascii="Times New Roman" w:hAnsi="Times New Roman" w:cs="Times New Roman"/>
        </w:rPr>
      </w:pPr>
      <w:r>
        <w:rPr>
          <w:rFonts w:ascii="Times New Roman" w:hAnsi="Times New Roman" w:cs="Times New Roman"/>
        </w:rPr>
        <w:t xml:space="preserve">The </w:t>
      </w:r>
      <w:r w:rsidR="00EC46C0">
        <w:rPr>
          <w:rFonts w:ascii="Times New Roman" w:hAnsi="Times New Roman" w:cs="Times New Roman"/>
        </w:rPr>
        <w:t>world's</w:t>
      </w:r>
      <w:r>
        <w:rPr>
          <w:rFonts w:ascii="Times New Roman" w:hAnsi="Times New Roman" w:cs="Times New Roman"/>
        </w:rPr>
        <w:t xml:space="preserve"> education syst</w:t>
      </w:r>
      <w:r w:rsidR="00EC46C0">
        <w:rPr>
          <w:rFonts w:ascii="Times New Roman" w:hAnsi="Times New Roman" w:cs="Times New Roman"/>
        </w:rPr>
        <w:t xml:space="preserve">ems have had to diversify </w:t>
      </w:r>
      <w:r w:rsidR="00AC15F8">
        <w:rPr>
          <w:rFonts w:ascii="Times New Roman" w:hAnsi="Times New Roman" w:cs="Times New Roman"/>
        </w:rPr>
        <w:t>their</w:t>
      </w:r>
      <w:r w:rsidR="004C2C27">
        <w:rPr>
          <w:rFonts w:ascii="Times New Roman" w:hAnsi="Times New Roman" w:cs="Times New Roman"/>
        </w:rPr>
        <w:t xml:space="preserve"> teaching to </w:t>
      </w:r>
      <w:r w:rsidR="00B32F3A">
        <w:rPr>
          <w:rFonts w:ascii="Times New Roman" w:hAnsi="Times New Roman" w:cs="Times New Roman"/>
        </w:rPr>
        <w:t>accommodate students from multicultural backgrounds. Understanding how cultural values affect expectations, behaviors, and learning outcomes is becoming more important (Berry et al.</w:t>
      </w:r>
      <w:r w:rsidR="00E4294E">
        <w:rPr>
          <w:rFonts w:ascii="Times New Roman" w:hAnsi="Times New Roman" w:cs="Times New Roman"/>
        </w:rPr>
        <w:t xml:space="preserve">, 2011). </w:t>
      </w:r>
      <w:r w:rsidR="006B5119">
        <w:rPr>
          <w:rFonts w:ascii="Times New Roman" w:hAnsi="Times New Roman" w:cs="Times New Roman"/>
        </w:rPr>
        <w:t xml:space="preserve">An example of this is the difference in </w:t>
      </w:r>
      <w:r w:rsidR="001A5552">
        <w:rPr>
          <w:rFonts w:ascii="Times New Roman" w:hAnsi="Times New Roman" w:cs="Times New Roman"/>
        </w:rPr>
        <w:t xml:space="preserve">the </w:t>
      </w:r>
      <w:r w:rsidR="006B5119">
        <w:rPr>
          <w:rFonts w:ascii="Times New Roman" w:hAnsi="Times New Roman" w:cs="Times New Roman"/>
        </w:rPr>
        <w:t xml:space="preserve">collectivist </w:t>
      </w:r>
      <w:r w:rsidR="001A5552">
        <w:rPr>
          <w:rFonts w:ascii="Times New Roman" w:hAnsi="Times New Roman" w:cs="Times New Roman"/>
        </w:rPr>
        <w:t>culture's</w:t>
      </w:r>
      <w:r w:rsidR="00EC6228">
        <w:rPr>
          <w:rFonts w:ascii="Times New Roman" w:hAnsi="Times New Roman" w:cs="Times New Roman"/>
        </w:rPr>
        <w:t xml:space="preserve"> notion of classroom participation </w:t>
      </w:r>
      <w:r w:rsidR="001A5552">
        <w:rPr>
          <w:rFonts w:ascii="Times New Roman" w:hAnsi="Times New Roman" w:cs="Times New Roman"/>
        </w:rPr>
        <w:t>and that of individualist cultures</w:t>
      </w:r>
      <w:r w:rsidR="00CF3FAA">
        <w:rPr>
          <w:rFonts w:ascii="Times New Roman" w:hAnsi="Times New Roman" w:cs="Times New Roman"/>
        </w:rPr>
        <w:t xml:space="preserve">, which may have an </w:t>
      </w:r>
      <w:r w:rsidR="009C5BD7">
        <w:rPr>
          <w:rFonts w:ascii="Times New Roman" w:hAnsi="Times New Roman" w:cs="Times New Roman"/>
        </w:rPr>
        <w:t>adverse effect</w:t>
      </w:r>
      <w:r w:rsidR="00CF3FAA">
        <w:rPr>
          <w:rFonts w:ascii="Times New Roman" w:hAnsi="Times New Roman" w:cs="Times New Roman"/>
        </w:rPr>
        <w:t xml:space="preserve"> on </w:t>
      </w:r>
      <w:r w:rsidR="0094208E">
        <w:rPr>
          <w:rFonts w:ascii="Times New Roman" w:hAnsi="Times New Roman" w:cs="Times New Roman"/>
        </w:rPr>
        <w:t>assessment, academic success</w:t>
      </w:r>
      <w:r w:rsidR="0063241F">
        <w:rPr>
          <w:rFonts w:ascii="Times New Roman" w:hAnsi="Times New Roman" w:cs="Times New Roman"/>
        </w:rPr>
        <w:t xml:space="preserve">, student wellbeing, and general understanding </w:t>
      </w:r>
      <w:r w:rsidR="00E97AE4">
        <w:rPr>
          <w:rFonts w:ascii="Times New Roman" w:hAnsi="Times New Roman" w:cs="Times New Roman"/>
        </w:rPr>
        <w:t>(Nisbett, 2019).</w:t>
      </w:r>
    </w:p>
    <w:p w14:paraId="20581355" w14:textId="5EE5CAB7" w:rsidR="004D5B48" w:rsidRDefault="00E2530B" w:rsidP="00190D1D">
      <w:pPr>
        <w:spacing w:line="360" w:lineRule="auto"/>
        <w:ind w:firstLine="720"/>
        <w:rPr>
          <w:rFonts w:ascii="Times New Roman" w:hAnsi="Times New Roman" w:cs="Times New Roman"/>
        </w:rPr>
      </w:pPr>
      <w:r>
        <w:rPr>
          <w:rFonts w:ascii="Times New Roman" w:hAnsi="Times New Roman" w:cs="Times New Roman"/>
        </w:rPr>
        <w:t xml:space="preserve">This research paper </w:t>
      </w:r>
      <w:r w:rsidR="00E7366F">
        <w:rPr>
          <w:rFonts w:ascii="Times New Roman" w:hAnsi="Times New Roman" w:cs="Times New Roman"/>
        </w:rPr>
        <w:t>looks</w:t>
      </w:r>
      <w:r>
        <w:rPr>
          <w:rFonts w:ascii="Times New Roman" w:hAnsi="Times New Roman" w:cs="Times New Roman"/>
        </w:rPr>
        <w:t xml:space="preserve"> at </w:t>
      </w:r>
      <w:r w:rsidR="00E45C29">
        <w:rPr>
          <w:rFonts w:ascii="Times New Roman" w:hAnsi="Times New Roman" w:cs="Times New Roman"/>
        </w:rPr>
        <w:t>Eastern vs Western</w:t>
      </w:r>
      <w:r w:rsidR="00E21647">
        <w:rPr>
          <w:rFonts w:ascii="Times New Roman" w:hAnsi="Times New Roman" w:cs="Times New Roman"/>
        </w:rPr>
        <w:t xml:space="preserve"> educational structures and how </w:t>
      </w:r>
      <w:r w:rsidR="00187032">
        <w:rPr>
          <w:rFonts w:ascii="Times New Roman" w:hAnsi="Times New Roman" w:cs="Times New Roman"/>
        </w:rPr>
        <w:t>cultural paradigms shape the pedagogical practices and learning preferences</w:t>
      </w:r>
      <w:r w:rsidR="00B62A7A">
        <w:rPr>
          <w:rFonts w:ascii="Times New Roman" w:hAnsi="Times New Roman" w:cs="Times New Roman"/>
        </w:rPr>
        <w:t xml:space="preserve">, through </w:t>
      </w:r>
      <w:r w:rsidR="000D60CA">
        <w:rPr>
          <w:rFonts w:ascii="Times New Roman" w:hAnsi="Times New Roman" w:cs="Times New Roman"/>
        </w:rPr>
        <w:t xml:space="preserve">key theories </w:t>
      </w:r>
      <w:r w:rsidR="000D3AD9">
        <w:rPr>
          <w:rFonts w:ascii="Times New Roman" w:hAnsi="Times New Roman" w:cs="Times New Roman"/>
        </w:rPr>
        <w:t>from cross-cultural psychology,</w:t>
      </w:r>
      <w:r w:rsidR="00C06770">
        <w:rPr>
          <w:rFonts w:ascii="Times New Roman" w:hAnsi="Times New Roman" w:cs="Times New Roman"/>
        </w:rPr>
        <w:t xml:space="preserve"> Trand</w:t>
      </w:r>
      <w:r w:rsidR="00D96249">
        <w:rPr>
          <w:rFonts w:ascii="Times New Roman" w:hAnsi="Times New Roman" w:cs="Times New Roman"/>
        </w:rPr>
        <w:t>is (1999),</w:t>
      </w:r>
      <w:r w:rsidR="000D3AD9">
        <w:rPr>
          <w:rFonts w:ascii="Times New Roman" w:hAnsi="Times New Roman" w:cs="Times New Roman"/>
        </w:rPr>
        <w:t xml:space="preserve"> and </w:t>
      </w:r>
      <w:r w:rsidR="002B6214">
        <w:rPr>
          <w:rFonts w:ascii="Times New Roman" w:hAnsi="Times New Roman" w:cs="Times New Roman"/>
        </w:rPr>
        <w:t>sociocultural</w:t>
      </w:r>
      <w:r w:rsidR="00D96249">
        <w:rPr>
          <w:rFonts w:ascii="Times New Roman" w:hAnsi="Times New Roman" w:cs="Times New Roman"/>
        </w:rPr>
        <w:t xml:space="preserve"> theory</w:t>
      </w:r>
      <w:r w:rsidR="002B6214">
        <w:rPr>
          <w:rFonts w:ascii="Times New Roman" w:hAnsi="Times New Roman" w:cs="Times New Roman"/>
        </w:rPr>
        <w:t xml:space="preserve"> </w:t>
      </w:r>
      <w:r w:rsidR="00C00C3C">
        <w:rPr>
          <w:rFonts w:ascii="Times New Roman" w:hAnsi="Times New Roman" w:cs="Times New Roman"/>
        </w:rPr>
        <w:t>(</w:t>
      </w:r>
      <w:r w:rsidR="003841F3">
        <w:rPr>
          <w:rFonts w:ascii="Times New Roman" w:hAnsi="Times New Roman" w:cs="Times New Roman"/>
        </w:rPr>
        <w:t>Vygotsky</w:t>
      </w:r>
      <w:r w:rsidR="00C00C3C">
        <w:rPr>
          <w:rFonts w:ascii="Times New Roman" w:hAnsi="Times New Roman" w:cs="Times New Roman"/>
        </w:rPr>
        <w:t>, 1978).</w:t>
      </w:r>
      <w:r w:rsidR="00B32636">
        <w:rPr>
          <w:rFonts w:ascii="Times New Roman" w:hAnsi="Times New Roman" w:cs="Times New Roman"/>
        </w:rPr>
        <w:t xml:space="preserve"> This </w:t>
      </w:r>
      <w:r w:rsidR="00CE6972">
        <w:rPr>
          <w:rFonts w:ascii="Times New Roman" w:hAnsi="Times New Roman" w:cs="Times New Roman"/>
        </w:rPr>
        <w:t xml:space="preserve">paper </w:t>
      </w:r>
      <w:r w:rsidR="00B30734">
        <w:rPr>
          <w:rFonts w:ascii="Times New Roman" w:hAnsi="Times New Roman" w:cs="Times New Roman"/>
        </w:rPr>
        <w:t>critically examines and compares</w:t>
      </w:r>
      <w:r w:rsidR="00CF6CDE">
        <w:rPr>
          <w:rFonts w:ascii="Times New Roman" w:hAnsi="Times New Roman" w:cs="Times New Roman"/>
        </w:rPr>
        <w:t xml:space="preserve"> instructional strategies</w:t>
      </w:r>
      <w:r w:rsidR="00102BF7">
        <w:rPr>
          <w:rFonts w:ascii="Times New Roman" w:hAnsi="Times New Roman" w:cs="Times New Roman"/>
        </w:rPr>
        <w:t xml:space="preserve">, </w:t>
      </w:r>
      <w:r w:rsidR="008E4738">
        <w:rPr>
          <w:rFonts w:ascii="Times New Roman" w:hAnsi="Times New Roman" w:cs="Times New Roman"/>
        </w:rPr>
        <w:t>classroom structures</w:t>
      </w:r>
      <w:r w:rsidR="00B033AA">
        <w:rPr>
          <w:rFonts w:ascii="Times New Roman" w:hAnsi="Times New Roman" w:cs="Times New Roman"/>
        </w:rPr>
        <w:t>,</w:t>
      </w:r>
      <w:r w:rsidR="008E4738">
        <w:rPr>
          <w:rFonts w:ascii="Times New Roman" w:hAnsi="Times New Roman" w:cs="Times New Roman"/>
        </w:rPr>
        <w:t xml:space="preserve"> and </w:t>
      </w:r>
      <w:r w:rsidR="008E6F40">
        <w:rPr>
          <w:rFonts w:ascii="Times New Roman" w:hAnsi="Times New Roman" w:cs="Times New Roman"/>
        </w:rPr>
        <w:t xml:space="preserve">teacher-student dynamics within </w:t>
      </w:r>
      <w:r w:rsidR="00CB5F18">
        <w:rPr>
          <w:rFonts w:ascii="Times New Roman" w:hAnsi="Times New Roman" w:cs="Times New Roman"/>
        </w:rPr>
        <w:t>cultural domains.</w:t>
      </w:r>
      <w:r w:rsidR="007210CF">
        <w:rPr>
          <w:rFonts w:ascii="Times New Roman" w:hAnsi="Times New Roman" w:cs="Times New Roman"/>
        </w:rPr>
        <w:t xml:space="preserve"> </w:t>
      </w:r>
      <w:r w:rsidR="00B30734">
        <w:rPr>
          <w:rFonts w:ascii="Times New Roman" w:hAnsi="Times New Roman" w:cs="Times New Roman"/>
        </w:rPr>
        <w:t>This paper will also examine</w:t>
      </w:r>
      <w:r w:rsidR="007210CF">
        <w:rPr>
          <w:rFonts w:ascii="Times New Roman" w:hAnsi="Times New Roman" w:cs="Times New Roman"/>
        </w:rPr>
        <w:t xml:space="preserve"> how the cultural differences outlined </w:t>
      </w:r>
      <w:r w:rsidR="00BB74BD">
        <w:rPr>
          <w:rFonts w:ascii="Times New Roman" w:hAnsi="Times New Roman" w:cs="Times New Roman"/>
        </w:rPr>
        <w:t>affect</w:t>
      </w:r>
      <w:r w:rsidR="000C3CB4">
        <w:rPr>
          <w:rFonts w:ascii="Times New Roman" w:hAnsi="Times New Roman" w:cs="Times New Roman"/>
        </w:rPr>
        <w:t xml:space="preserve"> multicultural education</w:t>
      </w:r>
      <w:r w:rsidR="00D8777E">
        <w:rPr>
          <w:rFonts w:ascii="Times New Roman" w:hAnsi="Times New Roman" w:cs="Times New Roman"/>
        </w:rPr>
        <w:t>.</w:t>
      </w:r>
    </w:p>
    <w:p w14:paraId="3CF7C9F8" w14:textId="3BA3F700" w:rsidR="00515CA2" w:rsidRPr="005E1DE4" w:rsidRDefault="00515CA2" w:rsidP="00515CA2">
      <w:pPr>
        <w:spacing w:line="360" w:lineRule="auto"/>
        <w:rPr>
          <w:rFonts w:ascii="Times New Roman" w:hAnsi="Times New Roman" w:cs="Times New Roman"/>
          <w:b/>
          <w:bCs/>
        </w:rPr>
      </w:pPr>
      <w:r w:rsidRPr="00515CA2">
        <w:rPr>
          <w:rFonts w:ascii="Times New Roman" w:hAnsi="Times New Roman" w:cs="Times New Roman"/>
          <w:b/>
          <w:bCs/>
        </w:rPr>
        <w:t xml:space="preserve">Methodology </w:t>
      </w:r>
    </w:p>
    <w:p w14:paraId="5943C7D4" w14:textId="77777777" w:rsidR="001151E9" w:rsidRDefault="00900FFB" w:rsidP="00515CA2">
      <w:pPr>
        <w:spacing w:line="360" w:lineRule="auto"/>
        <w:rPr>
          <w:rFonts w:ascii="Times New Roman" w:hAnsi="Times New Roman" w:cs="Times New Roman"/>
        </w:rPr>
      </w:pPr>
      <w:r>
        <w:rPr>
          <w:rFonts w:ascii="Times New Roman" w:hAnsi="Times New Roman" w:cs="Times New Roman"/>
        </w:rPr>
        <w:tab/>
      </w:r>
      <w:r w:rsidR="00A22198">
        <w:rPr>
          <w:rFonts w:ascii="Times New Roman" w:hAnsi="Times New Roman" w:cs="Times New Roman"/>
        </w:rPr>
        <w:t>T</w:t>
      </w:r>
      <w:r w:rsidR="003A384B">
        <w:rPr>
          <w:rFonts w:ascii="Times New Roman" w:hAnsi="Times New Roman" w:cs="Times New Roman"/>
        </w:rPr>
        <w:t xml:space="preserve">his study </w:t>
      </w:r>
      <w:r w:rsidR="006C3D69">
        <w:rPr>
          <w:rFonts w:ascii="Times New Roman" w:hAnsi="Times New Roman" w:cs="Times New Roman"/>
        </w:rPr>
        <w:t xml:space="preserve">follows a secondary research design to investigate the concept and implementation of cross-cultural pedagogy </w:t>
      </w:r>
      <w:r w:rsidR="00A22198">
        <w:rPr>
          <w:rFonts w:ascii="Times New Roman" w:hAnsi="Times New Roman" w:cs="Times New Roman"/>
        </w:rPr>
        <w:t>through the lens of Eastern and Western educational settings</w:t>
      </w:r>
      <w:r w:rsidR="00CD3102">
        <w:rPr>
          <w:rFonts w:ascii="Times New Roman" w:hAnsi="Times New Roman" w:cs="Times New Roman"/>
        </w:rPr>
        <w:t>. The research is a narrative literature review</w:t>
      </w:r>
      <w:r w:rsidR="00636E37">
        <w:rPr>
          <w:rFonts w:ascii="Times New Roman" w:hAnsi="Times New Roman" w:cs="Times New Roman"/>
        </w:rPr>
        <w:t>,</w:t>
      </w:r>
      <w:r w:rsidR="00CD3102">
        <w:rPr>
          <w:rFonts w:ascii="Times New Roman" w:hAnsi="Times New Roman" w:cs="Times New Roman"/>
        </w:rPr>
        <w:t xml:space="preserve"> </w:t>
      </w:r>
      <w:r w:rsidR="00F01114">
        <w:rPr>
          <w:rFonts w:ascii="Times New Roman" w:hAnsi="Times New Roman" w:cs="Times New Roman"/>
        </w:rPr>
        <w:t xml:space="preserve">which allows for a critical review of </w:t>
      </w:r>
      <w:r w:rsidR="00636E37">
        <w:rPr>
          <w:rFonts w:ascii="Times New Roman" w:hAnsi="Times New Roman" w:cs="Times New Roman"/>
        </w:rPr>
        <w:t xml:space="preserve">the </w:t>
      </w:r>
      <w:r w:rsidR="00DE044C">
        <w:rPr>
          <w:rFonts w:ascii="Times New Roman" w:hAnsi="Times New Roman" w:cs="Times New Roman"/>
        </w:rPr>
        <w:t xml:space="preserve">literature </w:t>
      </w:r>
      <w:r w:rsidR="00627C2E">
        <w:rPr>
          <w:rFonts w:ascii="Times New Roman" w:hAnsi="Times New Roman" w:cs="Times New Roman"/>
        </w:rPr>
        <w:t>on</w:t>
      </w:r>
      <w:r w:rsidR="00636E37">
        <w:rPr>
          <w:rFonts w:ascii="Times New Roman" w:hAnsi="Times New Roman" w:cs="Times New Roman"/>
        </w:rPr>
        <w:t xml:space="preserve"> cross-cultural pedagogy</w:t>
      </w:r>
      <w:r w:rsidR="001634F9">
        <w:rPr>
          <w:rFonts w:ascii="Times New Roman" w:hAnsi="Times New Roman" w:cs="Times New Roman"/>
        </w:rPr>
        <w:t>, identifying theoretical frameworks</w:t>
      </w:r>
      <w:r w:rsidR="002E05FE">
        <w:rPr>
          <w:rFonts w:ascii="Times New Roman" w:hAnsi="Times New Roman" w:cs="Times New Roman"/>
        </w:rPr>
        <w:t>, pedagogical models, and comparative perspectives across cul</w:t>
      </w:r>
      <w:r w:rsidR="001151E9">
        <w:rPr>
          <w:rFonts w:ascii="Times New Roman" w:hAnsi="Times New Roman" w:cs="Times New Roman"/>
        </w:rPr>
        <w:t>tural and national contexts.</w:t>
      </w:r>
    </w:p>
    <w:p w14:paraId="282E83DE" w14:textId="40558D40" w:rsidR="00900FFB" w:rsidRDefault="001151E9" w:rsidP="00515CA2">
      <w:pPr>
        <w:spacing w:line="360" w:lineRule="auto"/>
        <w:rPr>
          <w:rFonts w:ascii="Times New Roman" w:hAnsi="Times New Roman" w:cs="Times New Roman"/>
        </w:rPr>
      </w:pPr>
      <w:r>
        <w:rPr>
          <w:rFonts w:ascii="Times New Roman" w:hAnsi="Times New Roman" w:cs="Times New Roman"/>
        </w:rPr>
        <w:tab/>
        <w:t xml:space="preserve">Relevant literature </w:t>
      </w:r>
      <w:r w:rsidR="00E7093D">
        <w:rPr>
          <w:rFonts w:ascii="Times New Roman" w:hAnsi="Times New Roman" w:cs="Times New Roman"/>
        </w:rPr>
        <w:t xml:space="preserve">was gathered from academic databases such as </w:t>
      </w:r>
      <w:r w:rsidR="00054227">
        <w:rPr>
          <w:rFonts w:ascii="Times New Roman" w:hAnsi="Times New Roman" w:cs="Times New Roman"/>
        </w:rPr>
        <w:t>Google Scholar</w:t>
      </w:r>
      <w:r w:rsidR="00D20B39">
        <w:rPr>
          <w:rFonts w:ascii="Times New Roman" w:hAnsi="Times New Roman" w:cs="Times New Roman"/>
        </w:rPr>
        <w:t>, Taylor &amp; Francis online, JSTOR</w:t>
      </w:r>
      <w:r w:rsidR="00054227">
        <w:rPr>
          <w:rFonts w:ascii="Times New Roman" w:hAnsi="Times New Roman" w:cs="Times New Roman"/>
        </w:rPr>
        <w:t>, ERIC</w:t>
      </w:r>
      <w:r w:rsidR="00B2660B">
        <w:rPr>
          <w:rFonts w:ascii="Times New Roman" w:hAnsi="Times New Roman" w:cs="Times New Roman"/>
        </w:rPr>
        <w:t xml:space="preserve">, and </w:t>
      </w:r>
      <w:r w:rsidR="002357C1">
        <w:rPr>
          <w:rFonts w:ascii="Times New Roman" w:hAnsi="Times New Roman" w:cs="Times New Roman"/>
        </w:rPr>
        <w:t xml:space="preserve">the </w:t>
      </w:r>
      <w:r w:rsidR="00B2660B">
        <w:rPr>
          <w:rFonts w:ascii="Times New Roman" w:hAnsi="Times New Roman" w:cs="Times New Roman"/>
        </w:rPr>
        <w:t>Wiley online library</w:t>
      </w:r>
      <w:r w:rsidR="005A17AE">
        <w:rPr>
          <w:rFonts w:ascii="Times New Roman" w:hAnsi="Times New Roman" w:cs="Times New Roman"/>
        </w:rPr>
        <w:t xml:space="preserve">. The search was limited to peer-reviewed journal articles, </w:t>
      </w:r>
      <w:r w:rsidR="000825BD">
        <w:rPr>
          <w:rFonts w:ascii="Times New Roman" w:hAnsi="Times New Roman" w:cs="Times New Roman"/>
        </w:rPr>
        <w:t xml:space="preserve">reputable reports, and books, </w:t>
      </w:r>
      <w:r w:rsidR="002357C1">
        <w:rPr>
          <w:rFonts w:ascii="Times New Roman" w:hAnsi="Times New Roman" w:cs="Times New Roman"/>
        </w:rPr>
        <w:t xml:space="preserve">with </w:t>
      </w:r>
      <w:r w:rsidR="000825BD">
        <w:rPr>
          <w:rFonts w:ascii="Times New Roman" w:hAnsi="Times New Roman" w:cs="Times New Roman"/>
        </w:rPr>
        <w:t xml:space="preserve">dates of publication </w:t>
      </w:r>
      <w:r w:rsidR="0002700A">
        <w:rPr>
          <w:rFonts w:ascii="Times New Roman" w:hAnsi="Times New Roman" w:cs="Times New Roman"/>
        </w:rPr>
        <w:t>span</w:t>
      </w:r>
      <w:r w:rsidR="002357C1">
        <w:rPr>
          <w:rFonts w:ascii="Times New Roman" w:hAnsi="Times New Roman" w:cs="Times New Roman"/>
        </w:rPr>
        <w:t xml:space="preserve"> </w:t>
      </w:r>
      <w:r w:rsidR="0002700A">
        <w:rPr>
          <w:rFonts w:ascii="Times New Roman" w:hAnsi="Times New Roman" w:cs="Times New Roman"/>
        </w:rPr>
        <w:t xml:space="preserve">from 1990 to 2025 </w:t>
      </w:r>
      <w:r w:rsidR="002357C1">
        <w:rPr>
          <w:rFonts w:ascii="Times New Roman" w:hAnsi="Times New Roman" w:cs="Times New Roman"/>
        </w:rPr>
        <w:t xml:space="preserve">to hold </w:t>
      </w:r>
      <w:r w:rsidR="0052608C">
        <w:rPr>
          <w:rFonts w:ascii="Times New Roman" w:hAnsi="Times New Roman" w:cs="Times New Roman"/>
        </w:rPr>
        <w:t xml:space="preserve">historical and current relevance. Key search terms included </w:t>
      </w:r>
      <w:r w:rsidR="00FD5E55">
        <w:rPr>
          <w:rFonts w:ascii="Times New Roman" w:hAnsi="Times New Roman" w:cs="Times New Roman"/>
        </w:rPr>
        <w:t>c</w:t>
      </w:r>
      <w:r w:rsidR="00302BAA">
        <w:rPr>
          <w:rFonts w:ascii="Times New Roman" w:hAnsi="Times New Roman" w:cs="Times New Roman"/>
        </w:rPr>
        <w:t xml:space="preserve">ross-cultural pedagogy, global pedagogy, </w:t>
      </w:r>
      <w:r w:rsidR="00BC590D">
        <w:rPr>
          <w:rFonts w:ascii="Times New Roman" w:hAnsi="Times New Roman" w:cs="Times New Roman"/>
        </w:rPr>
        <w:t xml:space="preserve">intercultural education, </w:t>
      </w:r>
      <w:r w:rsidR="007B6B4D">
        <w:rPr>
          <w:rFonts w:ascii="Times New Roman" w:hAnsi="Times New Roman" w:cs="Times New Roman"/>
        </w:rPr>
        <w:t>multicultural</w:t>
      </w:r>
      <w:r w:rsidR="00BC590D">
        <w:rPr>
          <w:rFonts w:ascii="Times New Roman" w:hAnsi="Times New Roman" w:cs="Times New Roman"/>
        </w:rPr>
        <w:t xml:space="preserve"> teaching strategies</w:t>
      </w:r>
      <w:r w:rsidR="007B6B4D">
        <w:rPr>
          <w:rFonts w:ascii="Times New Roman" w:hAnsi="Times New Roman" w:cs="Times New Roman"/>
        </w:rPr>
        <w:t xml:space="preserve">, </w:t>
      </w:r>
      <w:r w:rsidR="007B6B4D">
        <w:rPr>
          <w:rFonts w:ascii="Times New Roman" w:hAnsi="Times New Roman" w:cs="Times New Roman"/>
        </w:rPr>
        <w:lastRenderedPageBreak/>
        <w:t xml:space="preserve">and </w:t>
      </w:r>
      <w:r w:rsidR="00701AC2">
        <w:rPr>
          <w:rFonts w:ascii="Times New Roman" w:hAnsi="Times New Roman" w:cs="Times New Roman"/>
        </w:rPr>
        <w:t>culturally responsive teaching</w:t>
      </w:r>
      <w:r w:rsidR="00BC203D">
        <w:rPr>
          <w:rFonts w:ascii="Times New Roman" w:hAnsi="Times New Roman" w:cs="Times New Roman"/>
        </w:rPr>
        <w:t>. Reference chaining was employed to identify additional relevant sources.</w:t>
      </w:r>
    </w:p>
    <w:p w14:paraId="28500E5D" w14:textId="6B06E4DC" w:rsidR="00BC203D" w:rsidRDefault="00BC203D" w:rsidP="00515CA2">
      <w:pPr>
        <w:spacing w:line="360" w:lineRule="auto"/>
        <w:rPr>
          <w:rFonts w:ascii="Times New Roman" w:hAnsi="Times New Roman" w:cs="Times New Roman"/>
        </w:rPr>
      </w:pPr>
      <w:r>
        <w:rPr>
          <w:rFonts w:ascii="Times New Roman" w:hAnsi="Times New Roman" w:cs="Times New Roman"/>
        </w:rPr>
        <w:tab/>
      </w:r>
      <w:r w:rsidR="00360C27">
        <w:rPr>
          <w:rFonts w:ascii="Times New Roman" w:hAnsi="Times New Roman" w:cs="Times New Roman"/>
        </w:rPr>
        <w:t xml:space="preserve">A thematic content analysis was used </w:t>
      </w:r>
      <w:r w:rsidR="00C82E18">
        <w:rPr>
          <w:rFonts w:ascii="Times New Roman" w:hAnsi="Times New Roman" w:cs="Times New Roman"/>
        </w:rPr>
        <w:t>to synthe</w:t>
      </w:r>
      <w:r w:rsidR="00D551B3">
        <w:rPr>
          <w:rFonts w:ascii="Times New Roman" w:hAnsi="Times New Roman" w:cs="Times New Roman"/>
        </w:rPr>
        <w:t>sise the literature to find recurring themes and topics</w:t>
      </w:r>
      <w:r w:rsidR="00731B87">
        <w:rPr>
          <w:rFonts w:ascii="Times New Roman" w:hAnsi="Times New Roman" w:cs="Times New Roman"/>
        </w:rPr>
        <w:t xml:space="preserve">, </w:t>
      </w:r>
      <w:r w:rsidR="00F322C9">
        <w:rPr>
          <w:rFonts w:ascii="Times New Roman" w:hAnsi="Times New Roman" w:cs="Times New Roman"/>
        </w:rPr>
        <w:t>which</w:t>
      </w:r>
      <w:r w:rsidR="00731B87">
        <w:rPr>
          <w:rFonts w:ascii="Times New Roman" w:hAnsi="Times New Roman" w:cs="Times New Roman"/>
        </w:rPr>
        <w:t xml:space="preserve"> </w:t>
      </w:r>
      <w:r w:rsidR="00F322C9">
        <w:rPr>
          <w:rFonts w:ascii="Times New Roman" w:hAnsi="Times New Roman" w:cs="Times New Roman"/>
        </w:rPr>
        <w:t xml:space="preserve">included cultural competence, inclusive curriculum </w:t>
      </w:r>
      <w:r w:rsidR="00CC7C2A">
        <w:rPr>
          <w:rFonts w:ascii="Times New Roman" w:hAnsi="Times New Roman" w:cs="Times New Roman"/>
        </w:rPr>
        <w:t xml:space="preserve">design, </w:t>
      </w:r>
      <w:r w:rsidR="00E16219">
        <w:rPr>
          <w:rFonts w:ascii="Times New Roman" w:hAnsi="Times New Roman" w:cs="Times New Roman"/>
        </w:rPr>
        <w:t>teacher professional development and train</w:t>
      </w:r>
      <w:r w:rsidR="00272783">
        <w:rPr>
          <w:rFonts w:ascii="Times New Roman" w:hAnsi="Times New Roman" w:cs="Times New Roman"/>
        </w:rPr>
        <w:t>i</w:t>
      </w:r>
      <w:r w:rsidR="00E16219">
        <w:rPr>
          <w:rFonts w:ascii="Times New Roman" w:hAnsi="Times New Roman" w:cs="Times New Roman"/>
        </w:rPr>
        <w:t>ng, language diversity</w:t>
      </w:r>
      <w:r w:rsidR="00272783">
        <w:rPr>
          <w:rFonts w:ascii="Times New Roman" w:hAnsi="Times New Roman" w:cs="Times New Roman"/>
        </w:rPr>
        <w:t xml:space="preserve">, student engagement, and assessment fairness. </w:t>
      </w:r>
      <w:r w:rsidR="008F0548">
        <w:rPr>
          <w:rFonts w:ascii="Times New Roman" w:hAnsi="Times New Roman" w:cs="Times New Roman"/>
        </w:rPr>
        <w:t xml:space="preserve">This allowed for the </w:t>
      </w:r>
      <w:r w:rsidR="000826A5">
        <w:rPr>
          <w:rFonts w:ascii="Times New Roman" w:hAnsi="Times New Roman" w:cs="Times New Roman"/>
        </w:rPr>
        <w:t>integration</w:t>
      </w:r>
      <w:r w:rsidR="008F0548">
        <w:rPr>
          <w:rFonts w:ascii="Times New Roman" w:hAnsi="Times New Roman" w:cs="Times New Roman"/>
        </w:rPr>
        <w:t xml:space="preserve"> of findings from a diverse </w:t>
      </w:r>
      <w:r w:rsidR="000826A5">
        <w:rPr>
          <w:rFonts w:ascii="Times New Roman" w:hAnsi="Times New Roman" w:cs="Times New Roman"/>
        </w:rPr>
        <w:t>source pool.</w:t>
      </w:r>
      <w:r w:rsidR="00E16219">
        <w:rPr>
          <w:rFonts w:ascii="Times New Roman" w:hAnsi="Times New Roman" w:cs="Times New Roman"/>
        </w:rPr>
        <w:t xml:space="preserve"> </w:t>
      </w:r>
    </w:p>
    <w:p w14:paraId="4B72E074" w14:textId="5C6D348C" w:rsidR="00871A7C" w:rsidRPr="00871A7C" w:rsidRDefault="00871A7C" w:rsidP="00871A7C">
      <w:pPr>
        <w:spacing w:line="360" w:lineRule="auto"/>
        <w:rPr>
          <w:rFonts w:ascii="Times New Roman" w:hAnsi="Times New Roman" w:cs="Times New Roman"/>
          <w:b/>
          <w:bCs/>
        </w:rPr>
      </w:pPr>
      <w:r w:rsidRPr="00871A7C">
        <w:rPr>
          <w:rFonts w:ascii="Times New Roman" w:hAnsi="Times New Roman" w:cs="Times New Roman"/>
          <w:b/>
          <w:bCs/>
        </w:rPr>
        <w:t>Theoretical frameworks</w:t>
      </w:r>
    </w:p>
    <w:p w14:paraId="15E7C22D" w14:textId="77777777" w:rsidR="00871A7C" w:rsidRDefault="00F812BA" w:rsidP="00871A7C">
      <w:pPr>
        <w:spacing w:line="360" w:lineRule="auto"/>
        <w:ind w:firstLine="720"/>
        <w:rPr>
          <w:rFonts w:ascii="Times New Roman" w:hAnsi="Times New Roman" w:cs="Times New Roman"/>
        </w:rPr>
      </w:pPr>
      <w:r>
        <w:rPr>
          <w:rFonts w:ascii="Times New Roman" w:hAnsi="Times New Roman" w:cs="Times New Roman"/>
        </w:rPr>
        <w:t xml:space="preserve">Lev </w:t>
      </w:r>
      <w:r w:rsidR="00E63623">
        <w:rPr>
          <w:rFonts w:ascii="Times New Roman" w:hAnsi="Times New Roman" w:cs="Times New Roman"/>
        </w:rPr>
        <w:t>V</w:t>
      </w:r>
      <w:r>
        <w:rPr>
          <w:rFonts w:ascii="Times New Roman" w:hAnsi="Times New Roman" w:cs="Times New Roman"/>
        </w:rPr>
        <w:t>ygotsky</w:t>
      </w:r>
      <w:r w:rsidR="00E63623">
        <w:rPr>
          <w:rFonts w:ascii="Times New Roman" w:hAnsi="Times New Roman" w:cs="Times New Roman"/>
        </w:rPr>
        <w:t>’</w:t>
      </w:r>
      <w:r>
        <w:rPr>
          <w:rFonts w:ascii="Times New Roman" w:hAnsi="Times New Roman" w:cs="Times New Roman"/>
        </w:rPr>
        <w:t xml:space="preserve">s </w:t>
      </w:r>
      <w:r w:rsidR="003F255D">
        <w:rPr>
          <w:rFonts w:ascii="Times New Roman" w:hAnsi="Times New Roman" w:cs="Times New Roman"/>
        </w:rPr>
        <w:t>sociocultural theory</w:t>
      </w:r>
      <w:r w:rsidR="00D2384E">
        <w:rPr>
          <w:rFonts w:ascii="Times New Roman" w:hAnsi="Times New Roman" w:cs="Times New Roman"/>
        </w:rPr>
        <w:t xml:space="preserve"> posits </w:t>
      </w:r>
      <w:r w:rsidR="003506FC">
        <w:rPr>
          <w:rFonts w:ascii="Times New Roman" w:hAnsi="Times New Roman" w:cs="Times New Roman"/>
        </w:rPr>
        <w:t>that</w:t>
      </w:r>
      <w:r w:rsidR="008A5C77">
        <w:rPr>
          <w:rFonts w:ascii="Times New Roman" w:hAnsi="Times New Roman" w:cs="Times New Roman"/>
        </w:rPr>
        <w:t xml:space="preserve"> learning is </w:t>
      </w:r>
      <w:r w:rsidR="002373A6">
        <w:rPr>
          <w:rFonts w:ascii="Times New Roman" w:hAnsi="Times New Roman" w:cs="Times New Roman"/>
        </w:rPr>
        <w:t xml:space="preserve">mainly a social process </w:t>
      </w:r>
      <w:r w:rsidR="006E64E1">
        <w:rPr>
          <w:rFonts w:ascii="Times New Roman" w:hAnsi="Times New Roman" w:cs="Times New Roman"/>
        </w:rPr>
        <w:t>developed by interpersonal interactions, cultural tools, and language (Vygotsky, 1978). Vygotsky inferred that social interactions play a pivotal part in developing cognitive functions within a cultural context and that interactions with ‘more knowledgeable others’ internalize</w:t>
      </w:r>
      <w:r w:rsidR="005A3168">
        <w:rPr>
          <w:rFonts w:ascii="Times New Roman" w:hAnsi="Times New Roman" w:cs="Times New Roman"/>
        </w:rPr>
        <w:t xml:space="preserve"> their language and actions</w:t>
      </w:r>
      <w:r w:rsidR="006E64E1">
        <w:rPr>
          <w:rFonts w:ascii="Times New Roman" w:hAnsi="Times New Roman" w:cs="Times New Roman"/>
        </w:rPr>
        <w:t xml:space="preserve"> (</w:t>
      </w:r>
      <w:proofErr w:type="spellStart"/>
      <w:r w:rsidR="003E48C5">
        <w:rPr>
          <w:rFonts w:ascii="Times New Roman" w:hAnsi="Times New Roman" w:cs="Times New Roman"/>
        </w:rPr>
        <w:t>Lantolf</w:t>
      </w:r>
      <w:proofErr w:type="spellEnd"/>
      <w:r w:rsidR="008635D6">
        <w:rPr>
          <w:rFonts w:ascii="Times New Roman" w:hAnsi="Times New Roman" w:cs="Times New Roman"/>
        </w:rPr>
        <w:t>, 2013</w:t>
      </w:r>
      <w:r w:rsidR="006E64E1">
        <w:rPr>
          <w:rFonts w:ascii="Times New Roman" w:hAnsi="Times New Roman" w:cs="Times New Roman"/>
        </w:rPr>
        <w:t xml:space="preserve">). </w:t>
      </w:r>
      <w:r w:rsidR="003714A0">
        <w:rPr>
          <w:rFonts w:ascii="Times New Roman" w:hAnsi="Times New Roman" w:cs="Times New Roman"/>
        </w:rPr>
        <w:t>The Zone of Proxi</w:t>
      </w:r>
      <w:r w:rsidR="0093724A">
        <w:rPr>
          <w:rFonts w:ascii="Times New Roman" w:hAnsi="Times New Roman" w:cs="Times New Roman"/>
        </w:rPr>
        <w:t xml:space="preserve">mal Development </w:t>
      </w:r>
      <w:r w:rsidR="0058657B">
        <w:rPr>
          <w:rFonts w:ascii="Times New Roman" w:hAnsi="Times New Roman" w:cs="Times New Roman"/>
        </w:rPr>
        <w:t xml:space="preserve">(ZPD) </w:t>
      </w:r>
      <w:r w:rsidR="00436B56">
        <w:rPr>
          <w:rFonts w:ascii="Times New Roman" w:hAnsi="Times New Roman" w:cs="Times New Roman"/>
        </w:rPr>
        <w:t xml:space="preserve">is </w:t>
      </w:r>
      <w:r w:rsidR="0093724A">
        <w:rPr>
          <w:rFonts w:ascii="Times New Roman" w:hAnsi="Times New Roman" w:cs="Times New Roman"/>
        </w:rPr>
        <w:t xml:space="preserve">a concept </w:t>
      </w:r>
      <w:r w:rsidR="00436B56">
        <w:rPr>
          <w:rFonts w:ascii="Times New Roman" w:hAnsi="Times New Roman" w:cs="Times New Roman"/>
        </w:rPr>
        <w:t xml:space="preserve">designed by Vygotsky </w:t>
      </w:r>
      <w:r w:rsidR="00590697">
        <w:rPr>
          <w:rFonts w:ascii="Times New Roman" w:hAnsi="Times New Roman" w:cs="Times New Roman"/>
        </w:rPr>
        <w:t>that</w:t>
      </w:r>
      <w:r w:rsidR="00E80603">
        <w:rPr>
          <w:rFonts w:ascii="Times New Roman" w:hAnsi="Times New Roman" w:cs="Times New Roman"/>
        </w:rPr>
        <w:t xml:space="preserve"> </w:t>
      </w:r>
      <w:r w:rsidR="00590697">
        <w:rPr>
          <w:rFonts w:ascii="Times New Roman" w:hAnsi="Times New Roman" w:cs="Times New Roman"/>
        </w:rPr>
        <w:t xml:space="preserve">inferred the importance of collaboration and guidance in </w:t>
      </w:r>
      <w:r w:rsidR="00282489">
        <w:rPr>
          <w:rFonts w:ascii="Times New Roman" w:hAnsi="Times New Roman" w:cs="Times New Roman"/>
        </w:rPr>
        <w:t>cognitive development</w:t>
      </w:r>
      <w:r w:rsidR="00AF4E6A">
        <w:rPr>
          <w:rFonts w:ascii="Times New Roman" w:hAnsi="Times New Roman" w:cs="Times New Roman"/>
        </w:rPr>
        <w:t xml:space="preserve">, </w:t>
      </w:r>
      <w:proofErr w:type="gramStart"/>
      <w:r w:rsidR="00CC46AB">
        <w:rPr>
          <w:rFonts w:ascii="Times New Roman" w:hAnsi="Times New Roman" w:cs="Times New Roman"/>
        </w:rPr>
        <w:t>This</w:t>
      </w:r>
      <w:proofErr w:type="gramEnd"/>
      <w:r w:rsidR="00653926">
        <w:rPr>
          <w:rFonts w:ascii="Times New Roman" w:hAnsi="Times New Roman" w:cs="Times New Roman"/>
        </w:rPr>
        <w:t xml:space="preserve"> is where learners will utilise help from </w:t>
      </w:r>
      <w:r w:rsidR="00E73AA2">
        <w:rPr>
          <w:rFonts w:ascii="Times New Roman" w:hAnsi="Times New Roman" w:cs="Times New Roman"/>
        </w:rPr>
        <w:t>teachers and peers</w:t>
      </w:r>
      <w:r w:rsidR="00CC46AB">
        <w:rPr>
          <w:rFonts w:ascii="Times New Roman" w:hAnsi="Times New Roman" w:cs="Times New Roman"/>
        </w:rPr>
        <w:t xml:space="preserve"> </w:t>
      </w:r>
      <w:r w:rsidR="0017172C">
        <w:rPr>
          <w:rFonts w:ascii="Times New Roman" w:hAnsi="Times New Roman" w:cs="Times New Roman"/>
        </w:rPr>
        <w:t xml:space="preserve">to </w:t>
      </w:r>
      <w:r w:rsidR="00024665">
        <w:rPr>
          <w:rFonts w:ascii="Times New Roman" w:hAnsi="Times New Roman" w:cs="Times New Roman"/>
        </w:rPr>
        <w:t xml:space="preserve">perform tasks that they can not do alone (Daniels, </w:t>
      </w:r>
      <w:r w:rsidR="0058657B">
        <w:rPr>
          <w:rFonts w:ascii="Times New Roman" w:hAnsi="Times New Roman" w:cs="Times New Roman"/>
        </w:rPr>
        <w:t>2001). The process of scaffolding</w:t>
      </w:r>
      <w:r w:rsidR="00F474ED">
        <w:rPr>
          <w:rFonts w:ascii="Times New Roman" w:hAnsi="Times New Roman" w:cs="Times New Roman"/>
        </w:rPr>
        <w:t>,</w:t>
      </w:r>
      <w:r w:rsidR="0058657B">
        <w:rPr>
          <w:rFonts w:ascii="Times New Roman" w:hAnsi="Times New Roman" w:cs="Times New Roman"/>
        </w:rPr>
        <w:t xml:space="preserve"> </w:t>
      </w:r>
      <w:r w:rsidR="00F474ED">
        <w:rPr>
          <w:rFonts w:ascii="Times New Roman" w:hAnsi="Times New Roman" w:cs="Times New Roman"/>
        </w:rPr>
        <w:t>as</w:t>
      </w:r>
      <w:r w:rsidR="00433325">
        <w:rPr>
          <w:rFonts w:ascii="Times New Roman" w:hAnsi="Times New Roman" w:cs="Times New Roman"/>
        </w:rPr>
        <w:t xml:space="preserve"> </w:t>
      </w:r>
      <w:r w:rsidR="0058657B">
        <w:rPr>
          <w:rFonts w:ascii="Times New Roman" w:hAnsi="Times New Roman" w:cs="Times New Roman"/>
        </w:rPr>
        <w:t xml:space="preserve">outlined within the </w:t>
      </w:r>
      <w:r w:rsidR="001D7077">
        <w:rPr>
          <w:rFonts w:ascii="Times New Roman" w:hAnsi="Times New Roman" w:cs="Times New Roman"/>
        </w:rPr>
        <w:t>ZPD</w:t>
      </w:r>
      <w:r w:rsidR="002917C3">
        <w:rPr>
          <w:rFonts w:ascii="Times New Roman" w:hAnsi="Times New Roman" w:cs="Times New Roman"/>
        </w:rPr>
        <w:t>,</w:t>
      </w:r>
      <w:r w:rsidR="00433325">
        <w:rPr>
          <w:rFonts w:ascii="Times New Roman" w:hAnsi="Times New Roman" w:cs="Times New Roman"/>
        </w:rPr>
        <w:t xml:space="preserve"> </w:t>
      </w:r>
      <w:r w:rsidR="00274D19">
        <w:rPr>
          <w:rFonts w:ascii="Times New Roman" w:hAnsi="Times New Roman" w:cs="Times New Roman"/>
        </w:rPr>
        <w:t>is culturally situated</w:t>
      </w:r>
      <w:r w:rsidR="00F474ED">
        <w:rPr>
          <w:rFonts w:ascii="Times New Roman" w:hAnsi="Times New Roman" w:cs="Times New Roman"/>
        </w:rPr>
        <w:t>,</w:t>
      </w:r>
      <w:r w:rsidR="00274D19">
        <w:rPr>
          <w:rFonts w:ascii="Times New Roman" w:hAnsi="Times New Roman" w:cs="Times New Roman"/>
        </w:rPr>
        <w:t xml:space="preserve"> </w:t>
      </w:r>
      <w:r w:rsidR="002917C3">
        <w:rPr>
          <w:rFonts w:ascii="Times New Roman" w:hAnsi="Times New Roman" w:cs="Times New Roman"/>
        </w:rPr>
        <w:t>implying</w:t>
      </w:r>
      <w:r w:rsidR="00F474ED">
        <w:rPr>
          <w:rFonts w:ascii="Times New Roman" w:hAnsi="Times New Roman" w:cs="Times New Roman"/>
        </w:rPr>
        <w:t xml:space="preserve"> that </w:t>
      </w:r>
      <w:r w:rsidR="00193673">
        <w:rPr>
          <w:rFonts w:ascii="Times New Roman" w:hAnsi="Times New Roman" w:cs="Times New Roman"/>
        </w:rPr>
        <w:t>it is influenced by cultural expectations and societal norms</w:t>
      </w:r>
      <w:r w:rsidR="00754FF2">
        <w:rPr>
          <w:rFonts w:ascii="Times New Roman" w:hAnsi="Times New Roman" w:cs="Times New Roman"/>
        </w:rPr>
        <w:t xml:space="preserve"> (Bala</w:t>
      </w:r>
      <w:r w:rsidR="00871A7C">
        <w:rPr>
          <w:rFonts w:ascii="Times New Roman" w:hAnsi="Times New Roman" w:cs="Times New Roman"/>
        </w:rPr>
        <w:t>krishan and Claibone, 2012).</w:t>
      </w:r>
    </w:p>
    <w:p w14:paraId="7FB2C483" w14:textId="16EB4986" w:rsidR="00871A7C" w:rsidRDefault="0032318F" w:rsidP="00871A7C">
      <w:pPr>
        <w:spacing w:line="360" w:lineRule="auto"/>
        <w:ind w:firstLine="720"/>
        <w:rPr>
          <w:rFonts w:ascii="Times New Roman" w:hAnsi="Times New Roman" w:cs="Times New Roman"/>
        </w:rPr>
      </w:pPr>
      <w:r>
        <w:rPr>
          <w:rFonts w:ascii="Times New Roman" w:hAnsi="Times New Roman" w:cs="Times New Roman"/>
        </w:rPr>
        <w:t xml:space="preserve">It is argued that </w:t>
      </w:r>
      <w:r w:rsidR="00615DF6">
        <w:rPr>
          <w:rFonts w:ascii="Times New Roman" w:hAnsi="Times New Roman" w:cs="Times New Roman"/>
        </w:rPr>
        <w:t xml:space="preserve">cultural tools </w:t>
      </w:r>
      <w:r w:rsidR="00DE5918">
        <w:rPr>
          <w:rFonts w:ascii="Times New Roman" w:hAnsi="Times New Roman" w:cs="Times New Roman"/>
        </w:rPr>
        <w:t xml:space="preserve">such as </w:t>
      </w:r>
      <w:r w:rsidR="00771EB9">
        <w:rPr>
          <w:rFonts w:ascii="Times New Roman" w:hAnsi="Times New Roman" w:cs="Times New Roman"/>
        </w:rPr>
        <w:t xml:space="preserve">technologies, symbols, and language </w:t>
      </w:r>
      <w:r w:rsidR="00E33CFD">
        <w:rPr>
          <w:rFonts w:ascii="Times New Roman" w:hAnsi="Times New Roman" w:cs="Times New Roman"/>
        </w:rPr>
        <w:t>facilitate learning</w:t>
      </w:r>
      <w:r w:rsidR="003A65D4">
        <w:rPr>
          <w:rFonts w:ascii="Times New Roman" w:hAnsi="Times New Roman" w:cs="Times New Roman"/>
        </w:rPr>
        <w:t>,</w:t>
      </w:r>
      <w:r w:rsidR="00E33CFD">
        <w:rPr>
          <w:rFonts w:ascii="Times New Roman" w:hAnsi="Times New Roman" w:cs="Times New Roman"/>
        </w:rPr>
        <w:t xml:space="preserve"> </w:t>
      </w:r>
      <w:r w:rsidR="00C910CC">
        <w:rPr>
          <w:rFonts w:ascii="Times New Roman" w:hAnsi="Times New Roman" w:cs="Times New Roman"/>
        </w:rPr>
        <w:t xml:space="preserve">and the tools outlined </w:t>
      </w:r>
      <w:r w:rsidR="003A65D4">
        <w:rPr>
          <w:rFonts w:ascii="Times New Roman" w:hAnsi="Times New Roman" w:cs="Times New Roman"/>
        </w:rPr>
        <w:t xml:space="preserve">differ significantly over different cultures (Moll, 1990). </w:t>
      </w:r>
      <w:r w:rsidR="005E1CAE">
        <w:rPr>
          <w:rFonts w:ascii="Times New Roman" w:hAnsi="Times New Roman" w:cs="Times New Roman"/>
        </w:rPr>
        <w:t>For example</w:t>
      </w:r>
      <w:r w:rsidR="000C595A">
        <w:rPr>
          <w:rFonts w:ascii="Times New Roman" w:hAnsi="Times New Roman" w:cs="Times New Roman"/>
        </w:rPr>
        <w:t>,</w:t>
      </w:r>
      <w:r w:rsidR="005E1CAE">
        <w:rPr>
          <w:rFonts w:ascii="Times New Roman" w:hAnsi="Times New Roman" w:cs="Times New Roman"/>
        </w:rPr>
        <w:t xml:space="preserve"> </w:t>
      </w:r>
      <w:r w:rsidR="00344754">
        <w:rPr>
          <w:rFonts w:ascii="Times New Roman" w:hAnsi="Times New Roman" w:cs="Times New Roman"/>
        </w:rPr>
        <w:t>using</w:t>
      </w:r>
      <w:r w:rsidR="00F217E7">
        <w:rPr>
          <w:rFonts w:ascii="Times New Roman" w:hAnsi="Times New Roman" w:cs="Times New Roman"/>
        </w:rPr>
        <w:t xml:space="preserve"> instructional </w:t>
      </w:r>
      <w:r w:rsidR="009F60C7">
        <w:rPr>
          <w:rFonts w:ascii="Times New Roman" w:hAnsi="Times New Roman" w:cs="Times New Roman"/>
        </w:rPr>
        <w:t xml:space="preserve">lectures and written text as instructional </w:t>
      </w:r>
      <w:r w:rsidR="00005DF6">
        <w:rPr>
          <w:rFonts w:ascii="Times New Roman" w:hAnsi="Times New Roman" w:cs="Times New Roman"/>
        </w:rPr>
        <w:t xml:space="preserve">tools in </w:t>
      </w:r>
      <w:r w:rsidR="00344754">
        <w:rPr>
          <w:rFonts w:ascii="Times New Roman" w:hAnsi="Times New Roman" w:cs="Times New Roman"/>
        </w:rPr>
        <w:t>Eastern</w:t>
      </w:r>
      <w:r w:rsidR="00005DF6">
        <w:rPr>
          <w:rFonts w:ascii="Times New Roman" w:hAnsi="Times New Roman" w:cs="Times New Roman"/>
        </w:rPr>
        <w:t xml:space="preserve"> education settings </w:t>
      </w:r>
      <w:r w:rsidR="002B16E4">
        <w:rPr>
          <w:rFonts w:ascii="Times New Roman" w:hAnsi="Times New Roman" w:cs="Times New Roman"/>
        </w:rPr>
        <w:t xml:space="preserve">aligns with the </w:t>
      </w:r>
      <w:r w:rsidR="00344754">
        <w:rPr>
          <w:rFonts w:ascii="Times New Roman" w:hAnsi="Times New Roman" w:cs="Times New Roman"/>
        </w:rPr>
        <w:t>Eastern</w:t>
      </w:r>
      <w:r w:rsidR="009762F4">
        <w:rPr>
          <w:rFonts w:ascii="Times New Roman" w:hAnsi="Times New Roman" w:cs="Times New Roman"/>
        </w:rPr>
        <w:t xml:space="preserve"> </w:t>
      </w:r>
      <w:r w:rsidR="000C595A">
        <w:rPr>
          <w:rFonts w:ascii="Times New Roman" w:hAnsi="Times New Roman" w:cs="Times New Roman"/>
        </w:rPr>
        <w:t>countries'</w:t>
      </w:r>
      <w:r w:rsidR="009762F4">
        <w:rPr>
          <w:rFonts w:ascii="Times New Roman" w:hAnsi="Times New Roman" w:cs="Times New Roman"/>
        </w:rPr>
        <w:t xml:space="preserve"> traditional values of discipline </w:t>
      </w:r>
      <w:r w:rsidR="002E70C8">
        <w:rPr>
          <w:rFonts w:ascii="Times New Roman" w:hAnsi="Times New Roman" w:cs="Times New Roman"/>
        </w:rPr>
        <w:t>and respect for their peers</w:t>
      </w:r>
      <w:r w:rsidR="000C595A">
        <w:rPr>
          <w:rFonts w:ascii="Times New Roman" w:hAnsi="Times New Roman" w:cs="Times New Roman"/>
        </w:rPr>
        <w:t xml:space="preserve"> (</w:t>
      </w:r>
      <w:r w:rsidR="00493007">
        <w:rPr>
          <w:rFonts w:ascii="Times New Roman" w:hAnsi="Times New Roman" w:cs="Times New Roman"/>
        </w:rPr>
        <w:t>Cheng and Wong, 1996)</w:t>
      </w:r>
      <w:r w:rsidR="00194769">
        <w:rPr>
          <w:rFonts w:ascii="Times New Roman" w:hAnsi="Times New Roman" w:cs="Times New Roman"/>
        </w:rPr>
        <w:t xml:space="preserve">. </w:t>
      </w:r>
      <w:r w:rsidR="006E267F">
        <w:rPr>
          <w:rFonts w:ascii="Times New Roman" w:hAnsi="Times New Roman" w:cs="Times New Roman"/>
        </w:rPr>
        <w:t xml:space="preserve">In </w:t>
      </w:r>
      <w:r w:rsidR="003B74C4">
        <w:rPr>
          <w:rFonts w:ascii="Times New Roman" w:hAnsi="Times New Roman" w:cs="Times New Roman"/>
        </w:rPr>
        <w:t xml:space="preserve">the </w:t>
      </w:r>
      <w:r w:rsidR="00344754">
        <w:rPr>
          <w:rFonts w:ascii="Times New Roman" w:hAnsi="Times New Roman" w:cs="Times New Roman"/>
        </w:rPr>
        <w:t>Western</w:t>
      </w:r>
      <w:r w:rsidR="006E267F">
        <w:rPr>
          <w:rFonts w:ascii="Times New Roman" w:hAnsi="Times New Roman" w:cs="Times New Roman"/>
        </w:rPr>
        <w:t xml:space="preserve"> </w:t>
      </w:r>
      <w:r w:rsidR="00344754">
        <w:rPr>
          <w:rFonts w:ascii="Times New Roman" w:hAnsi="Times New Roman" w:cs="Times New Roman"/>
        </w:rPr>
        <w:t>educational setting</w:t>
      </w:r>
      <w:r w:rsidR="00617F9D">
        <w:rPr>
          <w:rFonts w:ascii="Times New Roman" w:hAnsi="Times New Roman" w:cs="Times New Roman"/>
        </w:rPr>
        <w:t>,</w:t>
      </w:r>
      <w:r w:rsidR="00BE1B70">
        <w:rPr>
          <w:rFonts w:ascii="Times New Roman" w:hAnsi="Times New Roman" w:cs="Times New Roman"/>
        </w:rPr>
        <w:t xml:space="preserve"> values of </w:t>
      </w:r>
      <w:r w:rsidR="00757248">
        <w:rPr>
          <w:rFonts w:ascii="Times New Roman" w:hAnsi="Times New Roman" w:cs="Times New Roman"/>
        </w:rPr>
        <w:t>independence and critical thinking</w:t>
      </w:r>
      <w:r w:rsidR="00617F9D">
        <w:rPr>
          <w:rFonts w:ascii="Times New Roman" w:hAnsi="Times New Roman" w:cs="Times New Roman"/>
        </w:rPr>
        <w:t xml:space="preserve"> are promoted</w:t>
      </w:r>
      <w:r w:rsidR="00757248">
        <w:rPr>
          <w:rFonts w:ascii="Times New Roman" w:hAnsi="Times New Roman" w:cs="Times New Roman"/>
        </w:rPr>
        <w:t xml:space="preserve"> through </w:t>
      </w:r>
      <w:r w:rsidR="00617F9D">
        <w:rPr>
          <w:rFonts w:ascii="Times New Roman" w:hAnsi="Times New Roman" w:cs="Times New Roman"/>
        </w:rPr>
        <w:t>dialogue-based</w:t>
      </w:r>
      <w:r w:rsidR="00D10573">
        <w:rPr>
          <w:rFonts w:ascii="Times New Roman" w:hAnsi="Times New Roman" w:cs="Times New Roman"/>
        </w:rPr>
        <w:t xml:space="preserve"> instruction </w:t>
      </w:r>
      <w:r w:rsidR="00617F9D">
        <w:rPr>
          <w:rFonts w:ascii="Times New Roman" w:hAnsi="Times New Roman" w:cs="Times New Roman"/>
        </w:rPr>
        <w:t>and experiential learning</w:t>
      </w:r>
      <w:r w:rsidR="00404B5F">
        <w:rPr>
          <w:rFonts w:ascii="Times New Roman" w:hAnsi="Times New Roman" w:cs="Times New Roman"/>
        </w:rPr>
        <w:t xml:space="preserve"> (S</w:t>
      </w:r>
      <w:r w:rsidR="00E4409F">
        <w:rPr>
          <w:rFonts w:ascii="Times New Roman" w:hAnsi="Times New Roman" w:cs="Times New Roman"/>
        </w:rPr>
        <w:t>ignorini et al, 2009).</w:t>
      </w:r>
    </w:p>
    <w:p w14:paraId="1A112F71" w14:textId="1095F18F" w:rsidR="00FE222F" w:rsidRDefault="00D17B10" w:rsidP="00871A7C">
      <w:pPr>
        <w:spacing w:line="360" w:lineRule="auto"/>
        <w:ind w:firstLine="720"/>
        <w:rPr>
          <w:rFonts w:ascii="Times New Roman" w:hAnsi="Times New Roman" w:cs="Times New Roman"/>
        </w:rPr>
      </w:pPr>
      <w:r>
        <w:rPr>
          <w:rFonts w:ascii="Times New Roman" w:hAnsi="Times New Roman" w:cs="Times New Roman"/>
        </w:rPr>
        <w:t xml:space="preserve">Sociocultural theory also </w:t>
      </w:r>
      <w:r w:rsidR="000B3DE1">
        <w:rPr>
          <w:rFonts w:ascii="Times New Roman" w:hAnsi="Times New Roman" w:cs="Times New Roman"/>
        </w:rPr>
        <w:t xml:space="preserve">infers that </w:t>
      </w:r>
      <w:r w:rsidR="00330351">
        <w:rPr>
          <w:rFonts w:ascii="Times New Roman" w:hAnsi="Times New Roman" w:cs="Times New Roman"/>
        </w:rPr>
        <w:t>for</w:t>
      </w:r>
      <w:r w:rsidR="00A35A6D">
        <w:rPr>
          <w:rFonts w:ascii="Times New Roman" w:hAnsi="Times New Roman" w:cs="Times New Roman"/>
        </w:rPr>
        <w:t xml:space="preserve"> educators to create a more effective learning </w:t>
      </w:r>
      <w:proofErr w:type="gramStart"/>
      <w:r w:rsidR="00A35A6D">
        <w:rPr>
          <w:rFonts w:ascii="Times New Roman" w:hAnsi="Times New Roman" w:cs="Times New Roman"/>
        </w:rPr>
        <w:t>environment</w:t>
      </w:r>
      <w:r w:rsidR="00863F07">
        <w:rPr>
          <w:rFonts w:ascii="Times New Roman" w:hAnsi="Times New Roman" w:cs="Times New Roman"/>
        </w:rPr>
        <w:t>,</w:t>
      </w:r>
      <w:proofErr w:type="gramEnd"/>
      <w:r w:rsidR="00A35A6D">
        <w:rPr>
          <w:rFonts w:ascii="Times New Roman" w:hAnsi="Times New Roman" w:cs="Times New Roman"/>
        </w:rPr>
        <w:t xml:space="preserve"> </w:t>
      </w:r>
      <w:r w:rsidR="00CF3DD5">
        <w:rPr>
          <w:rFonts w:ascii="Times New Roman" w:hAnsi="Times New Roman" w:cs="Times New Roman"/>
        </w:rPr>
        <w:t>they must understand their learners' cultural backgrounds</w:t>
      </w:r>
      <w:r w:rsidR="00E73B3F">
        <w:rPr>
          <w:rFonts w:ascii="Times New Roman" w:hAnsi="Times New Roman" w:cs="Times New Roman"/>
        </w:rPr>
        <w:t>.</w:t>
      </w:r>
      <w:r w:rsidR="008577F3">
        <w:rPr>
          <w:rFonts w:ascii="Times New Roman" w:hAnsi="Times New Roman" w:cs="Times New Roman"/>
        </w:rPr>
        <w:t xml:space="preserve"> </w:t>
      </w:r>
      <w:r w:rsidR="00E73B3F">
        <w:rPr>
          <w:rFonts w:ascii="Times New Roman" w:hAnsi="Times New Roman" w:cs="Times New Roman"/>
        </w:rPr>
        <w:t>According</w:t>
      </w:r>
      <w:r w:rsidR="00C81913">
        <w:rPr>
          <w:rFonts w:ascii="Times New Roman" w:hAnsi="Times New Roman" w:cs="Times New Roman"/>
        </w:rPr>
        <w:t xml:space="preserve"> to Rogoff (2008),</w:t>
      </w:r>
      <w:r w:rsidR="005724D9">
        <w:rPr>
          <w:rFonts w:ascii="Times New Roman" w:hAnsi="Times New Roman" w:cs="Times New Roman"/>
        </w:rPr>
        <w:t xml:space="preserve"> it is important</w:t>
      </w:r>
      <w:r w:rsidR="001550C6">
        <w:rPr>
          <w:rFonts w:ascii="Times New Roman" w:hAnsi="Times New Roman" w:cs="Times New Roman"/>
        </w:rPr>
        <w:t xml:space="preserve"> that</w:t>
      </w:r>
      <w:r w:rsidR="00C81913">
        <w:rPr>
          <w:rFonts w:ascii="Times New Roman" w:hAnsi="Times New Roman" w:cs="Times New Roman"/>
        </w:rPr>
        <w:t xml:space="preserve"> </w:t>
      </w:r>
      <w:r w:rsidR="000B48EF">
        <w:rPr>
          <w:rFonts w:ascii="Times New Roman" w:hAnsi="Times New Roman" w:cs="Times New Roman"/>
        </w:rPr>
        <w:t xml:space="preserve">children </w:t>
      </w:r>
      <w:r w:rsidR="00270064">
        <w:rPr>
          <w:rFonts w:ascii="Times New Roman" w:hAnsi="Times New Roman" w:cs="Times New Roman"/>
        </w:rPr>
        <w:t>engage</w:t>
      </w:r>
      <w:r w:rsidR="00EE0B64">
        <w:rPr>
          <w:rFonts w:ascii="Times New Roman" w:hAnsi="Times New Roman" w:cs="Times New Roman"/>
        </w:rPr>
        <w:t xml:space="preserve"> with cultural practices and guided learning </w:t>
      </w:r>
      <w:r w:rsidR="000B2BCB">
        <w:rPr>
          <w:rFonts w:ascii="Times New Roman" w:hAnsi="Times New Roman" w:cs="Times New Roman"/>
        </w:rPr>
        <w:t xml:space="preserve">through the </w:t>
      </w:r>
      <w:r w:rsidR="005724D9">
        <w:rPr>
          <w:rFonts w:ascii="Times New Roman" w:hAnsi="Times New Roman" w:cs="Times New Roman"/>
        </w:rPr>
        <w:t xml:space="preserve">guidance </w:t>
      </w:r>
      <w:r w:rsidR="001550C6">
        <w:rPr>
          <w:rFonts w:ascii="Times New Roman" w:hAnsi="Times New Roman" w:cs="Times New Roman"/>
        </w:rPr>
        <w:t>of their peers and teachers</w:t>
      </w:r>
      <w:r w:rsidR="00270064">
        <w:rPr>
          <w:rFonts w:ascii="Times New Roman" w:hAnsi="Times New Roman" w:cs="Times New Roman"/>
        </w:rPr>
        <w:t>.</w:t>
      </w:r>
      <w:r w:rsidR="00A857AD">
        <w:rPr>
          <w:rFonts w:ascii="Times New Roman" w:hAnsi="Times New Roman" w:cs="Times New Roman"/>
        </w:rPr>
        <w:t xml:space="preserve"> </w:t>
      </w:r>
      <w:r w:rsidR="002E5033">
        <w:rPr>
          <w:rFonts w:ascii="Times New Roman" w:hAnsi="Times New Roman" w:cs="Times New Roman"/>
        </w:rPr>
        <w:t>For</w:t>
      </w:r>
      <w:r w:rsidR="00A857AD">
        <w:rPr>
          <w:rFonts w:ascii="Times New Roman" w:hAnsi="Times New Roman" w:cs="Times New Roman"/>
        </w:rPr>
        <w:t xml:space="preserve"> this to be attained</w:t>
      </w:r>
      <w:r w:rsidR="00E45B16">
        <w:rPr>
          <w:rFonts w:ascii="Times New Roman" w:hAnsi="Times New Roman" w:cs="Times New Roman"/>
        </w:rPr>
        <w:t>,</w:t>
      </w:r>
      <w:r w:rsidR="00A857AD">
        <w:rPr>
          <w:rFonts w:ascii="Times New Roman" w:hAnsi="Times New Roman" w:cs="Times New Roman"/>
        </w:rPr>
        <w:t xml:space="preserve"> there needs to be </w:t>
      </w:r>
      <w:r w:rsidR="0052747C">
        <w:rPr>
          <w:rFonts w:ascii="Times New Roman" w:hAnsi="Times New Roman" w:cs="Times New Roman"/>
        </w:rPr>
        <w:t>sensitivity to the cultural diversity that is in the classroom setting</w:t>
      </w:r>
      <w:r w:rsidR="00E45B16">
        <w:rPr>
          <w:rFonts w:ascii="Times New Roman" w:hAnsi="Times New Roman" w:cs="Times New Roman"/>
        </w:rPr>
        <w:t>,</w:t>
      </w:r>
      <w:r w:rsidR="0052747C">
        <w:rPr>
          <w:rFonts w:ascii="Times New Roman" w:hAnsi="Times New Roman" w:cs="Times New Roman"/>
        </w:rPr>
        <w:t xml:space="preserve"> </w:t>
      </w:r>
      <w:r w:rsidR="00AF3655">
        <w:rPr>
          <w:rFonts w:ascii="Times New Roman" w:hAnsi="Times New Roman" w:cs="Times New Roman"/>
        </w:rPr>
        <w:t>as learning and behavior vary in different communities.</w:t>
      </w:r>
      <w:r w:rsidR="00270064">
        <w:rPr>
          <w:rFonts w:ascii="Times New Roman" w:hAnsi="Times New Roman" w:cs="Times New Roman"/>
        </w:rPr>
        <w:t xml:space="preserve"> As such</w:t>
      </w:r>
      <w:r w:rsidR="0053212D">
        <w:rPr>
          <w:rFonts w:ascii="Times New Roman" w:hAnsi="Times New Roman" w:cs="Times New Roman"/>
        </w:rPr>
        <w:t>,</w:t>
      </w:r>
      <w:r w:rsidR="00270064">
        <w:rPr>
          <w:rFonts w:ascii="Times New Roman" w:hAnsi="Times New Roman" w:cs="Times New Roman"/>
        </w:rPr>
        <w:t xml:space="preserve"> Vygotsky’s sociocultural theory </w:t>
      </w:r>
      <w:r w:rsidR="000C37A1">
        <w:rPr>
          <w:rFonts w:ascii="Times New Roman" w:hAnsi="Times New Roman" w:cs="Times New Roman"/>
        </w:rPr>
        <w:t xml:space="preserve">lays out a solid foundation </w:t>
      </w:r>
      <w:r w:rsidR="00BA685D">
        <w:rPr>
          <w:rFonts w:ascii="Times New Roman" w:hAnsi="Times New Roman" w:cs="Times New Roman"/>
        </w:rPr>
        <w:t xml:space="preserve">for culturally responsive pedagogy by putting </w:t>
      </w:r>
      <w:r w:rsidR="00B63646">
        <w:rPr>
          <w:rFonts w:ascii="Times New Roman" w:hAnsi="Times New Roman" w:cs="Times New Roman"/>
        </w:rPr>
        <w:t>cultural and social learning at the forefront of educational practices.</w:t>
      </w:r>
    </w:p>
    <w:p w14:paraId="1DAD47BF" w14:textId="4B44A814" w:rsidR="009B506A" w:rsidRPr="009B506A" w:rsidRDefault="009B506A" w:rsidP="009B506A">
      <w:pPr>
        <w:spacing w:line="360" w:lineRule="auto"/>
        <w:rPr>
          <w:rFonts w:ascii="Times New Roman" w:hAnsi="Times New Roman" w:cs="Times New Roman"/>
          <w:b/>
          <w:bCs/>
        </w:rPr>
      </w:pPr>
      <w:r w:rsidRPr="009B506A">
        <w:rPr>
          <w:rFonts w:ascii="Times New Roman" w:hAnsi="Times New Roman" w:cs="Times New Roman"/>
          <w:b/>
          <w:bCs/>
        </w:rPr>
        <w:lastRenderedPageBreak/>
        <w:t>Cross-cultural Psychology</w:t>
      </w:r>
    </w:p>
    <w:p w14:paraId="3F4976CF" w14:textId="2DA13CFB" w:rsidR="00EE2B55" w:rsidRDefault="001D7077" w:rsidP="00B63646">
      <w:pPr>
        <w:spacing w:line="360" w:lineRule="auto"/>
        <w:ind w:firstLine="720"/>
        <w:rPr>
          <w:rFonts w:ascii="Times New Roman" w:hAnsi="Times New Roman" w:cs="Times New Roman"/>
        </w:rPr>
      </w:pPr>
      <w:r>
        <w:rPr>
          <w:rFonts w:ascii="Times New Roman" w:hAnsi="Times New Roman" w:cs="Times New Roman"/>
        </w:rPr>
        <w:t xml:space="preserve"> </w:t>
      </w:r>
      <w:r w:rsidR="00EE2B55">
        <w:rPr>
          <w:rFonts w:ascii="Times New Roman" w:hAnsi="Times New Roman" w:cs="Times New Roman"/>
        </w:rPr>
        <w:t>Cross-cultural psychology</w:t>
      </w:r>
      <w:r w:rsidR="00D11418">
        <w:rPr>
          <w:rFonts w:ascii="Times New Roman" w:hAnsi="Times New Roman" w:cs="Times New Roman"/>
        </w:rPr>
        <w:t xml:space="preserve"> </w:t>
      </w:r>
      <w:r w:rsidR="00FD7CA1">
        <w:rPr>
          <w:rFonts w:ascii="Times New Roman" w:hAnsi="Times New Roman" w:cs="Times New Roman"/>
        </w:rPr>
        <w:t xml:space="preserve">looks at how cognition and human behavior </w:t>
      </w:r>
      <w:r w:rsidR="00A453FD">
        <w:rPr>
          <w:rFonts w:ascii="Times New Roman" w:hAnsi="Times New Roman" w:cs="Times New Roman"/>
        </w:rPr>
        <w:t>are</w:t>
      </w:r>
      <w:r w:rsidR="00FD7CA1">
        <w:rPr>
          <w:rFonts w:ascii="Times New Roman" w:hAnsi="Times New Roman" w:cs="Times New Roman"/>
        </w:rPr>
        <w:t xml:space="preserve"> </w:t>
      </w:r>
      <w:r w:rsidR="00A453FD">
        <w:rPr>
          <w:rFonts w:ascii="Times New Roman" w:hAnsi="Times New Roman" w:cs="Times New Roman"/>
        </w:rPr>
        <w:t>affected</w:t>
      </w:r>
      <w:r w:rsidR="00FD7CA1">
        <w:rPr>
          <w:rFonts w:ascii="Times New Roman" w:hAnsi="Times New Roman" w:cs="Times New Roman"/>
        </w:rPr>
        <w:t xml:space="preserve"> by </w:t>
      </w:r>
      <w:r w:rsidR="00A453FD">
        <w:rPr>
          <w:rFonts w:ascii="Times New Roman" w:hAnsi="Times New Roman" w:cs="Times New Roman"/>
        </w:rPr>
        <w:t>culture</w:t>
      </w:r>
      <w:r w:rsidR="00357545">
        <w:rPr>
          <w:rFonts w:ascii="Times New Roman" w:hAnsi="Times New Roman" w:cs="Times New Roman"/>
        </w:rPr>
        <w:t>.</w:t>
      </w:r>
      <w:r w:rsidR="00A453FD">
        <w:rPr>
          <w:rFonts w:ascii="Times New Roman" w:hAnsi="Times New Roman" w:cs="Times New Roman"/>
        </w:rPr>
        <w:t xml:space="preserve"> Hofstede (2001) </w:t>
      </w:r>
      <w:r w:rsidR="006D2531">
        <w:rPr>
          <w:rFonts w:ascii="Times New Roman" w:hAnsi="Times New Roman" w:cs="Times New Roman"/>
        </w:rPr>
        <w:t xml:space="preserve">proposed </w:t>
      </w:r>
      <w:r w:rsidR="00B01378">
        <w:rPr>
          <w:rFonts w:ascii="Times New Roman" w:hAnsi="Times New Roman" w:cs="Times New Roman"/>
        </w:rPr>
        <w:t xml:space="preserve">five dimensions in his theory </w:t>
      </w:r>
      <w:r w:rsidR="001C041E">
        <w:rPr>
          <w:rFonts w:ascii="Times New Roman" w:hAnsi="Times New Roman" w:cs="Times New Roman"/>
        </w:rPr>
        <w:t xml:space="preserve">on cultural dimensions, </w:t>
      </w:r>
      <w:r w:rsidR="00F62479">
        <w:rPr>
          <w:rFonts w:ascii="Times New Roman" w:hAnsi="Times New Roman" w:cs="Times New Roman"/>
        </w:rPr>
        <w:t>the Power Distance Index (</w:t>
      </w:r>
      <w:r w:rsidR="005B3FF1">
        <w:rPr>
          <w:rFonts w:ascii="Times New Roman" w:hAnsi="Times New Roman" w:cs="Times New Roman"/>
        </w:rPr>
        <w:t>PDI)</w:t>
      </w:r>
      <w:r w:rsidR="00357545">
        <w:rPr>
          <w:rFonts w:ascii="Times New Roman" w:hAnsi="Times New Roman" w:cs="Times New Roman"/>
        </w:rPr>
        <w:t>,</w:t>
      </w:r>
      <w:r w:rsidR="005B3FF1">
        <w:rPr>
          <w:rFonts w:ascii="Times New Roman" w:hAnsi="Times New Roman" w:cs="Times New Roman"/>
        </w:rPr>
        <w:t xml:space="preserve"> </w:t>
      </w:r>
      <w:r w:rsidR="007E5926">
        <w:rPr>
          <w:rFonts w:ascii="Times New Roman" w:hAnsi="Times New Roman" w:cs="Times New Roman"/>
        </w:rPr>
        <w:t xml:space="preserve">which is the idea that </w:t>
      </w:r>
      <w:r w:rsidR="0045731C">
        <w:rPr>
          <w:rFonts w:ascii="Times New Roman" w:hAnsi="Times New Roman" w:cs="Times New Roman"/>
        </w:rPr>
        <w:t xml:space="preserve">the less </w:t>
      </w:r>
      <w:r w:rsidR="00330DD6">
        <w:rPr>
          <w:rFonts w:ascii="Times New Roman" w:hAnsi="Times New Roman" w:cs="Times New Roman"/>
        </w:rPr>
        <w:t>influential members of institutions and organisations</w:t>
      </w:r>
      <w:r w:rsidR="001C041E">
        <w:rPr>
          <w:rFonts w:ascii="Times New Roman" w:hAnsi="Times New Roman" w:cs="Times New Roman"/>
        </w:rPr>
        <w:t xml:space="preserve"> </w:t>
      </w:r>
      <w:r w:rsidR="00E33BE4">
        <w:rPr>
          <w:rFonts w:ascii="Times New Roman" w:hAnsi="Times New Roman" w:cs="Times New Roman"/>
        </w:rPr>
        <w:t xml:space="preserve">accept </w:t>
      </w:r>
      <w:r w:rsidR="00557D64">
        <w:rPr>
          <w:rFonts w:ascii="Times New Roman" w:hAnsi="Times New Roman" w:cs="Times New Roman"/>
        </w:rPr>
        <w:t>the hierarchy of authority and power</w:t>
      </w:r>
      <w:r w:rsidR="00BC4C35">
        <w:rPr>
          <w:rFonts w:ascii="Times New Roman" w:hAnsi="Times New Roman" w:cs="Times New Roman"/>
        </w:rPr>
        <w:t xml:space="preserve">, it also shows that some </w:t>
      </w:r>
      <w:r w:rsidR="00A36725">
        <w:rPr>
          <w:rFonts w:ascii="Times New Roman" w:hAnsi="Times New Roman" w:cs="Times New Roman"/>
        </w:rPr>
        <w:t>societies</w:t>
      </w:r>
      <w:r w:rsidR="00BC4C35">
        <w:rPr>
          <w:rFonts w:ascii="Times New Roman" w:hAnsi="Times New Roman" w:cs="Times New Roman"/>
        </w:rPr>
        <w:t xml:space="preserve"> are inherently more </w:t>
      </w:r>
      <w:r w:rsidR="00A36725">
        <w:rPr>
          <w:rFonts w:ascii="Times New Roman" w:hAnsi="Times New Roman" w:cs="Times New Roman"/>
        </w:rPr>
        <w:t>unequal than others</w:t>
      </w:r>
      <w:r w:rsidR="00FC1CD6">
        <w:rPr>
          <w:rFonts w:ascii="Times New Roman" w:hAnsi="Times New Roman" w:cs="Times New Roman"/>
        </w:rPr>
        <w:t>,</w:t>
      </w:r>
      <w:r w:rsidR="00E33BE4">
        <w:rPr>
          <w:rFonts w:ascii="Times New Roman" w:hAnsi="Times New Roman" w:cs="Times New Roman"/>
        </w:rPr>
        <w:t xml:space="preserve"> </w:t>
      </w:r>
      <w:r w:rsidR="00A36725">
        <w:rPr>
          <w:rFonts w:ascii="Times New Roman" w:hAnsi="Times New Roman" w:cs="Times New Roman"/>
        </w:rPr>
        <w:t xml:space="preserve">but is accepted </w:t>
      </w:r>
      <w:r w:rsidR="00FC1CD6">
        <w:rPr>
          <w:rFonts w:ascii="Times New Roman" w:hAnsi="Times New Roman" w:cs="Times New Roman"/>
        </w:rPr>
        <w:t xml:space="preserve">by all within </w:t>
      </w:r>
      <w:r w:rsidR="00F04561">
        <w:rPr>
          <w:rFonts w:ascii="Times New Roman" w:hAnsi="Times New Roman" w:cs="Times New Roman"/>
        </w:rPr>
        <w:t>their society. Individualism (IDV)</w:t>
      </w:r>
      <w:r w:rsidR="00035139">
        <w:rPr>
          <w:rFonts w:ascii="Times New Roman" w:hAnsi="Times New Roman" w:cs="Times New Roman"/>
        </w:rPr>
        <w:t>,</w:t>
      </w:r>
      <w:r w:rsidR="00F04561">
        <w:rPr>
          <w:rFonts w:ascii="Times New Roman" w:hAnsi="Times New Roman" w:cs="Times New Roman"/>
        </w:rPr>
        <w:t xml:space="preserve"> </w:t>
      </w:r>
      <w:r w:rsidR="00035139">
        <w:rPr>
          <w:rFonts w:ascii="Times New Roman" w:hAnsi="Times New Roman" w:cs="Times New Roman"/>
        </w:rPr>
        <w:t>which is the idea that</w:t>
      </w:r>
      <w:r w:rsidR="00FC1CD6">
        <w:rPr>
          <w:rFonts w:ascii="Times New Roman" w:hAnsi="Times New Roman" w:cs="Times New Roman"/>
        </w:rPr>
        <w:t xml:space="preserve"> </w:t>
      </w:r>
      <w:r w:rsidR="00550B1B">
        <w:rPr>
          <w:rFonts w:ascii="Times New Roman" w:hAnsi="Times New Roman" w:cs="Times New Roman"/>
        </w:rPr>
        <w:t>every</w:t>
      </w:r>
      <w:r w:rsidR="005A4A30">
        <w:rPr>
          <w:rFonts w:ascii="Times New Roman" w:hAnsi="Times New Roman" w:cs="Times New Roman"/>
        </w:rPr>
        <w:t xml:space="preserve">one </w:t>
      </w:r>
      <w:r w:rsidR="00F21F19">
        <w:rPr>
          <w:rFonts w:ascii="Times New Roman" w:hAnsi="Times New Roman" w:cs="Times New Roman"/>
        </w:rPr>
        <w:t xml:space="preserve">looks after </w:t>
      </w:r>
      <w:r w:rsidR="009F4FDE">
        <w:rPr>
          <w:rFonts w:ascii="Times New Roman" w:hAnsi="Times New Roman" w:cs="Times New Roman"/>
        </w:rPr>
        <w:t>themselves</w:t>
      </w:r>
      <w:r w:rsidR="00F21F19">
        <w:rPr>
          <w:rFonts w:ascii="Times New Roman" w:hAnsi="Times New Roman" w:cs="Times New Roman"/>
        </w:rPr>
        <w:t xml:space="preserve"> </w:t>
      </w:r>
      <w:r w:rsidR="009F4FDE">
        <w:rPr>
          <w:rFonts w:ascii="Times New Roman" w:hAnsi="Times New Roman" w:cs="Times New Roman"/>
        </w:rPr>
        <w:t xml:space="preserve">and their immediate family, dismissing </w:t>
      </w:r>
      <w:r w:rsidR="004875D5">
        <w:rPr>
          <w:rFonts w:ascii="Times New Roman" w:hAnsi="Times New Roman" w:cs="Times New Roman"/>
        </w:rPr>
        <w:t xml:space="preserve">wider </w:t>
      </w:r>
      <w:r w:rsidR="00346F8E">
        <w:rPr>
          <w:rFonts w:ascii="Times New Roman" w:hAnsi="Times New Roman" w:cs="Times New Roman"/>
        </w:rPr>
        <w:t>society</w:t>
      </w:r>
      <w:r w:rsidR="001024EC">
        <w:rPr>
          <w:rFonts w:ascii="Times New Roman" w:hAnsi="Times New Roman" w:cs="Times New Roman"/>
        </w:rPr>
        <w:t xml:space="preserve"> </w:t>
      </w:r>
      <w:r w:rsidR="00346F8E">
        <w:rPr>
          <w:rFonts w:ascii="Times New Roman" w:hAnsi="Times New Roman" w:cs="Times New Roman"/>
        </w:rPr>
        <w:t xml:space="preserve">groups, on the other side </w:t>
      </w:r>
      <w:r w:rsidR="003A1D42">
        <w:rPr>
          <w:rFonts w:ascii="Times New Roman" w:hAnsi="Times New Roman" w:cs="Times New Roman"/>
        </w:rPr>
        <w:t>of</w:t>
      </w:r>
      <w:r w:rsidR="00346F8E">
        <w:rPr>
          <w:rFonts w:ascii="Times New Roman" w:hAnsi="Times New Roman" w:cs="Times New Roman"/>
        </w:rPr>
        <w:t xml:space="preserve"> this is collectivism</w:t>
      </w:r>
      <w:r w:rsidR="00AA13D8">
        <w:rPr>
          <w:rFonts w:ascii="Times New Roman" w:hAnsi="Times New Roman" w:cs="Times New Roman"/>
        </w:rPr>
        <w:t>,</w:t>
      </w:r>
      <w:r w:rsidR="00346F8E">
        <w:rPr>
          <w:rFonts w:ascii="Times New Roman" w:hAnsi="Times New Roman" w:cs="Times New Roman"/>
        </w:rPr>
        <w:t xml:space="preserve"> </w:t>
      </w:r>
      <w:r w:rsidR="00AA13D8">
        <w:rPr>
          <w:rFonts w:ascii="Times New Roman" w:hAnsi="Times New Roman" w:cs="Times New Roman"/>
        </w:rPr>
        <w:t xml:space="preserve">which implies that people </w:t>
      </w:r>
      <w:r w:rsidR="00BD4FF7">
        <w:rPr>
          <w:rFonts w:ascii="Times New Roman" w:hAnsi="Times New Roman" w:cs="Times New Roman"/>
        </w:rPr>
        <w:t>from a young age are integrated into wider groups such as extended family and society groups</w:t>
      </w:r>
      <w:r w:rsidR="00122A27">
        <w:rPr>
          <w:rFonts w:ascii="Times New Roman" w:hAnsi="Times New Roman" w:cs="Times New Roman"/>
        </w:rPr>
        <w:t>.</w:t>
      </w:r>
    </w:p>
    <w:p w14:paraId="0B5DABDC" w14:textId="6B61ACA8" w:rsidR="00CD4588" w:rsidRDefault="00122A27" w:rsidP="0052252D">
      <w:pPr>
        <w:spacing w:line="360" w:lineRule="auto"/>
        <w:ind w:firstLine="720"/>
        <w:rPr>
          <w:rFonts w:ascii="Times New Roman" w:hAnsi="Times New Roman" w:cs="Times New Roman"/>
        </w:rPr>
      </w:pPr>
      <w:r>
        <w:rPr>
          <w:rFonts w:ascii="Times New Roman" w:hAnsi="Times New Roman" w:cs="Times New Roman"/>
        </w:rPr>
        <w:t>Masculinity (MAS)</w:t>
      </w:r>
      <w:r w:rsidR="00A94621">
        <w:rPr>
          <w:rFonts w:ascii="Times New Roman" w:hAnsi="Times New Roman" w:cs="Times New Roman"/>
        </w:rPr>
        <w:t xml:space="preserve"> </w:t>
      </w:r>
      <w:r w:rsidR="00943865">
        <w:rPr>
          <w:rFonts w:ascii="Times New Roman" w:hAnsi="Times New Roman" w:cs="Times New Roman"/>
        </w:rPr>
        <w:t>and its opposite, femininity</w:t>
      </w:r>
      <w:r w:rsidR="002A18C2">
        <w:rPr>
          <w:rFonts w:ascii="Times New Roman" w:hAnsi="Times New Roman" w:cs="Times New Roman"/>
        </w:rPr>
        <w:t>,</w:t>
      </w:r>
      <w:r w:rsidR="00943865">
        <w:rPr>
          <w:rFonts w:ascii="Times New Roman" w:hAnsi="Times New Roman" w:cs="Times New Roman"/>
        </w:rPr>
        <w:t xml:space="preserve"> </w:t>
      </w:r>
      <w:r w:rsidR="002A18C2">
        <w:rPr>
          <w:rFonts w:ascii="Times New Roman" w:hAnsi="Times New Roman" w:cs="Times New Roman"/>
        </w:rPr>
        <w:t xml:space="preserve">refer to </w:t>
      </w:r>
      <w:r w:rsidR="007C0EC4">
        <w:rPr>
          <w:rFonts w:ascii="Times New Roman" w:hAnsi="Times New Roman" w:cs="Times New Roman"/>
        </w:rPr>
        <w:t xml:space="preserve">how roles and values differ between </w:t>
      </w:r>
      <w:r w:rsidR="00994B9F">
        <w:rPr>
          <w:rFonts w:ascii="Times New Roman" w:hAnsi="Times New Roman" w:cs="Times New Roman"/>
        </w:rPr>
        <w:t>males</w:t>
      </w:r>
      <w:r w:rsidR="007C0EC4">
        <w:rPr>
          <w:rFonts w:ascii="Times New Roman" w:hAnsi="Times New Roman" w:cs="Times New Roman"/>
        </w:rPr>
        <w:t xml:space="preserve"> and </w:t>
      </w:r>
      <w:r w:rsidR="00224EDF">
        <w:rPr>
          <w:rFonts w:ascii="Times New Roman" w:hAnsi="Times New Roman" w:cs="Times New Roman"/>
        </w:rPr>
        <w:t>females.</w:t>
      </w:r>
      <w:r w:rsidR="007C0EC4">
        <w:rPr>
          <w:rFonts w:ascii="Times New Roman" w:hAnsi="Times New Roman" w:cs="Times New Roman"/>
        </w:rPr>
        <w:t xml:space="preserve"> </w:t>
      </w:r>
      <w:r w:rsidR="00224EDF">
        <w:rPr>
          <w:rFonts w:ascii="Times New Roman" w:hAnsi="Times New Roman" w:cs="Times New Roman"/>
        </w:rPr>
        <w:t>In</w:t>
      </w:r>
      <w:r w:rsidR="007C0EC4">
        <w:rPr>
          <w:rFonts w:ascii="Times New Roman" w:hAnsi="Times New Roman" w:cs="Times New Roman"/>
        </w:rPr>
        <w:t xml:space="preserve"> an academic sense</w:t>
      </w:r>
      <w:r w:rsidR="00ED488E">
        <w:rPr>
          <w:rFonts w:ascii="Times New Roman" w:hAnsi="Times New Roman" w:cs="Times New Roman"/>
        </w:rPr>
        <w:t>,</w:t>
      </w:r>
      <w:r w:rsidR="007C0EC4">
        <w:rPr>
          <w:rFonts w:ascii="Times New Roman" w:hAnsi="Times New Roman" w:cs="Times New Roman"/>
        </w:rPr>
        <w:t xml:space="preserve"> </w:t>
      </w:r>
      <w:r w:rsidR="007A06B8">
        <w:rPr>
          <w:rFonts w:ascii="Times New Roman" w:hAnsi="Times New Roman" w:cs="Times New Roman"/>
        </w:rPr>
        <w:t>the values</w:t>
      </w:r>
      <w:r w:rsidR="00376FAA">
        <w:rPr>
          <w:rFonts w:ascii="Times New Roman" w:hAnsi="Times New Roman" w:cs="Times New Roman"/>
        </w:rPr>
        <w:t>, attitudes</w:t>
      </w:r>
      <w:r w:rsidR="00224EDF">
        <w:rPr>
          <w:rFonts w:ascii="Times New Roman" w:hAnsi="Times New Roman" w:cs="Times New Roman"/>
        </w:rPr>
        <w:t>,</w:t>
      </w:r>
      <w:r w:rsidR="00376FAA">
        <w:rPr>
          <w:rFonts w:ascii="Times New Roman" w:hAnsi="Times New Roman" w:cs="Times New Roman"/>
        </w:rPr>
        <w:t xml:space="preserve"> and practices</w:t>
      </w:r>
      <w:r w:rsidR="00F55B6F">
        <w:rPr>
          <w:rFonts w:ascii="Times New Roman" w:hAnsi="Times New Roman" w:cs="Times New Roman"/>
        </w:rPr>
        <w:t xml:space="preserve"> (</w:t>
      </w:r>
      <w:r w:rsidR="007754E5">
        <w:rPr>
          <w:rFonts w:ascii="Times New Roman" w:hAnsi="Times New Roman" w:cs="Times New Roman"/>
        </w:rPr>
        <w:t>Chowdhury, 2017)</w:t>
      </w:r>
      <w:r w:rsidR="00E21B68">
        <w:rPr>
          <w:rFonts w:ascii="Times New Roman" w:hAnsi="Times New Roman" w:cs="Times New Roman"/>
        </w:rPr>
        <w:t xml:space="preserve"> also inferred that </w:t>
      </w:r>
      <w:r w:rsidR="00DB4FDF">
        <w:rPr>
          <w:rFonts w:ascii="Times New Roman" w:hAnsi="Times New Roman" w:cs="Times New Roman"/>
        </w:rPr>
        <w:t xml:space="preserve">there seems to be an </w:t>
      </w:r>
      <w:r w:rsidR="000F51F6">
        <w:rPr>
          <w:rFonts w:ascii="Times New Roman" w:hAnsi="Times New Roman" w:cs="Times New Roman"/>
        </w:rPr>
        <w:t xml:space="preserve">amalgamation </w:t>
      </w:r>
      <w:r w:rsidR="00A70497">
        <w:rPr>
          <w:rFonts w:ascii="Times New Roman" w:hAnsi="Times New Roman" w:cs="Times New Roman"/>
        </w:rPr>
        <w:t xml:space="preserve">of </w:t>
      </w:r>
      <w:r w:rsidR="000A1DA3">
        <w:rPr>
          <w:rFonts w:ascii="Times New Roman" w:hAnsi="Times New Roman" w:cs="Times New Roman"/>
        </w:rPr>
        <w:t xml:space="preserve">masculine and feminine traits and that </w:t>
      </w:r>
      <w:r w:rsidR="0057621F">
        <w:rPr>
          <w:rFonts w:ascii="Times New Roman" w:hAnsi="Times New Roman" w:cs="Times New Roman"/>
        </w:rPr>
        <w:t xml:space="preserve">women are adopting masculine traits and </w:t>
      </w:r>
      <w:r w:rsidR="00391898">
        <w:rPr>
          <w:rFonts w:ascii="Times New Roman" w:hAnsi="Times New Roman" w:cs="Times New Roman"/>
        </w:rPr>
        <w:t xml:space="preserve">males </w:t>
      </w:r>
      <w:r w:rsidR="00B67531">
        <w:rPr>
          <w:rFonts w:ascii="Times New Roman" w:hAnsi="Times New Roman" w:cs="Times New Roman"/>
        </w:rPr>
        <w:t xml:space="preserve">are </w:t>
      </w:r>
      <w:r w:rsidR="00391898">
        <w:rPr>
          <w:rFonts w:ascii="Times New Roman" w:hAnsi="Times New Roman" w:cs="Times New Roman"/>
        </w:rPr>
        <w:t>adopting feminine traits.</w:t>
      </w:r>
      <w:r w:rsidR="00A52B82">
        <w:rPr>
          <w:rFonts w:ascii="Times New Roman" w:hAnsi="Times New Roman" w:cs="Times New Roman"/>
        </w:rPr>
        <w:t xml:space="preserve"> Uncertainty </w:t>
      </w:r>
      <w:r w:rsidR="00B67531">
        <w:rPr>
          <w:rFonts w:ascii="Times New Roman" w:hAnsi="Times New Roman" w:cs="Times New Roman"/>
        </w:rPr>
        <w:t>Avoidance Index (UAI)</w:t>
      </w:r>
      <w:r w:rsidR="00943865">
        <w:rPr>
          <w:rFonts w:ascii="Times New Roman" w:hAnsi="Times New Roman" w:cs="Times New Roman"/>
        </w:rPr>
        <w:t xml:space="preserve"> </w:t>
      </w:r>
      <w:r w:rsidR="007A5CB4">
        <w:rPr>
          <w:rFonts w:ascii="Times New Roman" w:hAnsi="Times New Roman" w:cs="Times New Roman"/>
        </w:rPr>
        <w:t xml:space="preserve">talks of </w:t>
      </w:r>
      <w:r w:rsidR="00A545D2">
        <w:rPr>
          <w:rFonts w:ascii="Times New Roman" w:hAnsi="Times New Roman" w:cs="Times New Roman"/>
        </w:rPr>
        <w:t xml:space="preserve">how cultures </w:t>
      </w:r>
      <w:r w:rsidR="0011731E">
        <w:rPr>
          <w:rFonts w:ascii="Times New Roman" w:hAnsi="Times New Roman" w:cs="Times New Roman"/>
        </w:rPr>
        <w:t>deal with uncertain</w:t>
      </w:r>
      <w:r w:rsidR="00395D76">
        <w:rPr>
          <w:rFonts w:ascii="Times New Roman" w:hAnsi="Times New Roman" w:cs="Times New Roman"/>
        </w:rPr>
        <w:t>ty and ambiguity</w:t>
      </w:r>
      <w:r w:rsidR="00225928">
        <w:rPr>
          <w:rFonts w:ascii="Times New Roman" w:hAnsi="Times New Roman" w:cs="Times New Roman"/>
        </w:rPr>
        <w:t xml:space="preserve">. </w:t>
      </w:r>
      <w:r w:rsidR="00DE231A">
        <w:rPr>
          <w:rFonts w:ascii="Times New Roman" w:hAnsi="Times New Roman" w:cs="Times New Roman"/>
        </w:rPr>
        <w:t xml:space="preserve">It also talks about the use of laws and rules to gain safety in society </w:t>
      </w:r>
      <w:r w:rsidR="00CD4588">
        <w:rPr>
          <w:rFonts w:ascii="Times New Roman" w:hAnsi="Times New Roman" w:cs="Times New Roman"/>
        </w:rPr>
        <w:t>to avoid uncertain situations (Hofstede, 2009)</w:t>
      </w:r>
      <w:r w:rsidR="0052252D">
        <w:rPr>
          <w:rFonts w:ascii="Times New Roman" w:hAnsi="Times New Roman" w:cs="Times New Roman"/>
        </w:rPr>
        <w:t xml:space="preserve"> </w:t>
      </w:r>
      <w:r w:rsidR="003E5571">
        <w:rPr>
          <w:rFonts w:ascii="Times New Roman" w:hAnsi="Times New Roman" w:cs="Times New Roman"/>
        </w:rPr>
        <w:t>Long-term orientation (LTO)</w:t>
      </w:r>
      <w:r w:rsidR="005A7D05">
        <w:rPr>
          <w:rFonts w:ascii="Times New Roman" w:hAnsi="Times New Roman" w:cs="Times New Roman"/>
        </w:rPr>
        <w:t xml:space="preserve"> versus </w:t>
      </w:r>
      <w:r w:rsidR="00935E48">
        <w:rPr>
          <w:rFonts w:ascii="Times New Roman" w:hAnsi="Times New Roman" w:cs="Times New Roman"/>
        </w:rPr>
        <w:t>short-term orientation is the fifth dimension</w:t>
      </w:r>
      <w:r w:rsidR="004C2A04">
        <w:rPr>
          <w:rFonts w:ascii="Times New Roman" w:hAnsi="Times New Roman" w:cs="Times New Roman"/>
        </w:rPr>
        <w:t>.</w:t>
      </w:r>
      <w:r w:rsidR="009372A1">
        <w:rPr>
          <w:rFonts w:ascii="Times New Roman" w:hAnsi="Times New Roman" w:cs="Times New Roman"/>
        </w:rPr>
        <w:t xml:space="preserve"> </w:t>
      </w:r>
      <w:r w:rsidR="004C2A04">
        <w:rPr>
          <w:rFonts w:ascii="Times New Roman" w:hAnsi="Times New Roman" w:cs="Times New Roman"/>
        </w:rPr>
        <w:t>Values</w:t>
      </w:r>
      <w:r w:rsidR="00D85232">
        <w:rPr>
          <w:rFonts w:ascii="Times New Roman" w:hAnsi="Times New Roman" w:cs="Times New Roman"/>
        </w:rPr>
        <w:t xml:space="preserve"> that are linked to long-term orientation</w:t>
      </w:r>
      <w:r w:rsidR="004974BA">
        <w:rPr>
          <w:rFonts w:ascii="Times New Roman" w:hAnsi="Times New Roman" w:cs="Times New Roman"/>
        </w:rPr>
        <w:t xml:space="preserve"> are thrift and perseverance, with </w:t>
      </w:r>
      <w:r w:rsidR="004C2A04">
        <w:rPr>
          <w:rFonts w:ascii="Times New Roman" w:hAnsi="Times New Roman" w:cs="Times New Roman"/>
        </w:rPr>
        <w:t>short-term</w:t>
      </w:r>
      <w:r w:rsidR="004974BA">
        <w:rPr>
          <w:rFonts w:ascii="Times New Roman" w:hAnsi="Times New Roman" w:cs="Times New Roman"/>
        </w:rPr>
        <w:t xml:space="preserve"> being </w:t>
      </w:r>
      <w:r w:rsidR="004C2A04">
        <w:rPr>
          <w:rFonts w:ascii="Times New Roman" w:hAnsi="Times New Roman" w:cs="Times New Roman"/>
        </w:rPr>
        <w:t>respect and tradition (</w:t>
      </w:r>
      <w:proofErr w:type="spellStart"/>
      <w:r w:rsidR="007B309B">
        <w:rPr>
          <w:rFonts w:ascii="Times New Roman" w:hAnsi="Times New Roman" w:cs="Times New Roman"/>
        </w:rPr>
        <w:t>Venaik</w:t>
      </w:r>
      <w:proofErr w:type="spellEnd"/>
      <w:r w:rsidR="00EF1137">
        <w:rPr>
          <w:rFonts w:ascii="Times New Roman" w:hAnsi="Times New Roman" w:cs="Times New Roman"/>
        </w:rPr>
        <w:t xml:space="preserve"> et al, 2013).</w:t>
      </w:r>
      <w:r w:rsidR="0052252D">
        <w:rPr>
          <w:rFonts w:ascii="Times New Roman" w:hAnsi="Times New Roman" w:cs="Times New Roman"/>
        </w:rPr>
        <w:t xml:space="preserve"> </w:t>
      </w:r>
    </w:p>
    <w:p w14:paraId="33271D07" w14:textId="58DD9A80" w:rsidR="002E7634" w:rsidRDefault="00FC0EC4" w:rsidP="00D359B7">
      <w:pPr>
        <w:spacing w:line="360" w:lineRule="auto"/>
        <w:rPr>
          <w:rFonts w:ascii="Times New Roman" w:hAnsi="Times New Roman" w:cs="Times New Roman"/>
        </w:rPr>
      </w:pPr>
      <w:r>
        <w:rPr>
          <w:rFonts w:ascii="Times New Roman" w:hAnsi="Times New Roman" w:cs="Times New Roman"/>
        </w:rPr>
        <w:tab/>
        <w:t>Intercultural competence frameworks</w:t>
      </w:r>
      <w:r w:rsidR="000122EB">
        <w:rPr>
          <w:rFonts w:ascii="Times New Roman" w:hAnsi="Times New Roman" w:cs="Times New Roman"/>
        </w:rPr>
        <w:t>,</w:t>
      </w:r>
      <w:r>
        <w:rPr>
          <w:rFonts w:ascii="Times New Roman" w:hAnsi="Times New Roman" w:cs="Times New Roman"/>
        </w:rPr>
        <w:t xml:space="preserve"> such as that of </w:t>
      </w:r>
      <w:r w:rsidR="000122EB">
        <w:rPr>
          <w:rFonts w:ascii="Times New Roman" w:hAnsi="Times New Roman" w:cs="Times New Roman"/>
        </w:rPr>
        <w:t>Deardorff's</w:t>
      </w:r>
      <w:r w:rsidR="003C7E60">
        <w:rPr>
          <w:rFonts w:ascii="Times New Roman" w:hAnsi="Times New Roman" w:cs="Times New Roman"/>
        </w:rPr>
        <w:t xml:space="preserve"> (2006) process model of intercultural competence, </w:t>
      </w:r>
      <w:r w:rsidR="000122EB">
        <w:rPr>
          <w:rFonts w:ascii="Times New Roman" w:hAnsi="Times New Roman" w:cs="Times New Roman"/>
        </w:rPr>
        <w:t>provide</w:t>
      </w:r>
      <w:r w:rsidR="003C7E60">
        <w:rPr>
          <w:rFonts w:ascii="Times New Roman" w:hAnsi="Times New Roman" w:cs="Times New Roman"/>
        </w:rPr>
        <w:t xml:space="preserve"> practical </w:t>
      </w:r>
      <w:r w:rsidR="000122EB">
        <w:rPr>
          <w:rFonts w:ascii="Times New Roman" w:hAnsi="Times New Roman" w:cs="Times New Roman"/>
        </w:rPr>
        <w:t xml:space="preserve">guidance for educators to navigate </w:t>
      </w:r>
      <w:r w:rsidR="007755D2">
        <w:rPr>
          <w:rFonts w:ascii="Times New Roman" w:hAnsi="Times New Roman" w:cs="Times New Roman"/>
        </w:rPr>
        <w:t xml:space="preserve">culturally </w:t>
      </w:r>
      <w:r w:rsidR="00D3558E">
        <w:rPr>
          <w:rFonts w:ascii="Times New Roman" w:hAnsi="Times New Roman" w:cs="Times New Roman"/>
        </w:rPr>
        <w:t>diverse</w:t>
      </w:r>
      <w:r w:rsidR="007755D2">
        <w:rPr>
          <w:rFonts w:ascii="Times New Roman" w:hAnsi="Times New Roman" w:cs="Times New Roman"/>
        </w:rPr>
        <w:t xml:space="preserve"> classrooms </w:t>
      </w:r>
      <w:r w:rsidR="008A7698">
        <w:rPr>
          <w:rFonts w:ascii="Times New Roman" w:hAnsi="Times New Roman" w:cs="Times New Roman"/>
        </w:rPr>
        <w:t>(</w:t>
      </w:r>
      <w:r w:rsidR="00D3558E">
        <w:rPr>
          <w:rFonts w:ascii="Times New Roman" w:hAnsi="Times New Roman" w:cs="Times New Roman"/>
        </w:rPr>
        <w:t>Deardorff</w:t>
      </w:r>
      <w:r w:rsidR="00065540">
        <w:rPr>
          <w:rFonts w:ascii="Times New Roman" w:hAnsi="Times New Roman" w:cs="Times New Roman"/>
        </w:rPr>
        <w:t>, 2023</w:t>
      </w:r>
      <w:r w:rsidR="005100AF">
        <w:rPr>
          <w:rFonts w:ascii="Times New Roman" w:hAnsi="Times New Roman" w:cs="Times New Roman"/>
        </w:rPr>
        <w:t>)</w:t>
      </w:r>
      <w:r w:rsidR="00325DF2">
        <w:rPr>
          <w:rFonts w:ascii="Times New Roman" w:hAnsi="Times New Roman" w:cs="Times New Roman"/>
        </w:rPr>
        <w:t xml:space="preserve">. These models outlined </w:t>
      </w:r>
      <w:r w:rsidR="00E56C34">
        <w:rPr>
          <w:rFonts w:ascii="Times New Roman" w:hAnsi="Times New Roman" w:cs="Times New Roman"/>
        </w:rPr>
        <w:t>help show the importance of cultural self-awareness</w:t>
      </w:r>
      <w:r w:rsidR="00702443">
        <w:rPr>
          <w:rFonts w:ascii="Times New Roman" w:hAnsi="Times New Roman" w:cs="Times New Roman"/>
        </w:rPr>
        <w:t>, empathy, and adaptability</w:t>
      </w:r>
      <w:r w:rsidR="00C96EC2">
        <w:rPr>
          <w:rFonts w:ascii="Times New Roman" w:hAnsi="Times New Roman" w:cs="Times New Roman"/>
        </w:rPr>
        <w:t>, with strategies that build cultural bridges between educator and student.</w:t>
      </w:r>
    </w:p>
    <w:p w14:paraId="7550352D" w14:textId="061372C8" w:rsidR="00EE2B55" w:rsidRPr="004F1938" w:rsidRDefault="00B03E9E" w:rsidP="00D359B7">
      <w:pPr>
        <w:spacing w:line="360" w:lineRule="auto"/>
        <w:rPr>
          <w:rFonts w:ascii="Times New Roman" w:hAnsi="Times New Roman" w:cs="Times New Roman"/>
          <w:b/>
          <w:bCs/>
        </w:rPr>
      </w:pPr>
      <w:r w:rsidRPr="004F1938">
        <w:rPr>
          <w:rFonts w:ascii="Times New Roman" w:hAnsi="Times New Roman" w:cs="Times New Roman"/>
          <w:b/>
          <w:bCs/>
        </w:rPr>
        <w:t>Eastern educational context</w:t>
      </w:r>
    </w:p>
    <w:p w14:paraId="7EEB2F1B" w14:textId="1C167B5D" w:rsidR="004151DB" w:rsidRDefault="000D3072" w:rsidP="00D359B7">
      <w:pPr>
        <w:spacing w:line="360" w:lineRule="auto"/>
        <w:rPr>
          <w:rFonts w:ascii="Times New Roman" w:hAnsi="Times New Roman" w:cs="Times New Roman"/>
        </w:rPr>
      </w:pPr>
      <w:r>
        <w:rPr>
          <w:rFonts w:ascii="Times New Roman" w:hAnsi="Times New Roman" w:cs="Times New Roman"/>
        </w:rPr>
        <w:tab/>
      </w:r>
      <w:r w:rsidR="00115DFB">
        <w:rPr>
          <w:rFonts w:ascii="Times New Roman" w:hAnsi="Times New Roman" w:cs="Times New Roman"/>
        </w:rPr>
        <w:t xml:space="preserve">Eastern education </w:t>
      </w:r>
      <w:r w:rsidR="003527B7">
        <w:rPr>
          <w:rFonts w:ascii="Times New Roman" w:hAnsi="Times New Roman" w:cs="Times New Roman"/>
        </w:rPr>
        <w:t xml:space="preserve">systems, specifically those in East Asia, such as Japan, </w:t>
      </w:r>
      <w:r w:rsidR="00AB62CE">
        <w:rPr>
          <w:rFonts w:ascii="Times New Roman" w:hAnsi="Times New Roman" w:cs="Times New Roman"/>
        </w:rPr>
        <w:t>China,</w:t>
      </w:r>
      <w:r w:rsidR="003527B7">
        <w:rPr>
          <w:rFonts w:ascii="Times New Roman" w:hAnsi="Times New Roman" w:cs="Times New Roman"/>
        </w:rPr>
        <w:t xml:space="preserve"> and </w:t>
      </w:r>
      <w:r w:rsidR="00AB62CE">
        <w:rPr>
          <w:rFonts w:ascii="Times New Roman" w:hAnsi="Times New Roman" w:cs="Times New Roman"/>
        </w:rPr>
        <w:t>South Korea</w:t>
      </w:r>
      <w:r w:rsidR="00926ECA">
        <w:rPr>
          <w:rFonts w:ascii="Times New Roman" w:hAnsi="Times New Roman" w:cs="Times New Roman"/>
        </w:rPr>
        <w:t>,</w:t>
      </w:r>
      <w:r w:rsidR="00817877">
        <w:rPr>
          <w:rFonts w:ascii="Times New Roman" w:hAnsi="Times New Roman" w:cs="Times New Roman"/>
        </w:rPr>
        <w:t xml:space="preserve"> are influenced by Confucian </w:t>
      </w:r>
      <w:r w:rsidR="003600E5">
        <w:rPr>
          <w:rFonts w:ascii="Times New Roman" w:hAnsi="Times New Roman" w:cs="Times New Roman"/>
        </w:rPr>
        <w:t>values</w:t>
      </w:r>
      <w:r w:rsidR="009E049A">
        <w:rPr>
          <w:rFonts w:ascii="Times New Roman" w:hAnsi="Times New Roman" w:cs="Times New Roman"/>
        </w:rPr>
        <w:t xml:space="preserve"> (Tan, 2017)</w:t>
      </w:r>
      <w:r w:rsidR="00AE077D">
        <w:rPr>
          <w:rFonts w:ascii="Times New Roman" w:hAnsi="Times New Roman" w:cs="Times New Roman"/>
        </w:rPr>
        <w:t>.</w:t>
      </w:r>
      <w:r w:rsidR="00E16714">
        <w:rPr>
          <w:rFonts w:ascii="Times New Roman" w:hAnsi="Times New Roman" w:cs="Times New Roman"/>
        </w:rPr>
        <w:t xml:space="preserve"> </w:t>
      </w:r>
      <w:r w:rsidR="00CD4694">
        <w:rPr>
          <w:rFonts w:ascii="Times New Roman" w:hAnsi="Times New Roman" w:cs="Times New Roman"/>
        </w:rPr>
        <w:t>Confucian</w:t>
      </w:r>
      <w:r w:rsidR="001B0428">
        <w:rPr>
          <w:rFonts w:ascii="Times New Roman" w:hAnsi="Times New Roman" w:cs="Times New Roman"/>
        </w:rPr>
        <w:t xml:space="preserve"> values </w:t>
      </w:r>
      <w:r w:rsidR="00CD4694">
        <w:rPr>
          <w:rFonts w:ascii="Times New Roman" w:hAnsi="Times New Roman" w:cs="Times New Roman"/>
        </w:rPr>
        <w:t>prioritize filial</w:t>
      </w:r>
      <w:r w:rsidR="00D939D5">
        <w:rPr>
          <w:rFonts w:ascii="Times New Roman" w:hAnsi="Times New Roman" w:cs="Times New Roman"/>
        </w:rPr>
        <w:t xml:space="preserve"> piety (respect for parents and ancestors</w:t>
      </w:r>
      <w:r w:rsidR="00AE077D">
        <w:rPr>
          <w:rFonts w:ascii="Times New Roman" w:hAnsi="Times New Roman" w:cs="Times New Roman"/>
        </w:rPr>
        <w:t xml:space="preserve">), respect for authority figures, and </w:t>
      </w:r>
      <w:r w:rsidR="00587EBE">
        <w:rPr>
          <w:rFonts w:ascii="Times New Roman" w:hAnsi="Times New Roman" w:cs="Times New Roman"/>
        </w:rPr>
        <w:t>the collective over the individual</w:t>
      </w:r>
      <w:r w:rsidR="00DC3CD4">
        <w:rPr>
          <w:rFonts w:ascii="Times New Roman" w:hAnsi="Times New Roman" w:cs="Times New Roman"/>
        </w:rPr>
        <w:t xml:space="preserve">. </w:t>
      </w:r>
      <w:r w:rsidR="00581352">
        <w:rPr>
          <w:rFonts w:ascii="Times New Roman" w:hAnsi="Times New Roman" w:cs="Times New Roman"/>
        </w:rPr>
        <w:t>Huang and Gove (</w:t>
      </w:r>
      <w:r w:rsidR="001D646B">
        <w:rPr>
          <w:rFonts w:ascii="Times New Roman" w:hAnsi="Times New Roman" w:cs="Times New Roman"/>
        </w:rPr>
        <w:t xml:space="preserve">2015) </w:t>
      </w:r>
      <w:r w:rsidR="00E15605">
        <w:rPr>
          <w:rFonts w:ascii="Times New Roman" w:hAnsi="Times New Roman" w:cs="Times New Roman"/>
        </w:rPr>
        <w:t xml:space="preserve">conducted a study </w:t>
      </w:r>
      <w:r w:rsidR="00A61F2A">
        <w:rPr>
          <w:rFonts w:ascii="Times New Roman" w:hAnsi="Times New Roman" w:cs="Times New Roman"/>
        </w:rPr>
        <w:t xml:space="preserve">to look at the academic </w:t>
      </w:r>
      <w:r w:rsidR="000C4354">
        <w:rPr>
          <w:rFonts w:ascii="Times New Roman" w:hAnsi="Times New Roman" w:cs="Times New Roman"/>
        </w:rPr>
        <w:t>achievement of Asian students</w:t>
      </w:r>
      <w:r w:rsidR="00B948FA">
        <w:rPr>
          <w:rFonts w:ascii="Times New Roman" w:hAnsi="Times New Roman" w:cs="Times New Roman"/>
        </w:rPr>
        <w:t xml:space="preserve">, looking at the </w:t>
      </w:r>
      <w:r w:rsidR="00B90A41">
        <w:rPr>
          <w:rFonts w:ascii="Times New Roman" w:hAnsi="Times New Roman" w:cs="Times New Roman"/>
        </w:rPr>
        <w:t>results from the Program for International Student Assessment</w:t>
      </w:r>
      <w:r w:rsidR="000A6962">
        <w:rPr>
          <w:rFonts w:ascii="Times New Roman" w:hAnsi="Times New Roman" w:cs="Times New Roman"/>
        </w:rPr>
        <w:t xml:space="preserve"> (PISA)</w:t>
      </w:r>
      <w:r w:rsidR="00080BB3">
        <w:rPr>
          <w:rFonts w:ascii="Times New Roman" w:hAnsi="Times New Roman" w:cs="Times New Roman"/>
        </w:rPr>
        <w:t>, which</w:t>
      </w:r>
      <w:r w:rsidR="00493EA2">
        <w:rPr>
          <w:rFonts w:ascii="Times New Roman" w:hAnsi="Times New Roman" w:cs="Times New Roman"/>
        </w:rPr>
        <w:t xml:space="preserve"> showed high academic achievement</w:t>
      </w:r>
      <w:r w:rsidR="00080BB3">
        <w:rPr>
          <w:rFonts w:ascii="Times New Roman" w:hAnsi="Times New Roman" w:cs="Times New Roman"/>
        </w:rPr>
        <w:t>.</w:t>
      </w:r>
      <w:r w:rsidR="00361724">
        <w:rPr>
          <w:rFonts w:ascii="Times New Roman" w:hAnsi="Times New Roman" w:cs="Times New Roman"/>
        </w:rPr>
        <w:t xml:space="preserve"> </w:t>
      </w:r>
      <w:r w:rsidR="00080BB3">
        <w:rPr>
          <w:rFonts w:ascii="Times New Roman" w:hAnsi="Times New Roman" w:cs="Times New Roman"/>
        </w:rPr>
        <w:t>They</w:t>
      </w:r>
      <w:r w:rsidR="00322494">
        <w:rPr>
          <w:rFonts w:ascii="Times New Roman" w:hAnsi="Times New Roman" w:cs="Times New Roman"/>
        </w:rPr>
        <w:t xml:space="preserve"> studied how </w:t>
      </w:r>
      <w:r w:rsidR="00080BB3">
        <w:rPr>
          <w:rFonts w:ascii="Times New Roman" w:hAnsi="Times New Roman" w:cs="Times New Roman"/>
        </w:rPr>
        <w:t>Confucian culture affected these results</w:t>
      </w:r>
      <w:r w:rsidR="00910EA5">
        <w:rPr>
          <w:rFonts w:ascii="Times New Roman" w:hAnsi="Times New Roman" w:cs="Times New Roman"/>
        </w:rPr>
        <w:t xml:space="preserve"> and </w:t>
      </w:r>
      <w:r w:rsidR="004151DB">
        <w:rPr>
          <w:rFonts w:ascii="Times New Roman" w:hAnsi="Times New Roman" w:cs="Times New Roman"/>
        </w:rPr>
        <w:t>found</w:t>
      </w:r>
      <w:r w:rsidR="000D77A5">
        <w:rPr>
          <w:rFonts w:ascii="Times New Roman" w:hAnsi="Times New Roman" w:cs="Times New Roman"/>
        </w:rPr>
        <w:t xml:space="preserve"> that </w:t>
      </w:r>
      <w:r w:rsidR="005F1EA0">
        <w:rPr>
          <w:rFonts w:ascii="Times New Roman" w:hAnsi="Times New Roman" w:cs="Times New Roman"/>
        </w:rPr>
        <w:t xml:space="preserve">Confucianism played a key role in </w:t>
      </w:r>
      <w:r w:rsidR="002A59A3">
        <w:rPr>
          <w:rFonts w:ascii="Times New Roman" w:hAnsi="Times New Roman" w:cs="Times New Roman"/>
        </w:rPr>
        <w:lastRenderedPageBreak/>
        <w:t>students'</w:t>
      </w:r>
      <w:r w:rsidR="005F1EA0">
        <w:rPr>
          <w:rFonts w:ascii="Times New Roman" w:hAnsi="Times New Roman" w:cs="Times New Roman"/>
        </w:rPr>
        <w:t xml:space="preserve"> academic achievement </w:t>
      </w:r>
      <w:r w:rsidR="00FD0DE1">
        <w:rPr>
          <w:rFonts w:ascii="Times New Roman" w:hAnsi="Times New Roman" w:cs="Times New Roman"/>
        </w:rPr>
        <w:t>through parenting styles that align</w:t>
      </w:r>
      <w:r w:rsidR="004151DB">
        <w:rPr>
          <w:rFonts w:ascii="Times New Roman" w:hAnsi="Times New Roman" w:cs="Times New Roman"/>
        </w:rPr>
        <w:t>ed with Confucian values.</w:t>
      </w:r>
      <w:r w:rsidR="005E3583">
        <w:rPr>
          <w:rFonts w:ascii="Times New Roman" w:hAnsi="Times New Roman" w:cs="Times New Roman"/>
        </w:rPr>
        <w:t xml:space="preserve"> In these societies</w:t>
      </w:r>
      <w:r w:rsidR="00983031">
        <w:rPr>
          <w:rFonts w:ascii="Times New Roman" w:hAnsi="Times New Roman" w:cs="Times New Roman"/>
        </w:rPr>
        <w:t>,</w:t>
      </w:r>
      <w:r w:rsidR="005E3583">
        <w:rPr>
          <w:rFonts w:ascii="Times New Roman" w:hAnsi="Times New Roman" w:cs="Times New Roman"/>
        </w:rPr>
        <w:t xml:space="preserve"> </w:t>
      </w:r>
      <w:r w:rsidR="007B3C3B">
        <w:rPr>
          <w:rFonts w:ascii="Times New Roman" w:hAnsi="Times New Roman" w:cs="Times New Roman"/>
        </w:rPr>
        <w:t>these principles have shaped the pedagogical norms</w:t>
      </w:r>
      <w:r w:rsidR="00131E42">
        <w:rPr>
          <w:rFonts w:ascii="Times New Roman" w:hAnsi="Times New Roman" w:cs="Times New Roman"/>
        </w:rPr>
        <w:t>,</w:t>
      </w:r>
      <w:r w:rsidR="007B3C3B">
        <w:rPr>
          <w:rFonts w:ascii="Times New Roman" w:hAnsi="Times New Roman" w:cs="Times New Roman"/>
        </w:rPr>
        <w:t xml:space="preserve"> </w:t>
      </w:r>
      <w:r w:rsidR="00983031">
        <w:rPr>
          <w:rFonts w:ascii="Times New Roman" w:hAnsi="Times New Roman" w:cs="Times New Roman"/>
        </w:rPr>
        <w:t xml:space="preserve">showing the role of the teacher </w:t>
      </w:r>
      <w:r w:rsidR="00131E42">
        <w:rPr>
          <w:rFonts w:ascii="Times New Roman" w:hAnsi="Times New Roman" w:cs="Times New Roman"/>
        </w:rPr>
        <w:t xml:space="preserve">as an authoritative figure with </w:t>
      </w:r>
      <w:r w:rsidR="00066F58">
        <w:rPr>
          <w:rFonts w:ascii="Times New Roman" w:hAnsi="Times New Roman" w:cs="Times New Roman"/>
        </w:rPr>
        <w:t xml:space="preserve">learners primarily there to replicate </w:t>
      </w:r>
      <w:r w:rsidR="000959E6">
        <w:rPr>
          <w:rFonts w:ascii="Times New Roman" w:hAnsi="Times New Roman" w:cs="Times New Roman"/>
        </w:rPr>
        <w:t>and absorb knowledge (Biggs, 1996).</w:t>
      </w:r>
    </w:p>
    <w:p w14:paraId="70113E48" w14:textId="514C9760" w:rsidR="0081739F" w:rsidRDefault="00485C86" w:rsidP="00D359B7">
      <w:pPr>
        <w:spacing w:line="360" w:lineRule="auto"/>
        <w:rPr>
          <w:rFonts w:ascii="Times New Roman" w:hAnsi="Times New Roman" w:cs="Times New Roman"/>
        </w:rPr>
      </w:pPr>
      <w:r>
        <w:rPr>
          <w:rFonts w:ascii="Times New Roman" w:hAnsi="Times New Roman" w:cs="Times New Roman"/>
        </w:rPr>
        <w:tab/>
      </w:r>
      <w:r w:rsidR="00826498">
        <w:rPr>
          <w:rFonts w:ascii="Times New Roman" w:hAnsi="Times New Roman" w:cs="Times New Roman"/>
        </w:rPr>
        <w:t xml:space="preserve">The </w:t>
      </w:r>
      <w:r>
        <w:rPr>
          <w:rFonts w:ascii="Times New Roman" w:hAnsi="Times New Roman" w:cs="Times New Roman"/>
        </w:rPr>
        <w:t xml:space="preserve">Eastern education </w:t>
      </w:r>
      <w:r w:rsidR="00006319">
        <w:rPr>
          <w:rFonts w:ascii="Times New Roman" w:hAnsi="Times New Roman" w:cs="Times New Roman"/>
        </w:rPr>
        <w:t xml:space="preserve">structure </w:t>
      </w:r>
      <w:r w:rsidR="00826498">
        <w:rPr>
          <w:rFonts w:ascii="Times New Roman" w:hAnsi="Times New Roman" w:cs="Times New Roman"/>
        </w:rPr>
        <w:t>places</w:t>
      </w:r>
      <w:r w:rsidR="00006319">
        <w:rPr>
          <w:rFonts w:ascii="Times New Roman" w:hAnsi="Times New Roman" w:cs="Times New Roman"/>
        </w:rPr>
        <w:t xml:space="preserve"> </w:t>
      </w:r>
      <w:r w:rsidR="00826498">
        <w:rPr>
          <w:rFonts w:ascii="Times New Roman" w:hAnsi="Times New Roman" w:cs="Times New Roman"/>
        </w:rPr>
        <w:t xml:space="preserve">high importance on high-stakes examinations and academic achievement </w:t>
      </w:r>
      <w:r w:rsidR="003F68E2">
        <w:rPr>
          <w:rFonts w:ascii="Times New Roman" w:hAnsi="Times New Roman" w:cs="Times New Roman"/>
        </w:rPr>
        <w:t>(</w:t>
      </w:r>
      <w:r w:rsidR="00715C23">
        <w:rPr>
          <w:rFonts w:ascii="Times New Roman" w:hAnsi="Times New Roman" w:cs="Times New Roman"/>
        </w:rPr>
        <w:t>Komatsu and Rappleye, 2018)</w:t>
      </w:r>
      <w:r w:rsidR="00E63FD8">
        <w:rPr>
          <w:rFonts w:ascii="Times New Roman" w:hAnsi="Times New Roman" w:cs="Times New Roman"/>
        </w:rPr>
        <w:t xml:space="preserve">. This is evident in </w:t>
      </w:r>
      <w:r w:rsidR="009A4AA0">
        <w:rPr>
          <w:rFonts w:ascii="Times New Roman" w:hAnsi="Times New Roman" w:cs="Times New Roman"/>
        </w:rPr>
        <w:t>countries such as China</w:t>
      </w:r>
      <w:r w:rsidR="005D3425">
        <w:rPr>
          <w:rFonts w:ascii="Times New Roman" w:hAnsi="Times New Roman" w:cs="Times New Roman"/>
        </w:rPr>
        <w:t>,</w:t>
      </w:r>
      <w:r w:rsidR="009A4AA0">
        <w:rPr>
          <w:rFonts w:ascii="Times New Roman" w:hAnsi="Times New Roman" w:cs="Times New Roman"/>
        </w:rPr>
        <w:t xml:space="preserve"> </w:t>
      </w:r>
      <w:r w:rsidR="00620439">
        <w:rPr>
          <w:rFonts w:ascii="Times New Roman" w:hAnsi="Times New Roman" w:cs="Times New Roman"/>
        </w:rPr>
        <w:t>which</w:t>
      </w:r>
      <w:r w:rsidR="00B370DB">
        <w:rPr>
          <w:rFonts w:ascii="Times New Roman" w:hAnsi="Times New Roman" w:cs="Times New Roman"/>
        </w:rPr>
        <w:t xml:space="preserve"> use the </w:t>
      </w:r>
      <w:r w:rsidR="008A1B09">
        <w:rPr>
          <w:rFonts w:ascii="Times New Roman" w:hAnsi="Times New Roman" w:cs="Times New Roman"/>
        </w:rPr>
        <w:t>Gaokao</w:t>
      </w:r>
      <w:r w:rsidR="00910EA5">
        <w:rPr>
          <w:rFonts w:ascii="Times New Roman" w:hAnsi="Times New Roman" w:cs="Times New Roman"/>
        </w:rPr>
        <w:t>, or Nationwide Unified Examination for Admissions to General Universities and Colleges, which it is formally known as. This exam, taken at the end of the year, dictates acceptance into university and is described as being four</w:t>
      </w:r>
      <w:r w:rsidR="009C061F">
        <w:rPr>
          <w:rFonts w:ascii="Times New Roman" w:hAnsi="Times New Roman" w:cs="Times New Roman"/>
        </w:rPr>
        <w:t xml:space="preserve"> times as long as the United States </w:t>
      </w:r>
      <w:r w:rsidR="00E06A5B">
        <w:rPr>
          <w:rFonts w:ascii="Times New Roman" w:hAnsi="Times New Roman" w:cs="Times New Roman"/>
        </w:rPr>
        <w:t>SATs</w:t>
      </w:r>
      <w:r w:rsidR="005D3425">
        <w:rPr>
          <w:rFonts w:ascii="Times New Roman" w:hAnsi="Times New Roman" w:cs="Times New Roman"/>
        </w:rPr>
        <w:t xml:space="preserve"> (Cheng and Hamid</w:t>
      </w:r>
      <w:r w:rsidR="00A5307E">
        <w:rPr>
          <w:rFonts w:ascii="Times New Roman" w:hAnsi="Times New Roman" w:cs="Times New Roman"/>
        </w:rPr>
        <w:t>, 2025</w:t>
      </w:r>
      <w:r w:rsidR="005D3425">
        <w:rPr>
          <w:rFonts w:ascii="Times New Roman" w:hAnsi="Times New Roman" w:cs="Times New Roman"/>
        </w:rPr>
        <w:t>)</w:t>
      </w:r>
      <w:r w:rsidR="00FA43E7">
        <w:rPr>
          <w:rFonts w:ascii="Times New Roman" w:hAnsi="Times New Roman" w:cs="Times New Roman"/>
        </w:rPr>
        <w:t>.</w:t>
      </w:r>
    </w:p>
    <w:p w14:paraId="451E9FAD" w14:textId="77777777" w:rsidR="000B35C4" w:rsidRDefault="00B415D7" w:rsidP="0081739F">
      <w:pPr>
        <w:spacing w:line="360" w:lineRule="auto"/>
        <w:ind w:firstLine="720"/>
        <w:rPr>
          <w:rFonts w:ascii="Times New Roman" w:hAnsi="Times New Roman" w:cs="Times New Roman"/>
        </w:rPr>
      </w:pPr>
      <w:r>
        <w:rPr>
          <w:rFonts w:ascii="Times New Roman" w:hAnsi="Times New Roman" w:cs="Times New Roman"/>
        </w:rPr>
        <w:t xml:space="preserve"> </w:t>
      </w:r>
      <w:r w:rsidR="00EB2C1E">
        <w:rPr>
          <w:rFonts w:ascii="Times New Roman" w:hAnsi="Times New Roman" w:cs="Times New Roman"/>
        </w:rPr>
        <w:t>Additionally</w:t>
      </w:r>
      <w:r w:rsidR="00247CEB">
        <w:rPr>
          <w:rFonts w:ascii="Times New Roman" w:hAnsi="Times New Roman" w:cs="Times New Roman"/>
        </w:rPr>
        <w:t>,</w:t>
      </w:r>
      <w:r w:rsidR="00EB2C1E">
        <w:rPr>
          <w:rFonts w:ascii="Times New Roman" w:hAnsi="Times New Roman" w:cs="Times New Roman"/>
        </w:rPr>
        <w:t xml:space="preserve"> </w:t>
      </w:r>
      <w:r w:rsidR="00247CEB">
        <w:rPr>
          <w:rFonts w:ascii="Times New Roman" w:hAnsi="Times New Roman" w:cs="Times New Roman"/>
        </w:rPr>
        <w:t xml:space="preserve">South Korea takes the same route with the </w:t>
      </w:r>
      <w:proofErr w:type="spellStart"/>
      <w:r w:rsidR="00247CEB">
        <w:rPr>
          <w:rFonts w:ascii="Times New Roman" w:hAnsi="Times New Roman" w:cs="Times New Roman"/>
        </w:rPr>
        <w:t>Suneung</w:t>
      </w:r>
      <w:proofErr w:type="spellEnd"/>
      <w:r w:rsidR="00910EA5">
        <w:rPr>
          <w:rFonts w:ascii="Times New Roman" w:hAnsi="Times New Roman" w:cs="Times New Roman"/>
        </w:rPr>
        <w:t xml:space="preserve">, formally known as the College Scholastic Ability Test, which, like the Gaokao test, </w:t>
      </w:r>
      <w:r w:rsidR="005A095D">
        <w:rPr>
          <w:rFonts w:ascii="Times New Roman" w:hAnsi="Times New Roman" w:cs="Times New Roman"/>
        </w:rPr>
        <w:t xml:space="preserve">results are </w:t>
      </w:r>
      <w:r w:rsidR="00E23446">
        <w:rPr>
          <w:rFonts w:ascii="Times New Roman" w:hAnsi="Times New Roman" w:cs="Times New Roman"/>
        </w:rPr>
        <w:t>used to level</w:t>
      </w:r>
      <w:r w:rsidR="005A095D">
        <w:rPr>
          <w:rFonts w:ascii="Times New Roman" w:hAnsi="Times New Roman" w:cs="Times New Roman"/>
        </w:rPr>
        <w:t xml:space="preserve"> against entry to university</w:t>
      </w:r>
      <w:r w:rsidR="009F6E0D">
        <w:rPr>
          <w:rFonts w:ascii="Times New Roman" w:hAnsi="Times New Roman" w:cs="Times New Roman"/>
        </w:rPr>
        <w:t xml:space="preserve"> (Choi and Chun</w:t>
      </w:r>
      <w:r w:rsidR="000F4A62">
        <w:rPr>
          <w:rFonts w:ascii="Times New Roman" w:hAnsi="Times New Roman" w:cs="Times New Roman"/>
        </w:rPr>
        <w:t xml:space="preserve">, </w:t>
      </w:r>
      <w:r w:rsidR="009F6E0D">
        <w:rPr>
          <w:rFonts w:ascii="Times New Roman" w:hAnsi="Times New Roman" w:cs="Times New Roman"/>
        </w:rPr>
        <w:t>2022)</w:t>
      </w:r>
      <w:r w:rsidR="00D83026">
        <w:rPr>
          <w:rFonts w:ascii="Times New Roman" w:hAnsi="Times New Roman" w:cs="Times New Roman"/>
        </w:rPr>
        <w:t xml:space="preserve">. The </w:t>
      </w:r>
      <w:r w:rsidR="00B36191">
        <w:rPr>
          <w:rFonts w:ascii="Times New Roman" w:hAnsi="Times New Roman" w:cs="Times New Roman"/>
        </w:rPr>
        <w:t>test comprised six different areas: English, mathematics, Korean history</w:t>
      </w:r>
      <w:r w:rsidR="004B33E3">
        <w:rPr>
          <w:rFonts w:ascii="Times New Roman" w:hAnsi="Times New Roman" w:cs="Times New Roman"/>
        </w:rPr>
        <w:t xml:space="preserve">, Korean language, </w:t>
      </w:r>
      <w:r w:rsidR="00B65812">
        <w:rPr>
          <w:rFonts w:ascii="Times New Roman" w:hAnsi="Times New Roman" w:cs="Times New Roman"/>
        </w:rPr>
        <w:t>social studies, and science</w:t>
      </w:r>
      <w:r w:rsidR="00C14E92">
        <w:rPr>
          <w:rFonts w:ascii="Times New Roman" w:hAnsi="Times New Roman" w:cs="Times New Roman"/>
        </w:rPr>
        <w:t>,</w:t>
      </w:r>
      <w:r w:rsidR="008A1F69">
        <w:rPr>
          <w:rFonts w:ascii="Times New Roman" w:hAnsi="Times New Roman" w:cs="Times New Roman"/>
        </w:rPr>
        <w:t xml:space="preserve"> with the f</w:t>
      </w:r>
      <w:r w:rsidR="00C14E92">
        <w:rPr>
          <w:rFonts w:ascii="Times New Roman" w:hAnsi="Times New Roman" w:cs="Times New Roman"/>
        </w:rPr>
        <w:t>oreign languages added</w:t>
      </w:r>
      <w:r w:rsidR="00A03431">
        <w:rPr>
          <w:rFonts w:ascii="Times New Roman" w:hAnsi="Times New Roman" w:cs="Times New Roman"/>
        </w:rPr>
        <w:t>,</w:t>
      </w:r>
      <w:r w:rsidR="00C14E92">
        <w:rPr>
          <w:rFonts w:ascii="Times New Roman" w:hAnsi="Times New Roman" w:cs="Times New Roman"/>
        </w:rPr>
        <w:t xml:space="preserve"> which comprised nine different languages</w:t>
      </w:r>
      <w:r w:rsidR="008970B8">
        <w:rPr>
          <w:rFonts w:ascii="Times New Roman" w:hAnsi="Times New Roman" w:cs="Times New Roman"/>
        </w:rPr>
        <w:t xml:space="preserve"> (</w:t>
      </w:r>
      <w:r w:rsidR="001F2231">
        <w:rPr>
          <w:rFonts w:ascii="Times New Roman" w:hAnsi="Times New Roman" w:cs="Times New Roman"/>
        </w:rPr>
        <w:t>Chon</w:t>
      </w:r>
      <w:r w:rsidR="002A2441">
        <w:rPr>
          <w:rFonts w:ascii="Times New Roman" w:hAnsi="Times New Roman" w:cs="Times New Roman"/>
        </w:rPr>
        <w:t>, 2014</w:t>
      </w:r>
      <w:r w:rsidR="008970B8">
        <w:rPr>
          <w:rFonts w:ascii="Times New Roman" w:hAnsi="Times New Roman" w:cs="Times New Roman"/>
        </w:rPr>
        <w:t>)</w:t>
      </w:r>
      <w:r w:rsidR="002A2441">
        <w:rPr>
          <w:rFonts w:ascii="Times New Roman" w:hAnsi="Times New Roman" w:cs="Times New Roman"/>
        </w:rPr>
        <w:t>.</w:t>
      </w:r>
    </w:p>
    <w:p w14:paraId="712EF661" w14:textId="03F0BA10" w:rsidR="006C61CF" w:rsidRDefault="00A03431" w:rsidP="0081739F">
      <w:pPr>
        <w:spacing w:line="360" w:lineRule="auto"/>
        <w:ind w:firstLine="720"/>
        <w:rPr>
          <w:rFonts w:ascii="Times New Roman" w:hAnsi="Times New Roman" w:cs="Times New Roman"/>
        </w:rPr>
      </w:pPr>
      <w:r>
        <w:rPr>
          <w:rFonts w:ascii="Times New Roman" w:hAnsi="Times New Roman" w:cs="Times New Roman"/>
        </w:rPr>
        <w:t xml:space="preserve"> </w:t>
      </w:r>
      <w:r w:rsidR="00580785">
        <w:rPr>
          <w:rFonts w:ascii="Times New Roman" w:hAnsi="Times New Roman" w:cs="Times New Roman"/>
        </w:rPr>
        <w:t xml:space="preserve">This </w:t>
      </w:r>
      <w:r w:rsidR="003B5696">
        <w:rPr>
          <w:rFonts w:ascii="Times New Roman" w:hAnsi="Times New Roman" w:cs="Times New Roman"/>
        </w:rPr>
        <w:t xml:space="preserve">meant that schools often took a teacher-centred approach </w:t>
      </w:r>
      <w:r w:rsidR="00FC0094">
        <w:rPr>
          <w:rFonts w:ascii="Times New Roman" w:hAnsi="Times New Roman" w:cs="Times New Roman"/>
        </w:rPr>
        <w:t xml:space="preserve">with </w:t>
      </w:r>
      <w:r w:rsidR="00305614">
        <w:rPr>
          <w:rFonts w:ascii="Times New Roman" w:hAnsi="Times New Roman" w:cs="Times New Roman"/>
        </w:rPr>
        <w:t xml:space="preserve">emphasis put on exams </w:t>
      </w:r>
      <w:r w:rsidR="00F05812">
        <w:rPr>
          <w:rFonts w:ascii="Times New Roman" w:hAnsi="Times New Roman" w:cs="Times New Roman"/>
        </w:rPr>
        <w:t>leading to more rote memorization and rep</w:t>
      </w:r>
      <w:r w:rsidR="008501A5">
        <w:rPr>
          <w:rFonts w:ascii="Times New Roman" w:hAnsi="Times New Roman" w:cs="Times New Roman"/>
        </w:rPr>
        <w:t>e</w:t>
      </w:r>
      <w:r w:rsidR="00F05812">
        <w:rPr>
          <w:rFonts w:ascii="Times New Roman" w:hAnsi="Times New Roman" w:cs="Times New Roman"/>
        </w:rPr>
        <w:t>tition</w:t>
      </w:r>
      <w:r w:rsidR="008501A5">
        <w:rPr>
          <w:rFonts w:ascii="Times New Roman" w:hAnsi="Times New Roman" w:cs="Times New Roman"/>
        </w:rPr>
        <w:t xml:space="preserve"> over creativity and critical thinking (Tan, 2017). </w:t>
      </w:r>
      <w:r w:rsidR="00933A54">
        <w:rPr>
          <w:rFonts w:ascii="Times New Roman" w:hAnsi="Times New Roman" w:cs="Times New Roman"/>
        </w:rPr>
        <w:t xml:space="preserve">The use of this system has produced </w:t>
      </w:r>
      <w:r w:rsidR="000C62AE">
        <w:rPr>
          <w:rFonts w:ascii="Times New Roman" w:hAnsi="Times New Roman" w:cs="Times New Roman"/>
        </w:rPr>
        <w:t>significant academic outcomes</w:t>
      </w:r>
      <w:r w:rsidR="00F82C89">
        <w:rPr>
          <w:rFonts w:ascii="Times New Roman" w:hAnsi="Times New Roman" w:cs="Times New Roman"/>
        </w:rPr>
        <w:t>,</w:t>
      </w:r>
      <w:r w:rsidR="000C62AE">
        <w:rPr>
          <w:rFonts w:ascii="Times New Roman" w:hAnsi="Times New Roman" w:cs="Times New Roman"/>
        </w:rPr>
        <w:t xml:space="preserve"> as shown in the international benchmark results in </w:t>
      </w:r>
      <w:r w:rsidR="008B458E">
        <w:rPr>
          <w:rFonts w:ascii="Times New Roman" w:hAnsi="Times New Roman" w:cs="Times New Roman"/>
        </w:rPr>
        <w:t>PISA.</w:t>
      </w:r>
      <w:r w:rsidR="00393809">
        <w:rPr>
          <w:rFonts w:ascii="Times New Roman" w:hAnsi="Times New Roman" w:cs="Times New Roman"/>
        </w:rPr>
        <w:t xml:space="preserve"> </w:t>
      </w:r>
      <w:r w:rsidR="006211F5">
        <w:rPr>
          <w:rFonts w:ascii="Times New Roman" w:hAnsi="Times New Roman" w:cs="Times New Roman"/>
        </w:rPr>
        <w:t>Critics infer that this way of learning</w:t>
      </w:r>
      <w:r w:rsidR="002C3D15">
        <w:rPr>
          <w:rFonts w:ascii="Times New Roman" w:hAnsi="Times New Roman" w:cs="Times New Roman"/>
        </w:rPr>
        <w:t xml:space="preserve"> </w:t>
      </w:r>
      <w:r w:rsidR="008B458E">
        <w:rPr>
          <w:rFonts w:ascii="Times New Roman" w:hAnsi="Times New Roman" w:cs="Times New Roman"/>
        </w:rPr>
        <w:t xml:space="preserve">puts learners under </w:t>
      </w:r>
      <w:r w:rsidR="00A5411A">
        <w:rPr>
          <w:rFonts w:ascii="Times New Roman" w:hAnsi="Times New Roman" w:cs="Times New Roman"/>
        </w:rPr>
        <w:t>greater amounts of pressure and diminishes their individuality (Zhao, 2009).</w:t>
      </w:r>
    </w:p>
    <w:p w14:paraId="201D0BCA" w14:textId="1D35E451" w:rsidR="000959E6" w:rsidRDefault="00E661BD" w:rsidP="0081739F">
      <w:pPr>
        <w:spacing w:line="360" w:lineRule="auto"/>
        <w:ind w:firstLine="720"/>
        <w:rPr>
          <w:rFonts w:ascii="Times New Roman" w:hAnsi="Times New Roman" w:cs="Times New Roman"/>
        </w:rPr>
      </w:pPr>
      <w:r>
        <w:rPr>
          <w:rFonts w:ascii="Times New Roman" w:hAnsi="Times New Roman" w:cs="Times New Roman"/>
        </w:rPr>
        <w:t>Moreover</w:t>
      </w:r>
      <w:r w:rsidR="00C75067">
        <w:rPr>
          <w:rFonts w:ascii="Times New Roman" w:hAnsi="Times New Roman" w:cs="Times New Roman"/>
        </w:rPr>
        <w:t>,</w:t>
      </w:r>
      <w:r>
        <w:rPr>
          <w:rFonts w:ascii="Times New Roman" w:hAnsi="Times New Roman" w:cs="Times New Roman"/>
        </w:rPr>
        <w:t xml:space="preserve"> collectivist cultur</w:t>
      </w:r>
      <w:r w:rsidR="00744E8A">
        <w:rPr>
          <w:rFonts w:ascii="Times New Roman" w:hAnsi="Times New Roman" w:cs="Times New Roman"/>
        </w:rPr>
        <w:t>al norms have a significant effect on classroom dynamics</w:t>
      </w:r>
      <w:r w:rsidR="005913AE">
        <w:rPr>
          <w:rFonts w:ascii="Times New Roman" w:hAnsi="Times New Roman" w:cs="Times New Roman"/>
        </w:rPr>
        <w:t>, with learners expected</w:t>
      </w:r>
      <w:r w:rsidR="00830751">
        <w:rPr>
          <w:rFonts w:ascii="Times New Roman" w:hAnsi="Times New Roman" w:cs="Times New Roman"/>
        </w:rPr>
        <w:t xml:space="preserve"> to</w:t>
      </w:r>
      <w:r w:rsidR="005913AE">
        <w:rPr>
          <w:rFonts w:ascii="Times New Roman" w:hAnsi="Times New Roman" w:cs="Times New Roman"/>
        </w:rPr>
        <w:t xml:space="preserve"> </w:t>
      </w:r>
      <w:r w:rsidR="006F33FE">
        <w:rPr>
          <w:rFonts w:ascii="Times New Roman" w:hAnsi="Times New Roman" w:cs="Times New Roman"/>
        </w:rPr>
        <w:t>conform</w:t>
      </w:r>
      <w:r w:rsidR="00290203">
        <w:rPr>
          <w:rFonts w:ascii="Times New Roman" w:hAnsi="Times New Roman" w:cs="Times New Roman"/>
        </w:rPr>
        <w:t xml:space="preserve"> and comply with the </w:t>
      </w:r>
      <w:r w:rsidR="0057484E">
        <w:rPr>
          <w:rFonts w:ascii="Times New Roman" w:hAnsi="Times New Roman" w:cs="Times New Roman"/>
        </w:rPr>
        <w:t xml:space="preserve">rules of the classroom to avoid disrupting the </w:t>
      </w:r>
      <w:r w:rsidR="00444B02">
        <w:rPr>
          <w:rFonts w:ascii="Times New Roman" w:hAnsi="Times New Roman" w:cs="Times New Roman"/>
        </w:rPr>
        <w:t>unity in the group</w:t>
      </w:r>
      <w:r w:rsidR="009D3D0F">
        <w:rPr>
          <w:rFonts w:ascii="Times New Roman" w:hAnsi="Times New Roman" w:cs="Times New Roman"/>
        </w:rPr>
        <w:t xml:space="preserve"> (Kaur and Noman</w:t>
      </w:r>
      <w:r w:rsidR="00C179B9">
        <w:rPr>
          <w:rFonts w:ascii="Times New Roman" w:hAnsi="Times New Roman" w:cs="Times New Roman"/>
        </w:rPr>
        <w:t>, 2015).</w:t>
      </w:r>
      <w:r w:rsidR="00DD37B3">
        <w:rPr>
          <w:rFonts w:ascii="Times New Roman" w:hAnsi="Times New Roman" w:cs="Times New Roman"/>
        </w:rPr>
        <w:t xml:space="preserve"> The effects </w:t>
      </w:r>
      <w:r w:rsidR="00117EE2">
        <w:rPr>
          <w:rFonts w:ascii="Times New Roman" w:hAnsi="Times New Roman" w:cs="Times New Roman"/>
        </w:rPr>
        <w:t xml:space="preserve">of this mean that students are less likely </w:t>
      </w:r>
      <w:r w:rsidR="008273AD">
        <w:rPr>
          <w:rFonts w:ascii="Times New Roman" w:hAnsi="Times New Roman" w:cs="Times New Roman"/>
        </w:rPr>
        <w:t xml:space="preserve">to </w:t>
      </w:r>
      <w:r w:rsidR="00A71CE7">
        <w:rPr>
          <w:rFonts w:ascii="Times New Roman" w:hAnsi="Times New Roman" w:cs="Times New Roman"/>
        </w:rPr>
        <w:t xml:space="preserve">have the opportunity </w:t>
      </w:r>
      <w:r w:rsidR="00B54E17">
        <w:rPr>
          <w:rFonts w:ascii="Times New Roman" w:hAnsi="Times New Roman" w:cs="Times New Roman"/>
        </w:rPr>
        <w:t xml:space="preserve">for class discussions </w:t>
      </w:r>
      <w:r w:rsidR="00C9100F">
        <w:rPr>
          <w:rFonts w:ascii="Times New Roman" w:hAnsi="Times New Roman" w:cs="Times New Roman"/>
        </w:rPr>
        <w:t xml:space="preserve">and </w:t>
      </w:r>
      <w:r w:rsidR="00C24822">
        <w:rPr>
          <w:rFonts w:ascii="Times New Roman" w:hAnsi="Times New Roman" w:cs="Times New Roman"/>
        </w:rPr>
        <w:t>to ask</w:t>
      </w:r>
      <w:r w:rsidR="00C9100F">
        <w:rPr>
          <w:rFonts w:ascii="Times New Roman" w:hAnsi="Times New Roman" w:cs="Times New Roman"/>
        </w:rPr>
        <w:t xml:space="preserve"> questions to the teacher</w:t>
      </w:r>
      <w:r w:rsidR="00C24822">
        <w:rPr>
          <w:rFonts w:ascii="Times New Roman" w:hAnsi="Times New Roman" w:cs="Times New Roman"/>
        </w:rPr>
        <w:t>,</w:t>
      </w:r>
      <w:r w:rsidR="00C9100F">
        <w:rPr>
          <w:rFonts w:ascii="Times New Roman" w:hAnsi="Times New Roman" w:cs="Times New Roman"/>
        </w:rPr>
        <w:t xml:space="preserve"> </w:t>
      </w:r>
      <w:r w:rsidR="00C24822">
        <w:rPr>
          <w:rFonts w:ascii="Times New Roman" w:hAnsi="Times New Roman" w:cs="Times New Roman"/>
        </w:rPr>
        <w:t>as this goes against collectivist culture</w:t>
      </w:r>
      <w:r w:rsidR="00D06008">
        <w:rPr>
          <w:rFonts w:ascii="Times New Roman" w:hAnsi="Times New Roman" w:cs="Times New Roman"/>
        </w:rPr>
        <w:t>,</w:t>
      </w:r>
      <w:r w:rsidR="00C24822">
        <w:rPr>
          <w:rFonts w:ascii="Times New Roman" w:hAnsi="Times New Roman" w:cs="Times New Roman"/>
        </w:rPr>
        <w:t xml:space="preserve"> but is something that is encourage</w:t>
      </w:r>
      <w:r w:rsidR="00D06008">
        <w:rPr>
          <w:rFonts w:ascii="Times New Roman" w:hAnsi="Times New Roman" w:cs="Times New Roman"/>
        </w:rPr>
        <w:t>d in Western education settings</w:t>
      </w:r>
      <w:r w:rsidR="00F05812">
        <w:rPr>
          <w:rFonts w:ascii="Times New Roman" w:hAnsi="Times New Roman" w:cs="Times New Roman"/>
        </w:rPr>
        <w:t xml:space="preserve"> </w:t>
      </w:r>
      <w:r w:rsidR="00D06008">
        <w:rPr>
          <w:rFonts w:ascii="Times New Roman" w:hAnsi="Times New Roman" w:cs="Times New Roman"/>
        </w:rPr>
        <w:t xml:space="preserve">and could </w:t>
      </w:r>
      <w:r w:rsidR="00E4020C">
        <w:rPr>
          <w:rFonts w:ascii="Times New Roman" w:hAnsi="Times New Roman" w:cs="Times New Roman"/>
        </w:rPr>
        <w:t>be seen as disrespectful in eastern education settings</w:t>
      </w:r>
      <w:r w:rsidR="005D6010">
        <w:rPr>
          <w:rFonts w:ascii="Times New Roman" w:hAnsi="Times New Roman" w:cs="Times New Roman"/>
        </w:rPr>
        <w:t xml:space="preserve"> (Jin and </w:t>
      </w:r>
      <w:proofErr w:type="spellStart"/>
      <w:r w:rsidR="005D6010">
        <w:rPr>
          <w:rFonts w:ascii="Times New Roman" w:hAnsi="Times New Roman" w:cs="Times New Roman"/>
        </w:rPr>
        <w:t>Cortazzi</w:t>
      </w:r>
      <w:proofErr w:type="spellEnd"/>
      <w:r w:rsidR="005D6010">
        <w:rPr>
          <w:rFonts w:ascii="Times New Roman" w:hAnsi="Times New Roman" w:cs="Times New Roman"/>
        </w:rPr>
        <w:t>, 2006)</w:t>
      </w:r>
      <w:r w:rsidR="00D429A9">
        <w:rPr>
          <w:rFonts w:ascii="Times New Roman" w:hAnsi="Times New Roman" w:cs="Times New Roman"/>
        </w:rPr>
        <w:t xml:space="preserve">. When putting </w:t>
      </w:r>
      <w:r w:rsidR="00832C62">
        <w:rPr>
          <w:rFonts w:ascii="Times New Roman" w:hAnsi="Times New Roman" w:cs="Times New Roman"/>
        </w:rPr>
        <w:t>Eastern</w:t>
      </w:r>
      <w:r w:rsidR="00D429A9">
        <w:rPr>
          <w:rFonts w:ascii="Times New Roman" w:hAnsi="Times New Roman" w:cs="Times New Roman"/>
        </w:rPr>
        <w:t xml:space="preserve"> culture </w:t>
      </w:r>
      <w:r w:rsidR="008D07C1">
        <w:rPr>
          <w:rFonts w:ascii="Times New Roman" w:hAnsi="Times New Roman" w:cs="Times New Roman"/>
        </w:rPr>
        <w:t xml:space="preserve">students into </w:t>
      </w:r>
      <w:r w:rsidR="00832C62">
        <w:rPr>
          <w:rFonts w:ascii="Times New Roman" w:hAnsi="Times New Roman" w:cs="Times New Roman"/>
        </w:rPr>
        <w:t>Western</w:t>
      </w:r>
      <w:r w:rsidR="008D07C1">
        <w:rPr>
          <w:rFonts w:ascii="Times New Roman" w:hAnsi="Times New Roman" w:cs="Times New Roman"/>
        </w:rPr>
        <w:t xml:space="preserve"> culture schools</w:t>
      </w:r>
      <w:r w:rsidR="00832C62">
        <w:rPr>
          <w:rFonts w:ascii="Times New Roman" w:hAnsi="Times New Roman" w:cs="Times New Roman"/>
        </w:rPr>
        <w:t>,</w:t>
      </w:r>
      <w:r w:rsidR="008D07C1">
        <w:rPr>
          <w:rFonts w:ascii="Times New Roman" w:hAnsi="Times New Roman" w:cs="Times New Roman"/>
        </w:rPr>
        <w:t xml:space="preserve"> the </w:t>
      </w:r>
      <w:r w:rsidR="00832C62">
        <w:rPr>
          <w:rFonts w:ascii="Times New Roman" w:hAnsi="Times New Roman" w:cs="Times New Roman"/>
        </w:rPr>
        <w:t>students'</w:t>
      </w:r>
      <w:r w:rsidR="008D07C1">
        <w:rPr>
          <w:rFonts w:ascii="Times New Roman" w:hAnsi="Times New Roman" w:cs="Times New Roman"/>
        </w:rPr>
        <w:t xml:space="preserve"> silence during lessons could be misconstrued </w:t>
      </w:r>
      <w:r w:rsidR="00832C62">
        <w:rPr>
          <w:rFonts w:ascii="Times New Roman" w:hAnsi="Times New Roman" w:cs="Times New Roman"/>
        </w:rPr>
        <w:t xml:space="preserve">as disengagement </w:t>
      </w:r>
      <w:r w:rsidR="004D20DB">
        <w:rPr>
          <w:rFonts w:ascii="Times New Roman" w:hAnsi="Times New Roman" w:cs="Times New Roman"/>
        </w:rPr>
        <w:t>rather than a cultural norm.</w:t>
      </w:r>
    </w:p>
    <w:p w14:paraId="34408D9D" w14:textId="5844755A" w:rsidR="003E12FA" w:rsidRDefault="005444E6" w:rsidP="0081739F">
      <w:pPr>
        <w:spacing w:line="360" w:lineRule="auto"/>
        <w:ind w:firstLine="720"/>
        <w:rPr>
          <w:rFonts w:ascii="Times New Roman" w:hAnsi="Times New Roman" w:cs="Times New Roman"/>
        </w:rPr>
      </w:pPr>
      <w:r>
        <w:rPr>
          <w:rFonts w:ascii="Times New Roman" w:hAnsi="Times New Roman" w:cs="Times New Roman"/>
        </w:rPr>
        <w:t xml:space="preserve">Parents play a significant role in various aspects of Eastern educational environments, actively engaging through supplemental tutoring and moral guidance. It is observed that the strong beliefs held by parents contribute to academic success. According to Kim (2019), a </w:t>
      </w:r>
      <w:r>
        <w:rPr>
          <w:rFonts w:ascii="Times New Roman" w:hAnsi="Times New Roman" w:cs="Times New Roman"/>
        </w:rPr>
        <w:lastRenderedPageBreak/>
        <w:t>meta-analysis investigated the relationship between parental involvement and academic achievement, uncovering a noteworthy positive correlation. This finding stands in contrast to other studies of a similar nature that predominantly focused on Western educational contexts, such as those in the United States</w:t>
      </w:r>
      <w:r w:rsidR="004E1AD7">
        <w:rPr>
          <w:rFonts w:ascii="Times New Roman" w:hAnsi="Times New Roman" w:cs="Times New Roman"/>
        </w:rPr>
        <w:t>,</w:t>
      </w:r>
      <w:r w:rsidR="00515E0B">
        <w:rPr>
          <w:rFonts w:ascii="Times New Roman" w:hAnsi="Times New Roman" w:cs="Times New Roman"/>
        </w:rPr>
        <w:t xml:space="preserve"> for example </w:t>
      </w:r>
      <w:r w:rsidR="004E1AD7">
        <w:rPr>
          <w:rFonts w:ascii="Times New Roman" w:hAnsi="Times New Roman" w:cs="Times New Roman"/>
        </w:rPr>
        <w:t>(Wilder, 2014).</w:t>
      </w:r>
    </w:p>
    <w:p w14:paraId="7B93E3EF" w14:textId="1657B08C" w:rsidR="004D20DB" w:rsidRDefault="00125AE9" w:rsidP="0081739F">
      <w:pPr>
        <w:spacing w:line="360" w:lineRule="auto"/>
        <w:ind w:firstLine="720"/>
        <w:rPr>
          <w:rFonts w:ascii="Times New Roman" w:hAnsi="Times New Roman" w:cs="Times New Roman"/>
        </w:rPr>
      </w:pPr>
      <w:r>
        <w:rPr>
          <w:rFonts w:ascii="Times New Roman" w:hAnsi="Times New Roman" w:cs="Times New Roman"/>
        </w:rPr>
        <w:t xml:space="preserve">Respect </w:t>
      </w:r>
      <w:r w:rsidR="006F0C20">
        <w:rPr>
          <w:rFonts w:ascii="Times New Roman" w:hAnsi="Times New Roman" w:cs="Times New Roman"/>
        </w:rPr>
        <w:t xml:space="preserve">for Eastern traditions and social hierarchy </w:t>
      </w:r>
      <w:r w:rsidR="00703435">
        <w:rPr>
          <w:rFonts w:ascii="Times New Roman" w:hAnsi="Times New Roman" w:cs="Times New Roman"/>
        </w:rPr>
        <w:t>has</w:t>
      </w:r>
      <w:r w:rsidR="006F0C20">
        <w:rPr>
          <w:rFonts w:ascii="Times New Roman" w:hAnsi="Times New Roman" w:cs="Times New Roman"/>
        </w:rPr>
        <w:t xml:space="preserve"> been stated as </w:t>
      </w:r>
      <w:r w:rsidR="00703435">
        <w:rPr>
          <w:rFonts w:ascii="Times New Roman" w:hAnsi="Times New Roman" w:cs="Times New Roman"/>
        </w:rPr>
        <w:t>a limit to curricular innovation</w:t>
      </w:r>
      <w:r w:rsidR="00CA6C5F">
        <w:rPr>
          <w:rFonts w:ascii="Times New Roman" w:hAnsi="Times New Roman" w:cs="Times New Roman"/>
        </w:rPr>
        <w:t xml:space="preserve"> (Chen, </w:t>
      </w:r>
      <w:r w:rsidR="00D85ED5">
        <w:rPr>
          <w:rFonts w:ascii="Times New Roman" w:hAnsi="Times New Roman" w:cs="Times New Roman"/>
        </w:rPr>
        <w:t>1999).</w:t>
      </w:r>
      <w:r w:rsidR="0026056A">
        <w:rPr>
          <w:rFonts w:ascii="Times New Roman" w:hAnsi="Times New Roman" w:cs="Times New Roman"/>
        </w:rPr>
        <w:t xml:space="preserve"> However</w:t>
      </w:r>
      <w:r w:rsidR="00FA0AE6">
        <w:rPr>
          <w:rFonts w:ascii="Times New Roman" w:hAnsi="Times New Roman" w:cs="Times New Roman"/>
        </w:rPr>
        <w:t>,</w:t>
      </w:r>
      <w:r w:rsidR="0026056A">
        <w:rPr>
          <w:rFonts w:ascii="Times New Roman" w:hAnsi="Times New Roman" w:cs="Times New Roman"/>
        </w:rPr>
        <w:t xml:space="preserve"> </w:t>
      </w:r>
      <w:r w:rsidR="00AD2943">
        <w:rPr>
          <w:rFonts w:ascii="Times New Roman" w:hAnsi="Times New Roman" w:cs="Times New Roman"/>
        </w:rPr>
        <w:t>due to shifts in policy</w:t>
      </w:r>
      <w:r w:rsidR="00FA0AE6">
        <w:rPr>
          <w:rFonts w:ascii="Times New Roman" w:hAnsi="Times New Roman" w:cs="Times New Roman"/>
        </w:rPr>
        <w:t>,</w:t>
      </w:r>
      <w:r w:rsidR="00AD2943">
        <w:rPr>
          <w:rFonts w:ascii="Times New Roman" w:hAnsi="Times New Roman" w:cs="Times New Roman"/>
        </w:rPr>
        <w:t xml:space="preserve"> countries such as </w:t>
      </w:r>
      <w:r w:rsidR="00FA0AE6">
        <w:rPr>
          <w:rFonts w:ascii="Times New Roman" w:hAnsi="Times New Roman" w:cs="Times New Roman"/>
        </w:rPr>
        <w:t>South Korea</w:t>
      </w:r>
      <w:r w:rsidR="00AD2943">
        <w:rPr>
          <w:rFonts w:ascii="Times New Roman" w:hAnsi="Times New Roman" w:cs="Times New Roman"/>
        </w:rPr>
        <w:t xml:space="preserve"> </w:t>
      </w:r>
      <w:r w:rsidR="00FA0AE6">
        <w:rPr>
          <w:rFonts w:ascii="Times New Roman" w:hAnsi="Times New Roman" w:cs="Times New Roman"/>
        </w:rPr>
        <w:t>and Japan have taken to adopting creativity and emotional intelligence</w:t>
      </w:r>
      <w:r w:rsidR="006826E0">
        <w:rPr>
          <w:rFonts w:ascii="Times New Roman" w:hAnsi="Times New Roman" w:cs="Times New Roman"/>
        </w:rPr>
        <w:t>, combining both Eastern and Western pedagogical methods (Lee and Kim, 2016).</w:t>
      </w:r>
      <w:r w:rsidR="00703435">
        <w:rPr>
          <w:rFonts w:ascii="Times New Roman" w:hAnsi="Times New Roman" w:cs="Times New Roman"/>
        </w:rPr>
        <w:t xml:space="preserve"> </w:t>
      </w:r>
    </w:p>
    <w:p w14:paraId="5BD63E17" w14:textId="0B67447D" w:rsidR="005124D0" w:rsidRPr="00883FE5" w:rsidRDefault="005124D0" w:rsidP="00D359B7">
      <w:pPr>
        <w:spacing w:line="360" w:lineRule="auto"/>
        <w:rPr>
          <w:rFonts w:ascii="Times New Roman" w:hAnsi="Times New Roman" w:cs="Times New Roman"/>
          <w:b/>
          <w:bCs/>
        </w:rPr>
      </w:pPr>
      <w:r w:rsidRPr="00883FE5">
        <w:rPr>
          <w:rFonts w:ascii="Times New Roman" w:hAnsi="Times New Roman" w:cs="Times New Roman"/>
          <w:b/>
          <w:bCs/>
        </w:rPr>
        <w:t xml:space="preserve">Western educational </w:t>
      </w:r>
      <w:r w:rsidR="00170613" w:rsidRPr="00883FE5">
        <w:rPr>
          <w:rFonts w:ascii="Times New Roman" w:hAnsi="Times New Roman" w:cs="Times New Roman"/>
          <w:b/>
          <w:bCs/>
        </w:rPr>
        <w:t>context</w:t>
      </w:r>
    </w:p>
    <w:p w14:paraId="71DA538E" w14:textId="77777777" w:rsidR="00E23B38" w:rsidRDefault="00A06815" w:rsidP="00D359B7">
      <w:pPr>
        <w:spacing w:line="360" w:lineRule="auto"/>
        <w:rPr>
          <w:rFonts w:ascii="Times New Roman" w:hAnsi="Times New Roman" w:cs="Times New Roman"/>
        </w:rPr>
      </w:pPr>
      <w:r>
        <w:rPr>
          <w:rFonts w:ascii="Times New Roman" w:hAnsi="Times New Roman" w:cs="Times New Roman"/>
        </w:rPr>
        <w:tab/>
        <w:t>Western education systems contrast with Eastern education systems, particularly in countries of Western Europe and North America (Grigorenko, 2013). These education systems and pedagogical practices are deeply rooted in</w:t>
      </w:r>
      <w:r w:rsidR="00994A96">
        <w:rPr>
          <w:rFonts w:ascii="Times New Roman" w:hAnsi="Times New Roman" w:cs="Times New Roman"/>
        </w:rPr>
        <w:t xml:space="preserve"> cultural values</w:t>
      </w:r>
      <w:r w:rsidR="00A071FD">
        <w:rPr>
          <w:rFonts w:ascii="Times New Roman" w:hAnsi="Times New Roman" w:cs="Times New Roman"/>
        </w:rPr>
        <w:t xml:space="preserve"> of</w:t>
      </w:r>
      <w:r>
        <w:rPr>
          <w:rFonts w:ascii="Times New Roman" w:hAnsi="Times New Roman" w:cs="Times New Roman"/>
        </w:rPr>
        <w:t xml:space="preserve"> individualism, egalitarianism, and low power distance (Hofstede, 2001). </w:t>
      </w:r>
      <w:r w:rsidR="000F13CF">
        <w:rPr>
          <w:rFonts w:ascii="Times New Roman" w:hAnsi="Times New Roman" w:cs="Times New Roman"/>
        </w:rPr>
        <w:t xml:space="preserve">This results in </w:t>
      </w:r>
      <w:r w:rsidR="00A55F3B">
        <w:rPr>
          <w:rFonts w:ascii="Times New Roman" w:hAnsi="Times New Roman" w:cs="Times New Roman"/>
        </w:rPr>
        <w:t xml:space="preserve">westernised classrooms prioritizing critical thinking, </w:t>
      </w:r>
      <w:r w:rsidR="00681AA6">
        <w:rPr>
          <w:rFonts w:ascii="Times New Roman" w:hAnsi="Times New Roman" w:cs="Times New Roman"/>
        </w:rPr>
        <w:t xml:space="preserve">student agency, and dialogic learning over rote memorization </w:t>
      </w:r>
      <w:r w:rsidR="00EF0117">
        <w:rPr>
          <w:rFonts w:ascii="Times New Roman" w:hAnsi="Times New Roman" w:cs="Times New Roman"/>
        </w:rPr>
        <w:t>and strict classroom authority.</w:t>
      </w:r>
    </w:p>
    <w:p w14:paraId="6F13ED31" w14:textId="69B13DAE" w:rsidR="00BF6388" w:rsidRDefault="00E23B38" w:rsidP="00D359B7">
      <w:pPr>
        <w:spacing w:line="360" w:lineRule="auto"/>
        <w:rPr>
          <w:rFonts w:ascii="Times New Roman" w:hAnsi="Times New Roman" w:cs="Times New Roman"/>
        </w:rPr>
      </w:pPr>
      <w:r>
        <w:rPr>
          <w:rFonts w:ascii="Times New Roman" w:hAnsi="Times New Roman" w:cs="Times New Roman"/>
        </w:rPr>
        <w:tab/>
      </w:r>
      <w:r w:rsidR="00766717">
        <w:rPr>
          <w:rFonts w:ascii="Times New Roman" w:hAnsi="Times New Roman" w:cs="Times New Roman"/>
        </w:rPr>
        <w:t xml:space="preserve">The </w:t>
      </w:r>
      <w:r w:rsidR="00484942">
        <w:rPr>
          <w:rFonts w:ascii="Times New Roman" w:hAnsi="Times New Roman" w:cs="Times New Roman"/>
        </w:rPr>
        <w:t>staple</w:t>
      </w:r>
      <w:r w:rsidR="00766717">
        <w:rPr>
          <w:rFonts w:ascii="Times New Roman" w:hAnsi="Times New Roman" w:cs="Times New Roman"/>
        </w:rPr>
        <w:t xml:space="preserve"> of Western pedagogy is its</w:t>
      </w:r>
      <w:r w:rsidR="00484942">
        <w:rPr>
          <w:rFonts w:ascii="Times New Roman" w:hAnsi="Times New Roman" w:cs="Times New Roman"/>
        </w:rPr>
        <w:t xml:space="preserve"> </w:t>
      </w:r>
      <w:r w:rsidR="00B80505">
        <w:rPr>
          <w:rFonts w:ascii="Times New Roman" w:hAnsi="Times New Roman" w:cs="Times New Roman"/>
        </w:rPr>
        <w:t>learner-centred</w:t>
      </w:r>
      <w:r w:rsidR="00484942">
        <w:rPr>
          <w:rFonts w:ascii="Times New Roman" w:hAnsi="Times New Roman" w:cs="Times New Roman"/>
        </w:rPr>
        <w:t xml:space="preserve"> </w:t>
      </w:r>
      <w:r w:rsidR="00B80505">
        <w:rPr>
          <w:rFonts w:ascii="Times New Roman" w:hAnsi="Times New Roman" w:cs="Times New Roman"/>
        </w:rPr>
        <w:t>approach</w:t>
      </w:r>
      <w:r w:rsidR="006C6574">
        <w:rPr>
          <w:rFonts w:ascii="Times New Roman" w:hAnsi="Times New Roman" w:cs="Times New Roman"/>
        </w:rPr>
        <w:t xml:space="preserve">, </w:t>
      </w:r>
      <w:r w:rsidR="008017DA">
        <w:rPr>
          <w:rFonts w:ascii="Times New Roman" w:hAnsi="Times New Roman" w:cs="Times New Roman"/>
        </w:rPr>
        <w:t>Bremner et al</w:t>
      </w:r>
      <w:r w:rsidR="00EC06BD">
        <w:rPr>
          <w:rFonts w:ascii="Times New Roman" w:hAnsi="Times New Roman" w:cs="Times New Roman"/>
        </w:rPr>
        <w:t>. (2022), which posits that the learner is positioned at the forefront of the learning process. This approach</w:t>
      </w:r>
      <w:r w:rsidR="00146B33">
        <w:rPr>
          <w:rFonts w:ascii="Times New Roman" w:hAnsi="Times New Roman" w:cs="Times New Roman"/>
        </w:rPr>
        <w:t xml:space="preserve"> is in contrast to the </w:t>
      </w:r>
      <w:r w:rsidR="006B2AA0">
        <w:rPr>
          <w:rFonts w:ascii="Times New Roman" w:hAnsi="Times New Roman" w:cs="Times New Roman"/>
        </w:rPr>
        <w:t xml:space="preserve">traditional teacher-centred approach that is linked with Eastern education systems </w:t>
      </w:r>
      <w:r w:rsidR="006C1594">
        <w:rPr>
          <w:rFonts w:ascii="Times New Roman" w:hAnsi="Times New Roman" w:cs="Times New Roman"/>
        </w:rPr>
        <w:t>(</w:t>
      </w:r>
      <w:r w:rsidR="00F96347">
        <w:rPr>
          <w:rFonts w:ascii="Times New Roman" w:hAnsi="Times New Roman" w:cs="Times New Roman"/>
        </w:rPr>
        <w:t>Schwe</w:t>
      </w:r>
      <w:r w:rsidR="006C1594">
        <w:rPr>
          <w:rFonts w:ascii="Times New Roman" w:hAnsi="Times New Roman" w:cs="Times New Roman"/>
        </w:rPr>
        <w:t xml:space="preserve">isfurth, 2013). </w:t>
      </w:r>
      <w:r w:rsidR="00E9143B">
        <w:rPr>
          <w:rFonts w:ascii="Times New Roman" w:hAnsi="Times New Roman" w:cs="Times New Roman"/>
        </w:rPr>
        <w:t xml:space="preserve">The </w:t>
      </w:r>
      <w:r w:rsidR="000F6AFB">
        <w:rPr>
          <w:rFonts w:ascii="Times New Roman" w:hAnsi="Times New Roman" w:cs="Times New Roman"/>
        </w:rPr>
        <w:t>learner-centred</w:t>
      </w:r>
      <w:r w:rsidR="00E9143B">
        <w:rPr>
          <w:rFonts w:ascii="Times New Roman" w:hAnsi="Times New Roman" w:cs="Times New Roman"/>
        </w:rPr>
        <w:t xml:space="preserve"> approach</w:t>
      </w:r>
      <w:r w:rsidR="00766717">
        <w:rPr>
          <w:rFonts w:ascii="Times New Roman" w:hAnsi="Times New Roman" w:cs="Times New Roman"/>
        </w:rPr>
        <w:t xml:space="preserve"> </w:t>
      </w:r>
      <w:r w:rsidR="000F6AFB">
        <w:rPr>
          <w:rFonts w:ascii="Times New Roman" w:hAnsi="Times New Roman" w:cs="Times New Roman"/>
        </w:rPr>
        <w:t xml:space="preserve">encourages students to construct their own </w:t>
      </w:r>
      <w:r w:rsidR="00B87EA8">
        <w:rPr>
          <w:rFonts w:ascii="Times New Roman" w:hAnsi="Times New Roman" w:cs="Times New Roman"/>
        </w:rPr>
        <w:t>understanding of learning and knowledge through</w:t>
      </w:r>
      <w:r w:rsidR="0039274A">
        <w:rPr>
          <w:rFonts w:ascii="Times New Roman" w:hAnsi="Times New Roman" w:cs="Times New Roman"/>
        </w:rPr>
        <w:t xml:space="preserve"> discussion, </w:t>
      </w:r>
      <w:r w:rsidR="00C65BF5">
        <w:rPr>
          <w:rFonts w:ascii="Times New Roman" w:hAnsi="Times New Roman" w:cs="Times New Roman"/>
        </w:rPr>
        <w:t xml:space="preserve">active participation, and </w:t>
      </w:r>
      <w:r w:rsidR="00207A7F">
        <w:rPr>
          <w:rFonts w:ascii="Times New Roman" w:hAnsi="Times New Roman" w:cs="Times New Roman"/>
        </w:rPr>
        <w:t>inquiry-based learning (Bruner, 1961).</w:t>
      </w:r>
      <w:r w:rsidR="008F4D4B">
        <w:rPr>
          <w:rFonts w:ascii="Times New Roman" w:hAnsi="Times New Roman" w:cs="Times New Roman"/>
        </w:rPr>
        <w:t xml:space="preserve"> </w:t>
      </w:r>
      <w:r w:rsidR="005F3257">
        <w:rPr>
          <w:rFonts w:ascii="Times New Roman" w:hAnsi="Times New Roman" w:cs="Times New Roman"/>
        </w:rPr>
        <w:t>In this form of learning</w:t>
      </w:r>
      <w:r w:rsidR="00607FB7">
        <w:rPr>
          <w:rFonts w:ascii="Times New Roman" w:hAnsi="Times New Roman" w:cs="Times New Roman"/>
        </w:rPr>
        <w:t>,</w:t>
      </w:r>
      <w:r w:rsidR="005F3257">
        <w:rPr>
          <w:rFonts w:ascii="Times New Roman" w:hAnsi="Times New Roman" w:cs="Times New Roman"/>
        </w:rPr>
        <w:t xml:space="preserve"> teachers are seen more as </w:t>
      </w:r>
      <w:r w:rsidR="001C16B0">
        <w:rPr>
          <w:rFonts w:ascii="Times New Roman" w:hAnsi="Times New Roman" w:cs="Times New Roman"/>
        </w:rPr>
        <w:t>facilitators rather than authoritative figures</w:t>
      </w:r>
      <w:r w:rsidR="00F172E8">
        <w:rPr>
          <w:rFonts w:ascii="Times New Roman" w:hAnsi="Times New Roman" w:cs="Times New Roman"/>
        </w:rPr>
        <w:t xml:space="preserve">, </w:t>
      </w:r>
      <w:r w:rsidR="00BF6388">
        <w:rPr>
          <w:rFonts w:ascii="Times New Roman" w:hAnsi="Times New Roman" w:cs="Times New Roman"/>
        </w:rPr>
        <w:t>to guide students through exploration rather than deliver knowledge unilaterally.</w:t>
      </w:r>
    </w:p>
    <w:p w14:paraId="78936899" w14:textId="0E8A5358" w:rsidR="00BF6388" w:rsidRDefault="00AF1E8A" w:rsidP="00D359B7">
      <w:pPr>
        <w:spacing w:line="360" w:lineRule="auto"/>
        <w:rPr>
          <w:rFonts w:ascii="Times New Roman" w:hAnsi="Times New Roman" w:cs="Times New Roman"/>
        </w:rPr>
      </w:pPr>
      <w:r>
        <w:rPr>
          <w:rFonts w:ascii="Times New Roman" w:hAnsi="Times New Roman" w:cs="Times New Roman"/>
        </w:rPr>
        <w:tab/>
        <w:t xml:space="preserve">The instructional style of the learner-centered approach aligns with the characteristics of low power distance prevalent in Western societies (Shah, 2020). This approach emphasizes the importance of fostering positive relationships between educators and learners, thereby facilitating an environment where learners are encouraged to question, engage in debates, and challenge educators to enhance their own engagement and intellectual maturity (Brookfield, 2012). </w:t>
      </w:r>
    </w:p>
    <w:p w14:paraId="24A317DC" w14:textId="1C8F6A02" w:rsidR="00875B1E" w:rsidRDefault="00ED6231" w:rsidP="00D359B7">
      <w:pPr>
        <w:spacing w:line="360" w:lineRule="auto"/>
        <w:rPr>
          <w:rFonts w:ascii="Times New Roman" w:hAnsi="Times New Roman" w:cs="Times New Roman"/>
        </w:rPr>
      </w:pPr>
      <w:r>
        <w:rPr>
          <w:rFonts w:ascii="Times New Roman" w:hAnsi="Times New Roman" w:cs="Times New Roman"/>
        </w:rPr>
        <w:tab/>
        <w:t xml:space="preserve">It is important to note that </w:t>
      </w:r>
      <w:r w:rsidR="005C10B3">
        <w:rPr>
          <w:rFonts w:ascii="Times New Roman" w:hAnsi="Times New Roman" w:cs="Times New Roman"/>
        </w:rPr>
        <w:t>Western</w:t>
      </w:r>
      <w:r>
        <w:rPr>
          <w:rFonts w:ascii="Times New Roman" w:hAnsi="Times New Roman" w:cs="Times New Roman"/>
        </w:rPr>
        <w:t xml:space="preserve"> education systems </w:t>
      </w:r>
      <w:r w:rsidR="00C40758">
        <w:rPr>
          <w:rFonts w:ascii="Times New Roman" w:hAnsi="Times New Roman" w:cs="Times New Roman"/>
        </w:rPr>
        <w:t xml:space="preserve">tend to </w:t>
      </w:r>
      <w:r w:rsidR="0065074F">
        <w:rPr>
          <w:rFonts w:ascii="Times New Roman" w:hAnsi="Times New Roman" w:cs="Times New Roman"/>
        </w:rPr>
        <w:t xml:space="preserve">favour more formative assessment and experiential learning </w:t>
      </w:r>
      <w:r w:rsidR="00D37317">
        <w:rPr>
          <w:rFonts w:ascii="Times New Roman" w:hAnsi="Times New Roman" w:cs="Times New Roman"/>
        </w:rPr>
        <w:t>in place of high-stakes summative evaluations</w:t>
      </w:r>
      <w:r w:rsidR="005272B3">
        <w:rPr>
          <w:rFonts w:ascii="Times New Roman" w:hAnsi="Times New Roman" w:cs="Times New Roman"/>
        </w:rPr>
        <w:t xml:space="preserve"> (Poole</w:t>
      </w:r>
      <w:r w:rsidR="008742CC">
        <w:rPr>
          <w:rFonts w:ascii="Times New Roman" w:hAnsi="Times New Roman" w:cs="Times New Roman"/>
        </w:rPr>
        <w:t xml:space="preserve">, </w:t>
      </w:r>
      <w:r w:rsidR="008742CC">
        <w:rPr>
          <w:rFonts w:ascii="Times New Roman" w:hAnsi="Times New Roman" w:cs="Times New Roman"/>
        </w:rPr>
        <w:lastRenderedPageBreak/>
        <w:t xml:space="preserve">2016). </w:t>
      </w:r>
      <w:r w:rsidR="004D63C3">
        <w:rPr>
          <w:rFonts w:ascii="Times New Roman" w:hAnsi="Times New Roman" w:cs="Times New Roman"/>
        </w:rPr>
        <w:t xml:space="preserve">This takes the form of </w:t>
      </w:r>
      <w:r w:rsidR="00D149C2">
        <w:rPr>
          <w:rFonts w:ascii="Times New Roman" w:hAnsi="Times New Roman" w:cs="Times New Roman"/>
        </w:rPr>
        <w:t xml:space="preserve">group projects, </w:t>
      </w:r>
      <w:r w:rsidR="00391716">
        <w:rPr>
          <w:rFonts w:ascii="Times New Roman" w:hAnsi="Times New Roman" w:cs="Times New Roman"/>
        </w:rPr>
        <w:t>presentations</w:t>
      </w:r>
      <w:r w:rsidR="000915A1">
        <w:rPr>
          <w:rFonts w:ascii="Times New Roman" w:hAnsi="Times New Roman" w:cs="Times New Roman"/>
        </w:rPr>
        <w:t>,</w:t>
      </w:r>
      <w:r w:rsidR="00391716">
        <w:rPr>
          <w:rFonts w:ascii="Times New Roman" w:hAnsi="Times New Roman" w:cs="Times New Roman"/>
        </w:rPr>
        <w:t xml:space="preserve"> and reflective writing </w:t>
      </w:r>
      <w:r w:rsidR="004424D1">
        <w:rPr>
          <w:rFonts w:ascii="Times New Roman" w:hAnsi="Times New Roman" w:cs="Times New Roman"/>
        </w:rPr>
        <w:t xml:space="preserve">to gather deeper understanding and a practical application of </w:t>
      </w:r>
      <w:r w:rsidR="000915A1">
        <w:rPr>
          <w:rFonts w:ascii="Times New Roman" w:hAnsi="Times New Roman" w:cs="Times New Roman"/>
        </w:rPr>
        <w:t>knowledge</w:t>
      </w:r>
      <w:r w:rsidR="009057B6">
        <w:rPr>
          <w:rFonts w:ascii="Times New Roman" w:hAnsi="Times New Roman" w:cs="Times New Roman"/>
        </w:rPr>
        <w:t xml:space="preserve"> (Wald, 2011)</w:t>
      </w:r>
      <w:r w:rsidR="0023490A">
        <w:rPr>
          <w:rFonts w:ascii="Times New Roman" w:hAnsi="Times New Roman" w:cs="Times New Roman"/>
        </w:rPr>
        <w:t xml:space="preserve">. </w:t>
      </w:r>
      <w:r w:rsidR="009C4B23">
        <w:rPr>
          <w:rFonts w:ascii="Times New Roman" w:hAnsi="Times New Roman" w:cs="Times New Roman"/>
        </w:rPr>
        <w:t>This appr</w:t>
      </w:r>
      <w:r w:rsidR="00026333">
        <w:rPr>
          <w:rFonts w:ascii="Times New Roman" w:hAnsi="Times New Roman" w:cs="Times New Roman"/>
        </w:rPr>
        <w:t xml:space="preserve">oach </w:t>
      </w:r>
      <w:r w:rsidR="00B42816">
        <w:rPr>
          <w:rFonts w:ascii="Times New Roman" w:hAnsi="Times New Roman" w:cs="Times New Roman"/>
        </w:rPr>
        <w:t>aids diverse learning styles and promotes metacognitive skills</w:t>
      </w:r>
      <w:r w:rsidR="00542F82">
        <w:rPr>
          <w:rFonts w:ascii="Times New Roman" w:hAnsi="Times New Roman" w:cs="Times New Roman"/>
        </w:rPr>
        <w:t>,</w:t>
      </w:r>
      <w:r w:rsidR="00B42816">
        <w:rPr>
          <w:rFonts w:ascii="Times New Roman" w:hAnsi="Times New Roman" w:cs="Times New Roman"/>
        </w:rPr>
        <w:t xml:space="preserve"> </w:t>
      </w:r>
      <w:r w:rsidR="00542F82">
        <w:rPr>
          <w:rFonts w:ascii="Times New Roman" w:hAnsi="Times New Roman" w:cs="Times New Roman"/>
        </w:rPr>
        <w:t>developing students into self-regulated learners (Zimmerman, 2002).</w:t>
      </w:r>
    </w:p>
    <w:p w14:paraId="3803BF6F" w14:textId="2EA4FB1E" w:rsidR="00374AAE" w:rsidRDefault="00875B1E" w:rsidP="00D359B7">
      <w:pPr>
        <w:spacing w:line="360" w:lineRule="auto"/>
        <w:rPr>
          <w:rFonts w:ascii="Times New Roman" w:hAnsi="Times New Roman" w:cs="Times New Roman"/>
        </w:rPr>
      </w:pPr>
      <w:r>
        <w:rPr>
          <w:rFonts w:ascii="Times New Roman" w:hAnsi="Times New Roman" w:cs="Times New Roman"/>
        </w:rPr>
        <w:tab/>
      </w:r>
      <w:r w:rsidR="00542F82">
        <w:rPr>
          <w:rFonts w:ascii="Times New Roman" w:hAnsi="Times New Roman" w:cs="Times New Roman"/>
        </w:rPr>
        <w:t xml:space="preserve"> </w:t>
      </w:r>
      <w:r w:rsidR="004424D1">
        <w:rPr>
          <w:rFonts w:ascii="Times New Roman" w:hAnsi="Times New Roman" w:cs="Times New Roman"/>
        </w:rPr>
        <w:t xml:space="preserve"> </w:t>
      </w:r>
      <w:r>
        <w:rPr>
          <w:rFonts w:ascii="Times New Roman" w:hAnsi="Times New Roman" w:cs="Times New Roman"/>
        </w:rPr>
        <w:t xml:space="preserve">The individualistic nature of </w:t>
      </w:r>
      <w:r w:rsidR="001B0AC7">
        <w:rPr>
          <w:rFonts w:ascii="Times New Roman" w:hAnsi="Times New Roman" w:cs="Times New Roman"/>
        </w:rPr>
        <w:t>Western</w:t>
      </w:r>
      <w:r>
        <w:rPr>
          <w:rFonts w:ascii="Times New Roman" w:hAnsi="Times New Roman" w:cs="Times New Roman"/>
        </w:rPr>
        <w:t xml:space="preserve"> cultures </w:t>
      </w:r>
      <w:r w:rsidR="00352C99">
        <w:rPr>
          <w:rFonts w:ascii="Times New Roman" w:hAnsi="Times New Roman" w:cs="Times New Roman"/>
        </w:rPr>
        <w:t xml:space="preserve">has </w:t>
      </w:r>
      <w:r w:rsidR="00477C35">
        <w:rPr>
          <w:rFonts w:ascii="Times New Roman" w:hAnsi="Times New Roman" w:cs="Times New Roman"/>
        </w:rPr>
        <w:t xml:space="preserve">a </w:t>
      </w:r>
      <w:r w:rsidR="00352C99">
        <w:rPr>
          <w:rFonts w:ascii="Times New Roman" w:hAnsi="Times New Roman" w:cs="Times New Roman"/>
        </w:rPr>
        <w:t xml:space="preserve">great </w:t>
      </w:r>
      <w:r w:rsidR="00477C35">
        <w:rPr>
          <w:rFonts w:ascii="Times New Roman" w:hAnsi="Times New Roman" w:cs="Times New Roman"/>
        </w:rPr>
        <w:t>influence</w:t>
      </w:r>
      <w:r w:rsidR="00352C99">
        <w:rPr>
          <w:rFonts w:ascii="Times New Roman" w:hAnsi="Times New Roman" w:cs="Times New Roman"/>
        </w:rPr>
        <w:t xml:space="preserve"> on </w:t>
      </w:r>
      <w:r w:rsidR="00F274EA">
        <w:rPr>
          <w:rFonts w:ascii="Times New Roman" w:hAnsi="Times New Roman" w:cs="Times New Roman"/>
        </w:rPr>
        <w:t xml:space="preserve">curricular and extracurricular </w:t>
      </w:r>
      <w:r w:rsidR="00D9713C">
        <w:rPr>
          <w:rFonts w:ascii="Times New Roman" w:hAnsi="Times New Roman" w:cs="Times New Roman"/>
        </w:rPr>
        <w:t xml:space="preserve">programs </w:t>
      </w:r>
      <w:r w:rsidR="00D837BE">
        <w:rPr>
          <w:rFonts w:ascii="Times New Roman" w:hAnsi="Times New Roman" w:cs="Times New Roman"/>
        </w:rPr>
        <w:t>(</w:t>
      </w:r>
      <w:r w:rsidR="00804854">
        <w:rPr>
          <w:rFonts w:ascii="Times New Roman" w:hAnsi="Times New Roman" w:cs="Times New Roman"/>
        </w:rPr>
        <w:t>Joseph, 2011)</w:t>
      </w:r>
      <w:r w:rsidR="009A5F47">
        <w:rPr>
          <w:rFonts w:ascii="Times New Roman" w:hAnsi="Times New Roman" w:cs="Times New Roman"/>
        </w:rPr>
        <w:t>.</w:t>
      </w:r>
      <w:r w:rsidR="00DC4CA7">
        <w:rPr>
          <w:rFonts w:ascii="Times New Roman" w:hAnsi="Times New Roman" w:cs="Times New Roman"/>
        </w:rPr>
        <w:t xml:space="preserve"> Learners are encouraged to pursue their interests</w:t>
      </w:r>
      <w:r w:rsidR="00AC31E6">
        <w:rPr>
          <w:rFonts w:ascii="Times New Roman" w:hAnsi="Times New Roman" w:cs="Times New Roman"/>
        </w:rPr>
        <w:t xml:space="preserve">, talents, and career </w:t>
      </w:r>
      <w:r w:rsidR="009E0D77">
        <w:rPr>
          <w:rFonts w:ascii="Times New Roman" w:hAnsi="Times New Roman" w:cs="Times New Roman"/>
        </w:rPr>
        <w:t xml:space="preserve">goals, with interdisciplinary </w:t>
      </w:r>
      <w:r w:rsidR="00422F8D">
        <w:rPr>
          <w:rFonts w:ascii="Times New Roman" w:hAnsi="Times New Roman" w:cs="Times New Roman"/>
        </w:rPr>
        <w:t>learning options and flexible course selection</w:t>
      </w:r>
      <w:r w:rsidR="001A76D7">
        <w:rPr>
          <w:rFonts w:ascii="Times New Roman" w:hAnsi="Times New Roman" w:cs="Times New Roman"/>
        </w:rPr>
        <w:t xml:space="preserve"> (</w:t>
      </w:r>
      <w:r w:rsidR="002D55DF">
        <w:rPr>
          <w:rFonts w:ascii="Times New Roman" w:hAnsi="Times New Roman" w:cs="Times New Roman"/>
        </w:rPr>
        <w:t>Johnson, 2015)</w:t>
      </w:r>
      <w:r w:rsidR="0069581C">
        <w:rPr>
          <w:rFonts w:ascii="Times New Roman" w:hAnsi="Times New Roman" w:cs="Times New Roman"/>
        </w:rPr>
        <w:t xml:space="preserve">. </w:t>
      </w:r>
    </w:p>
    <w:p w14:paraId="044A33FF" w14:textId="054E0EF1" w:rsidR="00C75BA7" w:rsidRDefault="00C75BA7" w:rsidP="00D359B7">
      <w:pPr>
        <w:spacing w:line="360" w:lineRule="auto"/>
        <w:rPr>
          <w:rFonts w:ascii="Times New Roman" w:hAnsi="Times New Roman" w:cs="Times New Roman"/>
        </w:rPr>
      </w:pPr>
      <w:r>
        <w:rPr>
          <w:rFonts w:ascii="Times New Roman" w:hAnsi="Times New Roman" w:cs="Times New Roman"/>
        </w:rPr>
        <w:tab/>
        <w:t xml:space="preserve">Parental </w:t>
      </w:r>
      <w:r w:rsidR="009D3C95">
        <w:rPr>
          <w:rFonts w:ascii="Times New Roman" w:hAnsi="Times New Roman" w:cs="Times New Roman"/>
        </w:rPr>
        <w:t>involvement</w:t>
      </w:r>
      <w:r w:rsidR="00C74123">
        <w:rPr>
          <w:rFonts w:ascii="Times New Roman" w:hAnsi="Times New Roman" w:cs="Times New Roman"/>
        </w:rPr>
        <w:t>,</w:t>
      </w:r>
      <w:r w:rsidR="009D3C95">
        <w:rPr>
          <w:rFonts w:ascii="Times New Roman" w:hAnsi="Times New Roman" w:cs="Times New Roman"/>
        </w:rPr>
        <w:t xml:space="preserve"> </w:t>
      </w:r>
      <w:r w:rsidR="0033449C">
        <w:rPr>
          <w:rFonts w:ascii="Times New Roman" w:hAnsi="Times New Roman" w:cs="Times New Roman"/>
        </w:rPr>
        <w:t xml:space="preserve">as shown in the </w:t>
      </w:r>
      <w:r w:rsidR="00C1099D">
        <w:rPr>
          <w:rFonts w:ascii="Times New Roman" w:hAnsi="Times New Roman" w:cs="Times New Roman"/>
        </w:rPr>
        <w:t>E</w:t>
      </w:r>
      <w:r w:rsidR="0033449C">
        <w:rPr>
          <w:rFonts w:ascii="Times New Roman" w:hAnsi="Times New Roman" w:cs="Times New Roman"/>
        </w:rPr>
        <w:t>astern</w:t>
      </w:r>
      <w:r w:rsidR="00C1099D">
        <w:rPr>
          <w:rFonts w:ascii="Times New Roman" w:hAnsi="Times New Roman" w:cs="Times New Roman"/>
        </w:rPr>
        <w:t xml:space="preserve"> educational setting</w:t>
      </w:r>
      <w:r w:rsidR="00C74123">
        <w:rPr>
          <w:rFonts w:ascii="Times New Roman" w:hAnsi="Times New Roman" w:cs="Times New Roman"/>
        </w:rPr>
        <w:t>,</w:t>
      </w:r>
      <w:r w:rsidR="00C1099D">
        <w:rPr>
          <w:rFonts w:ascii="Times New Roman" w:hAnsi="Times New Roman" w:cs="Times New Roman"/>
        </w:rPr>
        <w:t xml:space="preserve"> has a positive effect on </w:t>
      </w:r>
      <w:r w:rsidR="00C74123">
        <w:rPr>
          <w:rFonts w:ascii="Times New Roman" w:hAnsi="Times New Roman" w:cs="Times New Roman"/>
        </w:rPr>
        <w:t>academic achievement</w:t>
      </w:r>
      <w:r w:rsidR="008F3AAF">
        <w:rPr>
          <w:rFonts w:ascii="Times New Roman" w:hAnsi="Times New Roman" w:cs="Times New Roman"/>
        </w:rPr>
        <w:t xml:space="preserve"> (Fan and Chen, 2001).</w:t>
      </w:r>
      <w:r w:rsidR="00C45672">
        <w:rPr>
          <w:rFonts w:ascii="Times New Roman" w:hAnsi="Times New Roman" w:cs="Times New Roman"/>
        </w:rPr>
        <w:t xml:space="preserve"> In the </w:t>
      </w:r>
      <w:r w:rsidR="00923B14">
        <w:rPr>
          <w:rFonts w:ascii="Times New Roman" w:hAnsi="Times New Roman" w:cs="Times New Roman"/>
        </w:rPr>
        <w:t>Western</w:t>
      </w:r>
      <w:r w:rsidR="00C45672">
        <w:rPr>
          <w:rFonts w:ascii="Times New Roman" w:hAnsi="Times New Roman" w:cs="Times New Roman"/>
        </w:rPr>
        <w:t xml:space="preserve"> context</w:t>
      </w:r>
      <w:r w:rsidR="00451432">
        <w:rPr>
          <w:rFonts w:ascii="Times New Roman" w:hAnsi="Times New Roman" w:cs="Times New Roman"/>
        </w:rPr>
        <w:t xml:space="preserve">, in countries such as the </w:t>
      </w:r>
      <w:r w:rsidR="009636DA">
        <w:rPr>
          <w:rFonts w:ascii="Times New Roman" w:hAnsi="Times New Roman" w:cs="Times New Roman"/>
        </w:rPr>
        <w:t xml:space="preserve">United Kingdom, </w:t>
      </w:r>
      <w:r w:rsidR="00B347B5">
        <w:rPr>
          <w:rFonts w:ascii="Times New Roman" w:hAnsi="Times New Roman" w:cs="Times New Roman"/>
        </w:rPr>
        <w:t xml:space="preserve">the </w:t>
      </w:r>
      <w:r w:rsidR="009636DA">
        <w:rPr>
          <w:rFonts w:ascii="Times New Roman" w:hAnsi="Times New Roman" w:cs="Times New Roman"/>
        </w:rPr>
        <w:t>United States</w:t>
      </w:r>
      <w:r w:rsidR="00B347B5">
        <w:rPr>
          <w:rFonts w:ascii="Times New Roman" w:hAnsi="Times New Roman" w:cs="Times New Roman"/>
        </w:rPr>
        <w:t>,</w:t>
      </w:r>
      <w:r w:rsidR="009636DA">
        <w:rPr>
          <w:rFonts w:ascii="Times New Roman" w:hAnsi="Times New Roman" w:cs="Times New Roman"/>
        </w:rPr>
        <w:t xml:space="preserve"> and Australia</w:t>
      </w:r>
      <w:r w:rsidR="00B347B5">
        <w:rPr>
          <w:rFonts w:ascii="Times New Roman" w:hAnsi="Times New Roman" w:cs="Times New Roman"/>
        </w:rPr>
        <w:t xml:space="preserve">, </w:t>
      </w:r>
      <w:r w:rsidR="00D37AE2">
        <w:rPr>
          <w:rFonts w:ascii="Times New Roman" w:hAnsi="Times New Roman" w:cs="Times New Roman"/>
        </w:rPr>
        <w:t>students'</w:t>
      </w:r>
      <w:r w:rsidR="005C0FA6">
        <w:rPr>
          <w:rFonts w:ascii="Times New Roman" w:hAnsi="Times New Roman" w:cs="Times New Roman"/>
        </w:rPr>
        <w:t xml:space="preserve"> education is seen as a shared responsibility </w:t>
      </w:r>
      <w:r w:rsidR="00C37C6E">
        <w:rPr>
          <w:rFonts w:ascii="Times New Roman" w:hAnsi="Times New Roman" w:cs="Times New Roman"/>
        </w:rPr>
        <w:t xml:space="preserve">between families and schools </w:t>
      </w:r>
      <w:r w:rsidR="006F590A">
        <w:rPr>
          <w:rFonts w:ascii="Times New Roman" w:hAnsi="Times New Roman" w:cs="Times New Roman"/>
        </w:rPr>
        <w:t>(</w:t>
      </w:r>
      <w:r w:rsidR="00CE7713">
        <w:rPr>
          <w:rFonts w:ascii="Times New Roman" w:hAnsi="Times New Roman" w:cs="Times New Roman"/>
        </w:rPr>
        <w:t>Ravn, 2005).</w:t>
      </w:r>
      <w:r w:rsidR="00661142">
        <w:rPr>
          <w:rFonts w:ascii="Times New Roman" w:hAnsi="Times New Roman" w:cs="Times New Roman"/>
        </w:rPr>
        <w:t xml:space="preserve"> </w:t>
      </w:r>
      <w:proofErr w:type="spellStart"/>
      <w:r w:rsidR="00661142">
        <w:rPr>
          <w:rFonts w:ascii="Times New Roman" w:hAnsi="Times New Roman" w:cs="Times New Roman"/>
        </w:rPr>
        <w:t>Jeynes</w:t>
      </w:r>
      <w:proofErr w:type="spellEnd"/>
      <w:r w:rsidR="00661142">
        <w:rPr>
          <w:rFonts w:ascii="Times New Roman" w:hAnsi="Times New Roman" w:cs="Times New Roman"/>
        </w:rPr>
        <w:t xml:space="preserve"> </w:t>
      </w:r>
      <w:r w:rsidR="00457A24">
        <w:rPr>
          <w:rFonts w:ascii="Times New Roman" w:hAnsi="Times New Roman" w:cs="Times New Roman"/>
        </w:rPr>
        <w:t xml:space="preserve">(2005) found that small amounts </w:t>
      </w:r>
      <w:r w:rsidR="00360FD3">
        <w:rPr>
          <w:rFonts w:ascii="Times New Roman" w:hAnsi="Times New Roman" w:cs="Times New Roman"/>
        </w:rPr>
        <w:t>of involvement</w:t>
      </w:r>
      <w:r w:rsidR="00F1462D">
        <w:rPr>
          <w:rFonts w:ascii="Times New Roman" w:hAnsi="Times New Roman" w:cs="Times New Roman"/>
        </w:rPr>
        <w:t>,</w:t>
      </w:r>
      <w:r w:rsidR="00360FD3">
        <w:rPr>
          <w:rFonts w:ascii="Times New Roman" w:hAnsi="Times New Roman" w:cs="Times New Roman"/>
        </w:rPr>
        <w:t xml:space="preserve"> such as having high expectations and discussions at home about </w:t>
      </w:r>
      <w:r w:rsidR="00496AA6">
        <w:rPr>
          <w:rFonts w:ascii="Times New Roman" w:hAnsi="Times New Roman" w:cs="Times New Roman"/>
        </w:rPr>
        <w:t>school, can have a greater effect than helping with homework</w:t>
      </w:r>
      <w:r w:rsidR="00F1462D">
        <w:rPr>
          <w:rFonts w:ascii="Times New Roman" w:hAnsi="Times New Roman" w:cs="Times New Roman"/>
        </w:rPr>
        <w:t>,</w:t>
      </w:r>
      <w:r w:rsidR="00496AA6">
        <w:rPr>
          <w:rFonts w:ascii="Times New Roman" w:hAnsi="Times New Roman" w:cs="Times New Roman"/>
        </w:rPr>
        <w:t xml:space="preserve"> playing into the idea that less is more</w:t>
      </w:r>
      <w:r w:rsidR="002A5387">
        <w:rPr>
          <w:rFonts w:ascii="Times New Roman" w:hAnsi="Times New Roman" w:cs="Times New Roman"/>
        </w:rPr>
        <w:t>.</w:t>
      </w:r>
    </w:p>
    <w:p w14:paraId="279DA2D2" w14:textId="44F3DCCD" w:rsidR="00263C5D" w:rsidRDefault="00263C5D" w:rsidP="00D359B7">
      <w:pPr>
        <w:spacing w:line="360" w:lineRule="auto"/>
        <w:rPr>
          <w:rFonts w:ascii="Times New Roman" w:hAnsi="Times New Roman" w:cs="Times New Roman"/>
        </w:rPr>
      </w:pPr>
      <w:r>
        <w:rPr>
          <w:rFonts w:ascii="Times New Roman" w:hAnsi="Times New Roman" w:cs="Times New Roman"/>
        </w:rPr>
        <w:tab/>
      </w:r>
      <w:r w:rsidR="00D66312">
        <w:rPr>
          <w:rFonts w:ascii="Times New Roman" w:hAnsi="Times New Roman" w:cs="Times New Roman"/>
        </w:rPr>
        <w:t>The culture</w:t>
      </w:r>
      <w:r w:rsidR="00F1462D">
        <w:rPr>
          <w:rFonts w:ascii="Times New Roman" w:hAnsi="Times New Roman" w:cs="Times New Roman"/>
        </w:rPr>
        <w:t xml:space="preserve"> of parents</w:t>
      </w:r>
      <w:r w:rsidR="008334DD">
        <w:rPr>
          <w:rFonts w:ascii="Times New Roman" w:hAnsi="Times New Roman" w:cs="Times New Roman"/>
        </w:rPr>
        <w:t xml:space="preserve"> in </w:t>
      </w:r>
      <w:r w:rsidR="00273125">
        <w:rPr>
          <w:rFonts w:ascii="Times New Roman" w:hAnsi="Times New Roman" w:cs="Times New Roman"/>
        </w:rPr>
        <w:t>Western education</w:t>
      </w:r>
      <w:r w:rsidR="00F1462D">
        <w:rPr>
          <w:rFonts w:ascii="Times New Roman" w:hAnsi="Times New Roman" w:cs="Times New Roman"/>
        </w:rPr>
        <w:t xml:space="preserve"> </w:t>
      </w:r>
      <w:r w:rsidR="007F47BB">
        <w:rPr>
          <w:rFonts w:ascii="Times New Roman" w:hAnsi="Times New Roman" w:cs="Times New Roman"/>
        </w:rPr>
        <w:t>promotes self-ex</w:t>
      </w:r>
      <w:r w:rsidR="00F009C2">
        <w:rPr>
          <w:rFonts w:ascii="Times New Roman" w:hAnsi="Times New Roman" w:cs="Times New Roman"/>
        </w:rPr>
        <w:t>pression, autonomy</w:t>
      </w:r>
      <w:r w:rsidR="00D66312">
        <w:rPr>
          <w:rFonts w:ascii="Times New Roman" w:hAnsi="Times New Roman" w:cs="Times New Roman"/>
        </w:rPr>
        <w:t>,</w:t>
      </w:r>
      <w:r w:rsidR="00F009C2">
        <w:rPr>
          <w:rFonts w:ascii="Times New Roman" w:hAnsi="Times New Roman" w:cs="Times New Roman"/>
        </w:rPr>
        <w:t xml:space="preserve"> and personal fulfilment</w:t>
      </w:r>
      <w:r w:rsidR="00DB79E6">
        <w:rPr>
          <w:rFonts w:ascii="Times New Roman" w:hAnsi="Times New Roman" w:cs="Times New Roman"/>
        </w:rPr>
        <w:t xml:space="preserve">, which makes parental involvement </w:t>
      </w:r>
      <w:r w:rsidR="00A05DF8">
        <w:rPr>
          <w:rFonts w:ascii="Times New Roman" w:hAnsi="Times New Roman" w:cs="Times New Roman"/>
        </w:rPr>
        <w:t>less controlling and more about guiding learners to make their own educational choices (Laurea, 2003)</w:t>
      </w:r>
      <w:r w:rsidR="001737A7">
        <w:rPr>
          <w:rFonts w:ascii="Times New Roman" w:hAnsi="Times New Roman" w:cs="Times New Roman"/>
        </w:rPr>
        <w:t xml:space="preserve">. </w:t>
      </w:r>
      <w:r w:rsidR="00F374C2">
        <w:rPr>
          <w:rFonts w:ascii="Times New Roman" w:hAnsi="Times New Roman" w:cs="Times New Roman"/>
        </w:rPr>
        <w:t xml:space="preserve">Although parents in this context </w:t>
      </w:r>
      <w:r w:rsidR="00F1389F">
        <w:rPr>
          <w:rFonts w:ascii="Times New Roman" w:hAnsi="Times New Roman" w:cs="Times New Roman"/>
        </w:rPr>
        <w:t>value academic success</w:t>
      </w:r>
      <w:r w:rsidR="000B5CD8">
        <w:rPr>
          <w:rFonts w:ascii="Times New Roman" w:hAnsi="Times New Roman" w:cs="Times New Roman"/>
        </w:rPr>
        <w:t>,</w:t>
      </w:r>
      <w:r w:rsidR="00F1389F">
        <w:rPr>
          <w:rFonts w:ascii="Times New Roman" w:hAnsi="Times New Roman" w:cs="Times New Roman"/>
        </w:rPr>
        <w:t xml:space="preserve"> </w:t>
      </w:r>
      <w:r w:rsidR="00E20CCF">
        <w:rPr>
          <w:rFonts w:ascii="Times New Roman" w:hAnsi="Times New Roman" w:cs="Times New Roman"/>
        </w:rPr>
        <w:t xml:space="preserve">it is typically balanced </w:t>
      </w:r>
      <w:r w:rsidR="00A37C8C">
        <w:rPr>
          <w:rFonts w:ascii="Times New Roman" w:hAnsi="Times New Roman" w:cs="Times New Roman"/>
        </w:rPr>
        <w:t>with well-being and holistic development</w:t>
      </w:r>
      <w:r w:rsidR="00224AC7">
        <w:rPr>
          <w:rFonts w:ascii="Times New Roman" w:hAnsi="Times New Roman" w:cs="Times New Roman"/>
        </w:rPr>
        <w:t xml:space="preserve"> (Mukami et al, 2024). Although </w:t>
      </w:r>
      <w:r w:rsidR="00E55547">
        <w:rPr>
          <w:rFonts w:ascii="Times New Roman" w:hAnsi="Times New Roman" w:cs="Times New Roman"/>
        </w:rPr>
        <w:t xml:space="preserve">expectations are high from parents of </w:t>
      </w:r>
      <w:r w:rsidR="000B5CD8">
        <w:rPr>
          <w:rFonts w:ascii="Times New Roman" w:hAnsi="Times New Roman" w:cs="Times New Roman"/>
        </w:rPr>
        <w:t>Western</w:t>
      </w:r>
      <w:r w:rsidR="00E55547">
        <w:rPr>
          <w:rFonts w:ascii="Times New Roman" w:hAnsi="Times New Roman" w:cs="Times New Roman"/>
        </w:rPr>
        <w:t xml:space="preserve"> </w:t>
      </w:r>
      <w:r w:rsidR="000B5CD8">
        <w:rPr>
          <w:rFonts w:ascii="Times New Roman" w:hAnsi="Times New Roman" w:cs="Times New Roman"/>
        </w:rPr>
        <w:t>countries</w:t>
      </w:r>
      <w:r w:rsidR="00050999">
        <w:rPr>
          <w:rFonts w:ascii="Times New Roman" w:hAnsi="Times New Roman" w:cs="Times New Roman"/>
        </w:rPr>
        <w:t>,</w:t>
      </w:r>
      <w:r w:rsidR="000B5CD8">
        <w:rPr>
          <w:rFonts w:ascii="Times New Roman" w:hAnsi="Times New Roman" w:cs="Times New Roman"/>
        </w:rPr>
        <w:t xml:space="preserve"> they are less likely to </w:t>
      </w:r>
      <w:r w:rsidR="00050999">
        <w:rPr>
          <w:rFonts w:ascii="Times New Roman" w:hAnsi="Times New Roman" w:cs="Times New Roman"/>
        </w:rPr>
        <w:t xml:space="preserve">compare academic failure to </w:t>
      </w:r>
      <w:r w:rsidR="00651AAC">
        <w:rPr>
          <w:rFonts w:ascii="Times New Roman" w:hAnsi="Times New Roman" w:cs="Times New Roman"/>
        </w:rPr>
        <w:t>family dishonour</w:t>
      </w:r>
      <w:r w:rsidR="00771DB2">
        <w:rPr>
          <w:rFonts w:ascii="Times New Roman" w:hAnsi="Times New Roman" w:cs="Times New Roman"/>
        </w:rPr>
        <w:t>,</w:t>
      </w:r>
      <w:r w:rsidR="00651AAC">
        <w:rPr>
          <w:rFonts w:ascii="Times New Roman" w:hAnsi="Times New Roman" w:cs="Times New Roman"/>
        </w:rPr>
        <w:t xml:space="preserve"> </w:t>
      </w:r>
      <w:r w:rsidR="00771DB2">
        <w:rPr>
          <w:rFonts w:ascii="Times New Roman" w:hAnsi="Times New Roman" w:cs="Times New Roman"/>
        </w:rPr>
        <w:t>and instead</w:t>
      </w:r>
      <w:r w:rsidR="00651AAC">
        <w:rPr>
          <w:rFonts w:ascii="Times New Roman" w:hAnsi="Times New Roman" w:cs="Times New Roman"/>
        </w:rPr>
        <w:t xml:space="preserve"> </w:t>
      </w:r>
      <w:r w:rsidR="00771DB2">
        <w:rPr>
          <w:rFonts w:ascii="Times New Roman" w:hAnsi="Times New Roman" w:cs="Times New Roman"/>
        </w:rPr>
        <w:t>encourage</w:t>
      </w:r>
      <w:r w:rsidR="0091179C">
        <w:rPr>
          <w:rFonts w:ascii="Times New Roman" w:hAnsi="Times New Roman" w:cs="Times New Roman"/>
        </w:rPr>
        <w:t xml:space="preserve"> </w:t>
      </w:r>
      <w:r w:rsidR="00771DB2">
        <w:rPr>
          <w:rFonts w:ascii="Times New Roman" w:hAnsi="Times New Roman" w:cs="Times New Roman"/>
        </w:rPr>
        <w:t>exploration and resilience</w:t>
      </w:r>
      <w:r w:rsidR="00273125">
        <w:rPr>
          <w:rFonts w:ascii="Times New Roman" w:hAnsi="Times New Roman" w:cs="Times New Roman"/>
        </w:rPr>
        <w:t xml:space="preserve"> </w:t>
      </w:r>
      <w:r w:rsidR="00771DB2">
        <w:rPr>
          <w:rFonts w:ascii="Times New Roman" w:hAnsi="Times New Roman" w:cs="Times New Roman"/>
        </w:rPr>
        <w:t>(Grolnick</w:t>
      </w:r>
      <w:r w:rsidR="00FC5A4B">
        <w:rPr>
          <w:rFonts w:ascii="Times New Roman" w:hAnsi="Times New Roman" w:cs="Times New Roman"/>
        </w:rPr>
        <w:t xml:space="preserve"> and Slowiaczek,</w:t>
      </w:r>
      <w:r w:rsidR="00771DB2">
        <w:rPr>
          <w:rFonts w:ascii="Times New Roman" w:hAnsi="Times New Roman" w:cs="Times New Roman"/>
        </w:rPr>
        <w:t xml:space="preserve"> 1994)</w:t>
      </w:r>
      <w:r w:rsidR="00FC5A4B">
        <w:rPr>
          <w:rFonts w:ascii="Times New Roman" w:hAnsi="Times New Roman" w:cs="Times New Roman"/>
        </w:rPr>
        <w:t>.</w:t>
      </w:r>
    </w:p>
    <w:p w14:paraId="1D539A9B" w14:textId="5CF754E6" w:rsidR="00EA259E" w:rsidRDefault="00EA259E" w:rsidP="00D359B7">
      <w:pPr>
        <w:spacing w:line="360" w:lineRule="auto"/>
        <w:rPr>
          <w:rFonts w:ascii="Times New Roman" w:hAnsi="Times New Roman" w:cs="Times New Roman"/>
        </w:rPr>
      </w:pPr>
      <w:r>
        <w:rPr>
          <w:rFonts w:ascii="Times New Roman" w:hAnsi="Times New Roman" w:cs="Times New Roman"/>
        </w:rPr>
        <w:tab/>
        <w:t xml:space="preserve">Classroom </w:t>
      </w:r>
      <w:r w:rsidR="00E077DE">
        <w:rPr>
          <w:rFonts w:ascii="Times New Roman" w:hAnsi="Times New Roman" w:cs="Times New Roman"/>
        </w:rPr>
        <w:t xml:space="preserve">communication styles in the West </w:t>
      </w:r>
      <w:r w:rsidR="00DD66DE">
        <w:rPr>
          <w:rFonts w:ascii="Times New Roman" w:hAnsi="Times New Roman" w:cs="Times New Roman"/>
        </w:rPr>
        <w:t xml:space="preserve">often prioritise </w:t>
      </w:r>
      <w:r w:rsidR="00957BB3">
        <w:rPr>
          <w:rFonts w:ascii="Times New Roman" w:hAnsi="Times New Roman" w:cs="Times New Roman"/>
        </w:rPr>
        <w:t xml:space="preserve">directness, clarity, and open expression of ideas, in contrast </w:t>
      </w:r>
      <w:r w:rsidR="002E5122">
        <w:rPr>
          <w:rFonts w:ascii="Times New Roman" w:hAnsi="Times New Roman" w:cs="Times New Roman"/>
        </w:rPr>
        <w:t xml:space="preserve">to the high-context, </w:t>
      </w:r>
      <w:r w:rsidR="00F579D2">
        <w:rPr>
          <w:rFonts w:ascii="Times New Roman" w:hAnsi="Times New Roman" w:cs="Times New Roman"/>
        </w:rPr>
        <w:t xml:space="preserve">indirect communication styles in many </w:t>
      </w:r>
      <w:r w:rsidR="002C5097">
        <w:rPr>
          <w:rFonts w:ascii="Times New Roman" w:hAnsi="Times New Roman" w:cs="Times New Roman"/>
        </w:rPr>
        <w:t>Eastern</w:t>
      </w:r>
      <w:r w:rsidR="00F579D2">
        <w:rPr>
          <w:rFonts w:ascii="Times New Roman" w:hAnsi="Times New Roman" w:cs="Times New Roman"/>
        </w:rPr>
        <w:t xml:space="preserve"> education settings</w:t>
      </w:r>
      <w:r w:rsidR="00245611">
        <w:rPr>
          <w:rFonts w:ascii="Times New Roman" w:hAnsi="Times New Roman" w:cs="Times New Roman"/>
        </w:rPr>
        <w:t xml:space="preserve"> (Al-</w:t>
      </w:r>
      <w:r w:rsidR="00E62686">
        <w:rPr>
          <w:rFonts w:ascii="Times New Roman" w:hAnsi="Times New Roman" w:cs="Times New Roman"/>
        </w:rPr>
        <w:t>Issa, 2005).</w:t>
      </w:r>
      <w:r w:rsidR="002C5097">
        <w:rPr>
          <w:rFonts w:ascii="Times New Roman" w:hAnsi="Times New Roman" w:cs="Times New Roman"/>
        </w:rPr>
        <w:t xml:space="preserve"> </w:t>
      </w:r>
      <w:r w:rsidR="005B49C7">
        <w:rPr>
          <w:rFonts w:ascii="Times New Roman" w:hAnsi="Times New Roman" w:cs="Times New Roman"/>
        </w:rPr>
        <w:t xml:space="preserve">The education settings in the </w:t>
      </w:r>
      <w:r w:rsidR="009A0F5D">
        <w:rPr>
          <w:rFonts w:ascii="Times New Roman" w:hAnsi="Times New Roman" w:cs="Times New Roman"/>
        </w:rPr>
        <w:t>West</w:t>
      </w:r>
      <w:r w:rsidR="005B49C7">
        <w:rPr>
          <w:rFonts w:ascii="Times New Roman" w:hAnsi="Times New Roman" w:cs="Times New Roman"/>
        </w:rPr>
        <w:t xml:space="preserve"> have also been influenced by progressive and constructivist theories</w:t>
      </w:r>
      <w:r w:rsidR="009A0F5D">
        <w:rPr>
          <w:rFonts w:ascii="Times New Roman" w:hAnsi="Times New Roman" w:cs="Times New Roman"/>
        </w:rPr>
        <w:t>,</w:t>
      </w:r>
      <w:r w:rsidR="005B49C7">
        <w:rPr>
          <w:rFonts w:ascii="Times New Roman" w:hAnsi="Times New Roman" w:cs="Times New Roman"/>
        </w:rPr>
        <w:t xml:space="preserve"> </w:t>
      </w:r>
      <w:r w:rsidR="009A0F5D">
        <w:rPr>
          <w:rFonts w:ascii="Times New Roman" w:hAnsi="Times New Roman" w:cs="Times New Roman"/>
        </w:rPr>
        <w:t xml:space="preserve">including those of John </w:t>
      </w:r>
      <w:r w:rsidR="009754F5">
        <w:rPr>
          <w:rFonts w:ascii="Times New Roman" w:hAnsi="Times New Roman" w:cs="Times New Roman"/>
        </w:rPr>
        <w:t>Dewey</w:t>
      </w:r>
      <w:r w:rsidR="007C426C">
        <w:rPr>
          <w:rFonts w:ascii="Times New Roman" w:hAnsi="Times New Roman" w:cs="Times New Roman"/>
        </w:rPr>
        <w:t>,</w:t>
      </w:r>
      <w:r w:rsidR="009754F5">
        <w:rPr>
          <w:rFonts w:ascii="Times New Roman" w:hAnsi="Times New Roman" w:cs="Times New Roman"/>
        </w:rPr>
        <w:t xml:space="preserve"> who pushed for </w:t>
      </w:r>
      <w:r w:rsidR="00C337F6">
        <w:rPr>
          <w:rFonts w:ascii="Times New Roman" w:hAnsi="Times New Roman" w:cs="Times New Roman"/>
        </w:rPr>
        <w:t xml:space="preserve">experiential and democratic education that prepares </w:t>
      </w:r>
      <w:r w:rsidR="00EC1CE9">
        <w:rPr>
          <w:rFonts w:ascii="Times New Roman" w:hAnsi="Times New Roman" w:cs="Times New Roman"/>
        </w:rPr>
        <w:t>learners</w:t>
      </w:r>
      <w:r w:rsidR="00914CC1">
        <w:rPr>
          <w:rFonts w:ascii="Times New Roman" w:hAnsi="Times New Roman" w:cs="Times New Roman"/>
        </w:rPr>
        <w:t xml:space="preserve"> for participatory citizenship (Dewey, 1938)</w:t>
      </w:r>
      <w:r w:rsidR="00EC1CE9">
        <w:rPr>
          <w:rFonts w:ascii="Times New Roman" w:hAnsi="Times New Roman" w:cs="Times New Roman"/>
        </w:rPr>
        <w:t xml:space="preserve">, his </w:t>
      </w:r>
      <w:r w:rsidR="006E0FA4">
        <w:rPr>
          <w:rFonts w:ascii="Times New Roman" w:hAnsi="Times New Roman" w:cs="Times New Roman"/>
        </w:rPr>
        <w:t xml:space="preserve">philosophical underpinnings continue to inform pedagogical practices that </w:t>
      </w:r>
      <w:r w:rsidR="003750D2">
        <w:rPr>
          <w:rFonts w:ascii="Times New Roman" w:hAnsi="Times New Roman" w:cs="Times New Roman"/>
        </w:rPr>
        <w:t xml:space="preserve">emphasize </w:t>
      </w:r>
      <w:r w:rsidR="00A23B9D">
        <w:rPr>
          <w:rFonts w:ascii="Times New Roman" w:hAnsi="Times New Roman" w:cs="Times New Roman"/>
        </w:rPr>
        <w:t>collaborative</w:t>
      </w:r>
      <w:r w:rsidR="003750D2">
        <w:rPr>
          <w:rFonts w:ascii="Times New Roman" w:hAnsi="Times New Roman" w:cs="Times New Roman"/>
        </w:rPr>
        <w:t xml:space="preserve"> learning, real-world problem solving, and</w:t>
      </w:r>
      <w:r w:rsidR="00A23B9D">
        <w:rPr>
          <w:rFonts w:ascii="Times New Roman" w:hAnsi="Times New Roman" w:cs="Times New Roman"/>
        </w:rPr>
        <w:t xml:space="preserve"> social emotional development</w:t>
      </w:r>
      <w:r w:rsidR="00350BBE">
        <w:rPr>
          <w:rFonts w:ascii="Times New Roman" w:hAnsi="Times New Roman" w:cs="Times New Roman"/>
        </w:rPr>
        <w:t xml:space="preserve"> (Hickman et al </w:t>
      </w:r>
      <w:r w:rsidR="00FD4EFE">
        <w:rPr>
          <w:rFonts w:ascii="Times New Roman" w:hAnsi="Times New Roman" w:cs="Times New Roman"/>
        </w:rPr>
        <w:t>2020).</w:t>
      </w:r>
    </w:p>
    <w:p w14:paraId="476C5028" w14:textId="21C0E4A6" w:rsidR="002F7AD4" w:rsidRPr="00612114" w:rsidRDefault="002F7AD4" w:rsidP="00D359B7">
      <w:pPr>
        <w:spacing w:line="360" w:lineRule="auto"/>
        <w:rPr>
          <w:rFonts w:ascii="Times New Roman" w:hAnsi="Times New Roman" w:cs="Times New Roman"/>
        </w:rPr>
      </w:pPr>
      <w:r>
        <w:rPr>
          <w:rFonts w:ascii="Times New Roman" w:hAnsi="Times New Roman" w:cs="Times New Roman"/>
        </w:rPr>
        <w:tab/>
        <w:t xml:space="preserve">However, Western pedagogical systems are not exempt from criticism; the emphasis on individualism and self-direction may, in certain respects, exclude students who find a </w:t>
      </w:r>
      <w:r>
        <w:rPr>
          <w:rFonts w:ascii="Times New Roman" w:hAnsi="Times New Roman" w:cs="Times New Roman"/>
        </w:rPr>
        <w:lastRenderedPageBreak/>
        <w:t xml:space="preserve">more structured or collectivist environment to be more beneficial (Schwarts, 1990). Furthermore, the pursuit of flexibility and innovation within the classroom may lead to a deficiency in coherence and academic rigor (Reynolds and Bennett, 2010). In reflection, Western education systems are dedicated to promoting learners' autonomy, fostering democratic classroom relationships, and facilitating interactive learning. These pedagogical models serve as representations of foundational cultural values and are indicative of the increasingly dynamic nature of global education and the complexities of multicultural realities. </w:t>
      </w:r>
      <w:r w:rsidRPr="009460B0">
        <w:rPr>
          <w:rFonts w:ascii="Times New Roman" w:hAnsi="Times New Roman" w:cs="Times New Roman"/>
          <w:b/>
          <w:bCs/>
        </w:rPr>
        <w:tab/>
      </w:r>
    </w:p>
    <w:p w14:paraId="18680543" w14:textId="366C4D39" w:rsidR="002B2D95" w:rsidRPr="00612114" w:rsidRDefault="002B2D95" w:rsidP="00D359B7">
      <w:pPr>
        <w:spacing w:line="360" w:lineRule="auto"/>
        <w:rPr>
          <w:rFonts w:ascii="Times New Roman" w:hAnsi="Times New Roman" w:cs="Times New Roman"/>
        </w:rPr>
      </w:pPr>
      <w:r w:rsidRPr="00883FE5">
        <w:rPr>
          <w:rFonts w:ascii="Times New Roman" w:hAnsi="Times New Roman" w:cs="Times New Roman"/>
          <w:b/>
          <w:bCs/>
        </w:rPr>
        <w:t xml:space="preserve">Challenges in multicultural classrooms </w:t>
      </w:r>
    </w:p>
    <w:p w14:paraId="02B797F1" w14:textId="5FCE8B7A" w:rsidR="008C206D" w:rsidRDefault="002F13D7" w:rsidP="00D359B7">
      <w:pPr>
        <w:spacing w:line="360" w:lineRule="auto"/>
        <w:rPr>
          <w:rFonts w:ascii="Times New Roman" w:hAnsi="Times New Roman" w:cs="Times New Roman"/>
        </w:rPr>
      </w:pPr>
      <w:r>
        <w:rPr>
          <w:rFonts w:ascii="Times New Roman" w:hAnsi="Times New Roman" w:cs="Times New Roman"/>
        </w:rPr>
        <w:tab/>
        <w:t>As globalization continues to expand worldwide, classrooms are increasingly becoming multicultural, resulting in a necessity for educators to modify their teaching styles to accommodate the diverse cultures of their students (Zajda and Majhanovich, 2024). The adaptation of teaching methodologies to consider the various cultures present in the classroom entails not only cognitive comprehension but also affective competencies such as cultural humility, openness, and empathy (Gay, 2010).</w:t>
      </w:r>
    </w:p>
    <w:p w14:paraId="2C2D50F9" w14:textId="69316143" w:rsidR="003B2D37" w:rsidRDefault="009E1C14" w:rsidP="00D359B7">
      <w:pPr>
        <w:spacing w:line="360" w:lineRule="auto"/>
        <w:rPr>
          <w:rFonts w:ascii="Times New Roman" w:hAnsi="Times New Roman" w:cs="Times New Roman"/>
        </w:rPr>
      </w:pPr>
      <w:r>
        <w:rPr>
          <w:rFonts w:ascii="Times New Roman" w:hAnsi="Times New Roman" w:cs="Times New Roman"/>
        </w:rPr>
        <w:tab/>
        <w:t xml:space="preserve">Cultural mismatches within the classroom can manifest through misinterpretations of behaviors, varying expectations regarding classroom engagement, and differing attitudes towards collaboration and authority (Joshi et al., 2020). For instance, when an educator is solely familiar with open expression and debate, they may erroneously interpret silence from students with an Eastern educational background as disengagement rather than as a demonstration of respect for the authoritative figure (Watkins and Biggs, 2001). Consequently, educators must cultivate a deeper and more consistent understanding of how culture impacts and influences learners' engagement and behavior </w:t>
      </w:r>
      <w:r w:rsidR="006906F5">
        <w:rPr>
          <w:rFonts w:ascii="Times New Roman" w:hAnsi="Times New Roman" w:cs="Times New Roman"/>
        </w:rPr>
        <w:t>(Chen et al, 2009)</w:t>
      </w:r>
      <w:r w:rsidR="00754EB8">
        <w:rPr>
          <w:rFonts w:ascii="Times New Roman" w:hAnsi="Times New Roman" w:cs="Times New Roman"/>
        </w:rPr>
        <w:t>.</w:t>
      </w:r>
    </w:p>
    <w:p w14:paraId="4930733D" w14:textId="32972F53" w:rsidR="00754EB8" w:rsidRDefault="00386488" w:rsidP="00D359B7">
      <w:pPr>
        <w:spacing w:line="360" w:lineRule="auto"/>
        <w:rPr>
          <w:rFonts w:ascii="Times New Roman" w:hAnsi="Times New Roman" w:cs="Times New Roman"/>
        </w:rPr>
      </w:pPr>
      <w:r>
        <w:rPr>
          <w:rFonts w:ascii="Times New Roman" w:hAnsi="Times New Roman" w:cs="Times New Roman"/>
        </w:rPr>
        <w:tab/>
        <w:t xml:space="preserve">Moreover, the necessity for educators to adapt to multicultural classrooms necessitates a transformation in mindset away from traditional pedagogical practices, engaging cultural differences as a significant resource (Banks, 2006). Educators who embrace multicultural ideologies within their classroom environments are more inclined to utilize the diverse perspectives inherent in various cultures (Schachner, 2019). Nonetheless, this demands that educators devise curriculum content, assessments, and instructional strategies that account for the distinct cultural narratives (Sleeter, 2011). </w:t>
      </w:r>
    </w:p>
    <w:p w14:paraId="6B2B83E8" w14:textId="77777777" w:rsidR="00FB2019" w:rsidRDefault="00D4609E" w:rsidP="00D359B7">
      <w:pPr>
        <w:spacing w:line="360" w:lineRule="auto"/>
        <w:rPr>
          <w:rFonts w:ascii="Times New Roman" w:hAnsi="Times New Roman" w:cs="Times New Roman"/>
        </w:rPr>
      </w:pPr>
      <w:r>
        <w:rPr>
          <w:rFonts w:ascii="Times New Roman" w:hAnsi="Times New Roman" w:cs="Times New Roman"/>
        </w:rPr>
        <w:tab/>
        <w:t xml:space="preserve">Professional development plays a significant role in effectively preparing educators to adapt their teaching styles to accommodate the increasing cultural complexity (Szelei et al., </w:t>
      </w:r>
      <w:r>
        <w:rPr>
          <w:rFonts w:ascii="Times New Roman" w:hAnsi="Times New Roman" w:cs="Times New Roman"/>
        </w:rPr>
        <w:lastRenderedPageBreak/>
        <w:t>2020). Training that emphasizes intercultural communication, reflective practice, and critical pedagogy provides educators with the opportunity to examine their own cultural assumptions and biases (Mensah, 2009). For instance, workshops on bias recognition and equity literacy can assist educators in understanding unconscious patterns regarding the assignment of academic opportunities, classroom behavior, and the evaluation of students' work (</w:t>
      </w:r>
      <w:proofErr w:type="spellStart"/>
      <w:r>
        <w:rPr>
          <w:rFonts w:ascii="Times New Roman" w:hAnsi="Times New Roman" w:cs="Times New Roman"/>
        </w:rPr>
        <w:t>Sensoy</w:t>
      </w:r>
      <w:proofErr w:type="spellEnd"/>
      <w:r>
        <w:rPr>
          <w:rFonts w:ascii="Times New Roman" w:hAnsi="Times New Roman" w:cs="Times New Roman"/>
        </w:rPr>
        <w:t xml:space="preserve"> and DiAngelo, 2017).</w:t>
      </w:r>
    </w:p>
    <w:p w14:paraId="27FD86A1" w14:textId="3FEBF772" w:rsidR="007D46E1" w:rsidRDefault="0042735A" w:rsidP="00D359B7">
      <w:pPr>
        <w:spacing w:line="360" w:lineRule="auto"/>
        <w:rPr>
          <w:rFonts w:ascii="Times New Roman" w:hAnsi="Times New Roman" w:cs="Times New Roman"/>
        </w:rPr>
      </w:pPr>
      <w:r>
        <w:rPr>
          <w:rFonts w:ascii="Times New Roman" w:hAnsi="Times New Roman" w:cs="Times New Roman"/>
        </w:rPr>
        <w:tab/>
        <w:t xml:space="preserve">In order for teachers to be permitted to cultivate multicultural awareness within the classroom, it is essential that educational policy and school leadership endorse frameworks that prioritize multicultural competence (Darling and Hammond, 2010). To achieve this objective, it must also be reflected in inclusive hiring practices, the incorporation of multicultural education into teaching certification programs, and in school cultures that exemplify equity, inclusion, and diversity (Banks, 2015). Moreover, collaboration among school environments, students, families, and stakeholders is crucial for establishing educational settings that are in harmony with diversity in multicultural classrooms (Dover and Rodrigues-Valls, 2018).  </w:t>
      </w:r>
    </w:p>
    <w:p w14:paraId="3642732A" w14:textId="24C6092D" w:rsidR="0042735A" w:rsidRPr="00DB2A60" w:rsidRDefault="00DB2A60" w:rsidP="00D359B7">
      <w:pPr>
        <w:spacing w:line="360" w:lineRule="auto"/>
        <w:rPr>
          <w:rFonts w:ascii="Times New Roman" w:hAnsi="Times New Roman" w:cs="Times New Roman"/>
          <w:b/>
          <w:bCs/>
        </w:rPr>
      </w:pPr>
      <w:r w:rsidRPr="00DB2A60">
        <w:rPr>
          <w:rFonts w:ascii="Times New Roman" w:hAnsi="Times New Roman" w:cs="Times New Roman"/>
          <w:b/>
          <w:bCs/>
        </w:rPr>
        <w:t xml:space="preserve">Cultural </w:t>
      </w:r>
      <w:r>
        <w:rPr>
          <w:rFonts w:ascii="Times New Roman" w:hAnsi="Times New Roman" w:cs="Times New Roman"/>
          <w:b/>
          <w:bCs/>
        </w:rPr>
        <w:t>differences</w:t>
      </w:r>
      <w:r w:rsidRPr="00DB2A60">
        <w:rPr>
          <w:rFonts w:ascii="Times New Roman" w:hAnsi="Times New Roman" w:cs="Times New Roman"/>
          <w:b/>
          <w:bCs/>
        </w:rPr>
        <w:t xml:space="preserve"> in learning styles</w:t>
      </w:r>
    </w:p>
    <w:p w14:paraId="3F734D24" w14:textId="55E7BCCA" w:rsidR="004E296F" w:rsidRDefault="007D46E1" w:rsidP="0042735A">
      <w:pPr>
        <w:spacing w:line="360" w:lineRule="auto"/>
        <w:ind w:firstLine="720"/>
        <w:rPr>
          <w:rFonts w:ascii="Times New Roman" w:hAnsi="Times New Roman" w:cs="Times New Roman"/>
        </w:rPr>
      </w:pPr>
      <w:r>
        <w:rPr>
          <w:rFonts w:ascii="Times New Roman" w:hAnsi="Times New Roman" w:cs="Times New Roman"/>
        </w:rPr>
        <w:t xml:space="preserve">Understanding and </w:t>
      </w:r>
      <w:r w:rsidR="0054691B">
        <w:rPr>
          <w:rFonts w:ascii="Times New Roman" w:hAnsi="Times New Roman" w:cs="Times New Roman"/>
        </w:rPr>
        <w:t>appreciating</w:t>
      </w:r>
      <w:r w:rsidR="00E25990">
        <w:rPr>
          <w:rFonts w:ascii="Times New Roman" w:hAnsi="Times New Roman" w:cs="Times New Roman"/>
        </w:rPr>
        <w:t xml:space="preserve"> </w:t>
      </w:r>
      <w:r w:rsidR="0054691B">
        <w:rPr>
          <w:rFonts w:ascii="Times New Roman" w:hAnsi="Times New Roman" w:cs="Times New Roman"/>
        </w:rPr>
        <w:t xml:space="preserve">cultural variability in learning styles </w:t>
      </w:r>
      <w:r w:rsidR="00CD729E">
        <w:rPr>
          <w:rFonts w:ascii="Times New Roman" w:hAnsi="Times New Roman" w:cs="Times New Roman"/>
        </w:rPr>
        <w:t xml:space="preserve">is </w:t>
      </w:r>
      <w:r w:rsidR="003D7026">
        <w:rPr>
          <w:rFonts w:ascii="Times New Roman" w:hAnsi="Times New Roman" w:cs="Times New Roman"/>
        </w:rPr>
        <w:t>rudimentary</w:t>
      </w:r>
      <w:r w:rsidR="006A7C13">
        <w:rPr>
          <w:rFonts w:ascii="Times New Roman" w:hAnsi="Times New Roman" w:cs="Times New Roman"/>
        </w:rPr>
        <w:t xml:space="preserve"> to effective </w:t>
      </w:r>
      <w:r w:rsidR="008E7F7D">
        <w:rPr>
          <w:rFonts w:ascii="Times New Roman" w:hAnsi="Times New Roman" w:cs="Times New Roman"/>
        </w:rPr>
        <w:t>teaching in diverse classrooms</w:t>
      </w:r>
      <w:r w:rsidR="00421E88">
        <w:rPr>
          <w:rFonts w:ascii="Times New Roman" w:hAnsi="Times New Roman" w:cs="Times New Roman"/>
        </w:rPr>
        <w:t xml:space="preserve">, however, learning styles are not </w:t>
      </w:r>
      <w:r w:rsidR="00401224">
        <w:rPr>
          <w:rFonts w:ascii="Times New Roman" w:hAnsi="Times New Roman" w:cs="Times New Roman"/>
        </w:rPr>
        <w:t xml:space="preserve">universal </w:t>
      </w:r>
      <w:r w:rsidR="009605D1">
        <w:rPr>
          <w:rFonts w:ascii="Times New Roman" w:hAnsi="Times New Roman" w:cs="Times New Roman"/>
        </w:rPr>
        <w:t xml:space="preserve">but are often influenced </w:t>
      </w:r>
      <w:r w:rsidR="00D57CE1">
        <w:rPr>
          <w:rFonts w:ascii="Times New Roman" w:hAnsi="Times New Roman" w:cs="Times New Roman"/>
        </w:rPr>
        <w:t>by values, educational expectations, and cultural norms (Reynolds</w:t>
      </w:r>
      <w:r w:rsidR="000D7572">
        <w:rPr>
          <w:rFonts w:ascii="Times New Roman" w:hAnsi="Times New Roman" w:cs="Times New Roman"/>
        </w:rPr>
        <w:t xml:space="preserve">, 2007). </w:t>
      </w:r>
      <w:r w:rsidR="00253C10">
        <w:rPr>
          <w:rFonts w:ascii="Times New Roman" w:hAnsi="Times New Roman" w:cs="Times New Roman"/>
        </w:rPr>
        <w:t xml:space="preserve">As an example, </w:t>
      </w:r>
      <w:r w:rsidR="00FD745B">
        <w:rPr>
          <w:rFonts w:ascii="Times New Roman" w:hAnsi="Times New Roman" w:cs="Times New Roman"/>
        </w:rPr>
        <w:t xml:space="preserve">students </w:t>
      </w:r>
      <w:r w:rsidR="009706FD">
        <w:rPr>
          <w:rFonts w:ascii="Times New Roman" w:hAnsi="Times New Roman" w:cs="Times New Roman"/>
        </w:rPr>
        <w:t xml:space="preserve">from </w:t>
      </w:r>
      <w:r w:rsidR="000827FA">
        <w:rPr>
          <w:rFonts w:ascii="Times New Roman" w:hAnsi="Times New Roman" w:cs="Times New Roman"/>
        </w:rPr>
        <w:t>Western</w:t>
      </w:r>
      <w:r w:rsidR="009706FD">
        <w:rPr>
          <w:rFonts w:ascii="Times New Roman" w:hAnsi="Times New Roman" w:cs="Times New Roman"/>
        </w:rPr>
        <w:t xml:space="preserve"> cultures</w:t>
      </w:r>
      <w:r w:rsidR="000827FA">
        <w:rPr>
          <w:rFonts w:ascii="Times New Roman" w:hAnsi="Times New Roman" w:cs="Times New Roman"/>
        </w:rPr>
        <w:t xml:space="preserve"> </w:t>
      </w:r>
      <w:r w:rsidR="00850B6E">
        <w:rPr>
          <w:rFonts w:ascii="Times New Roman" w:hAnsi="Times New Roman" w:cs="Times New Roman"/>
        </w:rPr>
        <w:t xml:space="preserve">may prefer </w:t>
      </w:r>
      <w:r w:rsidR="00AB415E">
        <w:rPr>
          <w:rFonts w:ascii="Times New Roman" w:hAnsi="Times New Roman" w:cs="Times New Roman"/>
        </w:rPr>
        <w:t>discussion-based</w:t>
      </w:r>
      <w:r w:rsidR="00850B6E">
        <w:rPr>
          <w:rFonts w:ascii="Times New Roman" w:hAnsi="Times New Roman" w:cs="Times New Roman"/>
        </w:rPr>
        <w:t xml:space="preserve"> and interactive learning that improves </w:t>
      </w:r>
      <w:r w:rsidR="004A017F">
        <w:rPr>
          <w:rFonts w:ascii="Times New Roman" w:hAnsi="Times New Roman" w:cs="Times New Roman"/>
        </w:rPr>
        <w:t>critical thinking, autonomy</w:t>
      </w:r>
      <w:r w:rsidR="00AB415E">
        <w:rPr>
          <w:rFonts w:ascii="Times New Roman" w:hAnsi="Times New Roman" w:cs="Times New Roman"/>
        </w:rPr>
        <w:t>,</w:t>
      </w:r>
      <w:r w:rsidR="004A017F">
        <w:rPr>
          <w:rFonts w:ascii="Times New Roman" w:hAnsi="Times New Roman" w:cs="Times New Roman"/>
        </w:rPr>
        <w:t xml:space="preserve"> and </w:t>
      </w:r>
      <w:r w:rsidR="00AB415E">
        <w:rPr>
          <w:rFonts w:ascii="Times New Roman" w:hAnsi="Times New Roman" w:cs="Times New Roman"/>
        </w:rPr>
        <w:t>experiential</w:t>
      </w:r>
      <w:r w:rsidR="004A017F">
        <w:rPr>
          <w:rFonts w:ascii="Times New Roman" w:hAnsi="Times New Roman" w:cs="Times New Roman"/>
        </w:rPr>
        <w:t xml:space="preserve"> engagement (</w:t>
      </w:r>
      <w:r w:rsidR="00526AF3">
        <w:rPr>
          <w:rFonts w:ascii="Times New Roman" w:hAnsi="Times New Roman" w:cs="Times New Roman"/>
        </w:rPr>
        <w:t>Des</w:t>
      </w:r>
      <w:r w:rsidR="00AB415E">
        <w:rPr>
          <w:rFonts w:ascii="Times New Roman" w:hAnsi="Times New Roman" w:cs="Times New Roman"/>
        </w:rPr>
        <w:t xml:space="preserve"> </w:t>
      </w:r>
      <w:proofErr w:type="spellStart"/>
      <w:r w:rsidR="00AB415E">
        <w:rPr>
          <w:rFonts w:ascii="Times New Roman" w:hAnsi="Times New Roman" w:cs="Times New Roman"/>
        </w:rPr>
        <w:t>Jarlais</w:t>
      </w:r>
      <w:proofErr w:type="spellEnd"/>
      <w:r w:rsidR="00AB415E">
        <w:rPr>
          <w:rFonts w:ascii="Times New Roman" w:hAnsi="Times New Roman" w:cs="Times New Roman"/>
        </w:rPr>
        <w:t xml:space="preserve">, 2008). </w:t>
      </w:r>
      <w:r w:rsidR="009236BC">
        <w:rPr>
          <w:rFonts w:ascii="Times New Roman" w:hAnsi="Times New Roman" w:cs="Times New Roman"/>
        </w:rPr>
        <w:t>In contrast</w:t>
      </w:r>
      <w:r w:rsidR="00715120">
        <w:rPr>
          <w:rFonts w:ascii="Times New Roman" w:hAnsi="Times New Roman" w:cs="Times New Roman"/>
        </w:rPr>
        <w:t>,</w:t>
      </w:r>
      <w:r w:rsidR="009236BC">
        <w:rPr>
          <w:rFonts w:ascii="Times New Roman" w:hAnsi="Times New Roman" w:cs="Times New Roman"/>
        </w:rPr>
        <w:t xml:space="preserve"> </w:t>
      </w:r>
      <w:r w:rsidR="00C7674B">
        <w:rPr>
          <w:rFonts w:ascii="Times New Roman" w:hAnsi="Times New Roman" w:cs="Times New Roman"/>
        </w:rPr>
        <w:t>East Asian cultures</w:t>
      </w:r>
      <w:r w:rsidR="000C75F5">
        <w:rPr>
          <w:rFonts w:ascii="Times New Roman" w:hAnsi="Times New Roman" w:cs="Times New Roman"/>
        </w:rPr>
        <w:t xml:space="preserve"> </w:t>
      </w:r>
      <w:r w:rsidR="001569DF">
        <w:rPr>
          <w:rFonts w:ascii="Times New Roman" w:hAnsi="Times New Roman" w:cs="Times New Roman"/>
        </w:rPr>
        <w:t xml:space="preserve">may prefer more </w:t>
      </w:r>
      <w:r w:rsidR="000D31F4">
        <w:rPr>
          <w:rFonts w:ascii="Times New Roman" w:hAnsi="Times New Roman" w:cs="Times New Roman"/>
        </w:rPr>
        <w:t xml:space="preserve">structured learning </w:t>
      </w:r>
      <w:r w:rsidR="002A1F8F">
        <w:rPr>
          <w:rFonts w:ascii="Times New Roman" w:hAnsi="Times New Roman" w:cs="Times New Roman"/>
        </w:rPr>
        <w:t>environments</w:t>
      </w:r>
      <w:r w:rsidR="000D31F4">
        <w:rPr>
          <w:rFonts w:ascii="Times New Roman" w:hAnsi="Times New Roman" w:cs="Times New Roman"/>
        </w:rPr>
        <w:t xml:space="preserve"> with clear expectations</w:t>
      </w:r>
      <w:r w:rsidR="00E221C5">
        <w:rPr>
          <w:rFonts w:ascii="Times New Roman" w:hAnsi="Times New Roman" w:cs="Times New Roman"/>
        </w:rPr>
        <w:t>,</w:t>
      </w:r>
      <w:r w:rsidR="000D31F4">
        <w:rPr>
          <w:rFonts w:ascii="Times New Roman" w:hAnsi="Times New Roman" w:cs="Times New Roman"/>
        </w:rPr>
        <w:t xml:space="preserve"> </w:t>
      </w:r>
      <w:r w:rsidR="002A1F8F">
        <w:rPr>
          <w:rFonts w:ascii="Times New Roman" w:hAnsi="Times New Roman" w:cs="Times New Roman"/>
        </w:rPr>
        <w:t xml:space="preserve">instructions, </w:t>
      </w:r>
      <w:r w:rsidR="00494188">
        <w:rPr>
          <w:rFonts w:ascii="Times New Roman" w:hAnsi="Times New Roman" w:cs="Times New Roman"/>
        </w:rPr>
        <w:t>reflective thinking</w:t>
      </w:r>
      <w:r w:rsidR="00302DAB">
        <w:rPr>
          <w:rFonts w:ascii="Times New Roman" w:hAnsi="Times New Roman" w:cs="Times New Roman"/>
        </w:rPr>
        <w:t>, and rote learning</w:t>
      </w:r>
      <w:r w:rsidR="004E296F">
        <w:rPr>
          <w:rFonts w:ascii="Times New Roman" w:hAnsi="Times New Roman" w:cs="Times New Roman"/>
        </w:rPr>
        <w:t>,</w:t>
      </w:r>
      <w:r w:rsidR="00302DAB">
        <w:rPr>
          <w:rFonts w:ascii="Times New Roman" w:hAnsi="Times New Roman" w:cs="Times New Roman"/>
        </w:rPr>
        <w:t xml:space="preserve"> </w:t>
      </w:r>
      <w:r w:rsidR="002377A6">
        <w:rPr>
          <w:rFonts w:ascii="Times New Roman" w:hAnsi="Times New Roman" w:cs="Times New Roman"/>
        </w:rPr>
        <w:t xml:space="preserve">which is aligned with Confucian values of discipline and respect for authoritative figures </w:t>
      </w:r>
      <w:r w:rsidR="004E296F">
        <w:rPr>
          <w:rFonts w:ascii="Times New Roman" w:hAnsi="Times New Roman" w:cs="Times New Roman"/>
        </w:rPr>
        <w:t>(Watkins and Biggs, 2001).</w:t>
      </w:r>
    </w:p>
    <w:p w14:paraId="0004F799" w14:textId="4710286E" w:rsidR="00191DD7" w:rsidRDefault="004E296F" w:rsidP="00D359B7">
      <w:pPr>
        <w:spacing w:line="360" w:lineRule="auto"/>
        <w:rPr>
          <w:rFonts w:ascii="Times New Roman" w:hAnsi="Times New Roman" w:cs="Times New Roman"/>
        </w:rPr>
      </w:pPr>
      <w:r>
        <w:rPr>
          <w:rFonts w:ascii="Times New Roman" w:hAnsi="Times New Roman" w:cs="Times New Roman"/>
        </w:rPr>
        <w:tab/>
      </w:r>
      <w:r w:rsidR="006F0A8C">
        <w:rPr>
          <w:rFonts w:ascii="Times New Roman" w:hAnsi="Times New Roman" w:cs="Times New Roman"/>
        </w:rPr>
        <w:t>Educators must identify</w:t>
      </w:r>
      <w:r w:rsidR="00057604">
        <w:rPr>
          <w:rFonts w:ascii="Times New Roman" w:hAnsi="Times New Roman" w:cs="Times New Roman"/>
        </w:rPr>
        <w:t xml:space="preserve"> these cultural differences </w:t>
      </w:r>
      <w:r w:rsidR="006F0A8C">
        <w:rPr>
          <w:rFonts w:ascii="Times New Roman" w:hAnsi="Times New Roman" w:cs="Times New Roman"/>
        </w:rPr>
        <w:t xml:space="preserve">by </w:t>
      </w:r>
      <w:r w:rsidR="00B06ABF">
        <w:rPr>
          <w:rFonts w:ascii="Times New Roman" w:hAnsi="Times New Roman" w:cs="Times New Roman"/>
        </w:rPr>
        <w:t xml:space="preserve">applying flexible instructional strategies </w:t>
      </w:r>
      <w:r w:rsidR="00554A46">
        <w:rPr>
          <w:rFonts w:ascii="Times New Roman" w:hAnsi="Times New Roman" w:cs="Times New Roman"/>
        </w:rPr>
        <w:t>that cover diverse preferences</w:t>
      </w:r>
      <w:r w:rsidR="00A2247F">
        <w:rPr>
          <w:rFonts w:ascii="Times New Roman" w:hAnsi="Times New Roman" w:cs="Times New Roman"/>
        </w:rPr>
        <w:t xml:space="preserve"> (Janakiraman and Watson, 2019).</w:t>
      </w:r>
      <w:r w:rsidR="00554A46">
        <w:rPr>
          <w:rFonts w:ascii="Times New Roman" w:hAnsi="Times New Roman" w:cs="Times New Roman"/>
        </w:rPr>
        <w:t xml:space="preserve"> </w:t>
      </w:r>
      <w:r w:rsidR="00A2247F">
        <w:rPr>
          <w:rFonts w:ascii="Times New Roman" w:hAnsi="Times New Roman" w:cs="Times New Roman"/>
        </w:rPr>
        <w:t>For</w:t>
      </w:r>
      <w:r w:rsidR="00554A46">
        <w:rPr>
          <w:rFonts w:ascii="Times New Roman" w:hAnsi="Times New Roman" w:cs="Times New Roman"/>
        </w:rPr>
        <w:t xml:space="preserve"> example, </w:t>
      </w:r>
      <w:r w:rsidR="0015571D">
        <w:rPr>
          <w:rFonts w:ascii="Times New Roman" w:hAnsi="Times New Roman" w:cs="Times New Roman"/>
        </w:rPr>
        <w:t>integrating both independent research projects and group discussio</w:t>
      </w:r>
      <w:r w:rsidR="008D464E">
        <w:rPr>
          <w:rFonts w:ascii="Times New Roman" w:hAnsi="Times New Roman" w:cs="Times New Roman"/>
        </w:rPr>
        <w:t>n</w:t>
      </w:r>
      <w:r w:rsidR="00C7674B">
        <w:rPr>
          <w:rFonts w:ascii="Times New Roman" w:hAnsi="Times New Roman" w:cs="Times New Roman"/>
        </w:rPr>
        <w:t xml:space="preserve"> </w:t>
      </w:r>
      <w:r w:rsidR="00AC648C">
        <w:rPr>
          <w:rFonts w:ascii="Times New Roman" w:hAnsi="Times New Roman" w:cs="Times New Roman"/>
        </w:rPr>
        <w:t xml:space="preserve">allows learners to participate </w:t>
      </w:r>
      <w:r w:rsidR="00A54D6D">
        <w:rPr>
          <w:rFonts w:ascii="Times New Roman" w:hAnsi="Times New Roman" w:cs="Times New Roman"/>
        </w:rPr>
        <w:t xml:space="preserve">in </w:t>
      </w:r>
      <w:r w:rsidR="004F6AF2">
        <w:rPr>
          <w:rFonts w:ascii="Times New Roman" w:hAnsi="Times New Roman" w:cs="Times New Roman"/>
        </w:rPr>
        <w:t xml:space="preserve">ways that </w:t>
      </w:r>
      <w:r w:rsidR="009E7CAD">
        <w:rPr>
          <w:rFonts w:ascii="Times New Roman" w:hAnsi="Times New Roman" w:cs="Times New Roman"/>
        </w:rPr>
        <w:t>align with their cultural background, while encouraging cross-cultural skill development</w:t>
      </w:r>
      <w:r w:rsidR="009706FD">
        <w:rPr>
          <w:rFonts w:ascii="Times New Roman" w:hAnsi="Times New Roman" w:cs="Times New Roman"/>
        </w:rPr>
        <w:t xml:space="preserve"> </w:t>
      </w:r>
      <w:r w:rsidR="00CB70E5">
        <w:rPr>
          <w:rFonts w:ascii="Times New Roman" w:hAnsi="Times New Roman" w:cs="Times New Roman"/>
        </w:rPr>
        <w:t>(Joy and Kolb, 2009).</w:t>
      </w:r>
      <w:r w:rsidR="00011844">
        <w:rPr>
          <w:rFonts w:ascii="Times New Roman" w:hAnsi="Times New Roman" w:cs="Times New Roman"/>
        </w:rPr>
        <w:t xml:space="preserve"> Moreover, </w:t>
      </w:r>
      <w:r w:rsidR="007F0B68">
        <w:rPr>
          <w:rFonts w:ascii="Times New Roman" w:hAnsi="Times New Roman" w:cs="Times New Roman"/>
        </w:rPr>
        <w:t xml:space="preserve">culturally influenced communication styles, such as </w:t>
      </w:r>
      <w:r w:rsidR="009329A3">
        <w:rPr>
          <w:rFonts w:ascii="Times New Roman" w:hAnsi="Times New Roman" w:cs="Times New Roman"/>
        </w:rPr>
        <w:t>high-context</w:t>
      </w:r>
      <w:r w:rsidR="00D4609E">
        <w:rPr>
          <w:rFonts w:ascii="Times New Roman" w:hAnsi="Times New Roman" w:cs="Times New Roman"/>
        </w:rPr>
        <w:t xml:space="preserve"> </w:t>
      </w:r>
      <w:r w:rsidR="00992C05">
        <w:rPr>
          <w:rFonts w:ascii="Times New Roman" w:hAnsi="Times New Roman" w:cs="Times New Roman"/>
        </w:rPr>
        <w:t>versus low-context</w:t>
      </w:r>
      <w:r w:rsidR="002C7B67">
        <w:rPr>
          <w:rFonts w:ascii="Times New Roman" w:hAnsi="Times New Roman" w:cs="Times New Roman"/>
        </w:rPr>
        <w:t xml:space="preserve"> interactions (</w:t>
      </w:r>
      <w:r w:rsidR="00AC7328">
        <w:rPr>
          <w:rFonts w:ascii="Times New Roman" w:hAnsi="Times New Roman" w:cs="Times New Roman"/>
        </w:rPr>
        <w:t>Hall</w:t>
      </w:r>
      <w:r w:rsidR="008A4F99">
        <w:rPr>
          <w:rFonts w:ascii="Times New Roman" w:hAnsi="Times New Roman" w:cs="Times New Roman"/>
        </w:rPr>
        <w:t xml:space="preserve">, 1976), who states that </w:t>
      </w:r>
      <w:r w:rsidR="00E502B5">
        <w:rPr>
          <w:rFonts w:ascii="Times New Roman" w:hAnsi="Times New Roman" w:cs="Times New Roman"/>
        </w:rPr>
        <w:t xml:space="preserve">can </w:t>
      </w:r>
      <w:r w:rsidR="00602EFB">
        <w:rPr>
          <w:rFonts w:ascii="Times New Roman" w:hAnsi="Times New Roman" w:cs="Times New Roman"/>
        </w:rPr>
        <w:lastRenderedPageBreak/>
        <w:t>affect</w:t>
      </w:r>
      <w:r w:rsidR="00E502B5">
        <w:rPr>
          <w:rFonts w:ascii="Times New Roman" w:hAnsi="Times New Roman" w:cs="Times New Roman"/>
        </w:rPr>
        <w:t xml:space="preserve"> how learners engage with learning tasks </w:t>
      </w:r>
      <w:r w:rsidR="00602EFB">
        <w:rPr>
          <w:rFonts w:ascii="Times New Roman" w:hAnsi="Times New Roman" w:cs="Times New Roman"/>
        </w:rPr>
        <w:t>and how they respond to feedback (Gudy</w:t>
      </w:r>
      <w:r w:rsidR="00A9073D">
        <w:rPr>
          <w:rFonts w:ascii="Times New Roman" w:hAnsi="Times New Roman" w:cs="Times New Roman"/>
        </w:rPr>
        <w:t xml:space="preserve">kunst and </w:t>
      </w:r>
      <w:r w:rsidR="00722FF4">
        <w:rPr>
          <w:rFonts w:ascii="Times New Roman" w:hAnsi="Times New Roman" w:cs="Times New Roman"/>
        </w:rPr>
        <w:t>Ting-Toomey</w:t>
      </w:r>
      <w:r w:rsidR="00A9073D">
        <w:rPr>
          <w:rFonts w:ascii="Times New Roman" w:hAnsi="Times New Roman" w:cs="Times New Roman"/>
        </w:rPr>
        <w:t>, 1988)</w:t>
      </w:r>
      <w:r w:rsidR="00722FF4">
        <w:rPr>
          <w:rFonts w:ascii="Times New Roman" w:hAnsi="Times New Roman" w:cs="Times New Roman"/>
        </w:rPr>
        <w:t>.</w:t>
      </w:r>
    </w:p>
    <w:p w14:paraId="46617C6C" w14:textId="51D671E8" w:rsidR="00CA5A38" w:rsidRDefault="00CA5A38" w:rsidP="00D359B7">
      <w:pPr>
        <w:spacing w:line="360" w:lineRule="auto"/>
        <w:rPr>
          <w:rFonts w:ascii="Times New Roman" w:hAnsi="Times New Roman" w:cs="Times New Roman"/>
        </w:rPr>
      </w:pPr>
      <w:r>
        <w:rPr>
          <w:rFonts w:ascii="Times New Roman" w:hAnsi="Times New Roman" w:cs="Times New Roman"/>
        </w:rPr>
        <w:tab/>
      </w:r>
      <w:r w:rsidR="005A3750">
        <w:rPr>
          <w:rFonts w:ascii="Times New Roman" w:hAnsi="Times New Roman" w:cs="Times New Roman"/>
        </w:rPr>
        <w:t>Misalignment</w:t>
      </w:r>
      <w:r w:rsidR="00F420D4">
        <w:rPr>
          <w:rFonts w:ascii="Times New Roman" w:hAnsi="Times New Roman" w:cs="Times New Roman"/>
        </w:rPr>
        <w:t xml:space="preserve"> </w:t>
      </w:r>
      <w:r w:rsidR="00361C63">
        <w:rPr>
          <w:rFonts w:ascii="Times New Roman" w:hAnsi="Times New Roman" w:cs="Times New Roman"/>
        </w:rPr>
        <w:t>between the teaching methods applied and the learning preferences</w:t>
      </w:r>
      <w:r w:rsidR="0051711A">
        <w:rPr>
          <w:rFonts w:ascii="Times New Roman" w:hAnsi="Times New Roman" w:cs="Times New Roman"/>
        </w:rPr>
        <w:t xml:space="preserve"> could result in anxiety, student disengagement</w:t>
      </w:r>
      <w:r w:rsidR="00BB05A6">
        <w:rPr>
          <w:rFonts w:ascii="Times New Roman" w:hAnsi="Times New Roman" w:cs="Times New Roman"/>
        </w:rPr>
        <w:t>, or underperformance if it is not addressed</w:t>
      </w:r>
      <w:r w:rsidR="00EC6C56">
        <w:rPr>
          <w:rFonts w:ascii="Times New Roman" w:hAnsi="Times New Roman" w:cs="Times New Roman"/>
        </w:rPr>
        <w:t xml:space="preserve"> (Zang and Sternberg, 2006)</w:t>
      </w:r>
      <w:r w:rsidR="006849D6">
        <w:rPr>
          <w:rFonts w:ascii="Times New Roman" w:hAnsi="Times New Roman" w:cs="Times New Roman"/>
        </w:rPr>
        <w:t xml:space="preserve">. </w:t>
      </w:r>
      <w:r w:rsidR="008C14D7">
        <w:rPr>
          <w:rFonts w:ascii="Times New Roman" w:hAnsi="Times New Roman" w:cs="Times New Roman"/>
        </w:rPr>
        <w:t xml:space="preserve">It is therefore important that </w:t>
      </w:r>
      <w:r w:rsidR="00896551">
        <w:rPr>
          <w:rFonts w:ascii="Times New Roman" w:hAnsi="Times New Roman" w:cs="Times New Roman"/>
        </w:rPr>
        <w:t>educators make</w:t>
      </w:r>
      <w:r w:rsidR="009A7008">
        <w:rPr>
          <w:rFonts w:ascii="Times New Roman" w:hAnsi="Times New Roman" w:cs="Times New Roman"/>
        </w:rPr>
        <w:t xml:space="preserve"> use of culturally </w:t>
      </w:r>
      <w:r w:rsidR="005569F0">
        <w:rPr>
          <w:rFonts w:ascii="Times New Roman" w:hAnsi="Times New Roman" w:cs="Times New Roman"/>
        </w:rPr>
        <w:t>responsive diagnostic tools</w:t>
      </w:r>
      <w:r w:rsidR="006E21A0">
        <w:rPr>
          <w:rFonts w:ascii="Times New Roman" w:hAnsi="Times New Roman" w:cs="Times New Roman"/>
        </w:rPr>
        <w:t xml:space="preserve">, which </w:t>
      </w:r>
      <w:r w:rsidR="00ED7929">
        <w:rPr>
          <w:rFonts w:ascii="Times New Roman" w:hAnsi="Times New Roman" w:cs="Times New Roman"/>
        </w:rPr>
        <w:t>could take the form of self-reports or observations,</w:t>
      </w:r>
      <w:r w:rsidR="00896551">
        <w:rPr>
          <w:rFonts w:ascii="Times New Roman" w:hAnsi="Times New Roman" w:cs="Times New Roman"/>
        </w:rPr>
        <w:t xml:space="preserve"> </w:t>
      </w:r>
      <w:r w:rsidR="002B7A30">
        <w:rPr>
          <w:rFonts w:ascii="Times New Roman" w:hAnsi="Times New Roman" w:cs="Times New Roman"/>
        </w:rPr>
        <w:t xml:space="preserve">this will identify </w:t>
      </w:r>
      <w:r w:rsidR="006A1C70">
        <w:rPr>
          <w:rFonts w:ascii="Times New Roman" w:hAnsi="Times New Roman" w:cs="Times New Roman"/>
        </w:rPr>
        <w:t>learners'</w:t>
      </w:r>
      <w:r w:rsidR="002B7A30">
        <w:rPr>
          <w:rFonts w:ascii="Times New Roman" w:hAnsi="Times New Roman" w:cs="Times New Roman"/>
        </w:rPr>
        <w:t xml:space="preserve"> needs to </w:t>
      </w:r>
      <w:r w:rsidR="006A1C70">
        <w:rPr>
          <w:rFonts w:ascii="Times New Roman" w:hAnsi="Times New Roman" w:cs="Times New Roman"/>
        </w:rPr>
        <w:t>appropriately</w:t>
      </w:r>
      <w:r w:rsidR="008652CD">
        <w:rPr>
          <w:rFonts w:ascii="Times New Roman" w:hAnsi="Times New Roman" w:cs="Times New Roman"/>
        </w:rPr>
        <w:t xml:space="preserve"> </w:t>
      </w:r>
      <w:r w:rsidR="006A1C70">
        <w:rPr>
          <w:rFonts w:ascii="Times New Roman" w:hAnsi="Times New Roman" w:cs="Times New Roman"/>
        </w:rPr>
        <w:t>tailor</w:t>
      </w:r>
      <w:r w:rsidR="008652CD">
        <w:rPr>
          <w:rFonts w:ascii="Times New Roman" w:hAnsi="Times New Roman" w:cs="Times New Roman"/>
        </w:rPr>
        <w:t xml:space="preserve"> teaching </w:t>
      </w:r>
      <w:r w:rsidR="006A1C70">
        <w:rPr>
          <w:rFonts w:ascii="Times New Roman" w:hAnsi="Times New Roman" w:cs="Times New Roman"/>
        </w:rPr>
        <w:t>methods</w:t>
      </w:r>
      <w:r w:rsidR="00613A4D">
        <w:rPr>
          <w:rFonts w:ascii="Times New Roman" w:hAnsi="Times New Roman" w:cs="Times New Roman"/>
        </w:rPr>
        <w:t>, this may involve the use of culturally relevant examples</w:t>
      </w:r>
      <w:r w:rsidR="00E77328">
        <w:rPr>
          <w:rFonts w:ascii="Times New Roman" w:hAnsi="Times New Roman" w:cs="Times New Roman"/>
        </w:rPr>
        <w:t>, differentiated instruction, and culturally inclusive assessment</w:t>
      </w:r>
      <w:r w:rsidR="00AD039C">
        <w:rPr>
          <w:rFonts w:ascii="Times New Roman" w:hAnsi="Times New Roman" w:cs="Times New Roman"/>
        </w:rPr>
        <w:t xml:space="preserve"> that address the multi ways of learning (Banks and Banks, 2019)</w:t>
      </w:r>
      <w:r w:rsidR="00D47227">
        <w:rPr>
          <w:rFonts w:ascii="Times New Roman" w:hAnsi="Times New Roman" w:cs="Times New Roman"/>
        </w:rPr>
        <w:t>.</w:t>
      </w:r>
    </w:p>
    <w:p w14:paraId="2DC7F602" w14:textId="7E88B57B" w:rsidR="00D47227" w:rsidRDefault="00413DCE" w:rsidP="00D359B7">
      <w:pPr>
        <w:spacing w:line="360" w:lineRule="auto"/>
        <w:rPr>
          <w:rFonts w:ascii="Times New Roman" w:hAnsi="Times New Roman" w:cs="Times New Roman"/>
        </w:rPr>
      </w:pPr>
      <w:r>
        <w:rPr>
          <w:rFonts w:ascii="Times New Roman" w:hAnsi="Times New Roman" w:cs="Times New Roman"/>
        </w:rPr>
        <w:tab/>
        <w:t>Furthermore, it is imperative to examine the cultural variability in cognitive styles, specifically how holistic and analytic thinking influence curriculum design and the development of classroom activities (Nesbitt et al., 2001). Educators who acknowledge the diverse approaches to problem-solving employed by learners, encompassing both contextual and analytical methods, will enhance their understanding and efficacy in supporting cognitive diversity by implementing a balanced instructional model that integrates both approaches (Sternberg, 2004).</w:t>
      </w:r>
    </w:p>
    <w:p w14:paraId="33B507C3" w14:textId="0F1DE6D8" w:rsidR="006E290D" w:rsidRDefault="006E290D" w:rsidP="00D359B7">
      <w:pPr>
        <w:spacing w:line="360" w:lineRule="auto"/>
        <w:rPr>
          <w:rFonts w:ascii="Times New Roman" w:hAnsi="Times New Roman" w:cs="Times New Roman"/>
        </w:rPr>
      </w:pPr>
      <w:r>
        <w:rPr>
          <w:rFonts w:ascii="Times New Roman" w:hAnsi="Times New Roman" w:cs="Times New Roman"/>
        </w:rPr>
        <w:tab/>
        <w:t xml:space="preserve">Embracing cultural variability in </w:t>
      </w:r>
      <w:r w:rsidR="00241C53">
        <w:rPr>
          <w:rFonts w:ascii="Times New Roman" w:hAnsi="Times New Roman" w:cs="Times New Roman"/>
        </w:rPr>
        <w:t xml:space="preserve">learning styles can improve </w:t>
      </w:r>
      <w:r w:rsidR="008D7086">
        <w:rPr>
          <w:rFonts w:ascii="Times New Roman" w:hAnsi="Times New Roman" w:cs="Times New Roman"/>
        </w:rPr>
        <w:t>academic achievement and create a more inclusive, intellectually rich, and empathetic environment. Recognising the importance of culturally variable learning styles will prepare learners to navigate complex global contexts.</w:t>
      </w:r>
    </w:p>
    <w:p w14:paraId="0F1D1134" w14:textId="2D93E1BD" w:rsidR="008D7086" w:rsidRPr="00F80B69" w:rsidRDefault="008D7086" w:rsidP="00D359B7">
      <w:pPr>
        <w:spacing w:line="360" w:lineRule="auto"/>
        <w:rPr>
          <w:rFonts w:ascii="Times New Roman" w:hAnsi="Times New Roman" w:cs="Times New Roman"/>
          <w:b/>
          <w:bCs/>
        </w:rPr>
      </w:pPr>
      <w:r w:rsidRPr="00F80B69">
        <w:rPr>
          <w:rFonts w:ascii="Times New Roman" w:hAnsi="Times New Roman" w:cs="Times New Roman"/>
          <w:b/>
          <w:bCs/>
        </w:rPr>
        <w:t>Culturally responsive pedagogy</w:t>
      </w:r>
    </w:p>
    <w:p w14:paraId="5EBD8E2F" w14:textId="0E972391" w:rsidR="009F7EDB" w:rsidRDefault="00726D04" w:rsidP="00D359B7">
      <w:pPr>
        <w:spacing w:line="360" w:lineRule="auto"/>
        <w:rPr>
          <w:rFonts w:ascii="Times New Roman" w:hAnsi="Times New Roman" w:cs="Times New Roman"/>
        </w:rPr>
      </w:pPr>
      <w:r>
        <w:rPr>
          <w:rFonts w:ascii="Times New Roman" w:hAnsi="Times New Roman" w:cs="Times New Roman"/>
        </w:rPr>
        <w:tab/>
        <w:t>Culturally responsive pedagogy (CRP) denotes instructional practices that recognize cultural backgrounds as a beneficial enrichment that should be integrated into the learning environment (Lawson et al., 2024). CRP serves as a guiding framework for educators working within multicultural classrooms, fostering inclusivity, engagement, and academic equity by tailoring instruction to the lived experiences, values, and traditions of learners from diverse cultural backgrounds (</w:t>
      </w:r>
      <w:proofErr w:type="spellStart"/>
      <w:r>
        <w:rPr>
          <w:rFonts w:ascii="Times New Roman" w:hAnsi="Times New Roman" w:cs="Times New Roman"/>
        </w:rPr>
        <w:t>Bottiani</w:t>
      </w:r>
      <w:proofErr w:type="spellEnd"/>
      <w:r>
        <w:rPr>
          <w:rFonts w:ascii="Times New Roman" w:hAnsi="Times New Roman" w:cs="Times New Roman"/>
        </w:rPr>
        <w:t xml:space="preserve"> et al., 2018).</w:t>
      </w:r>
    </w:p>
    <w:p w14:paraId="447FFA4D" w14:textId="3453538E" w:rsidR="00726D04" w:rsidRDefault="002F06CC" w:rsidP="00D359B7">
      <w:pPr>
        <w:spacing w:line="360" w:lineRule="auto"/>
        <w:rPr>
          <w:rFonts w:ascii="Times New Roman" w:hAnsi="Times New Roman" w:cs="Times New Roman"/>
        </w:rPr>
      </w:pPr>
      <w:r>
        <w:rPr>
          <w:rFonts w:ascii="Times New Roman" w:hAnsi="Times New Roman" w:cs="Times New Roman"/>
        </w:rPr>
        <w:tab/>
        <w:t xml:space="preserve">To implement Culturally Responsive Pedagogy (CRP) effectively, educators must initially cultivate cultural competencies and possess an awareness of their own cultural values, biases, and assumptions, in addition to understanding the cultural contexts of their learners (Villegas and Lucas, 2002). Furthermore, to enhance the effectiveness of CRP within </w:t>
      </w:r>
      <w:r>
        <w:rPr>
          <w:rFonts w:ascii="Times New Roman" w:hAnsi="Times New Roman" w:cs="Times New Roman"/>
        </w:rPr>
        <w:lastRenderedPageBreak/>
        <w:t>the classroom, it is essential for educators to engage in reflective practices, glean insights from students and their families, and develop an inclusive curriculum that transcends mere representation of diversity (Banks, 2016).</w:t>
      </w:r>
    </w:p>
    <w:p w14:paraId="27BE2562" w14:textId="794D1DD9" w:rsidR="006A604F" w:rsidRDefault="00873E15" w:rsidP="00D359B7">
      <w:pPr>
        <w:spacing w:line="360" w:lineRule="auto"/>
        <w:rPr>
          <w:rFonts w:ascii="Times New Roman" w:hAnsi="Times New Roman" w:cs="Times New Roman"/>
        </w:rPr>
      </w:pPr>
      <w:r>
        <w:rPr>
          <w:rFonts w:ascii="Times New Roman" w:hAnsi="Times New Roman" w:cs="Times New Roman"/>
        </w:rPr>
        <w:tab/>
      </w:r>
      <w:r w:rsidR="00241CC3">
        <w:rPr>
          <w:rFonts w:ascii="Times New Roman" w:hAnsi="Times New Roman" w:cs="Times New Roman"/>
        </w:rPr>
        <w:t xml:space="preserve">In reality, </w:t>
      </w:r>
      <w:r w:rsidR="009E605C">
        <w:rPr>
          <w:rFonts w:ascii="Times New Roman" w:hAnsi="Times New Roman" w:cs="Times New Roman"/>
        </w:rPr>
        <w:t xml:space="preserve">CRP </w:t>
      </w:r>
      <w:r w:rsidR="00E324ED">
        <w:rPr>
          <w:rFonts w:ascii="Times New Roman" w:hAnsi="Times New Roman" w:cs="Times New Roman"/>
        </w:rPr>
        <w:t xml:space="preserve">entails </w:t>
      </w:r>
      <w:r w:rsidR="00DD2C09">
        <w:rPr>
          <w:rFonts w:ascii="Times New Roman" w:hAnsi="Times New Roman" w:cs="Times New Roman"/>
        </w:rPr>
        <w:t xml:space="preserve">adapting teaching strategies </w:t>
      </w:r>
      <w:r w:rsidR="00F15E89">
        <w:rPr>
          <w:rFonts w:ascii="Times New Roman" w:hAnsi="Times New Roman" w:cs="Times New Roman"/>
        </w:rPr>
        <w:t xml:space="preserve">that play into </w:t>
      </w:r>
      <w:r w:rsidR="00D81162">
        <w:rPr>
          <w:rFonts w:ascii="Times New Roman" w:hAnsi="Times New Roman" w:cs="Times New Roman"/>
        </w:rPr>
        <w:t>learners’</w:t>
      </w:r>
      <w:r w:rsidR="00F15E89">
        <w:rPr>
          <w:rFonts w:ascii="Times New Roman" w:hAnsi="Times New Roman" w:cs="Times New Roman"/>
        </w:rPr>
        <w:t xml:space="preserve"> </w:t>
      </w:r>
      <w:r w:rsidR="00D81162">
        <w:rPr>
          <w:rFonts w:ascii="Times New Roman" w:hAnsi="Times New Roman" w:cs="Times New Roman"/>
        </w:rPr>
        <w:t xml:space="preserve">cultural learning styles and linguistic backgrounds (Delpit, 1995). </w:t>
      </w:r>
      <w:r w:rsidR="0086529F">
        <w:rPr>
          <w:rFonts w:ascii="Times New Roman" w:hAnsi="Times New Roman" w:cs="Times New Roman"/>
        </w:rPr>
        <w:t>For example</w:t>
      </w:r>
      <w:r w:rsidR="00EC6CBB">
        <w:rPr>
          <w:rFonts w:ascii="Times New Roman" w:hAnsi="Times New Roman" w:cs="Times New Roman"/>
        </w:rPr>
        <w:t>, call-and-response, storytelling</w:t>
      </w:r>
      <w:r w:rsidR="00285B31">
        <w:rPr>
          <w:rFonts w:ascii="Times New Roman" w:hAnsi="Times New Roman" w:cs="Times New Roman"/>
        </w:rPr>
        <w:t xml:space="preserve">, and oral traditions </w:t>
      </w:r>
      <w:r w:rsidR="006C47DF">
        <w:rPr>
          <w:rFonts w:ascii="Times New Roman" w:hAnsi="Times New Roman" w:cs="Times New Roman"/>
        </w:rPr>
        <w:t xml:space="preserve">are </w:t>
      </w:r>
      <w:r w:rsidR="00285B31">
        <w:rPr>
          <w:rFonts w:ascii="Times New Roman" w:hAnsi="Times New Roman" w:cs="Times New Roman"/>
        </w:rPr>
        <w:t xml:space="preserve">at the forefront of many indigenous and African </w:t>
      </w:r>
      <w:r w:rsidR="006C47DF">
        <w:rPr>
          <w:rFonts w:ascii="Times New Roman" w:hAnsi="Times New Roman" w:cs="Times New Roman"/>
        </w:rPr>
        <w:t>cultures</w:t>
      </w:r>
      <w:r w:rsidR="00EE3F62">
        <w:rPr>
          <w:rFonts w:ascii="Times New Roman" w:hAnsi="Times New Roman" w:cs="Times New Roman"/>
        </w:rPr>
        <w:t>,</w:t>
      </w:r>
      <w:r w:rsidR="006C47DF">
        <w:rPr>
          <w:rFonts w:ascii="Times New Roman" w:hAnsi="Times New Roman" w:cs="Times New Roman"/>
        </w:rPr>
        <w:t xml:space="preserve"> </w:t>
      </w:r>
      <w:r w:rsidR="00EE3F62">
        <w:rPr>
          <w:rFonts w:ascii="Times New Roman" w:hAnsi="Times New Roman" w:cs="Times New Roman"/>
        </w:rPr>
        <w:t>making</w:t>
      </w:r>
      <w:r w:rsidR="006C47DF">
        <w:rPr>
          <w:rFonts w:ascii="Times New Roman" w:hAnsi="Times New Roman" w:cs="Times New Roman"/>
        </w:rPr>
        <w:t xml:space="preserve"> for </w:t>
      </w:r>
      <w:r w:rsidR="00EE3F62">
        <w:rPr>
          <w:rFonts w:ascii="Times New Roman" w:hAnsi="Times New Roman" w:cs="Times New Roman"/>
        </w:rPr>
        <w:t>powerful instructional tools (Paris and Alim</w:t>
      </w:r>
      <w:r w:rsidR="00885C41">
        <w:rPr>
          <w:rFonts w:ascii="Times New Roman" w:hAnsi="Times New Roman" w:cs="Times New Roman"/>
        </w:rPr>
        <w:t xml:space="preserve">, 2017). This is similar </w:t>
      </w:r>
      <w:r w:rsidR="00617AA5">
        <w:rPr>
          <w:rFonts w:ascii="Times New Roman" w:hAnsi="Times New Roman" w:cs="Times New Roman"/>
        </w:rPr>
        <w:t xml:space="preserve">to </w:t>
      </w:r>
      <w:r w:rsidR="00E5583F">
        <w:rPr>
          <w:rFonts w:ascii="Times New Roman" w:hAnsi="Times New Roman" w:cs="Times New Roman"/>
        </w:rPr>
        <w:t>learners</w:t>
      </w:r>
      <w:r w:rsidR="00617AA5">
        <w:rPr>
          <w:rFonts w:ascii="Times New Roman" w:hAnsi="Times New Roman" w:cs="Times New Roman"/>
        </w:rPr>
        <w:t xml:space="preserve"> within individualist backgrounds who resonate with </w:t>
      </w:r>
      <w:r w:rsidR="00E5583F">
        <w:rPr>
          <w:rFonts w:ascii="Times New Roman" w:hAnsi="Times New Roman" w:cs="Times New Roman"/>
        </w:rPr>
        <w:t>inquiry-based and self-directed learning</w:t>
      </w:r>
      <w:r w:rsidR="003B6B1C">
        <w:rPr>
          <w:rFonts w:ascii="Times New Roman" w:hAnsi="Times New Roman" w:cs="Times New Roman"/>
        </w:rPr>
        <w:t>,</w:t>
      </w:r>
      <w:r w:rsidR="00E5583F">
        <w:rPr>
          <w:rFonts w:ascii="Times New Roman" w:hAnsi="Times New Roman" w:cs="Times New Roman"/>
        </w:rPr>
        <w:t xml:space="preserve"> </w:t>
      </w:r>
      <w:r w:rsidR="00D5233B">
        <w:rPr>
          <w:rFonts w:ascii="Times New Roman" w:hAnsi="Times New Roman" w:cs="Times New Roman"/>
        </w:rPr>
        <w:t>while</w:t>
      </w:r>
      <w:r w:rsidR="003B6B1C">
        <w:rPr>
          <w:rFonts w:ascii="Times New Roman" w:hAnsi="Times New Roman" w:cs="Times New Roman"/>
        </w:rPr>
        <w:t xml:space="preserve"> collectivist cultures </w:t>
      </w:r>
      <w:r w:rsidR="00CB62DB">
        <w:rPr>
          <w:rFonts w:ascii="Times New Roman" w:hAnsi="Times New Roman" w:cs="Times New Roman"/>
        </w:rPr>
        <w:t>may resonate more with peer collaboration and collective projects</w:t>
      </w:r>
      <w:r w:rsidR="000808A9">
        <w:rPr>
          <w:rFonts w:ascii="Times New Roman" w:hAnsi="Times New Roman" w:cs="Times New Roman"/>
        </w:rPr>
        <w:t xml:space="preserve"> (Hofstede et al., 2010).</w:t>
      </w:r>
    </w:p>
    <w:p w14:paraId="7BCFA953" w14:textId="5E78F62B" w:rsidR="00CE1153" w:rsidRPr="00883FE5" w:rsidRDefault="000808A9" w:rsidP="00D359B7">
      <w:pPr>
        <w:spacing w:line="360" w:lineRule="auto"/>
        <w:rPr>
          <w:rFonts w:ascii="Times New Roman" w:hAnsi="Times New Roman" w:cs="Times New Roman"/>
        </w:rPr>
      </w:pPr>
      <w:r>
        <w:rPr>
          <w:rFonts w:ascii="Times New Roman" w:hAnsi="Times New Roman" w:cs="Times New Roman"/>
        </w:rPr>
        <w:tab/>
      </w:r>
      <w:r w:rsidR="00AD5C84">
        <w:rPr>
          <w:rFonts w:ascii="Times New Roman" w:hAnsi="Times New Roman" w:cs="Times New Roman"/>
        </w:rPr>
        <w:t>An</w:t>
      </w:r>
      <w:r w:rsidR="00E844FA">
        <w:rPr>
          <w:rFonts w:ascii="Times New Roman" w:hAnsi="Times New Roman" w:cs="Times New Roman"/>
        </w:rPr>
        <w:t xml:space="preserve">other essential aspect of CRP </w:t>
      </w:r>
      <w:r w:rsidR="00EF7711">
        <w:rPr>
          <w:rFonts w:ascii="Times New Roman" w:hAnsi="Times New Roman" w:cs="Times New Roman"/>
        </w:rPr>
        <w:t>is curriculum reform</w:t>
      </w:r>
      <w:r w:rsidR="00D246A9">
        <w:rPr>
          <w:rFonts w:ascii="Times New Roman" w:hAnsi="Times New Roman" w:cs="Times New Roman"/>
        </w:rPr>
        <w:t xml:space="preserve">, educators </w:t>
      </w:r>
      <w:r w:rsidR="000F16B1">
        <w:rPr>
          <w:rFonts w:ascii="Times New Roman" w:hAnsi="Times New Roman" w:cs="Times New Roman"/>
        </w:rPr>
        <w:t xml:space="preserve">would benefit from integrating multiple perspectives </w:t>
      </w:r>
      <w:r w:rsidR="00CF3B76">
        <w:rPr>
          <w:rFonts w:ascii="Times New Roman" w:hAnsi="Times New Roman" w:cs="Times New Roman"/>
        </w:rPr>
        <w:t xml:space="preserve">into subject content, highlighting </w:t>
      </w:r>
      <w:r w:rsidR="00B14067">
        <w:rPr>
          <w:rFonts w:ascii="Times New Roman" w:hAnsi="Times New Roman" w:cs="Times New Roman"/>
        </w:rPr>
        <w:t xml:space="preserve">contributions from </w:t>
      </w:r>
      <w:r w:rsidR="00EC5F11">
        <w:rPr>
          <w:rFonts w:ascii="Times New Roman" w:hAnsi="Times New Roman" w:cs="Times New Roman"/>
        </w:rPr>
        <w:t xml:space="preserve">diverse cultural groups (Nieto, 2010). </w:t>
      </w:r>
      <w:r w:rsidR="006B70AC">
        <w:rPr>
          <w:rFonts w:ascii="Times New Roman" w:hAnsi="Times New Roman" w:cs="Times New Roman"/>
        </w:rPr>
        <w:t>For</w:t>
      </w:r>
      <w:r w:rsidR="00AE6DD7">
        <w:rPr>
          <w:rFonts w:ascii="Times New Roman" w:hAnsi="Times New Roman" w:cs="Times New Roman"/>
        </w:rPr>
        <w:t xml:space="preserve"> </w:t>
      </w:r>
      <w:r w:rsidR="00703FAC">
        <w:rPr>
          <w:rFonts w:ascii="Times New Roman" w:hAnsi="Times New Roman" w:cs="Times New Roman"/>
        </w:rPr>
        <w:t xml:space="preserve">CRP </w:t>
      </w:r>
      <w:r w:rsidR="006B70AC">
        <w:rPr>
          <w:rFonts w:ascii="Times New Roman" w:hAnsi="Times New Roman" w:cs="Times New Roman"/>
        </w:rPr>
        <w:t>to be effective</w:t>
      </w:r>
      <w:r w:rsidR="00B86167">
        <w:rPr>
          <w:rFonts w:ascii="Times New Roman" w:hAnsi="Times New Roman" w:cs="Times New Roman"/>
        </w:rPr>
        <w:t>,</w:t>
      </w:r>
      <w:r w:rsidR="006B70AC">
        <w:rPr>
          <w:rFonts w:ascii="Times New Roman" w:hAnsi="Times New Roman" w:cs="Times New Roman"/>
        </w:rPr>
        <w:t xml:space="preserve"> school leadership </w:t>
      </w:r>
      <w:r w:rsidR="0089556F">
        <w:rPr>
          <w:rFonts w:ascii="Times New Roman" w:hAnsi="Times New Roman" w:cs="Times New Roman"/>
        </w:rPr>
        <w:t xml:space="preserve">needs to be </w:t>
      </w:r>
      <w:r w:rsidR="00C26CC7">
        <w:rPr>
          <w:rFonts w:ascii="Times New Roman" w:hAnsi="Times New Roman" w:cs="Times New Roman"/>
        </w:rPr>
        <w:t xml:space="preserve">open to its implementation into </w:t>
      </w:r>
      <w:r w:rsidR="008123C9">
        <w:rPr>
          <w:rFonts w:ascii="Times New Roman" w:hAnsi="Times New Roman" w:cs="Times New Roman"/>
        </w:rPr>
        <w:t>policy</w:t>
      </w:r>
      <w:r w:rsidR="00652B83">
        <w:rPr>
          <w:rFonts w:ascii="Times New Roman" w:hAnsi="Times New Roman" w:cs="Times New Roman"/>
        </w:rPr>
        <w:t xml:space="preserve">, </w:t>
      </w:r>
      <w:r w:rsidR="002E5401">
        <w:rPr>
          <w:rFonts w:ascii="Times New Roman" w:hAnsi="Times New Roman" w:cs="Times New Roman"/>
        </w:rPr>
        <w:t>which</w:t>
      </w:r>
      <w:r w:rsidR="00652B83">
        <w:rPr>
          <w:rFonts w:ascii="Times New Roman" w:hAnsi="Times New Roman" w:cs="Times New Roman"/>
        </w:rPr>
        <w:t xml:space="preserve"> encourages </w:t>
      </w:r>
      <w:r w:rsidR="002E5401">
        <w:rPr>
          <w:rFonts w:ascii="Times New Roman" w:hAnsi="Times New Roman" w:cs="Times New Roman"/>
        </w:rPr>
        <w:t>diversity in staffing</w:t>
      </w:r>
      <w:r w:rsidR="007C27D1">
        <w:rPr>
          <w:rFonts w:ascii="Times New Roman" w:hAnsi="Times New Roman" w:cs="Times New Roman"/>
        </w:rPr>
        <w:t xml:space="preserve">, </w:t>
      </w:r>
      <w:r w:rsidR="00CB7B7C">
        <w:rPr>
          <w:rFonts w:ascii="Times New Roman" w:hAnsi="Times New Roman" w:cs="Times New Roman"/>
        </w:rPr>
        <w:t>provides</w:t>
      </w:r>
      <w:r w:rsidR="007C27D1">
        <w:rPr>
          <w:rFonts w:ascii="Times New Roman" w:hAnsi="Times New Roman" w:cs="Times New Roman"/>
        </w:rPr>
        <w:t xml:space="preserve"> </w:t>
      </w:r>
      <w:r w:rsidR="00647CEA">
        <w:rPr>
          <w:rFonts w:ascii="Times New Roman" w:hAnsi="Times New Roman" w:cs="Times New Roman"/>
        </w:rPr>
        <w:t>resources for multicultural communication skills</w:t>
      </w:r>
      <w:r w:rsidR="00C85194">
        <w:rPr>
          <w:rFonts w:ascii="Times New Roman" w:hAnsi="Times New Roman" w:cs="Times New Roman"/>
        </w:rPr>
        <w:t xml:space="preserve">, culturally relevant assessment, and </w:t>
      </w:r>
      <w:r w:rsidR="00CB7B7C">
        <w:rPr>
          <w:rFonts w:ascii="Times New Roman" w:hAnsi="Times New Roman" w:cs="Times New Roman"/>
        </w:rPr>
        <w:t>unbiased</w:t>
      </w:r>
      <w:r w:rsidR="00C85194">
        <w:rPr>
          <w:rFonts w:ascii="Times New Roman" w:hAnsi="Times New Roman" w:cs="Times New Roman"/>
        </w:rPr>
        <w:t xml:space="preserve"> education</w:t>
      </w:r>
      <w:r w:rsidR="000606BD">
        <w:rPr>
          <w:rFonts w:ascii="Times New Roman" w:hAnsi="Times New Roman" w:cs="Times New Roman"/>
        </w:rPr>
        <w:t xml:space="preserve"> (Howard, 2010).</w:t>
      </w:r>
      <w:r w:rsidR="00BF72CE">
        <w:rPr>
          <w:rFonts w:ascii="Times New Roman" w:hAnsi="Times New Roman" w:cs="Times New Roman"/>
        </w:rPr>
        <w:t xml:space="preserve"> </w:t>
      </w:r>
      <w:r w:rsidR="00CB7B7C">
        <w:rPr>
          <w:rFonts w:ascii="Times New Roman" w:hAnsi="Times New Roman" w:cs="Times New Roman"/>
        </w:rPr>
        <w:t xml:space="preserve">CRP is also not limited to </w:t>
      </w:r>
      <w:r w:rsidR="00582656">
        <w:rPr>
          <w:rFonts w:ascii="Times New Roman" w:hAnsi="Times New Roman" w:cs="Times New Roman"/>
        </w:rPr>
        <w:t>the content that is provided during lessons or pedagogy itself</w:t>
      </w:r>
      <w:r w:rsidR="000304A8">
        <w:rPr>
          <w:rFonts w:ascii="Times New Roman" w:hAnsi="Times New Roman" w:cs="Times New Roman"/>
        </w:rPr>
        <w:t xml:space="preserve"> (Gay, 2013).</w:t>
      </w:r>
      <w:r w:rsidR="00582656">
        <w:rPr>
          <w:rFonts w:ascii="Times New Roman" w:hAnsi="Times New Roman" w:cs="Times New Roman"/>
        </w:rPr>
        <w:t xml:space="preserve"> </w:t>
      </w:r>
      <w:r w:rsidR="000304A8">
        <w:rPr>
          <w:rFonts w:ascii="Times New Roman" w:hAnsi="Times New Roman" w:cs="Times New Roman"/>
        </w:rPr>
        <w:t>I</w:t>
      </w:r>
      <w:r w:rsidR="00E85777">
        <w:rPr>
          <w:rFonts w:ascii="Times New Roman" w:hAnsi="Times New Roman" w:cs="Times New Roman"/>
        </w:rPr>
        <w:t xml:space="preserve">t gives the opportunity </w:t>
      </w:r>
      <w:r w:rsidR="004D6A13">
        <w:rPr>
          <w:rFonts w:ascii="Times New Roman" w:hAnsi="Times New Roman" w:cs="Times New Roman"/>
        </w:rPr>
        <w:t xml:space="preserve">to build </w:t>
      </w:r>
      <w:r w:rsidR="00FA36B9">
        <w:rPr>
          <w:rFonts w:ascii="Times New Roman" w:hAnsi="Times New Roman" w:cs="Times New Roman"/>
        </w:rPr>
        <w:t xml:space="preserve">meaningful relationships with students </w:t>
      </w:r>
      <w:r w:rsidR="003E5371">
        <w:rPr>
          <w:rFonts w:ascii="Times New Roman" w:hAnsi="Times New Roman" w:cs="Times New Roman"/>
        </w:rPr>
        <w:t>by showing respect for cultural identities</w:t>
      </w:r>
      <w:r w:rsidR="00EF616C">
        <w:rPr>
          <w:rFonts w:ascii="Times New Roman" w:hAnsi="Times New Roman" w:cs="Times New Roman"/>
        </w:rPr>
        <w:t xml:space="preserve"> and </w:t>
      </w:r>
      <w:r w:rsidR="00E84A5F">
        <w:rPr>
          <w:rFonts w:ascii="Times New Roman" w:hAnsi="Times New Roman" w:cs="Times New Roman"/>
        </w:rPr>
        <w:t xml:space="preserve">gaining trust through open communication and empathy to create a </w:t>
      </w:r>
      <w:r w:rsidR="00E14C17">
        <w:rPr>
          <w:rFonts w:ascii="Times New Roman" w:hAnsi="Times New Roman" w:cs="Times New Roman"/>
        </w:rPr>
        <w:t>safe learning environment for multicultural students to achieve academic success</w:t>
      </w:r>
      <w:r w:rsidR="000304A8">
        <w:rPr>
          <w:rFonts w:ascii="Times New Roman" w:hAnsi="Times New Roman" w:cs="Times New Roman"/>
        </w:rPr>
        <w:t xml:space="preserve"> (Hammond, 2015).</w:t>
      </w:r>
    </w:p>
    <w:p w14:paraId="2300F2E8" w14:textId="396F3EF9" w:rsidR="00F60E5B" w:rsidRPr="00B60E61" w:rsidRDefault="00B60E61" w:rsidP="00D359B7">
      <w:pPr>
        <w:spacing w:line="360" w:lineRule="auto"/>
        <w:rPr>
          <w:rFonts w:ascii="Times New Roman" w:hAnsi="Times New Roman" w:cs="Times New Roman"/>
          <w:b/>
          <w:bCs/>
        </w:rPr>
      </w:pPr>
      <w:r w:rsidRPr="00B60E61">
        <w:rPr>
          <w:rFonts w:ascii="Times New Roman" w:hAnsi="Times New Roman" w:cs="Times New Roman"/>
          <w:b/>
          <w:bCs/>
        </w:rPr>
        <w:t>Barriers in language and communication</w:t>
      </w:r>
    </w:p>
    <w:p w14:paraId="7E50D9E1" w14:textId="7F76ACA6" w:rsidR="00B60E61" w:rsidRDefault="00B60E61" w:rsidP="00D359B7">
      <w:pPr>
        <w:spacing w:line="360" w:lineRule="auto"/>
        <w:rPr>
          <w:rFonts w:ascii="Times New Roman" w:hAnsi="Times New Roman" w:cs="Times New Roman"/>
        </w:rPr>
      </w:pPr>
      <w:r>
        <w:rPr>
          <w:rFonts w:ascii="Times New Roman" w:hAnsi="Times New Roman" w:cs="Times New Roman"/>
        </w:rPr>
        <w:tab/>
      </w:r>
      <w:r w:rsidR="008A75AD">
        <w:rPr>
          <w:rFonts w:ascii="Times New Roman" w:hAnsi="Times New Roman" w:cs="Times New Roman"/>
        </w:rPr>
        <w:t xml:space="preserve">Language </w:t>
      </w:r>
      <w:r w:rsidR="00FE2C33">
        <w:rPr>
          <w:rFonts w:ascii="Times New Roman" w:hAnsi="Times New Roman" w:cs="Times New Roman"/>
        </w:rPr>
        <w:t xml:space="preserve">and communication are key aspects </w:t>
      </w:r>
      <w:r w:rsidR="00542366">
        <w:rPr>
          <w:rFonts w:ascii="Times New Roman" w:hAnsi="Times New Roman" w:cs="Times New Roman"/>
        </w:rPr>
        <w:t xml:space="preserve">of education, but can be significant barriers to overcome in </w:t>
      </w:r>
      <w:r w:rsidR="00BF288A">
        <w:rPr>
          <w:rFonts w:ascii="Times New Roman" w:hAnsi="Times New Roman" w:cs="Times New Roman"/>
        </w:rPr>
        <w:t xml:space="preserve">culturally diverse classrooms </w:t>
      </w:r>
      <w:r w:rsidR="00A34164">
        <w:rPr>
          <w:rFonts w:ascii="Times New Roman" w:hAnsi="Times New Roman" w:cs="Times New Roman"/>
        </w:rPr>
        <w:t>(Molo</w:t>
      </w:r>
      <w:r w:rsidR="006E5200">
        <w:rPr>
          <w:rFonts w:ascii="Times New Roman" w:hAnsi="Times New Roman" w:cs="Times New Roman"/>
        </w:rPr>
        <w:t>ney and Saltmarsh, 2016).</w:t>
      </w:r>
      <w:r w:rsidR="007C3C9D">
        <w:rPr>
          <w:rFonts w:ascii="Times New Roman" w:hAnsi="Times New Roman" w:cs="Times New Roman"/>
        </w:rPr>
        <w:t xml:space="preserve"> </w:t>
      </w:r>
      <w:r w:rsidR="00046DEF">
        <w:rPr>
          <w:rFonts w:ascii="Times New Roman" w:hAnsi="Times New Roman" w:cs="Times New Roman"/>
        </w:rPr>
        <w:t>Learners from diff</w:t>
      </w:r>
      <w:r w:rsidR="00C013F2">
        <w:rPr>
          <w:rFonts w:ascii="Times New Roman" w:hAnsi="Times New Roman" w:cs="Times New Roman"/>
        </w:rPr>
        <w:t xml:space="preserve">erent linguistic backgrounds </w:t>
      </w:r>
      <w:r w:rsidR="006D10B1">
        <w:rPr>
          <w:rFonts w:ascii="Times New Roman" w:hAnsi="Times New Roman" w:cs="Times New Roman"/>
        </w:rPr>
        <w:t xml:space="preserve">have difficulty </w:t>
      </w:r>
      <w:r w:rsidR="00B966E8">
        <w:rPr>
          <w:rFonts w:ascii="Times New Roman" w:hAnsi="Times New Roman" w:cs="Times New Roman"/>
        </w:rPr>
        <w:t xml:space="preserve">navigating </w:t>
      </w:r>
      <w:r w:rsidR="00944E5B">
        <w:rPr>
          <w:rFonts w:ascii="Times New Roman" w:hAnsi="Times New Roman" w:cs="Times New Roman"/>
        </w:rPr>
        <w:t xml:space="preserve">the language of instructions, expressing </w:t>
      </w:r>
      <w:r w:rsidR="00CB6BA5">
        <w:rPr>
          <w:rFonts w:ascii="Times New Roman" w:hAnsi="Times New Roman" w:cs="Times New Roman"/>
        </w:rPr>
        <w:t>their ideas effectively</w:t>
      </w:r>
      <w:r w:rsidR="0018580B">
        <w:rPr>
          <w:rFonts w:ascii="Times New Roman" w:hAnsi="Times New Roman" w:cs="Times New Roman"/>
        </w:rPr>
        <w:t xml:space="preserve">, and participating in classroom </w:t>
      </w:r>
      <w:r w:rsidR="006F3F4D">
        <w:rPr>
          <w:rFonts w:ascii="Times New Roman" w:hAnsi="Times New Roman" w:cs="Times New Roman"/>
        </w:rPr>
        <w:t>discussions</w:t>
      </w:r>
      <w:r w:rsidR="0018580B">
        <w:rPr>
          <w:rFonts w:ascii="Times New Roman" w:hAnsi="Times New Roman" w:cs="Times New Roman"/>
        </w:rPr>
        <w:t xml:space="preserve"> </w:t>
      </w:r>
      <w:r w:rsidR="006F3F4D">
        <w:rPr>
          <w:rFonts w:ascii="Times New Roman" w:hAnsi="Times New Roman" w:cs="Times New Roman"/>
        </w:rPr>
        <w:t>(Gibbons, 2002)</w:t>
      </w:r>
      <w:r w:rsidR="00EA7D19">
        <w:rPr>
          <w:rFonts w:ascii="Times New Roman" w:hAnsi="Times New Roman" w:cs="Times New Roman"/>
        </w:rPr>
        <w:t xml:space="preserve">. </w:t>
      </w:r>
      <w:r w:rsidR="00170CD7">
        <w:rPr>
          <w:rFonts w:ascii="Times New Roman" w:hAnsi="Times New Roman" w:cs="Times New Roman"/>
        </w:rPr>
        <w:t xml:space="preserve">The barriers outlined </w:t>
      </w:r>
      <w:r w:rsidR="00A27BE2">
        <w:rPr>
          <w:rFonts w:ascii="Times New Roman" w:hAnsi="Times New Roman" w:cs="Times New Roman"/>
        </w:rPr>
        <w:t>hinder</w:t>
      </w:r>
      <w:r w:rsidR="003F7595">
        <w:rPr>
          <w:rFonts w:ascii="Times New Roman" w:hAnsi="Times New Roman" w:cs="Times New Roman"/>
        </w:rPr>
        <w:t xml:space="preserve"> academic achievement </w:t>
      </w:r>
      <w:r w:rsidR="00C573FA">
        <w:rPr>
          <w:rFonts w:ascii="Times New Roman" w:hAnsi="Times New Roman" w:cs="Times New Roman"/>
        </w:rPr>
        <w:t xml:space="preserve">but can also </w:t>
      </w:r>
      <w:r w:rsidR="00C34A68">
        <w:rPr>
          <w:rFonts w:ascii="Times New Roman" w:hAnsi="Times New Roman" w:cs="Times New Roman"/>
        </w:rPr>
        <w:t xml:space="preserve">contribute to </w:t>
      </w:r>
      <w:r w:rsidR="00CB0C30">
        <w:rPr>
          <w:rFonts w:ascii="Times New Roman" w:hAnsi="Times New Roman" w:cs="Times New Roman"/>
        </w:rPr>
        <w:t>lower self-esteem, feelings of alienation</w:t>
      </w:r>
      <w:r w:rsidR="002808CA">
        <w:rPr>
          <w:rFonts w:ascii="Times New Roman" w:hAnsi="Times New Roman" w:cs="Times New Roman"/>
        </w:rPr>
        <w:t>,</w:t>
      </w:r>
      <w:r w:rsidR="00CB0C30">
        <w:rPr>
          <w:rFonts w:ascii="Times New Roman" w:hAnsi="Times New Roman" w:cs="Times New Roman"/>
        </w:rPr>
        <w:t xml:space="preserve"> and reduced classroom engagement </w:t>
      </w:r>
      <w:r w:rsidR="002808CA">
        <w:rPr>
          <w:rFonts w:ascii="Times New Roman" w:hAnsi="Times New Roman" w:cs="Times New Roman"/>
        </w:rPr>
        <w:t>(Kramsch, 1998).</w:t>
      </w:r>
    </w:p>
    <w:p w14:paraId="3A6AEF86" w14:textId="7E3AF744" w:rsidR="007961B6" w:rsidRDefault="004C0AA4" w:rsidP="00D359B7">
      <w:pPr>
        <w:spacing w:line="360" w:lineRule="auto"/>
        <w:rPr>
          <w:rFonts w:ascii="Times New Roman" w:hAnsi="Times New Roman" w:cs="Times New Roman"/>
        </w:rPr>
      </w:pPr>
      <w:r>
        <w:rPr>
          <w:rFonts w:ascii="Times New Roman" w:hAnsi="Times New Roman" w:cs="Times New Roman"/>
        </w:rPr>
        <w:tab/>
        <w:t xml:space="preserve">It is imperative for educators to acknowledge the profound connection between culture and language. Consequently, communication styles—such as the employment of silence, degrees of directness, and the conventions surrounding turn-taking in question answering—may differ significantly across various cultures, potentially resulting in </w:t>
      </w:r>
      <w:r>
        <w:rPr>
          <w:rFonts w:ascii="Times New Roman" w:hAnsi="Times New Roman" w:cs="Times New Roman"/>
        </w:rPr>
        <w:lastRenderedPageBreak/>
        <w:t>misinterpretation (Scollon and Scollon, 2001). To effectively address these challenges, it is essential for educators to implement strategies that promote multilingualism and facilitate the development of academic language (Stille, 2015). These strategies may encompass the utilization of visual aids, simplified language, gestures, and peer translation, which can enhance comprehension. Furthermore, allowing students to employ their first language during learning activities can bolster cognitive development while preserving cultural identity (Garcia and Wei, 2014).</w:t>
      </w:r>
    </w:p>
    <w:p w14:paraId="0BB9EF69" w14:textId="4D0894F0" w:rsidR="007D5A33" w:rsidRDefault="00AC00E0" w:rsidP="00D359B7">
      <w:pPr>
        <w:spacing w:line="360" w:lineRule="auto"/>
        <w:rPr>
          <w:rFonts w:ascii="Times New Roman" w:hAnsi="Times New Roman" w:cs="Times New Roman"/>
        </w:rPr>
      </w:pPr>
      <w:r>
        <w:rPr>
          <w:rFonts w:ascii="Times New Roman" w:hAnsi="Times New Roman" w:cs="Times New Roman"/>
        </w:rPr>
        <w:tab/>
        <w:t>Classroom dialogue must also be inclusive. Educators can promote participation by allowing sufficient time for learners to respond, employing open-ended questions, and affirming diverse methods of knowledge expression and communication (Alexander, 2008). Furthermore, institutional support for bilingual education is crucial; this may include translation services for families and language assistance programs. Integrating such initiatives into standard school practices can enhance both social cohesion and academic performance (Garcia, 2009).</w:t>
      </w:r>
      <w:r w:rsidR="00A21AFC">
        <w:rPr>
          <w:rFonts w:ascii="Times New Roman" w:hAnsi="Times New Roman" w:cs="Times New Roman"/>
        </w:rPr>
        <w:t xml:space="preserve"> I</w:t>
      </w:r>
      <w:r w:rsidR="005E1CFB">
        <w:rPr>
          <w:rFonts w:ascii="Times New Roman" w:hAnsi="Times New Roman" w:cs="Times New Roman"/>
        </w:rPr>
        <w:t>t is important</w:t>
      </w:r>
      <w:r w:rsidR="00FE1EAC">
        <w:rPr>
          <w:rFonts w:ascii="Times New Roman" w:hAnsi="Times New Roman" w:cs="Times New Roman"/>
        </w:rPr>
        <w:t>,</w:t>
      </w:r>
      <w:r w:rsidR="005E1CFB">
        <w:rPr>
          <w:rFonts w:ascii="Times New Roman" w:hAnsi="Times New Roman" w:cs="Times New Roman"/>
        </w:rPr>
        <w:t xml:space="preserve"> therefore</w:t>
      </w:r>
      <w:r w:rsidR="00FE1EAC">
        <w:rPr>
          <w:rFonts w:ascii="Times New Roman" w:hAnsi="Times New Roman" w:cs="Times New Roman"/>
        </w:rPr>
        <w:t>, to overcome communication and language barriers</w:t>
      </w:r>
      <w:r w:rsidR="001500F8">
        <w:rPr>
          <w:rFonts w:ascii="Times New Roman" w:hAnsi="Times New Roman" w:cs="Times New Roman"/>
        </w:rPr>
        <w:t>.</w:t>
      </w:r>
      <w:r w:rsidR="00FE1EAC">
        <w:rPr>
          <w:rFonts w:ascii="Times New Roman" w:hAnsi="Times New Roman" w:cs="Times New Roman"/>
        </w:rPr>
        <w:t xml:space="preserve"> </w:t>
      </w:r>
      <w:r w:rsidR="001500F8">
        <w:rPr>
          <w:rFonts w:ascii="Times New Roman" w:hAnsi="Times New Roman" w:cs="Times New Roman"/>
        </w:rPr>
        <w:t>There</w:t>
      </w:r>
      <w:r w:rsidR="00A80F09">
        <w:rPr>
          <w:rFonts w:ascii="Times New Roman" w:hAnsi="Times New Roman" w:cs="Times New Roman"/>
        </w:rPr>
        <w:t xml:space="preserve"> needs to be a comprehensive approach that brings together supportive school policies, commitment to equity</w:t>
      </w:r>
      <w:r w:rsidR="002F64B0">
        <w:rPr>
          <w:rFonts w:ascii="Times New Roman" w:hAnsi="Times New Roman" w:cs="Times New Roman"/>
        </w:rPr>
        <w:t>, and culturally informed pedagogy</w:t>
      </w:r>
      <w:r w:rsidR="001500F8">
        <w:rPr>
          <w:rFonts w:ascii="Times New Roman" w:hAnsi="Times New Roman" w:cs="Times New Roman"/>
        </w:rPr>
        <w:t>,</w:t>
      </w:r>
      <w:r w:rsidR="002F64B0">
        <w:rPr>
          <w:rFonts w:ascii="Times New Roman" w:hAnsi="Times New Roman" w:cs="Times New Roman"/>
        </w:rPr>
        <w:t xml:space="preserve"> which will translate into </w:t>
      </w:r>
      <w:r w:rsidR="001500F8">
        <w:rPr>
          <w:rFonts w:ascii="Times New Roman" w:hAnsi="Times New Roman" w:cs="Times New Roman"/>
        </w:rPr>
        <w:t>a more effective learning environment for all learners.</w:t>
      </w:r>
      <w:r w:rsidR="00FE1EAC">
        <w:rPr>
          <w:rFonts w:ascii="Times New Roman" w:hAnsi="Times New Roman" w:cs="Times New Roman"/>
        </w:rPr>
        <w:t xml:space="preserve"> </w:t>
      </w:r>
    </w:p>
    <w:p w14:paraId="788AD6CE" w14:textId="06760FB8" w:rsidR="001500F8" w:rsidRPr="006A6A04" w:rsidRDefault="006A6A04" w:rsidP="00D359B7">
      <w:pPr>
        <w:spacing w:line="360" w:lineRule="auto"/>
        <w:rPr>
          <w:rFonts w:ascii="Times New Roman" w:hAnsi="Times New Roman" w:cs="Times New Roman"/>
          <w:b/>
          <w:bCs/>
        </w:rPr>
      </w:pPr>
      <w:r w:rsidRPr="006A6A04">
        <w:rPr>
          <w:rFonts w:ascii="Times New Roman" w:hAnsi="Times New Roman" w:cs="Times New Roman"/>
          <w:b/>
          <w:bCs/>
        </w:rPr>
        <w:t>Bias and stereotyping</w:t>
      </w:r>
    </w:p>
    <w:p w14:paraId="433DB488" w14:textId="209DEC75" w:rsidR="00AB2152" w:rsidRDefault="00AB2152" w:rsidP="00D359B7">
      <w:pPr>
        <w:spacing w:line="360" w:lineRule="auto"/>
        <w:rPr>
          <w:rFonts w:ascii="Times New Roman" w:hAnsi="Times New Roman" w:cs="Times New Roman"/>
        </w:rPr>
      </w:pPr>
      <w:r>
        <w:rPr>
          <w:rFonts w:ascii="Times New Roman" w:hAnsi="Times New Roman" w:cs="Times New Roman"/>
        </w:rPr>
        <w:tab/>
      </w:r>
      <w:r w:rsidR="00D7683A">
        <w:rPr>
          <w:rFonts w:ascii="Times New Roman" w:hAnsi="Times New Roman" w:cs="Times New Roman"/>
        </w:rPr>
        <w:t xml:space="preserve">Stereotyping and implicit bias </w:t>
      </w:r>
      <w:r w:rsidR="00AF0D81">
        <w:rPr>
          <w:rFonts w:ascii="Times New Roman" w:hAnsi="Times New Roman" w:cs="Times New Roman"/>
        </w:rPr>
        <w:t xml:space="preserve">are prevalent </w:t>
      </w:r>
      <w:r w:rsidR="00F37C27">
        <w:rPr>
          <w:rFonts w:ascii="Times New Roman" w:hAnsi="Times New Roman" w:cs="Times New Roman"/>
        </w:rPr>
        <w:t>issues that can influence teacher expectations</w:t>
      </w:r>
      <w:r w:rsidR="008312EE">
        <w:rPr>
          <w:rFonts w:ascii="Times New Roman" w:hAnsi="Times New Roman" w:cs="Times New Roman"/>
        </w:rPr>
        <w:t xml:space="preserve">, class dynamics, and student performance </w:t>
      </w:r>
      <w:r w:rsidR="003F191D">
        <w:rPr>
          <w:rFonts w:ascii="Times New Roman" w:hAnsi="Times New Roman" w:cs="Times New Roman"/>
        </w:rPr>
        <w:t>(</w:t>
      </w:r>
      <w:r w:rsidR="00C844A2">
        <w:rPr>
          <w:rFonts w:ascii="Times New Roman" w:hAnsi="Times New Roman" w:cs="Times New Roman"/>
        </w:rPr>
        <w:t>Godsil and Tropp, 2014</w:t>
      </w:r>
      <w:r w:rsidR="003F191D">
        <w:rPr>
          <w:rFonts w:ascii="Times New Roman" w:hAnsi="Times New Roman" w:cs="Times New Roman"/>
        </w:rPr>
        <w:t>).</w:t>
      </w:r>
      <w:r w:rsidR="00B23197">
        <w:rPr>
          <w:rFonts w:ascii="Times New Roman" w:hAnsi="Times New Roman" w:cs="Times New Roman"/>
        </w:rPr>
        <w:t xml:space="preserve"> </w:t>
      </w:r>
      <w:r w:rsidR="001F15F5">
        <w:rPr>
          <w:rFonts w:ascii="Times New Roman" w:hAnsi="Times New Roman" w:cs="Times New Roman"/>
        </w:rPr>
        <w:t>Implicit</w:t>
      </w:r>
      <w:r w:rsidR="006E6661">
        <w:rPr>
          <w:rFonts w:ascii="Times New Roman" w:hAnsi="Times New Roman" w:cs="Times New Roman"/>
        </w:rPr>
        <w:t xml:space="preserve"> biases </w:t>
      </w:r>
      <w:r w:rsidR="001F15F5">
        <w:rPr>
          <w:rFonts w:ascii="Times New Roman" w:hAnsi="Times New Roman" w:cs="Times New Roman"/>
        </w:rPr>
        <w:t xml:space="preserve">allude to unconscious attitudes </w:t>
      </w:r>
      <w:r w:rsidR="00E92FFE">
        <w:rPr>
          <w:rFonts w:ascii="Times New Roman" w:hAnsi="Times New Roman" w:cs="Times New Roman"/>
        </w:rPr>
        <w:t>or stereotypes that affect actions, understanding</w:t>
      </w:r>
      <w:r w:rsidR="00B23197">
        <w:rPr>
          <w:rFonts w:ascii="Times New Roman" w:hAnsi="Times New Roman" w:cs="Times New Roman"/>
        </w:rPr>
        <w:t>,</w:t>
      </w:r>
      <w:r w:rsidR="00E92FFE">
        <w:rPr>
          <w:rFonts w:ascii="Times New Roman" w:hAnsi="Times New Roman" w:cs="Times New Roman"/>
        </w:rPr>
        <w:t xml:space="preserve"> and </w:t>
      </w:r>
      <w:r w:rsidR="00B23197">
        <w:rPr>
          <w:rFonts w:ascii="Times New Roman" w:hAnsi="Times New Roman" w:cs="Times New Roman"/>
        </w:rPr>
        <w:t>decisions</w:t>
      </w:r>
      <w:r w:rsidR="00E92FFE">
        <w:rPr>
          <w:rFonts w:ascii="Times New Roman" w:hAnsi="Times New Roman" w:cs="Times New Roman"/>
        </w:rPr>
        <w:t xml:space="preserve"> </w:t>
      </w:r>
      <w:r w:rsidR="00B23197">
        <w:rPr>
          <w:rFonts w:ascii="Times New Roman" w:hAnsi="Times New Roman" w:cs="Times New Roman"/>
        </w:rPr>
        <w:t xml:space="preserve">at an unconscious level </w:t>
      </w:r>
      <w:r w:rsidR="00EF26E8">
        <w:rPr>
          <w:rFonts w:ascii="Times New Roman" w:hAnsi="Times New Roman" w:cs="Times New Roman"/>
        </w:rPr>
        <w:t xml:space="preserve">(Smith and Hung, 2008). </w:t>
      </w:r>
      <w:r w:rsidR="00CF7C1A">
        <w:rPr>
          <w:rFonts w:ascii="Times New Roman" w:hAnsi="Times New Roman" w:cs="Times New Roman"/>
        </w:rPr>
        <w:t>These</w:t>
      </w:r>
      <w:r w:rsidR="00C812AF">
        <w:rPr>
          <w:rFonts w:ascii="Times New Roman" w:hAnsi="Times New Roman" w:cs="Times New Roman"/>
        </w:rPr>
        <w:t xml:space="preserve"> biases, although at </w:t>
      </w:r>
      <w:r w:rsidR="001654F4">
        <w:rPr>
          <w:rFonts w:ascii="Times New Roman" w:hAnsi="Times New Roman" w:cs="Times New Roman"/>
        </w:rPr>
        <w:t>an</w:t>
      </w:r>
      <w:r w:rsidR="00C812AF">
        <w:rPr>
          <w:rFonts w:ascii="Times New Roman" w:hAnsi="Times New Roman" w:cs="Times New Roman"/>
        </w:rPr>
        <w:t xml:space="preserve"> </w:t>
      </w:r>
      <w:r w:rsidR="00623A24">
        <w:rPr>
          <w:rFonts w:ascii="Times New Roman" w:hAnsi="Times New Roman" w:cs="Times New Roman"/>
        </w:rPr>
        <w:t>unconscious</w:t>
      </w:r>
      <w:r w:rsidR="00C812AF">
        <w:rPr>
          <w:rFonts w:ascii="Times New Roman" w:hAnsi="Times New Roman" w:cs="Times New Roman"/>
        </w:rPr>
        <w:t xml:space="preserve"> level and unintentional</w:t>
      </w:r>
      <w:r w:rsidR="00623A24">
        <w:rPr>
          <w:rFonts w:ascii="Times New Roman" w:hAnsi="Times New Roman" w:cs="Times New Roman"/>
        </w:rPr>
        <w:t xml:space="preserve">, can shape </w:t>
      </w:r>
      <w:r w:rsidR="00C97133">
        <w:rPr>
          <w:rFonts w:ascii="Times New Roman" w:hAnsi="Times New Roman" w:cs="Times New Roman"/>
        </w:rPr>
        <w:t>how</w:t>
      </w:r>
      <w:r w:rsidR="001654F4">
        <w:rPr>
          <w:rFonts w:ascii="Times New Roman" w:hAnsi="Times New Roman" w:cs="Times New Roman"/>
        </w:rPr>
        <w:t xml:space="preserve"> educators perceive </w:t>
      </w:r>
      <w:r w:rsidR="00C97133">
        <w:rPr>
          <w:rFonts w:ascii="Times New Roman" w:hAnsi="Times New Roman" w:cs="Times New Roman"/>
        </w:rPr>
        <w:t xml:space="preserve">learners from different cultural backgrounds, </w:t>
      </w:r>
      <w:r w:rsidR="00817D8E">
        <w:rPr>
          <w:rFonts w:ascii="Times New Roman" w:hAnsi="Times New Roman" w:cs="Times New Roman"/>
        </w:rPr>
        <w:t xml:space="preserve">which can lead to </w:t>
      </w:r>
      <w:r w:rsidR="00A832C8">
        <w:rPr>
          <w:rFonts w:ascii="Times New Roman" w:hAnsi="Times New Roman" w:cs="Times New Roman"/>
        </w:rPr>
        <w:t>influencing</w:t>
      </w:r>
      <w:r w:rsidR="00817D8E">
        <w:rPr>
          <w:rFonts w:ascii="Times New Roman" w:hAnsi="Times New Roman" w:cs="Times New Roman"/>
        </w:rPr>
        <w:t xml:space="preserve"> decisions about grading, classroom management</w:t>
      </w:r>
      <w:r w:rsidR="00820520">
        <w:rPr>
          <w:rFonts w:ascii="Times New Roman" w:hAnsi="Times New Roman" w:cs="Times New Roman"/>
        </w:rPr>
        <w:t>, and discipline (Glock and Krolak</w:t>
      </w:r>
      <w:r w:rsidR="00A832C8">
        <w:rPr>
          <w:rFonts w:ascii="Times New Roman" w:hAnsi="Times New Roman" w:cs="Times New Roman"/>
        </w:rPr>
        <w:t>-Schwerdt, 2014).</w:t>
      </w:r>
    </w:p>
    <w:p w14:paraId="10ADDD09" w14:textId="7D02E101" w:rsidR="00BE7F66" w:rsidRDefault="00BE7F66" w:rsidP="00D359B7">
      <w:pPr>
        <w:spacing w:line="360" w:lineRule="auto"/>
        <w:rPr>
          <w:rFonts w:ascii="Times New Roman" w:hAnsi="Times New Roman" w:cs="Times New Roman"/>
        </w:rPr>
      </w:pPr>
      <w:r>
        <w:rPr>
          <w:rFonts w:ascii="Times New Roman" w:hAnsi="Times New Roman" w:cs="Times New Roman"/>
        </w:rPr>
        <w:tab/>
      </w:r>
      <w:r w:rsidR="009D1C7B">
        <w:rPr>
          <w:rFonts w:ascii="Times New Roman" w:hAnsi="Times New Roman" w:cs="Times New Roman"/>
        </w:rPr>
        <w:t>This is shown in the way educators m</w:t>
      </w:r>
      <w:r w:rsidR="005F3ABD">
        <w:rPr>
          <w:rFonts w:ascii="Times New Roman" w:hAnsi="Times New Roman" w:cs="Times New Roman"/>
        </w:rPr>
        <w:t xml:space="preserve">ay </w:t>
      </w:r>
      <w:r w:rsidR="00D27D9D">
        <w:rPr>
          <w:rFonts w:ascii="Times New Roman" w:hAnsi="Times New Roman" w:cs="Times New Roman"/>
        </w:rPr>
        <w:t xml:space="preserve">unconsciously associate certain ethnic groups with low academic achievement </w:t>
      </w:r>
      <w:r w:rsidR="007D0A3D">
        <w:rPr>
          <w:rFonts w:ascii="Times New Roman" w:hAnsi="Times New Roman" w:cs="Times New Roman"/>
        </w:rPr>
        <w:t xml:space="preserve">or behavioural issues, which then leads to </w:t>
      </w:r>
      <w:r w:rsidR="009D7A07">
        <w:rPr>
          <w:rFonts w:ascii="Times New Roman" w:hAnsi="Times New Roman" w:cs="Times New Roman"/>
        </w:rPr>
        <w:t>low expectations or increased scrutiny (Tenenbaum and Ruck, 2007)</w:t>
      </w:r>
      <w:r w:rsidR="00E67427">
        <w:rPr>
          <w:rFonts w:ascii="Times New Roman" w:hAnsi="Times New Roman" w:cs="Times New Roman"/>
        </w:rPr>
        <w:t>.</w:t>
      </w:r>
      <w:r w:rsidR="00741F06">
        <w:rPr>
          <w:rFonts w:ascii="Times New Roman" w:hAnsi="Times New Roman" w:cs="Times New Roman"/>
        </w:rPr>
        <w:t xml:space="preserve"> </w:t>
      </w:r>
      <w:r w:rsidR="009B17AB">
        <w:rPr>
          <w:rFonts w:ascii="Times New Roman" w:hAnsi="Times New Roman" w:cs="Times New Roman"/>
        </w:rPr>
        <w:t>Stereotype threat</w:t>
      </w:r>
      <w:r w:rsidR="00ED4031">
        <w:rPr>
          <w:rFonts w:ascii="Times New Roman" w:hAnsi="Times New Roman" w:cs="Times New Roman"/>
        </w:rPr>
        <w:t xml:space="preserve"> is</w:t>
      </w:r>
      <w:r w:rsidR="00AF583E">
        <w:rPr>
          <w:rFonts w:ascii="Times New Roman" w:hAnsi="Times New Roman" w:cs="Times New Roman"/>
        </w:rPr>
        <w:t xml:space="preserve"> </w:t>
      </w:r>
      <w:r w:rsidR="000B5633">
        <w:rPr>
          <w:rFonts w:ascii="Times New Roman" w:hAnsi="Times New Roman" w:cs="Times New Roman"/>
        </w:rPr>
        <w:t xml:space="preserve">a </w:t>
      </w:r>
      <w:r w:rsidR="00811C5D">
        <w:rPr>
          <w:rFonts w:ascii="Times New Roman" w:hAnsi="Times New Roman" w:cs="Times New Roman"/>
        </w:rPr>
        <w:t xml:space="preserve">term </w:t>
      </w:r>
      <w:r w:rsidR="00280F9A">
        <w:rPr>
          <w:rFonts w:ascii="Times New Roman" w:hAnsi="Times New Roman" w:cs="Times New Roman"/>
        </w:rPr>
        <w:t xml:space="preserve">put forward by social psychologists, Steele and Aronson </w:t>
      </w:r>
      <w:r w:rsidR="002E731B">
        <w:rPr>
          <w:rFonts w:ascii="Times New Roman" w:hAnsi="Times New Roman" w:cs="Times New Roman"/>
        </w:rPr>
        <w:t xml:space="preserve">(1995), who state it as a situation </w:t>
      </w:r>
      <w:r w:rsidR="00AC17DB">
        <w:rPr>
          <w:rFonts w:ascii="Times New Roman" w:hAnsi="Times New Roman" w:cs="Times New Roman"/>
        </w:rPr>
        <w:t xml:space="preserve">whereby a </w:t>
      </w:r>
      <w:r w:rsidR="001B7FA4">
        <w:rPr>
          <w:rFonts w:ascii="Times New Roman" w:hAnsi="Times New Roman" w:cs="Times New Roman"/>
        </w:rPr>
        <w:t>person's</w:t>
      </w:r>
      <w:r w:rsidR="00AC17DB">
        <w:rPr>
          <w:rFonts w:ascii="Times New Roman" w:hAnsi="Times New Roman" w:cs="Times New Roman"/>
        </w:rPr>
        <w:t xml:space="preserve"> group </w:t>
      </w:r>
      <w:r w:rsidR="00C254C0">
        <w:rPr>
          <w:rFonts w:ascii="Times New Roman" w:hAnsi="Times New Roman" w:cs="Times New Roman"/>
        </w:rPr>
        <w:t xml:space="preserve">gets negatively </w:t>
      </w:r>
      <w:r w:rsidR="000B5633">
        <w:rPr>
          <w:rFonts w:ascii="Times New Roman" w:hAnsi="Times New Roman" w:cs="Times New Roman"/>
        </w:rPr>
        <w:t>stereotyped,</w:t>
      </w:r>
      <w:r w:rsidR="00C254C0">
        <w:rPr>
          <w:rFonts w:ascii="Times New Roman" w:hAnsi="Times New Roman" w:cs="Times New Roman"/>
        </w:rPr>
        <w:t xml:space="preserve"> and the person </w:t>
      </w:r>
      <w:r w:rsidR="00F5325D">
        <w:rPr>
          <w:rFonts w:ascii="Times New Roman" w:hAnsi="Times New Roman" w:cs="Times New Roman"/>
        </w:rPr>
        <w:t xml:space="preserve">is concerned about being treated negatively or judged </w:t>
      </w:r>
      <w:r w:rsidR="004C48BF">
        <w:rPr>
          <w:rFonts w:ascii="Times New Roman" w:hAnsi="Times New Roman" w:cs="Times New Roman"/>
        </w:rPr>
        <w:t xml:space="preserve">based on this stereotype (Spencer et al., </w:t>
      </w:r>
      <w:r w:rsidR="000B5633">
        <w:rPr>
          <w:rFonts w:ascii="Times New Roman" w:hAnsi="Times New Roman" w:cs="Times New Roman"/>
        </w:rPr>
        <w:t>2016).</w:t>
      </w:r>
      <w:r w:rsidR="004120D7">
        <w:rPr>
          <w:rFonts w:ascii="Times New Roman" w:hAnsi="Times New Roman" w:cs="Times New Roman"/>
        </w:rPr>
        <w:t xml:space="preserve"> </w:t>
      </w:r>
      <w:r w:rsidR="00F52B93">
        <w:rPr>
          <w:rFonts w:ascii="Times New Roman" w:hAnsi="Times New Roman" w:cs="Times New Roman"/>
        </w:rPr>
        <w:t xml:space="preserve">This can result in lower academic achievement and </w:t>
      </w:r>
      <w:r w:rsidR="00396E45">
        <w:rPr>
          <w:rFonts w:ascii="Times New Roman" w:hAnsi="Times New Roman" w:cs="Times New Roman"/>
        </w:rPr>
        <w:t>decreased self-esteem.</w:t>
      </w:r>
    </w:p>
    <w:p w14:paraId="072F7766" w14:textId="2718B753" w:rsidR="00396E45" w:rsidRDefault="00396E45" w:rsidP="00D359B7">
      <w:pPr>
        <w:spacing w:line="360" w:lineRule="auto"/>
        <w:rPr>
          <w:rFonts w:ascii="Times New Roman" w:hAnsi="Times New Roman" w:cs="Times New Roman"/>
        </w:rPr>
      </w:pPr>
      <w:r>
        <w:rPr>
          <w:rFonts w:ascii="Times New Roman" w:hAnsi="Times New Roman" w:cs="Times New Roman"/>
        </w:rPr>
        <w:lastRenderedPageBreak/>
        <w:tab/>
      </w:r>
      <w:r w:rsidR="00823DFA">
        <w:rPr>
          <w:rFonts w:ascii="Times New Roman" w:hAnsi="Times New Roman" w:cs="Times New Roman"/>
        </w:rPr>
        <w:t>Institutional accountability is cr</w:t>
      </w:r>
      <w:r w:rsidR="008F5040">
        <w:rPr>
          <w:rFonts w:ascii="Times New Roman" w:hAnsi="Times New Roman" w:cs="Times New Roman"/>
        </w:rPr>
        <w:t>itical</w:t>
      </w:r>
      <w:r w:rsidR="00E9379D">
        <w:rPr>
          <w:rFonts w:ascii="Times New Roman" w:hAnsi="Times New Roman" w:cs="Times New Roman"/>
        </w:rPr>
        <w:t xml:space="preserve">, education establishments </w:t>
      </w:r>
      <w:proofErr w:type="gramStart"/>
      <w:r w:rsidR="00A5031E">
        <w:rPr>
          <w:rFonts w:ascii="Times New Roman" w:hAnsi="Times New Roman" w:cs="Times New Roman"/>
        </w:rPr>
        <w:t>must to</w:t>
      </w:r>
      <w:proofErr w:type="gramEnd"/>
      <w:r w:rsidR="00A5031E">
        <w:rPr>
          <w:rFonts w:ascii="Times New Roman" w:hAnsi="Times New Roman" w:cs="Times New Roman"/>
        </w:rPr>
        <w:t xml:space="preserve"> </w:t>
      </w:r>
      <w:r w:rsidR="00F662B7">
        <w:rPr>
          <w:rFonts w:ascii="Times New Roman" w:hAnsi="Times New Roman" w:cs="Times New Roman"/>
        </w:rPr>
        <w:t>alleviate</w:t>
      </w:r>
      <w:r w:rsidR="00A5031E">
        <w:rPr>
          <w:rFonts w:ascii="Times New Roman" w:hAnsi="Times New Roman" w:cs="Times New Roman"/>
        </w:rPr>
        <w:t xml:space="preserve"> </w:t>
      </w:r>
      <w:r w:rsidR="002B3DD5">
        <w:rPr>
          <w:rFonts w:ascii="Times New Roman" w:hAnsi="Times New Roman" w:cs="Times New Roman"/>
        </w:rPr>
        <w:t>bias and stereotyping</w:t>
      </w:r>
      <w:r w:rsidR="00177449">
        <w:rPr>
          <w:rFonts w:ascii="Times New Roman" w:hAnsi="Times New Roman" w:cs="Times New Roman"/>
        </w:rPr>
        <w:t>,</w:t>
      </w:r>
      <w:r w:rsidR="002B3DD5">
        <w:rPr>
          <w:rFonts w:ascii="Times New Roman" w:hAnsi="Times New Roman" w:cs="Times New Roman"/>
        </w:rPr>
        <w:t xml:space="preserve"> collect </w:t>
      </w:r>
      <w:r w:rsidR="00A84374">
        <w:rPr>
          <w:rFonts w:ascii="Times New Roman" w:hAnsi="Times New Roman" w:cs="Times New Roman"/>
        </w:rPr>
        <w:t>and analyse data on academic achievement</w:t>
      </w:r>
      <w:r w:rsidR="00D75931">
        <w:rPr>
          <w:rFonts w:ascii="Times New Roman" w:hAnsi="Times New Roman" w:cs="Times New Roman"/>
        </w:rPr>
        <w:t xml:space="preserve">, resource allocation by race, </w:t>
      </w:r>
      <w:r w:rsidR="00F662B7">
        <w:rPr>
          <w:rFonts w:ascii="Times New Roman" w:hAnsi="Times New Roman" w:cs="Times New Roman"/>
        </w:rPr>
        <w:t xml:space="preserve">ethnicity, and language background to </w:t>
      </w:r>
      <w:r w:rsidR="00691770">
        <w:rPr>
          <w:rFonts w:ascii="Times New Roman" w:hAnsi="Times New Roman" w:cs="Times New Roman"/>
        </w:rPr>
        <w:t>look for patterns of inequality (Gregory et al., 2010).</w:t>
      </w:r>
      <w:r w:rsidR="00AD2B14">
        <w:rPr>
          <w:rFonts w:ascii="Times New Roman" w:hAnsi="Times New Roman" w:cs="Times New Roman"/>
        </w:rPr>
        <w:t xml:space="preserve"> </w:t>
      </w:r>
      <w:r w:rsidR="004E6824">
        <w:rPr>
          <w:rFonts w:ascii="Times New Roman" w:hAnsi="Times New Roman" w:cs="Times New Roman"/>
        </w:rPr>
        <w:t>Evidence-based</w:t>
      </w:r>
      <w:r w:rsidR="00AD2B14">
        <w:rPr>
          <w:rFonts w:ascii="Times New Roman" w:hAnsi="Times New Roman" w:cs="Times New Roman"/>
        </w:rPr>
        <w:t xml:space="preserve"> interventions can then be put in place that will a</w:t>
      </w:r>
      <w:r w:rsidR="00E402BF">
        <w:rPr>
          <w:rFonts w:ascii="Times New Roman" w:hAnsi="Times New Roman" w:cs="Times New Roman"/>
        </w:rPr>
        <w:t>lleviate the effects of bias and stereotyping</w:t>
      </w:r>
      <w:r w:rsidR="004E6824">
        <w:rPr>
          <w:rFonts w:ascii="Times New Roman" w:hAnsi="Times New Roman" w:cs="Times New Roman"/>
        </w:rPr>
        <w:t>,</w:t>
      </w:r>
      <w:r w:rsidR="00E402BF">
        <w:rPr>
          <w:rFonts w:ascii="Times New Roman" w:hAnsi="Times New Roman" w:cs="Times New Roman"/>
        </w:rPr>
        <w:t xml:space="preserve"> creating </w:t>
      </w:r>
      <w:r w:rsidR="004E6824">
        <w:rPr>
          <w:rFonts w:ascii="Times New Roman" w:hAnsi="Times New Roman" w:cs="Times New Roman"/>
        </w:rPr>
        <w:t>fairness in educational outcomes.</w:t>
      </w:r>
    </w:p>
    <w:p w14:paraId="1F3C787E" w14:textId="7A7AD5F6" w:rsidR="00350CEE" w:rsidRPr="00612114" w:rsidRDefault="00612114" w:rsidP="00D359B7">
      <w:pPr>
        <w:spacing w:line="360" w:lineRule="auto"/>
        <w:rPr>
          <w:rFonts w:ascii="Times New Roman" w:hAnsi="Times New Roman" w:cs="Times New Roman"/>
          <w:b/>
          <w:bCs/>
        </w:rPr>
      </w:pPr>
      <w:r w:rsidRPr="00612114">
        <w:rPr>
          <w:rFonts w:ascii="Times New Roman" w:hAnsi="Times New Roman" w:cs="Times New Roman"/>
          <w:b/>
          <w:bCs/>
        </w:rPr>
        <w:t>Cross-cultural pedagogy in practice</w:t>
      </w:r>
      <w:r w:rsidR="00C357FE" w:rsidRPr="00612114">
        <w:rPr>
          <w:rFonts w:ascii="Times New Roman" w:hAnsi="Times New Roman" w:cs="Times New Roman"/>
          <w:b/>
          <w:bCs/>
        </w:rPr>
        <w:tab/>
      </w:r>
    </w:p>
    <w:p w14:paraId="5A608F2B" w14:textId="7239817F" w:rsidR="00350CEE" w:rsidRDefault="00BD7DBE" w:rsidP="00D359B7">
      <w:pPr>
        <w:spacing w:line="360" w:lineRule="auto"/>
        <w:rPr>
          <w:rFonts w:ascii="Times New Roman" w:hAnsi="Times New Roman" w:cs="Times New Roman"/>
          <w:b/>
          <w:bCs/>
        </w:rPr>
      </w:pPr>
      <w:r w:rsidRPr="00BD7DBE">
        <w:rPr>
          <w:rFonts w:ascii="Times New Roman" w:hAnsi="Times New Roman" w:cs="Times New Roman"/>
          <w:b/>
          <w:bCs/>
        </w:rPr>
        <w:t>Waldorf education</w:t>
      </w:r>
    </w:p>
    <w:p w14:paraId="2C8830DF" w14:textId="7517A3DD" w:rsidR="00456B8A" w:rsidRDefault="00456B8A" w:rsidP="00D359B7">
      <w:pPr>
        <w:spacing w:line="360" w:lineRule="auto"/>
        <w:rPr>
          <w:rFonts w:ascii="Times New Roman" w:hAnsi="Times New Roman" w:cs="Times New Roman"/>
        </w:rPr>
      </w:pPr>
      <w:r>
        <w:rPr>
          <w:rFonts w:ascii="Times New Roman" w:hAnsi="Times New Roman" w:cs="Times New Roman"/>
          <w:b/>
          <w:bCs/>
        </w:rPr>
        <w:tab/>
      </w:r>
      <w:r>
        <w:rPr>
          <w:rFonts w:ascii="Times New Roman" w:hAnsi="Times New Roman" w:cs="Times New Roman"/>
        </w:rPr>
        <w:t xml:space="preserve">Waldorf </w:t>
      </w:r>
      <w:r w:rsidR="001F46A9">
        <w:rPr>
          <w:rFonts w:ascii="Times New Roman" w:hAnsi="Times New Roman" w:cs="Times New Roman"/>
        </w:rPr>
        <w:t xml:space="preserve">education was founded by Rudolf Steiner in 1919, it </w:t>
      </w:r>
      <w:r w:rsidR="001F5886">
        <w:rPr>
          <w:rFonts w:ascii="Times New Roman" w:hAnsi="Times New Roman" w:cs="Times New Roman"/>
        </w:rPr>
        <w:t xml:space="preserve">emphasised holistic development through creativity, </w:t>
      </w:r>
      <w:r w:rsidR="00F0608E">
        <w:rPr>
          <w:rFonts w:ascii="Times New Roman" w:hAnsi="Times New Roman" w:cs="Times New Roman"/>
        </w:rPr>
        <w:t>experiential</w:t>
      </w:r>
      <w:r w:rsidR="001F5886">
        <w:rPr>
          <w:rFonts w:ascii="Times New Roman" w:hAnsi="Times New Roman" w:cs="Times New Roman"/>
        </w:rPr>
        <w:t xml:space="preserve"> learning, and </w:t>
      </w:r>
      <w:r w:rsidR="00F0608E">
        <w:rPr>
          <w:rFonts w:ascii="Times New Roman" w:hAnsi="Times New Roman" w:cs="Times New Roman"/>
        </w:rPr>
        <w:t>imagination.</w:t>
      </w:r>
      <w:r w:rsidR="00E1016D">
        <w:rPr>
          <w:rFonts w:ascii="Times New Roman" w:hAnsi="Times New Roman" w:cs="Times New Roman"/>
        </w:rPr>
        <w:t xml:space="preserve"> China created its first </w:t>
      </w:r>
      <w:r w:rsidR="00EC2CE8">
        <w:rPr>
          <w:rFonts w:ascii="Times New Roman" w:hAnsi="Times New Roman" w:cs="Times New Roman"/>
        </w:rPr>
        <w:t>Waldorf</w:t>
      </w:r>
      <w:r w:rsidR="00E1016D">
        <w:rPr>
          <w:rFonts w:ascii="Times New Roman" w:hAnsi="Times New Roman" w:cs="Times New Roman"/>
        </w:rPr>
        <w:t xml:space="preserve"> school </w:t>
      </w:r>
      <w:r w:rsidR="0067336D">
        <w:rPr>
          <w:rFonts w:ascii="Times New Roman" w:hAnsi="Times New Roman" w:cs="Times New Roman"/>
        </w:rPr>
        <w:t>in 2004</w:t>
      </w:r>
      <w:r w:rsidR="00B12A57">
        <w:rPr>
          <w:rFonts w:ascii="Times New Roman" w:hAnsi="Times New Roman" w:cs="Times New Roman"/>
        </w:rPr>
        <w:t xml:space="preserve">, but </w:t>
      </w:r>
      <w:r w:rsidR="0043589F">
        <w:rPr>
          <w:rFonts w:ascii="Times New Roman" w:hAnsi="Times New Roman" w:cs="Times New Roman"/>
        </w:rPr>
        <w:t xml:space="preserve">it </w:t>
      </w:r>
      <w:r w:rsidR="00B12A57">
        <w:rPr>
          <w:rFonts w:ascii="Times New Roman" w:hAnsi="Times New Roman" w:cs="Times New Roman"/>
        </w:rPr>
        <w:t>has since grown to over 200 schools (</w:t>
      </w:r>
      <w:r w:rsidR="009172D7">
        <w:rPr>
          <w:rFonts w:ascii="Times New Roman" w:hAnsi="Times New Roman" w:cs="Times New Roman"/>
        </w:rPr>
        <w:t xml:space="preserve">Ikegami et al., 2024). </w:t>
      </w:r>
      <w:r w:rsidR="0043589F">
        <w:rPr>
          <w:rFonts w:ascii="Times New Roman" w:hAnsi="Times New Roman" w:cs="Times New Roman"/>
        </w:rPr>
        <w:t xml:space="preserve">The Waldorf methodology in </w:t>
      </w:r>
      <w:r w:rsidR="009705D3">
        <w:rPr>
          <w:rFonts w:ascii="Times New Roman" w:hAnsi="Times New Roman" w:cs="Times New Roman"/>
        </w:rPr>
        <w:t>China</w:t>
      </w:r>
      <w:r w:rsidR="0043589F">
        <w:rPr>
          <w:rFonts w:ascii="Times New Roman" w:hAnsi="Times New Roman" w:cs="Times New Roman"/>
        </w:rPr>
        <w:t xml:space="preserve"> </w:t>
      </w:r>
      <w:r w:rsidR="00773D7E">
        <w:rPr>
          <w:rFonts w:ascii="Times New Roman" w:hAnsi="Times New Roman" w:cs="Times New Roman"/>
        </w:rPr>
        <w:t>focuses on the ‘Head, Heart, and Hands’ of learners</w:t>
      </w:r>
      <w:r w:rsidR="009705D3">
        <w:rPr>
          <w:rFonts w:ascii="Times New Roman" w:hAnsi="Times New Roman" w:cs="Times New Roman"/>
        </w:rPr>
        <w:t>, combining nature, arts</w:t>
      </w:r>
      <w:r w:rsidR="00A073CD">
        <w:rPr>
          <w:rFonts w:ascii="Times New Roman" w:hAnsi="Times New Roman" w:cs="Times New Roman"/>
        </w:rPr>
        <w:t>, and practical skills</w:t>
      </w:r>
      <w:r w:rsidR="00B25004">
        <w:rPr>
          <w:rFonts w:ascii="Times New Roman" w:hAnsi="Times New Roman" w:cs="Times New Roman"/>
        </w:rPr>
        <w:t xml:space="preserve">, with the schools </w:t>
      </w:r>
      <w:proofErr w:type="spellStart"/>
      <w:r w:rsidR="00B25004">
        <w:rPr>
          <w:rFonts w:ascii="Times New Roman" w:hAnsi="Times New Roman" w:cs="Times New Roman"/>
        </w:rPr>
        <w:t>favoring</w:t>
      </w:r>
      <w:proofErr w:type="spellEnd"/>
      <w:r w:rsidR="00B25004">
        <w:rPr>
          <w:rFonts w:ascii="Times New Roman" w:hAnsi="Times New Roman" w:cs="Times New Roman"/>
        </w:rPr>
        <w:t xml:space="preserve"> student-created materials </w:t>
      </w:r>
      <w:r w:rsidR="002074D3">
        <w:rPr>
          <w:rFonts w:ascii="Times New Roman" w:hAnsi="Times New Roman" w:cs="Times New Roman"/>
        </w:rPr>
        <w:t xml:space="preserve">of textbooks and assessments that are based on portfolios and </w:t>
      </w:r>
      <w:r w:rsidR="000A6E90">
        <w:rPr>
          <w:rFonts w:ascii="Times New Roman" w:hAnsi="Times New Roman" w:cs="Times New Roman"/>
        </w:rPr>
        <w:t>teacher observations in place of high-stakes standardized tests</w:t>
      </w:r>
      <w:r w:rsidR="00FB628A">
        <w:rPr>
          <w:rFonts w:ascii="Times New Roman" w:hAnsi="Times New Roman" w:cs="Times New Roman"/>
        </w:rPr>
        <w:t xml:space="preserve"> (Rawson, 2024).</w:t>
      </w:r>
    </w:p>
    <w:p w14:paraId="29DEAC47" w14:textId="38395A6C" w:rsidR="00020E3C" w:rsidRDefault="00C125F6" w:rsidP="00D359B7">
      <w:pPr>
        <w:spacing w:line="360" w:lineRule="auto"/>
        <w:rPr>
          <w:rFonts w:ascii="Times New Roman" w:hAnsi="Times New Roman" w:cs="Times New Roman"/>
        </w:rPr>
      </w:pPr>
      <w:r>
        <w:rPr>
          <w:rFonts w:ascii="Times New Roman" w:hAnsi="Times New Roman" w:cs="Times New Roman"/>
        </w:rPr>
        <w:tab/>
      </w:r>
      <w:r w:rsidR="00DF25BB">
        <w:rPr>
          <w:rFonts w:ascii="Times New Roman" w:hAnsi="Times New Roman" w:cs="Times New Roman"/>
        </w:rPr>
        <w:t>However</w:t>
      </w:r>
      <w:r w:rsidR="00706EC5">
        <w:rPr>
          <w:rFonts w:ascii="Times New Roman" w:hAnsi="Times New Roman" w:cs="Times New Roman"/>
        </w:rPr>
        <w:t xml:space="preserve">, Waldorf education in China has faced </w:t>
      </w:r>
      <w:r w:rsidR="00AF7C8F">
        <w:rPr>
          <w:rFonts w:ascii="Times New Roman" w:hAnsi="Times New Roman" w:cs="Times New Roman"/>
        </w:rPr>
        <w:t>many</w:t>
      </w:r>
      <w:r w:rsidR="00706EC5">
        <w:rPr>
          <w:rFonts w:ascii="Times New Roman" w:hAnsi="Times New Roman" w:cs="Times New Roman"/>
        </w:rPr>
        <w:t xml:space="preserve"> challenges</w:t>
      </w:r>
      <w:r w:rsidR="00AF7C8F">
        <w:rPr>
          <w:rFonts w:ascii="Times New Roman" w:hAnsi="Times New Roman" w:cs="Times New Roman"/>
        </w:rPr>
        <w:t xml:space="preserve">, the Chinese government has </w:t>
      </w:r>
      <w:r w:rsidR="00113C1D">
        <w:rPr>
          <w:rFonts w:ascii="Times New Roman" w:hAnsi="Times New Roman" w:cs="Times New Roman"/>
        </w:rPr>
        <w:t xml:space="preserve">made tighter regulations on private and international education, </w:t>
      </w:r>
      <w:r w:rsidR="006A6ADA">
        <w:rPr>
          <w:rFonts w:ascii="Times New Roman" w:hAnsi="Times New Roman" w:cs="Times New Roman"/>
        </w:rPr>
        <w:t>which</w:t>
      </w:r>
      <w:r w:rsidR="00113C1D">
        <w:rPr>
          <w:rFonts w:ascii="Times New Roman" w:hAnsi="Times New Roman" w:cs="Times New Roman"/>
        </w:rPr>
        <w:t xml:space="preserve"> come in the form of </w:t>
      </w:r>
      <w:r w:rsidR="00CA5DF2">
        <w:rPr>
          <w:rFonts w:ascii="Times New Roman" w:hAnsi="Times New Roman" w:cs="Times New Roman"/>
        </w:rPr>
        <w:t>the Private Education Promotion Law</w:t>
      </w:r>
      <w:r w:rsidR="00B42B57">
        <w:rPr>
          <w:rFonts w:ascii="Times New Roman" w:hAnsi="Times New Roman" w:cs="Times New Roman"/>
        </w:rPr>
        <w:t xml:space="preserve"> (Lui</w:t>
      </w:r>
      <w:r w:rsidR="006A6ADA">
        <w:rPr>
          <w:rFonts w:ascii="Times New Roman" w:hAnsi="Times New Roman" w:cs="Times New Roman"/>
        </w:rPr>
        <w:t>, 2023)</w:t>
      </w:r>
      <w:r w:rsidR="008A0ABE">
        <w:rPr>
          <w:rFonts w:ascii="Times New Roman" w:hAnsi="Times New Roman" w:cs="Times New Roman"/>
        </w:rPr>
        <w:t xml:space="preserve"> and the </w:t>
      </w:r>
      <w:r w:rsidR="009C1A25">
        <w:rPr>
          <w:rFonts w:ascii="Times New Roman" w:hAnsi="Times New Roman" w:cs="Times New Roman"/>
        </w:rPr>
        <w:t xml:space="preserve">Patriotic Education </w:t>
      </w:r>
      <w:r w:rsidR="00EB5C6C">
        <w:rPr>
          <w:rFonts w:ascii="Times New Roman" w:hAnsi="Times New Roman" w:cs="Times New Roman"/>
        </w:rPr>
        <w:t>Law</w:t>
      </w:r>
      <w:r w:rsidR="00650FB6">
        <w:rPr>
          <w:rFonts w:ascii="Times New Roman" w:hAnsi="Times New Roman" w:cs="Times New Roman"/>
        </w:rPr>
        <w:t xml:space="preserve"> (Li, 2024).</w:t>
      </w:r>
      <w:r w:rsidR="0077063A">
        <w:rPr>
          <w:rFonts w:ascii="Times New Roman" w:hAnsi="Times New Roman" w:cs="Times New Roman"/>
        </w:rPr>
        <w:t xml:space="preserve"> These laws have imposed </w:t>
      </w:r>
      <w:r w:rsidR="004A1E78">
        <w:rPr>
          <w:rFonts w:ascii="Times New Roman" w:hAnsi="Times New Roman" w:cs="Times New Roman"/>
        </w:rPr>
        <w:t xml:space="preserve">restrictions on foreign curricula being added to </w:t>
      </w:r>
      <w:r w:rsidR="003313A1">
        <w:rPr>
          <w:rFonts w:ascii="Times New Roman" w:hAnsi="Times New Roman" w:cs="Times New Roman"/>
        </w:rPr>
        <w:t>China's</w:t>
      </w:r>
      <w:r w:rsidR="004A1E78">
        <w:rPr>
          <w:rFonts w:ascii="Times New Roman" w:hAnsi="Times New Roman" w:cs="Times New Roman"/>
        </w:rPr>
        <w:t xml:space="preserve"> curricula </w:t>
      </w:r>
      <w:r w:rsidR="003313A1">
        <w:rPr>
          <w:rFonts w:ascii="Times New Roman" w:hAnsi="Times New Roman" w:cs="Times New Roman"/>
        </w:rPr>
        <w:t>instead favouring nationalistic content,</w:t>
      </w:r>
      <w:r w:rsidR="007C705B">
        <w:rPr>
          <w:rFonts w:ascii="Times New Roman" w:hAnsi="Times New Roman" w:cs="Times New Roman"/>
        </w:rPr>
        <w:t xml:space="preserve"> these shifts have led to closures of Waldorf </w:t>
      </w:r>
      <w:r w:rsidR="00020E3C">
        <w:rPr>
          <w:rFonts w:ascii="Times New Roman" w:hAnsi="Times New Roman" w:cs="Times New Roman"/>
        </w:rPr>
        <w:t xml:space="preserve">schools with </w:t>
      </w:r>
      <w:r w:rsidR="00464704">
        <w:rPr>
          <w:rFonts w:ascii="Times New Roman" w:hAnsi="Times New Roman" w:cs="Times New Roman"/>
        </w:rPr>
        <w:t>a</w:t>
      </w:r>
      <w:r w:rsidR="00020E3C">
        <w:rPr>
          <w:rFonts w:ascii="Times New Roman" w:hAnsi="Times New Roman" w:cs="Times New Roman"/>
        </w:rPr>
        <w:t xml:space="preserve"> decline in enrolment in other schools (Li, 2024).</w:t>
      </w:r>
    </w:p>
    <w:p w14:paraId="63665C5C" w14:textId="55DFDBCA" w:rsidR="00464704" w:rsidRDefault="00163E93" w:rsidP="00D359B7">
      <w:pPr>
        <w:spacing w:line="360" w:lineRule="auto"/>
        <w:rPr>
          <w:rFonts w:ascii="Times New Roman" w:hAnsi="Times New Roman" w:cs="Times New Roman"/>
        </w:rPr>
      </w:pPr>
      <w:r>
        <w:rPr>
          <w:rFonts w:ascii="Times New Roman" w:hAnsi="Times New Roman" w:cs="Times New Roman"/>
        </w:rPr>
        <w:tab/>
        <w:t>Despite the obstacles that the Waldorf schools face</w:t>
      </w:r>
      <w:r w:rsidR="00E71747">
        <w:rPr>
          <w:rFonts w:ascii="Times New Roman" w:hAnsi="Times New Roman" w:cs="Times New Roman"/>
        </w:rPr>
        <w:t>, there are great efforts to sustain the schools</w:t>
      </w:r>
      <w:r w:rsidR="00776699">
        <w:rPr>
          <w:rFonts w:ascii="Times New Roman" w:hAnsi="Times New Roman" w:cs="Times New Roman"/>
        </w:rPr>
        <w:t>,</w:t>
      </w:r>
      <w:r w:rsidR="00E71747">
        <w:rPr>
          <w:rFonts w:ascii="Times New Roman" w:hAnsi="Times New Roman" w:cs="Times New Roman"/>
        </w:rPr>
        <w:t xml:space="preserve"> such as </w:t>
      </w:r>
      <w:r w:rsidR="00776699">
        <w:rPr>
          <w:rFonts w:ascii="Times New Roman" w:hAnsi="Times New Roman" w:cs="Times New Roman"/>
        </w:rPr>
        <w:t xml:space="preserve">Spring Valley College in Beijing, </w:t>
      </w:r>
      <w:r w:rsidR="000073F2">
        <w:rPr>
          <w:rFonts w:ascii="Times New Roman" w:hAnsi="Times New Roman" w:cs="Times New Roman"/>
        </w:rPr>
        <w:t>which</w:t>
      </w:r>
      <w:r w:rsidR="00776699">
        <w:rPr>
          <w:rFonts w:ascii="Times New Roman" w:hAnsi="Times New Roman" w:cs="Times New Roman"/>
        </w:rPr>
        <w:t xml:space="preserve"> still </w:t>
      </w:r>
      <w:r w:rsidR="000073F2">
        <w:rPr>
          <w:rFonts w:ascii="Times New Roman" w:hAnsi="Times New Roman" w:cs="Times New Roman"/>
        </w:rPr>
        <w:t>trains Waldorf educators</w:t>
      </w:r>
      <w:r w:rsidR="00C51781">
        <w:rPr>
          <w:rFonts w:ascii="Times New Roman" w:hAnsi="Times New Roman" w:cs="Times New Roman"/>
        </w:rPr>
        <w:t xml:space="preserve"> (Mrozinski, 2025).</w:t>
      </w:r>
      <w:r w:rsidR="00141C0C">
        <w:rPr>
          <w:rFonts w:ascii="Times New Roman" w:hAnsi="Times New Roman" w:cs="Times New Roman"/>
        </w:rPr>
        <w:t xml:space="preserve"> Although</w:t>
      </w:r>
      <w:r w:rsidR="0027246C">
        <w:rPr>
          <w:rFonts w:ascii="Times New Roman" w:hAnsi="Times New Roman" w:cs="Times New Roman"/>
        </w:rPr>
        <w:t xml:space="preserve"> the future </w:t>
      </w:r>
      <w:r w:rsidR="00141C0C">
        <w:rPr>
          <w:rFonts w:ascii="Times New Roman" w:hAnsi="Times New Roman" w:cs="Times New Roman"/>
        </w:rPr>
        <w:t xml:space="preserve">of Waldorf education in China remains uncertain </w:t>
      </w:r>
      <w:r w:rsidR="00CD6DC5">
        <w:rPr>
          <w:rFonts w:ascii="Times New Roman" w:hAnsi="Times New Roman" w:cs="Times New Roman"/>
        </w:rPr>
        <w:t xml:space="preserve">due to the new laws put in place, </w:t>
      </w:r>
      <w:r w:rsidR="006201BE">
        <w:rPr>
          <w:rFonts w:ascii="Times New Roman" w:hAnsi="Times New Roman" w:cs="Times New Roman"/>
        </w:rPr>
        <w:t xml:space="preserve">its </w:t>
      </w:r>
      <w:r w:rsidR="00E91FD1">
        <w:rPr>
          <w:rFonts w:ascii="Times New Roman" w:hAnsi="Times New Roman" w:cs="Times New Roman"/>
        </w:rPr>
        <w:t>child-centred</w:t>
      </w:r>
      <w:r w:rsidR="006201BE">
        <w:rPr>
          <w:rFonts w:ascii="Times New Roman" w:hAnsi="Times New Roman" w:cs="Times New Roman"/>
        </w:rPr>
        <w:t xml:space="preserve"> approach</w:t>
      </w:r>
      <w:r w:rsidR="00E91FD1">
        <w:rPr>
          <w:rFonts w:ascii="Times New Roman" w:hAnsi="Times New Roman" w:cs="Times New Roman"/>
        </w:rPr>
        <w:t>,</w:t>
      </w:r>
      <w:r w:rsidR="006201BE">
        <w:rPr>
          <w:rFonts w:ascii="Times New Roman" w:hAnsi="Times New Roman" w:cs="Times New Roman"/>
        </w:rPr>
        <w:t xml:space="preserve"> developmentally appropriate pedagogy still </w:t>
      </w:r>
      <w:proofErr w:type="gramStart"/>
      <w:r w:rsidR="00E91FD1">
        <w:rPr>
          <w:rFonts w:ascii="Times New Roman" w:hAnsi="Times New Roman" w:cs="Times New Roman"/>
        </w:rPr>
        <w:t>attract</w:t>
      </w:r>
      <w:proofErr w:type="gramEnd"/>
      <w:r w:rsidR="006201BE">
        <w:rPr>
          <w:rFonts w:ascii="Times New Roman" w:hAnsi="Times New Roman" w:cs="Times New Roman"/>
        </w:rPr>
        <w:t xml:space="preserve"> </w:t>
      </w:r>
      <w:r w:rsidR="00E91FD1">
        <w:rPr>
          <w:rFonts w:ascii="Times New Roman" w:hAnsi="Times New Roman" w:cs="Times New Roman"/>
        </w:rPr>
        <w:t>parents wishing to give their children a different educational experience that is outside the cultural norms.</w:t>
      </w:r>
    </w:p>
    <w:p w14:paraId="045C83D6" w14:textId="1A9E8930" w:rsidR="00B428B3" w:rsidRPr="005A3750" w:rsidRDefault="00C30E38" w:rsidP="00D359B7">
      <w:pPr>
        <w:spacing w:line="360" w:lineRule="auto"/>
        <w:rPr>
          <w:rFonts w:ascii="Times New Roman" w:hAnsi="Times New Roman" w:cs="Times New Roman"/>
        </w:rPr>
      </w:pPr>
      <w:r w:rsidRPr="00B428B3">
        <w:rPr>
          <w:rFonts w:ascii="Times New Roman" w:hAnsi="Times New Roman" w:cs="Times New Roman"/>
          <w:b/>
          <w:bCs/>
        </w:rPr>
        <w:t xml:space="preserve">International </w:t>
      </w:r>
      <w:r w:rsidR="00B428B3" w:rsidRPr="00B428B3">
        <w:rPr>
          <w:rFonts w:ascii="Times New Roman" w:hAnsi="Times New Roman" w:cs="Times New Roman"/>
          <w:b/>
          <w:bCs/>
        </w:rPr>
        <w:t>Baccalaureate (IB)</w:t>
      </w:r>
    </w:p>
    <w:p w14:paraId="64C76636" w14:textId="77777777" w:rsidR="002419DD" w:rsidRDefault="00B428B3" w:rsidP="00D359B7">
      <w:pPr>
        <w:spacing w:line="360" w:lineRule="auto"/>
        <w:rPr>
          <w:rFonts w:ascii="Times New Roman" w:hAnsi="Times New Roman" w:cs="Times New Roman"/>
        </w:rPr>
      </w:pPr>
      <w:r>
        <w:rPr>
          <w:rFonts w:ascii="Times New Roman" w:hAnsi="Times New Roman" w:cs="Times New Roman"/>
          <w:b/>
          <w:bCs/>
        </w:rPr>
        <w:tab/>
      </w:r>
      <w:r>
        <w:rPr>
          <w:rFonts w:ascii="Times New Roman" w:hAnsi="Times New Roman" w:cs="Times New Roman"/>
        </w:rPr>
        <w:t>This is another ex</w:t>
      </w:r>
      <w:r w:rsidR="00D16CB2">
        <w:rPr>
          <w:rFonts w:ascii="Times New Roman" w:hAnsi="Times New Roman" w:cs="Times New Roman"/>
        </w:rPr>
        <w:t xml:space="preserve">ample of the push to a more culturally diverse classroom, the IB </w:t>
      </w:r>
      <w:r w:rsidR="00C73FAC">
        <w:rPr>
          <w:rFonts w:ascii="Times New Roman" w:hAnsi="Times New Roman" w:cs="Times New Roman"/>
        </w:rPr>
        <w:t xml:space="preserve">is a globally </w:t>
      </w:r>
      <w:r w:rsidR="00486168">
        <w:rPr>
          <w:rFonts w:ascii="Times New Roman" w:hAnsi="Times New Roman" w:cs="Times New Roman"/>
        </w:rPr>
        <w:t xml:space="preserve">recognised educational framework </w:t>
      </w:r>
      <w:r w:rsidR="000D0877">
        <w:rPr>
          <w:rFonts w:ascii="Times New Roman" w:hAnsi="Times New Roman" w:cs="Times New Roman"/>
        </w:rPr>
        <w:t xml:space="preserve">that was designed to </w:t>
      </w:r>
      <w:r w:rsidR="00C61FB7">
        <w:rPr>
          <w:rFonts w:ascii="Times New Roman" w:hAnsi="Times New Roman" w:cs="Times New Roman"/>
        </w:rPr>
        <w:t>cultivate intercultural understanding and global citizenship through cross-cultural ped</w:t>
      </w:r>
      <w:r w:rsidR="00604E34">
        <w:rPr>
          <w:rFonts w:ascii="Times New Roman" w:hAnsi="Times New Roman" w:cs="Times New Roman"/>
        </w:rPr>
        <w:t xml:space="preserve">agogy </w:t>
      </w:r>
      <w:r w:rsidR="00C01999">
        <w:rPr>
          <w:rFonts w:ascii="Times New Roman" w:hAnsi="Times New Roman" w:cs="Times New Roman"/>
        </w:rPr>
        <w:t xml:space="preserve">(Dickson et al., 2018). </w:t>
      </w:r>
      <w:r w:rsidR="001C6B27">
        <w:rPr>
          <w:rFonts w:ascii="Times New Roman" w:hAnsi="Times New Roman" w:cs="Times New Roman"/>
        </w:rPr>
        <w:t>It has four programs that stem from it</w:t>
      </w:r>
      <w:r w:rsidR="008A50FC">
        <w:rPr>
          <w:rFonts w:ascii="Times New Roman" w:hAnsi="Times New Roman" w:cs="Times New Roman"/>
        </w:rPr>
        <w:t xml:space="preserve">, the Primary Years Program (PYP), </w:t>
      </w:r>
      <w:r w:rsidR="00730051">
        <w:rPr>
          <w:rFonts w:ascii="Times New Roman" w:hAnsi="Times New Roman" w:cs="Times New Roman"/>
        </w:rPr>
        <w:t xml:space="preserve">Middle Years </w:t>
      </w:r>
      <w:r w:rsidR="00730051">
        <w:rPr>
          <w:rFonts w:ascii="Times New Roman" w:hAnsi="Times New Roman" w:cs="Times New Roman"/>
        </w:rPr>
        <w:lastRenderedPageBreak/>
        <w:t xml:space="preserve">Program (MYP), Diploma Programme (DP), and </w:t>
      </w:r>
      <w:r w:rsidR="00983F21">
        <w:rPr>
          <w:rFonts w:ascii="Times New Roman" w:hAnsi="Times New Roman" w:cs="Times New Roman"/>
        </w:rPr>
        <w:t>Career-related Programme</w:t>
      </w:r>
      <w:r w:rsidR="00B417E0">
        <w:rPr>
          <w:rFonts w:ascii="Times New Roman" w:hAnsi="Times New Roman" w:cs="Times New Roman"/>
        </w:rPr>
        <w:t>.</w:t>
      </w:r>
      <w:r w:rsidR="00983F21">
        <w:rPr>
          <w:rFonts w:ascii="Times New Roman" w:hAnsi="Times New Roman" w:cs="Times New Roman"/>
        </w:rPr>
        <w:t xml:space="preserve"> </w:t>
      </w:r>
      <w:r w:rsidR="00B417E0">
        <w:rPr>
          <w:rFonts w:ascii="Times New Roman" w:hAnsi="Times New Roman" w:cs="Times New Roman"/>
        </w:rPr>
        <w:t>These</w:t>
      </w:r>
      <w:r w:rsidR="00983F21">
        <w:rPr>
          <w:rFonts w:ascii="Times New Roman" w:hAnsi="Times New Roman" w:cs="Times New Roman"/>
        </w:rPr>
        <w:t xml:space="preserve"> programmes emphasize</w:t>
      </w:r>
      <w:r w:rsidR="004006AE">
        <w:rPr>
          <w:rFonts w:ascii="Times New Roman" w:hAnsi="Times New Roman" w:cs="Times New Roman"/>
        </w:rPr>
        <w:t xml:space="preserve"> inquiry</w:t>
      </w:r>
      <w:r w:rsidR="00B417E0">
        <w:rPr>
          <w:rFonts w:ascii="Times New Roman" w:hAnsi="Times New Roman" w:cs="Times New Roman"/>
        </w:rPr>
        <w:t>-</w:t>
      </w:r>
      <w:r w:rsidR="004006AE">
        <w:rPr>
          <w:rFonts w:ascii="Times New Roman" w:hAnsi="Times New Roman" w:cs="Times New Roman"/>
        </w:rPr>
        <w:t>based learning</w:t>
      </w:r>
      <w:r w:rsidR="00B417E0">
        <w:rPr>
          <w:rFonts w:ascii="Times New Roman" w:hAnsi="Times New Roman" w:cs="Times New Roman"/>
        </w:rPr>
        <w:t>, concept-based teaching</w:t>
      </w:r>
      <w:r w:rsidR="00296A96">
        <w:rPr>
          <w:rFonts w:ascii="Times New Roman" w:hAnsi="Times New Roman" w:cs="Times New Roman"/>
        </w:rPr>
        <w:t>, and multilingualism</w:t>
      </w:r>
      <w:r w:rsidR="002F4AC5">
        <w:rPr>
          <w:rFonts w:ascii="Times New Roman" w:hAnsi="Times New Roman" w:cs="Times New Roman"/>
        </w:rPr>
        <w:t>,</w:t>
      </w:r>
      <w:r w:rsidR="00296A96">
        <w:rPr>
          <w:rFonts w:ascii="Times New Roman" w:hAnsi="Times New Roman" w:cs="Times New Roman"/>
        </w:rPr>
        <w:t xml:space="preserve"> </w:t>
      </w:r>
      <w:r w:rsidR="002F4AC5">
        <w:rPr>
          <w:rFonts w:ascii="Times New Roman" w:hAnsi="Times New Roman" w:cs="Times New Roman"/>
        </w:rPr>
        <w:t>allowing learners</w:t>
      </w:r>
      <w:r w:rsidR="00296A96">
        <w:rPr>
          <w:rFonts w:ascii="Times New Roman" w:hAnsi="Times New Roman" w:cs="Times New Roman"/>
        </w:rPr>
        <w:t xml:space="preserve"> to </w:t>
      </w:r>
      <w:r w:rsidR="002F4AC5">
        <w:rPr>
          <w:rFonts w:ascii="Times New Roman" w:hAnsi="Times New Roman" w:cs="Times New Roman"/>
        </w:rPr>
        <w:t>engage with complex global issues and diverse perspectives</w:t>
      </w:r>
      <w:r w:rsidR="00431758">
        <w:rPr>
          <w:rFonts w:ascii="Times New Roman" w:hAnsi="Times New Roman" w:cs="Times New Roman"/>
        </w:rPr>
        <w:t xml:space="preserve"> </w:t>
      </w:r>
      <w:r w:rsidR="00A0171C">
        <w:rPr>
          <w:rFonts w:ascii="Times New Roman" w:hAnsi="Times New Roman" w:cs="Times New Roman"/>
        </w:rPr>
        <w:t>(Jaafar et al., 2023).</w:t>
      </w:r>
    </w:p>
    <w:p w14:paraId="623D7498" w14:textId="77777777" w:rsidR="00144794" w:rsidRDefault="002419DD" w:rsidP="00D359B7">
      <w:pPr>
        <w:spacing w:line="360" w:lineRule="auto"/>
        <w:rPr>
          <w:rFonts w:ascii="Times New Roman" w:hAnsi="Times New Roman" w:cs="Times New Roman"/>
        </w:rPr>
      </w:pPr>
      <w:r>
        <w:rPr>
          <w:rFonts w:ascii="Times New Roman" w:hAnsi="Times New Roman" w:cs="Times New Roman"/>
        </w:rPr>
        <w:tab/>
      </w:r>
      <w:r w:rsidR="00933145">
        <w:rPr>
          <w:rFonts w:ascii="Times New Roman" w:hAnsi="Times New Roman" w:cs="Times New Roman"/>
        </w:rPr>
        <w:t xml:space="preserve">A big part of the IB is the development of </w:t>
      </w:r>
      <w:r w:rsidR="00582E77">
        <w:rPr>
          <w:rFonts w:ascii="Times New Roman" w:hAnsi="Times New Roman" w:cs="Times New Roman"/>
        </w:rPr>
        <w:t>concept</w:t>
      </w:r>
      <w:r w:rsidR="00967412">
        <w:rPr>
          <w:rFonts w:ascii="Times New Roman" w:hAnsi="Times New Roman" w:cs="Times New Roman"/>
        </w:rPr>
        <w:t>-based teaching and learning</w:t>
      </w:r>
      <w:r w:rsidR="00F91427">
        <w:rPr>
          <w:rFonts w:ascii="Times New Roman" w:hAnsi="Times New Roman" w:cs="Times New Roman"/>
        </w:rPr>
        <w:t>,</w:t>
      </w:r>
      <w:r w:rsidR="00967412">
        <w:rPr>
          <w:rFonts w:ascii="Times New Roman" w:hAnsi="Times New Roman" w:cs="Times New Roman"/>
        </w:rPr>
        <w:t xml:space="preserve"> which is </w:t>
      </w:r>
      <w:r w:rsidR="00F91427">
        <w:rPr>
          <w:rFonts w:ascii="Times New Roman" w:hAnsi="Times New Roman" w:cs="Times New Roman"/>
        </w:rPr>
        <w:t>stated</w:t>
      </w:r>
      <w:r w:rsidR="00967412">
        <w:rPr>
          <w:rFonts w:ascii="Times New Roman" w:hAnsi="Times New Roman" w:cs="Times New Roman"/>
        </w:rPr>
        <w:t xml:space="preserve"> as enhancing </w:t>
      </w:r>
      <w:r w:rsidR="00F91427">
        <w:rPr>
          <w:rFonts w:ascii="Times New Roman" w:hAnsi="Times New Roman" w:cs="Times New Roman"/>
        </w:rPr>
        <w:t>cross-cultural competencies by focusing on broad</w:t>
      </w:r>
      <w:r w:rsidR="00903F6E">
        <w:rPr>
          <w:rFonts w:ascii="Times New Roman" w:hAnsi="Times New Roman" w:cs="Times New Roman"/>
        </w:rPr>
        <w:t>, transferable ideas over isolated facts</w:t>
      </w:r>
      <w:r w:rsidR="00526BD5">
        <w:rPr>
          <w:rFonts w:ascii="Times New Roman" w:hAnsi="Times New Roman" w:cs="Times New Roman"/>
        </w:rPr>
        <w:t xml:space="preserve"> (</w:t>
      </w:r>
      <w:r w:rsidR="00FB741B">
        <w:rPr>
          <w:rFonts w:ascii="Times New Roman" w:hAnsi="Times New Roman" w:cs="Times New Roman"/>
        </w:rPr>
        <w:t>Ching et al., 2024)</w:t>
      </w:r>
      <w:r w:rsidR="00265073">
        <w:rPr>
          <w:rFonts w:ascii="Times New Roman" w:hAnsi="Times New Roman" w:cs="Times New Roman"/>
        </w:rPr>
        <w:t xml:space="preserve">. </w:t>
      </w:r>
      <w:r w:rsidR="00045598">
        <w:rPr>
          <w:rFonts w:ascii="Times New Roman" w:hAnsi="Times New Roman" w:cs="Times New Roman"/>
        </w:rPr>
        <w:t xml:space="preserve">This </w:t>
      </w:r>
      <w:r w:rsidR="00AD444E">
        <w:rPr>
          <w:rFonts w:ascii="Times New Roman" w:hAnsi="Times New Roman" w:cs="Times New Roman"/>
        </w:rPr>
        <w:t xml:space="preserve">supports learners in developing connections across </w:t>
      </w:r>
      <w:r w:rsidR="006B7198">
        <w:rPr>
          <w:rFonts w:ascii="Times New Roman" w:hAnsi="Times New Roman" w:cs="Times New Roman"/>
        </w:rPr>
        <w:t>disciplines and cultural settings, which encourages adaptive and critical thinking skill</w:t>
      </w:r>
      <w:r w:rsidR="002B752F">
        <w:rPr>
          <w:rFonts w:ascii="Times New Roman" w:hAnsi="Times New Roman" w:cs="Times New Roman"/>
        </w:rPr>
        <w:t>s.</w:t>
      </w:r>
      <w:r w:rsidR="005D0CAC">
        <w:rPr>
          <w:rFonts w:ascii="Times New Roman" w:hAnsi="Times New Roman" w:cs="Times New Roman"/>
        </w:rPr>
        <w:t xml:space="preserve"> empirical studies that have been conducted </w:t>
      </w:r>
      <w:r w:rsidR="00344DEF">
        <w:rPr>
          <w:rFonts w:ascii="Times New Roman" w:hAnsi="Times New Roman" w:cs="Times New Roman"/>
        </w:rPr>
        <w:t>support the effectiveness of IB cross-cultural pedagogy</w:t>
      </w:r>
      <w:r w:rsidR="00D1281C">
        <w:rPr>
          <w:rFonts w:ascii="Times New Roman" w:hAnsi="Times New Roman" w:cs="Times New Roman"/>
        </w:rPr>
        <w:t xml:space="preserve"> (Lee and Mo</w:t>
      </w:r>
      <w:r w:rsidR="007B66B8">
        <w:rPr>
          <w:rFonts w:ascii="Times New Roman" w:hAnsi="Times New Roman" w:cs="Times New Roman"/>
        </w:rPr>
        <w:t>, 2023)</w:t>
      </w:r>
      <w:r w:rsidR="001A6EBE">
        <w:rPr>
          <w:rFonts w:ascii="Times New Roman" w:hAnsi="Times New Roman" w:cs="Times New Roman"/>
        </w:rPr>
        <w:t xml:space="preserve">. </w:t>
      </w:r>
      <w:r w:rsidR="00C26760">
        <w:rPr>
          <w:rFonts w:ascii="Times New Roman" w:hAnsi="Times New Roman" w:cs="Times New Roman"/>
        </w:rPr>
        <w:t>Schools that follow the IB framework have been shown to promote adaptability</w:t>
      </w:r>
      <w:r w:rsidR="00E52833">
        <w:rPr>
          <w:rFonts w:ascii="Times New Roman" w:hAnsi="Times New Roman" w:cs="Times New Roman"/>
        </w:rPr>
        <w:t xml:space="preserve">, openness, and </w:t>
      </w:r>
      <w:r w:rsidR="00902183">
        <w:rPr>
          <w:rFonts w:ascii="Times New Roman" w:hAnsi="Times New Roman" w:cs="Times New Roman"/>
        </w:rPr>
        <w:t>deeper intercultural understanding</w:t>
      </w:r>
      <w:r w:rsidR="00DE638E">
        <w:rPr>
          <w:rFonts w:ascii="Times New Roman" w:hAnsi="Times New Roman" w:cs="Times New Roman"/>
        </w:rPr>
        <w:t xml:space="preserve">; </w:t>
      </w:r>
      <w:proofErr w:type="gramStart"/>
      <w:r w:rsidR="00DE638E">
        <w:rPr>
          <w:rFonts w:ascii="Times New Roman" w:hAnsi="Times New Roman" w:cs="Times New Roman"/>
        </w:rPr>
        <w:t>however</w:t>
      </w:r>
      <w:proofErr w:type="gramEnd"/>
      <w:r w:rsidR="00DE638E">
        <w:rPr>
          <w:rFonts w:ascii="Times New Roman" w:hAnsi="Times New Roman" w:cs="Times New Roman"/>
        </w:rPr>
        <w:t xml:space="preserve"> challenges remain, including inconsistent teacher training </w:t>
      </w:r>
      <w:r w:rsidR="00144794">
        <w:rPr>
          <w:rFonts w:ascii="Times New Roman" w:hAnsi="Times New Roman" w:cs="Times New Roman"/>
        </w:rPr>
        <w:t>and the risk of superficial multiculturalism or stereotyping (Hayden and Thompson, 2024).</w:t>
      </w:r>
    </w:p>
    <w:p w14:paraId="166982E1" w14:textId="77777777" w:rsidR="005A3750" w:rsidRDefault="00144794" w:rsidP="00D359B7">
      <w:pPr>
        <w:spacing w:line="360" w:lineRule="auto"/>
        <w:rPr>
          <w:rFonts w:ascii="Times New Roman" w:hAnsi="Times New Roman" w:cs="Times New Roman"/>
        </w:rPr>
      </w:pPr>
      <w:r>
        <w:rPr>
          <w:rFonts w:ascii="Times New Roman" w:hAnsi="Times New Roman" w:cs="Times New Roman"/>
        </w:rPr>
        <w:tab/>
      </w:r>
      <w:r w:rsidR="003278FA">
        <w:rPr>
          <w:rFonts w:ascii="Times New Roman" w:hAnsi="Times New Roman" w:cs="Times New Roman"/>
        </w:rPr>
        <w:t xml:space="preserve">School leadership is a pivotal role in promoting cultural competence </w:t>
      </w:r>
      <w:r w:rsidR="00A836EC">
        <w:rPr>
          <w:rFonts w:ascii="Times New Roman" w:hAnsi="Times New Roman" w:cs="Times New Roman"/>
        </w:rPr>
        <w:t xml:space="preserve">and international mindedness. There needs to be effective leadership in place </w:t>
      </w:r>
      <w:r w:rsidR="00E143B6">
        <w:rPr>
          <w:rFonts w:ascii="Times New Roman" w:hAnsi="Times New Roman" w:cs="Times New Roman"/>
        </w:rPr>
        <w:t xml:space="preserve">to </w:t>
      </w:r>
      <w:r w:rsidR="00F91870">
        <w:rPr>
          <w:rFonts w:ascii="Times New Roman" w:hAnsi="Times New Roman" w:cs="Times New Roman"/>
        </w:rPr>
        <w:t>integrate</w:t>
      </w:r>
      <w:r w:rsidR="00E143B6">
        <w:rPr>
          <w:rFonts w:ascii="Times New Roman" w:hAnsi="Times New Roman" w:cs="Times New Roman"/>
        </w:rPr>
        <w:t xml:space="preserve"> multicultural content into the curriculum</w:t>
      </w:r>
      <w:r w:rsidR="002B1851">
        <w:rPr>
          <w:rFonts w:ascii="Times New Roman" w:hAnsi="Times New Roman" w:cs="Times New Roman"/>
        </w:rPr>
        <w:t>, Moore (2024), also to</w:t>
      </w:r>
      <w:r w:rsidR="00F91870">
        <w:rPr>
          <w:rFonts w:ascii="Times New Roman" w:hAnsi="Times New Roman" w:cs="Times New Roman"/>
        </w:rPr>
        <w:t xml:space="preserve"> encourage cultural exchange programs, and provide staff</w:t>
      </w:r>
      <w:r w:rsidR="00712F93">
        <w:rPr>
          <w:rFonts w:ascii="Times New Roman" w:hAnsi="Times New Roman" w:cs="Times New Roman"/>
        </w:rPr>
        <w:t xml:space="preserve"> with effective professional development that is focused on inclusive pedagogy.</w:t>
      </w:r>
      <w:r w:rsidR="001E4401">
        <w:rPr>
          <w:rFonts w:ascii="Times New Roman" w:hAnsi="Times New Roman" w:cs="Times New Roman"/>
        </w:rPr>
        <w:t xml:space="preserve"> The IB</w:t>
      </w:r>
      <w:r w:rsidR="00180752">
        <w:rPr>
          <w:rFonts w:ascii="Times New Roman" w:hAnsi="Times New Roman" w:cs="Times New Roman"/>
        </w:rPr>
        <w:t>,</w:t>
      </w:r>
      <w:r w:rsidR="001E4401">
        <w:rPr>
          <w:rFonts w:ascii="Times New Roman" w:hAnsi="Times New Roman" w:cs="Times New Roman"/>
        </w:rPr>
        <w:t xml:space="preserve"> with its holistic focus on international</w:t>
      </w:r>
      <w:r w:rsidR="00A43BD5">
        <w:rPr>
          <w:rFonts w:ascii="Times New Roman" w:hAnsi="Times New Roman" w:cs="Times New Roman"/>
        </w:rPr>
        <w:t>-mindedness, concept-based learning, and multilingual education</w:t>
      </w:r>
      <w:r w:rsidR="00180752">
        <w:rPr>
          <w:rFonts w:ascii="Times New Roman" w:hAnsi="Times New Roman" w:cs="Times New Roman"/>
        </w:rPr>
        <w:t>,</w:t>
      </w:r>
      <w:r w:rsidR="00A43BD5">
        <w:rPr>
          <w:rFonts w:ascii="Times New Roman" w:hAnsi="Times New Roman" w:cs="Times New Roman"/>
        </w:rPr>
        <w:t xml:space="preserve"> </w:t>
      </w:r>
      <w:r w:rsidR="00180752">
        <w:rPr>
          <w:rFonts w:ascii="Times New Roman" w:hAnsi="Times New Roman" w:cs="Times New Roman"/>
        </w:rPr>
        <w:t>effectively supports cross-cultural pedagogy</w:t>
      </w:r>
      <w:r w:rsidR="00F02A5B">
        <w:rPr>
          <w:rFonts w:ascii="Times New Roman" w:hAnsi="Times New Roman" w:cs="Times New Roman"/>
        </w:rPr>
        <w:t xml:space="preserve">, but in order for it to </w:t>
      </w:r>
      <w:r w:rsidR="00B94FB7">
        <w:rPr>
          <w:rFonts w:ascii="Times New Roman" w:hAnsi="Times New Roman" w:cs="Times New Roman"/>
        </w:rPr>
        <w:t xml:space="preserve">be </w:t>
      </w:r>
      <w:r w:rsidR="00F02A5B">
        <w:rPr>
          <w:rFonts w:ascii="Times New Roman" w:hAnsi="Times New Roman" w:cs="Times New Roman"/>
        </w:rPr>
        <w:t>implemented effectively</w:t>
      </w:r>
      <w:r w:rsidR="00B94FB7">
        <w:rPr>
          <w:rFonts w:ascii="Times New Roman" w:hAnsi="Times New Roman" w:cs="Times New Roman"/>
        </w:rPr>
        <w:t>,</w:t>
      </w:r>
      <w:r w:rsidR="00F02A5B">
        <w:rPr>
          <w:rFonts w:ascii="Times New Roman" w:hAnsi="Times New Roman" w:cs="Times New Roman"/>
        </w:rPr>
        <w:t xml:space="preserve"> continued research and </w:t>
      </w:r>
      <w:r w:rsidR="00B94FB7">
        <w:rPr>
          <w:rFonts w:ascii="Times New Roman" w:hAnsi="Times New Roman" w:cs="Times New Roman"/>
        </w:rPr>
        <w:t>leaders</w:t>
      </w:r>
      <w:r w:rsidR="005A3750">
        <w:rPr>
          <w:rFonts w:ascii="Times New Roman" w:hAnsi="Times New Roman" w:cs="Times New Roman"/>
        </w:rPr>
        <w:t>hip need to be put in place.</w:t>
      </w:r>
      <w:r w:rsidR="002B1851">
        <w:rPr>
          <w:rFonts w:ascii="Times New Roman" w:hAnsi="Times New Roman" w:cs="Times New Roman"/>
        </w:rPr>
        <w:t xml:space="preserve"> </w:t>
      </w:r>
    </w:p>
    <w:p w14:paraId="65A51374" w14:textId="77777777" w:rsidR="005A3750" w:rsidRPr="005A3750" w:rsidRDefault="005A3750" w:rsidP="005A3750">
      <w:pPr>
        <w:spacing w:line="360" w:lineRule="auto"/>
        <w:rPr>
          <w:rFonts w:ascii="Times New Roman" w:hAnsi="Times New Roman" w:cs="Times New Roman"/>
        </w:rPr>
      </w:pPr>
      <w:r>
        <w:rPr>
          <w:rFonts w:ascii="Times New Roman" w:hAnsi="Times New Roman" w:cs="Times New Roman"/>
        </w:rPr>
        <w:tab/>
      </w:r>
      <w:r w:rsidRPr="005A3750">
        <w:rPr>
          <w:rFonts w:ascii="Times New Roman" w:hAnsi="Times New Roman" w:cs="Times New Roman"/>
        </w:rPr>
        <w:t>This study has explored the multiple ways in which culture influences learning behaviors and teaching practices through the lens of Eastern and Western educational systems. Taking a theoretical grounding in cross-cultural psychology and sociocultural theory (Hofstede, 2001; Vygotsky, 1978) as well as insights into multicultural education cases in the UK and China, this paper has identified the complexity between cultural values and classroom dynamics.</w:t>
      </w:r>
    </w:p>
    <w:p w14:paraId="08E847B3" w14:textId="77777777" w:rsidR="005A3750" w:rsidRPr="005A3750" w:rsidRDefault="005A3750" w:rsidP="005A3750">
      <w:pPr>
        <w:spacing w:line="360" w:lineRule="auto"/>
        <w:rPr>
          <w:rFonts w:ascii="Times New Roman" w:hAnsi="Times New Roman" w:cs="Times New Roman"/>
        </w:rPr>
      </w:pPr>
      <w:r w:rsidRPr="005A3750">
        <w:rPr>
          <w:rFonts w:ascii="Times New Roman" w:hAnsi="Times New Roman" w:cs="Times New Roman"/>
        </w:rPr>
        <w:tab/>
        <w:t>This study identifies the importance of culturally responsive pedagogy as a way of bridging gaps in diverse learners' needs (Gay, 2010). It is important now for educators to develop cultural competence to alleviate bias and communication challenges, but taking into consideration the need for an inclusive and dynamic learning environment (Nieto, 2010). Institutional support, curriculum flexibility, and professional development are prudent to sustaining these practices.</w:t>
      </w:r>
    </w:p>
    <w:p w14:paraId="5213497C" w14:textId="77777777" w:rsidR="005A3750" w:rsidRDefault="005A3750" w:rsidP="005A3750">
      <w:pPr>
        <w:spacing w:line="360" w:lineRule="auto"/>
        <w:rPr>
          <w:rFonts w:ascii="Times New Roman" w:hAnsi="Times New Roman" w:cs="Times New Roman"/>
        </w:rPr>
      </w:pPr>
      <w:r w:rsidRPr="005A3750">
        <w:rPr>
          <w:rFonts w:ascii="Times New Roman" w:hAnsi="Times New Roman" w:cs="Times New Roman"/>
        </w:rPr>
        <w:lastRenderedPageBreak/>
        <w:tab/>
        <w:t>In a world that is becoming more globalised, educational settings need to evolve to reflect cultural diversity. By adapting to the needs of a culturally diverse classroom, educators can not only improve pedagogical effectiveness but can also improve empathy, adaptability, and global citizenship among learners (Banks and Banks, 2019). This study is a reminder that there needs to be a uniform agreement from the bottom to the top of education.</w:t>
      </w:r>
    </w:p>
    <w:p w14:paraId="44DDDC2E" w14:textId="77777777" w:rsidR="00BC6BC2" w:rsidRDefault="00BC6BC2" w:rsidP="005A3750">
      <w:pPr>
        <w:spacing w:line="360" w:lineRule="auto"/>
        <w:rPr>
          <w:rFonts w:ascii="Times New Roman" w:hAnsi="Times New Roman" w:cs="Times New Roman"/>
        </w:rPr>
      </w:pPr>
    </w:p>
    <w:p w14:paraId="63223DBE" w14:textId="77777777" w:rsidR="00BC6BC2" w:rsidRDefault="00BC6BC2" w:rsidP="005A3750">
      <w:pPr>
        <w:spacing w:line="360" w:lineRule="auto"/>
        <w:rPr>
          <w:rFonts w:ascii="Times New Roman" w:hAnsi="Times New Roman" w:cs="Times New Roman"/>
        </w:rPr>
      </w:pPr>
    </w:p>
    <w:p w14:paraId="3FA5CCA6" w14:textId="77777777" w:rsidR="00BC6BC2" w:rsidRDefault="00BC6BC2" w:rsidP="005A3750">
      <w:pPr>
        <w:spacing w:line="360" w:lineRule="auto"/>
        <w:rPr>
          <w:rFonts w:ascii="Times New Roman" w:hAnsi="Times New Roman" w:cs="Times New Roman"/>
        </w:rPr>
      </w:pPr>
    </w:p>
    <w:p w14:paraId="27542DCB" w14:textId="77777777" w:rsidR="00BC6BC2" w:rsidRDefault="00BC6BC2" w:rsidP="005A3750">
      <w:pPr>
        <w:spacing w:line="360" w:lineRule="auto"/>
        <w:rPr>
          <w:rFonts w:ascii="Times New Roman" w:hAnsi="Times New Roman" w:cs="Times New Roman"/>
        </w:rPr>
      </w:pPr>
    </w:p>
    <w:p w14:paraId="7EF99734" w14:textId="77777777" w:rsidR="00BC6BC2" w:rsidRDefault="00BC6BC2" w:rsidP="005A3750">
      <w:pPr>
        <w:spacing w:line="360" w:lineRule="auto"/>
        <w:rPr>
          <w:rFonts w:ascii="Times New Roman" w:hAnsi="Times New Roman" w:cs="Times New Roman"/>
        </w:rPr>
      </w:pPr>
    </w:p>
    <w:p w14:paraId="28384CC6" w14:textId="77777777" w:rsidR="00BC6BC2" w:rsidRDefault="00BC6BC2" w:rsidP="005A3750">
      <w:pPr>
        <w:spacing w:line="360" w:lineRule="auto"/>
        <w:rPr>
          <w:rFonts w:ascii="Times New Roman" w:hAnsi="Times New Roman" w:cs="Times New Roman"/>
        </w:rPr>
      </w:pPr>
    </w:p>
    <w:p w14:paraId="1F3A904E" w14:textId="77777777" w:rsidR="00BC6BC2" w:rsidRDefault="00BC6BC2" w:rsidP="005A3750">
      <w:pPr>
        <w:spacing w:line="360" w:lineRule="auto"/>
        <w:rPr>
          <w:rFonts w:ascii="Times New Roman" w:hAnsi="Times New Roman" w:cs="Times New Roman"/>
        </w:rPr>
      </w:pPr>
    </w:p>
    <w:p w14:paraId="44BCD073" w14:textId="77777777" w:rsidR="00BC6BC2" w:rsidRDefault="00BC6BC2" w:rsidP="005A3750">
      <w:pPr>
        <w:spacing w:line="360" w:lineRule="auto"/>
        <w:rPr>
          <w:rFonts w:ascii="Times New Roman" w:hAnsi="Times New Roman" w:cs="Times New Roman"/>
        </w:rPr>
      </w:pPr>
    </w:p>
    <w:p w14:paraId="776D2DAF" w14:textId="77777777" w:rsidR="00BC6BC2" w:rsidRDefault="00BC6BC2" w:rsidP="005A3750">
      <w:pPr>
        <w:spacing w:line="360" w:lineRule="auto"/>
        <w:rPr>
          <w:rFonts w:ascii="Times New Roman" w:hAnsi="Times New Roman" w:cs="Times New Roman"/>
        </w:rPr>
      </w:pPr>
    </w:p>
    <w:p w14:paraId="3A732941" w14:textId="77777777" w:rsidR="00BC6BC2" w:rsidRDefault="00BC6BC2" w:rsidP="005A3750">
      <w:pPr>
        <w:spacing w:line="360" w:lineRule="auto"/>
        <w:rPr>
          <w:rFonts w:ascii="Times New Roman" w:hAnsi="Times New Roman" w:cs="Times New Roman"/>
        </w:rPr>
      </w:pPr>
    </w:p>
    <w:p w14:paraId="4B7076B4" w14:textId="77777777" w:rsidR="00BC6BC2" w:rsidRDefault="00BC6BC2" w:rsidP="005A3750">
      <w:pPr>
        <w:spacing w:line="360" w:lineRule="auto"/>
        <w:rPr>
          <w:rFonts w:ascii="Times New Roman" w:hAnsi="Times New Roman" w:cs="Times New Roman"/>
        </w:rPr>
      </w:pPr>
    </w:p>
    <w:p w14:paraId="2E4FB5D9" w14:textId="77777777" w:rsidR="00BC6BC2" w:rsidRDefault="00BC6BC2" w:rsidP="005A3750">
      <w:pPr>
        <w:spacing w:line="360" w:lineRule="auto"/>
        <w:rPr>
          <w:rFonts w:ascii="Times New Roman" w:hAnsi="Times New Roman" w:cs="Times New Roman"/>
        </w:rPr>
      </w:pPr>
    </w:p>
    <w:p w14:paraId="757E6A28" w14:textId="77777777" w:rsidR="00BC6BC2" w:rsidRDefault="00BC6BC2" w:rsidP="005A3750">
      <w:pPr>
        <w:spacing w:line="360" w:lineRule="auto"/>
        <w:rPr>
          <w:rFonts w:ascii="Times New Roman" w:hAnsi="Times New Roman" w:cs="Times New Roman"/>
        </w:rPr>
      </w:pPr>
    </w:p>
    <w:p w14:paraId="6A1BE283" w14:textId="77777777" w:rsidR="00BC6BC2" w:rsidRDefault="00BC6BC2" w:rsidP="005A3750">
      <w:pPr>
        <w:spacing w:line="360" w:lineRule="auto"/>
        <w:rPr>
          <w:rFonts w:ascii="Times New Roman" w:hAnsi="Times New Roman" w:cs="Times New Roman"/>
        </w:rPr>
      </w:pPr>
    </w:p>
    <w:p w14:paraId="4E93AFFB" w14:textId="77777777" w:rsidR="00BC6BC2" w:rsidRDefault="00BC6BC2" w:rsidP="005A3750">
      <w:pPr>
        <w:spacing w:line="360" w:lineRule="auto"/>
        <w:rPr>
          <w:rFonts w:ascii="Times New Roman" w:hAnsi="Times New Roman" w:cs="Times New Roman"/>
        </w:rPr>
      </w:pPr>
    </w:p>
    <w:p w14:paraId="483F56CE" w14:textId="77777777" w:rsidR="00BC6BC2" w:rsidRDefault="00BC6BC2" w:rsidP="005A3750">
      <w:pPr>
        <w:spacing w:line="360" w:lineRule="auto"/>
        <w:rPr>
          <w:rFonts w:ascii="Times New Roman" w:hAnsi="Times New Roman" w:cs="Times New Roman"/>
        </w:rPr>
      </w:pPr>
    </w:p>
    <w:p w14:paraId="1CDC04AB" w14:textId="77777777" w:rsidR="00BC6BC2" w:rsidRDefault="00BC6BC2" w:rsidP="005A3750">
      <w:pPr>
        <w:spacing w:line="360" w:lineRule="auto"/>
        <w:rPr>
          <w:rFonts w:ascii="Times New Roman" w:hAnsi="Times New Roman" w:cs="Times New Roman"/>
        </w:rPr>
      </w:pPr>
    </w:p>
    <w:p w14:paraId="406D7834" w14:textId="77777777" w:rsidR="00BC6BC2" w:rsidRDefault="00BC6BC2" w:rsidP="005A3750">
      <w:pPr>
        <w:spacing w:line="360" w:lineRule="auto"/>
        <w:rPr>
          <w:rFonts w:ascii="Times New Roman" w:hAnsi="Times New Roman" w:cs="Times New Roman"/>
        </w:rPr>
      </w:pPr>
    </w:p>
    <w:p w14:paraId="73EFE80E" w14:textId="77777777" w:rsidR="00BC6BC2" w:rsidRDefault="00BC6BC2" w:rsidP="005A3750">
      <w:pPr>
        <w:spacing w:line="360" w:lineRule="auto"/>
        <w:rPr>
          <w:rFonts w:ascii="Times New Roman" w:hAnsi="Times New Roman" w:cs="Times New Roman"/>
        </w:rPr>
      </w:pPr>
    </w:p>
    <w:p w14:paraId="6B8D3E97" w14:textId="77777777" w:rsidR="00BC6BC2" w:rsidRDefault="00BC6BC2" w:rsidP="005A3750">
      <w:pPr>
        <w:spacing w:line="360" w:lineRule="auto"/>
        <w:rPr>
          <w:rFonts w:ascii="Times New Roman" w:hAnsi="Times New Roman" w:cs="Times New Roman"/>
        </w:rPr>
      </w:pPr>
    </w:p>
    <w:p w14:paraId="699F152E"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lastRenderedPageBreak/>
        <w:t>References</w:t>
      </w:r>
    </w:p>
    <w:p w14:paraId="16FC68FE"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Alexander, R.J. (2001) 'Culture and pedagogy: international comparisons in primary education,' </w:t>
      </w:r>
      <w:r w:rsidRPr="00BC6BC2">
        <w:rPr>
          <w:rFonts w:ascii="Times New Roman" w:hAnsi="Times New Roman" w:cs="Times New Roman"/>
          <w:i/>
          <w:iCs/>
        </w:rPr>
        <w:t>Choice Reviews Online</w:t>
      </w:r>
      <w:r w:rsidRPr="00BC6BC2">
        <w:rPr>
          <w:rFonts w:ascii="Times New Roman" w:hAnsi="Times New Roman" w:cs="Times New Roman"/>
        </w:rPr>
        <w:t>, 39(01), pp. 39–0442. https://doi.org/10.5860/choice.39-0442.</w:t>
      </w:r>
    </w:p>
    <w:p w14:paraId="6C54A599"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Al-Issa, A., (2005). When the west teaches the east: Analyzing intercultural conflict in the classroom. </w:t>
      </w:r>
      <w:r w:rsidRPr="00BC6BC2">
        <w:rPr>
          <w:rFonts w:ascii="Times New Roman" w:hAnsi="Times New Roman" w:cs="Times New Roman"/>
          <w:i/>
          <w:iCs/>
        </w:rPr>
        <w:t>Intercultural Communication Studies</w:t>
      </w:r>
      <w:r w:rsidRPr="00BC6BC2">
        <w:rPr>
          <w:rFonts w:ascii="Times New Roman" w:hAnsi="Times New Roman" w:cs="Times New Roman"/>
        </w:rPr>
        <w:t>, </w:t>
      </w:r>
      <w:r w:rsidRPr="00BC6BC2">
        <w:rPr>
          <w:rFonts w:ascii="Times New Roman" w:hAnsi="Times New Roman" w:cs="Times New Roman"/>
          <w:i/>
          <w:iCs/>
        </w:rPr>
        <w:t>14</w:t>
      </w:r>
      <w:r w:rsidRPr="00BC6BC2">
        <w:rPr>
          <w:rFonts w:ascii="Times New Roman" w:hAnsi="Times New Roman" w:cs="Times New Roman"/>
        </w:rPr>
        <w:t>(4), p.149.</w:t>
      </w:r>
    </w:p>
    <w:p w14:paraId="0661C9CF"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Banks, J.A. (2015) </w:t>
      </w:r>
      <w:r w:rsidRPr="00BC6BC2">
        <w:rPr>
          <w:rFonts w:ascii="Times New Roman" w:hAnsi="Times New Roman" w:cs="Times New Roman"/>
          <w:i/>
          <w:iCs/>
        </w:rPr>
        <w:t>Cultural diversity and education</w:t>
      </w:r>
      <w:r w:rsidRPr="00BC6BC2">
        <w:rPr>
          <w:rFonts w:ascii="Times New Roman" w:hAnsi="Times New Roman" w:cs="Times New Roman"/>
        </w:rPr>
        <w:t>, </w:t>
      </w:r>
      <w:r w:rsidRPr="00BC6BC2">
        <w:rPr>
          <w:rFonts w:ascii="Times New Roman" w:hAnsi="Times New Roman" w:cs="Times New Roman"/>
          <w:i/>
          <w:iCs/>
        </w:rPr>
        <w:t>Routledge eBooks</w:t>
      </w:r>
      <w:r w:rsidRPr="00BC6BC2">
        <w:rPr>
          <w:rFonts w:ascii="Times New Roman" w:hAnsi="Times New Roman" w:cs="Times New Roman"/>
        </w:rPr>
        <w:t>. https://doi.org/10.4324/9781315622255.</w:t>
      </w:r>
    </w:p>
    <w:p w14:paraId="7087BAFA"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Banks, J. A., &amp; Banks, C. A. M. (2019). </w:t>
      </w:r>
      <w:r w:rsidRPr="00BC6BC2">
        <w:rPr>
          <w:rFonts w:ascii="Times New Roman" w:hAnsi="Times New Roman" w:cs="Times New Roman"/>
          <w:i/>
          <w:iCs/>
        </w:rPr>
        <w:t>Multicultural education: Issues and perspectives</w:t>
      </w:r>
      <w:r w:rsidRPr="00BC6BC2">
        <w:rPr>
          <w:rFonts w:ascii="Times New Roman" w:hAnsi="Times New Roman" w:cs="Times New Roman"/>
        </w:rPr>
        <w:t>. Wiley.</w:t>
      </w:r>
    </w:p>
    <w:p w14:paraId="221CEC2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Berry, J. W., Poortinga, Y. H., Breugelmans, S. M., Chasiotis, A., &amp; Sam, D. L. (2011). </w:t>
      </w:r>
      <w:r w:rsidRPr="00BC6BC2">
        <w:rPr>
          <w:rFonts w:ascii="Times New Roman" w:hAnsi="Times New Roman" w:cs="Times New Roman"/>
          <w:i/>
          <w:iCs/>
        </w:rPr>
        <w:t>Cross-cultural psychology: Research and applications</w:t>
      </w:r>
      <w:r w:rsidRPr="00BC6BC2">
        <w:rPr>
          <w:rFonts w:ascii="Times New Roman" w:hAnsi="Times New Roman" w:cs="Times New Roman"/>
        </w:rPr>
        <w:t xml:space="preserve"> (3rd ed.). Cambridge University Press.</w:t>
      </w:r>
    </w:p>
    <w:p w14:paraId="4A9D4ECB"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Berry, J.W. </w:t>
      </w:r>
      <w:r w:rsidRPr="00BC6BC2">
        <w:rPr>
          <w:rFonts w:ascii="Times New Roman" w:hAnsi="Times New Roman" w:cs="Times New Roman"/>
          <w:i/>
          <w:iCs/>
        </w:rPr>
        <w:t>et al.</w:t>
      </w:r>
      <w:r w:rsidRPr="00BC6BC2">
        <w:rPr>
          <w:rFonts w:ascii="Times New Roman" w:hAnsi="Times New Roman" w:cs="Times New Roman"/>
        </w:rPr>
        <w:t> (1992) </w:t>
      </w:r>
      <w:r w:rsidRPr="00BC6BC2">
        <w:rPr>
          <w:rFonts w:ascii="Times New Roman" w:hAnsi="Times New Roman" w:cs="Times New Roman"/>
          <w:i/>
          <w:iCs/>
        </w:rPr>
        <w:t>Cross-Cultural Psychology: research and applications</w:t>
      </w:r>
      <w:r w:rsidRPr="00BC6BC2">
        <w:rPr>
          <w:rFonts w:ascii="Times New Roman" w:hAnsi="Times New Roman" w:cs="Times New Roman"/>
        </w:rPr>
        <w:t>. </w:t>
      </w:r>
      <w:hyperlink r:id="rId4" w:history="1">
        <w:r w:rsidRPr="00BC6BC2">
          <w:rPr>
            <w:rStyle w:val="Hyperlink"/>
            <w:rFonts w:ascii="Times New Roman" w:hAnsi="Times New Roman" w:cs="Times New Roman"/>
          </w:rPr>
          <w:t>http://ci.nii.ac.jp/ncid/BA13944400</w:t>
        </w:r>
      </w:hyperlink>
      <w:r w:rsidRPr="00BC6BC2">
        <w:rPr>
          <w:rFonts w:ascii="Times New Roman" w:hAnsi="Times New Roman" w:cs="Times New Roman"/>
        </w:rPr>
        <w:t>.</w:t>
      </w:r>
    </w:p>
    <w:p w14:paraId="0FE4906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Biggs, J. (1996). Western misperceptions of the Confucian-heritage learning culture. In D. A. Watkins &amp; J. B. Biggs (Eds.), </w:t>
      </w:r>
      <w:r w:rsidRPr="00BC6BC2">
        <w:rPr>
          <w:rFonts w:ascii="Times New Roman" w:hAnsi="Times New Roman" w:cs="Times New Roman"/>
          <w:i/>
          <w:iCs/>
        </w:rPr>
        <w:t>The Chinese learner: Cultural, psychological and contextual influences</w:t>
      </w:r>
      <w:r w:rsidRPr="00BC6BC2">
        <w:rPr>
          <w:rFonts w:ascii="Times New Roman" w:hAnsi="Times New Roman" w:cs="Times New Roman"/>
        </w:rPr>
        <w:t xml:space="preserve"> (pp. 45–67). CERC and ACER.</w:t>
      </w:r>
    </w:p>
    <w:p w14:paraId="4E854E6F" w14:textId="77777777" w:rsidR="00BC6BC2" w:rsidRPr="00BC6BC2" w:rsidRDefault="00BC6BC2" w:rsidP="00BC6BC2">
      <w:pPr>
        <w:spacing w:line="360" w:lineRule="auto"/>
        <w:rPr>
          <w:rFonts w:ascii="Times New Roman" w:hAnsi="Times New Roman" w:cs="Times New Roman"/>
        </w:rPr>
      </w:pPr>
      <w:proofErr w:type="spellStart"/>
      <w:r w:rsidRPr="00BC6BC2">
        <w:rPr>
          <w:rFonts w:ascii="Times New Roman" w:hAnsi="Times New Roman" w:cs="Times New Roman"/>
        </w:rPr>
        <w:t>Bottiani</w:t>
      </w:r>
      <w:proofErr w:type="spellEnd"/>
      <w:r w:rsidRPr="00BC6BC2">
        <w:rPr>
          <w:rFonts w:ascii="Times New Roman" w:hAnsi="Times New Roman" w:cs="Times New Roman"/>
        </w:rPr>
        <w:t xml:space="preserve">, J. H., Larson, K. E., Debnam, K. J., Bischoff, C. M., &amp; Bradshaw, C. P. (2018). Promoting educators' use of culturally responsive practices: A systematic review of </w:t>
      </w:r>
      <w:proofErr w:type="spellStart"/>
      <w:r w:rsidRPr="00BC6BC2">
        <w:rPr>
          <w:rFonts w:ascii="Times New Roman" w:hAnsi="Times New Roman" w:cs="Times New Roman"/>
        </w:rPr>
        <w:t>inservice</w:t>
      </w:r>
      <w:proofErr w:type="spellEnd"/>
      <w:r w:rsidRPr="00BC6BC2">
        <w:rPr>
          <w:rFonts w:ascii="Times New Roman" w:hAnsi="Times New Roman" w:cs="Times New Roman"/>
        </w:rPr>
        <w:t xml:space="preserve"> interventions. </w:t>
      </w:r>
      <w:r w:rsidRPr="00BC6BC2">
        <w:rPr>
          <w:rFonts w:ascii="Times New Roman" w:hAnsi="Times New Roman" w:cs="Times New Roman"/>
          <w:i/>
          <w:iCs/>
        </w:rPr>
        <w:t>Journal of Teacher Education</w:t>
      </w:r>
      <w:r w:rsidRPr="00BC6BC2">
        <w:rPr>
          <w:rFonts w:ascii="Times New Roman" w:hAnsi="Times New Roman" w:cs="Times New Roman"/>
        </w:rPr>
        <w:t>, </w:t>
      </w:r>
      <w:r w:rsidRPr="00BC6BC2">
        <w:rPr>
          <w:rFonts w:ascii="Times New Roman" w:hAnsi="Times New Roman" w:cs="Times New Roman"/>
          <w:b/>
          <w:bCs/>
        </w:rPr>
        <w:t>69</w:t>
      </w:r>
      <w:r w:rsidRPr="00BC6BC2">
        <w:rPr>
          <w:rFonts w:ascii="Times New Roman" w:hAnsi="Times New Roman" w:cs="Times New Roman"/>
        </w:rPr>
        <w:t>(4), 367–385. </w:t>
      </w:r>
      <w:hyperlink r:id="rId5" w:history="1">
        <w:r w:rsidRPr="00BC6BC2">
          <w:rPr>
            <w:rStyle w:val="Hyperlink"/>
            <w:rFonts w:ascii="Times New Roman" w:hAnsi="Times New Roman" w:cs="Times New Roman"/>
            <w:b/>
            <w:bCs/>
          </w:rPr>
          <w:t>https://doi.org/10.1177/0022487117722553</w:t>
        </w:r>
      </w:hyperlink>
    </w:p>
    <w:p w14:paraId="6B1ED1F0"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Bremner, N., Sakata, N. and Cameron, L., 2022. The outcomes of learner-centred pedagogy: A systematic review. </w:t>
      </w:r>
      <w:r w:rsidRPr="00BC6BC2">
        <w:rPr>
          <w:rFonts w:ascii="Times New Roman" w:hAnsi="Times New Roman" w:cs="Times New Roman"/>
          <w:i/>
          <w:iCs/>
        </w:rPr>
        <w:t>International Journal of Educational Development</w:t>
      </w:r>
      <w:r w:rsidRPr="00BC6BC2">
        <w:rPr>
          <w:rFonts w:ascii="Times New Roman" w:hAnsi="Times New Roman" w:cs="Times New Roman"/>
        </w:rPr>
        <w:t>, </w:t>
      </w:r>
      <w:r w:rsidRPr="00BC6BC2">
        <w:rPr>
          <w:rFonts w:ascii="Times New Roman" w:hAnsi="Times New Roman" w:cs="Times New Roman"/>
          <w:i/>
          <w:iCs/>
        </w:rPr>
        <w:t>94</w:t>
      </w:r>
      <w:r w:rsidRPr="00BC6BC2">
        <w:rPr>
          <w:rFonts w:ascii="Times New Roman" w:hAnsi="Times New Roman" w:cs="Times New Roman"/>
        </w:rPr>
        <w:t>, p.102649.</w:t>
      </w:r>
    </w:p>
    <w:p w14:paraId="1868C75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Chen, Y. (1999) 'Tradition and innovation in the Chinese school curriculum,' </w:t>
      </w:r>
      <w:r w:rsidRPr="00BC6BC2">
        <w:rPr>
          <w:rFonts w:ascii="Times New Roman" w:hAnsi="Times New Roman" w:cs="Times New Roman"/>
          <w:i/>
          <w:iCs/>
        </w:rPr>
        <w:t>Research in Education</w:t>
      </w:r>
      <w:r w:rsidRPr="00BC6BC2">
        <w:rPr>
          <w:rFonts w:ascii="Times New Roman" w:hAnsi="Times New Roman" w:cs="Times New Roman"/>
        </w:rPr>
        <w:t>, 61(1), pp. 16–28. https://doi.org/10.7227/rie.61.3.</w:t>
      </w:r>
    </w:p>
    <w:p w14:paraId="06B35442" w14:textId="77777777" w:rsidR="00BC6BC2" w:rsidRPr="00BC6BC2" w:rsidRDefault="00BC6BC2" w:rsidP="00BC6BC2">
      <w:pPr>
        <w:spacing w:line="360" w:lineRule="auto"/>
        <w:rPr>
          <w:rFonts w:ascii="Times New Roman" w:hAnsi="Times New Roman" w:cs="Times New Roman"/>
        </w:rPr>
      </w:pPr>
      <w:hyperlink r:id="rId6" w:tooltip="Kai‐ming Cheng" w:history="1">
        <w:r w:rsidRPr="00BC6BC2">
          <w:rPr>
            <w:rStyle w:val="Hyperlink"/>
            <w:rFonts w:ascii="Times New Roman" w:hAnsi="Times New Roman" w:cs="Times New Roman"/>
          </w:rPr>
          <w:t>Cheng, K.</w:t>
        </w:r>
      </w:hyperlink>
      <w:r w:rsidRPr="00BC6BC2">
        <w:rPr>
          <w:rFonts w:ascii="Times New Roman" w:hAnsi="Times New Roman" w:cs="Times New Roman"/>
        </w:rPr>
        <w:t> and </w:t>
      </w:r>
      <w:hyperlink r:id="rId7" w:tooltip="Kam‐cheung Wong" w:history="1">
        <w:r w:rsidRPr="00BC6BC2">
          <w:rPr>
            <w:rStyle w:val="Hyperlink"/>
            <w:rFonts w:ascii="Times New Roman" w:hAnsi="Times New Roman" w:cs="Times New Roman"/>
          </w:rPr>
          <w:t>Wong, K.</w:t>
        </w:r>
      </w:hyperlink>
      <w:r w:rsidRPr="00BC6BC2">
        <w:rPr>
          <w:rFonts w:ascii="Times New Roman" w:hAnsi="Times New Roman" w:cs="Times New Roman"/>
        </w:rPr>
        <w:t> (1996), "School effectiveness in East Asia: Concepts, origins and implications", </w:t>
      </w:r>
      <w:hyperlink r:id="rId8" w:history="1">
        <w:r w:rsidRPr="00BC6BC2">
          <w:rPr>
            <w:rStyle w:val="Hyperlink"/>
            <w:rFonts w:ascii="Times New Roman" w:hAnsi="Times New Roman" w:cs="Times New Roman"/>
            <w:i/>
            <w:iCs/>
          </w:rPr>
          <w:t>Journal of Educational Administration</w:t>
        </w:r>
      </w:hyperlink>
      <w:r w:rsidRPr="00BC6BC2">
        <w:rPr>
          <w:rFonts w:ascii="Times New Roman" w:hAnsi="Times New Roman" w:cs="Times New Roman"/>
        </w:rPr>
        <w:t>, Vol. 34 No. 5, pp. 32-49. </w:t>
      </w:r>
      <w:hyperlink r:id="rId9" w:tooltip="DOI: https://doi.org/10.1108/09578239610148269" w:history="1">
        <w:r w:rsidRPr="00BC6BC2">
          <w:rPr>
            <w:rStyle w:val="Hyperlink"/>
            <w:rFonts w:ascii="Times New Roman" w:hAnsi="Times New Roman" w:cs="Times New Roman"/>
          </w:rPr>
          <w:t>https://doi.org/10.1108/09578239610148269</w:t>
        </w:r>
      </w:hyperlink>
    </w:p>
    <w:p w14:paraId="28B415AF"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lastRenderedPageBreak/>
        <w:t>Cheng, Y. and Hamid, M.O. (2025) 'Social impact of Gaokao in China: a critical review of research,' </w:t>
      </w:r>
      <w:r w:rsidRPr="00BC6BC2">
        <w:rPr>
          <w:rFonts w:ascii="Times New Roman" w:hAnsi="Times New Roman" w:cs="Times New Roman"/>
          <w:i/>
          <w:iCs/>
        </w:rPr>
        <w:t>Language Testing in Asia</w:t>
      </w:r>
      <w:r w:rsidRPr="00BC6BC2">
        <w:rPr>
          <w:rFonts w:ascii="Times New Roman" w:hAnsi="Times New Roman" w:cs="Times New Roman"/>
        </w:rPr>
        <w:t>, 15(1). https://doi.org/10.1186/s40468-025-00355-y.</w:t>
      </w:r>
    </w:p>
    <w:p w14:paraId="1FB0ACC6"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Choi, Y. and Chun, J. (2022) 'Test review: French examination of the College Scholastic Ability Test in Korea,' </w:t>
      </w:r>
      <w:r w:rsidRPr="00BC6BC2">
        <w:rPr>
          <w:rFonts w:ascii="Times New Roman" w:hAnsi="Times New Roman" w:cs="Times New Roman"/>
          <w:i/>
          <w:iCs/>
        </w:rPr>
        <w:t>Language Testing in Asia</w:t>
      </w:r>
      <w:r w:rsidRPr="00BC6BC2">
        <w:rPr>
          <w:rFonts w:ascii="Times New Roman" w:hAnsi="Times New Roman" w:cs="Times New Roman"/>
        </w:rPr>
        <w:t>, 12(1). https://doi.org/10.1186/s40468-022-00199-w.</w:t>
      </w:r>
    </w:p>
    <w:p w14:paraId="57E0E55F"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Chon and </w:t>
      </w:r>
      <w:proofErr w:type="spellStart"/>
      <w:r w:rsidRPr="00BC6BC2">
        <w:rPr>
          <w:rFonts w:ascii="Times New Roman" w:hAnsi="Times New Roman" w:cs="Times New Roman"/>
        </w:rPr>
        <w:t>Yuah</w:t>
      </w:r>
      <w:proofErr w:type="spellEnd"/>
      <w:r w:rsidRPr="00BC6BC2">
        <w:rPr>
          <w:rFonts w:ascii="Times New Roman" w:hAnsi="Times New Roman" w:cs="Times New Roman"/>
        </w:rPr>
        <w:t xml:space="preserve"> (2014) 'Lexical threshold of L2 reading in the Korean CSAT,' </w:t>
      </w:r>
      <w:r w:rsidRPr="00BC6BC2">
        <w:rPr>
          <w:rFonts w:ascii="Times New Roman" w:hAnsi="Times New Roman" w:cs="Times New Roman"/>
          <w:i/>
          <w:iCs/>
        </w:rPr>
        <w:t>Institute of British and American Studies</w:t>
      </w:r>
      <w:r w:rsidRPr="00BC6BC2">
        <w:rPr>
          <w:rFonts w:ascii="Times New Roman" w:hAnsi="Times New Roman" w:cs="Times New Roman"/>
        </w:rPr>
        <w:t>, 31, pp. 341–376. http://scholar.dkyobobook.co.kr/searchDetail.laf?barcode=4010023814522.</w:t>
      </w:r>
    </w:p>
    <w:p w14:paraId="69CC4540"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Deardorff, D.K., 2023. Framework: Intercultural competence model. In </w:t>
      </w:r>
      <w:r w:rsidRPr="00BC6BC2">
        <w:rPr>
          <w:rFonts w:ascii="Times New Roman" w:hAnsi="Times New Roman" w:cs="Times New Roman"/>
          <w:i/>
          <w:iCs/>
        </w:rPr>
        <w:t>Building cultural competence</w:t>
      </w:r>
      <w:r w:rsidRPr="00BC6BC2">
        <w:rPr>
          <w:rFonts w:ascii="Times New Roman" w:hAnsi="Times New Roman" w:cs="Times New Roman"/>
        </w:rPr>
        <w:t> (pp. 45-52). Routledge.</w:t>
      </w:r>
    </w:p>
    <w:p w14:paraId="5C899CF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Dickson, A., Perry, L.B. and Ledger, S., (2018). Impacts of International Baccalaureate programmes on teaching and learning: A review of the literature. </w:t>
      </w:r>
      <w:r w:rsidRPr="00BC6BC2">
        <w:rPr>
          <w:rFonts w:ascii="Times New Roman" w:hAnsi="Times New Roman" w:cs="Times New Roman"/>
          <w:i/>
          <w:iCs/>
        </w:rPr>
        <w:t>Journal of Research in International Education</w:t>
      </w:r>
      <w:r w:rsidRPr="00BC6BC2">
        <w:rPr>
          <w:rFonts w:ascii="Times New Roman" w:hAnsi="Times New Roman" w:cs="Times New Roman"/>
        </w:rPr>
        <w:t>, </w:t>
      </w:r>
      <w:r w:rsidRPr="00BC6BC2">
        <w:rPr>
          <w:rFonts w:ascii="Times New Roman" w:hAnsi="Times New Roman" w:cs="Times New Roman"/>
          <w:i/>
          <w:iCs/>
        </w:rPr>
        <w:t>17</w:t>
      </w:r>
      <w:r w:rsidRPr="00BC6BC2">
        <w:rPr>
          <w:rFonts w:ascii="Times New Roman" w:hAnsi="Times New Roman" w:cs="Times New Roman"/>
        </w:rPr>
        <w:t>(3), pp.240-261.</w:t>
      </w:r>
    </w:p>
    <w:p w14:paraId="26586F9A"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Gay, G. (2015) '</w:t>
      </w:r>
      <w:proofErr w:type="gramStart"/>
      <w:r w:rsidRPr="00BC6BC2">
        <w:rPr>
          <w:rFonts w:ascii="Times New Roman" w:hAnsi="Times New Roman" w:cs="Times New Roman"/>
        </w:rPr>
        <w:t>The what</w:t>
      </w:r>
      <w:proofErr w:type="gramEnd"/>
      <w:r w:rsidRPr="00BC6BC2">
        <w:rPr>
          <w:rFonts w:ascii="Times New Roman" w:hAnsi="Times New Roman" w:cs="Times New Roman"/>
        </w:rPr>
        <w:t>, why, and how of culturally responsive teaching: international mandates, challenges, and opportunities,' </w:t>
      </w:r>
      <w:r w:rsidRPr="00BC6BC2">
        <w:rPr>
          <w:rFonts w:ascii="Times New Roman" w:hAnsi="Times New Roman" w:cs="Times New Roman"/>
          <w:i/>
          <w:iCs/>
        </w:rPr>
        <w:t>Multicultural Education Review</w:t>
      </w:r>
      <w:r w:rsidRPr="00BC6BC2">
        <w:rPr>
          <w:rFonts w:ascii="Times New Roman" w:hAnsi="Times New Roman" w:cs="Times New Roman"/>
        </w:rPr>
        <w:t>, 7(3), pp. 123–139. https://doi.org/10.1080/2005615x.2015.1072079.</w:t>
      </w:r>
    </w:p>
    <w:p w14:paraId="29BE2AAF"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Gillies, R. (2007) </w:t>
      </w:r>
      <w:r w:rsidRPr="00BC6BC2">
        <w:rPr>
          <w:rFonts w:ascii="Times New Roman" w:hAnsi="Times New Roman" w:cs="Times New Roman"/>
          <w:i/>
          <w:iCs/>
        </w:rPr>
        <w:t>Cooperative learning: integrating theory and practice</w:t>
      </w:r>
      <w:r w:rsidRPr="00BC6BC2">
        <w:rPr>
          <w:rFonts w:ascii="Times New Roman" w:hAnsi="Times New Roman" w:cs="Times New Roman"/>
        </w:rPr>
        <w:t>. https://doi.org/10.4135/9781483329598.</w:t>
      </w:r>
    </w:p>
    <w:p w14:paraId="7F7836D7"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Godsil, R.D. </w:t>
      </w:r>
      <w:r w:rsidRPr="00BC6BC2">
        <w:rPr>
          <w:rFonts w:ascii="Times New Roman" w:hAnsi="Times New Roman" w:cs="Times New Roman"/>
          <w:i/>
          <w:iCs/>
        </w:rPr>
        <w:t>et al.</w:t>
      </w:r>
      <w:r w:rsidRPr="00BC6BC2">
        <w:rPr>
          <w:rFonts w:ascii="Times New Roman" w:hAnsi="Times New Roman" w:cs="Times New Roman"/>
        </w:rPr>
        <w:t> (2014) 'The Science of Equality Volume 1: Addressing Implicit Bias, Racial Anxiety, and Stereotype Threat in Education and Health Care,' </w:t>
      </w:r>
      <w:r w:rsidRPr="00BC6BC2">
        <w:rPr>
          <w:rFonts w:ascii="Times New Roman" w:hAnsi="Times New Roman" w:cs="Times New Roman"/>
          <w:i/>
          <w:iCs/>
        </w:rPr>
        <w:t>Addressing Implicit Bias, Racial Anxiety, and Stereotype Threat in Education and Health Care</w:t>
      </w:r>
      <w:r w:rsidRPr="00BC6BC2">
        <w:rPr>
          <w:rFonts w:ascii="Times New Roman" w:hAnsi="Times New Roman" w:cs="Times New Roman"/>
        </w:rPr>
        <w:t>, 1. https://escholarship.org/content/qt2t95b844/qt2t95b844.pdf?t=qc4z6v.</w:t>
      </w:r>
    </w:p>
    <w:p w14:paraId="41DCC9F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Grolnick, W.S. and Slowiaczek, M.L. (1994) 'Parents’ Involvement in Children’s Schooling: a multidimensional conceptualization and motivational model,' </w:t>
      </w:r>
      <w:r w:rsidRPr="00BC6BC2">
        <w:rPr>
          <w:rFonts w:ascii="Times New Roman" w:hAnsi="Times New Roman" w:cs="Times New Roman"/>
          <w:i/>
          <w:iCs/>
        </w:rPr>
        <w:t>Child Development</w:t>
      </w:r>
      <w:r w:rsidRPr="00BC6BC2">
        <w:rPr>
          <w:rFonts w:ascii="Times New Roman" w:hAnsi="Times New Roman" w:cs="Times New Roman"/>
        </w:rPr>
        <w:t>, 65(1), pp. 237–252. https://doi.org/10.1111/j.1467-8624.1994.tb00747.x.</w:t>
      </w:r>
    </w:p>
    <w:p w14:paraId="4E3C1BDC"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Hickman, L.A., Neubert, S. and Reich, K. (2020) </w:t>
      </w:r>
      <w:r w:rsidRPr="00BC6BC2">
        <w:rPr>
          <w:rFonts w:ascii="Times New Roman" w:hAnsi="Times New Roman" w:cs="Times New Roman"/>
          <w:i/>
          <w:iCs/>
        </w:rPr>
        <w:t>John Dewey Between pragmatism and constructivism</w:t>
      </w:r>
      <w:r w:rsidRPr="00BC6BC2">
        <w:rPr>
          <w:rFonts w:ascii="Times New Roman" w:hAnsi="Times New Roman" w:cs="Times New Roman"/>
        </w:rPr>
        <w:t>. https://doi.org/10.5422/fso/9780823230181.001.0001.</w:t>
      </w:r>
    </w:p>
    <w:p w14:paraId="7305A3AE"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Hill, I. (2007) 'International Education as developed by the International Baccalaureate Organization,' in </w:t>
      </w:r>
      <w:r w:rsidRPr="00BC6BC2">
        <w:rPr>
          <w:rFonts w:ascii="Times New Roman" w:hAnsi="Times New Roman" w:cs="Times New Roman"/>
          <w:i/>
          <w:iCs/>
        </w:rPr>
        <w:t>SAGE Publications Ltd eBooks</w:t>
      </w:r>
      <w:r w:rsidRPr="00BC6BC2">
        <w:rPr>
          <w:rFonts w:ascii="Times New Roman" w:hAnsi="Times New Roman" w:cs="Times New Roman"/>
        </w:rPr>
        <w:t>, pp. 25–37. https://doi.org/10.4135/9781848607866.n3.</w:t>
      </w:r>
    </w:p>
    <w:p w14:paraId="3A654578"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lastRenderedPageBreak/>
        <w:t xml:space="preserve">Hofstede, G. (2001). </w:t>
      </w:r>
      <w:r w:rsidRPr="00BC6BC2">
        <w:rPr>
          <w:rFonts w:ascii="Times New Roman" w:hAnsi="Times New Roman" w:cs="Times New Roman"/>
          <w:i/>
          <w:iCs/>
        </w:rPr>
        <w:t>Culture's consequences: Comparing values, behaviors, institutions and organizations across nations</w:t>
      </w:r>
      <w:r w:rsidRPr="00BC6BC2">
        <w:rPr>
          <w:rFonts w:ascii="Times New Roman" w:hAnsi="Times New Roman" w:cs="Times New Roman"/>
        </w:rPr>
        <w:t>. Sage.</w:t>
      </w:r>
    </w:p>
    <w:p w14:paraId="5A26DECA"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Ikegami, K., Morrison, K. and Sio, K.I., (2024). Waldorf early childhood education: from the West to the East. </w:t>
      </w:r>
      <w:r w:rsidRPr="00BC6BC2">
        <w:rPr>
          <w:rFonts w:ascii="Times New Roman" w:hAnsi="Times New Roman" w:cs="Times New Roman"/>
          <w:i/>
          <w:iCs/>
        </w:rPr>
        <w:t>Compare: A Journal of Comparative and International Education</w:t>
      </w:r>
      <w:r w:rsidRPr="00BC6BC2">
        <w:rPr>
          <w:rFonts w:ascii="Times New Roman" w:hAnsi="Times New Roman" w:cs="Times New Roman"/>
        </w:rPr>
        <w:t>, pp.1-24.</w:t>
      </w:r>
    </w:p>
    <w:p w14:paraId="203DCF31"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Jamin, N.S., Munirah, M., </w:t>
      </w:r>
      <w:proofErr w:type="spellStart"/>
      <w:r w:rsidRPr="00BC6BC2">
        <w:rPr>
          <w:rFonts w:ascii="Times New Roman" w:hAnsi="Times New Roman" w:cs="Times New Roman"/>
        </w:rPr>
        <w:t>Asfahani</w:t>
      </w:r>
      <w:proofErr w:type="spellEnd"/>
      <w:r w:rsidRPr="00BC6BC2">
        <w:rPr>
          <w:rFonts w:ascii="Times New Roman" w:hAnsi="Times New Roman" w:cs="Times New Roman"/>
        </w:rPr>
        <w:t xml:space="preserve">, A., </w:t>
      </w:r>
      <w:proofErr w:type="spellStart"/>
      <w:r w:rsidRPr="00BC6BC2">
        <w:rPr>
          <w:rFonts w:ascii="Times New Roman" w:hAnsi="Times New Roman" w:cs="Times New Roman"/>
        </w:rPr>
        <w:t>Prusty</w:t>
      </w:r>
      <w:proofErr w:type="spellEnd"/>
      <w:r w:rsidRPr="00BC6BC2">
        <w:rPr>
          <w:rFonts w:ascii="Times New Roman" w:hAnsi="Times New Roman" w:cs="Times New Roman"/>
        </w:rPr>
        <w:t xml:space="preserve">, A. and </w:t>
      </w:r>
      <w:proofErr w:type="spellStart"/>
      <w:r w:rsidRPr="00BC6BC2">
        <w:rPr>
          <w:rFonts w:ascii="Times New Roman" w:hAnsi="Times New Roman" w:cs="Times New Roman"/>
        </w:rPr>
        <w:t>Palayukan</w:t>
      </w:r>
      <w:proofErr w:type="spellEnd"/>
      <w:r w:rsidRPr="00BC6BC2">
        <w:rPr>
          <w:rFonts w:ascii="Times New Roman" w:hAnsi="Times New Roman" w:cs="Times New Roman"/>
        </w:rPr>
        <w:t>, H., (2024). Cross-Cultural Pedagogical Perspectives: A Collaborative Study with Indian Scholars in Childhood Education. </w:t>
      </w:r>
      <w:r w:rsidRPr="00BC6BC2">
        <w:rPr>
          <w:rFonts w:ascii="Times New Roman" w:hAnsi="Times New Roman" w:cs="Times New Roman"/>
          <w:i/>
          <w:iCs/>
        </w:rPr>
        <w:t>Absorbent Mind</w:t>
      </w:r>
      <w:r w:rsidRPr="00BC6BC2">
        <w:rPr>
          <w:rFonts w:ascii="Times New Roman" w:hAnsi="Times New Roman" w:cs="Times New Roman"/>
        </w:rPr>
        <w:t>, </w:t>
      </w:r>
      <w:r w:rsidRPr="00BC6BC2">
        <w:rPr>
          <w:rFonts w:ascii="Times New Roman" w:hAnsi="Times New Roman" w:cs="Times New Roman"/>
          <w:i/>
          <w:iCs/>
        </w:rPr>
        <w:t>4</w:t>
      </w:r>
      <w:r w:rsidRPr="00BC6BC2">
        <w:rPr>
          <w:rFonts w:ascii="Times New Roman" w:hAnsi="Times New Roman" w:cs="Times New Roman"/>
        </w:rPr>
        <w:t>(1), pp.77-85.</w:t>
      </w:r>
    </w:p>
    <w:p w14:paraId="7E423C2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Johnson, L., 2015. Rethinking parental involvement: A critical review of the literature. </w:t>
      </w:r>
      <w:r w:rsidRPr="00BC6BC2">
        <w:rPr>
          <w:rFonts w:ascii="Times New Roman" w:hAnsi="Times New Roman" w:cs="Times New Roman"/>
          <w:i/>
          <w:iCs/>
        </w:rPr>
        <w:t>Urban Education Research &amp; Policy Annuals</w:t>
      </w:r>
      <w:r w:rsidRPr="00BC6BC2">
        <w:rPr>
          <w:rFonts w:ascii="Times New Roman" w:hAnsi="Times New Roman" w:cs="Times New Roman"/>
        </w:rPr>
        <w:t>, </w:t>
      </w:r>
      <w:r w:rsidRPr="00BC6BC2">
        <w:rPr>
          <w:rFonts w:ascii="Times New Roman" w:hAnsi="Times New Roman" w:cs="Times New Roman"/>
          <w:i/>
          <w:iCs/>
        </w:rPr>
        <w:t>3</w:t>
      </w:r>
      <w:r w:rsidRPr="00BC6BC2">
        <w:rPr>
          <w:rFonts w:ascii="Times New Roman" w:hAnsi="Times New Roman" w:cs="Times New Roman"/>
        </w:rPr>
        <w:t>(1).</w:t>
      </w:r>
    </w:p>
    <w:p w14:paraId="4E0B7F16"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Joseph, P.B. (2011). </w:t>
      </w:r>
      <w:r w:rsidRPr="00BC6BC2">
        <w:rPr>
          <w:rFonts w:ascii="Times New Roman" w:hAnsi="Times New Roman" w:cs="Times New Roman"/>
          <w:i/>
          <w:iCs/>
        </w:rPr>
        <w:t>Cultures of curriculum</w:t>
      </w:r>
      <w:r w:rsidRPr="00BC6BC2">
        <w:rPr>
          <w:rFonts w:ascii="Times New Roman" w:hAnsi="Times New Roman" w:cs="Times New Roman"/>
        </w:rPr>
        <w:t>, </w:t>
      </w:r>
      <w:r w:rsidRPr="00BC6BC2">
        <w:rPr>
          <w:rFonts w:ascii="Times New Roman" w:hAnsi="Times New Roman" w:cs="Times New Roman"/>
          <w:i/>
          <w:iCs/>
        </w:rPr>
        <w:t>Routledge eBooks</w:t>
      </w:r>
      <w:r w:rsidRPr="00BC6BC2">
        <w:rPr>
          <w:rFonts w:ascii="Times New Roman" w:hAnsi="Times New Roman" w:cs="Times New Roman"/>
        </w:rPr>
        <w:t>. https://doi.org/10.4324/9780203837276.</w:t>
      </w:r>
    </w:p>
    <w:p w14:paraId="2A1748D5"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Joshi, R. </w:t>
      </w:r>
      <w:r w:rsidRPr="00BC6BC2">
        <w:rPr>
          <w:rFonts w:ascii="Times New Roman" w:hAnsi="Times New Roman" w:cs="Times New Roman"/>
          <w:i/>
          <w:iCs/>
        </w:rPr>
        <w:t>et al.</w:t>
      </w:r>
      <w:r w:rsidRPr="00BC6BC2">
        <w:rPr>
          <w:rFonts w:ascii="Times New Roman" w:hAnsi="Times New Roman" w:cs="Times New Roman"/>
        </w:rPr>
        <w:t> (2020) 'Cultural mismatches in the multicultural science classroom,' </w:t>
      </w:r>
      <w:r w:rsidRPr="00BC6BC2">
        <w:rPr>
          <w:rFonts w:ascii="Times New Roman" w:hAnsi="Times New Roman" w:cs="Times New Roman"/>
          <w:i/>
          <w:iCs/>
        </w:rPr>
        <w:t>Journal of Underrepresented &amp; Minority Progress</w:t>
      </w:r>
      <w:r w:rsidRPr="00BC6BC2">
        <w:rPr>
          <w:rFonts w:ascii="Times New Roman" w:hAnsi="Times New Roman" w:cs="Times New Roman"/>
        </w:rPr>
        <w:t>, 4(1), pp. 127–142. https://doi.org/10.32674/jump.v4i1.1198.</w:t>
      </w:r>
    </w:p>
    <w:p w14:paraId="5A51E50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Kaur, A. and Noman, M. (2015) 'Exploring classroom practices in collectivist cultures through the lens of Hofstede’s model,' </w:t>
      </w:r>
      <w:r w:rsidRPr="00BC6BC2">
        <w:rPr>
          <w:rFonts w:ascii="Times New Roman" w:hAnsi="Times New Roman" w:cs="Times New Roman"/>
          <w:i/>
          <w:iCs/>
        </w:rPr>
        <w:t>The Qualitative Report</w:t>
      </w:r>
      <w:r w:rsidRPr="00BC6BC2">
        <w:rPr>
          <w:rFonts w:ascii="Times New Roman" w:hAnsi="Times New Roman" w:cs="Times New Roman"/>
        </w:rPr>
        <w:t> [Preprint]. https://doi.org/10.46743/2160-3715/2015.2379.</w:t>
      </w:r>
    </w:p>
    <w:p w14:paraId="12CCFD1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Kim, U., &amp; Park, Y. S. (2006). Indigenous psychological analysis of academic achievement in Korea: The influence of self-efficacy, parents, and culture. </w:t>
      </w:r>
      <w:r w:rsidRPr="00BC6BC2">
        <w:rPr>
          <w:rFonts w:ascii="Times New Roman" w:hAnsi="Times New Roman" w:cs="Times New Roman"/>
          <w:i/>
          <w:iCs/>
        </w:rPr>
        <w:t>International Journal of Psychology</w:t>
      </w:r>
      <w:r w:rsidRPr="00BC6BC2">
        <w:rPr>
          <w:rFonts w:ascii="Times New Roman" w:hAnsi="Times New Roman" w:cs="Times New Roman"/>
        </w:rPr>
        <w:t>, 41(4), 287–293.</w:t>
      </w:r>
    </w:p>
    <w:p w14:paraId="5D170FC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Komatsu, H. and Rappleye, J. (2018) 'Is exam hell the cause of high academic achievement in East Asia? The case of Japan and the case for transcending stereotypes,' </w:t>
      </w:r>
      <w:r w:rsidRPr="00BC6BC2">
        <w:rPr>
          <w:rFonts w:ascii="Times New Roman" w:hAnsi="Times New Roman" w:cs="Times New Roman"/>
          <w:i/>
          <w:iCs/>
        </w:rPr>
        <w:t>British Educational Research Journal</w:t>
      </w:r>
      <w:r w:rsidRPr="00BC6BC2">
        <w:rPr>
          <w:rFonts w:ascii="Times New Roman" w:hAnsi="Times New Roman" w:cs="Times New Roman"/>
        </w:rPr>
        <w:t>, 44(5), pp. 802–826. https://doi.org/10.1002/berj.3468.</w:t>
      </w:r>
    </w:p>
    <w:p w14:paraId="58C47797"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Ladson-Billings, G. (1995) 'Toward a theory of culturally relevant pedagogy,' </w:t>
      </w:r>
      <w:r w:rsidRPr="00BC6BC2">
        <w:rPr>
          <w:rFonts w:ascii="Times New Roman" w:hAnsi="Times New Roman" w:cs="Times New Roman"/>
          <w:i/>
          <w:iCs/>
        </w:rPr>
        <w:t>American Educational Research Journal</w:t>
      </w:r>
      <w:r w:rsidRPr="00BC6BC2">
        <w:rPr>
          <w:rFonts w:ascii="Times New Roman" w:hAnsi="Times New Roman" w:cs="Times New Roman"/>
        </w:rPr>
        <w:t>, 32(3), pp. 465–491. https://doi.org/10.3102/00028312032003465.</w:t>
      </w:r>
    </w:p>
    <w:p w14:paraId="042CCE33" w14:textId="77777777" w:rsidR="00BC6BC2" w:rsidRPr="00BC6BC2" w:rsidRDefault="00BC6BC2" w:rsidP="00BC6BC2">
      <w:pPr>
        <w:spacing w:line="360" w:lineRule="auto"/>
        <w:rPr>
          <w:rFonts w:ascii="Times New Roman" w:hAnsi="Times New Roman" w:cs="Times New Roman"/>
        </w:rPr>
      </w:pPr>
      <w:proofErr w:type="spellStart"/>
      <w:r w:rsidRPr="00BC6BC2">
        <w:rPr>
          <w:rFonts w:ascii="Times New Roman" w:hAnsi="Times New Roman" w:cs="Times New Roman"/>
        </w:rPr>
        <w:t>Lantolf</w:t>
      </w:r>
      <w:proofErr w:type="spellEnd"/>
      <w:r w:rsidRPr="00BC6BC2">
        <w:rPr>
          <w:rFonts w:ascii="Times New Roman" w:hAnsi="Times New Roman" w:cs="Times New Roman"/>
        </w:rPr>
        <w:t>, J.P. (2013b) </w:t>
      </w:r>
      <w:r w:rsidRPr="00BC6BC2">
        <w:rPr>
          <w:rFonts w:ascii="Times New Roman" w:hAnsi="Times New Roman" w:cs="Times New Roman"/>
          <w:i/>
          <w:iCs/>
        </w:rPr>
        <w:t>Sociocultural theory and second language learning</w:t>
      </w:r>
      <w:r w:rsidRPr="00BC6BC2">
        <w:rPr>
          <w:rFonts w:ascii="Times New Roman" w:hAnsi="Times New Roman" w:cs="Times New Roman"/>
        </w:rPr>
        <w:t>. http://eslenglishclassroom.com/Art-05.pdf.</w:t>
      </w:r>
    </w:p>
    <w:p w14:paraId="45EF350C"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lastRenderedPageBreak/>
        <w:t>Lareau, A. (2004) 'Unequal childhoods: class, race, and family life,' </w:t>
      </w:r>
      <w:r w:rsidRPr="00BC6BC2">
        <w:rPr>
          <w:rFonts w:ascii="Times New Roman" w:hAnsi="Times New Roman" w:cs="Times New Roman"/>
          <w:i/>
          <w:iCs/>
        </w:rPr>
        <w:t>Choice Reviews Online</w:t>
      </w:r>
      <w:r w:rsidRPr="00BC6BC2">
        <w:rPr>
          <w:rFonts w:ascii="Times New Roman" w:hAnsi="Times New Roman" w:cs="Times New Roman"/>
        </w:rPr>
        <w:t>, 41(08), pp. 41–4975. https://doi.org/10.5860/choice.41-4975.</w:t>
      </w:r>
    </w:p>
    <w:p w14:paraId="04D2E1E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Lawson, T.K. </w:t>
      </w:r>
      <w:r w:rsidRPr="00BC6BC2">
        <w:rPr>
          <w:rFonts w:ascii="Times New Roman" w:hAnsi="Times New Roman" w:cs="Times New Roman"/>
          <w:i/>
          <w:iCs/>
        </w:rPr>
        <w:t>et al.</w:t>
      </w:r>
      <w:r w:rsidRPr="00BC6BC2">
        <w:rPr>
          <w:rFonts w:ascii="Times New Roman" w:hAnsi="Times New Roman" w:cs="Times New Roman"/>
        </w:rPr>
        <w:t> (2024) 'Check yourself! Exploring current culturally responsive teaching assessment measures,' </w:t>
      </w:r>
      <w:r w:rsidRPr="00BC6BC2">
        <w:rPr>
          <w:rFonts w:ascii="Times New Roman" w:hAnsi="Times New Roman" w:cs="Times New Roman"/>
          <w:i/>
          <w:iCs/>
        </w:rPr>
        <w:t>Psychology in the Schools</w:t>
      </w:r>
      <w:r w:rsidRPr="00BC6BC2">
        <w:rPr>
          <w:rFonts w:ascii="Times New Roman" w:hAnsi="Times New Roman" w:cs="Times New Roman"/>
        </w:rPr>
        <w:t>, 61(6), pp. 2649–2667. https://doi.org/10.1002/pits.23189.</w:t>
      </w:r>
    </w:p>
    <w:p w14:paraId="29304A6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Li, J. (2002) 'A cultural model of learning,' </w:t>
      </w:r>
      <w:r w:rsidRPr="00BC6BC2">
        <w:rPr>
          <w:rFonts w:ascii="Times New Roman" w:hAnsi="Times New Roman" w:cs="Times New Roman"/>
          <w:i/>
          <w:iCs/>
        </w:rPr>
        <w:t>Journal of Cross-Cultural Psychology</w:t>
      </w:r>
      <w:r w:rsidRPr="00BC6BC2">
        <w:rPr>
          <w:rFonts w:ascii="Times New Roman" w:hAnsi="Times New Roman" w:cs="Times New Roman"/>
        </w:rPr>
        <w:t>, 33(3), pp. 248–269. https://doi.org/10.1177/0022022102033003003.</w:t>
      </w:r>
    </w:p>
    <w:p w14:paraId="3CA25CAE"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Li, J. (2012) </w:t>
      </w:r>
      <w:r w:rsidRPr="00BC6BC2">
        <w:rPr>
          <w:rFonts w:ascii="Times New Roman" w:hAnsi="Times New Roman" w:cs="Times New Roman"/>
          <w:i/>
          <w:iCs/>
        </w:rPr>
        <w:t>Cultural Foundations of Learning: East and West</w:t>
      </w:r>
      <w:r w:rsidRPr="00BC6BC2">
        <w:rPr>
          <w:rFonts w:ascii="Times New Roman" w:hAnsi="Times New Roman" w:cs="Times New Roman"/>
        </w:rPr>
        <w:t>. http://ci.nii.ac.jp/ncid/BB0960924X.</w:t>
      </w:r>
    </w:p>
    <w:p w14:paraId="3BCA5933"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Li, W. (2024) 'Patriotic education in China and students’ affective responses,' </w:t>
      </w:r>
      <w:r w:rsidRPr="00BC6BC2">
        <w:rPr>
          <w:rFonts w:ascii="Times New Roman" w:hAnsi="Times New Roman" w:cs="Times New Roman"/>
          <w:i/>
          <w:iCs/>
        </w:rPr>
        <w:t>British Journal of Sociology of Education</w:t>
      </w:r>
      <w:r w:rsidRPr="00BC6BC2">
        <w:rPr>
          <w:rFonts w:ascii="Times New Roman" w:hAnsi="Times New Roman" w:cs="Times New Roman"/>
        </w:rPr>
        <w:t>, 45(7–8), pp. 1093–1107. https://doi.org/10.1080/01425692.2024.2397638.</w:t>
      </w:r>
    </w:p>
    <w:p w14:paraId="5CCCD92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Li-Ching, H., Liu, M. and Li-Ping, W., (2024). Concept-Based Interdisciplinary Curriculum Development in International Baccalaureate Schools in Taiwan–The International Baccalaureate Middle Years Programme. </w:t>
      </w:r>
      <w:r w:rsidRPr="00BC6BC2">
        <w:rPr>
          <w:rFonts w:ascii="Times New Roman" w:hAnsi="Times New Roman" w:cs="Times New Roman"/>
          <w:i/>
          <w:iCs/>
        </w:rPr>
        <w:t>Journal of Research in Education Sciences</w:t>
      </w:r>
      <w:r w:rsidRPr="00BC6BC2">
        <w:rPr>
          <w:rFonts w:ascii="Times New Roman" w:hAnsi="Times New Roman" w:cs="Times New Roman"/>
        </w:rPr>
        <w:t>, </w:t>
      </w:r>
      <w:r w:rsidRPr="00BC6BC2">
        <w:rPr>
          <w:rFonts w:ascii="Times New Roman" w:hAnsi="Times New Roman" w:cs="Times New Roman"/>
          <w:i/>
          <w:iCs/>
        </w:rPr>
        <w:t>69</w:t>
      </w:r>
      <w:r w:rsidRPr="00BC6BC2">
        <w:rPr>
          <w:rFonts w:ascii="Times New Roman" w:hAnsi="Times New Roman" w:cs="Times New Roman"/>
        </w:rPr>
        <w:t>(4), p.199.</w:t>
      </w:r>
    </w:p>
    <w:p w14:paraId="39B2E4D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Lu, J., Yao, J., Chin, K.L., Xiao, J., Xu, J., Ryan, M. and Cranney, J., (2010). Strategies and approaches to teaching and learning cross cultures. </w:t>
      </w:r>
      <w:proofErr w:type="gramStart"/>
      <w:r w:rsidRPr="00BC6BC2">
        <w:rPr>
          <w:rFonts w:ascii="Times New Roman" w:hAnsi="Times New Roman" w:cs="Times New Roman"/>
          <w:i/>
          <w:iCs/>
        </w:rPr>
        <w:t>Sydney,:</w:t>
      </w:r>
      <w:proofErr w:type="gramEnd"/>
      <w:r w:rsidRPr="00BC6BC2">
        <w:rPr>
          <w:rFonts w:ascii="Times New Roman" w:hAnsi="Times New Roman" w:cs="Times New Roman"/>
          <w:i/>
          <w:iCs/>
        </w:rPr>
        <w:t xml:space="preserve"> Australian Learning and Teaching Council</w:t>
      </w:r>
      <w:r w:rsidRPr="00BC6BC2">
        <w:rPr>
          <w:rFonts w:ascii="Times New Roman" w:hAnsi="Times New Roman" w:cs="Times New Roman"/>
        </w:rPr>
        <w:t>.</w:t>
      </w:r>
    </w:p>
    <w:p w14:paraId="1F02C143"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Luo, H. (2018). Challenges and possibilities of Waldorf education in China. </w:t>
      </w:r>
      <w:r w:rsidRPr="00BC6BC2">
        <w:rPr>
          <w:rFonts w:ascii="Times New Roman" w:hAnsi="Times New Roman" w:cs="Times New Roman"/>
          <w:i/>
          <w:iCs/>
        </w:rPr>
        <w:t>Educational Philosophy and Theory</w:t>
      </w:r>
      <w:r w:rsidRPr="00BC6BC2">
        <w:rPr>
          <w:rFonts w:ascii="Times New Roman" w:hAnsi="Times New Roman" w:cs="Times New Roman"/>
        </w:rPr>
        <w:t>, 50(6–7), 648–658.</w:t>
      </w:r>
    </w:p>
    <w:p w14:paraId="47BCEC0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Markus, H.R. and Kitayama, S. (1991) 'Culture and the self: Implications for cognition, emotion, and motivation.,' </w:t>
      </w:r>
      <w:r w:rsidRPr="00BC6BC2">
        <w:rPr>
          <w:rFonts w:ascii="Times New Roman" w:hAnsi="Times New Roman" w:cs="Times New Roman"/>
          <w:i/>
          <w:iCs/>
        </w:rPr>
        <w:t>Psychological Review</w:t>
      </w:r>
      <w:r w:rsidRPr="00BC6BC2">
        <w:rPr>
          <w:rFonts w:ascii="Times New Roman" w:hAnsi="Times New Roman" w:cs="Times New Roman"/>
        </w:rPr>
        <w:t>, 98(2), pp. 224–253. https://doi.org/10.1037/0033-295x.98.2.224.</w:t>
      </w:r>
    </w:p>
    <w:p w14:paraId="35B877DB"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Mensah, F.M. (2009) 'Confronting assumptions, biases, and stereotypes in preservice teachers’ conceptualizations of science teaching through the use of book club,' </w:t>
      </w:r>
      <w:r w:rsidRPr="00BC6BC2">
        <w:rPr>
          <w:rFonts w:ascii="Times New Roman" w:hAnsi="Times New Roman" w:cs="Times New Roman"/>
          <w:i/>
          <w:iCs/>
        </w:rPr>
        <w:t>Journal of Research in Science Teaching</w:t>
      </w:r>
      <w:r w:rsidRPr="00BC6BC2">
        <w:rPr>
          <w:rFonts w:ascii="Times New Roman" w:hAnsi="Times New Roman" w:cs="Times New Roman"/>
        </w:rPr>
        <w:t>, 46(9), pp. 1041–1066. https://doi.org/10.1002/tea.20299.</w:t>
      </w:r>
    </w:p>
    <w:p w14:paraId="00DACAD4"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Moloney, R. and Saltmarsh, D. (2016) '‘Knowing your students’ in the culturally and linguistically diverse classroom,' </w:t>
      </w:r>
      <w:r w:rsidRPr="00BC6BC2">
        <w:rPr>
          <w:rFonts w:ascii="Times New Roman" w:hAnsi="Times New Roman" w:cs="Times New Roman"/>
          <w:i/>
          <w:iCs/>
        </w:rPr>
        <w:t>the Australian Journal of Teacher Education</w:t>
      </w:r>
      <w:r w:rsidRPr="00BC6BC2">
        <w:rPr>
          <w:rFonts w:ascii="Times New Roman" w:hAnsi="Times New Roman" w:cs="Times New Roman"/>
        </w:rPr>
        <w:t>, 41(4), pp. 79–93. https://doi.org/10.14221/ajte.2016v41n4.5.</w:t>
      </w:r>
    </w:p>
    <w:p w14:paraId="64A3D851"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lastRenderedPageBreak/>
        <w:t>Mrozinski, L., (2025). </w:t>
      </w:r>
      <w:r w:rsidRPr="00BC6BC2">
        <w:rPr>
          <w:rFonts w:ascii="Times New Roman" w:hAnsi="Times New Roman" w:cs="Times New Roman"/>
          <w:i/>
          <w:iCs/>
        </w:rPr>
        <w:t>Professional Development Needs in Educational Support for the Waldorf Teacher</w:t>
      </w:r>
      <w:r w:rsidRPr="00BC6BC2">
        <w:rPr>
          <w:rFonts w:ascii="Times New Roman" w:hAnsi="Times New Roman" w:cs="Times New Roman"/>
        </w:rPr>
        <w:t> (Doctoral dissertation, Antioch University).</w:t>
      </w:r>
    </w:p>
    <w:p w14:paraId="7CAE893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Nieto, S. (2010). </w:t>
      </w:r>
      <w:r w:rsidRPr="00BC6BC2">
        <w:rPr>
          <w:rFonts w:ascii="Times New Roman" w:hAnsi="Times New Roman" w:cs="Times New Roman"/>
          <w:i/>
          <w:iCs/>
        </w:rPr>
        <w:t>The light in their eyes: Creating multicultural learning communities</w:t>
      </w:r>
      <w:r w:rsidRPr="00BC6BC2">
        <w:rPr>
          <w:rFonts w:ascii="Times New Roman" w:hAnsi="Times New Roman" w:cs="Times New Roman"/>
        </w:rPr>
        <w:t>. Teachers College Press.</w:t>
      </w:r>
    </w:p>
    <w:p w14:paraId="4ED22C70"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Nisbett, R. E. (2003). </w:t>
      </w:r>
      <w:r w:rsidRPr="00BC6BC2">
        <w:rPr>
          <w:rFonts w:ascii="Times New Roman" w:hAnsi="Times New Roman" w:cs="Times New Roman"/>
          <w:i/>
          <w:iCs/>
        </w:rPr>
        <w:t>The geography of thought: How Asians and Westerners think differently... and why</w:t>
      </w:r>
      <w:r w:rsidRPr="00BC6BC2">
        <w:rPr>
          <w:rFonts w:ascii="Times New Roman" w:hAnsi="Times New Roman" w:cs="Times New Roman"/>
        </w:rPr>
        <w:t>. Free Press.</w:t>
      </w:r>
    </w:p>
    <w:p w14:paraId="6FFFA677"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Nisbett, R.E. (2019) 'Cognition and perception: East and West,' in </w:t>
      </w:r>
      <w:r w:rsidRPr="00BC6BC2">
        <w:rPr>
          <w:rFonts w:ascii="Times New Roman" w:hAnsi="Times New Roman" w:cs="Times New Roman"/>
          <w:i/>
          <w:iCs/>
        </w:rPr>
        <w:t>Routledge eBooks</w:t>
      </w:r>
      <w:r w:rsidRPr="00BC6BC2">
        <w:rPr>
          <w:rFonts w:ascii="Times New Roman" w:hAnsi="Times New Roman" w:cs="Times New Roman"/>
        </w:rPr>
        <w:t xml:space="preserve">, pp. 209–228. </w:t>
      </w:r>
      <w:hyperlink r:id="rId10" w:history="1">
        <w:r w:rsidRPr="00BC6BC2">
          <w:rPr>
            <w:rStyle w:val="Hyperlink"/>
            <w:rFonts w:ascii="Times New Roman" w:hAnsi="Times New Roman" w:cs="Times New Roman"/>
          </w:rPr>
          <w:t>https://doi.org/10.4324/9781315793184-14</w:t>
        </w:r>
      </w:hyperlink>
      <w:r w:rsidRPr="00BC6BC2">
        <w:rPr>
          <w:rFonts w:ascii="Times New Roman" w:hAnsi="Times New Roman" w:cs="Times New Roman"/>
        </w:rPr>
        <w:t>.</w:t>
      </w:r>
    </w:p>
    <w:p w14:paraId="3DA22502"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Poole, A. (2016) '‘Complex teaching realities’ and ‘deep rooted cultural traditions’: Barriers to the implementation and internalisation of formative assessment in China,' </w:t>
      </w:r>
      <w:r w:rsidRPr="00BC6BC2">
        <w:rPr>
          <w:rFonts w:ascii="Times New Roman" w:hAnsi="Times New Roman" w:cs="Times New Roman"/>
          <w:i/>
          <w:iCs/>
        </w:rPr>
        <w:t>Cogent Education</w:t>
      </w:r>
      <w:r w:rsidRPr="00BC6BC2">
        <w:rPr>
          <w:rFonts w:ascii="Times New Roman" w:hAnsi="Times New Roman" w:cs="Times New Roman"/>
        </w:rPr>
        <w:t>, 3(1), p. 1156242. https://doi.org/10.1080/2331186x.2016.1156242.</w:t>
      </w:r>
    </w:p>
    <w:p w14:paraId="10728849"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Ravn, B., (2005). The cultural context of parental participation and Scandinavian/Western European issues. </w:t>
      </w:r>
      <w:r w:rsidRPr="00BC6BC2">
        <w:rPr>
          <w:rFonts w:ascii="Times New Roman" w:hAnsi="Times New Roman" w:cs="Times New Roman"/>
          <w:i/>
          <w:iCs/>
        </w:rPr>
        <w:t>Promising practices for family involvement in schooling across the continents</w:t>
      </w:r>
      <w:r w:rsidRPr="00BC6BC2">
        <w:rPr>
          <w:rFonts w:ascii="Times New Roman" w:hAnsi="Times New Roman" w:cs="Times New Roman"/>
        </w:rPr>
        <w:t>, pp.13-30.</w:t>
      </w:r>
    </w:p>
    <w:p w14:paraId="14E301BC"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Reeve, J. </w:t>
      </w:r>
      <w:r w:rsidRPr="00BC6BC2">
        <w:rPr>
          <w:rFonts w:ascii="Times New Roman" w:hAnsi="Times New Roman" w:cs="Times New Roman"/>
          <w:i/>
          <w:iCs/>
        </w:rPr>
        <w:t>et al.</w:t>
      </w:r>
      <w:r w:rsidRPr="00BC6BC2">
        <w:rPr>
          <w:rFonts w:ascii="Times New Roman" w:hAnsi="Times New Roman" w:cs="Times New Roman"/>
        </w:rPr>
        <w:t> (2004) 'Enhancing students’ engagement by increasing teachers’ autonomy support,' </w:t>
      </w:r>
      <w:r w:rsidRPr="00BC6BC2">
        <w:rPr>
          <w:rFonts w:ascii="Times New Roman" w:hAnsi="Times New Roman" w:cs="Times New Roman"/>
          <w:i/>
          <w:iCs/>
        </w:rPr>
        <w:t>Motivation and Emotion</w:t>
      </w:r>
      <w:r w:rsidRPr="00BC6BC2">
        <w:rPr>
          <w:rFonts w:ascii="Times New Roman" w:hAnsi="Times New Roman" w:cs="Times New Roman"/>
        </w:rPr>
        <w:t>, 28(2), pp. 147–169. </w:t>
      </w:r>
      <w:hyperlink r:id="rId11" w:history="1">
        <w:r w:rsidRPr="00BC6BC2">
          <w:rPr>
            <w:rStyle w:val="Hyperlink"/>
            <w:rFonts w:ascii="Times New Roman" w:hAnsi="Times New Roman" w:cs="Times New Roman"/>
          </w:rPr>
          <w:t>https://doi.org/10.1023/b:moem.0000032312.95499.6f</w:t>
        </w:r>
      </w:hyperlink>
      <w:r w:rsidRPr="00BC6BC2">
        <w:rPr>
          <w:rFonts w:ascii="Times New Roman" w:hAnsi="Times New Roman" w:cs="Times New Roman"/>
        </w:rPr>
        <w:t>.</w:t>
      </w:r>
    </w:p>
    <w:p w14:paraId="63C63906"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Rose, D.H. and Meyer, A. (2003) 'Teaching every student in the digital age: universal design for learning,' </w:t>
      </w:r>
      <w:r w:rsidRPr="00BC6BC2">
        <w:rPr>
          <w:rFonts w:ascii="Times New Roman" w:hAnsi="Times New Roman" w:cs="Times New Roman"/>
          <w:i/>
          <w:iCs/>
        </w:rPr>
        <w:t>Choice Reviews Online</w:t>
      </w:r>
      <w:r w:rsidRPr="00BC6BC2">
        <w:rPr>
          <w:rFonts w:ascii="Times New Roman" w:hAnsi="Times New Roman" w:cs="Times New Roman"/>
        </w:rPr>
        <w:t>, 40(06), pp. 40–3555. https://doi.org/10.5860/choice.40-3555.</w:t>
      </w:r>
    </w:p>
    <w:p w14:paraId="46869011"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Schachner, M.K. (2019) 'From equality and inclusion to cultural pluralism – Evolution and effects of cultural diversity perspectives in schools,' </w:t>
      </w:r>
      <w:r w:rsidRPr="00BC6BC2">
        <w:rPr>
          <w:rFonts w:ascii="Times New Roman" w:hAnsi="Times New Roman" w:cs="Times New Roman"/>
          <w:i/>
          <w:iCs/>
        </w:rPr>
        <w:t>European Journal of Developmental Psychology</w:t>
      </w:r>
      <w:r w:rsidRPr="00BC6BC2">
        <w:rPr>
          <w:rFonts w:ascii="Times New Roman" w:hAnsi="Times New Roman" w:cs="Times New Roman"/>
        </w:rPr>
        <w:t>, 16(1), pp. 1–17. https://doi.org/10.1080/17405629.2017.1326378.</w:t>
      </w:r>
    </w:p>
    <w:p w14:paraId="3351C3C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Schweisfurth, M. (2013b) </w:t>
      </w:r>
      <w:r w:rsidRPr="00BC6BC2">
        <w:rPr>
          <w:rFonts w:ascii="Times New Roman" w:hAnsi="Times New Roman" w:cs="Times New Roman"/>
          <w:i/>
          <w:iCs/>
        </w:rPr>
        <w:t>Learner-centred Education in International Perspective: Whose pedagogy for whose development?</w:t>
      </w:r>
      <w:r w:rsidRPr="00BC6BC2">
        <w:rPr>
          <w:rFonts w:ascii="Times New Roman" w:hAnsi="Times New Roman" w:cs="Times New Roman"/>
        </w:rPr>
        <w:t> http://eprints.gla.ac.uk/74699/.</w:t>
      </w:r>
    </w:p>
    <w:p w14:paraId="62D17154"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Shah, R.K., (2020). Learner centered teaching: Barriers in developing. </w:t>
      </w:r>
      <w:r w:rsidRPr="00BC6BC2">
        <w:rPr>
          <w:rFonts w:ascii="Times New Roman" w:hAnsi="Times New Roman" w:cs="Times New Roman"/>
          <w:i/>
          <w:iCs/>
        </w:rPr>
        <w:t>International Journal of All Research and Scientific Methods (IJARESM)</w:t>
      </w:r>
      <w:r w:rsidRPr="00BC6BC2">
        <w:rPr>
          <w:rFonts w:ascii="Times New Roman" w:hAnsi="Times New Roman" w:cs="Times New Roman"/>
        </w:rPr>
        <w:t>, </w:t>
      </w:r>
      <w:r w:rsidRPr="00BC6BC2">
        <w:rPr>
          <w:rFonts w:ascii="Times New Roman" w:hAnsi="Times New Roman" w:cs="Times New Roman"/>
          <w:i/>
          <w:iCs/>
        </w:rPr>
        <w:t>8</w:t>
      </w:r>
      <w:r w:rsidRPr="00BC6BC2">
        <w:rPr>
          <w:rFonts w:ascii="Times New Roman" w:hAnsi="Times New Roman" w:cs="Times New Roman"/>
        </w:rPr>
        <w:t>(2), pp.11-22.</w:t>
      </w:r>
    </w:p>
    <w:p w14:paraId="17F585E6"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lastRenderedPageBreak/>
        <w:t xml:space="preserve"> Signorini, P., </w:t>
      </w:r>
      <w:proofErr w:type="spellStart"/>
      <w:r w:rsidRPr="00BC6BC2">
        <w:rPr>
          <w:rFonts w:ascii="Times New Roman" w:hAnsi="Times New Roman" w:cs="Times New Roman"/>
        </w:rPr>
        <w:t>Wiesemes</w:t>
      </w:r>
      <w:proofErr w:type="spellEnd"/>
      <w:r w:rsidRPr="00BC6BC2">
        <w:rPr>
          <w:rFonts w:ascii="Times New Roman" w:hAnsi="Times New Roman" w:cs="Times New Roman"/>
        </w:rPr>
        <w:t>, R. and Murphy, R. (2009) 'Developing alternative frameworks for exploring intercultural learning: a critique of Hofstede’s cultural difference model,' </w:t>
      </w:r>
      <w:r w:rsidRPr="00BC6BC2">
        <w:rPr>
          <w:rFonts w:ascii="Times New Roman" w:hAnsi="Times New Roman" w:cs="Times New Roman"/>
          <w:i/>
          <w:iCs/>
        </w:rPr>
        <w:t>Teaching in Higher Education</w:t>
      </w:r>
      <w:r w:rsidRPr="00BC6BC2">
        <w:rPr>
          <w:rFonts w:ascii="Times New Roman" w:hAnsi="Times New Roman" w:cs="Times New Roman"/>
        </w:rPr>
        <w:t>, 14(3), pp. 253–264. </w:t>
      </w:r>
      <w:hyperlink r:id="rId12" w:history="1">
        <w:r w:rsidRPr="00BC6BC2">
          <w:rPr>
            <w:rStyle w:val="Hyperlink"/>
            <w:rFonts w:ascii="Times New Roman" w:hAnsi="Times New Roman" w:cs="Times New Roman"/>
          </w:rPr>
          <w:t>https://doi.org/10.1080/13562510902898825</w:t>
        </w:r>
      </w:hyperlink>
      <w:r w:rsidRPr="00BC6BC2">
        <w:rPr>
          <w:rFonts w:ascii="Times New Roman" w:hAnsi="Times New Roman" w:cs="Times New Roman"/>
        </w:rPr>
        <w:t>.</w:t>
      </w:r>
    </w:p>
    <w:p w14:paraId="411E8EF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Smith, C.S. and Hung, L.-C. (2008) 'Stereotype threat: effects on education,' </w:t>
      </w:r>
      <w:r w:rsidRPr="00BC6BC2">
        <w:rPr>
          <w:rFonts w:ascii="Times New Roman" w:hAnsi="Times New Roman" w:cs="Times New Roman"/>
          <w:i/>
          <w:iCs/>
        </w:rPr>
        <w:t>Social Psychology of Education</w:t>
      </w:r>
      <w:r w:rsidRPr="00BC6BC2">
        <w:rPr>
          <w:rFonts w:ascii="Times New Roman" w:hAnsi="Times New Roman" w:cs="Times New Roman"/>
        </w:rPr>
        <w:t>, 11(3), pp. 243–257. https://doi.org/10.1007/s11218-008-9053-3.</w:t>
      </w:r>
    </w:p>
    <w:p w14:paraId="4C604FDC"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 xml:space="preserve">Steiner, R. (1997). </w:t>
      </w:r>
      <w:r w:rsidRPr="00BC6BC2">
        <w:rPr>
          <w:rFonts w:ascii="Times New Roman" w:hAnsi="Times New Roman" w:cs="Times New Roman"/>
          <w:i/>
          <w:iCs/>
        </w:rPr>
        <w:t>The education of the child: And early lectures on education</w:t>
      </w:r>
      <w:r w:rsidRPr="00BC6BC2">
        <w:rPr>
          <w:rFonts w:ascii="Times New Roman" w:hAnsi="Times New Roman" w:cs="Times New Roman"/>
        </w:rPr>
        <w:t xml:space="preserve">. </w:t>
      </w:r>
      <w:proofErr w:type="spellStart"/>
      <w:r w:rsidRPr="00BC6BC2">
        <w:rPr>
          <w:rFonts w:ascii="Times New Roman" w:hAnsi="Times New Roman" w:cs="Times New Roman"/>
        </w:rPr>
        <w:t>Anthroposophic</w:t>
      </w:r>
      <w:proofErr w:type="spellEnd"/>
      <w:r w:rsidRPr="00BC6BC2">
        <w:rPr>
          <w:rFonts w:ascii="Times New Roman" w:hAnsi="Times New Roman" w:cs="Times New Roman"/>
        </w:rPr>
        <w:t xml:space="preserve"> Press.</w:t>
      </w:r>
    </w:p>
    <w:p w14:paraId="25E47D7F"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Stille, S. (2015) 'Identity as a site of difference: toward a complex understanding of identity in multilingual, multicultural classrooms,' </w:t>
      </w:r>
      <w:r w:rsidRPr="00BC6BC2">
        <w:rPr>
          <w:rFonts w:ascii="Times New Roman" w:hAnsi="Times New Roman" w:cs="Times New Roman"/>
          <w:i/>
          <w:iCs/>
        </w:rPr>
        <w:t>Intercultural Education</w:t>
      </w:r>
      <w:r w:rsidRPr="00BC6BC2">
        <w:rPr>
          <w:rFonts w:ascii="Times New Roman" w:hAnsi="Times New Roman" w:cs="Times New Roman"/>
        </w:rPr>
        <w:t>, 26(6), pp. 483–496. https://doi.org/10.1080/14675986.2015.1109777.</w:t>
      </w:r>
    </w:p>
    <w:p w14:paraId="49AF2B0E"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Tan, C. (2019). Beyond high-stakes exam: A neo-Confucian educational programme and its contemporary implications. </w:t>
      </w:r>
      <w:r w:rsidRPr="00BC6BC2">
        <w:rPr>
          <w:rFonts w:ascii="Times New Roman" w:hAnsi="Times New Roman" w:cs="Times New Roman"/>
          <w:i/>
          <w:iCs/>
        </w:rPr>
        <w:t>Educational Philosophy and Theory</w:t>
      </w:r>
      <w:r w:rsidRPr="00BC6BC2">
        <w:rPr>
          <w:rFonts w:ascii="Times New Roman" w:hAnsi="Times New Roman" w:cs="Times New Roman"/>
        </w:rPr>
        <w:t>, </w:t>
      </w:r>
      <w:r w:rsidRPr="00BC6BC2">
        <w:rPr>
          <w:rFonts w:ascii="Times New Roman" w:hAnsi="Times New Roman" w:cs="Times New Roman"/>
          <w:i/>
          <w:iCs/>
        </w:rPr>
        <w:t>52</w:t>
      </w:r>
      <w:r w:rsidRPr="00BC6BC2">
        <w:rPr>
          <w:rFonts w:ascii="Times New Roman" w:hAnsi="Times New Roman" w:cs="Times New Roman"/>
        </w:rPr>
        <w:t xml:space="preserve">(2), 137–148. </w:t>
      </w:r>
      <w:hyperlink r:id="rId13" w:history="1">
        <w:r w:rsidRPr="00BC6BC2">
          <w:rPr>
            <w:rStyle w:val="Hyperlink"/>
            <w:rFonts w:ascii="Times New Roman" w:hAnsi="Times New Roman" w:cs="Times New Roman"/>
          </w:rPr>
          <w:t>https://doi.org/10.1080/00131857.2019.1605901</w:t>
        </w:r>
      </w:hyperlink>
    </w:p>
    <w:p w14:paraId="6013A195"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Tan, C., (2017). Confucianism and education. In </w:t>
      </w:r>
      <w:r w:rsidRPr="00BC6BC2">
        <w:rPr>
          <w:rFonts w:ascii="Times New Roman" w:hAnsi="Times New Roman" w:cs="Times New Roman"/>
          <w:i/>
          <w:iCs/>
        </w:rPr>
        <w:t xml:space="preserve">Oxford research </w:t>
      </w:r>
      <w:proofErr w:type="spellStart"/>
      <w:r w:rsidRPr="00BC6BC2">
        <w:rPr>
          <w:rFonts w:ascii="Times New Roman" w:hAnsi="Times New Roman" w:cs="Times New Roman"/>
          <w:i/>
          <w:iCs/>
        </w:rPr>
        <w:t>encyclopedia</w:t>
      </w:r>
      <w:proofErr w:type="spellEnd"/>
      <w:r w:rsidRPr="00BC6BC2">
        <w:rPr>
          <w:rFonts w:ascii="Times New Roman" w:hAnsi="Times New Roman" w:cs="Times New Roman"/>
          <w:i/>
          <w:iCs/>
        </w:rPr>
        <w:t xml:space="preserve"> of education</w:t>
      </w:r>
      <w:r w:rsidRPr="00BC6BC2">
        <w:rPr>
          <w:rFonts w:ascii="Times New Roman" w:hAnsi="Times New Roman" w:cs="Times New Roman"/>
        </w:rPr>
        <w:t>.</w:t>
      </w:r>
    </w:p>
    <w:p w14:paraId="6C2AC7BD"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Thomas, E. (2017) 'Globalisation, cultural diversity and teacher education,' in </w:t>
      </w:r>
      <w:r w:rsidRPr="00BC6BC2">
        <w:rPr>
          <w:rFonts w:ascii="Times New Roman" w:hAnsi="Times New Roman" w:cs="Times New Roman"/>
          <w:i/>
          <w:iCs/>
        </w:rPr>
        <w:t>Routledge eBooks</w:t>
      </w:r>
      <w:r w:rsidRPr="00BC6BC2">
        <w:rPr>
          <w:rFonts w:ascii="Times New Roman" w:hAnsi="Times New Roman" w:cs="Times New Roman"/>
        </w:rPr>
        <w:t>, pp. 138–156. https://doi.org/10.4324/9781315254159-10.</w:t>
      </w:r>
    </w:p>
    <w:p w14:paraId="403D8C1B" w14:textId="77777777" w:rsidR="00BC6BC2" w:rsidRPr="00BC6BC2" w:rsidRDefault="00BC6BC2" w:rsidP="00BC6BC2">
      <w:pPr>
        <w:spacing w:line="360" w:lineRule="auto"/>
        <w:rPr>
          <w:rFonts w:ascii="Times New Roman" w:hAnsi="Times New Roman" w:cs="Times New Roman"/>
        </w:rPr>
      </w:pPr>
      <w:proofErr w:type="spellStart"/>
      <w:r w:rsidRPr="00BC6BC2">
        <w:rPr>
          <w:rFonts w:ascii="Times New Roman" w:hAnsi="Times New Roman" w:cs="Times New Roman"/>
        </w:rPr>
        <w:t>Triandis</w:t>
      </w:r>
      <w:proofErr w:type="spellEnd"/>
      <w:r w:rsidRPr="00BC6BC2">
        <w:rPr>
          <w:rFonts w:ascii="Times New Roman" w:hAnsi="Times New Roman" w:cs="Times New Roman"/>
        </w:rPr>
        <w:t>, H.C. (1999) 'Cross‐cultural Psychology,' </w:t>
      </w:r>
      <w:r w:rsidRPr="00BC6BC2">
        <w:rPr>
          <w:rFonts w:ascii="Times New Roman" w:hAnsi="Times New Roman" w:cs="Times New Roman"/>
          <w:i/>
          <w:iCs/>
        </w:rPr>
        <w:t>Asian Journal of Social Psychology</w:t>
      </w:r>
      <w:r w:rsidRPr="00BC6BC2">
        <w:rPr>
          <w:rFonts w:ascii="Times New Roman" w:hAnsi="Times New Roman" w:cs="Times New Roman"/>
        </w:rPr>
        <w:t>, 2(1), pp. 127–143. </w:t>
      </w:r>
      <w:hyperlink r:id="rId14" w:history="1">
        <w:r w:rsidRPr="00BC6BC2">
          <w:rPr>
            <w:rStyle w:val="Hyperlink"/>
            <w:rFonts w:ascii="Times New Roman" w:hAnsi="Times New Roman" w:cs="Times New Roman"/>
          </w:rPr>
          <w:t>https://doi.org/10.1111/1467-839x.00029</w:t>
        </w:r>
      </w:hyperlink>
      <w:r w:rsidRPr="00BC6BC2">
        <w:rPr>
          <w:rFonts w:ascii="Times New Roman" w:hAnsi="Times New Roman" w:cs="Times New Roman"/>
        </w:rPr>
        <w:t>.</w:t>
      </w:r>
    </w:p>
    <w:p w14:paraId="1434B7C3"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Vygotsky, L. (1978) </w:t>
      </w:r>
      <w:r w:rsidRPr="00BC6BC2">
        <w:rPr>
          <w:rFonts w:ascii="Times New Roman" w:hAnsi="Times New Roman" w:cs="Times New Roman"/>
          <w:i/>
          <w:iCs/>
        </w:rPr>
        <w:t>Mind in Society: the development of higher psychological processes</w:t>
      </w:r>
      <w:r w:rsidRPr="00BC6BC2">
        <w:rPr>
          <w:rFonts w:ascii="Times New Roman" w:hAnsi="Times New Roman" w:cs="Times New Roman"/>
        </w:rPr>
        <w:t>. </w:t>
      </w:r>
      <w:hyperlink r:id="rId15" w:history="1">
        <w:r w:rsidRPr="00BC6BC2">
          <w:rPr>
            <w:rStyle w:val="Hyperlink"/>
            <w:rFonts w:ascii="Times New Roman" w:hAnsi="Times New Roman" w:cs="Times New Roman"/>
          </w:rPr>
          <w:t>https://ci.nii.ac.jp/ncid/BA03570814</w:t>
        </w:r>
      </w:hyperlink>
      <w:r w:rsidRPr="00BC6BC2">
        <w:rPr>
          <w:rFonts w:ascii="Times New Roman" w:hAnsi="Times New Roman" w:cs="Times New Roman"/>
        </w:rPr>
        <w:t>.</w:t>
      </w:r>
    </w:p>
    <w:p w14:paraId="457A600C" w14:textId="77777777" w:rsidR="00BC6BC2" w:rsidRPr="00BC6BC2" w:rsidRDefault="00BC6BC2" w:rsidP="00BC6BC2">
      <w:pPr>
        <w:spacing w:line="360" w:lineRule="auto"/>
        <w:rPr>
          <w:rFonts w:ascii="Times New Roman" w:hAnsi="Times New Roman" w:cs="Times New Roman"/>
        </w:rPr>
      </w:pPr>
      <w:proofErr w:type="spellStart"/>
      <w:r w:rsidRPr="00BC6BC2">
        <w:rPr>
          <w:rFonts w:ascii="Times New Roman" w:hAnsi="Times New Roman" w:cs="Times New Roman"/>
        </w:rPr>
        <w:t>Venaik</w:t>
      </w:r>
      <w:proofErr w:type="spellEnd"/>
      <w:r w:rsidRPr="00BC6BC2">
        <w:rPr>
          <w:rFonts w:ascii="Times New Roman" w:hAnsi="Times New Roman" w:cs="Times New Roman"/>
        </w:rPr>
        <w:t>, S., Zhu, Y. and Brewer, P., (2013). Looking into the future: Hofstede long term orientation versus GLOBE future orientation. </w:t>
      </w:r>
      <w:r w:rsidRPr="00BC6BC2">
        <w:rPr>
          <w:rFonts w:ascii="Times New Roman" w:hAnsi="Times New Roman" w:cs="Times New Roman"/>
          <w:i/>
          <w:iCs/>
        </w:rPr>
        <w:t>Cross Cultural Management: An International Journal</w:t>
      </w:r>
      <w:r w:rsidRPr="00BC6BC2">
        <w:rPr>
          <w:rFonts w:ascii="Times New Roman" w:hAnsi="Times New Roman" w:cs="Times New Roman"/>
        </w:rPr>
        <w:t>, </w:t>
      </w:r>
      <w:r w:rsidRPr="00BC6BC2">
        <w:rPr>
          <w:rFonts w:ascii="Times New Roman" w:hAnsi="Times New Roman" w:cs="Times New Roman"/>
          <w:i/>
          <w:iCs/>
        </w:rPr>
        <w:t>20</w:t>
      </w:r>
      <w:r w:rsidRPr="00BC6BC2">
        <w:rPr>
          <w:rFonts w:ascii="Times New Roman" w:hAnsi="Times New Roman" w:cs="Times New Roman"/>
        </w:rPr>
        <w:t>(3), pp.361-385.</w:t>
      </w:r>
    </w:p>
    <w:p w14:paraId="02C38CA5"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Wilder, S. (2013) 'Effects of parental involvement on academic achievement: a meta-synthesis,' </w:t>
      </w:r>
      <w:r w:rsidRPr="00BC6BC2">
        <w:rPr>
          <w:rFonts w:ascii="Times New Roman" w:hAnsi="Times New Roman" w:cs="Times New Roman"/>
          <w:i/>
          <w:iCs/>
        </w:rPr>
        <w:t>Educational Review</w:t>
      </w:r>
      <w:r w:rsidRPr="00BC6BC2">
        <w:rPr>
          <w:rFonts w:ascii="Times New Roman" w:hAnsi="Times New Roman" w:cs="Times New Roman"/>
        </w:rPr>
        <w:t>, 66(3), pp. 377–397. https://doi.org/10.1080/00131911.2013.780009.</w:t>
      </w:r>
    </w:p>
    <w:p w14:paraId="22F75914"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t>Zhao, Y. (2012) 'World class learners: educating creative and entrepreneurial students,' </w:t>
      </w:r>
      <w:r w:rsidRPr="00BC6BC2">
        <w:rPr>
          <w:rFonts w:ascii="Times New Roman" w:hAnsi="Times New Roman" w:cs="Times New Roman"/>
          <w:i/>
          <w:iCs/>
        </w:rPr>
        <w:t>Choice Reviews Online</w:t>
      </w:r>
      <w:r w:rsidRPr="00BC6BC2">
        <w:rPr>
          <w:rFonts w:ascii="Times New Roman" w:hAnsi="Times New Roman" w:cs="Times New Roman"/>
        </w:rPr>
        <w:t>, 50(09), pp. 50–5135. https://doi.org/10.5860/choice.50-5135.</w:t>
      </w:r>
    </w:p>
    <w:p w14:paraId="06212485" w14:textId="77777777" w:rsidR="00BC6BC2" w:rsidRPr="00BC6BC2" w:rsidRDefault="00BC6BC2" w:rsidP="00BC6BC2">
      <w:pPr>
        <w:spacing w:line="360" w:lineRule="auto"/>
        <w:rPr>
          <w:rFonts w:ascii="Times New Roman" w:hAnsi="Times New Roman" w:cs="Times New Roman"/>
        </w:rPr>
      </w:pPr>
      <w:r w:rsidRPr="00BC6BC2">
        <w:rPr>
          <w:rFonts w:ascii="Times New Roman" w:hAnsi="Times New Roman" w:cs="Times New Roman"/>
        </w:rPr>
        <w:lastRenderedPageBreak/>
        <w:t xml:space="preserve">Zhao, Y. (2014) 'Who’s afraid of the big bad </w:t>
      </w:r>
      <w:proofErr w:type="gramStart"/>
      <w:r w:rsidRPr="00BC6BC2">
        <w:rPr>
          <w:rFonts w:ascii="Times New Roman" w:hAnsi="Times New Roman" w:cs="Times New Roman"/>
        </w:rPr>
        <w:t>dragon?:</w:t>
      </w:r>
      <w:proofErr w:type="gramEnd"/>
      <w:r w:rsidRPr="00BC6BC2">
        <w:rPr>
          <w:rFonts w:ascii="Times New Roman" w:hAnsi="Times New Roman" w:cs="Times New Roman"/>
        </w:rPr>
        <w:t xml:space="preserve"> why China has the best (and worst) education system in the world,' </w:t>
      </w:r>
      <w:r w:rsidRPr="00BC6BC2">
        <w:rPr>
          <w:rFonts w:ascii="Times New Roman" w:hAnsi="Times New Roman" w:cs="Times New Roman"/>
          <w:i/>
          <w:iCs/>
        </w:rPr>
        <w:t>Choice Reviews Online</w:t>
      </w:r>
      <w:r w:rsidRPr="00BC6BC2">
        <w:rPr>
          <w:rFonts w:ascii="Times New Roman" w:hAnsi="Times New Roman" w:cs="Times New Roman"/>
        </w:rPr>
        <w:t>, 52(11), pp. 52–6016. https://doi.org/10.5860/choice.188059.</w:t>
      </w:r>
    </w:p>
    <w:p w14:paraId="385F0121" w14:textId="77777777" w:rsidR="00BC6BC2" w:rsidRPr="005A3750" w:rsidRDefault="00BC6BC2" w:rsidP="005A3750">
      <w:pPr>
        <w:spacing w:line="360" w:lineRule="auto"/>
        <w:rPr>
          <w:rFonts w:ascii="Times New Roman" w:hAnsi="Times New Roman" w:cs="Times New Roman"/>
        </w:rPr>
      </w:pPr>
    </w:p>
    <w:p w14:paraId="2BC43817" w14:textId="48F7015F" w:rsidR="004E6824" w:rsidRPr="00B428B3" w:rsidRDefault="00DE638E" w:rsidP="00D359B7">
      <w:pPr>
        <w:spacing w:line="360" w:lineRule="auto"/>
        <w:rPr>
          <w:rFonts w:ascii="Times New Roman" w:hAnsi="Times New Roman" w:cs="Times New Roman"/>
          <w:b/>
          <w:bCs/>
        </w:rPr>
      </w:pPr>
      <w:r>
        <w:rPr>
          <w:rFonts w:ascii="Times New Roman" w:hAnsi="Times New Roman" w:cs="Times New Roman"/>
        </w:rPr>
        <w:t xml:space="preserve"> </w:t>
      </w:r>
      <w:r w:rsidR="00FD2BBA" w:rsidRPr="00B428B3">
        <w:rPr>
          <w:rFonts w:ascii="Times New Roman" w:hAnsi="Times New Roman" w:cs="Times New Roman"/>
          <w:b/>
          <w:bCs/>
        </w:rPr>
        <w:tab/>
      </w:r>
    </w:p>
    <w:p w14:paraId="3C0016F8" w14:textId="6A7DEDDA" w:rsidR="00D4609E" w:rsidRDefault="00D4609E" w:rsidP="00D359B7">
      <w:pPr>
        <w:spacing w:line="360" w:lineRule="auto"/>
        <w:rPr>
          <w:rFonts w:ascii="Times New Roman" w:hAnsi="Times New Roman" w:cs="Times New Roman"/>
        </w:rPr>
      </w:pPr>
      <w:r>
        <w:rPr>
          <w:rFonts w:ascii="Times New Roman" w:hAnsi="Times New Roman" w:cs="Times New Roman"/>
        </w:rPr>
        <w:tab/>
      </w:r>
    </w:p>
    <w:p w14:paraId="551457B3" w14:textId="08754852" w:rsidR="00D4609E" w:rsidRDefault="00D4609E" w:rsidP="00D359B7">
      <w:pPr>
        <w:spacing w:line="360" w:lineRule="auto"/>
        <w:rPr>
          <w:rFonts w:ascii="Times New Roman" w:hAnsi="Times New Roman" w:cs="Times New Roman"/>
        </w:rPr>
      </w:pPr>
      <w:r>
        <w:rPr>
          <w:rFonts w:ascii="Times New Roman" w:hAnsi="Times New Roman" w:cs="Times New Roman"/>
        </w:rPr>
        <w:tab/>
      </w:r>
    </w:p>
    <w:p w14:paraId="75E83B21" w14:textId="77777777" w:rsidR="00754EB8" w:rsidRDefault="00754EB8" w:rsidP="00D359B7">
      <w:pPr>
        <w:spacing w:line="360" w:lineRule="auto"/>
        <w:rPr>
          <w:rFonts w:ascii="Times New Roman" w:hAnsi="Times New Roman" w:cs="Times New Roman"/>
        </w:rPr>
      </w:pPr>
    </w:p>
    <w:p w14:paraId="703A69E6" w14:textId="77777777" w:rsidR="002F13D7" w:rsidRDefault="002F13D7" w:rsidP="00D359B7">
      <w:pPr>
        <w:spacing w:line="360" w:lineRule="auto"/>
        <w:rPr>
          <w:rFonts w:ascii="Times New Roman" w:hAnsi="Times New Roman" w:cs="Times New Roman"/>
        </w:rPr>
      </w:pPr>
    </w:p>
    <w:p w14:paraId="116A6EF8" w14:textId="77777777" w:rsidR="008C206D" w:rsidRDefault="008C206D" w:rsidP="00D359B7">
      <w:pPr>
        <w:spacing w:line="360" w:lineRule="auto"/>
        <w:rPr>
          <w:rFonts w:ascii="Times New Roman" w:hAnsi="Times New Roman" w:cs="Times New Roman"/>
        </w:rPr>
      </w:pPr>
    </w:p>
    <w:p w14:paraId="3638C9AD" w14:textId="77777777" w:rsidR="008C206D" w:rsidRDefault="008C206D" w:rsidP="00D359B7">
      <w:pPr>
        <w:spacing w:line="360" w:lineRule="auto"/>
        <w:rPr>
          <w:rFonts w:ascii="Times New Roman" w:hAnsi="Times New Roman" w:cs="Times New Roman"/>
        </w:rPr>
      </w:pPr>
    </w:p>
    <w:p w14:paraId="2DB34699" w14:textId="77777777" w:rsidR="008C206D" w:rsidRDefault="008C206D" w:rsidP="00D359B7">
      <w:pPr>
        <w:spacing w:line="360" w:lineRule="auto"/>
        <w:rPr>
          <w:rFonts w:ascii="Times New Roman" w:hAnsi="Times New Roman" w:cs="Times New Roman"/>
        </w:rPr>
      </w:pPr>
    </w:p>
    <w:p w14:paraId="38C67391" w14:textId="77777777" w:rsidR="008C206D" w:rsidRDefault="008C206D" w:rsidP="00D359B7">
      <w:pPr>
        <w:spacing w:line="360" w:lineRule="auto"/>
        <w:rPr>
          <w:rFonts w:ascii="Times New Roman" w:hAnsi="Times New Roman" w:cs="Times New Roman"/>
        </w:rPr>
      </w:pPr>
    </w:p>
    <w:p w14:paraId="7DBE58D8" w14:textId="77777777" w:rsidR="008C206D" w:rsidRDefault="008C206D" w:rsidP="00D359B7">
      <w:pPr>
        <w:spacing w:line="360" w:lineRule="auto"/>
        <w:rPr>
          <w:rFonts w:ascii="Times New Roman" w:hAnsi="Times New Roman" w:cs="Times New Roman"/>
        </w:rPr>
      </w:pPr>
    </w:p>
    <w:p w14:paraId="1F545DFE" w14:textId="77777777" w:rsidR="008C206D" w:rsidRDefault="008C206D" w:rsidP="00D359B7">
      <w:pPr>
        <w:spacing w:line="360" w:lineRule="auto"/>
        <w:rPr>
          <w:rFonts w:ascii="Times New Roman" w:hAnsi="Times New Roman" w:cs="Times New Roman"/>
        </w:rPr>
      </w:pPr>
    </w:p>
    <w:p w14:paraId="128AC23A" w14:textId="77777777" w:rsidR="008C206D" w:rsidRDefault="008C206D" w:rsidP="00D359B7">
      <w:pPr>
        <w:spacing w:line="360" w:lineRule="auto"/>
        <w:rPr>
          <w:rFonts w:ascii="Times New Roman" w:hAnsi="Times New Roman" w:cs="Times New Roman"/>
        </w:rPr>
      </w:pPr>
    </w:p>
    <w:p w14:paraId="5FAE92B7" w14:textId="77777777" w:rsidR="008C206D" w:rsidRDefault="008C206D" w:rsidP="00D359B7">
      <w:pPr>
        <w:spacing w:line="360" w:lineRule="auto"/>
        <w:rPr>
          <w:rFonts w:ascii="Times New Roman" w:hAnsi="Times New Roman" w:cs="Times New Roman"/>
        </w:rPr>
      </w:pPr>
    </w:p>
    <w:p w14:paraId="4DFBEAAF" w14:textId="77777777" w:rsidR="008C206D" w:rsidRDefault="008C206D" w:rsidP="00D359B7">
      <w:pPr>
        <w:spacing w:line="360" w:lineRule="auto"/>
        <w:rPr>
          <w:rFonts w:ascii="Times New Roman" w:hAnsi="Times New Roman" w:cs="Times New Roman"/>
        </w:rPr>
      </w:pPr>
    </w:p>
    <w:p w14:paraId="51D63FA4" w14:textId="5EB2B84E" w:rsidR="00D8777E" w:rsidRDefault="00A34EC7" w:rsidP="005A3750">
      <w:pPr>
        <w:spacing w:line="360" w:lineRule="auto"/>
        <w:rPr>
          <w:rFonts w:ascii="Times New Roman" w:hAnsi="Times New Roman" w:cs="Times New Roman"/>
        </w:rPr>
      </w:pPr>
      <w:r>
        <w:rPr>
          <w:rFonts w:ascii="Times New Roman" w:hAnsi="Times New Roman" w:cs="Times New Roman"/>
        </w:rPr>
        <w:tab/>
      </w:r>
      <w:r w:rsidR="00D8777E">
        <w:rPr>
          <w:rFonts w:ascii="Times New Roman" w:hAnsi="Times New Roman" w:cs="Times New Roman"/>
        </w:rPr>
        <w:tab/>
      </w:r>
    </w:p>
    <w:p w14:paraId="41038B45" w14:textId="4002AC89" w:rsidR="00005BC0" w:rsidRDefault="00005BC0" w:rsidP="00D359B7">
      <w:pPr>
        <w:spacing w:line="360" w:lineRule="auto"/>
        <w:rPr>
          <w:rFonts w:ascii="Times New Roman" w:hAnsi="Times New Roman" w:cs="Times New Roman"/>
        </w:rPr>
      </w:pPr>
      <w:r>
        <w:rPr>
          <w:rFonts w:ascii="Times New Roman" w:hAnsi="Times New Roman" w:cs="Times New Roman"/>
        </w:rPr>
        <w:tab/>
      </w:r>
    </w:p>
    <w:p w14:paraId="780E3D05" w14:textId="77777777" w:rsidR="00D359B7" w:rsidRDefault="00D359B7" w:rsidP="00D359B7">
      <w:pPr>
        <w:spacing w:line="360" w:lineRule="auto"/>
        <w:rPr>
          <w:rFonts w:ascii="Times New Roman" w:hAnsi="Times New Roman" w:cs="Times New Roman"/>
        </w:rPr>
      </w:pPr>
    </w:p>
    <w:p w14:paraId="79B13B4A" w14:textId="1011058A" w:rsidR="009B1DEA" w:rsidRPr="00DC4BE3" w:rsidRDefault="00CF6CDE" w:rsidP="00D359B7">
      <w:pPr>
        <w:spacing w:line="360" w:lineRule="auto"/>
        <w:rPr>
          <w:rFonts w:ascii="Times New Roman" w:hAnsi="Times New Roman" w:cs="Times New Roman"/>
        </w:rPr>
      </w:pPr>
      <w:r>
        <w:rPr>
          <w:rFonts w:ascii="Times New Roman" w:hAnsi="Times New Roman" w:cs="Times New Roman"/>
        </w:rPr>
        <w:t xml:space="preserve"> </w:t>
      </w:r>
      <w:r w:rsidR="00C00C3C">
        <w:rPr>
          <w:rFonts w:ascii="Times New Roman" w:hAnsi="Times New Roman" w:cs="Times New Roman"/>
        </w:rPr>
        <w:t xml:space="preserve"> </w:t>
      </w:r>
      <w:r w:rsidR="00E45C29">
        <w:rPr>
          <w:rFonts w:ascii="Times New Roman" w:hAnsi="Times New Roman" w:cs="Times New Roman"/>
        </w:rPr>
        <w:t xml:space="preserve"> </w:t>
      </w:r>
    </w:p>
    <w:sectPr w:rsidR="009B1DEA" w:rsidRPr="00DC4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ECB"/>
    <w:rsid w:val="00000047"/>
    <w:rsid w:val="0000247C"/>
    <w:rsid w:val="00005BC0"/>
    <w:rsid w:val="00005DF6"/>
    <w:rsid w:val="00006319"/>
    <w:rsid w:val="000073F2"/>
    <w:rsid w:val="00011844"/>
    <w:rsid w:val="000122EB"/>
    <w:rsid w:val="000154B9"/>
    <w:rsid w:val="00020E3C"/>
    <w:rsid w:val="00024665"/>
    <w:rsid w:val="00026333"/>
    <w:rsid w:val="0002700A"/>
    <w:rsid w:val="000303CC"/>
    <w:rsid w:val="000304A8"/>
    <w:rsid w:val="00035139"/>
    <w:rsid w:val="00040F7F"/>
    <w:rsid w:val="00041FBC"/>
    <w:rsid w:val="00045598"/>
    <w:rsid w:val="00045BE8"/>
    <w:rsid w:val="00046DEF"/>
    <w:rsid w:val="00050999"/>
    <w:rsid w:val="000509E5"/>
    <w:rsid w:val="00054227"/>
    <w:rsid w:val="00057604"/>
    <w:rsid w:val="000577E8"/>
    <w:rsid w:val="000606BD"/>
    <w:rsid w:val="00063894"/>
    <w:rsid w:val="00063E12"/>
    <w:rsid w:val="00065540"/>
    <w:rsid w:val="00066F58"/>
    <w:rsid w:val="000700F1"/>
    <w:rsid w:val="0007453A"/>
    <w:rsid w:val="00076CC3"/>
    <w:rsid w:val="000808A9"/>
    <w:rsid w:val="00080BB3"/>
    <w:rsid w:val="000825BD"/>
    <w:rsid w:val="000826A5"/>
    <w:rsid w:val="000827FA"/>
    <w:rsid w:val="000915A1"/>
    <w:rsid w:val="00094ADF"/>
    <w:rsid w:val="000959E6"/>
    <w:rsid w:val="000A185C"/>
    <w:rsid w:val="000A1DA3"/>
    <w:rsid w:val="000A6962"/>
    <w:rsid w:val="000A6E90"/>
    <w:rsid w:val="000B2BCB"/>
    <w:rsid w:val="000B35C4"/>
    <w:rsid w:val="000B3DE1"/>
    <w:rsid w:val="000B48EF"/>
    <w:rsid w:val="000B5633"/>
    <w:rsid w:val="000B5CD8"/>
    <w:rsid w:val="000C37A1"/>
    <w:rsid w:val="000C3CB4"/>
    <w:rsid w:val="000C3F4A"/>
    <w:rsid w:val="000C4354"/>
    <w:rsid w:val="000C595A"/>
    <w:rsid w:val="000C62AE"/>
    <w:rsid w:val="000C75F5"/>
    <w:rsid w:val="000D0877"/>
    <w:rsid w:val="000D3072"/>
    <w:rsid w:val="000D31F4"/>
    <w:rsid w:val="000D3AD9"/>
    <w:rsid w:val="000D4E85"/>
    <w:rsid w:val="000D5B56"/>
    <w:rsid w:val="000D60CA"/>
    <w:rsid w:val="000D7572"/>
    <w:rsid w:val="000D77A5"/>
    <w:rsid w:val="000E2BE9"/>
    <w:rsid w:val="000E3F5E"/>
    <w:rsid w:val="000E4CA7"/>
    <w:rsid w:val="000E4FE4"/>
    <w:rsid w:val="000E58F2"/>
    <w:rsid w:val="000F13CF"/>
    <w:rsid w:val="000F16B1"/>
    <w:rsid w:val="000F274C"/>
    <w:rsid w:val="000F4373"/>
    <w:rsid w:val="000F4A62"/>
    <w:rsid w:val="000F51F6"/>
    <w:rsid w:val="000F6AFB"/>
    <w:rsid w:val="00101B4A"/>
    <w:rsid w:val="001024EC"/>
    <w:rsid w:val="00102BF7"/>
    <w:rsid w:val="001103DB"/>
    <w:rsid w:val="00111568"/>
    <w:rsid w:val="00113C1D"/>
    <w:rsid w:val="001151E9"/>
    <w:rsid w:val="00115DFB"/>
    <w:rsid w:val="00116F85"/>
    <w:rsid w:val="0011731E"/>
    <w:rsid w:val="00117EE2"/>
    <w:rsid w:val="00122A27"/>
    <w:rsid w:val="00125AE9"/>
    <w:rsid w:val="00130B9E"/>
    <w:rsid w:val="00131E42"/>
    <w:rsid w:val="00141C0C"/>
    <w:rsid w:val="00143BA9"/>
    <w:rsid w:val="00144794"/>
    <w:rsid w:val="00146B33"/>
    <w:rsid w:val="00147522"/>
    <w:rsid w:val="001500F8"/>
    <w:rsid w:val="001514CE"/>
    <w:rsid w:val="001550C6"/>
    <w:rsid w:val="0015571D"/>
    <w:rsid w:val="001569DF"/>
    <w:rsid w:val="00157BD0"/>
    <w:rsid w:val="00161196"/>
    <w:rsid w:val="0016123A"/>
    <w:rsid w:val="001622DC"/>
    <w:rsid w:val="001624D1"/>
    <w:rsid w:val="001634F9"/>
    <w:rsid w:val="00163E93"/>
    <w:rsid w:val="001654F4"/>
    <w:rsid w:val="00170613"/>
    <w:rsid w:val="00170CD7"/>
    <w:rsid w:val="0017172C"/>
    <w:rsid w:val="001728BC"/>
    <w:rsid w:val="001737A7"/>
    <w:rsid w:val="001746A7"/>
    <w:rsid w:val="00177349"/>
    <w:rsid w:val="00177449"/>
    <w:rsid w:val="00177B0D"/>
    <w:rsid w:val="00180752"/>
    <w:rsid w:val="0018145C"/>
    <w:rsid w:val="0018580B"/>
    <w:rsid w:val="00187032"/>
    <w:rsid w:val="00190D1D"/>
    <w:rsid w:val="00191CCD"/>
    <w:rsid w:val="00191DD7"/>
    <w:rsid w:val="00193673"/>
    <w:rsid w:val="00193D63"/>
    <w:rsid w:val="00194769"/>
    <w:rsid w:val="001A1D4C"/>
    <w:rsid w:val="001A5552"/>
    <w:rsid w:val="001A6EBE"/>
    <w:rsid w:val="001A76D7"/>
    <w:rsid w:val="001B0428"/>
    <w:rsid w:val="001B0AC7"/>
    <w:rsid w:val="001B7310"/>
    <w:rsid w:val="001B7FA4"/>
    <w:rsid w:val="001C041E"/>
    <w:rsid w:val="001C16B0"/>
    <w:rsid w:val="001C6B27"/>
    <w:rsid w:val="001C6E79"/>
    <w:rsid w:val="001D0C71"/>
    <w:rsid w:val="001D1BEF"/>
    <w:rsid w:val="001D646B"/>
    <w:rsid w:val="001D7077"/>
    <w:rsid w:val="001E3CED"/>
    <w:rsid w:val="001E4401"/>
    <w:rsid w:val="001E5009"/>
    <w:rsid w:val="001F15F5"/>
    <w:rsid w:val="001F2231"/>
    <w:rsid w:val="001F46A9"/>
    <w:rsid w:val="001F5886"/>
    <w:rsid w:val="0020126E"/>
    <w:rsid w:val="00204ABC"/>
    <w:rsid w:val="00205DA7"/>
    <w:rsid w:val="002074D3"/>
    <w:rsid w:val="00207A7F"/>
    <w:rsid w:val="002104A1"/>
    <w:rsid w:val="00210BB5"/>
    <w:rsid w:val="00217671"/>
    <w:rsid w:val="0022083D"/>
    <w:rsid w:val="0022345E"/>
    <w:rsid w:val="00224A8C"/>
    <w:rsid w:val="00224AC7"/>
    <w:rsid w:val="00224EDF"/>
    <w:rsid w:val="00225928"/>
    <w:rsid w:val="0023490A"/>
    <w:rsid w:val="00235770"/>
    <w:rsid w:val="002357C1"/>
    <w:rsid w:val="002373A6"/>
    <w:rsid w:val="002377A6"/>
    <w:rsid w:val="002419DD"/>
    <w:rsid w:val="00241C53"/>
    <w:rsid w:val="00241CC3"/>
    <w:rsid w:val="00243D50"/>
    <w:rsid w:val="00245611"/>
    <w:rsid w:val="00246544"/>
    <w:rsid w:val="00246C85"/>
    <w:rsid w:val="00247CEB"/>
    <w:rsid w:val="00253C10"/>
    <w:rsid w:val="0026056A"/>
    <w:rsid w:val="002634FF"/>
    <w:rsid w:val="00263C5D"/>
    <w:rsid w:val="002644CA"/>
    <w:rsid w:val="00265073"/>
    <w:rsid w:val="00270064"/>
    <w:rsid w:val="0027246C"/>
    <w:rsid w:val="00272783"/>
    <w:rsid w:val="00273125"/>
    <w:rsid w:val="00274D19"/>
    <w:rsid w:val="002808CA"/>
    <w:rsid w:val="00280A80"/>
    <w:rsid w:val="00280F9A"/>
    <w:rsid w:val="00282489"/>
    <w:rsid w:val="00285B31"/>
    <w:rsid w:val="00290203"/>
    <w:rsid w:val="002917C3"/>
    <w:rsid w:val="00296A96"/>
    <w:rsid w:val="002A18C2"/>
    <w:rsid w:val="002A1F8F"/>
    <w:rsid w:val="002A2441"/>
    <w:rsid w:val="002A2A49"/>
    <w:rsid w:val="002A5387"/>
    <w:rsid w:val="002A59A3"/>
    <w:rsid w:val="002A66CF"/>
    <w:rsid w:val="002B16E4"/>
    <w:rsid w:val="002B1851"/>
    <w:rsid w:val="002B2D95"/>
    <w:rsid w:val="002B2F40"/>
    <w:rsid w:val="002B3DD5"/>
    <w:rsid w:val="002B6214"/>
    <w:rsid w:val="002B752F"/>
    <w:rsid w:val="002B7A30"/>
    <w:rsid w:val="002C1D91"/>
    <w:rsid w:val="002C3D15"/>
    <w:rsid w:val="002C5097"/>
    <w:rsid w:val="002C7AB0"/>
    <w:rsid w:val="002C7B67"/>
    <w:rsid w:val="002D55DF"/>
    <w:rsid w:val="002E05FE"/>
    <w:rsid w:val="002E079C"/>
    <w:rsid w:val="002E5033"/>
    <w:rsid w:val="002E5122"/>
    <w:rsid w:val="002E5401"/>
    <w:rsid w:val="002E70C8"/>
    <w:rsid w:val="002E731B"/>
    <w:rsid w:val="002E7634"/>
    <w:rsid w:val="002F06CC"/>
    <w:rsid w:val="002F13D7"/>
    <w:rsid w:val="002F343E"/>
    <w:rsid w:val="002F4AC5"/>
    <w:rsid w:val="002F64B0"/>
    <w:rsid w:val="002F6C48"/>
    <w:rsid w:val="002F7325"/>
    <w:rsid w:val="002F7AD4"/>
    <w:rsid w:val="00302ADE"/>
    <w:rsid w:val="00302BAA"/>
    <w:rsid w:val="00302DAB"/>
    <w:rsid w:val="00305614"/>
    <w:rsid w:val="003070AA"/>
    <w:rsid w:val="00311325"/>
    <w:rsid w:val="00313D3B"/>
    <w:rsid w:val="0031496B"/>
    <w:rsid w:val="00315A2F"/>
    <w:rsid w:val="003169E5"/>
    <w:rsid w:val="003204AD"/>
    <w:rsid w:val="00322494"/>
    <w:rsid w:val="0032318F"/>
    <w:rsid w:val="00323CA2"/>
    <w:rsid w:val="00324FBC"/>
    <w:rsid w:val="00325DF2"/>
    <w:rsid w:val="003278FA"/>
    <w:rsid w:val="00330351"/>
    <w:rsid w:val="00330DD6"/>
    <w:rsid w:val="003313A1"/>
    <w:rsid w:val="0033449C"/>
    <w:rsid w:val="00334E70"/>
    <w:rsid w:val="0033567D"/>
    <w:rsid w:val="00335D0D"/>
    <w:rsid w:val="0034034F"/>
    <w:rsid w:val="00340A7A"/>
    <w:rsid w:val="00341DA6"/>
    <w:rsid w:val="00343265"/>
    <w:rsid w:val="00344754"/>
    <w:rsid w:val="00344DEF"/>
    <w:rsid w:val="0034565B"/>
    <w:rsid w:val="003466C1"/>
    <w:rsid w:val="00346F8E"/>
    <w:rsid w:val="003506FC"/>
    <w:rsid w:val="00350BBE"/>
    <w:rsid w:val="00350CEE"/>
    <w:rsid w:val="003527B7"/>
    <w:rsid w:val="00352C99"/>
    <w:rsid w:val="00355FB6"/>
    <w:rsid w:val="00357545"/>
    <w:rsid w:val="003600E5"/>
    <w:rsid w:val="00360C27"/>
    <w:rsid w:val="00360FD3"/>
    <w:rsid w:val="00361724"/>
    <w:rsid w:val="00361C63"/>
    <w:rsid w:val="0036451E"/>
    <w:rsid w:val="003714A0"/>
    <w:rsid w:val="00374AAE"/>
    <w:rsid w:val="003750D2"/>
    <w:rsid w:val="00376FAA"/>
    <w:rsid w:val="00380F66"/>
    <w:rsid w:val="003841F3"/>
    <w:rsid w:val="00386488"/>
    <w:rsid w:val="00391716"/>
    <w:rsid w:val="00391898"/>
    <w:rsid w:val="0039274A"/>
    <w:rsid w:val="00393809"/>
    <w:rsid w:val="00395D76"/>
    <w:rsid w:val="00396E45"/>
    <w:rsid w:val="003A1D42"/>
    <w:rsid w:val="003A2232"/>
    <w:rsid w:val="003A384B"/>
    <w:rsid w:val="003A65D4"/>
    <w:rsid w:val="003B2896"/>
    <w:rsid w:val="003B2D37"/>
    <w:rsid w:val="003B5696"/>
    <w:rsid w:val="003B6B1C"/>
    <w:rsid w:val="003B74C4"/>
    <w:rsid w:val="003C6256"/>
    <w:rsid w:val="003C62BD"/>
    <w:rsid w:val="003C7E60"/>
    <w:rsid w:val="003D7026"/>
    <w:rsid w:val="003D7F35"/>
    <w:rsid w:val="003E12FA"/>
    <w:rsid w:val="003E48C5"/>
    <w:rsid w:val="003E5371"/>
    <w:rsid w:val="003E5571"/>
    <w:rsid w:val="003E5B41"/>
    <w:rsid w:val="003F01BC"/>
    <w:rsid w:val="003F191D"/>
    <w:rsid w:val="003F1DA1"/>
    <w:rsid w:val="003F255D"/>
    <w:rsid w:val="003F3445"/>
    <w:rsid w:val="003F3DAA"/>
    <w:rsid w:val="003F68E2"/>
    <w:rsid w:val="003F7595"/>
    <w:rsid w:val="004006AE"/>
    <w:rsid w:val="00400A91"/>
    <w:rsid w:val="00401224"/>
    <w:rsid w:val="004049C4"/>
    <w:rsid w:val="00404B3A"/>
    <w:rsid w:val="00404B5F"/>
    <w:rsid w:val="00406C10"/>
    <w:rsid w:val="00407114"/>
    <w:rsid w:val="004120D7"/>
    <w:rsid w:val="00413DCE"/>
    <w:rsid w:val="004151DB"/>
    <w:rsid w:val="004168D5"/>
    <w:rsid w:val="0041726E"/>
    <w:rsid w:val="00421405"/>
    <w:rsid w:val="00421E88"/>
    <w:rsid w:val="00422F8D"/>
    <w:rsid w:val="004235AD"/>
    <w:rsid w:val="0042735A"/>
    <w:rsid w:val="004309B2"/>
    <w:rsid w:val="00431758"/>
    <w:rsid w:val="00433325"/>
    <w:rsid w:val="00434776"/>
    <w:rsid w:val="0043589F"/>
    <w:rsid w:val="00436381"/>
    <w:rsid w:val="00436B56"/>
    <w:rsid w:val="004424D1"/>
    <w:rsid w:val="00444B02"/>
    <w:rsid w:val="00444BD7"/>
    <w:rsid w:val="00451432"/>
    <w:rsid w:val="00456B8A"/>
    <w:rsid w:val="0045731C"/>
    <w:rsid w:val="00457A24"/>
    <w:rsid w:val="00457C15"/>
    <w:rsid w:val="00464704"/>
    <w:rsid w:val="00471C2D"/>
    <w:rsid w:val="00473C80"/>
    <w:rsid w:val="00477C35"/>
    <w:rsid w:val="00484942"/>
    <w:rsid w:val="00485C86"/>
    <w:rsid w:val="00486168"/>
    <w:rsid w:val="004875D5"/>
    <w:rsid w:val="0048788D"/>
    <w:rsid w:val="00490385"/>
    <w:rsid w:val="0049297C"/>
    <w:rsid w:val="00493007"/>
    <w:rsid w:val="00493EA2"/>
    <w:rsid w:val="00494188"/>
    <w:rsid w:val="00496AA6"/>
    <w:rsid w:val="004974BA"/>
    <w:rsid w:val="004A017F"/>
    <w:rsid w:val="004A1E78"/>
    <w:rsid w:val="004B16B7"/>
    <w:rsid w:val="004B33E3"/>
    <w:rsid w:val="004B6C39"/>
    <w:rsid w:val="004C0AA4"/>
    <w:rsid w:val="004C18FF"/>
    <w:rsid w:val="004C1B55"/>
    <w:rsid w:val="004C2A04"/>
    <w:rsid w:val="004C2C27"/>
    <w:rsid w:val="004C46F8"/>
    <w:rsid w:val="004C48BF"/>
    <w:rsid w:val="004C654B"/>
    <w:rsid w:val="004D20DB"/>
    <w:rsid w:val="004D5B48"/>
    <w:rsid w:val="004D63C3"/>
    <w:rsid w:val="004D6A13"/>
    <w:rsid w:val="004E0041"/>
    <w:rsid w:val="004E1918"/>
    <w:rsid w:val="004E1AD7"/>
    <w:rsid w:val="004E296F"/>
    <w:rsid w:val="004E2AB4"/>
    <w:rsid w:val="004E53DF"/>
    <w:rsid w:val="004E6824"/>
    <w:rsid w:val="004F1938"/>
    <w:rsid w:val="004F5E03"/>
    <w:rsid w:val="004F6AF2"/>
    <w:rsid w:val="00502EE1"/>
    <w:rsid w:val="0050383E"/>
    <w:rsid w:val="00506376"/>
    <w:rsid w:val="005100AF"/>
    <w:rsid w:val="00510B93"/>
    <w:rsid w:val="005124D0"/>
    <w:rsid w:val="00515CA2"/>
    <w:rsid w:val="00515E0B"/>
    <w:rsid w:val="0051711A"/>
    <w:rsid w:val="00520F2E"/>
    <w:rsid w:val="0052252D"/>
    <w:rsid w:val="0052467C"/>
    <w:rsid w:val="0052608C"/>
    <w:rsid w:val="00526AF3"/>
    <w:rsid w:val="00526BD5"/>
    <w:rsid w:val="005272B3"/>
    <w:rsid w:val="0052747C"/>
    <w:rsid w:val="00530315"/>
    <w:rsid w:val="00531A30"/>
    <w:rsid w:val="005320D5"/>
    <w:rsid w:val="0053212D"/>
    <w:rsid w:val="005324D8"/>
    <w:rsid w:val="00540197"/>
    <w:rsid w:val="00542366"/>
    <w:rsid w:val="00542F82"/>
    <w:rsid w:val="005444E6"/>
    <w:rsid w:val="0054691B"/>
    <w:rsid w:val="00550B1B"/>
    <w:rsid w:val="00554A46"/>
    <w:rsid w:val="005569F0"/>
    <w:rsid w:val="00557D64"/>
    <w:rsid w:val="00561ECB"/>
    <w:rsid w:val="00564273"/>
    <w:rsid w:val="005706FE"/>
    <w:rsid w:val="005724D9"/>
    <w:rsid w:val="00572558"/>
    <w:rsid w:val="005747AC"/>
    <w:rsid w:val="0057484E"/>
    <w:rsid w:val="00574EF9"/>
    <w:rsid w:val="0057621F"/>
    <w:rsid w:val="00580785"/>
    <w:rsid w:val="00581352"/>
    <w:rsid w:val="00582656"/>
    <w:rsid w:val="00582E77"/>
    <w:rsid w:val="0058657B"/>
    <w:rsid w:val="00587EBE"/>
    <w:rsid w:val="00590697"/>
    <w:rsid w:val="005913AE"/>
    <w:rsid w:val="005930ED"/>
    <w:rsid w:val="0059567C"/>
    <w:rsid w:val="005A095D"/>
    <w:rsid w:val="005A15E3"/>
    <w:rsid w:val="005A17AE"/>
    <w:rsid w:val="005A3168"/>
    <w:rsid w:val="005A3750"/>
    <w:rsid w:val="005A4A30"/>
    <w:rsid w:val="005A5851"/>
    <w:rsid w:val="005A7361"/>
    <w:rsid w:val="005A7D05"/>
    <w:rsid w:val="005B3FF1"/>
    <w:rsid w:val="005B49C7"/>
    <w:rsid w:val="005B6B78"/>
    <w:rsid w:val="005C09A5"/>
    <w:rsid w:val="005C0E97"/>
    <w:rsid w:val="005C0FA6"/>
    <w:rsid w:val="005C10B3"/>
    <w:rsid w:val="005C25A0"/>
    <w:rsid w:val="005D0CAC"/>
    <w:rsid w:val="005D3425"/>
    <w:rsid w:val="005D6010"/>
    <w:rsid w:val="005E1CAE"/>
    <w:rsid w:val="005E1CFB"/>
    <w:rsid w:val="005E1DE4"/>
    <w:rsid w:val="005E2B41"/>
    <w:rsid w:val="005E3583"/>
    <w:rsid w:val="005E657F"/>
    <w:rsid w:val="005F1EA0"/>
    <w:rsid w:val="005F3257"/>
    <w:rsid w:val="005F3ABD"/>
    <w:rsid w:val="006017C9"/>
    <w:rsid w:val="00602EFB"/>
    <w:rsid w:val="00604E34"/>
    <w:rsid w:val="00607FB7"/>
    <w:rsid w:val="00610217"/>
    <w:rsid w:val="006118D6"/>
    <w:rsid w:val="00612114"/>
    <w:rsid w:val="006122D4"/>
    <w:rsid w:val="00613A4D"/>
    <w:rsid w:val="00615DF6"/>
    <w:rsid w:val="00617AA5"/>
    <w:rsid w:val="00617F9D"/>
    <w:rsid w:val="006201BE"/>
    <w:rsid w:val="00620439"/>
    <w:rsid w:val="00620E30"/>
    <w:rsid w:val="006211F5"/>
    <w:rsid w:val="00622900"/>
    <w:rsid w:val="00623A24"/>
    <w:rsid w:val="00627C2E"/>
    <w:rsid w:val="0063241F"/>
    <w:rsid w:val="00632771"/>
    <w:rsid w:val="00634485"/>
    <w:rsid w:val="0063491B"/>
    <w:rsid w:val="0063551C"/>
    <w:rsid w:val="00635AEA"/>
    <w:rsid w:val="00636E37"/>
    <w:rsid w:val="00641975"/>
    <w:rsid w:val="00641F68"/>
    <w:rsid w:val="0064580E"/>
    <w:rsid w:val="00647CEA"/>
    <w:rsid w:val="0065074F"/>
    <w:rsid w:val="00650FB6"/>
    <w:rsid w:val="00651AAC"/>
    <w:rsid w:val="00652B83"/>
    <w:rsid w:val="00653926"/>
    <w:rsid w:val="00661142"/>
    <w:rsid w:val="006618FB"/>
    <w:rsid w:val="00663DD8"/>
    <w:rsid w:val="006660CD"/>
    <w:rsid w:val="00667FC9"/>
    <w:rsid w:val="00672308"/>
    <w:rsid w:val="0067336D"/>
    <w:rsid w:val="00674671"/>
    <w:rsid w:val="00681AA6"/>
    <w:rsid w:val="006826E0"/>
    <w:rsid w:val="006849D6"/>
    <w:rsid w:val="0068641C"/>
    <w:rsid w:val="006906F5"/>
    <w:rsid w:val="00691770"/>
    <w:rsid w:val="0069279D"/>
    <w:rsid w:val="006939BE"/>
    <w:rsid w:val="0069581C"/>
    <w:rsid w:val="006A1C70"/>
    <w:rsid w:val="006A604F"/>
    <w:rsid w:val="006A6A04"/>
    <w:rsid w:val="006A6ADA"/>
    <w:rsid w:val="006A7C13"/>
    <w:rsid w:val="006B2AA0"/>
    <w:rsid w:val="006B5119"/>
    <w:rsid w:val="006B684E"/>
    <w:rsid w:val="006B70AC"/>
    <w:rsid w:val="006B7198"/>
    <w:rsid w:val="006C0827"/>
    <w:rsid w:val="006C1594"/>
    <w:rsid w:val="006C3D69"/>
    <w:rsid w:val="006C47DF"/>
    <w:rsid w:val="006C558E"/>
    <w:rsid w:val="006C61CF"/>
    <w:rsid w:val="006C6574"/>
    <w:rsid w:val="006D10B1"/>
    <w:rsid w:val="006D2531"/>
    <w:rsid w:val="006D6B37"/>
    <w:rsid w:val="006E0FA4"/>
    <w:rsid w:val="006E21A0"/>
    <w:rsid w:val="006E267F"/>
    <w:rsid w:val="006E290D"/>
    <w:rsid w:val="006E5200"/>
    <w:rsid w:val="006E64E1"/>
    <w:rsid w:val="006E6661"/>
    <w:rsid w:val="006F0A8C"/>
    <w:rsid w:val="006F0C20"/>
    <w:rsid w:val="006F23DA"/>
    <w:rsid w:val="006F33FE"/>
    <w:rsid w:val="006F3F4D"/>
    <w:rsid w:val="006F590A"/>
    <w:rsid w:val="00701AC2"/>
    <w:rsid w:val="00702443"/>
    <w:rsid w:val="00702473"/>
    <w:rsid w:val="00702A9D"/>
    <w:rsid w:val="00703435"/>
    <w:rsid w:val="00703FAC"/>
    <w:rsid w:val="00706EC5"/>
    <w:rsid w:val="00711645"/>
    <w:rsid w:val="00712F93"/>
    <w:rsid w:val="00715120"/>
    <w:rsid w:val="00715C23"/>
    <w:rsid w:val="007210CF"/>
    <w:rsid w:val="00722FF4"/>
    <w:rsid w:val="00725394"/>
    <w:rsid w:val="00726D04"/>
    <w:rsid w:val="00730051"/>
    <w:rsid w:val="00731514"/>
    <w:rsid w:val="00731B87"/>
    <w:rsid w:val="00732AFE"/>
    <w:rsid w:val="00733768"/>
    <w:rsid w:val="00735234"/>
    <w:rsid w:val="00735854"/>
    <w:rsid w:val="00741F06"/>
    <w:rsid w:val="00744E8A"/>
    <w:rsid w:val="00754EB8"/>
    <w:rsid w:val="00754FF2"/>
    <w:rsid w:val="007562FF"/>
    <w:rsid w:val="00757248"/>
    <w:rsid w:val="007610B7"/>
    <w:rsid w:val="00763613"/>
    <w:rsid w:val="00766717"/>
    <w:rsid w:val="00767C10"/>
    <w:rsid w:val="0077063A"/>
    <w:rsid w:val="00771DB2"/>
    <w:rsid w:val="00771EB9"/>
    <w:rsid w:val="00773D7E"/>
    <w:rsid w:val="00774603"/>
    <w:rsid w:val="007754E5"/>
    <w:rsid w:val="007755D2"/>
    <w:rsid w:val="007758D5"/>
    <w:rsid w:val="00776699"/>
    <w:rsid w:val="007810A8"/>
    <w:rsid w:val="00781CD2"/>
    <w:rsid w:val="00781E4F"/>
    <w:rsid w:val="00793187"/>
    <w:rsid w:val="007961B6"/>
    <w:rsid w:val="007A06B8"/>
    <w:rsid w:val="007A2BBB"/>
    <w:rsid w:val="007A5465"/>
    <w:rsid w:val="007A5CB4"/>
    <w:rsid w:val="007A73B2"/>
    <w:rsid w:val="007B2A11"/>
    <w:rsid w:val="007B309B"/>
    <w:rsid w:val="007B3C3B"/>
    <w:rsid w:val="007B66B8"/>
    <w:rsid w:val="007B6817"/>
    <w:rsid w:val="007B6B4D"/>
    <w:rsid w:val="007C0EC4"/>
    <w:rsid w:val="007C27D1"/>
    <w:rsid w:val="007C33B5"/>
    <w:rsid w:val="007C3C9D"/>
    <w:rsid w:val="007C426C"/>
    <w:rsid w:val="007C705B"/>
    <w:rsid w:val="007D0A3D"/>
    <w:rsid w:val="007D46E1"/>
    <w:rsid w:val="007D5A33"/>
    <w:rsid w:val="007E5831"/>
    <w:rsid w:val="007E5926"/>
    <w:rsid w:val="007E7267"/>
    <w:rsid w:val="007F0B68"/>
    <w:rsid w:val="007F0D9B"/>
    <w:rsid w:val="007F47BB"/>
    <w:rsid w:val="007F5830"/>
    <w:rsid w:val="008017DA"/>
    <w:rsid w:val="00802687"/>
    <w:rsid w:val="00804854"/>
    <w:rsid w:val="00811C5D"/>
    <w:rsid w:val="008123C9"/>
    <w:rsid w:val="00815DFB"/>
    <w:rsid w:val="008165E3"/>
    <w:rsid w:val="00816F13"/>
    <w:rsid w:val="0081739F"/>
    <w:rsid w:val="00817877"/>
    <w:rsid w:val="00817D8E"/>
    <w:rsid w:val="00820520"/>
    <w:rsid w:val="0082294C"/>
    <w:rsid w:val="00823B59"/>
    <w:rsid w:val="00823DFA"/>
    <w:rsid w:val="00826498"/>
    <w:rsid w:val="008273AD"/>
    <w:rsid w:val="00830751"/>
    <w:rsid w:val="008312EE"/>
    <w:rsid w:val="00832C62"/>
    <w:rsid w:val="008334DD"/>
    <w:rsid w:val="00840064"/>
    <w:rsid w:val="00840BA2"/>
    <w:rsid w:val="00842CAD"/>
    <w:rsid w:val="008430B7"/>
    <w:rsid w:val="00844887"/>
    <w:rsid w:val="008501A5"/>
    <w:rsid w:val="00850B6E"/>
    <w:rsid w:val="00854B84"/>
    <w:rsid w:val="008577F3"/>
    <w:rsid w:val="00857DA8"/>
    <w:rsid w:val="008635D6"/>
    <w:rsid w:val="00863F07"/>
    <w:rsid w:val="00863FB3"/>
    <w:rsid w:val="0086529F"/>
    <w:rsid w:val="008652CD"/>
    <w:rsid w:val="00871A7C"/>
    <w:rsid w:val="00871B64"/>
    <w:rsid w:val="0087294C"/>
    <w:rsid w:val="00872EBC"/>
    <w:rsid w:val="00873E15"/>
    <w:rsid w:val="008742CC"/>
    <w:rsid w:val="00875B1E"/>
    <w:rsid w:val="00876953"/>
    <w:rsid w:val="008819A4"/>
    <w:rsid w:val="0088333C"/>
    <w:rsid w:val="00883FE5"/>
    <w:rsid w:val="008859D2"/>
    <w:rsid w:val="00885C41"/>
    <w:rsid w:val="00885D3A"/>
    <w:rsid w:val="0089556F"/>
    <w:rsid w:val="00895ACC"/>
    <w:rsid w:val="00896551"/>
    <w:rsid w:val="008970B8"/>
    <w:rsid w:val="008A0ABE"/>
    <w:rsid w:val="008A1B09"/>
    <w:rsid w:val="008A1EF3"/>
    <w:rsid w:val="008A1F69"/>
    <w:rsid w:val="008A2284"/>
    <w:rsid w:val="008A31F4"/>
    <w:rsid w:val="008A3E51"/>
    <w:rsid w:val="008A4F99"/>
    <w:rsid w:val="008A50FC"/>
    <w:rsid w:val="008A5C77"/>
    <w:rsid w:val="008A7148"/>
    <w:rsid w:val="008A75AD"/>
    <w:rsid w:val="008A7698"/>
    <w:rsid w:val="008B458E"/>
    <w:rsid w:val="008B5330"/>
    <w:rsid w:val="008C14D7"/>
    <w:rsid w:val="008C206D"/>
    <w:rsid w:val="008C2734"/>
    <w:rsid w:val="008D07C1"/>
    <w:rsid w:val="008D3D9E"/>
    <w:rsid w:val="008D464E"/>
    <w:rsid w:val="008D7086"/>
    <w:rsid w:val="008D75DB"/>
    <w:rsid w:val="008E4738"/>
    <w:rsid w:val="008E6F40"/>
    <w:rsid w:val="008E7F7D"/>
    <w:rsid w:val="008F0548"/>
    <w:rsid w:val="008F1F21"/>
    <w:rsid w:val="008F3AAF"/>
    <w:rsid w:val="008F4D4B"/>
    <w:rsid w:val="008F5040"/>
    <w:rsid w:val="00900FFB"/>
    <w:rsid w:val="00902183"/>
    <w:rsid w:val="00902534"/>
    <w:rsid w:val="0090355C"/>
    <w:rsid w:val="00903F6E"/>
    <w:rsid w:val="009057B6"/>
    <w:rsid w:val="00910EA5"/>
    <w:rsid w:val="0091179C"/>
    <w:rsid w:val="00914CC1"/>
    <w:rsid w:val="009172D7"/>
    <w:rsid w:val="009179E0"/>
    <w:rsid w:val="00920DC6"/>
    <w:rsid w:val="009236BC"/>
    <w:rsid w:val="00923855"/>
    <w:rsid w:val="00923B14"/>
    <w:rsid w:val="009254AA"/>
    <w:rsid w:val="00926ECA"/>
    <w:rsid w:val="00930D8C"/>
    <w:rsid w:val="009329A3"/>
    <w:rsid w:val="00933145"/>
    <w:rsid w:val="009332A2"/>
    <w:rsid w:val="00933A54"/>
    <w:rsid w:val="009353C8"/>
    <w:rsid w:val="00935E48"/>
    <w:rsid w:val="0093724A"/>
    <w:rsid w:val="009372A1"/>
    <w:rsid w:val="00937B48"/>
    <w:rsid w:val="0094208E"/>
    <w:rsid w:val="00943865"/>
    <w:rsid w:val="00944E5B"/>
    <w:rsid w:val="009460B0"/>
    <w:rsid w:val="0094618D"/>
    <w:rsid w:val="00953E48"/>
    <w:rsid w:val="00957BB3"/>
    <w:rsid w:val="009605D1"/>
    <w:rsid w:val="00961943"/>
    <w:rsid w:val="00961E4D"/>
    <w:rsid w:val="009636DA"/>
    <w:rsid w:val="009656F6"/>
    <w:rsid w:val="00967412"/>
    <w:rsid w:val="009705D3"/>
    <w:rsid w:val="009706FD"/>
    <w:rsid w:val="00972D66"/>
    <w:rsid w:val="009754F5"/>
    <w:rsid w:val="009762F4"/>
    <w:rsid w:val="00982354"/>
    <w:rsid w:val="00983031"/>
    <w:rsid w:val="00983F21"/>
    <w:rsid w:val="00984C96"/>
    <w:rsid w:val="00992B6D"/>
    <w:rsid w:val="00992C05"/>
    <w:rsid w:val="00994A96"/>
    <w:rsid w:val="00994B9F"/>
    <w:rsid w:val="009A0F5D"/>
    <w:rsid w:val="009A14B7"/>
    <w:rsid w:val="009A229A"/>
    <w:rsid w:val="009A4AA0"/>
    <w:rsid w:val="009A54CD"/>
    <w:rsid w:val="009A5F47"/>
    <w:rsid w:val="009A7008"/>
    <w:rsid w:val="009B17AB"/>
    <w:rsid w:val="009B1DEA"/>
    <w:rsid w:val="009B506A"/>
    <w:rsid w:val="009C061F"/>
    <w:rsid w:val="009C0686"/>
    <w:rsid w:val="009C195E"/>
    <w:rsid w:val="009C1A25"/>
    <w:rsid w:val="009C4B23"/>
    <w:rsid w:val="009C5BD7"/>
    <w:rsid w:val="009C6F3B"/>
    <w:rsid w:val="009D0092"/>
    <w:rsid w:val="009D01AC"/>
    <w:rsid w:val="009D0C27"/>
    <w:rsid w:val="009D1C7B"/>
    <w:rsid w:val="009D3C95"/>
    <w:rsid w:val="009D3D0F"/>
    <w:rsid w:val="009D5AD9"/>
    <w:rsid w:val="009D61C0"/>
    <w:rsid w:val="009D7A07"/>
    <w:rsid w:val="009E0218"/>
    <w:rsid w:val="009E049A"/>
    <w:rsid w:val="009E0D77"/>
    <w:rsid w:val="009E1C14"/>
    <w:rsid w:val="009E5691"/>
    <w:rsid w:val="009E605C"/>
    <w:rsid w:val="009E7CAD"/>
    <w:rsid w:val="009F3B02"/>
    <w:rsid w:val="009F4FDE"/>
    <w:rsid w:val="009F60C7"/>
    <w:rsid w:val="009F6E0D"/>
    <w:rsid w:val="009F7EDB"/>
    <w:rsid w:val="00A00F65"/>
    <w:rsid w:val="00A0171C"/>
    <w:rsid w:val="00A01992"/>
    <w:rsid w:val="00A03431"/>
    <w:rsid w:val="00A05C13"/>
    <w:rsid w:val="00A05DF8"/>
    <w:rsid w:val="00A06815"/>
    <w:rsid w:val="00A071FD"/>
    <w:rsid w:val="00A073CD"/>
    <w:rsid w:val="00A0780C"/>
    <w:rsid w:val="00A15AB9"/>
    <w:rsid w:val="00A17C96"/>
    <w:rsid w:val="00A21AFC"/>
    <w:rsid w:val="00A22198"/>
    <w:rsid w:val="00A2247F"/>
    <w:rsid w:val="00A23B9D"/>
    <w:rsid w:val="00A2613F"/>
    <w:rsid w:val="00A27BE2"/>
    <w:rsid w:val="00A3010C"/>
    <w:rsid w:val="00A34164"/>
    <w:rsid w:val="00A34EC7"/>
    <w:rsid w:val="00A35A6D"/>
    <w:rsid w:val="00A36725"/>
    <w:rsid w:val="00A37C8C"/>
    <w:rsid w:val="00A43BD5"/>
    <w:rsid w:val="00A453FD"/>
    <w:rsid w:val="00A5000D"/>
    <w:rsid w:val="00A5031E"/>
    <w:rsid w:val="00A52B82"/>
    <w:rsid w:val="00A5307E"/>
    <w:rsid w:val="00A5347F"/>
    <w:rsid w:val="00A5411A"/>
    <w:rsid w:val="00A545D2"/>
    <w:rsid w:val="00A54D6D"/>
    <w:rsid w:val="00A55F3B"/>
    <w:rsid w:val="00A61F2A"/>
    <w:rsid w:val="00A65CCD"/>
    <w:rsid w:val="00A6688E"/>
    <w:rsid w:val="00A70497"/>
    <w:rsid w:val="00A71CE7"/>
    <w:rsid w:val="00A80F09"/>
    <w:rsid w:val="00A832C8"/>
    <w:rsid w:val="00A8332E"/>
    <w:rsid w:val="00A836EC"/>
    <w:rsid w:val="00A84374"/>
    <w:rsid w:val="00A857AD"/>
    <w:rsid w:val="00A9073D"/>
    <w:rsid w:val="00A93BBC"/>
    <w:rsid w:val="00A94621"/>
    <w:rsid w:val="00A94E11"/>
    <w:rsid w:val="00A9740C"/>
    <w:rsid w:val="00AA13D8"/>
    <w:rsid w:val="00AB2152"/>
    <w:rsid w:val="00AB415E"/>
    <w:rsid w:val="00AB62CE"/>
    <w:rsid w:val="00AB7ACF"/>
    <w:rsid w:val="00AB7B0B"/>
    <w:rsid w:val="00AC00E0"/>
    <w:rsid w:val="00AC15F8"/>
    <w:rsid w:val="00AC17DB"/>
    <w:rsid w:val="00AC31E6"/>
    <w:rsid w:val="00AC4C0F"/>
    <w:rsid w:val="00AC648C"/>
    <w:rsid w:val="00AC7328"/>
    <w:rsid w:val="00AD00E0"/>
    <w:rsid w:val="00AD039C"/>
    <w:rsid w:val="00AD1E75"/>
    <w:rsid w:val="00AD2943"/>
    <w:rsid w:val="00AD2B14"/>
    <w:rsid w:val="00AD444E"/>
    <w:rsid w:val="00AD5C84"/>
    <w:rsid w:val="00AD684B"/>
    <w:rsid w:val="00AD79BC"/>
    <w:rsid w:val="00AE077D"/>
    <w:rsid w:val="00AE6900"/>
    <w:rsid w:val="00AE6DD7"/>
    <w:rsid w:val="00AF0D81"/>
    <w:rsid w:val="00AF1E8A"/>
    <w:rsid w:val="00AF2DE5"/>
    <w:rsid w:val="00AF3655"/>
    <w:rsid w:val="00AF4E6A"/>
    <w:rsid w:val="00AF583E"/>
    <w:rsid w:val="00AF7318"/>
    <w:rsid w:val="00AF7C8F"/>
    <w:rsid w:val="00B01378"/>
    <w:rsid w:val="00B033AA"/>
    <w:rsid w:val="00B03E9E"/>
    <w:rsid w:val="00B06ABF"/>
    <w:rsid w:val="00B12A57"/>
    <w:rsid w:val="00B14067"/>
    <w:rsid w:val="00B14DF6"/>
    <w:rsid w:val="00B16E1E"/>
    <w:rsid w:val="00B22D30"/>
    <w:rsid w:val="00B23197"/>
    <w:rsid w:val="00B2417F"/>
    <w:rsid w:val="00B25004"/>
    <w:rsid w:val="00B2660B"/>
    <w:rsid w:val="00B30734"/>
    <w:rsid w:val="00B32636"/>
    <w:rsid w:val="00B32F3A"/>
    <w:rsid w:val="00B347B5"/>
    <w:rsid w:val="00B36191"/>
    <w:rsid w:val="00B370DB"/>
    <w:rsid w:val="00B4012F"/>
    <w:rsid w:val="00B415D7"/>
    <w:rsid w:val="00B417E0"/>
    <w:rsid w:val="00B42816"/>
    <w:rsid w:val="00B428B3"/>
    <w:rsid w:val="00B42B57"/>
    <w:rsid w:val="00B53CB5"/>
    <w:rsid w:val="00B54346"/>
    <w:rsid w:val="00B54E17"/>
    <w:rsid w:val="00B55732"/>
    <w:rsid w:val="00B5735A"/>
    <w:rsid w:val="00B57CBC"/>
    <w:rsid w:val="00B60E61"/>
    <w:rsid w:val="00B62A7A"/>
    <w:rsid w:val="00B63646"/>
    <w:rsid w:val="00B64FA2"/>
    <w:rsid w:val="00B65812"/>
    <w:rsid w:val="00B67531"/>
    <w:rsid w:val="00B70D7F"/>
    <w:rsid w:val="00B72A3C"/>
    <w:rsid w:val="00B7629B"/>
    <w:rsid w:val="00B80505"/>
    <w:rsid w:val="00B81929"/>
    <w:rsid w:val="00B83DD2"/>
    <w:rsid w:val="00B86167"/>
    <w:rsid w:val="00B87EA8"/>
    <w:rsid w:val="00B90A41"/>
    <w:rsid w:val="00B92474"/>
    <w:rsid w:val="00B948FA"/>
    <w:rsid w:val="00B94FB7"/>
    <w:rsid w:val="00B966E8"/>
    <w:rsid w:val="00BA20AC"/>
    <w:rsid w:val="00BA2BA3"/>
    <w:rsid w:val="00BA685D"/>
    <w:rsid w:val="00BB0269"/>
    <w:rsid w:val="00BB05A6"/>
    <w:rsid w:val="00BB2313"/>
    <w:rsid w:val="00BB36BB"/>
    <w:rsid w:val="00BB42AC"/>
    <w:rsid w:val="00BB50EF"/>
    <w:rsid w:val="00BB6721"/>
    <w:rsid w:val="00BB74BD"/>
    <w:rsid w:val="00BC203D"/>
    <w:rsid w:val="00BC2342"/>
    <w:rsid w:val="00BC4C35"/>
    <w:rsid w:val="00BC590D"/>
    <w:rsid w:val="00BC6BC2"/>
    <w:rsid w:val="00BD2629"/>
    <w:rsid w:val="00BD4FF7"/>
    <w:rsid w:val="00BD6E1D"/>
    <w:rsid w:val="00BD7DBE"/>
    <w:rsid w:val="00BE14A9"/>
    <w:rsid w:val="00BE1B70"/>
    <w:rsid w:val="00BE7F66"/>
    <w:rsid w:val="00BF1EA4"/>
    <w:rsid w:val="00BF288A"/>
    <w:rsid w:val="00BF4E19"/>
    <w:rsid w:val="00BF6005"/>
    <w:rsid w:val="00BF6388"/>
    <w:rsid w:val="00BF72CE"/>
    <w:rsid w:val="00C00C3C"/>
    <w:rsid w:val="00C013F2"/>
    <w:rsid w:val="00C01999"/>
    <w:rsid w:val="00C05ABD"/>
    <w:rsid w:val="00C06770"/>
    <w:rsid w:val="00C1099D"/>
    <w:rsid w:val="00C1105F"/>
    <w:rsid w:val="00C114D3"/>
    <w:rsid w:val="00C125F6"/>
    <w:rsid w:val="00C14E92"/>
    <w:rsid w:val="00C14FC5"/>
    <w:rsid w:val="00C179B9"/>
    <w:rsid w:val="00C24822"/>
    <w:rsid w:val="00C2484E"/>
    <w:rsid w:val="00C254C0"/>
    <w:rsid w:val="00C2570E"/>
    <w:rsid w:val="00C26760"/>
    <w:rsid w:val="00C26CC7"/>
    <w:rsid w:val="00C300CA"/>
    <w:rsid w:val="00C301D8"/>
    <w:rsid w:val="00C30E38"/>
    <w:rsid w:val="00C31763"/>
    <w:rsid w:val="00C31EBC"/>
    <w:rsid w:val="00C337F6"/>
    <w:rsid w:val="00C34031"/>
    <w:rsid w:val="00C34A68"/>
    <w:rsid w:val="00C357FE"/>
    <w:rsid w:val="00C37C6E"/>
    <w:rsid w:val="00C40758"/>
    <w:rsid w:val="00C45672"/>
    <w:rsid w:val="00C45C9D"/>
    <w:rsid w:val="00C509CE"/>
    <w:rsid w:val="00C51781"/>
    <w:rsid w:val="00C51E79"/>
    <w:rsid w:val="00C53B25"/>
    <w:rsid w:val="00C549B2"/>
    <w:rsid w:val="00C573FA"/>
    <w:rsid w:val="00C60A81"/>
    <w:rsid w:val="00C61FB7"/>
    <w:rsid w:val="00C65BF5"/>
    <w:rsid w:val="00C662EB"/>
    <w:rsid w:val="00C71BE7"/>
    <w:rsid w:val="00C73328"/>
    <w:rsid w:val="00C73FAC"/>
    <w:rsid w:val="00C74123"/>
    <w:rsid w:val="00C75067"/>
    <w:rsid w:val="00C75BA7"/>
    <w:rsid w:val="00C7638D"/>
    <w:rsid w:val="00C7674B"/>
    <w:rsid w:val="00C8058A"/>
    <w:rsid w:val="00C812AF"/>
    <w:rsid w:val="00C81913"/>
    <w:rsid w:val="00C82E18"/>
    <w:rsid w:val="00C844A2"/>
    <w:rsid w:val="00C84E06"/>
    <w:rsid w:val="00C85194"/>
    <w:rsid w:val="00C9100F"/>
    <w:rsid w:val="00C910CC"/>
    <w:rsid w:val="00C91865"/>
    <w:rsid w:val="00C94F81"/>
    <w:rsid w:val="00C95008"/>
    <w:rsid w:val="00C96EC2"/>
    <w:rsid w:val="00C97133"/>
    <w:rsid w:val="00CA1266"/>
    <w:rsid w:val="00CA1DA4"/>
    <w:rsid w:val="00CA2F86"/>
    <w:rsid w:val="00CA5A38"/>
    <w:rsid w:val="00CA5DF2"/>
    <w:rsid w:val="00CA6C5F"/>
    <w:rsid w:val="00CB0C30"/>
    <w:rsid w:val="00CB50A3"/>
    <w:rsid w:val="00CB5F18"/>
    <w:rsid w:val="00CB62DB"/>
    <w:rsid w:val="00CB6BA5"/>
    <w:rsid w:val="00CB70E5"/>
    <w:rsid w:val="00CB79B8"/>
    <w:rsid w:val="00CB7B7C"/>
    <w:rsid w:val="00CC46AB"/>
    <w:rsid w:val="00CC6120"/>
    <w:rsid w:val="00CC7C2A"/>
    <w:rsid w:val="00CD3102"/>
    <w:rsid w:val="00CD3C15"/>
    <w:rsid w:val="00CD4588"/>
    <w:rsid w:val="00CD4694"/>
    <w:rsid w:val="00CD4E44"/>
    <w:rsid w:val="00CD6DC5"/>
    <w:rsid w:val="00CD729E"/>
    <w:rsid w:val="00CE1153"/>
    <w:rsid w:val="00CE2006"/>
    <w:rsid w:val="00CE3C2F"/>
    <w:rsid w:val="00CE6972"/>
    <w:rsid w:val="00CE7713"/>
    <w:rsid w:val="00CF3B76"/>
    <w:rsid w:val="00CF3DD5"/>
    <w:rsid w:val="00CF3FAA"/>
    <w:rsid w:val="00CF6CDE"/>
    <w:rsid w:val="00CF75DB"/>
    <w:rsid w:val="00CF7C1A"/>
    <w:rsid w:val="00D01110"/>
    <w:rsid w:val="00D019BD"/>
    <w:rsid w:val="00D031CA"/>
    <w:rsid w:val="00D03555"/>
    <w:rsid w:val="00D06008"/>
    <w:rsid w:val="00D10573"/>
    <w:rsid w:val="00D105CF"/>
    <w:rsid w:val="00D11418"/>
    <w:rsid w:val="00D1281C"/>
    <w:rsid w:val="00D13C91"/>
    <w:rsid w:val="00D149C2"/>
    <w:rsid w:val="00D16CB2"/>
    <w:rsid w:val="00D176D5"/>
    <w:rsid w:val="00D17B10"/>
    <w:rsid w:val="00D20B39"/>
    <w:rsid w:val="00D2384E"/>
    <w:rsid w:val="00D246A9"/>
    <w:rsid w:val="00D251F3"/>
    <w:rsid w:val="00D262A9"/>
    <w:rsid w:val="00D27D9D"/>
    <w:rsid w:val="00D3558E"/>
    <w:rsid w:val="00D359B7"/>
    <w:rsid w:val="00D37317"/>
    <w:rsid w:val="00D37AE2"/>
    <w:rsid w:val="00D42358"/>
    <w:rsid w:val="00D429A9"/>
    <w:rsid w:val="00D42BD7"/>
    <w:rsid w:val="00D43D22"/>
    <w:rsid w:val="00D4609E"/>
    <w:rsid w:val="00D47227"/>
    <w:rsid w:val="00D47C2B"/>
    <w:rsid w:val="00D5233B"/>
    <w:rsid w:val="00D52B13"/>
    <w:rsid w:val="00D534E7"/>
    <w:rsid w:val="00D551B3"/>
    <w:rsid w:val="00D55B08"/>
    <w:rsid w:val="00D5761B"/>
    <w:rsid w:val="00D57CE1"/>
    <w:rsid w:val="00D60F4F"/>
    <w:rsid w:val="00D62DC6"/>
    <w:rsid w:val="00D64550"/>
    <w:rsid w:val="00D64816"/>
    <w:rsid w:val="00D66312"/>
    <w:rsid w:val="00D67FCE"/>
    <w:rsid w:val="00D75931"/>
    <w:rsid w:val="00D7683A"/>
    <w:rsid w:val="00D81162"/>
    <w:rsid w:val="00D83026"/>
    <w:rsid w:val="00D837BE"/>
    <w:rsid w:val="00D85232"/>
    <w:rsid w:val="00D85ED5"/>
    <w:rsid w:val="00D8777E"/>
    <w:rsid w:val="00D939D5"/>
    <w:rsid w:val="00D96249"/>
    <w:rsid w:val="00D9713C"/>
    <w:rsid w:val="00DA016D"/>
    <w:rsid w:val="00DA0E16"/>
    <w:rsid w:val="00DA1AE1"/>
    <w:rsid w:val="00DB2A60"/>
    <w:rsid w:val="00DB425F"/>
    <w:rsid w:val="00DB4FDF"/>
    <w:rsid w:val="00DB67AD"/>
    <w:rsid w:val="00DB79E6"/>
    <w:rsid w:val="00DC1504"/>
    <w:rsid w:val="00DC3352"/>
    <w:rsid w:val="00DC3CD4"/>
    <w:rsid w:val="00DC4891"/>
    <w:rsid w:val="00DC4BE3"/>
    <w:rsid w:val="00DC4CA7"/>
    <w:rsid w:val="00DC70F9"/>
    <w:rsid w:val="00DD2C09"/>
    <w:rsid w:val="00DD37B3"/>
    <w:rsid w:val="00DD66DE"/>
    <w:rsid w:val="00DE044C"/>
    <w:rsid w:val="00DE2020"/>
    <w:rsid w:val="00DE231A"/>
    <w:rsid w:val="00DE2BEF"/>
    <w:rsid w:val="00DE2D5F"/>
    <w:rsid w:val="00DE5918"/>
    <w:rsid w:val="00DE6057"/>
    <w:rsid w:val="00DE638E"/>
    <w:rsid w:val="00DE6824"/>
    <w:rsid w:val="00DE7E3B"/>
    <w:rsid w:val="00DF13A7"/>
    <w:rsid w:val="00DF25BB"/>
    <w:rsid w:val="00E00433"/>
    <w:rsid w:val="00E05809"/>
    <w:rsid w:val="00E06A5B"/>
    <w:rsid w:val="00E077DE"/>
    <w:rsid w:val="00E1016D"/>
    <w:rsid w:val="00E143B6"/>
    <w:rsid w:val="00E14C17"/>
    <w:rsid w:val="00E15605"/>
    <w:rsid w:val="00E16219"/>
    <w:rsid w:val="00E1652A"/>
    <w:rsid w:val="00E16714"/>
    <w:rsid w:val="00E16FD9"/>
    <w:rsid w:val="00E20CCF"/>
    <w:rsid w:val="00E21647"/>
    <w:rsid w:val="00E21B68"/>
    <w:rsid w:val="00E221C5"/>
    <w:rsid w:val="00E23446"/>
    <w:rsid w:val="00E23B38"/>
    <w:rsid w:val="00E2530B"/>
    <w:rsid w:val="00E25990"/>
    <w:rsid w:val="00E324ED"/>
    <w:rsid w:val="00E33BE4"/>
    <w:rsid w:val="00E33CFD"/>
    <w:rsid w:val="00E340DE"/>
    <w:rsid w:val="00E374E7"/>
    <w:rsid w:val="00E4020C"/>
    <w:rsid w:val="00E402BF"/>
    <w:rsid w:val="00E4294E"/>
    <w:rsid w:val="00E4409F"/>
    <w:rsid w:val="00E45B16"/>
    <w:rsid w:val="00E45C29"/>
    <w:rsid w:val="00E502B5"/>
    <w:rsid w:val="00E51B6B"/>
    <w:rsid w:val="00E52833"/>
    <w:rsid w:val="00E55547"/>
    <w:rsid w:val="00E5583F"/>
    <w:rsid w:val="00E560E1"/>
    <w:rsid w:val="00E56C34"/>
    <w:rsid w:val="00E57010"/>
    <w:rsid w:val="00E57A46"/>
    <w:rsid w:val="00E57B57"/>
    <w:rsid w:val="00E62686"/>
    <w:rsid w:val="00E63212"/>
    <w:rsid w:val="00E63623"/>
    <w:rsid w:val="00E63FD8"/>
    <w:rsid w:val="00E661BD"/>
    <w:rsid w:val="00E67427"/>
    <w:rsid w:val="00E7093D"/>
    <w:rsid w:val="00E71747"/>
    <w:rsid w:val="00E7366F"/>
    <w:rsid w:val="00E73AA2"/>
    <w:rsid w:val="00E73B3F"/>
    <w:rsid w:val="00E743D2"/>
    <w:rsid w:val="00E77328"/>
    <w:rsid w:val="00E80555"/>
    <w:rsid w:val="00E80603"/>
    <w:rsid w:val="00E8389B"/>
    <w:rsid w:val="00E844FA"/>
    <w:rsid w:val="00E84A5F"/>
    <w:rsid w:val="00E85777"/>
    <w:rsid w:val="00E9143B"/>
    <w:rsid w:val="00E91FD1"/>
    <w:rsid w:val="00E92FFE"/>
    <w:rsid w:val="00E9379D"/>
    <w:rsid w:val="00E96EC5"/>
    <w:rsid w:val="00E97AE4"/>
    <w:rsid w:val="00EA259E"/>
    <w:rsid w:val="00EA51C5"/>
    <w:rsid w:val="00EA7D19"/>
    <w:rsid w:val="00EB2C1E"/>
    <w:rsid w:val="00EB45D5"/>
    <w:rsid w:val="00EB5C6C"/>
    <w:rsid w:val="00EB6D8A"/>
    <w:rsid w:val="00EC04F2"/>
    <w:rsid w:val="00EC06BD"/>
    <w:rsid w:val="00EC1CE9"/>
    <w:rsid w:val="00EC2CE8"/>
    <w:rsid w:val="00EC2ED8"/>
    <w:rsid w:val="00EC46C0"/>
    <w:rsid w:val="00EC5BDD"/>
    <w:rsid w:val="00EC5F11"/>
    <w:rsid w:val="00EC6228"/>
    <w:rsid w:val="00EC6C56"/>
    <w:rsid w:val="00EC6CBB"/>
    <w:rsid w:val="00ED31E3"/>
    <w:rsid w:val="00ED3B66"/>
    <w:rsid w:val="00ED4031"/>
    <w:rsid w:val="00ED488E"/>
    <w:rsid w:val="00ED6231"/>
    <w:rsid w:val="00ED6275"/>
    <w:rsid w:val="00ED7929"/>
    <w:rsid w:val="00EE0718"/>
    <w:rsid w:val="00EE0B64"/>
    <w:rsid w:val="00EE17BA"/>
    <w:rsid w:val="00EE2B55"/>
    <w:rsid w:val="00EE3F62"/>
    <w:rsid w:val="00EF0117"/>
    <w:rsid w:val="00EF1137"/>
    <w:rsid w:val="00EF26E8"/>
    <w:rsid w:val="00EF31F8"/>
    <w:rsid w:val="00EF616C"/>
    <w:rsid w:val="00EF7711"/>
    <w:rsid w:val="00F009C2"/>
    <w:rsid w:val="00F00D69"/>
    <w:rsid w:val="00F01114"/>
    <w:rsid w:val="00F02A5B"/>
    <w:rsid w:val="00F04561"/>
    <w:rsid w:val="00F05812"/>
    <w:rsid w:val="00F0608E"/>
    <w:rsid w:val="00F1358A"/>
    <w:rsid w:val="00F1389F"/>
    <w:rsid w:val="00F1462D"/>
    <w:rsid w:val="00F15E89"/>
    <w:rsid w:val="00F172E8"/>
    <w:rsid w:val="00F217E7"/>
    <w:rsid w:val="00F21F19"/>
    <w:rsid w:val="00F274EA"/>
    <w:rsid w:val="00F3112F"/>
    <w:rsid w:val="00F31863"/>
    <w:rsid w:val="00F322C9"/>
    <w:rsid w:val="00F326BA"/>
    <w:rsid w:val="00F374C2"/>
    <w:rsid w:val="00F37C27"/>
    <w:rsid w:val="00F420D4"/>
    <w:rsid w:val="00F474ED"/>
    <w:rsid w:val="00F5155D"/>
    <w:rsid w:val="00F515C9"/>
    <w:rsid w:val="00F52B93"/>
    <w:rsid w:val="00F5325D"/>
    <w:rsid w:val="00F55B6F"/>
    <w:rsid w:val="00F579D2"/>
    <w:rsid w:val="00F60E5B"/>
    <w:rsid w:val="00F62479"/>
    <w:rsid w:val="00F662B7"/>
    <w:rsid w:val="00F809C4"/>
    <w:rsid w:val="00F80B69"/>
    <w:rsid w:val="00F81153"/>
    <w:rsid w:val="00F812BA"/>
    <w:rsid w:val="00F82C89"/>
    <w:rsid w:val="00F905E1"/>
    <w:rsid w:val="00F91427"/>
    <w:rsid w:val="00F91870"/>
    <w:rsid w:val="00F92CA1"/>
    <w:rsid w:val="00F93373"/>
    <w:rsid w:val="00F93E29"/>
    <w:rsid w:val="00F96347"/>
    <w:rsid w:val="00FA0AE6"/>
    <w:rsid w:val="00FA36B9"/>
    <w:rsid w:val="00FA43E7"/>
    <w:rsid w:val="00FB02E7"/>
    <w:rsid w:val="00FB1948"/>
    <w:rsid w:val="00FB2019"/>
    <w:rsid w:val="00FB3DE5"/>
    <w:rsid w:val="00FB628A"/>
    <w:rsid w:val="00FB741B"/>
    <w:rsid w:val="00FC0094"/>
    <w:rsid w:val="00FC0EC4"/>
    <w:rsid w:val="00FC1CD6"/>
    <w:rsid w:val="00FC5A4B"/>
    <w:rsid w:val="00FD0DE1"/>
    <w:rsid w:val="00FD2BBA"/>
    <w:rsid w:val="00FD4EFE"/>
    <w:rsid w:val="00FD5E55"/>
    <w:rsid w:val="00FD745B"/>
    <w:rsid w:val="00FD768C"/>
    <w:rsid w:val="00FD7CA1"/>
    <w:rsid w:val="00FE1EAC"/>
    <w:rsid w:val="00FE222F"/>
    <w:rsid w:val="00FE2C33"/>
    <w:rsid w:val="00FF41A2"/>
    <w:rsid w:val="00FF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53773B"/>
  <w15:chartTrackingRefBased/>
  <w15:docId w15:val="{54455556-5E67-4C1B-871B-57B4A409C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E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1E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1E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1E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1E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1E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1E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1E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1E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E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1E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1E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1E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1E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1E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1E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1E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1ECB"/>
    <w:rPr>
      <w:rFonts w:eastAsiaTheme="majorEastAsia" w:cstheme="majorBidi"/>
      <w:color w:val="272727" w:themeColor="text1" w:themeTint="D8"/>
    </w:rPr>
  </w:style>
  <w:style w:type="paragraph" w:styleId="Title">
    <w:name w:val="Title"/>
    <w:basedOn w:val="Normal"/>
    <w:next w:val="Normal"/>
    <w:link w:val="TitleChar"/>
    <w:uiPriority w:val="10"/>
    <w:qFormat/>
    <w:rsid w:val="00561E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E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1E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1E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1ECB"/>
    <w:pPr>
      <w:spacing w:before="160"/>
      <w:jc w:val="center"/>
    </w:pPr>
    <w:rPr>
      <w:i/>
      <w:iCs/>
      <w:color w:val="404040" w:themeColor="text1" w:themeTint="BF"/>
    </w:rPr>
  </w:style>
  <w:style w:type="character" w:customStyle="1" w:styleId="QuoteChar">
    <w:name w:val="Quote Char"/>
    <w:basedOn w:val="DefaultParagraphFont"/>
    <w:link w:val="Quote"/>
    <w:uiPriority w:val="29"/>
    <w:rsid w:val="00561ECB"/>
    <w:rPr>
      <w:i/>
      <w:iCs/>
      <w:color w:val="404040" w:themeColor="text1" w:themeTint="BF"/>
    </w:rPr>
  </w:style>
  <w:style w:type="paragraph" w:styleId="ListParagraph">
    <w:name w:val="List Paragraph"/>
    <w:basedOn w:val="Normal"/>
    <w:uiPriority w:val="34"/>
    <w:qFormat/>
    <w:rsid w:val="00561ECB"/>
    <w:pPr>
      <w:ind w:left="720"/>
      <w:contextualSpacing/>
    </w:pPr>
  </w:style>
  <w:style w:type="character" w:styleId="IntenseEmphasis">
    <w:name w:val="Intense Emphasis"/>
    <w:basedOn w:val="DefaultParagraphFont"/>
    <w:uiPriority w:val="21"/>
    <w:qFormat/>
    <w:rsid w:val="00561ECB"/>
    <w:rPr>
      <w:i/>
      <w:iCs/>
      <w:color w:val="0F4761" w:themeColor="accent1" w:themeShade="BF"/>
    </w:rPr>
  </w:style>
  <w:style w:type="paragraph" w:styleId="IntenseQuote">
    <w:name w:val="Intense Quote"/>
    <w:basedOn w:val="Normal"/>
    <w:next w:val="Normal"/>
    <w:link w:val="IntenseQuoteChar"/>
    <w:uiPriority w:val="30"/>
    <w:qFormat/>
    <w:rsid w:val="00561E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1ECB"/>
    <w:rPr>
      <w:i/>
      <w:iCs/>
      <w:color w:val="0F4761" w:themeColor="accent1" w:themeShade="BF"/>
    </w:rPr>
  </w:style>
  <w:style w:type="character" w:styleId="IntenseReference">
    <w:name w:val="Intense Reference"/>
    <w:basedOn w:val="DefaultParagraphFont"/>
    <w:uiPriority w:val="32"/>
    <w:qFormat/>
    <w:rsid w:val="00561ECB"/>
    <w:rPr>
      <w:b/>
      <w:bCs/>
      <w:smallCaps/>
      <w:color w:val="0F4761" w:themeColor="accent1" w:themeShade="BF"/>
      <w:spacing w:val="5"/>
    </w:rPr>
  </w:style>
  <w:style w:type="character" w:styleId="Hyperlink">
    <w:name w:val="Hyperlink"/>
    <w:basedOn w:val="DefaultParagraphFont"/>
    <w:uiPriority w:val="99"/>
    <w:unhideWhenUsed/>
    <w:rsid w:val="00BC6BC2"/>
    <w:rPr>
      <w:color w:val="467886" w:themeColor="hyperlink"/>
      <w:u w:val="single"/>
    </w:rPr>
  </w:style>
  <w:style w:type="character" w:styleId="UnresolvedMention">
    <w:name w:val="Unresolved Mention"/>
    <w:basedOn w:val="DefaultParagraphFont"/>
    <w:uiPriority w:val="99"/>
    <w:semiHidden/>
    <w:unhideWhenUsed/>
    <w:rsid w:val="00BC6B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0957-8234" TargetMode="External"/><Relationship Id="rId13" Type="http://schemas.openxmlformats.org/officeDocument/2006/relationships/hyperlink" Target="https://doi.org/10.1080/00131857.2019.1605901" TargetMode="External"/><Relationship Id="rId3" Type="http://schemas.openxmlformats.org/officeDocument/2006/relationships/webSettings" Target="webSettings.xml"/><Relationship Id="rId7" Type="http://schemas.openxmlformats.org/officeDocument/2006/relationships/hyperlink" Target="https://www.emerald.com/insight/search?q=Kam%E2%80%90cheung%20Wong" TargetMode="External"/><Relationship Id="rId12" Type="http://schemas.openxmlformats.org/officeDocument/2006/relationships/hyperlink" Target="https://doi.org/10.1080/13562510902898825"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merald.com/insight/search?q=Kai%E2%80%90ming%20Cheng" TargetMode="External"/><Relationship Id="rId11" Type="http://schemas.openxmlformats.org/officeDocument/2006/relationships/hyperlink" Target="https://doi.org/10.1023/b:moem.0000032312.95499.6f" TargetMode="External"/><Relationship Id="rId5" Type="http://schemas.openxmlformats.org/officeDocument/2006/relationships/hyperlink" Target="https://doi.org/10.1177/0022487117722553" TargetMode="External"/><Relationship Id="rId15" Type="http://schemas.openxmlformats.org/officeDocument/2006/relationships/hyperlink" Target="https://ci.nii.ac.jp/ncid/BA03570814" TargetMode="External"/><Relationship Id="rId10" Type="http://schemas.openxmlformats.org/officeDocument/2006/relationships/hyperlink" Target="https://doi.org/10.4324/9781315793184-14" TargetMode="External"/><Relationship Id="rId4" Type="http://schemas.openxmlformats.org/officeDocument/2006/relationships/hyperlink" Target="http://ci.nii.ac.jp/ncid/BA13944400" TargetMode="External"/><Relationship Id="rId9" Type="http://schemas.openxmlformats.org/officeDocument/2006/relationships/hyperlink" Target="https://doi.org/10.1108/09578239610148269" TargetMode="External"/><Relationship Id="rId14" Type="http://schemas.openxmlformats.org/officeDocument/2006/relationships/hyperlink" Target="https://doi.org/10.1111/1467-839x.00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27181</TotalTime>
  <Pages>22</Pages>
  <Words>6160</Words>
  <Characters>41306</Characters>
  <Application>Microsoft Office Word</Application>
  <DocSecurity>0</DocSecurity>
  <Lines>677</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barfoot</dc:creator>
  <cp:keywords/>
  <dc:description/>
  <cp:lastModifiedBy>paul barfoot</cp:lastModifiedBy>
  <cp:revision>1326</cp:revision>
  <dcterms:created xsi:type="dcterms:W3CDTF">2025-04-30T09:32:00Z</dcterms:created>
  <dcterms:modified xsi:type="dcterms:W3CDTF">2025-05-19T21:29:00Z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c178e474-4503-4c88-808e-5a0361ae8b14</vt:lpwstr>
  </property>
</Properties>
</file>