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55805E" w14:textId="64AE47B2" w:rsidR="00886D34" w:rsidRPr="00551CA5" w:rsidRDefault="00886D34" w:rsidP="00886D34">
      <w:pPr>
        <w:jc w:val="center"/>
        <w:rPr>
          <w:rFonts w:ascii="Arial" w:hAnsi="Arial" w:cs="Arial"/>
          <w:b/>
          <w:bCs/>
          <w:sz w:val="32"/>
          <w:szCs w:val="32"/>
        </w:rPr>
      </w:pPr>
      <w:r w:rsidRPr="00551CA5">
        <w:rPr>
          <w:rFonts w:ascii="Arial" w:hAnsi="Arial" w:cs="Arial"/>
          <w:b/>
          <w:bCs/>
          <w:sz w:val="32"/>
          <w:szCs w:val="32"/>
        </w:rPr>
        <w:t>Environmental Impact Assessment</w:t>
      </w:r>
    </w:p>
    <w:p w14:paraId="4DF07601" w14:textId="77777777" w:rsidR="00B12C10" w:rsidRPr="00551CA5" w:rsidRDefault="00B12C10" w:rsidP="00886D34">
      <w:pPr>
        <w:jc w:val="center"/>
        <w:rPr>
          <w:rFonts w:ascii="Arial" w:hAnsi="Arial" w:cs="Arial"/>
          <w:b/>
          <w:bCs/>
          <w:sz w:val="28"/>
          <w:szCs w:val="28"/>
        </w:rPr>
      </w:pPr>
    </w:p>
    <w:p w14:paraId="0D017027" w14:textId="2B0A872C" w:rsidR="00CA08AC" w:rsidRPr="00551CA5" w:rsidRDefault="00CA08AC" w:rsidP="00886D34">
      <w:pPr>
        <w:jc w:val="center"/>
        <w:rPr>
          <w:rFonts w:ascii="Arial" w:hAnsi="Arial" w:cs="Arial"/>
          <w:b/>
          <w:bCs/>
          <w:sz w:val="28"/>
          <w:szCs w:val="28"/>
        </w:rPr>
      </w:pPr>
      <w:r w:rsidRPr="00551CA5">
        <w:rPr>
          <w:rFonts w:ascii="Arial" w:hAnsi="Arial" w:cs="Arial"/>
          <w:b/>
          <w:bCs/>
          <w:sz w:val="28"/>
          <w:szCs w:val="28"/>
        </w:rPr>
        <w:t xml:space="preserve">Scoping Report </w:t>
      </w:r>
    </w:p>
    <w:p w14:paraId="4CFE2A17" w14:textId="77777777" w:rsidR="00CA08AC" w:rsidRPr="00551CA5" w:rsidRDefault="00CA08AC" w:rsidP="00886D34">
      <w:pPr>
        <w:jc w:val="center"/>
        <w:rPr>
          <w:rFonts w:ascii="Arial" w:hAnsi="Arial" w:cs="Arial"/>
          <w:b/>
          <w:bCs/>
          <w:sz w:val="24"/>
          <w:szCs w:val="24"/>
        </w:rPr>
      </w:pPr>
    </w:p>
    <w:p w14:paraId="49128EC2" w14:textId="77777777" w:rsidR="00CA08AC" w:rsidRPr="00551CA5" w:rsidRDefault="00CA08AC" w:rsidP="00886D34">
      <w:pPr>
        <w:jc w:val="center"/>
        <w:rPr>
          <w:rFonts w:ascii="Arial" w:hAnsi="Arial" w:cs="Arial"/>
          <w:b/>
          <w:bCs/>
          <w:sz w:val="24"/>
          <w:szCs w:val="24"/>
        </w:rPr>
      </w:pPr>
    </w:p>
    <w:p w14:paraId="39107496" w14:textId="77777777" w:rsidR="00CA08AC" w:rsidRPr="00551CA5" w:rsidRDefault="00CA08AC" w:rsidP="00886D34">
      <w:pPr>
        <w:jc w:val="center"/>
        <w:rPr>
          <w:rFonts w:ascii="Arial" w:hAnsi="Arial" w:cs="Arial"/>
          <w:b/>
          <w:bCs/>
          <w:sz w:val="24"/>
          <w:szCs w:val="24"/>
        </w:rPr>
      </w:pPr>
    </w:p>
    <w:p w14:paraId="34C548C0" w14:textId="77777777" w:rsidR="00CA08AC" w:rsidRPr="00551CA5" w:rsidRDefault="00CA08AC" w:rsidP="00886D34">
      <w:pPr>
        <w:jc w:val="center"/>
        <w:rPr>
          <w:rFonts w:ascii="Arial" w:hAnsi="Arial" w:cs="Arial"/>
          <w:b/>
          <w:bCs/>
          <w:sz w:val="24"/>
          <w:szCs w:val="24"/>
        </w:rPr>
      </w:pPr>
    </w:p>
    <w:p w14:paraId="72D8A9CF" w14:textId="77777777" w:rsidR="00CA08AC" w:rsidRPr="00551CA5" w:rsidRDefault="00CA08AC" w:rsidP="00886D34">
      <w:pPr>
        <w:jc w:val="center"/>
        <w:rPr>
          <w:rFonts w:ascii="Arial" w:hAnsi="Arial" w:cs="Arial"/>
          <w:b/>
          <w:bCs/>
          <w:sz w:val="24"/>
          <w:szCs w:val="24"/>
        </w:rPr>
      </w:pPr>
    </w:p>
    <w:p w14:paraId="3BD65670" w14:textId="77777777" w:rsidR="00CA08AC" w:rsidRPr="00551CA5" w:rsidRDefault="00CA08AC" w:rsidP="00886D34">
      <w:pPr>
        <w:jc w:val="center"/>
        <w:rPr>
          <w:rFonts w:ascii="Arial" w:hAnsi="Arial" w:cs="Arial"/>
          <w:b/>
          <w:bCs/>
          <w:sz w:val="24"/>
          <w:szCs w:val="24"/>
        </w:rPr>
      </w:pPr>
    </w:p>
    <w:p w14:paraId="3C1A7F57" w14:textId="77777777" w:rsidR="00CA08AC" w:rsidRPr="00551CA5" w:rsidRDefault="00CA08AC" w:rsidP="00886D34">
      <w:pPr>
        <w:jc w:val="center"/>
        <w:rPr>
          <w:rFonts w:ascii="Arial" w:hAnsi="Arial" w:cs="Arial"/>
          <w:b/>
          <w:bCs/>
          <w:sz w:val="24"/>
          <w:szCs w:val="24"/>
        </w:rPr>
      </w:pPr>
    </w:p>
    <w:p w14:paraId="49A8F90A" w14:textId="77777777" w:rsidR="00CA08AC" w:rsidRPr="00551CA5" w:rsidRDefault="00CA08AC" w:rsidP="00886D34">
      <w:pPr>
        <w:jc w:val="center"/>
        <w:rPr>
          <w:rFonts w:ascii="Arial" w:hAnsi="Arial" w:cs="Arial"/>
          <w:b/>
          <w:bCs/>
          <w:sz w:val="24"/>
          <w:szCs w:val="24"/>
        </w:rPr>
      </w:pPr>
    </w:p>
    <w:p w14:paraId="6C315375" w14:textId="77777777" w:rsidR="00CA08AC" w:rsidRPr="00551CA5" w:rsidRDefault="00CA08AC" w:rsidP="00886D34">
      <w:pPr>
        <w:jc w:val="center"/>
        <w:rPr>
          <w:rFonts w:ascii="Arial" w:hAnsi="Arial" w:cs="Arial"/>
          <w:b/>
          <w:bCs/>
          <w:sz w:val="24"/>
          <w:szCs w:val="24"/>
        </w:rPr>
      </w:pPr>
    </w:p>
    <w:p w14:paraId="4296BC5F" w14:textId="77777777" w:rsidR="00CA08AC" w:rsidRPr="00551CA5" w:rsidRDefault="00CA08AC" w:rsidP="00886D34">
      <w:pPr>
        <w:jc w:val="center"/>
        <w:rPr>
          <w:rFonts w:ascii="Arial" w:hAnsi="Arial" w:cs="Arial"/>
          <w:b/>
          <w:bCs/>
          <w:sz w:val="24"/>
          <w:szCs w:val="24"/>
        </w:rPr>
      </w:pPr>
    </w:p>
    <w:p w14:paraId="4BEB246E" w14:textId="77777777" w:rsidR="00CA08AC" w:rsidRPr="00551CA5" w:rsidRDefault="00CA08AC" w:rsidP="00886D34">
      <w:pPr>
        <w:jc w:val="center"/>
        <w:rPr>
          <w:rFonts w:ascii="Arial" w:hAnsi="Arial" w:cs="Arial"/>
          <w:b/>
          <w:bCs/>
          <w:sz w:val="24"/>
          <w:szCs w:val="24"/>
        </w:rPr>
      </w:pPr>
    </w:p>
    <w:p w14:paraId="625C7B5B" w14:textId="77777777" w:rsidR="00CA08AC" w:rsidRPr="00551CA5" w:rsidRDefault="00CA08AC" w:rsidP="00886D34">
      <w:pPr>
        <w:jc w:val="center"/>
        <w:rPr>
          <w:rFonts w:ascii="Arial" w:hAnsi="Arial" w:cs="Arial"/>
          <w:b/>
          <w:bCs/>
          <w:sz w:val="24"/>
          <w:szCs w:val="24"/>
        </w:rPr>
      </w:pPr>
    </w:p>
    <w:p w14:paraId="2BCF63A1" w14:textId="77777777" w:rsidR="00CA08AC" w:rsidRPr="00551CA5" w:rsidRDefault="00CA08AC" w:rsidP="00886D34">
      <w:pPr>
        <w:jc w:val="center"/>
        <w:rPr>
          <w:rFonts w:ascii="Arial" w:hAnsi="Arial" w:cs="Arial"/>
          <w:b/>
          <w:bCs/>
          <w:sz w:val="24"/>
          <w:szCs w:val="24"/>
        </w:rPr>
      </w:pPr>
    </w:p>
    <w:p w14:paraId="51317079" w14:textId="77777777" w:rsidR="00CA08AC" w:rsidRPr="00551CA5" w:rsidRDefault="00CA08AC" w:rsidP="00886D34">
      <w:pPr>
        <w:jc w:val="center"/>
        <w:rPr>
          <w:rFonts w:ascii="Arial" w:hAnsi="Arial" w:cs="Arial"/>
          <w:b/>
          <w:bCs/>
          <w:sz w:val="24"/>
          <w:szCs w:val="24"/>
        </w:rPr>
      </w:pPr>
    </w:p>
    <w:p w14:paraId="61F27775" w14:textId="77777777" w:rsidR="00CA08AC" w:rsidRPr="00551CA5" w:rsidRDefault="00CA08AC" w:rsidP="00886D34">
      <w:pPr>
        <w:jc w:val="center"/>
        <w:rPr>
          <w:rFonts w:ascii="Arial" w:hAnsi="Arial" w:cs="Arial"/>
          <w:b/>
          <w:bCs/>
          <w:sz w:val="24"/>
          <w:szCs w:val="24"/>
        </w:rPr>
      </w:pPr>
    </w:p>
    <w:p w14:paraId="29EFCA62" w14:textId="77777777" w:rsidR="00CA08AC" w:rsidRPr="00551CA5" w:rsidRDefault="00CA08AC" w:rsidP="00886D34">
      <w:pPr>
        <w:jc w:val="center"/>
        <w:rPr>
          <w:rFonts w:ascii="Arial" w:hAnsi="Arial" w:cs="Arial"/>
          <w:b/>
          <w:bCs/>
          <w:sz w:val="24"/>
          <w:szCs w:val="24"/>
        </w:rPr>
      </w:pPr>
    </w:p>
    <w:p w14:paraId="348EAEBA" w14:textId="77777777" w:rsidR="00CA08AC" w:rsidRPr="00551CA5" w:rsidRDefault="00CA08AC" w:rsidP="00886D34">
      <w:pPr>
        <w:jc w:val="center"/>
        <w:rPr>
          <w:rFonts w:ascii="Arial" w:hAnsi="Arial" w:cs="Arial"/>
          <w:b/>
          <w:bCs/>
          <w:sz w:val="24"/>
          <w:szCs w:val="24"/>
        </w:rPr>
      </w:pPr>
    </w:p>
    <w:p w14:paraId="6DB58506" w14:textId="77777777" w:rsidR="00CA08AC" w:rsidRPr="00551CA5" w:rsidRDefault="00CA08AC" w:rsidP="00886D34">
      <w:pPr>
        <w:jc w:val="center"/>
        <w:rPr>
          <w:rFonts w:ascii="Arial" w:hAnsi="Arial" w:cs="Arial"/>
          <w:b/>
          <w:bCs/>
          <w:sz w:val="24"/>
          <w:szCs w:val="24"/>
        </w:rPr>
      </w:pPr>
    </w:p>
    <w:p w14:paraId="616437F3" w14:textId="77777777" w:rsidR="00CA08AC" w:rsidRPr="00551CA5" w:rsidRDefault="00CA08AC" w:rsidP="00886D34">
      <w:pPr>
        <w:jc w:val="center"/>
        <w:rPr>
          <w:rFonts w:ascii="Arial" w:hAnsi="Arial" w:cs="Arial"/>
          <w:b/>
          <w:bCs/>
          <w:sz w:val="24"/>
          <w:szCs w:val="24"/>
        </w:rPr>
      </w:pPr>
    </w:p>
    <w:p w14:paraId="4C52F14C" w14:textId="77777777" w:rsidR="00CA08AC" w:rsidRPr="00551CA5" w:rsidRDefault="00CA08AC" w:rsidP="00886D34">
      <w:pPr>
        <w:jc w:val="center"/>
        <w:rPr>
          <w:rFonts w:ascii="Arial" w:hAnsi="Arial" w:cs="Arial"/>
          <w:b/>
          <w:bCs/>
          <w:sz w:val="24"/>
          <w:szCs w:val="24"/>
        </w:rPr>
      </w:pPr>
    </w:p>
    <w:p w14:paraId="0705ECEC" w14:textId="77777777" w:rsidR="00CA08AC" w:rsidRPr="00551CA5" w:rsidRDefault="00CA08AC" w:rsidP="00886D34">
      <w:pPr>
        <w:jc w:val="center"/>
        <w:rPr>
          <w:rFonts w:ascii="Arial" w:hAnsi="Arial" w:cs="Arial"/>
          <w:b/>
          <w:bCs/>
          <w:sz w:val="24"/>
          <w:szCs w:val="24"/>
        </w:rPr>
      </w:pPr>
    </w:p>
    <w:p w14:paraId="16B6ADFD" w14:textId="77777777" w:rsidR="00CA08AC" w:rsidRPr="00551CA5" w:rsidRDefault="00CA08AC" w:rsidP="00886D34">
      <w:pPr>
        <w:jc w:val="center"/>
        <w:rPr>
          <w:rFonts w:ascii="Arial" w:hAnsi="Arial" w:cs="Arial"/>
          <w:b/>
          <w:bCs/>
          <w:sz w:val="24"/>
          <w:szCs w:val="24"/>
        </w:rPr>
      </w:pPr>
    </w:p>
    <w:p w14:paraId="46A89D7D" w14:textId="77777777" w:rsidR="00CA08AC" w:rsidRPr="00551CA5" w:rsidRDefault="00CA08AC" w:rsidP="00886D34">
      <w:pPr>
        <w:jc w:val="center"/>
        <w:rPr>
          <w:rFonts w:ascii="Arial" w:hAnsi="Arial" w:cs="Arial"/>
          <w:b/>
          <w:bCs/>
          <w:sz w:val="24"/>
          <w:szCs w:val="24"/>
        </w:rPr>
      </w:pPr>
    </w:p>
    <w:p w14:paraId="4041802E" w14:textId="77777777" w:rsidR="00CA08AC" w:rsidRPr="00551CA5" w:rsidRDefault="00CA08AC" w:rsidP="00886D34">
      <w:pPr>
        <w:jc w:val="center"/>
        <w:rPr>
          <w:rFonts w:ascii="Arial" w:hAnsi="Arial" w:cs="Arial"/>
          <w:b/>
          <w:bCs/>
          <w:sz w:val="24"/>
          <w:szCs w:val="24"/>
        </w:rPr>
      </w:pPr>
    </w:p>
    <w:p w14:paraId="2CF409F8" w14:textId="77777777" w:rsidR="00CA08AC" w:rsidRPr="00551CA5" w:rsidRDefault="00CA08AC" w:rsidP="00886D34">
      <w:pPr>
        <w:jc w:val="center"/>
        <w:rPr>
          <w:rFonts w:ascii="Arial" w:hAnsi="Arial" w:cs="Arial"/>
          <w:b/>
          <w:bCs/>
          <w:sz w:val="24"/>
          <w:szCs w:val="24"/>
        </w:rPr>
      </w:pPr>
    </w:p>
    <w:p w14:paraId="11454198" w14:textId="77777777" w:rsidR="00CA08AC" w:rsidRPr="00551CA5" w:rsidRDefault="00CA08AC" w:rsidP="00886D34">
      <w:pPr>
        <w:jc w:val="center"/>
        <w:rPr>
          <w:rFonts w:ascii="Arial" w:hAnsi="Arial" w:cs="Arial"/>
          <w:b/>
          <w:bCs/>
          <w:sz w:val="24"/>
          <w:szCs w:val="24"/>
        </w:rPr>
      </w:pPr>
    </w:p>
    <w:p w14:paraId="03B80B04" w14:textId="77777777" w:rsidR="00CA08AC" w:rsidRPr="00551CA5" w:rsidRDefault="00CA08AC" w:rsidP="00886D34">
      <w:pPr>
        <w:jc w:val="center"/>
        <w:rPr>
          <w:rFonts w:ascii="Arial" w:hAnsi="Arial" w:cs="Arial"/>
          <w:b/>
          <w:bCs/>
          <w:sz w:val="24"/>
          <w:szCs w:val="24"/>
        </w:rPr>
      </w:pPr>
    </w:p>
    <w:p w14:paraId="6A204D4B" w14:textId="580047F8" w:rsidR="00CA08AC" w:rsidRPr="00551CA5" w:rsidRDefault="00CA08AC" w:rsidP="00886D34">
      <w:pPr>
        <w:jc w:val="center"/>
        <w:rPr>
          <w:rFonts w:ascii="Arial" w:hAnsi="Arial" w:cs="Arial"/>
          <w:sz w:val="24"/>
          <w:szCs w:val="24"/>
        </w:rPr>
      </w:pPr>
      <w:r w:rsidRPr="00551CA5">
        <w:rPr>
          <w:rFonts w:ascii="Arial" w:hAnsi="Arial" w:cs="Arial"/>
          <w:sz w:val="24"/>
          <w:szCs w:val="24"/>
        </w:rPr>
        <w:lastRenderedPageBreak/>
        <w:t>Prepared By:</w:t>
      </w:r>
    </w:p>
    <w:p w14:paraId="0D569F3C" w14:textId="468B53F2" w:rsidR="00CA08AC" w:rsidRPr="00551CA5" w:rsidRDefault="00CA08AC" w:rsidP="00886D34">
      <w:pPr>
        <w:jc w:val="center"/>
        <w:rPr>
          <w:rFonts w:ascii="Arial" w:hAnsi="Arial" w:cs="Arial"/>
          <w:b/>
          <w:bCs/>
          <w:sz w:val="24"/>
          <w:szCs w:val="24"/>
        </w:rPr>
      </w:pPr>
      <w:r w:rsidRPr="00551CA5">
        <w:rPr>
          <w:rFonts w:ascii="Arial" w:hAnsi="Arial" w:cs="Arial"/>
          <w:b/>
          <w:bCs/>
          <w:sz w:val="24"/>
          <w:szCs w:val="24"/>
        </w:rPr>
        <w:t xml:space="preserve">Data Bell Construction </w:t>
      </w:r>
    </w:p>
    <w:p w14:paraId="19A188B8" w14:textId="56E60F1D" w:rsidR="00CA08AC" w:rsidRPr="00551CA5" w:rsidRDefault="00CA08AC" w:rsidP="00886D34">
      <w:pPr>
        <w:jc w:val="center"/>
        <w:rPr>
          <w:rFonts w:ascii="Arial" w:hAnsi="Arial" w:cs="Arial"/>
          <w:b/>
          <w:bCs/>
          <w:sz w:val="24"/>
          <w:szCs w:val="24"/>
        </w:rPr>
      </w:pPr>
      <w:r w:rsidRPr="00551CA5">
        <w:rPr>
          <w:rFonts w:ascii="Arial" w:hAnsi="Arial" w:cs="Arial"/>
          <w:b/>
          <w:bCs/>
          <w:sz w:val="24"/>
          <w:szCs w:val="24"/>
        </w:rPr>
        <w:t xml:space="preserve">UWTSD </w:t>
      </w:r>
    </w:p>
    <w:p w14:paraId="674363B5" w14:textId="77777777" w:rsidR="00CA08AC" w:rsidRPr="00551CA5" w:rsidRDefault="00CA08AC" w:rsidP="00886D34">
      <w:pPr>
        <w:jc w:val="center"/>
        <w:rPr>
          <w:rFonts w:ascii="Arial" w:hAnsi="Arial" w:cs="Arial"/>
          <w:b/>
          <w:bCs/>
        </w:rPr>
      </w:pPr>
    </w:p>
    <w:p w14:paraId="584737A8" w14:textId="52DEB123" w:rsidR="00886D34" w:rsidRPr="00551CA5" w:rsidRDefault="00886D34" w:rsidP="00886D34">
      <w:pPr>
        <w:jc w:val="center"/>
        <w:rPr>
          <w:rFonts w:ascii="Arial" w:hAnsi="Arial" w:cs="Arial"/>
        </w:rPr>
      </w:pPr>
    </w:p>
    <w:p w14:paraId="443E713E" w14:textId="2A8B3616" w:rsidR="00CA08AC" w:rsidRPr="00551CA5" w:rsidRDefault="00CA08AC" w:rsidP="00886D34">
      <w:pPr>
        <w:jc w:val="center"/>
        <w:rPr>
          <w:rFonts w:ascii="Arial" w:hAnsi="Arial" w:cs="Arial"/>
        </w:rPr>
      </w:pPr>
    </w:p>
    <w:p w14:paraId="39A6A64F" w14:textId="49470701" w:rsidR="00CA08AC" w:rsidRPr="00551CA5" w:rsidRDefault="00CA08AC" w:rsidP="00886D34">
      <w:pPr>
        <w:jc w:val="center"/>
        <w:rPr>
          <w:rFonts w:ascii="Arial" w:hAnsi="Arial" w:cs="Arial"/>
        </w:rPr>
      </w:pPr>
    </w:p>
    <w:p w14:paraId="44E49731" w14:textId="108906E0" w:rsidR="00CA08AC" w:rsidRPr="00551CA5" w:rsidRDefault="00CA08AC" w:rsidP="00886D34">
      <w:pPr>
        <w:jc w:val="center"/>
        <w:rPr>
          <w:rFonts w:ascii="Arial" w:hAnsi="Arial" w:cs="Arial"/>
        </w:rPr>
      </w:pPr>
    </w:p>
    <w:p w14:paraId="73D96B35" w14:textId="76F2B40E" w:rsidR="00CA08AC" w:rsidRPr="00551CA5" w:rsidRDefault="00CA08AC" w:rsidP="00886D34">
      <w:pPr>
        <w:jc w:val="center"/>
        <w:rPr>
          <w:rFonts w:ascii="Arial" w:hAnsi="Arial" w:cs="Arial"/>
        </w:rPr>
      </w:pPr>
    </w:p>
    <w:p w14:paraId="57F27B30" w14:textId="0C6CD541" w:rsidR="00CA08AC" w:rsidRPr="00551CA5" w:rsidRDefault="00CA08AC" w:rsidP="00886D34">
      <w:pPr>
        <w:jc w:val="center"/>
        <w:rPr>
          <w:rFonts w:ascii="Arial" w:hAnsi="Arial" w:cs="Arial"/>
        </w:rPr>
      </w:pPr>
    </w:p>
    <w:p w14:paraId="463DD8E8" w14:textId="4DB72242" w:rsidR="00CA08AC" w:rsidRPr="00551CA5" w:rsidRDefault="00CA08AC" w:rsidP="00886D34">
      <w:pPr>
        <w:jc w:val="center"/>
        <w:rPr>
          <w:rFonts w:ascii="Arial" w:hAnsi="Arial" w:cs="Arial"/>
        </w:rPr>
      </w:pPr>
    </w:p>
    <w:p w14:paraId="05AA1FFD" w14:textId="6A99D080" w:rsidR="00CA08AC" w:rsidRPr="00551CA5" w:rsidRDefault="00CA08AC" w:rsidP="00886D34">
      <w:pPr>
        <w:jc w:val="center"/>
        <w:rPr>
          <w:rFonts w:ascii="Arial" w:hAnsi="Arial" w:cs="Arial"/>
        </w:rPr>
      </w:pPr>
    </w:p>
    <w:p w14:paraId="29E0A30E" w14:textId="29DC20C9" w:rsidR="00CA08AC" w:rsidRPr="00551CA5" w:rsidRDefault="00CA08AC" w:rsidP="00886D34">
      <w:pPr>
        <w:jc w:val="center"/>
        <w:rPr>
          <w:rFonts w:ascii="Arial" w:hAnsi="Arial" w:cs="Arial"/>
        </w:rPr>
      </w:pPr>
    </w:p>
    <w:p w14:paraId="7CE28A8B" w14:textId="19E9FA4C" w:rsidR="00CA08AC" w:rsidRPr="00551CA5" w:rsidRDefault="00CA08AC" w:rsidP="00886D34">
      <w:pPr>
        <w:jc w:val="center"/>
        <w:rPr>
          <w:rFonts w:ascii="Arial" w:hAnsi="Arial" w:cs="Arial"/>
        </w:rPr>
      </w:pPr>
    </w:p>
    <w:p w14:paraId="4033FC91" w14:textId="256D210B" w:rsidR="00CA08AC" w:rsidRPr="00551CA5" w:rsidRDefault="00CA08AC" w:rsidP="00886D34">
      <w:pPr>
        <w:jc w:val="center"/>
        <w:rPr>
          <w:rFonts w:ascii="Arial" w:hAnsi="Arial" w:cs="Arial"/>
        </w:rPr>
      </w:pPr>
    </w:p>
    <w:p w14:paraId="669958B8" w14:textId="23ED6DC0" w:rsidR="00CA08AC" w:rsidRPr="00551CA5" w:rsidRDefault="00CA08AC" w:rsidP="00886D34">
      <w:pPr>
        <w:jc w:val="center"/>
        <w:rPr>
          <w:rFonts w:ascii="Arial" w:hAnsi="Arial" w:cs="Arial"/>
        </w:rPr>
      </w:pPr>
    </w:p>
    <w:p w14:paraId="66982F98" w14:textId="7766DA0B" w:rsidR="00CA08AC" w:rsidRPr="00551CA5" w:rsidRDefault="00CA08AC" w:rsidP="00886D34">
      <w:pPr>
        <w:jc w:val="center"/>
        <w:rPr>
          <w:rFonts w:ascii="Arial" w:hAnsi="Arial" w:cs="Arial"/>
        </w:rPr>
      </w:pPr>
    </w:p>
    <w:p w14:paraId="3FC7D38E" w14:textId="700BB64A" w:rsidR="00CA08AC" w:rsidRPr="00551CA5" w:rsidRDefault="00CA08AC" w:rsidP="00886D34">
      <w:pPr>
        <w:jc w:val="center"/>
        <w:rPr>
          <w:rFonts w:ascii="Arial" w:hAnsi="Arial" w:cs="Arial"/>
        </w:rPr>
      </w:pPr>
    </w:p>
    <w:p w14:paraId="0C5D2E92" w14:textId="6DD049EA" w:rsidR="00CA08AC" w:rsidRPr="00551CA5" w:rsidRDefault="00CA08AC" w:rsidP="00886D34">
      <w:pPr>
        <w:jc w:val="center"/>
        <w:rPr>
          <w:rFonts w:ascii="Arial" w:hAnsi="Arial" w:cs="Arial"/>
        </w:rPr>
      </w:pPr>
    </w:p>
    <w:p w14:paraId="6AB07CA8" w14:textId="0FAB338B" w:rsidR="00CA08AC" w:rsidRPr="00551CA5" w:rsidRDefault="00CA08AC" w:rsidP="00886D34">
      <w:pPr>
        <w:jc w:val="center"/>
        <w:rPr>
          <w:rFonts w:ascii="Arial" w:hAnsi="Arial" w:cs="Arial"/>
        </w:rPr>
      </w:pPr>
    </w:p>
    <w:p w14:paraId="35E50E4C" w14:textId="2F62594B" w:rsidR="00CA08AC" w:rsidRPr="00551CA5" w:rsidRDefault="00CA08AC" w:rsidP="00886D34">
      <w:pPr>
        <w:jc w:val="center"/>
        <w:rPr>
          <w:rFonts w:ascii="Arial" w:hAnsi="Arial" w:cs="Arial"/>
        </w:rPr>
      </w:pPr>
    </w:p>
    <w:p w14:paraId="6B086A5C" w14:textId="3CE53CA4" w:rsidR="00CA08AC" w:rsidRPr="00551CA5" w:rsidRDefault="00CA08AC" w:rsidP="00886D34">
      <w:pPr>
        <w:jc w:val="center"/>
        <w:rPr>
          <w:rFonts w:ascii="Arial" w:hAnsi="Arial" w:cs="Arial"/>
        </w:rPr>
      </w:pPr>
    </w:p>
    <w:p w14:paraId="415424BD" w14:textId="5412333C" w:rsidR="00CA08AC" w:rsidRPr="00551CA5" w:rsidRDefault="00CA08AC" w:rsidP="00886D34">
      <w:pPr>
        <w:jc w:val="center"/>
        <w:rPr>
          <w:rFonts w:ascii="Arial" w:hAnsi="Arial" w:cs="Arial"/>
        </w:rPr>
      </w:pPr>
    </w:p>
    <w:p w14:paraId="59447710" w14:textId="32987ABA" w:rsidR="00CA08AC" w:rsidRPr="00551CA5" w:rsidRDefault="00CA08AC" w:rsidP="00886D34">
      <w:pPr>
        <w:jc w:val="center"/>
        <w:rPr>
          <w:rFonts w:ascii="Arial" w:hAnsi="Arial" w:cs="Arial"/>
        </w:rPr>
      </w:pPr>
    </w:p>
    <w:p w14:paraId="1EA90A36" w14:textId="55F98EE2" w:rsidR="00CA08AC" w:rsidRPr="00551CA5" w:rsidRDefault="00CA08AC" w:rsidP="00886D34">
      <w:pPr>
        <w:jc w:val="center"/>
        <w:rPr>
          <w:rFonts w:ascii="Arial" w:hAnsi="Arial" w:cs="Arial"/>
        </w:rPr>
      </w:pPr>
    </w:p>
    <w:p w14:paraId="61EB6910" w14:textId="1F2A7969" w:rsidR="00CA08AC" w:rsidRPr="00551CA5" w:rsidRDefault="00CA08AC" w:rsidP="00886D34">
      <w:pPr>
        <w:jc w:val="center"/>
        <w:rPr>
          <w:rFonts w:ascii="Arial" w:hAnsi="Arial" w:cs="Arial"/>
        </w:rPr>
      </w:pPr>
    </w:p>
    <w:p w14:paraId="3B806884" w14:textId="483672B5" w:rsidR="00CA08AC" w:rsidRPr="00551CA5" w:rsidRDefault="00CA08AC" w:rsidP="00886D34">
      <w:pPr>
        <w:jc w:val="center"/>
        <w:rPr>
          <w:rFonts w:ascii="Arial" w:hAnsi="Arial" w:cs="Arial"/>
        </w:rPr>
      </w:pPr>
    </w:p>
    <w:p w14:paraId="6BDB7307" w14:textId="5CD8B53F" w:rsidR="00CA08AC" w:rsidRPr="00551CA5" w:rsidRDefault="00CA08AC" w:rsidP="00886D34">
      <w:pPr>
        <w:jc w:val="center"/>
        <w:rPr>
          <w:rFonts w:ascii="Arial" w:hAnsi="Arial" w:cs="Arial"/>
        </w:rPr>
      </w:pPr>
    </w:p>
    <w:p w14:paraId="00AE2CB3" w14:textId="5D6924C3" w:rsidR="00CA08AC" w:rsidRDefault="00CA08AC" w:rsidP="00886D34">
      <w:pPr>
        <w:jc w:val="center"/>
        <w:rPr>
          <w:rFonts w:ascii="Arial" w:hAnsi="Arial" w:cs="Arial"/>
        </w:rPr>
      </w:pPr>
    </w:p>
    <w:p w14:paraId="25B44733" w14:textId="101C3AC2" w:rsidR="005B2263" w:rsidRDefault="005B2263" w:rsidP="00886D34">
      <w:pPr>
        <w:jc w:val="center"/>
        <w:rPr>
          <w:rFonts w:ascii="Arial" w:hAnsi="Arial" w:cs="Arial"/>
        </w:rPr>
      </w:pPr>
    </w:p>
    <w:p w14:paraId="2606E60A" w14:textId="77777777" w:rsidR="005B2263" w:rsidRPr="00551CA5" w:rsidRDefault="005B2263" w:rsidP="00886D34">
      <w:pPr>
        <w:jc w:val="center"/>
        <w:rPr>
          <w:rFonts w:ascii="Arial" w:hAnsi="Arial" w:cs="Arial"/>
        </w:rPr>
      </w:pPr>
    </w:p>
    <w:p w14:paraId="72DB4EB0" w14:textId="77777777" w:rsidR="0064118A" w:rsidRPr="00551CA5" w:rsidRDefault="0064118A" w:rsidP="0064118A">
      <w:pPr>
        <w:rPr>
          <w:rFonts w:ascii="Arial" w:hAnsi="Arial" w:cs="Arial"/>
        </w:rPr>
      </w:pPr>
    </w:p>
    <w:p w14:paraId="14BABDE7" w14:textId="62669CBD" w:rsidR="00CA08AC" w:rsidRPr="00551CA5" w:rsidRDefault="00CA08AC" w:rsidP="0064118A">
      <w:pPr>
        <w:jc w:val="center"/>
        <w:rPr>
          <w:rFonts w:ascii="Arial" w:hAnsi="Arial" w:cs="Arial"/>
          <w:b/>
          <w:bCs/>
          <w:sz w:val="24"/>
          <w:szCs w:val="24"/>
        </w:rPr>
      </w:pPr>
      <w:r w:rsidRPr="00551CA5">
        <w:rPr>
          <w:rFonts w:ascii="Arial" w:hAnsi="Arial" w:cs="Arial"/>
          <w:b/>
          <w:bCs/>
          <w:sz w:val="24"/>
          <w:szCs w:val="24"/>
        </w:rPr>
        <w:t>Table of Contents</w:t>
      </w:r>
    </w:p>
    <w:p w14:paraId="2F068F30" w14:textId="2C44B1E1" w:rsidR="00CA08AC" w:rsidRPr="00563DCE" w:rsidRDefault="00563DCE" w:rsidP="006523AD">
      <w:pPr>
        <w:rPr>
          <w:rFonts w:ascii="Arial" w:hAnsi="Arial" w:cs="Arial"/>
          <w:b/>
          <w:bCs/>
          <w:sz w:val="24"/>
          <w:szCs w:val="24"/>
        </w:rPr>
      </w:pPr>
      <w:r>
        <w:rPr>
          <w:rFonts w:ascii="Arial" w:hAnsi="Arial" w:cs="Arial"/>
          <w:b/>
          <w:bCs/>
          <w:sz w:val="24"/>
          <w:szCs w:val="24"/>
        </w:rPr>
        <w:t xml:space="preserve">1 </w:t>
      </w:r>
      <w:r w:rsidR="00CA08AC" w:rsidRPr="00563DCE">
        <w:rPr>
          <w:rFonts w:ascii="Arial" w:hAnsi="Arial" w:cs="Arial"/>
          <w:b/>
          <w:bCs/>
          <w:sz w:val="24"/>
          <w:szCs w:val="24"/>
        </w:rPr>
        <w:t xml:space="preserve">Introduction </w:t>
      </w:r>
    </w:p>
    <w:p w14:paraId="2F1F0F70" w14:textId="660E44D0" w:rsidR="00CA08AC" w:rsidRPr="00563DCE" w:rsidRDefault="00563DCE" w:rsidP="00563DCE">
      <w:pPr>
        <w:ind w:left="720"/>
        <w:rPr>
          <w:rFonts w:ascii="Arial" w:hAnsi="Arial" w:cs="Arial"/>
          <w:sz w:val="24"/>
          <w:szCs w:val="24"/>
        </w:rPr>
      </w:pPr>
      <w:r>
        <w:rPr>
          <w:rFonts w:ascii="Arial" w:hAnsi="Arial" w:cs="Arial"/>
          <w:sz w:val="24"/>
          <w:szCs w:val="24"/>
        </w:rPr>
        <w:t xml:space="preserve">1.1 </w:t>
      </w:r>
      <w:r w:rsidR="00CA08AC" w:rsidRPr="00563DCE">
        <w:rPr>
          <w:rFonts w:ascii="Arial" w:hAnsi="Arial" w:cs="Arial"/>
          <w:sz w:val="24"/>
          <w:szCs w:val="24"/>
        </w:rPr>
        <w:t xml:space="preserve">Background </w:t>
      </w:r>
    </w:p>
    <w:p w14:paraId="67D77D9B" w14:textId="1D3068CB" w:rsidR="00CA08AC" w:rsidRPr="00563DCE" w:rsidRDefault="00563DCE" w:rsidP="00563DCE">
      <w:pPr>
        <w:ind w:left="720"/>
        <w:rPr>
          <w:rFonts w:ascii="Arial" w:hAnsi="Arial" w:cs="Arial"/>
          <w:sz w:val="24"/>
          <w:szCs w:val="24"/>
        </w:rPr>
      </w:pPr>
      <w:r>
        <w:rPr>
          <w:rFonts w:ascii="Arial" w:hAnsi="Arial" w:cs="Arial"/>
          <w:sz w:val="24"/>
          <w:szCs w:val="24"/>
        </w:rPr>
        <w:t xml:space="preserve">1.2 </w:t>
      </w:r>
      <w:r w:rsidR="00CA08AC" w:rsidRPr="00563DCE">
        <w:rPr>
          <w:rFonts w:ascii="Arial" w:hAnsi="Arial" w:cs="Arial"/>
          <w:sz w:val="24"/>
          <w:szCs w:val="24"/>
        </w:rPr>
        <w:t>The Applicant</w:t>
      </w:r>
    </w:p>
    <w:p w14:paraId="328A3300" w14:textId="16B9C084" w:rsidR="00CA08AC" w:rsidRPr="00563DCE" w:rsidRDefault="00563DCE" w:rsidP="00563DCE">
      <w:pPr>
        <w:ind w:left="720"/>
        <w:rPr>
          <w:rFonts w:ascii="Arial" w:hAnsi="Arial" w:cs="Arial"/>
          <w:sz w:val="24"/>
          <w:szCs w:val="24"/>
        </w:rPr>
      </w:pPr>
      <w:r>
        <w:rPr>
          <w:rFonts w:ascii="Arial" w:hAnsi="Arial" w:cs="Arial"/>
          <w:sz w:val="24"/>
          <w:szCs w:val="24"/>
        </w:rPr>
        <w:t xml:space="preserve">1.3 </w:t>
      </w:r>
      <w:r w:rsidR="00CA08AC" w:rsidRPr="00563DCE">
        <w:rPr>
          <w:rFonts w:ascii="Arial" w:hAnsi="Arial" w:cs="Arial"/>
          <w:sz w:val="24"/>
          <w:szCs w:val="24"/>
        </w:rPr>
        <w:t xml:space="preserve">Consenting Regime </w:t>
      </w:r>
    </w:p>
    <w:p w14:paraId="1237D12F" w14:textId="097F0673" w:rsidR="00CA08AC" w:rsidRPr="00563DCE" w:rsidRDefault="00563DCE" w:rsidP="00563DCE">
      <w:pPr>
        <w:ind w:left="720"/>
        <w:rPr>
          <w:rFonts w:ascii="Arial" w:hAnsi="Arial" w:cs="Arial"/>
          <w:sz w:val="24"/>
          <w:szCs w:val="24"/>
        </w:rPr>
      </w:pPr>
      <w:r>
        <w:rPr>
          <w:rFonts w:ascii="Arial" w:hAnsi="Arial" w:cs="Arial"/>
          <w:sz w:val="24"/>
          <w:szCs w:val="24"/>
        </w:rPr>
        <w:t xml:space="preserve">1.4 </w:t>
      </w:r>
      <w:r w:rsidR="00CA08AC" w:rsidRPr="00563DCE">
        <w:rPr>
          <w:rFonts w:ascii="Arial" w:hAnsi="Arial" w:cs="Arial"/>
          <w:sz w:val="24"/>
          <w:szCs w:val="24"/>
        </w:rPr>
        <w:t xml:space="preserve">Purpose of the Scoping Report </w:t>
      </w:r>
    </w:p>
    <w:p w14:paraId="3FA0F5E7" w14:textId="77777777" w:rsidR="001E1336" w:rsidRPr="00551CA5" w:rsidRDefault="001E1336" w:rsidP="001E1336">
      <w:pPr>
        <w:pStyle w:val="ListParagraph"/>
        <w:ind w:left="1080"/>
        <w:rPr>
          <w:rFonts w:ascii="Arial" w:hAnsi="Arial" w:cs="Arial"/>
          <w:b/>
          <w:bCs/>
          <w:sz w:val="24"/>
          <w:szCs w:val="24"/>
        </w:rPr>
      </w:pPr>
    </w:p>
    <w:p w14:paraId="173639D8" w14:textId="439156DA" w:rsidR="001E1336" w:rsidRPr="00563DCE" w:rsidRDefault="00563DCE" w:rsidP="006523AD">
      <w:pPr>
        <w:rPr>
          <w:rFonts w:ascii="Arial" w:hAnsi="Arial" w:cs="Arial"/>
          <w:b/>
          <w:bCs/>
          <w:sz w:val="24"/>
          <w:szCs w:val="24"/>
        </w:rPr>
      </w:pPr>
      <w:r>
        <w:rPr>
          <w:rFonts w:ascii="Arial" w:hAnsi="Arial" w:cs="Arial"/>
          <w:b/>
          <w:bCs/>
          <w:sz w:val="24"/>
          <w:szCs w:val="24"/>
        </w:rPr>
        <w:t xml:space="preserve">2 </w:t>
      </w:r>
      <w:r w:rsidR="001E1336" w:rsidRPr="00563DCE">
        <w:rPr>
          <w:rFonts w:ascii="Arial" w:hAnsi="Arial" w:cs="Arial"/>
          <w:b/>
          <w:bCs/>
          <w:sz w:val="24"/>
          <w:szCs w:val="24"/>
        </w:rPr>
        <w:t xml:space="preserve">Project Description </w:t>
      </w:r>
    </w:p>
    <w:p w14:paraId="3936B0D4" w14:textId="38353D90" w:rsidR="00AA594E" w:rsidRDefault="00C27C11" w:rsidP="00563DCE">
      <w:pPr>
        <w:ind w:left="720"/>
        <w:rPr>
          <w:rFonts w:ascii="Arial" w:hAnsi="Arial" w:cs="Arial"/>
          <w:sz w:val="24"/>
          <w:szCs w:val="24"/>
        </w:rPr>
      </w:pPr>
      <w:r>
        <w:rPr>
          <w:rFonts w:ascii="Arial" w:hAnsi="Arial" w:cs="Arial"/>
          <w:sz w:val="24"/>
          <w:szCs w:val="24"/>
        </w:rPr>
        <w:t xml:space="preserve">2.2 </w:t>
      </w:r>
      <w:r w:rsidR="00AA594E" w:rsidRPr="00563DCE">
        <w:rPr>
          <w:rFonts w:ascii="Arial" w:hAnsi="Arial" w:cs="Arial"/>
          <w:sz w:val="24"/>
          <w:szCs w:val="24"/>
        </w:rPr>
        <w:t>Iterative Design</w:t>
      </w:r>
    </w:p>
    <w:p w14:paraId="6D87817F" w14:textId="1DBF4CD0" w:rsidR="00C27C11" w:rsidRDefault="00C27C11" w:rsidP="00563DCE">
      <w:pPr>
        <w:ind w:left="720"/>
        <w:rPr>
          <w:rFonts w:ascii="Arial" w:hAnsi="Arial" w:cs="Arial"/>
          <w:sz w:val="24"/>
          <w:szCs w:val="24"/>
        </w:rPr>
      </w:pPr>
      <w:r>
        <w:rPr>
          <w:rFonts w:ascii="Arial" w:hAnsi="Arial" w:cs="Arial"/>
          <w:sz w:val="24"/>
          <w:szCs w:val="24"/>
        </w:rPr>
        <w:t xml:space="preserve">2.3 The Development Proposal </w:t>
      </w:r>
    </w:p>
    <w:p w14:paraId="4EF283F4" w14:textId="0B03CED3" w:rsidR="00C27C11" w:rsidRDefault="00C27C11" w:rsidP="00563DCE">
      <w:pPr>
        <w:ind w:left="720"/>
        <w:rPr>
          <w:rFonts w:ascii="Arial" w:hAnsi="Arial" w:cs="Arial"/>
          <w:sz w:val="24"/>
          <w:szCs w:val="24"/>
        </w:rPr>
      </w:pPr>
      <w:r>
        <w:rPr>
          <w:rFonts w:ascii="Arial" w:hAnsi="Arial" w:cs="Arial"/>
          <w:sz w:val="24"/>
          <w:szCs w:val="24"/>
        </w:rPr>
        <w:t xml:space="preserve">2.4 Construction </w:t>
      </w:r>
    </w:p>
    <w:p w14:paraId="2C221EEA" w14:textId="659D1F01" w:rsidR="00C27C11" w:rsidRDefault="00C27C11" w:rsidP="00563DCE">
      <w:pPr>
        <w:ind w:left="720"/>
        <w:rPr>
          <w:rFonts w:ascii="Arial" w:hAnsi="Arial" w:cs="Arial"/>
          <w:sz w:val="24"/>
          <w:szCs w:val="24"/>
        </w:rPr>
      </w:pPr>
      <w:r>
        <w:rPr>
          <w:rFonts w:ascii="Arial" w:hAnsi="Arial" w:cs="Arial"/>
          <w:sz w:val="24"/>
          <w:szCs w:val="24"/>
        </w:rPr>
        <w:t xml:space="preserve">2.5 Construction Traffic Management </w:t>
      </w:r>
    </w:p>
    <w:p w14:paraId="780BD77F" w14:textId="2954D002" w:rsidR="00895CC9" w:rsidRDefault="00895CC9" w:rsidP="00563DCE">
      <w:pPr>
        <w:ind w:left="720"/>
        <w:rPr>
          <w:rFonts w:ascii="Arial" w:hAnsi="Arial" w:cs="Arial"/>
          <w:sz w:val="24"/>
          <w:szCs w:val="24"/>
        </w:rPr>
      </w:pPr>
      <w:r>
        <w:rPr>
          <w:rFonts w:ascii="Arial" w:hAnsi="Arial" w:cs="Arial"/>
          <w:sz w:val="24"/>
          <w:szCs w:val="24"/>
        </w:rPr>
        <w:t xml:space="preserve">2.6 Temporary Construction Compounds </w:t>
      </w:r>
    </w:p>
    <w:p w14:paraId="35BC997F" w14:textId="673426BB" w:rsidR="00895CC9" w:rsidRDefault="00895CC9" w:rsidP="00563DCE">
      <w:pPr>
        <w:ind w:left="720"/>
        <w:rPr>
          <w:rFonts w:ascii="Arial" w:hAnsi="Arial" w:cs="Arial"/>
          <w:sz w:val="24"/>
          <w:szCs w:val="24"/>
        </w:rPr>
      </w:pPr>
      <w:r>
        <w:rPr>
          <w:rFonts w:ascii="Arial" w:hAnsi="Arial" w:cs="Arial"/>
          <w:sz w:val="24"/>
          <w:szCs w:val="24"/>
        </w:rPr>
        <w:t xml:space="preserve">2.7 Temporary Roadways </w:t>
      </w:r>
    </w:p>
    <w:p w14:paraId="56BEB005" w14:textId="556FA177" w:rsidR="00895CC9" w:rsidRDefault="00895CC9" w:rsidP="00563DCE">
      <w:pPr>
        <w:ind w:left="720"/>
        <w:rPr>
          <w:rFonts w:ascii="Arial" w:hAnsi="Arial" w:cs="Arial"/>
          <w:sz w:val="24"/>
          <w:szCs w:val="24"/>
        </w:rPr>
      </w:pPr>
      <w:r>
        <w:rPr>
          <w:rFonts w:ascii="Arial" w:hAnsi="Arial" w:cs="Arial"/>
          <w:sz w:val="24"/>
          <w:szCs w:val="24"/>
        </w:rPr>
        <w:t xml:space="preserve">2.8 </w:t>
      </w:r>
      <w:r w:rsidR="006523AD">
        <w:rPr>
          <w:rFonts w:ascii="Arial" w:hAnsi="Arial" w:cs="Arial"/>
          <w:sz w:val="24"/>
          <w:szCs w:val="24"/>
        </w:rPr>
        <w:t xml:space="preserve">Site reinstatement and habitat creation </w:t>
      </w:r>
    </w:p>
    <w:p w14:paraId="36924027" w14:textId="08AE7EC4" w:rsidR="006523AD" w:rsidRDefault="006523AD" w:rsidP="00563DCE">
      <w:pPr>
        <w:ind w:left="720"/>
        <w:rPr>
          <w:rFonts w:ascii="Arial" w:hAnsi="Arial" w:cs="Arial"/>
          <w:sz w:val="24"/>
          <w:szCs w:val="24"/>
        </w:rPr>
      </w:pPr>
      <w:r>
        <w:rPr>
          <w:rFonts w:ascii="Arial" w:hAnsi="Arial" w:cs="Arial"/>
          <w:sz w:val="24"/>
          <w:szCs w:val="24"/>
        </w:rPr>
        <w:t xml:space="preserve">2.9 Operation </w:t>
      </w:r>
    </w:p>
    <w:p w14:paraId="5B9328D2" w14:textId="77777777" w:rsidR="006523AD" w:rsidRDefault="006523AD" w:rsidP="00563DCE">
      <w:pPr>
        <w:ind w:left="720"/>
        <w:rPr>
          <w:rFonts w:ascii="Arial" w:hAnsi="Arial" w:cs="Arial"/>
          <w:sz w:val="24"/>
          <w:szCs w:val="24"/>
        </w:rPr>
      </w:pPr>
      <w:r>
        <w:rPr>
          <w:rFonts w:ascii="Arial" w:hAnsi="Arial" w:cs="Arial"/>
          <w:sz w:val="24"/>
          <w:szCs w:val="24"/>
        </w:rPr>
        <w:t>2.10 Decommissioning</w:t>
      </w:r>
    </w:p>
    <w:p w14:paraId="2941D2C3" w14:textId="52091F06" w:rsidR="006523AD" w:rsidRDefault="006523AD" w:rsidP="00563DCE">
      <w:pPr>
        <w:ind w:left="720"/>
        <w:rPr>
          <w:rFonts w:ascii="Arial" w:hAnsi="Arial" w:cs="Arial"/>
          <w:sz w:val="24"/>
          <w:szCs w:val="24"/>
        </w:rPr>
      </w:pPr>
      <w:r>
        <w:rPr>
          <w:rFonts w:ascii="Arial" w:hAnsi="Arial" w:cs="Arial"/>
          <w:sz w:val="24"/>
          <w:szCs w:val="24"/>
        </w:rPr>
        <w:t xml:space="preserve"> </w:t>
      </w:r>
    </w:p>
    <w:p w14:paraId="42F80557" w14:textId="7FD56783" w:rsidR="006523AD" w:rsidRPr="006523AD" w:rsidRDefault="006523AD" w:rsidP="006523AD">
      <w:pPr>
        <w:rPr>
          <w:rFonts w:ascii="Arial" w:hAnsi="Arial" w:cs="Arial"/>
          <w:b/>
          <w:bCs/>
          <w:sz w:val="24"/>
          <w:szCs w:val="24"/>
        </w:rPr>
      </w:pPr>
      <w:r w:rsidRPr="006523AD">
        <w:rPr>
          <w:rFonts w:ascii="Arial" w:hAnsi="Arial" w:cs="Arial"/>
          <w:b/>
          <w:bCs/>
          <w:sz w:val="24"/>
          <w:szCs w:val="24"/>
        </w:rPr>
        <w:t>3</w:t>
      </w:r>
      <w:r>
        <w:rPr>
          <w:rFonts w:ascii="Arial" w:hAnsi="Arial" w:cs="Arial"/>
          <w:sz w:val="24"/>
          <w:szCs w:val="24"/>
        </w:rPr>
        <w:t xml:space="preserve"> </w:t>
      </w:r>
      <w:r>
        <w:rPr>
          <w:rFonts w:ascii="Arial" w:hAnsi="Arial" w:cs="Arial"/>
          <w:b/>
          <w:bCs/>
          <w:sz w:val="24"/>
          <w:szCs w:val="24"/>
        </w:rPr>
        <w:t xml:space="preserve">Legislative and Planning Framework </w:t>
      </w:r>
      <w:r w:rsidRPr="006523AD">
        <w:rPr>
          <w:rFonts w:ascii="Arial" w:hAnsi="Arial" w:cs="Arial"/>
          <w:sz w:val="24"/>
          <w:szCs w:val="24"/>
        </w:rPr>
        <w:t xml:space="preserve"> </w:t>
      </w:r>
    </w:p>
    <w:p w14:paraId="74D6AE36" w14:textId="07A7BD4D" w:rsidR="006523AD" w:rsidRDefault="006523AD" w:rsidP="00563DCE">
      <w:pPr>
        <w:ind w:left="720"/>
        <w:rPr>
          <w:rFonts w:ascii="Arial" w:hAnsi="Arial" w:cs="Arial"/>
          <w:sz w:val="24"/>
          <w:szCs w:val="24"/>
        </w:rPr>
      </w:pPr>
      <w:r>
        <w:rPr>
          <w:rFonts w:ascii="Arial" w:hAnsi="Arial" w:cs="Arial"/>
          <w:sz w:val="24"/>
          <w:szCs w:val="24"/>
        </w:rPr>
        <w:t xml:space="preserve">3.1 Introduction </w:t>
      </w:r>
    </w:p>
    <w:p w14:paraId="4915E0E7" w14:textId="02DC965B" w:rsidR="006523AD" w:rsidRDefault="006523AD" w:rsidP="00563DCE">
      <w:pPr>
        <w:ind w:left="720"/>
        <w:rPr>
          <w:rFonts w:ascii="Arial" w:hAnsi="Arial" w:cs="Arial"/>
          <w:sz w:val="24"/>
          <w:szCs w:val="24"/>
        </w:rPr>
      </w:pPr>
      <w:r>
        <w:rPr>
          <w:rFonts w:ascii="Arial" w:hAnsi="Arial" w:cs="Arial"/>
          <w:sz w:val="24"/>
          <w:szCs w:val="24"/>
        </w:rPr>
        <w:t xml:space="preserve">3.2 National Planning Policy </w:t>
      </w:r>
    </w:p>
    <w:p w14:paraId="6380CB8B" w14:textId="2F3B4E73" w:rsidR="006523AD" w:rsidRDefault="006523AD" w:rsidP="00563DCE">
      <w:pPr>
        <w:ind w:left="720"/>
        <w:rPr>
          <w:rFonts w:ascii="Arial" w:hAnsi="Arial" w:cs="Arial"/>
          <w:sz w:val="24"/>
          <w:szCs w:val="24"/>
        </w:rPr>
      </w:pPr>
      <w:r>
        <w:rPr>
          <w:rFonts w:ascii="Arial" w:hAnsi="Arial" w:cs="Arial"/>
          <w:sz w:val="24"/>
          <w:szCs w:val="24"/>
        </w:rPr>
        <w:t xml:space="preserve">3.3 Development Plan </w:t>
      </w:r>
    </w:p>
    <w:p w14:paraId="3F070074" w14:textId="77777777" w:rsidR="006523AD" w:rsidRDefault="006523AD" w:rsidP="006523AD">
      <w:pPr>
        <w:rPr>
          <w:rFonts w:ascii="Arial" w:hAnsi="Arial" w:cs="Arial"/>
          <w:sz w:val="24"/>
          <w:szCs w:val="24"/>
        </w:rPr>
      </w:pPr>
    </w:p>
    <w:p w14:paraId="6DA4D55D" w14:textId="66A72BA8" w:rsidR="006523AD" w:rsidRDefault="006523AD" w:rsidP="006523AD">
      <w:pPr>
        <w:rPr>
          <w:rFonts w:ascii="Arial" w:hAnsi="Arial" w:cs="Arial"/>
          <w:b/>
          <w:bCs/>
          <w:sz w:val="24"/>
          <w:szCs w:val="24"/>
        </w:rPr>
      </w:pPr>
      <w:r>
        <w:rPr>
          <w:rFonts w:ascii="Arial" w:hAnsi="Arial" w:cs="Arial"/>
          <w:b/>
          <w:bCs/>
          <w:sz w:val="24"/>
          <w:szCs w:val="24"/>
        </w:rPr>
        <w:t xml:space="preserve">4 Environmental Impact Assessment </w:t>
      </w:r>
    </w:p>
    <w:p w14:paraId="2B8DCB17" w14:textId="3D539466" w:rsidR="006523AD" w:rsidRDefault="006523AD" w:rsidP="006523AD">
      <w:pPr>
        <w:tabs>
          <w:tab w:val="left" w:pos="770"/>
          <w:tab w:val="left" w:pos="930"/>
        </w:tabs>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4.1 EIA Process and Methodology </w:t>
      </w:r>
    </w:p>
    <w:p w14:paraId="3642B71B" w14:textId="24ACFC3F" w:rsidR="006523AD" w:rsidRDefault="006523AD" w:rsidP="006523AD">
      <w:pPr>
        <w:tabs>
          <w:tab w:val="left" w:pos="770"/>
          <w:tab w:val="left" w:pos="930"/>
        </w:tabs>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4.2 Baseline Description </w:t>
      </w:r>
    </w:p>
    <w:p w14:paraId="1B55BFA7" w14:textId="17D4FA6B" w:rsidR="006523AD" w:rsidRDefault="006523AD" w:rsidP="006523AD">
      <w:pPr>
        <w:tabs>
          <w:tab w:val="left" w:pos="770"/>
          <w:tab w:val="left" w:pos="930"/>
        </w:tabs>
        <w:rPr>
          <w:rFonts w:ascii="Arial" w:hAnsi="Arial" w:cs="Arial"/>
          <w:sz w:val="24"/>
          <w:szCs w:val="24"/>
        </w:rPr>
      </w:pPr>
      <w:r>
        <w:rPr>
          <w:rFonts w:ascii="Arial" w:hAnsi="Arial" w:cs="Arial"/>
          <w:sz w:val="24"/>
          <w:szCs w:val="24"/>
        </w:rPr>
        <w:t xml:space="preserve">           4.3 Prediction of Likely Effects </w:t>
      </w:r>
    </w:p>
    <w:p w14:paraId="6097A0ED" w14:textId="04B39DCB" w:rsidR="006523AD" w:rsidRDefault="006523AD" w:rsidP="006523AD">
      <w:pPr>
        <w:tabs>
          <w:tab w:val="left" w:pos="770"/>
          <w:tab w:val="left" w:pos="930"/>
        </w:tabs>
        <w:rPr>
          <w:rFonts w:ascii="Arial" w:hAnsi="Arial" w:cs="Arial"/>
          <w:sz w:val="24"/>
          <w:szCs w:val="24"/>
        </w:rPr>
      </w:pPr>
      <w:r>
        <w:rPr>
          <w:rFonts w:ascii="Arial" w:hAnsi="Arial" w:cs="Arial"/>
          <w:sz w:val="24"/>
          <w:szCs w:val="24"/>
        </w:rPr>
        <w:t xml:space="preserve">           4.4 Assessment of Likely Effects </w:t>
      </w:r>
    </w:p>
    <w:p w14:paraId="79B93A80" w14:textId="6F8BE86E" w:rsidR="006523AD" w:rsidRDefault="006523AD" w:rsidP="006523AD">
      <w:pPr>
        <w:tabs>
          <w:tab w:val="left" w:pos="770"/>
          <w:tab w:val="left" w:pos="930"/>
        </w:tabs>
        <w:rPr>
          <w:rFonts w:ascii="Arial" w:hAnsi="Arial" w:cs="Arial"/>
          <w:sz w:val="24"/>
          <w:szCs w:val="24"/>
        </w:rPr>
      </w:pPr>
      <w:r>
        <w:rPr>
          <w:rFonts w:ascii="Arial" w:hAnsi="Arial" w:cs="Arial"/>
          <w:sz w:val="24"/>
          <w:szCs w:val="24"/>
        </w:rPr>
        <w:t xml:space="preserve">           4.5 Mitigation </w:t>
      </w:r>
    </w:p>
    <w:p w14:paraId="6560B6AD" w14:textId="3853E0FE" w:rsidR="006523AD" w:rsidRDefault="006523AD" w:rsidP="006523AD">
      <w:pPr>
        <w:tabs>
          <w:tab w:val="left" w:pos="770"/>
          <w:tab w:val="left" w:pos="930"/>
        </w:tabs>
        <w:rPr>
          <w:rFonts w:ascii="Arial" w:hAnsi="Arial" w:cs="Arial"/>
          <w:sz w:val="24"/>
          <w:szCs w:val="24"/>
        </w:rPr>
      </w:pPr>
      <w:r>
        <w:rPr>
          <w:rFonts w:ascii="Arial" w:hAnsi="Arial" w:cs="Arial"/>
          <w:sz w:val="24"/>
          <w:szCs w:val="24"/>
        </w:rPr>
        <w:t xml:space="preserve">           4.6 Residual Effects </w:t>
      </w:r>
    </w:p>
    <w:p w14:paraId="04EB459F" w14:textId="5F19A2E8" w:rsidR="006523AD" w:rsidRDefault="006523AD" w:rsidP="006523AD">
      <w:pPr>
        <w:tabs>
          <w:tab w:val="left" w:pos="770"/>
          <w:tab w:val="left" w:pos="930"/>
        </w:tabs>
        <w:rPr>
          <w:rFonts w:ascii="Arial" w:hAnsi="Arial" w:cs="Arial"/>
          <w:sz w:val="24"/>
          <w:szCs w:val="24"/>
        </w:rPr>
      </w:pPr>
      <w:r>
        <w:rPr>
          <w:rFonts w:ascii="Arial" w:hAnsi="Arial" w:cs="Arial"/>
          <w:sz w:val="24"/>
          <w:szCs w:val="24"/>
        </w:rPr>
        <w:t xml:space="preserve">           </w:t>
      </w:r>
      <w:r>
        <w:rPr>
          <w:rFonts w:ascii="Arial" w:hAnsi="Arial" w:cs="Arial"/>
          <w:sz w:val="24"/>
          <w:szCs w:val="24"/>
        </w:rPr>
        <w:t>4.</w:t>
      </w:r>
      <w:r>
        <w:rPr>
          <w:rFonts w:ascii="Arial" w:hAnsi="Arial" w:cs="Arial"/>
          <w:sz w:val="24"/>
          <w:szCs w:val="24"/>
        </w:rPr>
        <w:t>7</w:t>
      </w:r>
      <w:r>
        <w:rPr>
          <w:rFonts w:ascii="Arial" w:hAnsi="Arial" w:cs="Arial"/>
          <w:sz w:val="24"/>
          <w:szCs w:val="24"/>
        </w:rPr>
        <w:t xml:space="preserve"> </w:t>
      </w:r>
      <w:r>
        <w:rPr>
          <w:rFonts w:ascii="Arial" w:hAnsi="Arial" w:cs="Arial"/>
          <w:sz w:val="24"/>
          <w:szCs w:val="24"/>
        </w:rPr>
        <w:t xml:space="preserve">Cumulative Effects Assessment </w:t>
      </w:r>
    </w:p>
    <w:p w14:paraId="758B75A5" w14:textId="022D3335" w:rsidR="00375533" w:rsidRDefault="00375533" w:rsidP="006523AD">
      <w:pPr>
        <w:tabs>
          <w:tab w:val="left" w:pos="770"/>
          <w:tab w:val="left" w:pos="930"/>
        </w:tabs>
        <w:rPr>
          <w:rFonts w:ascii="Arial" w:hAnsi="Arial" w:cs="Arial"/>
          <w:sz w:val="24"/>
          <w:szCs w:val="24"/>
        </w:rPr>
      </w:pPr>
    </w:p>
    <w:p w14:paraId="412FDE35" w14:textId="77777777" w:rsidR="00375533" w:rsidRDefault="00375533" w:rsidP="00375533">
      <w:pPr>
        <w:tabs>
          <w:tab w:val="left" w:pos="770"/>
          <w:tab w:val="left" w:pos="930"/>
        </w:tabs>
        <w:rPr>
          <w:rFonts w:ascii="Arial" w:hAnsi="Arial" w:cs="Arial"/>
          <w:b/>
          <w:bCs/>
          <w:sz w:val="24"/>
          <w:szCs w:val="24"/>
        </w:rPr>
      </w:pPr>
      <w:r w:rsidRPr="00375533">
        <w:rPr>
          <w:rFonts w:ascii="Arial" w:hAnsi="Arial" w:cs="Arial"/>
          <w:b/>
          <w:bCs/>
          <w:sz w:val="24"/>
          <w:szCs w:val="24"/>
        </w:rPr>
        <w:t>5</w:t>
      </w:r>
      <w:r>
        <w:rPr>
          <w:rFonts w:ascii="Arial" w:hAnsi="Arial" w:cs="Arial"/>
          <w:b/>
          <w:bCs/>
          <w:sz w:val="24"/>
          <w:szCs w:val="24"/>
        </w:rPr>
        <w:t xml:space="preserve"> Landscape and Visual Impact Assessment </w:t>
      </w:r>
    </w:p>
    <w:p w14:paraId="22057A99"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5.1 Introduction</w:t>
      </w:r>
    </w:p>
    <w:p w14:paraId="1132FD98"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5.2 Preliminary Baseline Conditions </w:t>
      </w:r>
    </w:p>
    <w:p w14:paraId="6808A144"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5.3 National Landscape Character </w:t>
      </w:r>
    </w:p>
    <w:p w14:paraId="4E1B6255"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5.4 Regional Landscape Character </w:t>
      </w:r>
    </w:p>
    <w:p w14:paraId="6E346531"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5.5 Local Landscape Character </w:t>
      </w:r>
    </w:p>
    <w:p w14:paraId="065010AB"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5.6 Visual Amenity </w:t>
      </w:r>
    </w:p>
    <w:p w14:paraId="118E8D12"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5.7 Likely Environmental Effects </w:t>
      </w:r>
    </w:p>
    <w:p w14:paraId="14C2A97D"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5.8 Assessment Methodology </w:t>
      </w:r>
    </w:p>
    <w:p w14:paraId="61DACA8B"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5.9 Proposed Surveys and Site Visits </w:t>
      </w:r>
    </w:p>
    <w:p w14:paraId="60431085"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5.10 General Approach </w:t>
      </w:r>
    </w:p>
    <w:p w14:paraId="2CCCF092"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5.11 Assessment of Magnitude of Change </w:t>
      </w:r>
    </w:p>
    <w:p w14:paraId="01E28369"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5.12 Significance of Effects </w:t>
      </w:r>
    </w:p>
    <w:p w14:paraId="2005F54B"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5.13 Viewpoints and Visualisations </w:t>
      </w:r>
    </w:p>
    <w:p w14:paraId="7DDE7BB1"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5.14 Assessment of Cumulative Effects </w:t>
      </w:r>
    </w:p>
    <w:p w14:paraId="2DB8603D" w14:textId="77777777" w:rsidR="00375533" w:rsidRDefault="00375533" w:rsidP="00375533">
      <w:pPr>
        <w:tabs>
          <w:tab w:val="left" w:pos="770"/>
          <w:tab w:val="left" w:pos="930"/>
        </w:tabs>
        <w:rPr>
          <w:rFonts w:ascii="Arial" w:hAnsi="Arial" w:cs="Arial"/>
          <w:sz w:val="24"/>
          <w:szCs w:val="24"/>
        </w:rPr>
      </w:pPr>
    </w:p>
    <w:p w14:paraId="66DBF914" w14:textId="77777777" w:rsidR="00375533" w:rsidRDefault="00375533" w:rsidP="00375533">
      <w:pPr>
        <w:tabs>
          <w:tab w:val="left" w:pos="770"/>
          <w:tab w:val="left" w:pos="930"/>
        </w:tabs>
        <w:rPr>
          <w:rFonts w:ascii="Arial" w:hAnsi="Arial" w:cs="Arial"/>
          <w:b/>
          <w:bCs/>
          <w:sz w:val="24"/>
          <w:szCs w:val="24"/>
        </w:rPr>
      </w:pPr>
      <w:r>
        <w:rPr>
          <w:rFonts w:ascii="Arial" w:hAnsi="Arial" w:cs="Arial"/>
          <w:b/>
          <w:bCs/>
          <w:sz w:val="24"/>
          <w:szCs w:val="24"/>
        </w:rPr>
        <w:t xml:space="preserve">6 Ecology </w:t>
      </w:r>
    </w:p>
    <w:p w14:paraId="07358710"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6.1 Introduction </w:t>
      </w:r>
    </w:p>
    <w:p w14:paraId="6AD82629" w14:textId="77777777" w:rsidR="00375533" w:rsidRDefault="00375533" w:rsidP="00375533">
      <w:pPr>
        <w:tabs>
          <w:tab w:val="left" w:pos="770"/>
          <w:tab w:val="left" w:pos="930"/>
        </w:tabs>
        <w:rPr>
          <w:rFonts w:ascii="Arial" w:hAnsi="Arial" w:cs="Arial"/>
          <w:sz w:val="24"/>
          <w:szCs w:val="24"/>
        </w:rPr>
      </w:pPr>
      <w:r>
        <w:rPr>
          <w:rFonts w:ascii="Arial" w:hAnsi="Arial" w:cs="Arial"/>
          <w:sz w:val="24"/>
          <w:szCs w:val="24"/>
        </w:rPr>
        <w:t xml:space="preserve">           6.2 Site Visits and Survey Findings </w:t>
      </w:r>
    </w:p>
    <w:p w14:paraId="19F09BB6" w14:textId="77777777" w:rsidR="00375533" w:rsidRDefault="00375533" w:rsidP="00375533">
      <w:pPr>
        <w:tabs>
          <w:tab w:val="left" w:pos="770"/>
          <w:tab w:val="left" w:pos="930"/>
        </w:tabs>
        <w:rPr>
          <w:rFonts w:ascii="Arial" w:hAnsi="Arial" w:cs="Arial"/>
          <w:sz w:val="24"/>
          <w:szCs w:val="24"/>
        </w:rPr>
      </w:pPr>
    </w:p>
    <w:p w14:paraId="261AFD86" w14:textId="77777777" w:rsidR="00375533" w:rsidRDefault="00375533" w:rsidP="00375533">
      <w:pPr>
        <w:tabs>
          <w:tab w:val="left" w:pos="770"/>
          <w:tab w:val="left" w:pos="930"/>
        </w:tabs>
        <w:rPr>
          <w:rFonts w:ascii="Arial" w:hAnsi="Arial" w:cs="Arial"/>
          <w:b/>
          <w:bCs/>
          <w:sz w:val="24"/>
          <w:szCs w:val="24"/>
        </w:rPr>
      </w:pPr>
      <w:r>
        <w:rPr>
          <w:rFonts w:ascii="Arial" w:hAnsi="Arial" w:cs="Arial"/>
          <w:b/>
          <w:bCs/>
          <w:sz w:val="24"/>
          <w:szCs w:val="24"/>
        </w:rPr>
        <w:t xml:space="preserve">7 Hydrology, Hydrogeology, Ground Conditions and Flood Risk </w:t>
      </w:r>
    </w:p>
    <w:p w14:paraId="4B1740DB" w14:textId="77777777" w:rsidR="003B51EE" w:rsidRDefault="00375533" w:rsidP="00375533">
      <w:pPr>
        <w:tabs>
          <w:tab w:val="left" w:pos="770"/>
          <w:tab w:val="left" w:pos="930"/>
        </w:tabs>
        <w:rPr>
          <w:rFonts w:ascii="Arial" w:hAnsi="Arial" w:cs="Arial"/>
          <w:sz w:val="24"/>
          <w:szCs w:val="24"/>
        </w:rPr>
      </w:pPr>
      <w:r>
        <w:rPr>
          <w:rFonts w:ascii="Arial" w:hAnsi="Arial" w:cs="Arial"/>
          <w:sz w:val="24"/>
          <w:szCs w:val="24"/>
        </w:rPr>
        <w:t xml:space="preserve">           7.1 Introduction </w:t>
      </w:r>
    </w:p>
    <w:p w14:paraId="5B7269A7" w14:textId="77777777" w:rsidR="003B51EE" w:rsidRDefault="003B51EE" w:rsidP="00375533">
      <w:pPr>
        <w:tabs>
          <w:tab w:val="left" w:pos="770"/>
          <w:tab w:val="left" w:pos="930"/>
        </w:tabs>
        <w:rPr>
          <w:rFonts w:ascii="Arial" w:hAnsi="Arial" w:cs="Arial"/>
          <w:sz w:val="24"/>
          <w:szCs w:val="24"/>
        </w:rPr>
      </w:pPr>
      <w:r>
        <w:rPr>
          <w:rFonts w:ascii="Arial" w:hAnsi="Arial" w:cs="Arial"/>
          <w:sz w:val="24"/>
          <w:szCs w:val="24"/>
        </w:rPr>
        <w:t xml:space="preserve">           7.2 Assessment Methodology </w:t>
      </w:r>
    </w:p>
    <w:p w14:paraId="58BD40B3" w14:textId="77777777" w:rsidR="003B51EE" w:rsidRDefault="003B51EE" w:rsidP="00375533">
      <w:pPr>
        <w:tabs>
          <w:tab w:val="left" w:pos="770"/>
          <w:tab w:val="left" w:pos="930"/>
        </w:tabs>
        <w:rPr>
          <w:rFonts w:ascii="Arial" w:hAnsi="Arial" w:cs="Arial"/>
          <w:sz w:val="24"/>
          <w:szCs w:val="24"/>
        </w:rPr>
      </w:pPr>
      <w:r>
        <w:rPr>
          <w:rFonts w:ascii="Arial" w:hAnsi="Arial" w:cs="Arial"/>
          <w:sz w:val="24"/>
          <w:szCs w:val="24"/>
        </w:rPr>
        <w:t xml:space="preserve">           7.3 Proposed Desk Based Assessment </w:t>
      </w:r>
    </w:p>
    <w:p w14:paraId="12926D9E" w14:textId="77777777" w:rsidR="003B51EE" w:rsidRDefault="003B51EE" w:rsidP="00375533">
      <w:pPr>
        <w:tabs>
          <w:tab w:val="left" w:pos="770"/>
          <w:tab w:val="left" w:pos="930"/>
        </w:tabs>
        <w:rPr>
          <w:rFonts w:ascii="Arial" w:hAnsi="Arial" w:cs="Arial"/>
          <w:sz w:val="24"/>
          <w:szCs w:val="24"/>
        </w:rPr>
      </w:pPr>
      <w:r>
        <w:rPr>
          <w:rFonts w:ascii="Arial" w:hAnsi="Arial" w:cs="Arial"/>
          <w:sz w:val="24"/>
          <w:szCs w:val="24"/>
        </w:rPr>
        <w:t xml:space="preserve">           7.4 Proposed Site Visits and Surveys </w:t>
      </w:r>
    </w:p>
    <w:p w14:paraId="053FBBAA" w14:textId="77777777" w:rsidR="000B0CDA" w:rsidRDefault="003B51EE" w:rsidP="00375533">
      <w:pPr>
        <w:tabs>
          <w:tab w:val="left" w:pos="770"/>
          <w:tab w:val="left" w:pos="930"/>
        </w:tabs>
        <w:rPr>
          <w:rFonts w:ascii="Arial" w:hAnsi="Arial" w:cs="Arial"/>
          <w:sz w:val="24"/>
          <w:szCs w:val="24"/>
        </w:rPr>
      </w:pPr>
      <w:r>
        <w:rPr>
          <w:rFonts w:ascii="Arial" w:hAnsi="Arial" w:cs="Arial"/>
          <w:sz w:val="24"/>
          <w:szCs w:val="24"/>
        </w:rPr>
        <w:t xml:space="preserve">           7.5 </w:t>
      </w:r>
      <w:r w:rsidR="000B0CDA">
        <w:rPr>
          <w:rFonts w:ascii="Arial" w:hAnsi="Arial" w:cs="Arial"/>
          <w:sz w:val="24"/>
          <w:szCs w:val="24"/>
        </w:rPr>
        <w:t xml:space="preserve">EIA Methodology </w:t>
      </w:r>
    </w:p>
    <w:p w14:paraId="55B204D6" w14:textId="77777777" w:rsidR="000B0CDA" w:rsidRDefault="000B0CDA" w:rsidP="00375533">
      <w:pPr>
        <w:tabs>
          <w:tab w:val="left" w:pos="770"/>
          <w:tab w:val="left" w:pos="930"/>
        </w:tabs>
        <w:rPr>
          <w:rFonts w:ascii="Arial" w:hAnsi="Arial" w:cs="Arial"/>
          <w:sz w:val="24"/>
          <w:szCs w:val="24"/>
        </w:rPr>
      </w:pPr>
    </w:p>
    <w:p w14:paraId="3FCF3148" w14:textId="77777777" w:rsidR="000B0CDA" w:rsidRDefault="000B0CDA" w:rsidP="00375533">
      <w:pPr>
        <w:tabs>
          <w:tab w:val="left" w:pos="770"/>
          <w:tab w:val="left" w:pos="930"/>
        </w:tabs>
        <w:rPr>
          <w:rFonts w:ascii="Arial" w:hAnsi="Arial" w:cs="Arial"/>
          <w:b/>
          <w:bCs/>
          <w:sz w:val="24"/>
          <w:szCs w:val="24"/>
        </w:rPr>
      </w:pPr>
      <w:r>
        <w:rPr>
          <w:rFonts w:ascii="Arial" w:hAnsi="Arial" w:cs="Arial"/>
          <w:b/>
          <w:bCs/>
          <w:sz w:val="24"/>
          <w:szCs w:val="24"/>
        </w:rPr>
        <w:t xml:space="preserve">8 Cultural Heritage and Archaeology </w:t>
      </w:r>
    </w:p>
    <w:p w14:paraId="0BBDB1EB"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8.1 Introduction </w:t>
      </w:r>
    </w:p>
    <w:p w14:paraId="69BABF57" w14:textId="77777777" w:rsidR="000B0CDA" w:rsidRDefault="000B0CDA" w:rsidP="00375533">
      <w:pPr>
        <w:tabs>
          <w:tab w:val="left" w:pos="770"/>
          <w:tab w:val="left" w:pos="930"/>
        </w:tabs>
        <w:rPr>
          <w:rFonts w:ascii="Arial" w:hAnsi="Arial" w:cs="Arial"/>
          <w:sz w:val="24"/>
          <w:szCs w:val="24"/>
        </w:rPr>
      </w:pPr>
    </w:p>
    <w:p w14:paraId="4E7D7F5B" w14:textId="77777777" w:rsidR="000B0CDA" w:rsidRDefault="000B0CDA" w:rsidP="00375533">
      <w:pPr>
        <w:tabs>
          <w:tab w:val="left" w:pos="770"/>
          <w:tab w:val="left" w:pos="930"/>
        </w:tabs>
        <w:rPr>
          <w:rFonts w:ascii="Arial" w:hAnsi="Arial" w:cs="Arial"/>
          <w:b/>
          <w:bCs/>
          <w:sz w:val="24"/>
          <w:szCs w:val="24"/>
        </w:rPr>
      </w:pPr>
      <w:r>
        <w:rPr>
          <w:rFonts w:ascii="Arial" w:hAnsi="Arial" w:cs="Arial"/>
          <w:b/>
          <w:bCs/>
          <w:sz w:val="24"/>
          <w:szCs w:val="24"/>
        </w:rPr>
        <w:t xml:space="preserve">9 Noise and Vibration </w:t>
      </w:r>
    </w:p>
    <w:p w14:paraId="0E9E284F" w14:textId="77777777" w:rsidR="000B0CDA" w:rsidRDefault="000B0CDA" w:rsidP="00375533">
      <w:pPr>
        <w:tabs>
          <w:tab w:val="left" w:pos="770"/>
          <w:tab w:val="left" w:pos="930"/>
        </w:tabs>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9.1 Introduction </w:t>
      </w:r>
    </w:p>
    <w:p w14:paraId="0EDD4BA0"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9.2 Preliminary Baseline Conditions </w:t>
      </w:r>
    </w:p>
    <w:p w14:paraId="21BDB30F"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9.3 Likely Environmental Effects </w:t>
      </w:r>
    </w:p>
    <w:p w14:paraId="340FA062"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9.4 Assessment Methodology </w:t>
      </w:r>
    </w:p>
    <w:p w14:paraId="71A62353"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9.5 Proposed Desk Based Assessment </w:t>
      </w:r>
    </w:p>
    <w:p w14:paraId="4C8240F0"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9.6 Proposed Surveys and Site Visits </w:t>
      </w:r>
    </w:p>
    <w:p w14:paraId="07CAA4F2"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9.7 Assessment of Construction Noise</w:t>
      </w:r>
    </w:p>
    <w:p w14:paraId="1DAB4321" w14:textId="77777777" w:rsidR="000B0CDA" w:rsidRDefault="000B0CDA" w:rsidP="00375533">
      <w:pPr>
        <w:tabs>
          <w:tab w:val="left" w:pos="770"/>
          <w:tab w:val="left" w:pos="930"/>
        </w:tabs>
        <w:rPr>
          <w:rFonts w:ascii="Arial" w:hAnsi="Arial" w:cs="Arial"/>
          <w:sz w:val="24"/>
          <w:szCs w:val="24"/>
        </w:rPr>
      </w:pPr>
      <w:r>
        <w:rPr>
          <w:rFonts w:ascii="Arial" w:hAnsi="Arial" w:cs="Arial"/>
          <w:sz w:val="24"/>
          <w:szCs w:val="24"/>
        </w:rPr>
        <w:t xml:space="preserve">          9.8 Assessment of Operational Noise </w:t>
      </w:r>
    </w:p>
    <w:p w14:paraId="06B19721" w14:textId="77777777" w:rsidR="000B0CDA" w:rsidRDefault="000B0CDA" w:rsidP="00375533">
      <w:pPr>
        <w:tabs>
          <w:tab w:val="left" w:pos="770"/>
          <w:tab w:val="left" w:pos="930"/>
        </w:tabs>
        <w:rPr>
          <w:rFonts w:ascii="Arial" w:hAnsi="Arial" w:cs="Arial"/>
          <w:b/>
          <w:bCs/>
          <w:sz w:val="24"/>
          <w:szCs w:val="24"/>
        </w:rPr>
      </w:pPr>
      <w:r>
        <w:rPr>
          <w:rFonts w:ascii="Arial" w:hAnsi="Arial" w:cs="Arial"/>
          <w:sz w:val="24"/>
          <w:szCs w:val="24"/>
        </w:rPr>
        <w:t xml:space="preserve">          9.9 Assessment of Decommissioning Noise  </w:t>
      </w:r>
      <w:r w:rsidR="006523AD">
        <w:rPr>
          <w:rFonts w:ascii="Arial" w:hAnsi="Arial" w:cs="Arial"/>
          <w:b/>
          <w:bCs/>
          <w:sz w:val="24"/>
          <w:szCs w:val="24"/>
        </w:rPr>
        <w:t xml:space="preserve">  </w:t>
      </w:r>
    </w:p>
    <w:p w14:paraId="358B636C" w14:textId="77777777" w:rsidR="000B0CDA" w:rsidRDefault="000B0CDA" w:rsidP="00375533">
      <w:pPr>
        <w:tabs>
          <w:tab w:val="left" w:pos="770"/>
          <w:tab w:val="left" w:pos="930"/>
        </w:tabs>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9.10 Assessment of Cumulative Effects </w:t>
      </w:r>
    </w:p>
    <w:p w14:paraId="12FE1023" w14:textId="77777777" w:rsidR="000B0CDA" w:rsidRDefault="000B0CDA" w:rsidP="00375533">
      <w:pPr>
        <w:tabs>
          <w:tab w:val="left" w:pos="770"/>
          <w:tab w:val="left" w:pos="930"/>
        </w:tabs>
        <w:rPr>
          <w:rFonts w:ascii="Arial" w:hAnsi="Arial" w:cs="Arial"/>
          <w:sz w:val="24"/>
          <w:szCs w:val="24"/>
        </w:rPr>
      </w:pPr>
    </w:p>
    <w:p w14:paraId="24D0291E" w14:textId="77777777" w:rsidR="000B0CDA" w:rsidRDefault="000B0CDA" w:rsidP="00375533">
      <w:pPr>
        <w:tabs>
          <w:tab w:val="left" w:pos="770"/>
          <w:tab w:val="left" w:pos="930"/>
        </w:tabs>
        <w:rPr>
          <w:rFonts w:ascii="Arial" w:hAnsi="Arial" w:cs="Arial"/>
          <w:b/>
          <w:bCs/>
          <w:sz w:val="24"/>
          <w:szCs w:val="24"/>
        </w:rPr>
      </w:pPr>
      <w:r>
        <w:rPr>
          <w:rFonts w:ascii="Arial" w:hAnsi="Arial" w:cs="Arial"/>
          <w:b/>
          <w:bCs/>
          <w:sz w:val="24"/>
          <w:szCs w:val="24"/>
        </w:rPr>
        <w:t xml:space="preserve">10 Socioeconomics, Recreation and Land-use </w:t>
      </w:r>
    </w:p>
    <w:p w14:paraId="6B18C612" w14:textId="77777777" w:rsidR="00EB160B" w:rsidRDefault="000B0CDA" w:rsidP="00375533">
      <w:pPr>
        <w:tabs>
          <w:tab w:val="left" w:pos="770"/>
          <w:tab w:val="left" w:pos="930"/>
        </w:tabs>
        <w:rPr>
          <w:rFonts w:ascii="Arial" w:hAnsi="Arial" w:cs="Arial"/>
          <w:sz w:val="24"/>
          <w:szCs w:val="24"/>
        </w:rPr>
      </w:pPr>
      <w:r>
        <w:rPr>
          <w:rFonts w:ascii="Arial" w:hAnsi="Arial" w:cs="Arial"/>
          <w:sz w:val="24"/>
          <w:szCs w:val="24"/>
        </w:rPr>
        <w:t xml:space="preserve">          </w:t>
      </w:r>
    </w:p>
    <w:p w14:paraId="6E81C59D" w14:textId="77777777" w:rsidR="00EB160B" w:rsidRDefault="00EB160B" w:rsidP="00375533">
      <w:pPr>
        <w:tabs>
          <w:tab w:val="left" w:pos="770"/>
          <w:tab w:val="left" w:pos="930"/>
        </w:tabs>
        <w:rPr>
          <w:rFonts w:ascii="Arial" w:hAnsi="Arial" w:cs="Arial"/>
          <w:b/>
          <w:bCs/>
          <w:sz w:val="24"/>
          <w:szCs w:val="24"/>
        </w:rPr>
      </w:pPr>
      <w:r>
        <w:rPr>
          <w:rFonts w:ascii="Arial" w:hAnsi="Arial" w:cs="Arial"/>
          <w:b/>
          <w:bCs/>
          <w:sz w:val="24"/>
          <w:szCs w:val="24"/>
        </w:rPr>
        <w:t xml:space="preserve">11 Access and Traffic </w:t>
      </w:r>
    </w:p>
    <w:p w14:paraId="576A8838" w14:textId="4D3FD865" w:rsidR="006523AD" w:rsidRDefault="00EB160B" w:rsidP="00375533">
      <w:pPr>
        <w:tabs>
          <w:tab w:val="left" w:pos="770"/>
          <w:tab w:val="left" w:pos="930"/>
        </w:tabs>
        <w:rPr>
          <w:rFonts w:ascii="Arial" w:hAnsi="Arial" w:cs="Arial"/>
          <w:sz w:val="24"/>
          <w:szCs w:val="24"/>
        </w:rPr>
      </w:pPr>
      <w:r>
        <w:rPr>
          <w:rFonts w:ascii="Arial" w:hAnsi="Arial" w:cs="Arial"/>
          <w:b/>
          <w:bCs/>
          <w:sz w:val="24"/>
          <w:szCs w:val="24"/>
        </w:rPr>
        <w:t xml:space="preserve">         </w:t>
      </w:r>
      <w:r>
        <w:rPr>
          <w:rFonts w:ascii="Arial" w:hAnsi="Arial" w:cs="Arial"/>
          <w:sz w:val="24"/>
          <w:szCs w:val="24"/>
        </w:rPr>
        <w:t xml:space="preserve"> 11.1</w:t>
      </w:r>
      <w:r>
        <w:rPr>
          <w:rFonts w:ascii="Arial" w:hAnsi="Arial" w:cs="Arial"/>
          <w:b/>
          <w:bCs/>
          <w:sz w:val="24"/>
          <w:szCs w:val="24"/>
        </w:rPr>
        <w:t xml:space="preserve"> </w:t>
      </w:r>
      <w:r>
        <w:rPr>
          <w:rFonts w:ascii="Arial" w:hAnsi="Arial" w:cs="Arial"/>
          <w:sz w:val="24"/>
          <w:szCs w:val="24"/>
        </w:rPr>
        <w:t xml:space="preserve">Introduction </w:t>
      </w:r>
    </w:p>
    <w:p w14:paraId="255D846B" w14:textId="37BBFA01" w:rsidR="00EB160B" w:rsidRDefault="00EB160B" w:rsidP="00375533">
      <w:pPr>
        <w:tabs>
          <w:tab w:val="left" w:pos="770"/>
          <w:tab w:val="left" w:pos="930"/>
        </w:tabs>
        <w:rPr>
          <w:rFonts w:ascii="Arial" w:hAnsi="Arial" w:cs="Arial"/>
          <w:sz w:val="24"/>
          <w:szCs w:val="24"/>
        </w:rPr>
      </w:pPr>
      <w:r>
        <w:rPr>
          <w:rFonts w:ascii="Arial" w:hAnsi="Arial" w:cs="Arial"/>
          <w:sz w:val="24"/>
          <w:szCs w:val="24"/>
        </w:rPr>
        <w:t xml:space="preserve">          11.2 Likely Environmental Effects </w:t>
      </w:r>
    </w:p>
    <w:p w14:paraId="4172C0E5" w14:textId="13A35FD4" w:rsidR="00EB160B" w:rsidRDefault="00EB160B" w:rsidP="00375533">
      <w:pPr>
        <w:tabs>
          <w:tab w:val="left" w:pos="770"/>
          <w:tab w:val="left" w:pos="930"/>
        </w:tabs>
        <w:rPr>
          <w:rFonts w:ascii="Arial" w:hAnsi="Arial" w:cs="Arial"/>
          <w:sz w:val="24"/>
          <w:szCs w:val="24"/>
        </w:rPr>
      </w:pPr>
      <w:r>
        <w:rPr>
          <w:rFonts w:ascii="Arial" w:hAnsi="Arial" w:cs="Arial"/>
          <w:sz w:val="24"/>
          <w:szCs w:val="24"/>
        </w:rPr>
        <w:t xml:space="preserve">          11.3 Construction Traffic Management Plan </w:t>
      </w:r>
    </w:p>
    <w:p w14:paraId="011AE60C" w14:textId="03CC196C" w:rsidR="00EB160B" w:rsidRPr="00EB160B" w:rsidRDefault="00EB160B" w:rsidP="00375533">
      <w:pPr>
        <w:tabs>
          <w:tab w:val="left" w:pos="770"/>
          <w:tab w:val="left" w:pos="930"/>
        </w:tabs>
        <w:rPr>
          <w:rFonts w:ascii="Arial" w:hAnsi="Arial" w:cs="Arial"/>
          <w:sz w:val="24"/>
          <w:szCs w:val="24"/>
        </w:rPr>
      </w:pPr>
      <w:r>
        <w:rPr>
          <w:rFonts w:ascii="Arial" w:hAnsi="Arial" w:cs="Arial"/>
          <w:sz w:val="24"/>
          <w:szCs w:val="24"/>
        </w:rPr>
        <w:t xml:space="preserve">          11.4 Waste </w:t>
      </w:r>
    </w:p>
    <w:p w14:paraId="3F931D54" w14:textId="558C8056" w:rsidR="00F3068F" w:rsidRDefault="00F3068F" w:rsidP="001E1336">
      <w:pPr>
        <w:rPr>
          <w:rFonts w:ascii="Arial" w:hAnsi="Arial" w:cs="Arial"/>
          <w:b/>
          <w:bCs/>
          <w:sz w:val="24"/>
          <w:szCs w:val="24"/>
        </w:rPr>
      </w:pPr>
    </w:p>
    <w:p w14:paraId="0A2447A6" w14:textId="6011F01F" w:rsidR="00F3068F" w:rsidRPr="00551CA5" w:rsidRDefault="00F3068F" w:rsidP="001E1336">
      <w:pPr>
        <w:rPr>
          <w:rFonts w:ascii="Arial" w:hAnsi="Arial" w:cs="Arial"/>
          <w:b/>
          <w:bCs/>
          <w:sz w:val="24"/>
          <w:szCs w:val="24"/>
        </w:rPr>
      </w:pPr>
      <w:r>
        <w:rPr>
          <w:rFonts w:ascii="Arial" w:hAnsi="Arial" w:cs="Arial"/>
          <w:b/>
          <w:bCs/>
          <w:sz w:val="24"/>
          <w:szCs w:val="24"/>
        </w:rPr>
        <w:t xml:space="preserve">Appendix </w:t>
      </w:r>
    </w:p>
    <w:p w14:paraId="59949FDD" w14:textId="35C5B52A" w:rsidR="001E1336" w:rsidRPr="00551CA5" w:rsidRDefault="001E1336" w:rsidP="001E1336">
      <w:pPr>
        <w:rPr>
          <w:rFonts w:ascii="Arial" w:hAnsi="Arial" w:cs="Arial"/>
          <w:b/>
          <w:bCs/>
          <w:sz w:val="24"/>
          <w:szCs w:val="24"/>
        </w:rPr>
      </w:pPr>
    </w:p>
    <w:p w14:paraId="4B1A33B1" w14:textId="473DEBB6" w:rsidR="001E1336" w:rsidRPr="00551CA5" w:rsidRDefault="001E1336" w:rsidP="001E1336">
      <w:pPr>
        <w:rPr>
          <w:rFonts w:ascii="Arial" w:hAnsi="Arial" w:cs="Arial"/>
          <w:b/>
          <w:bCs/>
          <w:sz w:val="24"/>
          <w:szCs w:val="24"/>
        </w:rPr>
      </w:pPr>
    </w:p>
    <w:p w14:paraId="2D8879DD" w14:textId="67B7D778" w:rsidR="001E1336" w:rsidRPr="00551CA5" w:rsidRDefault="001E1336" w:rsidP="001E1336">
      <w:pPr>
        <w:rPr>
          <w:rFonts w:ascii="Arial" w:hAnsi="Arial" w:cs="Arial"/>
          <w:b/>
          <w:bCs/>
          <w:sz w:val="24"/>
          <w:szCs w:val="24"/>
        </w:rPr>
      </w:pPr>
    </w:p>
    <w:p w14:paraId="12D1FBAD" w14:textId="1CB0D09A" w:rsidR="001E1336" w:rsidRPr="00551CA5" w:rsidRDefault="001E1336" w:rsidP="001E1336">
      <w:pPr>
        <w:rPr>
          <w:rFonts w:ascii="Arial" w:hAnsi="Arial" w:cs="Arial"/>
          <w:b/>
          <w:bCs/>
          <w:sz w:val="24"/>
          <w:szCs w:val="24"/>
        </w:rPr>
      </w:pPr>
    </w:p>
    <w:p w14:paraId="51E30784" w14:textId="0DA427DA" w:rsidR="0098672A" w:rsidRDefault="0098672A" w:rsidP="001E1336">
      <w:pPr>
        <w:rPr>
          <w:rFonts w:ascii="Arial" w:hAnsi="Arial" w:cs="Arial"/>
          <w:b/>
          <w:bCs/>
          <w:sz w:val="24"/>
          <w:szCs w:val="24"/>
        </w:rPr>
      </w:pPr>
    </w:p>
    <w:p w14:paraId="6D9981F3" w14:textId="77777777" w:rsidR="0098672A" w:rsidRPr="00551CA5" w:rsidRDefault="0098672A" w:rsidP="001E1336">
      <w:pPr>
        <w:rPr>
          <w:rFonts w:ascii="Arial" w:hAnsi="Arial" w:cs="Arial"/>
          <w:b/>
          <w:bCs/>
          <w:sz w:val="24"/>
          <w:szCs w:val="24"/>
        </w:rPr>
      </w:pPr>
    </w:p>
    <w:p w14:paraId="1C2CF10E" w14:textId="03286242" w:rsidR="001E1336" w:rsidRPr="00551CA5" w:rsidRDefault="001E1336" w:rsidP="001E1336">
      <w:pPr>
        <w:rPr>
          <w:rFonts w:ascii="Arial" w:hAnsi="Arial" w:cs="Arial"/>
          <w:b/>
          <w:bCs/>
          <w:sz w:val="24"/>
          <w:szCs w:val="24"/>
        </w:rPr>
      </w:pPr>
    </w:p>
    <w:p w14:paraId="3F4E2BFC" w14:textId="33179212" w:rsidR="001E1336" w:rsidRPr="00551CA5" w:rsidRDefault="001E1336" w:rsidP="001E1336">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Introduction </w:t>
      </w:r>
    </w:p>
    <w:p w14:paraId="2A4B8525" w14:textId="77777777" w:rsidR="001E1336" w:rsidRPr="00551CA5" w:rsidRDefault="001E1336" w:rsidP="001E1336">
      <w:pPr>
        <w:pStyle w:val="ListParagraph"/>
        <w:rPr>
          <w:rFonts w:ascii="Arial" w:hAnsi="Arial" w:cs="Arial"/>
          <w:b/>
          <w:bCs/>
          <w:sz w:val="24"/>
          <w:szCs w:val="24"/>
        </w:rPr>
      </w:pPr>
    </w:p>
    <w:p w14:paraId="2FE6565D" w14:textId="60D1B3F9" w:rsidR="001E1336" w:rsidRPr="00551CA5" w:rsidRDefault="001E1336" w:rsidP="00D746AC">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Background </w:t>
      </w:r>
    </w:p>
    <w:p w14:paraId="5F53E0B6" w14:textId="77777777" w:rsidR="005944C3" w:rsidRPr="00551CA5" w:rsidRDefault="005944C3" w:rsidP="005944C3">
      <w:pPr>
        <w:pStyle w:val="ListParagraph"/>
        <w:rPr>
          <w:rFonts w:ascii="Arial" w:hAnsi="Arial" w:cs="Arial"/>
          <w:b/>
          <w:bCs/>
          <w:sz w:val="24"/>
          <w:szCs w:val="24"/>
        </w:rPr>
      </w:pPr>
    </w:p>
    <w:p w14:paraId="4E65EAA4" w14:textId="0555CCAE" w:rsidR="001E1336" w:rsidRPr="00551CA5" w:rsidRDefault="005944C3" w:rsidP="00855B42">
      <w:pPr>
        <w:pStyle w:val="ListParagraph"/>
        <w:numPr>
          <w:ilvl w:val="2"/>
          <w:numId w:val="3"/>
        </w:numPr>
        <w:rPr>
          <w:rFonts w:ascii="Arial" w:hAnsi="Arial" w:cs="Arial"/>
          <w:sz w:val="24"/>
          <w:szCs w:val="24"/>
        </w:rPr>
      </w:pPr>
      <w:r w:rsidRPr="00551CA5">
        <w:rPr>
          <w:rFonts w:ascii="Arial" w:hAnsi="Arial" w:cs="Arial"/>
          <w:sz w:val="24"/>
          <w:szCs w:val="24"/>
        </w:rPr>
        <w:t>The University of Wales Trinity Saint David</w:t>
      </w:r>
      <w:r w:rsidR="00FF3D4C" w:rsidRPr="00551CA5">
        <w:rPr>
          <w:rFonts w:ascii="Arial" w:hAnsi="Arial" w:cs="Arial"/>
          <w:sz w:val="24"/>
          <w:szCs w:val="24"/>
        </w:rPr>
        <w:t>’</w:t>
      </w:r>
      <w:r w:rsidRPr="00551CA5">
        <w:rPr>
          <w:rFonts w:ascii="Arial" w:hAnsi="Arial" w:cs="Arial"/>
          <w:sz w:val="24"/>
          <w:szCs w:val="24"/>
        </w:rPr>
        <w:t xml:space="preserve">s (UWTSD’s) have established their priorities which consider different proposals which will accommodate the universities immediate future requirements. </w:t>
      </w:r>
    </w:p>
    <w:p w14:paraId="0C6D0915" w14:textId="4E02206D" w:rsidR="005944C3" w:rsidRPr="00551CA5" w:rsidRDefault="005944C3" w:rsidP="001E1336">
      <w:pPr>
        <w:pStyle w:val="ListParagraph"/>
        <w:rPr>
          <w:rFonts w:ascii="Arial" w:hAnsi="Arial" w:cs="Arial"/>
          <w:sz w:val="24"/>
          <w:szCs w:val="24"/>
        </w:rPr>
      </w:pPr>
    </w:p>
    <w:p w14:paraId="42A2DF79" w14:textId="0D5B09B8" w:rsidR="005944C3" w:rsidRPr="00551CA5" w:rsidRDefault="005944C3" w:rsidP="00855B42">
      <w:pPr>
        <w:pStyle w:val="ListParagraph"/>
        <w:numPr>
          <w:ilvl w:val="2"/>
          <w:numId w:val="3"/>
        </w:numPr>
        <w:rPr>
          <w:rFonts w:ascii="Arial" w:hAnsi="Arial" w:cs="Arial"/>
          <w:sz w:val="24"/>
          <w:szCs w:val="24"/>
        </w:rPr>
      </w:pPr>
      <w:r w:rsidRPr="00551CA5">
        <w:rPr>
          <w:rFonts w:ascii="Arial" w:hAnsi="Arial" w:cs="Arial"/>
          <w:sz w:val="24"/>
          <w:szCs w:val="24"/>
        </w:rPr>
        <w:t xml:space="preserve">UWTSD’s have decided that the growing number of home and overseas students that are applying to attend the university will result in the future requirement of additional halls of residence. Their requirement is for the design and build of a new three storey student hall of residence at their SA1 seafront development site. </w:t>
      </w:r>
    </w:p>
    <w:p w14:paraId="14453FC0" w14:textId="77777777" w:rsidR="00352C20" w:rsidRPr="00551CA5" w:rsidRDefault="00352C20" w:rsidP="00352C20">
      <w:pPr>
        <w:pStyle w:val="ListParagraph"/>
        <w:rPr>
          <w:rFonts w:ascii="Arial" w:hAnsi="Arial" w:cs="Arial"/>
          <w:sz w:val="24"/>
          <w:szCs w:val="24"/>
        </w:rPr>
      </w:pPr>
    </w:p>
    <w:p w14:paraId="10EAA193" w14:textId="6F0B6DDE" w:rsidR="00352C20" w:rsidRPr="00551CA5" w:rsidRDefault="00352C20" w:rsidP="00855B42">
      <w:pPr>
        <w:pStyle w:val="ListParagraph"/>
        <w:numPr>
          <w:ilvl w:val="2"/>
          <w:numId w:val="3"/>
        </w:numPr>
        <w:rPr>
          <w:rFonts w:ascii="Arial" w:hAnsi="Arial" w:cs="Arial"/>
          <w:sz w:val="24"/>
          <w:szCs w:val="24"/>
        </w:rPr>
      </w:pPr>
      <w:r w:rsidRPr="00551CA5">
        <w:rPr>
          <w:rFonts w:ascii="Arial" w:hAnsi="Arial" w:cs="Arial"/>
          <w:sz w:val="24"/>
          <w:szCs w:val="24"/>
        </w:rPr>
        <w:t>A site location plan is shown in figure 1 – Site location</w:t>
      </w:r>
      <w:r w:rsidR="00ED1B2C">
        <w:rPr>
          <w:rFonts w:ascii="Arial" w:hAnsi="Arial" w:cs="Arial"/>
          <w:sz w:val="24"/>
          <w:szCs w:val="24"/>
        </w:rPr>
        <w:t xml:space="preserve"> co-ordinates are 51.6214N</w:t>
      </w:r>
      <w:r w:rsidRPr="00551CA5">
        <w:rPr>
          <w:rFonts w:ascii="Arial" w:hAnsi="Arial" w:cs="Arial"/>
          <w:sz w:val="24"/>
          <w:szCs w:val="24"/>
        </w:rPr>
        <w:t>,</w:t>
      </w:r>
      <w:r w:rsidR="00ED1B2C">
        <w:rPr>
          <w:rFonts w:ascii="Arial" w:hAnsi="Arial" w:cs="Arial"/>
          <w:sz w:val="24"/>
          <w:szCs w:val="24"/>
        </w:rPr>
        <w:t xml:space="preserve"> 3.9436W as shown</w:t>
      </w:r>
      <w:r w:rsidRPr="00551CA5">
        <w:rPr>
          <w:rFonts w:ascii="Arial" w:hAnsi="Arial" w:cs="Arial"/>
          <w:sz w:val="24"/>
          <w:szCs w:val="24"/>
        </w:rPr>
        <w:t xml:space="preserve"> in Appendix A. </w:t>
      </w:r>
    </w:p>
    <w:p w14:paraId="7F76DDBE" w14:textId="77777777" w:rsidR="00352C20" w:rsidRPr="00551CA5" w:rsidRDefault="00352C20" w:rsidP="00352C20">
      <w:pPr>
        <w:pStyle w:val="ListParagraph"/>
        <w:rPr>
          <w:rFonts w:ascii="Arial" w:hAnsi="Arial" w:cs="Arial"/>
          <w:sz w:val="24"/>
          <w:szCs w:val="24"/>
        </w:rPr>
      </w:pPr>
    </w:p>
    <w:p w14:paraId="53D7236D" w14:textId="3BAF87CD" w:rsidR="00352C20" w:rsidRPr="00551CA5" w:rsidRDefault="00352C20" w:rsidP="00855B42">
      <w:pPr>
        <w:pStyle w:val="ListParagraph"/>
        <w:numPr>
          <w:ilvl w:val="2"/>
          <w:numId w:val="3"/>
        </w:numPr>
        <w:rPr>
          <w:rFonts w:ascii="Arial" w:hAnsi="Arial" w:cs="Arial"/>
          <w:sz w:val="24"/>
          <w:szCs w:val="24"/>
        </w:rPr>
      </w:pPr>
      <w:r w:rsidRPr="00551CA5">
        <w:rPr>
          <w:rFonts w:ascii="Arial" w:hAnsi="Arial" w:cs="Arial"/>
          <w:sz w:val="24"/>
          <w:szCs w:val="24"/>
        </w:rPr>
        <w:t>The Applicant wishes to confirm under Regulation 8(1) of the Infrastructure Planning (Environmental Impact Assessment) Regulations 2017 (the ‘EIA Regulations’) that an Environmental Statement (ES) will be provided in respect of the application for consent for this Development</w:t>
      </w:r>
      <w:r w:rsidR="004B7E38" w:rsidRPr="00551CA5">
        <w:rPr>
          <w:rFonts w:ascii="Arial" w:hAnsi="Arial" w:cs="Arial"/>
          <w:sz w:val="24"/>
          <w:szCs w:val="24"/>
        </w:rPr>
        <w:t>.</w:t>
      </w:r>
      <w:r w:rsidR="003C74F2" w:rsidRPr="00551CA5">
        <w:rPr>
          <w:rFonts w:ascii="Arial" w:hAnsi="Arial" w:cs="Arial"/>
          <w:sz w:val="24"/>
          <w:szCs w:val="24"/>
        </w:rPr>
        <w:t xml:space="preserve"> </w:t>
      </w:r>
    </w:p>
    <w:p w14:paraId="1AB0BECB" w14:textId="77777777" w:rsidR="00855B42" w:rsidRPr="00551CA5" w:rsidRDefault="00855B42" w:rsidP="00855B42">
      <w:pPr>
        <w:pStyle w:val="ListParagraph"/>
        <w:rPr>
          <w:rFonts w:ascii="Arial" w:hAnsi="Arial" w:cs="Arial"/>
          <w:sz w:val="24"/>
          <w:szCs w:val="24"/>
        </w:rPr>
      </w:pPr>
    </w:p>
    <w:p w14:paraId="02D805E1" w14:textId="01FDFCAB" w:rsidR="003C74F2" w:rsidRPr="00551CA5" w:rsidRDefault="00855B42" w:rsidP="00855B42">
      <w:pPr>
        <w:pStyle w:val="ListParagraph"/>
        <w:numPr>
          <w:ilvl w:val="2"/>
          <w:numId w:val="3"/>
        </w:numPr>
        <w:rPr>
          <w:rFonts w:ascii="Arial" w:hAnsi="Arial" w:cs="Arial"/>
          <w:sz w:val="24"/>
          <w:szCs w:val="24"/>
        </w:rPr>
      </w:pPr>
      <w:r w:rsidRPr="00551CA5">
        <w:rPr>
          <w:rFonts w:ascii="Arial" w:hAnsi="Arial" w:cs="Arial"/>
          <w:sz w:val="24"/>
          <w:szCs w:val="24"/>
        </w:rPr>
        <w:t>T</w:t>
      </w:r>
      <w:r w:rsidR="003C74F2" w:rsidRPr="00551CA5">
        <w:rPr>
          <w:rFonts w:ascii="Arial" w:hAnsi="Arial" w:cs="Arial"/>
          <w:sz w:val="24"/>
          <w:szCs w:val="24"/>
        </w:rPr>
        <w:t>his Scoping Report is considered a formal request for a Scoping Opinion under Regulation 10(1) of the EIA Regulations.</w:t>
      </w:r>
      <w:r w:rsidR="00B75A10" w:rsidRPr="00551CA5">
        <w:rPr>
          <w:rFonts w:ascii="Arial" w:hAnsi="Arial" w:cs="Arial"/>
          <w:sz w:val="24"/>
          <w:szCs w:val="24"/>
        </w:rPr>
        <w:t xml:space="preserve"> </w:t>
      </w:r>
    </w:p>
    <w:p w14:paraId="687351E7" w14:textId="77777777" w:rsidR="005944C3" w:rsidRPr="00551CA5" w:rsidRDefault="005944C3" w:rsidP="005944C3">
      <w:pPr>
        <w:pStyle w:val="ListParagraph"/>
        <w:rPr>
          <w:rFonts w:ascii="Arial" w:hAnsi="Arial" w:cs="Arial"/>
          <w:sz w:val="24"/>
          <w:szCs w:val="24"/>
        </w:rPr>
      </w:pPr>
    </w:p>
    <w:p w14:paraId="7DC778D4" w14:textId="5045FF62" w:rsidR="005944C3" w:rsidRPr="00551CA5" w:rsidRDefault="005944C3" w:rsidP="00855B42">
      <w:pPr>
        <w:pStyle w:val="ListParagraph"/>
        <w:numPr>
          <w:ilvl w:val="2"/>
          <w:numId w:val="3"/>
        </w:numPr>
        <w:rPr>
          <w:rFonts w:ascii="Arial" w:hAnsi="Arial" w:cs="Arial"/>
          <w:sz w:val="24"/>
          <w:szCs w:val="24"/>
        </w:rPr>
      </w:pPr>
      <w:r w:rsidRPr="00551CA5">
        <w:rPr>
          <w:rFonts w:ascii="Arial" w:hAnsi="Arial" w:cs="Arial"/>
          <w:sz w:val="24"/>
          <w:szCs w:val="24"/>
        </w:rPr>
        <w:t>The requirement of the new halls of residence is that the ground floor will be utilised as multifunctional retail spaces with the top two floors for student and year-round family accommodation.</w:t>
      </w:r>
    </w:p>
    <w:p w14:paraId="4F72158C" w14:textId="77777777" w:rsidR="005944C3" w:rsidRPr="00551CA5" w:rsidRDefault="005944C3" w:rsidP="005944C3">
      <w:pPr>
        <w:pStyle w:val="ListParagraph"/>
        <w:rPr>
          <w:rFonts w:ascii="Arial" w:hAnsi="Arial" w:cs="Arial"/>
          <w:sz w:val="24"/>
          <w:szCs w:val="24"/>
        </w:rPr>
      </w:pPr>
    </w:p>
    <w:p w14:paraId="67A74DAC" w14:textId="17546F43" w:rsidR="001E1336" w:rsidRPr="00551CA5" w:rsidRDefault="005944C3" w:rsidP="00855B42">
      <w:pPr>
        <w:pStyle w:val="ListParagraph"/>
        <w:numPr>
          <w:ilvl w:val="2"/>
          <w:numId w:val="3"/>
        </w:numPr>
        <w:rPr>
          <w:rFonts w:ascii="Arial" w:hAnsi="Arial" w:cs="Arial"/>
          <w:b/>
          <w:bCs/>
          <w:sz w:val="24"/>
          <w:szCs w:val="24"/>
        </w:rPr>
      </w:pPr>
      <w:r w:rsidRPr="00551CA5">
        <w:rPr>
          <w:rFonts w:ascii="Arial" w:hAnsi="Arial" w:cs="Arial"/>
          <w:sz w:val="24"/>
          <w:szCs w:val="24"/>
        </w:rPr>
        <w:t>UWTSD’s requirement of the year</w:t>
      </w:r>
      <w:r w:rsidR="005060D4" w:rsidRPr="00551CA5">
        <w:rPr>
          <w:rFonts w:ascii="Arial" w:hAnsi="Arial" w:cs="Arial"/>
          <w:sz w:val="24"/>
          <w:szCs w:val="24"/>
        </w:rPr>
        <w:t>-</w:t>
      </w:r>
      <w:r w:rsidRPr="00551CA5">
        <w:rPr>
          <w:rFonts w:ascii="Arial" w:hAnsi="Arial" w:cs="Arial"/>
          <w:sz w:val="24"/>
          <w:szCs w:val="24"/>
        </w:rPr>
        <w:t>round accommodation use is to maximise the monetary yield of the space developed.</w:t>
      </w:r>
    </w:p>
    <w:p w14:paraId="536E8050" w14:textId="77777777" w:rsidR="005944C3" w:rsidRPr="00551CA5" w:rsidRDefault="005944C3" w:rsidP="005944C3">
      <w:pPr>
        <w:pStyle w:val="ListParagraph"/>
        <w:rPr>
          <w:rFonts w:ascii="Arial" w:hAnsi="Arial" w:cs="Arial"/>
          <w:b/>
          <w:bCs/>
          <w:sz w:val="24"/>
          <w:szCs w:val="24"/>
        </w:rPr>
      </w:pPr>
    </w:p>
    <w:p w14:paraId="21945ADC" w14:textId="26543781" w:rsidR="005944C3" w:rsidRPr="00551CA5" w:rsidRDefault="005060D4" w:rsidP="00855B42">
      <w:pPr>
        <w:pStyle w:val="ListParagraph"/>
        <w:numPr>
          <w:ilvl w:val="2"/>
          <w:numId w:val="3"/>
        </w:numPr>
        <w:rPr>
          <w:rFonts w:ascii="Arial" w:hAnsi="Arial" w:cs="Arial"/>
          <w:b/>
          <w:bCs/>
          <w:sz w:val="24"/>
          <w:szCs w:val="24"/>
        </w:rPr>
      </w:pPr>
      <w:r w:rsidRPr="00551CA5">
        <w:rPr>
          <w:rFonts w:ascii="Arial" w:hAnsi="Arial" w:cs="Arial"/>
          <w:sz w:val="24"/>
          <w:szCs w:val="24"/>
        </w:rPr>
        <w:t xml:space="preserve">It is a requirement of the development that consideration is given to appropriate access for all users of the retail outlets and the deliveries required for those outlets.  </w:t>
      </w:r>
    </w:p>
    <w:p w14:paraId="5BB71E7D" w14:textId="77777777" w:rsidR="005060D4" w:rsidRPr="00551CA5" w:rsidRDefault="005060D4" w:rsidP="005060D4">
      <w:pPr>
        <w:pStyle w:val="ListParagraph"/>
        <w:rPr>
          <w:rFonts w:ascii="Arial" w:hAnsi="Arial" w:cs="Arial"/>
          <w:b/>
          <w:bCs/>
          <w:sz w:val="24"/>
          <w:szCs w:val="24"/>
        </w:rPr>
      </w:pPr>
    </w:p>
    <w:p w14:paraId="1F9CC17A" w14:textId="3322D01C" w:rsidR="005060D4" w:rsidRPr="00551CA5" w:rsidRDefault="005060D4" w:rsidP="00855B42">
      <w:pPr>
        <w:pStyle w:val="ListParagraph"/>
        <w:numPr>
          <w:ilvl w:val="2"/>
          <w:numId w:val="3"/>
        </w:numPr>
        <w:rPr>
          <w:rFonts w:ascii="Arial" w:hAnsi="Arial" w:cs="Arial"/>
          <w:b/>
          <w:bCs/>
          <w:sz w:val="24"/>
          <w:szCs w:val="24"/>
        </w:rPr>
      </w:pPr>
      <w:r w:rsidRPr="00551CA5">
        <w:rPr>
          <w:rFonts w:ascii="Arial" w:hAnsi="Arial" w:cs="Arial"/>
          <w:sz w:val="24"/>
          <w:szCs w:val="24"/>
        </w:rPr>
        <w:t>Landscaping of the development will include provision for the parking of vehicles with access to community gardens for all users of the development.</w:t>
      </w:r>
    </w:p>
    <w:p w14:paraId="68C669D8" w14:textId="6E878A32" w:rsidR="00352C20" w:rsidRPr="00551CA5" w:rsidRDefault="00352C20" w:rsidP="00352C20">
      <w:pPr>
        <w:pStyle w:val="ListParagraph"/>
        <w:rPr>
          <w:rFonts w:ascii="Arial" w:hAnsi="Arial" w:cs="Arial"/>
          <w:b/>
          <w:bCs/>
          <w:sz w:val="24"/>
          <w:szCs w:val="24"/>
        </w:rPr>
      </w:pPr>
    </w:p>
    <w:p w14:paraId="60CD8949" w14:textId="4E32DFAA" w:rsidR="00B75A10" w:rsidRPr="00551CA5" w:rsidRDefault="00B75A10" w:rsidP="00B75A10">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The Applicant </w:t>
      </w:r>
    </w:p>
    <w:p w14:paraId="10BB56D3" w14:textId="77777777" w:rsidR="00CC4928" w:rsidRPr="00551CA5" w:rsidRDefault="00CC4928" w:rsidP="00CC4928">
      <w:pPr>
        <w:pStyle w:val="ListParagraph"/>
        <w:rPr>
          <w:rFonts w:ascii="Arial" w:hAnsi="Arial" w:cs="Arial"/>
          <w:b/>
          <w:bCs/>
          <w:sz w:val="24"/>
          <w:szCs w:val="24"/>
        </w:rPr>
      </w:pPr>
    </w:p>
    <w:p w14:paraId="2484AC5D" w14:textId="10D539DD" w:rsidR="00B75A10" w:rsidRPr="00551CA5" w:rsidRDefault="00B75A10" w:rsidP="00B75A10">
      <w:pPr>
        <w:pStyle w:val="ListParagraph"/>
        <w:rPr>
          <w:rFonts w:ascii="Arial" w:hAnsi="Arial" w:cs="Arial"/>
          <w:b/>
          <w:bCs/>
          <w:sz w:val="24"/>
          <w:szCs w:val="24"/>
        </w:rPr>
      </w:pPr>
    </w:p>
    <w:p w14:paraId="3CE8DACF" w14:textId="36662CC5" w:rsidR="00CC4928" w:rsidRPr="00551CA5" w:rsidRDefault="00CC4928" w:rsidP="00F97544">
      <w:pPr>
        <w:pStyle w:val="ListParagraph"/>
        <w:numPr>
          <w:ilvl w:val="2"/>
          <w:numId w:val="4"/>
        </w:numPr>
        <w:rPr>
          <w:rFonts w:ascii="Arial" w:hAnsi="Arial" w:cs="Arial"/>
          <w:sz w:val="24"/>
          <w:szCs w:val="24"/>
        </w:rPr>
      </w:pPr>
      <w:r w:rsidRPr="00551CA5">
        <w:rPr>
          <w:rFonts w:ascii="Arial" w:hAnsi="Arial" w:cs="Arial"/>
          <w:sz w:val="24"/>
          <w:szCs w:val="24"/>
        </w:rPr>
        <w:t>UWTSD was formed on the 18</w:t>
      </w:r>
      <w:r w:rsidRPr="00551CA5">
        <w:rPr>
          <w:rFonts w:ascii="Arial" w:hAnsi="Arial" w:cs="Arial"/>
          <w:sz w:val="24"/>
          <w:szCs w:val="24"/>
          <w:vertAlign w:val="superscript"/>
        </w:rPr>
        <w:t>th</w:t>
      </w:r>
      <w:r w:rsidRPr="00551CA5">
        <w:rPr>
          <w:rFonts w:ascii="Arial" w:hAnsi="Arial" w:cs="Arial"/>
          <w:sz w:val="24"/>
          <w:szCs w:val="24"/>
        </w:rPr>
        <w:t xml:space="preserve"> November 2010 through the merger of Trinity University College Carmarthen and University of Wales Lampeter under Lampeter’s Royal Charter of 1828. </w:t>
      </w:r>
      <w:r w:rsidR="002072D3" w:rsidRPr="00551CA5">
        <w:rPr>
          <w:rFonts w:ascii="Arial" w:hAnsi="Arial" w:cs="Arial"/>
          <w:sz w:val="24"/>
          <w:szCs w:val="24"/>
        </w:rPr>
        <w:t>Swansea Metropolitan University became part of UWTSD on the 1</w:t>
      </w:r>
      <w:r w:rsidR="002072D3" w:rsidRPr="00551CA5">
        <w:rPr>
          <w:rFonts w:ascii="Arial" w:hAnsi="Arial" w:cs="Arial"/>
          <w:sz w:val="24"/>
          <w:szCs w:val="24"/>
          <w:vertAlign w:val="superscript"/>
        </w:rPr>
        <w:t>st</w:t>
      </w:r>
      <w:r w:rsidR="002072D3" w:rsidRPr="00551CA5">
        <w:rPr>
          <w:rFonts w:ascii="Arial" w:hAnsi="Arial" w:cs="Arial"/>
          <w:sz w:val="24"/>
          <w:szCs w:val="24"/>
        </w:rPr>
        <w:t xml:space="preserve"> August 2013.</w:t>
      </w:r>
    </w:p>
    <w:p w14:paraId="799CABFB" w14:textId="77777777" w:rsidR="002072D3" w:rsidRPr="00551CA5" w:rsidRDefault="002072D3" w:rsidP="002072D3">
      <w:pPr>
        <w:pStyle w:val="ListParagraph"/>
        <w:ind w:left="1080"/>
        <w:rPr>
          <w:rFonts w:ascii="Arial" w:hAnsi="Arial" w:cs="Arial"/>
          <w:sz w:val="24"/>
          <w:szCs w:val="24"/>
        </w:rPr>
      </w:pPr>
    </w:p>
    <w:p w14:paraId="5F199119" w14:textId="6E70D766" w:rsidR="00B75A10" w:rsidRPr="00551CA5" w:rsidRDefault="00B75A10" w:rsidP="00F97544">
      <w:pPr>
        <w:pStyle w:val="ListParagraph"/>
        <w:numPr>
          <w:ilvl w:val="2"/>
          <w:numId w:val="4"/>
        </w:numPr>
        <w:rPr>
          <w:rFonts w:ascii="Arial" w:hAnsi="Arial" w:cs="Arial"/>
          <w:sz w:val="24"/>
          <w:szCs w:val="24"/>
        </w:rPr>
      </w:pPr>
      <w:r w:rsidRPr="00551CA5">
        <w:rPr>
          <w:rFonts w:ascii="Arial" w:hAnsi="Arial" w:cs="Arial"/>
          <w:sz w:val="24"/>
          <w:szCs w:val="24"/>
        </w:rPr>
        <w:t>UWTSD’s is a university with campuses throughout Wales and is the oldest university in Wales</w:t>
      </w:r>
      <w:r w:rsidR="00CC4928" w:rsidRPr="00551CA5">
        <w:rPr>
          <w:rFonts w:ascii="Arial" w:hAnsi="Arial" w:cs="Arial"/>
          <w:sz w:val="24"/>
          <w:szCs w:val="24"/>
        </w:rPr>
        <w:t xml:space="preserve"> with the Lampeter campus founded in 1822 as ‘Saint David’s College’. </w:t>
      </w:r>
      <w:r w:rsidR="002072D3" w:rsidRPr="00551CA5">
        <w:rPr>
          <w:rFonts w:ascii="Arial" w:hAnsi="Arial" w:cs="Arial"/>
          <w:sz w:val="24"/>
          <w:szCs w:val="24"/>
        </w:rPr>
        <w:t xml:space="preserve">HRH the Prince of Wales became the royal patron of UWTSD in 2011. </w:t>
      </w:r>
    </w:p>
    <w:p w14:paraId="77C5C435" w14:textId="77777777" w:rsidR="004702C1" w:rsidRPr="00551CA5" w:rsidRDefault="004702C1" w:rsidP="004702C1">
      <w:pPr>
        <w:pStyle w:val="ListParagraph"/>
        <w:rPr>
          <w:rFonts w:ascii="Arial" w:hAnsi="Arial" w:cs="Arial"/>
          <w:sz w:val="24"/>
          <w:szCs w:val="24"/>
        </w:rPr>
      </w:pPr>
    </w:p>
    <w:p w14:paraId="514C50D4" w14:textId="30E90BC9" w:rsidR="004702C1" w:rsidRPr="00551CA5" w:rsidRDefault="004702C1" w:rsidP="004702C1">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Consenting Regime </w:t>
      </w:r>
    </w:p>
    <w:p w14:paraId="69C11FAC" w14:textId="7E36440A" w:rsidR="004702C1" w:rsidRPr="00551CA5" w:rsidRDefault="004702C1" w:rsidP="004702C1">
      <w:pPr>
        <w:pStyle w:val="ListParagraph"/>
        <w:rPr>
          <w:rFonts w:ascii="Arial" w:hAnsi="Arial" w:cs="Arial"/>
          <w:b/>
          <w:bCs/>
          <w:sz w:val="24"/>
          <w:szCs w:val="24"/>
        </w:rPr>
      </w:pPr>
    </w:p>
    <w:p w14:paraId="2150A251" w14:textId="644F7E04" w:rsidR="00855B42" w:rsidRPr="00551CA5" w:rsidRDefault="004702C1" w:rsidP="00F97544">
      <w:pPr>
        <w:pStyle w:val="ListParagraph"/>
        <w:numPr>
          <w:ilvl w:val="2"/>
          <w:numId w:val="5"/>
        </w:numPr>
        <w:rPr>
          <w:rFonts w:ascii="Arial" w:hAnsi="Arial" w:cs="Arial"/>
          <w:sz w:val="24"/>
          <w:szCs w:val="24"/>
        </w:rPr>
      </w:pPr>
      <w:r w:rsidRPr="00551CA5">
        <w:rPr>
          <w:rFonts w:ascii="Arial" w:hAnsi="Arial" w:cs="Arial"/>
          <w:sz w:val="24"/>
          <w:szCs w:val="24"/>
        </w:rPr>
        <w:t xml:space="preserve">Swansea Council Planning and Highways Department under the Town and Country Planning (Wales) Act 2015. </w:t>
      </w:r>
    </w:p>
    <w:p w14:paraId="58A23F0F" w14:textId="77777777" w:rsidR="00855B42" w:rsidRPr="00551CA5" w:rsidRDefault="00855B42" w:rsidP="00855B42">
      <w:pPr>
        <w:pStyle w:val="ListParagraph"/>
        <w:ind w:left="1854"/>
        <w:rPr>
          <w:rFonts w:ascii="Arial" w:hAnsi="Arial" w:cs="Arial"/>
          <w:sz w:val="24"/>
          <w:szCs w:val="24"/>
        </w:rPr>
      </w:pPr>
    </w:p>
    <w:p w14:paraId="45E4B1D2" w14:textId="4ABB9134" w:rsidR="003C3EDF" w:rsidRPr="00551CA5" w:rsidRDefault="00855B42" w:rsidP="003C3EDF">
      <w:pPr>
        <w:pStyle w:val="ListParagraph"/>
        <w:numPr>
          <w:ilvl w:val="1"/>
          <w:numId w:val="2"/>
        </w:numPr>
        <w:rPr>
          <w:rFonts w:ascii="Arial" w:hAnsi="Arial" w:cs="Arial"/>
          <w:b/>
          <w:bCs/>
          <w:sz w:val="24"/>
          <w:szCs w:val="24"/>
        </w:rPr>
      </w:pPr>
      <w:r w:rsidRPr="00551CA5">
        <w:rPr>
          <w:rFonts w:ascii="Arial" w:hAnsi="Arial" w:cs="Arial"/>
          <w:b/>
          <w:bCs/>
          <w:sz w:val="24"/>
          <w:szCs w:val="24"/>
        </w:rPr>
        <w:t>Purpose of the Scoping Repor</w:t>
      </w:r>
      <w:r w:rsidR="00D746AC" w:rsidRPr="00551CA5">
        <w:rPr>
          <w:rFonts w:ascii="Arial" w:hAnsi="Arial" w:cs="Arial"/>
          <w:b/>
          <w:bCs/>
          <w:sz w:val="24"/>
          <w:szCs w:val="24"/>
        </w:rPr>
        <w:t xml:space="preserve">t  </w:t>
      </w:r>
    </w:p>
    <w:p w14:paraId="3250E07D" w14:textId="374C7190" w:rsidR="003C3EDF" w:rsidRPr="00551CA5" w:rsidRDefault="003C3EDF" w:rsidP="00D746AC">
      <w:pPr>
        <w:pStyle w:val="ListParagraph"/>
        <w:ind w:left="1134"/>
        <w:rPr>
          <w:rFonts w:ascii="Arial" w:hAnsi="Arial" w:cs="Arial"/>
          <w:b/>
          <w:bCs/>
          <w:sz w:val="24"/>
          <w:szCs w:val="24"/>
        </w:rPr>
      </w:pPr>
    </w:p>
    <w:p w14:paraId="464D9CEE" w14:textId="47168509" w:rsidR="003C3EDF" w:rsidRPr="00551CA5" w:rsidRDefault="009F5B49" w:rsidP="003C3EDF">
      <w:pPr>
        <w:pStyle w:val="ListParagraph"/>
        <w:numPr>
          <w:ilvl w:val="2"/>
          <w:numId w:val="2"/>
        </w:numPr>
        <w:rPr>
          <w:rFonts w:ascii="Arial" w:hAnsi="Arial" w:cs="Arial"/>
          <w:sz w:val="24"/>
          <w:szCs w:val="24"/>
        </w:rPr>
      </w:pPr>
      <w:r w:rsidRPr="00551CA5">
        <w:rPr>
          <w:rFonts w:ascii="Arial" w:hAnsi="Arial" w:cs="Arial"/>
          <w:sz w:val="24"/>
          <w:szCs w:val="24"/>
        </w:rPr>
        <w:t>EIA Regulations state at regulation 10</w:t>
      </w:r>
      <w:r w:rsidR="00956CF2" w:rsidRPr="00551CA5">
        <w:rPr>
          <w:rFonts w:ascii="Arial" w:hAnsi="Arial" w:cs="Arial"/>
          <w:sz w:val="24"/>
          <w:szCs w:val="24"/>
        </w:rPr>
        <w:t xml:space="preserve">(3) that a request for a scoping opinion should contain: </w:t>
      </w:r>
    </w:p>
    <w:p w14:paraId="45FA8CCD" w14:textId="3F63045C" w:rsidR="00956CF2" w:rsidRPr="00551CA5" w:rsidRDefault="00956CF2" w:rsidP="00956CF2">
      <w:pPr>
        <w:pStyle w:val="ListParagraph"/>
        <w:ind w:left="1854"/>
        <w:rPr>
          <w:rFonts w:ascii="Arial" w:hAnsi="Arial" w:cs="Arial"/>
          <w:sz w:val="24"/>
          <w:szCs w:val="24"/>
        </w:rPr>
      </w:pPr>
    </w:p>
    <w:p w14:paraId="1CF007AC" w14:textId="366815F1" w:rsidR="00956CF2" w:rsidRPr="00551CA5" w:rsidRDefault="00956CF2" w:rsidP="00956CF2">
      <w:pPr>
        <w:pStyle w:val="ListParagraph"/>
        <w:ind w:left="1854"/>
        <w:rPr>
          <w:rFonts w:ascii="Arial" w:hAnsi="Arial" w:cs="Arial"/>
          <w:sz w:val="24"/>
          <w:szCs w:val="24"/>
        </w:rPr>
      </w:pPr>
      <w:r w:rsidRPr="00551CA5">
        <w:rPr>
          <w:rFonts w:ascii="Arial" w:hAnsi="Arial" w:cs="Arial"/>
          <w:sz w:val="24"/>
          <w:szCs w:val="24"/>
        </w:rPr>
        <w:t xml:space="preserve">“(a) a plan sufficient to identify the land. </w:t>
      </w:r>
    </w:p>
    <w:p w14:paraId="521E964B" w14:textId="3825BDCC" w:rsidR="00956CF2" w:rsidRPr="00551CA5" w:rsidRDefault="00956CF2" w:rsidP="00956CF2">
      <w:pPr>
        <w:pStyle w:val="ListParagraph"/>
        <w:ind w:left="1854"/>
        <w:rPr>
          <w:rFonts w:ascii="Arial" w:hAnsi="Arial" w:cs="Arial"/>
          <w:sz w:val="24"/>
          <w:szCs w:val="24"/>
        </w:rPr>
      </w:pPr>
      <w:r w:rsidRPr="00551CA5">
        <w:rPr>
          <w:rFonts w:ascii="Arial" w:hAnsi="Arial" w:cs="Arial"/>
          <w:sz w:val="24"/>
          <w:szCs w:val="24"/>
        </w:rPr>
        <w:t xml:space="preserve"> (b) a description of the purposed development, indicating its location.</w:t>
      </w:r>
    </w:p>
    <w:p w14:paraId="7777888C" w14:textId="1AEF0FC8" w:rsidR="00956CF2" w:rsidRPr="00551CA5" w:rsidRDefault="00956CF2" w:rsidP="00956CF2">
      <w:pPr>
        <w:pStyle w:val="ListParagraph"/>
        <w:ind w:left="1854"/>
        <w:rPr>
          <w:rFonts w:ascii="Arial" w:hAnsi="Arial" w:cs="Arial"/>
          <w:sz w:val="24"/>
          <w:szCs w:val="24"/>
        </w:rPr>
      </w:pPr>
      <w:r w:rsidRPr="00551CA5">
        <w:rPr>
          <w:rFonts w:ascii="Arial" w:hAnsi="Arial" w:cs="Arial"/>
          <w:sz w:val="24"/>
          <w:szCs w:val="24"/>
        </w:rPr>
        <w:t xml:space="preserve"> (c) an explanation of the likely significant effects of the development on the environment. </w:t>
      </w:r>
    </w:p>
    <w:p w14:paraId="603D28DF" w14:textId="1E70E849" w:rsidR="00956CF2" w:rsidRPr="00551CA5" w:rsidRDefault="00956CF2" w:rsidP="00956CF2">
      <w:pPr>
        <w:pStyle w:val="ListParagraph"/>
        <w:ind w:left="1854"/>
        <w:rPr>
          <w:rFonts w:ascii="Arial" w:hAnsi="Arial" w:cs="Arial"/>
          <w:sz w:val="24"/>
          <w:szCs w:val="24"/>
        </w:rPr>
      </w:pPr>
      <w:r w:rsidRPr="00551CA5">
        <w:rPr>
          <w:rFonts w:ascii="Arial" w:hAnsi="Arial" w:cs="Arial"/>
          <w:sz w:val="24"/>
          <w:szCs w:val="24"/>
        </w:rPr>
        <w:t xml:space="preserve"> (d) such information or representations as the person making the request may wish to provide of make.” </w:t>
      </w:r>
    </w:p>
    <w:p w14:paraId="2F120ECE" w14:textId="62CED21F" w:rsidR="00956CF2" w:rsidRPr="00551CA5" w:rsidRDefault="00956CF2" w:rsidP="00956CF2">
      <w:pPr>
        <w:pStyle w:val="ListParagraph"/>
        <w:ind w:left="1854"/>
        <w:rPr>
          <w:rFonts w:ascii="Arial" w:hAnsi="Arial" w:cs="Arial"/>
          <w:sz w:val="24"/>
          <w:szCs w:val="24"/>
        </w:rPr>
      </w:pPr>
    </w:p>
    <w:p w14:paraId="61FBD64E" w14:textId="7E2E7C6E" w:rsidR="00956CF2" w:rsidRPr="00551CA5" w:rsidRDefault="00956CF2" w:rsidP="00956CF2">
      <w:pPr>
        <w:pStyle w:val="ListParagraph"/>
        <w:numPr>
          <w:ilvl w:val="2"/>
          <w:numId w:val="2"/>
        </w:numPr>
        <w:rPr>
          <w:rFonts w:ascii="Arial" w:hAnsi="Arial" w:cs="Arial"/>
          <w:sz w:val="24"/>
          <w:szCs w:val="24"/>
        </w:rPr>
      </w:pPr>
      <w:r w:rsidRPr="00551CA5">
        <w:rPr>
          <w:rFonts w:ascii="Arial" w:hAnsi="Arial" w:cs="Arial"/>
          <w:sz w:val="24"/>
          <w:szCs w:val="24"/>
        </w:rPr>
        <w:t xml:space="preserve">As highlighted in the planning inspectorate advice note 7 (guidance) Environmental Impact Assessment. Screening and Scoping with Preliminary Environmental Information has also been taken into account in preparation of this scoping report. </w:t>
      </w:r>
    </w:p>
    <w:p w14:paraId="58688CE2" w14:textId="77777777" w:rsidR="00B44E9B" w:rsidRPr="00551CA5" w:rsidRDefault="00B44E9B" w:rsidP="00B44E9B">
      <w:pPr>
        <w:pStyle w:val="ListParagraph"/>
        <w:ind w:left="1854"/>
        <w:rPr>
          <w:rFonts w:ascii="Arial" w:hAnsi="Arial" w:cs="Arial"/>
          <w:sz w:val="24"/>
          <w:szCs w:val="24"/>
        </w:rPr>
      </w:pPr>
    </w:p>
    <w:p w14:paraId="65132AFF" w14:textId="5D2F20EC" w:rsidR="00956CF2" w:rsidRPr="00551CA5" w:rsidRDefault="00B44E9B" w:rsidP="00956CF2">
      <w:pPr>
        <w:pStyle w:val="ListParagraph"/>
        <w:numPr>
          <w:ilvl w:val="2"/>
          <w:numId w:val="2"/>
        </w:numPr>
        <w:rPr>
          <w:rFonts w:ascii="Arial" w:hAnsi="Arial" w:cs="Arial"/>
          <w:sz w:val="24"/>
          <w:szCs w:val="24"/>
        </w:rPr>
      </w:pPr>
      <w:r w:rsidRPr="00551CA5">
        <w:rPr>
          <w:rFonts w:ascii="Arial" w:hAnsi="Arial" w:cs="Arial"/>
          <w:sz w:val="24"/>
          <w:szCs w:val="24"/>
        </w:rPr>
        <w:t xml:space="preserve">Accordingly, this Scoping Report presents: </w:t>
      </w:r>
    </w:p>
    <w:p w14:paraId="7C2B4922" w14:textId="77777777" w:rsidR="00B44E9B" w:rsidRPr="00551CA5" w:rsidRDefault="00B44E9B" w:rsidP="00B44E9B">
      <w:pPr>
        <w:pStyle w:val="ListParagraph"/>
        <w:rPr>
          <w:rFonts w:ascii="Arial" w:hAnsi="Arial" w:cs="Arial"/>
          <w:sz w:val="24"/>
          <w:szCs w:val="24"/>
        </w:rPr>
      </w:pPr>
    </w:p>
    <w:p w14:paraId="740EF072" w14:textId="45893904" w:rsidR="00B44E9B" w:rsidRPr="00551CA5" w:rsidRDefault="00B44E9B" w:rsidP="00F97544">
      <w:pPr>
        <w:pStyle w:val="ListParagraph"/>
        <w:numPr>
          <w:ilvl w:val="0"/>
          <w:numId w:val="6"/>
        </w:numPr>
        <w:rPr>
          <w:rFonts w:ascii="Arial" w:hAnsi="Arial" w:cs="Arial"/>
          <w:sz w:val="24"/>
          <w:szCs w:val="24"/>
        </w:rPr>
      </w:pPr>
      <w:r w:rsidRPr="00551CA5">
        <w:rPr>
          <w:rFonts w:ascii="Arial" w:hAnsi="Arial" w:cs="Arial"/>
          <w:sz w:val="24"/>
          <w:szCs w:val="24"/>
        </w:rPr>
        <w:t>A plan sufficient to identify the land – the site location plan (Figure 1)</w:t>
      </w:r>
      <w:r w:rsidR="003C20DC">
        <w:rPr>
          <w:rFonts w:ascii="Arial" w:hAnsi="Arial" w:cs="Arial"/>
          <w:sz w:val="24"/>
          <w:szCs w:val="24"/>
        </w:rPr>
        <w:t xml:space="preserve"> Appendix 1.</w:t>
      </w:r>
      <w:r w:rsidRPr="00551CA5">
        <w:rPr>
          <w:rFonts w:ascii="Arial" w:hAnsi="Arial" w:cs="Arial"/>
          <w:sz w:val="24"/>
          <w:szCs w:val="24"/>
        </w:rPr>
        <w:t xml:space="preserve"> </w:t>
      </w:r>
    </w:p>
    <w:p w14:paraId="0E59DAE7" w14:textId="7ACE9847" w:rsidR="00B44E9B" w:rsidRPr="00551CA5" w:rsidRDefault="00B44E9B" w:rsidP="00F97544">
      <w:pPr>
        <w:pStyle w:val="ListParagraph"/>
        <w:numPr>
          <w:ilvl w:val="0"/>
          <w:numId w:val="6"/>
        </w:numPr>
        <w:rPr>
          <w:rFonts w:ascii="Arial" w:hAnsi="Arial" w:cs="Arial"/>
          <w:sz w:val="24"/>
          <w:szCs w:val="24"/>
        </w:rPr>
      </w:pPr>
      <w:r w:rsidRPr="00551CA5">
        <w:rPr>
          <w:rFonts w:ascii="Arial" w:hAnsi="Arial" w:cs="Arial"/>
          <w:sz w:val="24"/>
          <w:szCs w:val="24"/>
        </w:rPr>
        <w:t xml:space="preserve">A description of the Development </w:t>
      </w:r>
    </w:p>
    <w:p w14:paraId="22A7516C" w14:textId="4A3CEF71" w:rsidR="00204DC2" w:rsidRPr="00551CA5" w:rsidRDefault="00B44E9B" w:rsidP="00F97544">
      <w:pPr>
        <w:pStyle w:val="ListParagraph"/>
        <w:numPr>
          <w:ilvl w:val="0"/>
          <w:numId w:val="6"/>
        </w:numPr>
        <w:rPr>
          <w:rFonts w:ascii="Arial" w:hAnsi="Arial" w:cs="Arial"/>
          <w:sz w:val="24"/>
          <w:szCs w:val="24"/>
        </w:rPr>
      </w:pPr>
      <w:r w:rsidRPr="00551CA5">
        <w:rPr>
          <w:rFonts w:ascii="Arial" w:hAnsi="Arial" w:cs="Arial"/>
          <w:sz w:val="24"/>
          <w:szCs w:val="24"/>
        </w:rPr>
        <w:t xml:space="preserve">An explanation of the likely significant effects of the development on the environment </w:t>
      </w:r>
    </w:p>
    <w:p w14:paraId="1EBAA9D4" w14:textId="77777777" w:rsidR="003C3641" w:rsidRPr="00551CA5" w:rsidRDefault="003C3641" w:rsidP="003C3641">
      <w:pPr>
        <w:pStyle w:val="ListParagraph"/>
        <w:ind w:left="2214"/>
        <w:rPr>
          <w:rFonts w:ascii="Arial" w:hAnsi="Arial" w:cs="Arial"/>
          <w:sz w:val="24"/>
          <w:szCs w:val="24"/>
        </w:rPr>
      </w:pPr>
    </w:p>
    <w:p w14:paraId="6BA83067" w14:textId="4BFAACD8" w:rsidR="00204DC2" w:rsidRPr="00551CA5" w:rsidRDefault="00204DC2" w:rsidP="00204DC2">
      <w:pPr>
        <w:pStyle w:val="ListParagraph"/>
        <w:numPr>
          <w:ilvl w:val="2"/>
          <w:numId w:val="2"/>
        </w:numPr>
        <w:rPr>
          <w:rFonts w:ascii="Arial" w:hAnsi="Arial" w:cs="Arial"/>
          <w:sz w:val="24"/>
          <w:szCs w:val="24"/>
        </w:rPr>
      </w:pPr>
      <w:r w:rsidRPr="00551CA5">
        <w:rPr>
          <w:rFonts w:ascii="Arial" w:hAnsi="Arial" w:cs="Arial"/>
          <w:sz w:val="24"/>
          <w:szCs w:val="24"/>
        </w:rPr>
        <w:t xml:space="preserve">This Scoping Report </w:t>
      </w:r>
      <w:r w:rsidR="009C7D56" w:rsidRPr="00551CA5">
        <w:rPr>
          <w:rFonts w:ascii="Arial" w:hAnsi="Arial" w:cs="Arial"/>
          <w:sz w:val="24"/>
          <w:szCs w:val="24"/>
        </w:rPr>
        <w:t xml:space="preserve">has been prepared to allow the invitation of early consolation and comment of the approach of the EIA and the content of the Environmental Statement (ES).  </w:t>
      </w:r>
    </w:p>
    <w:p w14:paraId="6AC5AA57" w14:textId="77777777" w:rsidR="003C3641" w:rsidRPr="00551CA5" w:rsidRDefault="003C3641" w:rsidP="003C3641">
      <w:pPr>
        <w:pStyle w:val="ListParagraph"/>
        <w:ind w:left="1854"/>
        <w:rPr>
          <w:rFonts w:ascii="Arial" w:hAnsi="Arial" w:cs="Arial"/>
          <w:sz w:val="24"/>
          <w:szCs w:val="24"/>
        </w:rPr>
      </w:pPr>
    </w:p>
    <w:p w14:paraId="74D14732" w14:textId="51A498F6" w:rsidR="00376A16" w:rsidRPr="00551CA5" w:rsidRDefault="003C3641" w:rsidP="00376A16">
      <w:pPr>
        <w:pStyle w:val="ListParagraph"/>
        <w:numPr>
          <w:ilvl w:val="2"/>
          <w:numId w:val="2"/>
        </w:numPr>
        <w:rPr>
          <w:rFonts w:ascii="Arial" w:hAnsi="Arial" w:cs="Arial"/>
          <w:sz w:val="24"/>
          <w:szCs w:val="24"/>
        </w:rPr>
      </w:pPr>
      <w:r w:rsidRPr="00551CA5">
        <w:rPr>
          <w:rFonts w:ascii="Arial" w:hAnsi="Arial" w:cs="Arial"/>
          <w:sz w:val="24"/>
          <w:szCs w:val="24"/>
        </w:rPr>
        <w:t>This Scoping Report outlines issues perceived to not be of significance in the opinion of the authors and do not require formal assessment as part of the EIA. Any issues</w:t>
      </w:r>
      <w:r w:rsidR="00FB56C6" w:rsidRPr="00551CA5">
        <w:rPr>
          <w:rFonts w:ascii="Arial" w:hAnsi="Arial" w:cs="Arial"/>
          <w:sz w:val="24"/>
          <w:szCs w:val="24"/>
        </w:rPr>
        <w:t xml:space="preserve"> proposed to be</w:t>
      </w:r>
      <w:r w:rsidRPr="00551CA5">
        <w:rPr>
          <w:rFonts w:ascii="Arial" w:hAnsi="Arial" w:cs="Arial"/>
          <w:sz w:val="24"/>
          <w:szCs w:val="24"/>
        </w:rPr>
        <w:t xml:space="preserve"> </w:t>
      </w:r>
      <w:r w:rsidR="00FB56C6" w:rsidRPr="00551CA5">
        <w:rPr>
          <w:rFonts w:ascii="Arial" w:hAnsi="Arial" w:cs="Arial"/>
          <w:sz w:val="24"/>
          <w:szCs w:val="24"/>
        </w:rPr>
        <w:t>“scoped out”</w:t>
      </w:r>
      <w:r w:rsidRPr="00551CA5">
        <w:rPr>
          <w:rFonts w:ascii="Arial" w:hAnsi="Arial" w:cs="Arial"/>
          <w:sz w:val="24"/>
          <w:szCs w:val="24"/>
        </w:rPr>
        <w:t xml:space="preserve"> of the EIA</w:t>
      </w:r>
      <w:r w:rsidR="00376A16" w:rsidRPr="00551CA5">
        <w:rPr>
          <w:rFonts w:ascii="Arial" w:hAnsi="Arial" w:cs="Arial"/>
          <w:sz w:val="24"/>
          <w:szCs w:val="24"/>
        </w:rPr>
        <w:t xml:space="preserve">, where proposed will be made clear in this report. </w:t>
      </w:r>
    </w:p>
    <w:p w14:paraId="646E0E2A" w14:textId="77777777" w:rsidR="00376A16" w:rsidRPr="00551CA5" w:rsidRDefault="00376A16" w:rsidP="00376A16">
      <w:pPr>
        <w:pStyle w:val="ListParagraph"/>
        <w:rPr>
          <w:rFonts w:ascii="Arial" w:hAnsi="Arial" w:cs="Arial"/>
          <w:sz w:val="24"/>
          <w:szCs w:val="24"/>
        </w:rPr>
      </w:pPr>
    </w:p>
    <w:p w14:paraId="073C398A" w14:textId="77777777" w:rsidR="00630592" w:rsidRPr="00551CA5" w:rsidRDefault="00376A16" w:rsidP="00376A16">
      <w:pPr>
        <w:pStyle w:val="ListParagraph"/>
        <w:numPr>
          <w:ilvl w:val="2"/>
          <w:numId w:val="2"/>
        </w:numPr>
        <w:rPr>
          <w:rFonts w:ascii="Arial" w:hAnsi="Arial" w:cs="Arial"/>
          <w:sz w:val="24"/>
          <w:szCs w:val="24"/>
        </w:rPr>
      </w:pPr>
      <w:r w:rsidRPr="00551CA5">
        <w:rPr>
          <w:rFonts w:ascii="Arial" w:hAnsi="Arial" w:cs="Arial"/>
          <w:sz w:val="24"/>
          <w:szCs w:val="24"/>
        </w:rPr>
        <w:t>All comments received in response to this scoping report will inform the evolution of the site design</w:t>
      </w:r>
      <w:r w:rsidR="00630592" w:rsidRPr="00551CA5">
        <w:rPr>
          <w:rFonts w:ascii="Arial" w:hAnsi="Arial" w:cs="Arial"/>
          <w:sz w:val="24"/>
          <w:szCs w:val="24"/>
        </w:rPr>
        <w:t xml:space="preserve">, the development programme and EIA methodology. </w:t>
      </w:r>
    </w:p>
    <w:p w14:paraId="2C7810EA" w14:textId="77777777" w:rsidR="00630592" w:rsidRPr="00551CA5" w:rsidRDefault="00630592" w:rsidP="00630592">
      <w:pPr>
        <w:pStyle w:val="ListParagraph"/>
        <w:rPr>
          <w:rFonts w:ascii="Arial" w:hAnsi="Arial" w:cs="Arial"/>
          <w:sz w:val="24"/>
          <w:szCs w:val="24"/>
        </w:rPr>
      </w:pPr>
    </w:p>
    <w:p w14:paraId="328CF3B4" w14:textId="7EC0590D" w:rsidR="00376A16" w:rsidRPr="00551CA5" w:rsidRDefault="00630592" w:rsidP="00630592">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Project Description  </w:t>
      </w:r>
    </w:p>
    <w:p w14:paraId="342532F2" w14:textId="542B35FD" w:rsidR="00630592" w:rsidRPr="00551CA5" w:rsidRDefault="00630592" w:rsidP="00630592">
      <w:pPr>
        <w:pStyle w:val="ListParagraph"/>
        <w:rPr>
          <w:rFonts w:ascii="Arial" w:hAnsi="Arial" w:cs="Arial"/>
          <w:b/>
          <w:bCs/>
          <w:sz w:val="24"/>
          <w:szCs w:val="24"/>
        </w:rPr>
      </w:pPr>
    </w:p>
    <w:p w14:paraId="18C2FC6F" w14:textId="433929CE" w:rsidR="009D477A" w:rsidRPr="00E81073" w:rsidRDefault="009D477A" w:rsidP="00E81073">
      <w:pPr>
        <w:pStyle w:val="ListParagraph"/>
        <w:numPr>
          <w:ilvl w:val="2"/>
          <w:numId w:val="2"/>
        </w:numPr>
        <w:rPr>
          <w:rFonts w:ascii="Arial" w:hAnsi="Arial" w:cs="Arial"/>
          <w:b/>
          <w:bCs/>
          <w:sz w:val="24"/>
          <w:szCs w:val="24"/>
        </w:rPr>
      </w:pPr>
      <w:r w:rsidRPr="00E81073">
        <w:rPr>
          <w:rFonts w:ascii="Arial" w:hAnsi="Arial" w:cs="Arial"/>
          <w:sz w:val="24"/>
          <w:szCs w:val="24"/>
        </w:rPr>
        <w:t xml:space="preserve">The SA1 Development site is situated </w:t>
      </w:r>
      <w:r w:rsidR="004611C9" w:rsidRPr="00E81073">
        <w:rPr>
          <w:rFonts w:ascii="Arial" w:hAnsi="Arial" w:cs="Arial"/>
          <w:sz w:val="24"/>
          <w:szCs w:val="24"/>
        </w:rPr>
        <w:t xml:space="preserve">between on its North boundary </w:t>
      </w:r>
      <w:r w:rsidR="00BF5AA7" w:rsidRPr="00E81073">
        <w:rPr>
          <w:rFonts w:ascii="Arial" w:hAnsi="Arial" w:cs="Arial"/>
          <w:sz w:val="24"/>
          <w:szCs w:val="24"/>
        </w:rPr>
        <w:t>K</w:t>
      </w:r>
      <w:r w:rsidR="004611C9" w:rsidRPr="00E81073">
        <w:rPr>
          <w:rFonts w:ascii="Arial" w:hAnsi="Arial" w:cs="Arial"/>
          <w:sz w:val="24"/>
          <w:szCs w:val="24"/>
        </w:rPr>
        <w:t xml:space="preserve">ings </w:t>
      </w:r>
      <w:r w:rsidR="00BF5AA7" w:rsidRPr="00E81073">
        <w:rPr>
          <w:rFonts w:ascii="Arial" w:hAnsi="Arial" w:cs="Arial"/>
          <w:sz w:val="24"/>
          <w:szCs w:val="24"/>
        </w:rPr>
        <w:t>R</w:t>
      </w:r>
      <w:r w:rsidR="004611C9" w:rsidRPr="00E81073">
        <w:rPr>
          <w:rFonts w:ascii="Arial" w:hAnsi="Arial" w:cs="Arial"/>
          <w:sz w:val="24"/>
          <w:szCs w:val="24"/>
        </w:rPr>
        <w:t xml:space="preserve">oad, on its West boundary the </w:t>
      </w:r>
      <w:r w:rsidR="00BF5AA7" w:rsidRPr="00E81073">
        <w:rPr>
          <w:rFonts w:ascii="Arial" w:hAnsi="Arial" w:cs="Arial"/>
          <w:sz w:val="24"/>
          <w:szCs w:val="24"/>
        </w:rPr>
        <w:t>R</w:t>
      </w:r>
      <w:r w:rsidR="004611C9" w:rsidRPr="00E81073">
        <w:rPr>
          <w:rFonts w:ascii="Arial" w:hAnsi="Arial" w:cs="Arial"/>
          <w:sz w:val="24"/>
          <w:szCs w:val="24"/>
        </w:rPr>
        <w:t>iver Tawe, on the majority of its eas</w:t>
      </w:r>
      <w:r w:rsidR="00BF5AA7" w:rsidRPr="00E81073">
        <w:rPr>
          <w:rFonts w:ascii="Arial" w:hAnsi="Arial" w:cs="Arial"/>
          <w:sz w:val="24"/>
          <w:szCs w:val="24"/>
        </w:rPr>
        <w:t>tly boundary a Tidal Basin and on its Southernly boundary land owned by Associated British Ports.</w:t>
      </w:r>
    </w:p>
    <w:p w14:paraId="29D1DEB4" w14:textId="77777777" w:rsidR="006666D9" w:rsidRPr="00551CA5" w:rsidRDefault="006666D9" w:rsidP="006666D9">
      <w:pPr>
        <w:pStyle w:val="ListParagraph"/>
        <w:rPr>
          <w:rFonts w:ascii="Arial" w:hAnsi="Arial" w:cs="Arial"/>
          <w:b/>
          <w:bCs/>
          <w:sz w:val="24"/>
          <w:szCs w:val="24"/>
        </w:rPr>
      </w:pPr>
    </w:p>
    <w:p w14:paraId="0E377B7E" w14:textId="49415554" w:rsidR="001E108A" w:rsidRPr="00E81073" w:rsidRDefault="006666D9" w:rsidP="00E81073">
      <w:pPr>
        <w:pStyle w:val="ListParagraph"/>
        <w:numPr>
          <w:ilvl w:val="2"/>
          <w:numId w:val="2"/>
        </w:numPr>
        <w:rPr>
          <w:rFonts w:ascii="Arial" w:hAnsi="Arial" w:cs="Arial"/>
          <w:sz w:val="24"/>
          <w:szCs w:val="24"/>
        </w:rPr>
      </w:pPr>
      <w:r w:rsidRPr="00E81073">
        <w:rPr>
          <w:rFonts w:ascii="Arial" w:hAnsi="Arial" w:cs="Arial"/>
          <w:sz w:val="24"/>
          <w:szCs w:val="24"/>
        </w:rPr>
        <w:t xml:space="preserve">The development site shown in figure 1 (Appendix </w:t>
      </w:r>
      <w:r w:rsidR="001E108A" w:rsidRPr="00E81073">
        <w:rPr>
          <w:rFonts w:ascii="Arial" w:hAnsi="Arial" w:cs="Arial"/>
          <w:sz w:val="24"/>
          <w:szCs w:val="24"/>
        </w:rPr>
        <w:t>A</w:t>
      </w:r>
      <w:r w:rsidRPr="00E81073">
        <w:rPr>
          <w:rFonts w:ascii="Arial" w:hAnsi="Arial" w:cs="Arial"/>
          <w:sz w:val="24"/>
          <w:szCs w:val="24"/>
        </w:rPr>
        <w:t xml:space="preserve">) covers a total area of approximately </w:t>
      </w:r>
      <w:r w:rsidR="00E86A4D" w:rsidRPr="00E81073">
        <w:rPr>
          <w:rFonts w:ascii="Arial" w:hAnsi="Arial" w:cs="Arial"/>
          <w:sz w:val="24"/>
          <w:szCs w:val="24"/>
        </w:rPr>
        <w:t>2</w:t>
      </w:r>
      <w:r w:rsidRPr="00E81073">
        <w:rPr>
          <w:rFonts w:ascii="Arial" w:hAnsi="Arial" w:cs="Arial"/>
          <w:sz w:val="24"/>
          <w:szCs w:val="24"/>
        </w:rPr>
        <w:t xml:space="preserve"> hectares. </w:t>
      </w:r>
    </w:p>
    <w:p w14:paraId="4E8E5698" w14:textId="77777777" w:rsidR="001E108A" w:rsidRPr="00551CA5" w:rsidRDefault="001E108A" w:rsidP="001E108A">
      <w:pPr>
        <w:pStyle w:val="ListParagraph"/>
        <w:rPr>
          <w:rFonts w:ascii="Arial" w:hAnsi="Arial" w:cs="Arial"/>
          <w:sz w:val="24"/>
          <w:szCs w:val="24"/>
        </w:rPr>
      </w:pPr>
    </w:p>
    <w:p w14:paraId="2716973F" w14:textId="38702C8A" w:rsidR="005E71A0" w:rsidRPr="00E81073" w:rsidRDefault="001E108A" w:rsidP="00E81073">
      <w:pPr>
        <w:pStyle w:val="ListParagraph"/>
        <w:numPr>
          <w:ilvl w:val="2"/>
          <w:numId w:val="2"/>
        </w:numPr>
        <w:rPr>
          <w:rFonts w:ascii="Arial" w:hAnsi="Arial" w:cs="Arial"/>
          <w:sz w:val="24"/>
          <w:szCs w:val="24"/>
        </w:rPr>
      </w:pPr>
      <w:r w:rsidRPr="00E81073">
        <w:rPr>
          <w:rFonts w:ascii="Arial" w:hAnsi="Arial" w:cs="Arial"/>
          <w:sz w:val="24"/>
          <w:szCs w:val="24"/>
        </w:rPr>
        <w:t>The topography of the land within the development site is predominately flat</w:t>
      </w:r>
      <w:r w:rsidR="005E71A0" w:rsidRPr="00E81073">
        <w:rPr>
          <w:rFonts w:ascii="Arial" w:hAnsi="Arial" w:cs="Arial"/>
          <w:sz w:val="24"/>
          <w:szCs w:val="24"/>
        </w:rPr>
        <w:t xml:space="preserve">, generally with an ordnance datum approximately minimum of 3 metres above high tide. </w:t>
      </w:r>
    </w:p>
    <w:p w14:paraId="28B50E46" w14:textId="77777777" w:rsidR="005E71A0" w:rsidRPr="00551CA5" w:rsidRDefault="005E71A0" w:rsidP="005E71A0">
      <w:pPr>
        <w:pStyle w:val="ListParagraph"/>
        <w:rPr>
          <w:rFonts w:ascii="Arial" w:hAnsi="Arial" w:cs="Arial"/>
          <w:sz w:val="24"/>
          <w:szCs w:val="24"/>
        </w:rPr>
      </w:pPr>
    </w:p>
    <w:p w14:paraId="04505D0B" w14:textId="6F7EF4B1" w:rsidR="006666D9" w:rsidRPr="00E81073" w:rsidRDefault="005E71A0" w:rsidP="00E81073">
      <w:pPr>
        <w:pStyle w:val="ListParagraph"/>
        <w:numPr>
          <w:ilvl w:val="2"/>
          <w:numId w:val="2"/>
        </w:numPr>
        <w:rPr>
          <w:rFonts w:ascii="Arial" w:hAnsi="Arial" w:cs="Arial"/>
          <w:sz w:val="24"/>
          <w:szCs w:val="24"/>
        </w:rPr>
      </w:pPr>
      <w:r w:rsidRPr="00E81073">
        <w:rPr>
          <w:rFonts w:ascii="Arial" w:hAnsi="Arial" w:cs="Arial"/>
          <w:sz w:val="24"/>
          <w:szCs w:val="24"/>
        </w:rPr>
        <w:t xml:space="preserve">The total area of the SA1 Development site contains existing buildings and facilities in current use by UWTSD. </w:t>
      </w:r>
    </w:p>
    <w:p w14:paraId="0A4D9131" w14:textId="77777777" w:rsidR="005E71A0" w:rsidRPr="00551CA5" w:rsidRDefault="005E71A0" w:rsidP="005E71A0">
      <w:pPr>
        <w:pStyle w:val="ListParagraph"/>
        <w:rPr>
          <w:rFonts w:ascii="Arial" w:hAnsi="Arial" w:cs="Arial"/>
          <w:sz w:val="24"/>
          <w:szCs w:val="24"/>
        </w:rPr>
      </w:pPr>
    </w:p>
    <w:p w14:paraId="27412C4F" w14:textId="5788E096" w:rsidR="005E71A0" w:rsidRPr="00E81073" w:rsidRDefault="005E71A0" w:rsidP="00E81073">
      <w:pPr>
        <w:pStyle w:val="ListParagraph"/>
        <w:numPr>
          <w:ilvl w:val="2"/>
          <w:numId w:val="2"/>
        </w:numPr>
        <w:rPr>
          <w:rFonts w:ascii="Arial" w:hAnsi="Arial" w:cs="Arial"/>
          <w:sz w:val="24"/>
          <w:szCs w:val="24"/>
        </w:rPr>
      </w:pPr>
      <w:r w:rsidRPr="00E81073">
        <w:rPr>
          <w:rFonts w:ascii="Arial" w:hAnsi="Arial" w:cs="Arial"/>
          <w:sz w:val="24"/>
          <w:szCs w:val="24"/>
        </w:rPr>
        <w:t>Access to the Development site by vehic</w:t>
      </w:r>
      <w:r w:rsidR="00124ADD" w:rsidRPr="00E81073">
        <w:rPr>
          <w:rFonts w:ascii="Arial" w:hAnsi="Arial" w:cs="Arial"/>
          <w:sz w:val="24"/>
          <w:szCs w:val="24"/>
        </w:rPr>
        <w:t>ular</w:t>
      </w:r>
      <w:r w:rsidRPr="00E81073">
        <w:rPr>
          <w:rFonts w:ascii="Arial" w:hAnsi="Arial" w:cs="Arial"/>
          <w:sz w:val="24"/>
          <w:szCs w:val="24"/>
        </w:rPr>
        <w:t xml:space="preserve"> </w:t>
      </w:r>
      <w:r w:rsidR="00124ADD" w:rsidRPr="00E81073">
        <w:rPr>
          <w:rFonts w:ascii="Arial" w:hAnsi="Arial" w:cs="Arial"/>
          <w:sz w:val="24"/>
          <w:szCs w:val="24"/>
        </w:rPr>
        <w:t xml:space="preserve">and foot traffic </w:t>
      </w:r>
      <w:r w:rsidRPr="00E81073">
        <w:rPr>
          <w:rFonts w:ascii="Arial" w:hAnsi="Arial" w:cs="Arial"/>
          <w:sz w:val="24"/>
          <w:szCs w:val="24"/>
        </w:rPr>
        <w:t>will be from the Kings Road on the North boundary</w:t>
      </w:r>
      <w:r w:rsidR="00124ADD" w:rsidRPr="00E81073">
        <w:rPr>
          <w:rFonts w:ascii="Arial" w:hAnsi="Arial" w:cs="Arial"/>
          <w:sz w:val="24"/>
          <w:szCs w:val="24"/>
        </w:rPr>
        <w:t xml:space="preserve">, with secondary foot traffic access across an existing foot bridge. </w:t>
      </w:r>
    </w:p>
    <w:p w14:paraId="1DD9AD85" w14:textId="0C1E0AAD" w:rsidR="00B44E9B" w:rsidRPr="00551CA5" w:rsidRDefault="00B44E9B" w:rsidP="00B44E9B">
      <w:pPr>
        <w:pStyle w:val="ListParagraph"/>
        <w:rPr>
          <w:rFonts w:ascii="Arial" w:hAnsi="Arial" w:cs="Arial"/>
          <w:sz w:val="24"/>
          <w:szCs w:val="24"/>
        </w:rPr>
      </w:pPr>
    </w:p>
    <w:p w14:paraId="281806E5" w14:textId="4FCE7581" w:rsidR="00AA594E" w:rsidRPr="00E81073" w:rsidRDefault="00AA594E" w:rsidP="00E81073">
      <w:pPr>
        <w:pStyle w:val="ListParagraph"/>
        <w:numPr>
          <w:ilvl w:val="1"/>
          <w:numId w:val="2"/>
        </w:numPr>
        <w:rPr>
          <w:rFonts w:ascii="Arial" w:hAnsi="Arial" w:cs="Arial"/>
          <w:b/>
          <w:bCs/>
          <w:sz w:val="24"/>
          <w:szCs w:val="24"/>
        </w:rPr>
      </w:pPr>
      <w:r w:rsidRPr="00E81073">
        <w:rPr>
          <w:rFonts w:ascii="Arial" w:hAnsi="Arial" w:cs="Arial"/>
          <w:b/>
          <w:bCs/>
          <w:sz w:val="24"/>
          <w:szCs w:val="24"/>
        </w:rPr>
        <w:t xml:space="preserve">Iterative Design </w:t>
      </w:r>
    </w:p>
    <w:p w14:paraId="7F101624" w14:textId="77777777" w:rsidR="00AA594E" w:rsidRPr="00551CA5" w:rsidRDefault="00AA594E" w:rsidP="00AA594E">
      <w:pPr>
        <w:pStyle w:val="ListParagraph"/>
        <w:ind w:left="1145"/>
        <w:rPr>
          <w:rFonts w:ascii="Arial" w:hAnsi="Arial" w:cs="Arial"/>
          <w:b/>
          <w:bCs/>
          <w:sz w:val="24"/>
          <w:szCs w:val="24"/>
        </w:rPr>
      </w:pPr>
    </w:p>
    <w:p w14:paraId="06DBD3E2" w14:textId="28422D0A" w:rsidR="00AA594E" w:rsidRPr="00472ED9" w:rsidRDefault="002040B1" w:rsidP="00472ED9">
      <w:pPr>
        <w:pStyle w:val="ListParagraph"/>
        <w:numPr>
          <w:ilvl w:val="2"/>
          <w:numId w:val="2"/>
        </w:numPr>
        <w:rPr>
          <w:rFonts w:ascii="Arial" w:hAnsi="Arial" w:cs="Arial"/>
          <w:b/>
          <w:bCs/>
          <w:sz w:val="24"/>
          <w:szCs w:val="24"/>
        </w:rPr>
      </w:pPr>
      <w:r w:rsidRPr="00472ED9">
        <w:rPr>
          <w:rFonts w:ascii="Arial" w:hAnsi="Arial" w:cs="Arial"/>
          <w:sz w:val="24"/>
          <w:szCs w:val="24"/>
        </w:rPr>
        <w:t xml:space="preserve">The Development design will evolve throughout the EIA process. An iterative design process will be utilised whereby </w:t>
      </w:r>
      <w:r w:rsidR="00B648D7" w:rsidRPr="00472ED9">
        <w:rPr>
          <w:rFonts w:ascii="Arial" w:hAnsi="Arial" w:cs="Arial"/>
          <w:sz w:val="24"/>
          <w:szCs w:val="24"/>
        </w:rPr>
        <w:t>site-specific</w:t>
      </w:r>
      <w:r w:rsidRPr="00472ED9">
        <w:rPr>
          <w:rFonts w:ascii="Arial" w:hAnsi="Arial" w:cs="Arial"/>
          <w:sz w:val="24"/>
          <w:szCs w:val="24"/>
        </w:rPr>
        <w:t xml:space="preserve"> constraints and design criteria will be added to the site layout to establish the location of any infrastructure required for the development. If </w:t>
      </w:r>
      <w:r w:rsidR="002A1DFF" w:rsidRPr="00472ED9">
        <w:rPr>
          <w:rFonts w:ascii="Arial" w:hAnsi="Arial" w:cs="Arial"/>
          <w:sz w:val="24"/>
          <w:szCs w:val="24"/>
        </w:rPr>
        <w:t>necessary,</w:t>
      </w:r>
      <w:r w:rsidRPr="00472ED9">
        <w:rPr>
          <w:rFonts w:ascii="Arial" w:hAnsi="Arial" w:cs="Arial"/>
          <w:sz w:val="24"/>
          <w:szCs w:val="24"/>
        </w:rPr>
        <w:t xml:space="preserve"> parts of the development site may not be developed to avoid or reduce any </w:t>
      </w:r>
      <w:r w:rsidR="00B648D7" w:rsidRPr="00472ED9">
        <w:rPr>
          <w:rFonts w:ascii="Arial" w:hAnsi="Arial" w:cs="Arial"/>
          <w:sz w:val="24"/>
          <w:szCs w:val="24"/>
        </w:rPr>
        <w:t>significant adverse effects such development would create.</w:t>
      </w:r>
      <w:r w:rsidR="002A1DFF" w:rsidRPr="00472ED9">
        <w:rPr>
          <w:rFonts w:ascii="Arial" w:hAnsi="Arial" w:cs="Arial"/>
          <w:sz w:val="24"/>
          <w:szCs w:val="24"/>
        </w:rPr>
        <w:t xml:space="preserve"> </w:t>
      </w:r>
    </w:p>
    <w:p w14:paraId="520ABFF8" w14:textId="77777777" w:rsidR="002A1DFF" w:rsidRPr="00551CA5" w:rsidRDefault="002A1DFF" w:rsidP="002A1DFF">
      <w:pPr>
        <w:pStyle w:val="ListParagraph"/>
        <w:rPr>
          <w:rFonts w:ascii="Arial" w:hAnsi="Arial" w:cs="Arial"/>
          <w:b/>
          <w:bCs/>
          <w:sz w:val="24"/>
          <w:szCs w:val="24"/>
        </w:rPr>
      </w:pPr>
    </w:p>
    <w:p w14:paraId="62AE4144" w14:textId="552096FB" w:rsidR="002A1DFF" w:rsidRPr="00551CA5" w:rsidRDefault="002A1DFF" w:rsidP="00472ED9">
      <w:pPr>
        <w:pStyle w:val="ListParagraph"/>
        <w:numPr>
          <w:ilvl w:val="2"/>
          <w:numId w:val="2"/>
        </w:numPr>
        <w:rPr>
          <w:rFonts w:ascii="Arial" w:hAnsi="Arial" w:cs="Arial"/>
          <w:sz w:val="24"/>
          <w:szCs w:val="24"/>
        </w:rPr>
      </w:pPr>
      <w:r w:rsidRPr="00551CA5">
        <w:rPr>
          <w:rFonts w:ascii="Arial" w:hAnsi="Arial" w:cs="Arial"/>
          <w:sz w:val="24"/>
          <w:szCs w:val="24"/>
        </w:rPr>
        <w:t xml:space="preserve">The iterative design process will take account of comments made during consultation, including response to this scoping report. </w:t>
      </w:r>
    </w:p>
    <w:p w14:paraId="49079CDC" w14:textId="77777777" w:rsidR="000D3E97" w:rsidRPr="00551CA5" w:rsidRDefault="000D3E97" w:rsidP="000D3E97">
      <w:pPr>
        <w:pStyle w:val="ListParagraph"/>
        <w:rPr>
          <w:rFonts w:ascii="Arial" w:hAnsi="Arial" w:cs="Arial"/>
          <w:sz w:val="24"/>
          <w:szCs w:val="24"/>
        </w:rPr>
      </w:pPr>
    </w:p>
    <w:p w14:paraId="2D73BBAF" w14:textId="565CF4FF" w:rsidR="0030189C" w:rsidRPr="00E81073" w:rsidRDefault="000D3E97" w:rsidP="00E81073">
      <w:pPr>
        <w:pStyle w:val="ListParagraph"/>
        <w:numPr>
          <w:ilvl w:val="1"/>
          <w:numId w:val="2"/>
        </w:numPr>
        <w:rPr>
          <w:rFonts w:ascii="Arial" w:hAnsi="Arial" w:cs="Arial"/>
          <w:sz w:val="24"/>
          <w:szCs w:val="24"/>
        </w:rPr>
      </w:pPr>
      <w:r w:rsidRPr="00E81073">
        <w:rPr>
          <w:rFonts w:ascii="Arial" w:hAnsi="Arial" w:cs="Arial"/>
          <w:b/>
          <w:bCs/>
          <w:sz w:val="24"/>
          <w:szCs w:val="24"/>
        </w:rPr>
        <w:t xml:space="preserve">The Development Proposal </w:t>
      </w:r>
    </w:p>
    <w:p w14:paraId="6E453B6C" w14:textId="77777777" w:rsidR="0030189C" w:rsidRPr="00551CA5" w:rsidRDefault="0030189C" w:rsidP="0030189C">
      <w:pPr>
        <w:pStyle w:val="ListParagraph"/>
        <w:ind w:left="1080"/>
        <w:rPr>
          <w:rFonts w:ascii="Arial" w:hAnsi="Arial" w:cs="Arial"/>
          <w:sz w:val="24"/>
          <w:szCs w:val="24"/>
        </w:rPr>
      </w:pPr>
    </w:p>
    <w:p w14:paraId="2806AAD0" w14:textId="0E2CCDE0" w:rsidR="0030189C" w:rsidRPr="00551CA5" w:rsidRDefault="0030189C" w:rsidP="00E81073">
      <w:pPr>
        <w:pStyle w:val="ListParagraph"/>
        <w:numPr>
          <w:ilvl w:val="2"/>
          <w:numId w:val="2"/>
        </w:numPr>
        <w:rPr>
          <w:rFonts w:ascii="Arial" w:hAnsi="Arial" w:cs="Arial"/>
          <w:sz w:val="24"/>
          <w:szCs w:val="24"/>
        </w:rPr>
      </w:pPr>
      <w:r w:rsidRPr="00551CA5">
        <w:rPr>
          <w:rFonts w:ascii="Arial" w:hAnsi="Arial" w:cs="Arial"/>
          <w:sz w:val="24"/>
          <w:szCs w:val="24"/>
        </w:rPr>
        <w:t>UWTSD’s have</w:t>
      </w:r>
      <w:r w:rsidR="00843D81" w:rsidRPr="00551CA5">
        <w:rPr>
          <w:rFonts w:ascii="Arial" w:hAnsi="Arial" w:cs="Arial"/>
          <w:sz w:val="24"/>
          <w:szCs w:val="24"/>
        </w:rPr>
        <w:t xml:space="preserve"> realised</w:t>
      </w:r>
      <w:r w:rsidRPr="00551CA5">
        <w:rPr>
          <w:rFonts w:ascii="Arial" w:hAnsi="Arial" w:cs="Arial"/>
          <w:sz w:val="24"/>
          <w:szCs w:val="24"/>
        </w:rPr>
        <w:t xml:space="preserve"> that the growing number of home and overseas students that are applying to attend the university will result in the future requirement of additional halls of residence. Their requirement is for the design and build of a new three storey student hall of residence at their SA1 seafront development site. </w:t>
      </w:r>
    </w:p>
    <w:p w14:paraId="64F7C30B" w14:textId="77777777" w:rsidR="0030189C" w:rsidRPr="00551CA5" w:rsidRDefault="0030189C" w:rsidP="0030189C">
      <w:pPr>
        <w:pStyle w:val="ListParagraph"/>
        <w:ind w:left="1145"/>
        <w:rPr>
          <w:rFonts w:ascii="Arial" w:hAnsi="Arial" w:cs="Arial"/>
          <w:sz w:val="24"/>
          <w:szCs w:val="24"/>
        </w:rPr>
      </w:pPr>
    </w:p>
    <w:p w14:paraId="10027483" w14:textId="69663D11" w:rsidR="0030189C" w:rsidRPr="00551CA5" w:rsidRDefault="0030189C" w:rsidP="00E81073">
      <w:pPr>
        <w:pStyle w:val="ListParagraph"/>
        <w:numPr>
          <w:ilvl w:val="2"/>
          <w:numId w:val="2"/>
        </w:numPr>
        <w:rPr>
          <w:rFonts w:ascii="Arial" w:hAnsi="Arial" w:cs="Arial"/>
          <w:sz w:val="24"/>
          <w:szCs w:val="24"/>
        </w:rPr>
      </w:pPr>
      <w:r w:rsidRPr="00551CA5">
        <w:rPr>
          <w:rFonts w:ascii="Arial" w:hAnsi="Arial" w:cs="Arial"/>
          <w:sz w:val="24"/>
          <w:szCs w:val="24"/>
        </w:rPr>
        <w:t>The requirement of the new halls of residence is that the ground floor will be utilised as multifunctional retail spaces with the top two floors for student and year-round family accommodation.</w:t>
      </w:r>
    </w:p>
    <w:p w14:paraId="7B5438E0" w14:textId="77777777" w:rsidR="0030189C" w:rsidRPr="00551CA5" w:rsidRDefault="0030189C" w:rsidP="0030189C">
      <w:pPr>
        <w:pStyle w:val="ListParagraph"/>
        <w:rPr>
          <w:rFonts w:ascii="Arial" w:hAnsi="Arial" w:cs="Arial"/>
          <w:sz w:val="24"/>
          <w:szCs w:val="24"/>
        </w:rPr>
      </w:pPr>
    </w:p>
    <w:p w14:paraId="1241A499" w14:textId="531E9D9C" w:rsidR="0030189C" w:rsidRPr="00551CA5" w:rsidRDefault="0030189C" w:rsidP="00E81073">
      <w:pPr>
        <w:pStyle w:val="ListParagraph"/>
        <w:numPr>
          <w:ilvl w:val="2"/>
          <w:numId w:val="2"/>
        </w:numPr>
        <w:rPr>
          <w:rFonts w:ascii="Arial" w:hAnsi="Arial" w:cs="Arial"/>
          <w:sz w:val="24"/>
          <w:szCs w:val="24"/>
        </w:rPr>
      </w:pPr>
      <w:r w:rsidRPr="00551CA5">
        <w:rPr>
          <w:rFonts w:ascii="Arial" w:hAnsi="Arial" w:cs="Arial"/>
          <w:sz w:val="24"/>
          <w:szCs w:val="24"/>
        </w:rPr>
        <w:t>The development will include the following infrastructure:</w:t>
      </w:r>
      <w:r w:rsidR="00843D81" w:rsidRPr="00551CA5">
        <w:rPr>
          <w:rFonts w:ascii="Arial" w:hAnsi="Arial" w:cs="Arial"/>
          <w:sz w:val="24"/>
          <w:szCs w:val="24"/>
        </w:rPr>
        <w:t xml:space="preserve"> </w:t>
      </w:r>
      <w:r w:rsidR="00F43D12">
        <w:rPr>
          <w:rFonts w:ascii="Arial" w:hAnsi="Arial" w:cs="Arial"/>
          <w:sz w:val="24"/>
          <w:szCs w:val="24"/>
        </w:rPr>
        <w:t>Detailed in Appendix 3</w:t>
      </w:r>
      <w:r w:rsidR="00843D81" w:rsidRPr="00551CA5">
        <w:rPr>
          <w:rFonts w:ascii="Arial" w:hAnsi="Arial" w:cs="Arial"/>
          <w:sz w:val="24"/>
          <w:szCs w:val="24"/>
        </w:rPr>
        <w:t>.</w:t>
      </w:r>
    </w:p>
    <w:p w14:paraId="62E38CFB" w14:textId="77777777" w:rsidR="0030189C" w:rsidRPr="00551CA5" w:rsidRDefault="0030189C" w:rsidP="0030189C">
      <w:pPr>
        <w:pStyle w:val="ListParagraph"/>
        <w:rPr>
          <w:rFonts w:ascii="Arial" w:hAnsi="Arial" w:cs="Arial"/>
          <w:sz w:val="24"/>
          <w:szCs w:val="24"/>
        </w:rPr>
      </w:pPr>
    </w:p>
    <w:p w14:paraId="0650C007" w14:textId="59511BFA" w:rsidR="0030189C" w:rsidRPr="00551CA5" w:rsidRDefault="0030189C"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will require one or more temporary construction compounds during the construction phase as well as temporary </w:t>
      </w:r>
      <w:r w:rsidR="00843D81" w:rsidRPr="00551CA5">
        <w:rPr>
          <w:rFonts w:ascii="Arial" w:hAnsi="Arial" w:cs="Arial"/>
          <w:sz w:val="24"/>
          <w:szCs w:val="24"/>
        </w:rPr>
        <w:t>roadways</w:t>
      </w:r>
      <w:r w:rsidRPr="00551CA5">
        <w:rPr>
          <w:rFonts w:ascii="Arial" w:hAnsi="Arial" w:cs="Arial"/>
          <w:sz w:val="24"/>
          <w:szCs w:val="24"/>
        </w:rPr>
        <w:t xml:space="preserve"> to allow access to all parts of the development. </w:t>
      </w:r>
    </w:p>
    <w:p w14:paraId="1F56F51D" w14:textId="77777777" w:rsidR="00843D81" w:rsidRPr="00551CA5" w:rsidRDefault="00843D81" w:rsidP="00843D81">
      <w:pPr>
        <w:pStyle w:val="ListParagraph"/>
        <w:rPr>
          <w:rFonts w:ascii="Arial" w:hAnsi="Arial" w:cs="Arial"/>
          <w:sz w:val="24"/>
          <w:szCs w:val="24"/>
        </w:rPr>
      </w:pPr>
    </w:p>
    <w:p w14:paraId="17AB3D2F" w14:textId="2048F5AE" w:rsidR="00843D81" w:rsidRPr="00551CA5" w:rsidRDefault="00843D8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site will include on completion communal landscaped gardens for the use of all individuals using the developed site. </w:t>
      </w:r>
    </w:p>
    <w:p w14:paraId="3D3760AD" w14:textId="77777777" w:rsidR="00843D81" w:rsidRPr="00551CA5" w:rsidRDefault="00843D81" w:rsidP="00843D81">
      <w:pPr>
        <w:pStyle w:val="ListParagraph"/>
        <w:rPr>
          <w:rFonts w:ascii="Arial" w:hAnsi="Arial" w:cs="Arial"/>
          <w:sz w:val="24"/>
          <w:szCs w:val="24"/>
        </w:rPr>
      </w:pPr>
    </w:p>
    <w:p w14:paraId="2A05D7DF" w14:textId="0A4EE035" w:rsidR="00843D81" w:rsidRPr="00551CA5" w:rsidRDefault="00843D8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Details of the development as designed can be seen in </w:t>
      </w:r>
      <w:r w:rsidRPr="003C20DC">
        <w:rPr>
          <w:rFonts w:ascii="Arial" w:hAnsi="Arial" w:cs="Arial"/>
          <w:sz w:val="24"/>
          <w:szCs w:val="24"/>
        </w:rPr>
        <w:t xml:space="preserve">Figure </w:t>
      </w:r>
      <w:r w:rsidR="003C20DC">
        <w:rPr>
          <w:rFonts w:ascii="Arial" w:hAnsi="Arial" w:cs="Arial"/>
          <w:sz w:val="24"/>
          <w:szCs w:val="24"/>
        </w:rPr>
        <w:t>2</w:t>
      </w:r>
      <w:r w:rsidRPr="003C20DC">
        <w:rPr>
          <w:rFonts w:ascii="Arial" w:hAnsi="Arial" w:cs="Arial"/>
          <w:sz w:val="24"/>
          <w:szCs w:val="24"/>
        </w:rPr>
        <w:t xml:space="preserve"> Appendix </w:t>
      </w:r>
      <w:r w:rsidR="003C20DC">
        <w:rPr>
          <w:rFonts w:ascii="Arial" w:hAnsi="Arial" w:cs="Arial"/>
          <w:sz w:val="24"/>
          <w:szCs w:val="24"/>
        </w:rPr>
        <w:t>2</w:t>
      </w:r>
      <w:r w:rsidRPr="003C20DC">
        <w:rPr>
          <w:rFonts w:ascii="Arial" w:hAnsi="Arial" w:cs="Arial"/>
          <w:sz w:val="24"/>
          <w:szCs w:val="24"/>
        </w:rPr>
        <w:t>.</w:t>
      </w:r>
    </w:p>
    <w:p w14:paraId="119CA233" w14:textId="77777777" w:rsidR="00843D81" w:rsidRPr="00551CA5" w:rsidRDefault="00843D81" w:rsidP="00843D81">
      <w:pPr>
        <w:pStyle w:val="ListParagraph"/>
        <w:rPr>
          <w:rFonts w:ascii="Arial" w:hAnsi="Arial" w:cs="Arial"/>
          <w:sz w:val="24"/>
          <w:szCs w:val="24"/>
        </w:rPr>
      </w:pPr>
    </w:p>
    <w:p w14:paraId="66E63185" w14:textId="3789A049" w:rsidR="0030189C" w:rsidRPr="00551CA5" w:rsidRDefault="00843D8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link between the existing SA1 campus and the purposed student accommodation and retail space can be seen in </w:t>
      </w:r>
      <w:r w:rsidR="003C20DC">
        <w:rPr>
          <w:rFonts w:ascii="Arial" w:hAnsi="Arial" w:cs="Arial"/>
          <w:sz w:val="24"/>
          <w:szCs w:val="24"/>
        </w:rPr>
        <w:t>the site location plan</w:t>
      </w:r>
      <w:r w:rsidRPr="00551CA5">
        <w:rPr>
          <w:rFonts w:ascii="Arial" w:hAnsi="Arial" w:cs="Arial"/>
          <w:sz w:val="24"/>
          <w:szCs w:val="24"/>
        </w:rPr>
        <w:t xml:space="preserve">. </w:t>
      </w:r>
    </w:p>
    <w:p w14:paraId="26D7C7EA" w14:textId="77777777" w:rsidR="00843D81" w:rsidRPr="00551CA5" w:rsidRDefault="00843D81" w:rsidP="00843D81">
      <w:pPr>
        <w:pStyle w:val="ListParagraph"/>
        <w:rPr>
          <w:rFonts w:ascii="Arial" w:hAnsi="Arial" w:cs="Arial"/>
          <w:sz w:val="24"/>
          <w:szCs w:val="24"/>
        </w:rPr>
      </w:pPr>
    </w:p>
    <w:p w14:paraId="37F0AADE" w14:textId="77777777" w:rsidR="00843D81" w:rsidRPr="00551CA5" w:rsidRDefault="00843D81" w:rsidP="00843D81">
      <w:pPr>
        <w:pStyle w:val="ListParagraph"/>
        <w:ind w:left="1145"/>
        <w:rPr>
          <w:rFonts w:ascii="Arial" w:hAnsi="Arial" w:cs="Arial"/>
          <w:sz w:val="24"/>
          <w:szCs w:val="24"/>
        </w:rPr>
      </w:pPr>
    </w:p>
    <w:p w14:paraId="2B51E4FF" w14:textId="0C9D003D" w:rsidR="000D3E97" w:rsidRPr="00551CA5" w:rsidRDefault="000D3E97"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Construction </w:t>
      </w:r>
    </w:p>
    <w:p w14:paraId="7E1ED024" w14:textId="77777777" w:rsidR="00843D81" w:rsidRPr="00551CA5" w:rsidRDefault="00843D81" w:rsidP="00843D81">
      <w:pPr>
        <w:pStyle w:val="ListParagraph"/>
        <w:ind w:left="1080"/>
        <w:rPr>
          <w:rFonts w:ascii="Arial" w:hAnsi="Arial" w:cs="Arial"/>
          <w:sz w:val="24"/>
          <w:szCs w:val="24"/>
        </w:rPr>
      </w:pPr>
    </w:p>
    <w:p w14:paraId="3F569BF5" w14:textId="50C9BC8B" w:rsidR="00843D81" w:rsidRPr="00551CA5" w:rsidRDefault="00843D8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Construction Phase of the development is currently anticipated to last approximately </w:t>
      </w:r>
      <w:r w:rsidR="00F43D12">
        <w:rPr>
          <w:rFonts w:ascii="Arial" w:hAnsi="Arial" w:cs="Arial"/>
          <w:sz w:val="24"/>
          <w:szCs w:val="24"/>
        </w:rPr>
        <w:t>252 days</w:t>
      </w:r>
      <w:r w:rsidRPr="00551CA5">
        <w:rPr>
          <w:rFonts w:ascii="Arial" w:hAnsi="Arial" w:cs="Arial"/>
          <w:sz w:val="24"/>
          <w:szCs w:val="24"/>
        </w:rPr>
        <w:t>.</w:t>
      </w:r>
    </w:p>
    <w:p w14:paraId="080803DC" w14:textId="77777777" w:rsidR="00843D81" w:rsidRPr="00551CA5" w:rsidRDefault="00843D81" w:rsidP="00843D81">
      <w:pPr>
        <w:pStyle w:val="ListParagraph"/>
        <w:ind w:left="1145"/>
        <w:rPr>
          <w:rFonts w:ascii="Arial" w:hAnsi="Arial" w:cs="Arial"/>
          <w:sz w:val="24"/>
          <w:szCs w:val="24"/>
        </w:rPr>
      </w:pPr>
    </w:p>
    <w:p w14:paraId="5BDF53F6" w14:textId="3ADB8182" w:rsidR="00843D81" w:rsidRPr="00551CA5" w:rsidRDefault="00843D8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exact construction phase time will be dependent on the final design of the project. </w:t>
      </w:r>
    </w:p>
    <w:p w14:paraId="45D0AA0C" w14:textId="77777777" w:rsidR="00843D81" w:rsidRPr="00551CA5" w:rsidRDefault="00843D81" w:rsidP="00843D81">
      <w:pPr>
        <w:pStyle w:val="ListParagraph"/>
        <w:rPr>
          <w:rFonts w:ascii="Arial" w:hAnsi="Arial" w:cs="Arial"/>
          <w:sz w:val="24"/>
          <w:szCs w:val="24"/>
        </w:rPr>
      </w:pPr>
    </w:p>
    <w:p w14:paraId="27FAA2BA" w14:textId="77777777" w:rsidR="00292DE3" w:rsidRPr="00551CA5" w:rsidRDefault="00843D8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Site preparation: </w:t>
      </w:r>
    </w:p>
    <w:p w14:paraId="55417EA7" w14:textId="77777777" w:rsidR="00292DE3" w:rsidRPr="00551CA5" w:rsidRDefault="00292DE3" w:rsidP="00292DE3">
      <w:pPr>
        <w:pStyle w:val="ListParagraph"/>
        <w:rPr>
          <w:rFonts w:ascii="Arial" w:hAnsi="Arial" w:cs="Arial"/>
          <w:sz w:val="24"/>
          <w:szCs w:val="24"/>
        </w:rPr>
      </w:pPr>
    </w:p>
    <w:p w14:paraId="1EA2F7B4" w14:textId="77777777" w:rsidR="00292DE3" w:rsidRPr="00551CA5" w:rsidRDefault="00843D81" w:rsidP="00F97544">
      <w:pPr>
        <w:pStyle w:val="ListParagraph"/>
        <w:numPr>
          <w:ilvl w:val="0"/>
          <w:numId w:val="7"/>
        </w:numPr>
        <w:rPr>
          <w:rFonts w:ascii="Arial" w:hAnsi="Arial" w:cs="Arial"/>
          <w:sz w:val="24"/>
          <w:szCs w:val="24"/>
        </w:rPr>
      </w:pPr>
      <w:r w:rsidRPr="00551CA5">
        <w:rPr>
          <w:rFonts w:ascii="Arial" w:hAnsi="Arial" w:cs="Arial"/>
          <w:sz w:val="24"/>
          <w:szCs w:val="24"/>
        </w:rPr>
        <w:t xml:space="preserve">This will include the import of construction materials, </w:t>
      </w:r>
      <w:proofErr w:type="gramStart"/>
      <w:r w:rsidRPr="00551CA5">
        <w:rPr>
          <w:rFonts w:ascii="Arial" w:hAnsi="Arial" w:cs="Arial"/>
          <w:sz w:val="24"/>
          <w:szCs w:val="24"/>
        </w:rPr>
        <w:t>plant</w:t>
      </w:r>
      <w:proofErr w:type="gramEnd"/>
      <w:r w:rsidRPr="00551CA5">
        <w:rPr>
          <w:rFonts w:ascii="Arial" w:hAnsi="Arial" w:cs="Arial"/>
          <w:sz w:val="24"/>
          <w:szCs w:val="24"/>
        </w:rPr>
        <w:t xml:space="preserve"> and equipment to site</w:t>
      </w:r>
      <w:r w:rsidR="00292DE3" w:rsidRPr="00551CA5">
        <w:rPr>
          <w:rFonts w:ascii="Arial" w:hAnsi="Arial" w:cs="Arial"/>
          <w:sz w:val="24"/>
          <w:szCs w:val="24"/>
        </w:rPr>
        <w:t xml:space="preserve">. </w:t>
      </w:r>
    </w:p>
    <w:p w14:paraId="120430CC" w14:textId="6D056577" w:rsidR="00843D81" w:rsidRPr="00551CA5" w:rsidRDefault="00292DE3" w:rsidP="00F97544">
      <w:pPr>
        <w:pStyle w:val="ListParagraph"/>
        <w:numPr>
          <w:ilvl w:val="0"/>
          <w:numId w:val="7"/>
        </w:numPr>
        <w:rPr>
          <w:rFonts w:ascii="Arial" w:hAnsi="Arial" w:cs="Arial"/>
          <w:sz w:val="24"/>
          <w:szCs w:val="24"/>
        </w:rPr>
      </w:pPr>
      <w:r w:rsidRPr="00551CA5">
        <w:rPr>
          <w:rFonts w:ascii="Arial" w:hAnsi="Arial" w:cs="Arial"/>
          <w:sz w:val="24"/>
          <w:szCs w:val="24"/>
        </w:rPr>
        <w:t xml:space="preserve">The establishment of a construction compound. </w:t>
      </w:r>
    </w:p>
    <w:p w14:paraId="03128576" w14:textId="43D48A54" w:rsidR="00292DE3" w:rsidRPr="00551CA5" w:rsidRDefault="00292DE3" w:rsidP="00F97544">
      <w:pPr>
        <w:pStyle w:val="ListParagraph"/>
        <w:numPr>
          <w:ilvl w:val="0"/>
          <w:numId w:val="7"/>
        </w:numPr>
        <w:rPr>
          <w:rFonts w:ascii="Arial" w:hAnsi="Arial" w:cs="Arial"/>
          <w:sz w:val="24"/>
          <w:szCs w:val="24"/>
        </w:rPr>
      </w:pPr>
      <w:r w:rsidRPr="00551CA5">
        <w:rPr>
          <w:rFonts w:ascii="Arial" w:hAnsi="Arial" w:cs="Arial"/>
          <w:sz w:val="24"/>
          <w:szCs w:val="24"/>
        </w:rPr>
        <w:t>The upgrading of existing site access tracks and the construction of new site access tracks.</w:t>
      </w:r>
    </w:p>
    <w:p w14:paraId="4BCB888A" w14:textId="05F92DF1" w:rsidR="00292DE3" w:rsidRPr="00551CA5" w:rsidRDefault="00292DE3" w:rsidP="00F97544">
      <w:pPr>
        <w:pStyle w:val="ListParagraph"/>
        <w:numPr>
          <w:ilvl w:val="0"/>
          <w:numId w:val="7"/>
        </w:numPr>
        <w:rPr>
          <w:rFonts w:ascii="Arial" w:hAnsi="Arial" w:cs="Arial"/>
          <w:sz w:val="24"/>
          <w:szCs w:val="24"/>
        </w:rPr>
      </w:pPr>
      <w:r w:rsidRPr="00551CA5">
        <w:rPr>
          <w:rFonts w:ascii="Arial" w:hAnsi="Arial" w:cs="Arial"/>
          <w:sz w:val="24"/>
          <w:szCs w:val="24"/>
        </w:rPr>
        <w:t>The requirement of upgrading crossing points, bridges/culverts over drainage ditches will be required.</w:t>
      </w:r>
    </w:p>
    <w:p w14:paraId="1D5B35D4" w14:textId="77777777" w:rsidR="00EF72BE" w:rsidRPr="00551CA5" w:rsidRDefault="00292DE3" w:rsidP="00F97544">
      <w:pPr>
        <w:pStyle w:val="ListParagraph"/>
        <w:numPr>
          <w:ilvl w:val="0"/>
          <w:numId w:val="7"/>
        </w:numPr>
        <w:rPr>
          <w:rFonts w:ascii="Arial" w:hAnsi="Arial" w:cs="Arial"/>
          <w:sz w:val="24"/>
          <w:szCs w:val="24"/>
        </w:rPr>
      </w:pPr>
      <w:r w:rsidRPr="00551CA5">
        <w:rPr>
          <w:rFonts w:ascii="Arial" w:hAnsi="Arial" w:cs="Arial"/>
          <w:sz w:val="24"/>
          <w:szCs w:val="24"/>
        </w:rPr>
        <w:t xml:space="preserve">The exact marking out and location of existing infrastructure and the future development infrastructure required. </w:t>
      </w:r>
    </w:p>
    <w:p w14:paraId="0E74C01E" w14:textId="2FFB0422" w:rsidR="00EF72BE" w:rsidRPr="00551CA5" w:rsidRDefault="00EF72BE" w:rsidP="00F97544">
      <w:pPr>
        <w:pStyle w:val="ListParagraph"/>
        <w:numPr>
          <w:ilvl w:val="0"/>
          <w:numId w:val="7"/>
        </w:numPr>
        <w:rPr>
          <w:rFonts w:ascii="Arial" w:hAnsi="Arial" w:cs="Arial"/>
          <w:sz w:val="24"/>
          <w:szCs w:val="24"/>
        </w:rPr>
      </w:pPr>
      <w:r w:rsidRPr="00551CA5">
        <w:rPr>
          <w:rFonts w:ascii="Arial" w:hAnsi="Arial" w:cs="Arial"/>
          <w:sz w:val="24"/>
          <w:szCs w:val="24"/>
        </w:rPr>
        <w:t xml:space="preserve">The testing and commissioning of the development. </w:t>
      </w:r>
    </w:p>
    <w:p w14:paraId="4BDA5FE5" w14:textId="1980213C" w:rsidR="00EF72BE" w:rsidRPr="00551CA5" w:rsidRDefault="00EF72BE" w:rsidP="00F97544">
      <w:pPr>
        <w:pStyle w:val="ListParagraph"/>
        <w:numPr>
          <w:ilvl w:val="0"/>
          <w:numId w:val="7"/>
        </w:numPr>
        <w:rPr>
          <w:rFonts w:ascii="Arial" w:hAnsi="Arial" w:cs="Arial"/>
          <w:sz w:val="24"/>
          <w:szCs w:val="24"/>
        </w:rPr>
      </w:pPr>
      <w:r w:rsidRPr="00551CA5">
        <w:rPr>
          <w:rFonts w:ascii="Arial" w:hAnsi="Arial" w:cs="Arial"/>
          <w:sz w:val="24"/>
          <w:szCs w:val="24"/>
        </w:rPr>
        <w:t xml:space="preserve">Site reinstatement and landscaping marrying into the existing SA1 site </w:t>
      </w:r>
    </w:p>
    <w:p w14:paraId="43642CB9" w14:textId="406F71FD" w:rsidR="00292DE3" w:rsidRPr="00551CA5" w:rsidRDefault="00292DE3" w:rsidP="00EF72BE">
      <w:pPr>
        <w:pStyle w:val="ListParagraph"/>
        <w:ind w:left="1865"/>
        <w:rPr>
          <w:rFonts w:ascii="Arial" w:hAnsi="Arial" w:cs="Arial"/>
          <w:sz w:val="24"/>
          <w:szCs w:val="24"/>
        </w:rPr>
      </w:pPr>
      <w:r w:rsidRPr="00551CA5">
        <w:rPr>
          <w:rFonts w:ascii="Arial" w:hAnsi="Arial" w:cs="Arial"/>
          <w:sz w:val="24"/>
          <w:szCs w:val="24"/>
        </w:rPr>
        <w:t xml:space="preserve"> </w:t>
      </w:r>
    </w:p>
    <w:p w14:paraId="5A58680F" w14:textId="77777777" w:rsidR="00843D81" w:rsidRPr="00551CA5" w:rsidRDefault="00843D81" w:rsidP="00843D81">
      <w:pPr>
        <w:pStyle w:val="ListParagraph"/>
        <w:ind w:left="1080"/>
        <w:rPr>
          <w:rFonts w:ascii="Arial" w:hAnsi="Arial" w:cs="Arial"/>
          <w:sz w:val="24"/>
          <w:szCs w:val="24"/>
        </w:rPr>
      </w:pPr>
    </w:p>
    <w:p w14:paraId="6A23C358" w14:textId="7B13F30A" w:rsidR="00EF72BE" w:rsidRPr="00551CA5" w:rsidRDefault="000D3E97" w:rsidP="00E81073">
      <w:pPr>
        <w:pStyle w:val="ListParagraph"/>
        <w:numPr>
          <w:ilvl w:val="1"/>
          <w:numId w:val="2"/>
        </w:numPr>
        <w:rPr>
          <w:rFonts w:ascii="Arial" w:hAnsi="Arial" w:cs="Arial"/>
          <w:sz w:val="24"/>
          <w:szCs w:val="24"/>
        </w:rPr>
      </w:pPr>
      <w:r w:rsidRPr="00551CA5">
        <w:rPr>
          <w:rFonts w:ascii="Arial" w:hAnsi="Arial" w:cs="Arial"/>
          <w:b/>
          <w:bCs/>
          <w:sz w:val="24"/>
          <w:szCs w:val="24"/>
        </w:rPr>
        <w:t>Construction Traffic Management</w:t>
      </w:r>
    </w:p>
    <w:p w14:paraId="475FD3C3" w14:textId="77777777" w:rsidR="00EF72BE" w:rsidRPr="00551CA5" w:rsidRDefault="00EF72BE" w:rsidP="00EF72BE">
      <w:pPr>
        <w:pStyle w:val="ListParagraph"/>
        <w:ind w:left="1080"/>
        <w:rPr>
          <w:rFonts w:ascii="Arial" w:hAnsi="Arial" w:cs="Arial"/>
          <w:sz w:val="24"/>
          <w:szCs w:val="24"/>
        </w:rPr>
      </w:pPr>
    </w:p>
    <w:p w14:paraId="4620B048" w14:textId="63E9DC83" w:rsidR="00EF72BE" w:rsidRPr="00551CA5" w:rsidRDefault="00EF72BE"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 construction traffic management plan (CTMP) will be developed as part of this EIA to guide the delivery of staff and materials onto and around the development site during the construction phase. The CTMP will be available for comment as part of the consultation process that ensures comments expressed by stakeholders and local residences are considered in the development. </w:t>
      </w:r>
    </w:p>
    <w:p w14:paraId="3A932AB0" w14:textId="77777777" w:rsidR="00EF72BE" w:rsidRPr="00551CA5" w:rsidRDefault="00EF72BE" w:rsidP="00EF72BE">
      <w:pPr>
        <w:pStyle w:val="ListParagraph"/>
        <w:ind w:left="1145"/>
        <w:rPr>
          <w:rFonts w:ascii="Arial" w:hAnsi="Arial" w:cs="Arial"/>
          <w:sz w:val="24"/>
          <w:szCs w:val="24"/>
        </w:rPr>
      </w:pPr>
    </w:p>
    <w:p w14:paraId="2251CF71" w14:textId="1DBD8AF3" w:rsidR="000D3E97" w:rsidRPr="00551CA5" w:rsidRDefault="000D3E97"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Temporary Construction Compounds </w:t>
      </w:r>
    </w:p>
    <w:p w14:paraId="0B883B56" w14:textId="0459086B" w:rsidR="00EF72BE" w:rsidRPr="00551CA5" w:rsidRDefault="00EF72BE" w:rsidP="00EF72BE">
      <w:pPr>
        <w:pStyle w:val="ListParagraph"/>
        <w:ind w:left="1080"/>
        <w:rPr>
          <w:rFonts w:ascii="Arial" w:hAnsi="Arial" w:cs="Arial"/>
          <w:b/>
          <w:bCs/>
          <w:sz w:val="24"/>
          <w:szCs w:val="24"/>
        </w:rPr>
      </w:pPr>
    </w:p>
    <w:p w14:paraId="66A4B0DC" w14:textId="5FBE6FA9" w:rsidR="00EF72BE" w:rsidRPr="00551CA5" w:rsidRDefault="00EF72BE"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 main temporary construction compound will be established adjacent to the development site entrance. </w:t>
      </w:r>
      <w:r w:rsidR="007B3AF2" w:rsidRPr="00551CA5">
        <w:rPr>
          <w:rFonts w:ascii="Arial" w:hAnsi="Arial" w:cs="Arial"/>
          <w:sz w:val="24"/>
          <w:szCs w:val="24"/>
        </w:rPr>
        <w:t xml:space="preserve">The development of smaller temporary compounds will be located throughout the development site during the construction phase due to the size of the development. </w:t>
      </w:r>
    </w:p>
    <w:p w14:paraId="44788CCD" w14:textId="77777777" w:rsidR="007B3AF2" w:rsidRPr="00551CA5" w:rsidRDefault="007B3AF2" w:rsidP="007B3AF2">
      <w:pPr>
        <w:pStyle w:val="ListParagraph"/>
        <w:ind w:left="1145"/>
        <w:rPr>
          <w:rFonts w:ascii="Arial" w:hAnsi="Arial" w:cs="Arial"/>
          <w:sz w:val="24"/>
          <w:szCs w:val="24"/>
        </w:rPr>
      </w:pPr>
    </w:p>
    <w:p w14:paraId="12D73B6A" w14:textId="27CE8269" w:rsidR="000D3E97" w:rsidRPr="00551CA5" w:rsidRDefault="000D3E97"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Temporary roadways </w:t>
      </w:r>
    </w:p>
    <w:p w14:paraId="386DABB8" w14:textId="626186D0" w:rsidR="007B3AF2" w:rsidRPr="00551CA5" w:rsidRDefault="007B3AF2" w:rsidP="007B3AF2">
      <w:pPr>
        <w:pStyle w:val="ListParagraph"/>
        <w:ind w:left="1080"/>
        <w:rPr>
          <w:rFonts w:ascii="Arial" w:hAnsi="Arial" w:cs="Arial"/>
          <w:b/>
          <w:bCs/>
          <w:sz w:val="24"/>
          <w:szCs w:val="24"/>
        </w:rPr>
      </w:pPr>
    </w:p>
    <w:p w14:paraId="4FE734F6" w14:textId="676B0A6D" w:rsidR="007B3AF2" w:rsidRPr="00551CA5" w:rsidRDefault="007B3AF2" w:rsidP="00E81073">
      <w:pPr>
        <w:pStyle w:val="ListParagraph"/>
        <w:numPr>
          <w:ilvl w:val="2"/>
          <w:numId w:val="2"/>
        </w:numPr>
        <w:rPr>
          <w:rFonts w:ascii="Arial" w:hAnsi="Arial" w:cs="Arial"/>
          <w:sz w:val="24"/>
          <w:szCs w:val="24"/>
        </w:rPr>
      </w:pPr>
      <w:r w:rsidRPr="00551CA5">
        <w:rPr>
          <w:rFonts w:ascii="Arial" w:hAnsi="Arial" w:cs="Arial"/>
          <w:sz w:val="24"/>
          <w:szCs w:val="24"/>
        </w:rPr>
        <w:t>Depending on circumstances around access and the weather, temporary roadways (</w:t>
      </w:r>
      <w:proofErr w:type="gramStart"/>
      <w:r w:rsidRPr="00551CA5">
        <w:rPr>
          <w:rFonts w:ascii="Arial" w:hAnsi="Arial" w:cs="Arial"/>
          <w:sz w:val="24"/>
          <w:szCs w:val="24"/>
        </w:rPr>
        <w:t>e.g.</w:t>
      </w:r>
      <w:proofErr w:type="gramEnd"/>
      <w:r w:rsidRPr="00551CA5">
        <w:rPr>
          <w:rFonts w:ascii="Arial" w:hAnsi="Arial" w:cs="Arial"/>
          <w:sz w:val="24"/>
          <w:szCs w:val="24"/>
        </w:rPr>
        <w:t xml:space="preserve"> plastic matting) may be utilised to access parts of the development site or protect existing infrastructure. </w:t>
      </w:r>
    </w:p>
    <w:p w14:paraId="2F433A3F" w14:textId="77777777" w:rsidR="007B3AF2" w:rsidRPr="00551CA5" w:rsidRDefault="007B3AF2" w:rsidP="007B3AF2">
      <w:pPr>
        <w:pStyle w:val="ListParagraph"/>
        <w:ind w:left="1145"/>
        <w:rPr>
          <w:rFonts w:ascii="Arial" w:hAnsi="Arial" w:cs="Arial"/>
          <w:sz w:val="24"/>
          <w:szCs w:val="24"/>
        </w:rPr>
      </w:pPr>
    </w:p>
    <w:p w14:paraId="5C7EE5CF" w14:textId="107BF5A1" w:rsidR="000D3E97" w:rsidRPr="00551CA5" w:rsidRDefault="000D3E97"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Site reinstatement and habitat creation </w:t>
      </w:r>
    </w:p>
    <w:p w14:paraId="7E8AE8E4" w14:textId="32157701" w:rsidR="007B3AF2" w:rsidRPr="00551CA5" w:rsidRDefault="007B3AF2" w:rsidP="007B3AF2">
      <w:pPr>
        <w:pStyle w:val="ListParagraph"/>
        <w:ind w:left="1080"/>
        <w:rPr>
          <w:rFonts w:ascii="Arial" w:hAnsi="Arial" w:cs="Arial"/>
          <w:b/>
          <w:bCs/>
          <w:sz w:val="24"/>
          <w:szCs w:val="24"/>
        </w:rPr>
      </w:pPr>
    </w:p>
    <w:p w14:paraId="794B8CE5" w14:textId="62692F31" w:rsidR="007B3AF2" w:rsidRPr="00551CA5" w:rsidRDefault="007B3AF2"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Following the construction phase and after completion of site reinstatement habitation creation will commence. A Biodiversity and Landscape Management Plan will be submitted as part of this EIA, which will set out proposals for how the land and gardens will be managed following construction completion. </w:t>
      </w:r>
    </w:p>
    <w:p w14:paraId="7C8324B8" w14:textId="548E7C83" w:rsidR="007B3AF2" w:rsidRPr="00551CA5" w:rsidRDefault="007B3AF2" w:rsidP="007B3AF2">
      <w:pPr>
        <w:pStyle w:val="ListParagraph"/>
        <w:ind w:left="1145"/>
        <w:rPr>
          <w:rFonts w:ascii="Arial" w:hAnsi="Arial" w:cs="Arial"/>
          <w:sz w:val="24"/>
          <w:szCs w:val="24"/>
        </w:rPr>
      </w:pPr>
      <w:r w:rsidRPr="00551CA5">
        <w:rPr>
          <w:rFonts w:ascii="Arial" w:hAnsi="Arial" w:cs="Arial"/>
          <w:sz w:val="24"/>
          <w:szCs w:val="24"/>
        </w:rPr>
        <w:t xml:space="preserve">  </w:t>
      </w:r>
    </w:p>
    <w:p w14:paraId="2EBD8A9B" w14:textId="627DF848" w:rsidR="000D3E97" w:rsidRPr="00551CA5" w:rsidRDefault="00763375"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Operation </w:t>
      </w:r>
    </w:p>
    <w:p w14:paraId="15AAD805" w14:textId="562E06F1" w:rsidR="005E42FB" w:rsidRPr="00551CA5" w:rsidRDefault="005E42FB" w:rsidP="005E42FB">
      <w:pPr>
        <w:pStyle w:val="ListParagraph"/>
        <w:ind w:left="1080"/>
        <w:rPr>
          <w:rFonts w:ascii="Arial" w:hAnsi="Arial" w:cs="Arial"/>
          <w:b/>
          <w:bCs/>
          <w:sz w:val="24"/>
          <w:szCs w:val="24"/>
        </w:rPr>
      </w:pPr>
    </w:p>
    <w:p w14:paraId="3ECD1E32" w14:textId="2366F945" w:rsidR="005E42FB" w:rsidRPr="00551CA5" w:rsidRDefault="005E42FB"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During the construction phase activity on the development site will be minimal and would be restricted to principally vegetation management. </w:t>
      </w:r>
    </w:p>
    <w:p w14:paraId="232A28AB" w14:textId="77777777" w:rsidR="005E42FB" w:rsidRPr="00551CA5" w:rsidRDefault="005E42FB" w:rsidP="005E42FB">
      <w:pPr>
        <w:pStyle w:val="ListParagraph"/>
        <w:ind w:left="1145"/>
        <w:rPr>
          <w:rFonts w:ascii="Arial" w:hAnsi="Arial" w:cs="Arial"/>
          <w:sz w:val="24"/>
          <w:szCs w:val="24"/>
        </w:rPr>
      </w:pPr>
    </w:p>
    <w:p w14:paraId="25E90B31" w14:textId="40759B0B" w:rsidR="00763375" w:rsidRPr="00551CA5" w:rsidRDefault="00763375"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Decommissioning </w:t>
      </w:r>
    </w:p>
    <w:p w14:paraId="7AC9B9B4" w14:textId="27E61DE3" w:rsidR="005E42FB" w:rsidRPr="00551CA5" w:rsidRDefault="005E42FB" w:rsidP="005E42FB">
      <w:pPr>
        <w:pStyle w:val="ListParagraph"/>
        <w:ind w:left="1080"/>
        <w:rPr>
          <w:rFonts w:ascii="Arial" w:hAnsi="Arial" w:cs="Arial"/>
          <w:b/>
          <w:bCs/>
          <w:sz w:val="24"/>
          <w:szCs w:val="24"/>
        </w:rPr>
      </w:pPr>
    </w:p>
    <w:p w14:paraId="07188225" w14:textId="77777777" w:rsidR="005E42FB" w:rsidRPr="00551CA5" w:rsidRDefault="005E42FB" w:rsidP="00E81073">
      <w:pPr>
        <w:pStyle w:val="ListParagraph"/>
        <w:numPr>
          <w:ilvl w:val="2"/>
          <w:numId w:val="2"/>
        </w:numPr>
        <w:rPr>
          <w:rFonts w:ascii="Arial" w:hAnsi="Arial" w:cs="Arial"/>
          <w:sz w:val="24"/>
          <w:szCs w:val="24"/>
        </w:rPr>
      </w:pPr>
      <w:r w:rsidRPr="00551CA5">
        <w:rPr>
          <w:rFonts w:ascii="Arial" w:hAnsi="Arial" w:cs="Arial"/>
          <w:sz w:val="24"/>
          <w:szCs w:val="24"/>
        </w:rPr>
        <w:t>When the operational phase for the development site ceases, the development will require decommissioning. Resources removed from the development site will be recycled or disposed of in accordance with good practice and market conditions and the time. A decommissioning plan which will include timescales and transportation methods would be agreed in advance with the local planning authority.</w:t>
      </w:r>
    </w:p>
    <w:p w14:paraId="42154BBB" w14:textId="56F4C438" w:rsidR="005E42FB" w:rsidRPr="00551CA5" w:rsidRDefault="005E42FB" w:rsidP="005E42FB">
      <w:pPr>
        <w:pStyle w:val="ListParagraph"/>
        <w:ind w:left="1145"/>
        <w:rPr>
          <w:rFonts w:ascii="Arial" w:hAnsi="Arial" w:cs="Arial"/>
          <w:sz w:val="24"/>
          <w:szCs w:val="24"/>
        </w:rPr>
      </w:pPr>
      <w:r w:rsidRPr="00551CA5">
        <w:rPr>
          <w:rFonts w:ascii="Arial" w:hAnsi="Arial" w:cs="Arial"/>
          <w:sz w:val="24"/>
          <w:szCs w:val="24"/>
        </w:rPr>
        <w:t xml:space="preserve"> </w:t>
      </w:r>
    </w:p>
    <w:p w14:paraId="514AA28F" w14:textId="0D941DAB" w:rsidR="005E42FB" w:rsidRPr="00551CA5" w:rsidRDefault="005E42FB"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Decommissioning is expected to take between </w:t>
      </w:r>
      <w:r w:rsidR="00F43D12">
        <w:rPr>
          <w:rFonts w:ascii="Arial" w:hAnsi="Arial" w:cs="Arial"/>
          <w:sz w:val="24"/>
          <w:szCs w:val="24"/>
        </w:rPr>
        <w:t>80 and 110 days.</w:t>
      </w:r>
      <w:r w:rsidRPr="00551CA5">
        <w:rPr>
          <w:rFonts w:ascii="Arial" w:hAnsi="Arial" w:cs="Arial"/>
          <w:sz w:val="24"/>
          <w:szCs w:val="24"/>
        </w:rPr>
        <w:t xml:space="preserve"> </w:t>
      </w:r>
    </w:p>
    <w:p w14:paraId="3E21C3FD" w14:textId="77777777" w:rsidR="005E42FB" w:rsidRPr="00551CA5" w:rsidRDefault="005E42FB" w:rsidP="005E42FB">
      <w:pPr>
        <w:pStyle w:val="ListParagraph"/>
        <w:rPr>
          <w:rFonts w:ascii="Arial" w:hAnsi="Arial" w:cs="Arial"/>
          <w:sz w:val="24"/>
          <w:szCs w:val="24"/>
        </w:rPr>
      </w:pPr>
    </w:p>
    <w:p w14:paraId="5D77205F" w14:textId="3FC460C0" w:rsidR="005E42FB" w:rsidRPr="00551CA5" w:rsidRDefault="005E42FB"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consequences and effect of decommissioning can be similar to construction effects, these will be considered. There is a high degree of uncertainty regarding decommissioning </w:t>
      </w:r>
      <w:r w:rsidR="007A3928" w:rsidRPr="00551CA5">
        <w:rPr>
          <w:rFonts w:ascii="Arial" w:hAnsi="Arial" w:cs="Arial"/>
          <w:sz w:val="24"/>
          <w:szCs w:val="24"/>
        </w:rPr>
        <w:t xml:space="preserve">as technologies and engineering approaches will have evolved during the operational life of the development site. </w:t>
      </w:r>
    </w:p>
    <w:p w14:paraId="7CEAF4D8" w14:textId="77777777" w:rsidR="00763375" w:rsidRPr="00551CA5" w:rsidRDefault="00763375" w:rsidP="00763375">
      <w:pPr>
        <w:pStyle w:val="ListParagraph"/>
        <w:ind w:left="1080"/>
        <w:rPr>
          <w:rFonts w:ascii="Arial" w:hAnsi="Arial" w:cs="Arial"/>
          <w:b/>
          <w:bCs/>
          <w:sz w:val="24"/>
          <w:szCs w:val="24"/>
        </w:rPr>
      </w:pPr>
    </w:p>
    <w:p w14:paraId="142CB98B" w14:textId="4D838CF9" w:rsidR="00763375" w:rsidRPr="00551CA5" w:rsidRDefault="00763375"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The Legislative and Planning Framework </w:t>
      </w:r>
    </w:p>
    <w:p w14:paraId="4AC403AC" w14:textId="77777777" w:rsidR="005E42FB" w:rsidRPr="00551CA5" w:rsidRDefault="005E42FB" w:rsidP="005E42FB">
      <w:pPr>
        <w:pStyle w:val="ListParagraph"/>
        <w:rPr>
          <w:rFonts w:ascii="Arial" w:hAnsi="Arial" w:cs="Arial"/>
          <w:b/>
          <w:bCs/>
          <w:sz w:val="24"/>
          <w:szCs w:val="24"/>
        </w:rPr>
      </w:pPr>
    </w:p>
    <w:p w14:paraId="43EFB0E0" w14:textId="237EAF57"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Introduction </w:t>
      </w:r>
    </w:p>
    <w:p w14:paraId="4E19741F" w14:textId="4188A918" w:rsidR="007D3687" w:rsidRPr="00551CA5" w:rsidRDefault="007D3687" w:rsidP="007D3687">
      <w:pPr>
        <w:pStyle w:val="ListParagraph"/>
        <w:ind w:left="1080"/>
        <w:rPr>
          <w:rFonts w:ascii="Arial" w:hAnsi="Arial" w:cs="Arial"/>
          <w:b/>
          <w:bCs/>
          <w:sz w:val="24"/>
          <w:szCs w:val="24"/>
        </w:rPr>
      </w:pPr>
    </w:p>
    <w:p w14:paraId="260F0F9A" w14:textId="67067D29" w:rsidR="007D3687" w:rsidRPr="00551CA5" w:rsidRDefault="007D3687"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ES includes a chapter that sets out the legislative framework applicable to the development site. A summary of the framework </w:t>
      </w:r>
      <w:r w:rsidR="00154C05">
        <w:rPr>
          <w:rFonts w:ascii="Arial" w:hAnsi="Arial" w:cs="Arial"/>
          <w:sz w:val="24"/>
          <w:szCs w:val="24"/>
        </w:rPr>
        <w:t xml:space="preserve">applicable to the final design and layout </w:t>
      </w:r>
      <w:r w:rsidRPr="00551CA5">
        <w:rPr>
          <w:rFonts w:ascii="Arial" w:hAnsi="Arial" w:cs="Arial"/>
          <w:sz w:val="24"/>
          <w:szCs w:val="24"/>
        </w:rPr>
        <w:t>will be provided</w:t>
      </w:r>
      <w:r w:rsidR="00154C05">
        <w:rPr>
          <w:rFonts w:ascii="Arial" w:hAnsi="Arial" w:cs="Arial"/>
          <w:sz w:val="24"/>
          <w:szCs w:val="24"/>
        </w:rPr>
        <w:t>.</w:t>
      </w:r>
      <w:r w:rsidRPr="00551CA5">
        <w:rPr>
          <w:rFonts w:ascii="Arial" w:hAnsi="Arial" w:cs="Arial"/>
          <w:sz w:val="24"/>
          <w:szCs w:val="24"/>
        </w:rPr>
        <w:t xml:space="preserve"> </w:t>
      </w:r>
    </w:p>
    <w:p w14:paraId="39F1955F" w14:textId="77777777" w:rsidR="00586BBC" w:rsidRPr="00551CA5" w:rsidRDefault="00586BBC" w:rsidP="00586BBC">
      <w:pPr>
        <w:pStyle w:val="ListParagraph"/>
        <w:ind w:left="1145"/>
        <w:rPr>
          <w:rFonts w:ascii="Arial" w:hAnsi="Arial" w:cs="Arial"/>
          <w:sz w:val="24"/>
          <w:szCs w:val="24"/>
        </w:rPr>
      </w:pPr>
    </w:p>
    <w:p w14:paraId="20CE379F" w14:textId="725D269D"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National Planning Policy </w:t>
      </w:r>
    </w:p>
    <w:p w14:paraId="7A9F5CBA" w14:textId="4EB549F9" w:rsidR="00C11745" w:rsidRPr="00551CA5" w:rsidRDefault="00C11745" w:rsidP="00C11745">
      <w:pPr>
        <w:pStyle w:val="ListParagraph"/>
        <w:ind w:left="1080"/>
        <w:rPr>
          <w:rFonts w:ascii="Arial" w:hAnsi="Arial" w:cs="Arial"/>
          <w:b/>
          <w:bCs/>
          <w:sz w:val="24"/>
          <w:szCs w:val="24"/>
        </w:rPr>
      </w:pPr>
    </w:p>
    <w:p w14:paraId="1BE3BFC8" w14:textId="31C5B1F8" w:rsidR="00C11745" w:rsidRPr="00551CA5" w:rsidRDefault="00C11745" w:rsidP="00E81073">
      <w:pPr>
        <w:pStyle w:val="ListParagraph"/>
        <w:numPr>
          <w:ilvl w:val="2"/>
          <w:numId w:val="2"/>
        </w:numPr>
        <w:rPr>
          <w:rFonts w:ascii="Arial" w:hAnsi="Arial" w:cs="Arial"/>
          <w:sz w:val="24"/>
          <w:szCs w:val="24"/>
        </w:rPr>
      </w:pPr>
    </w:p>
    <w:p w14:paraId="5B679272" w14:textId="77777777" w:rsidR="00FF16C1" w:rsidRPr="00551CA5" w:rsidRDefault="00FF16C1" w:rsidP="00FF16C1">
      <w:pPr>
        <w:pStyle w:val="ListParagraph"/>
        <w:jc w:val="both"/>
        <w:rPr>
          <w:rFonts w:ascii="Arial" w:hAnsi="Arial" w:cs="Arial"/>
          <w:i/>
          <w:iCs/>
          <w:noProof/>
          <w:szCs w:val="24"/>
        </w:rPr>
      </w:pPr>
      <w:r w:rsidRPr="00551CA5">
        <w:rPr>
          <w:rFonts w:ascii="Arial" w:hAnsi="Arial" w:cs="Arial"/>
          <w:i/>
          <w:iCs/>
          <w:color w:val="333333"/>
          <w:szCs w:val="24"/>
        </w:rPr>
        <w:t>“The Housing Act 2004 introduced licensing for houses of multiple occupations in England and Wales. Higher education institutions are exempted from licensing providing they sign up to a code of practice that has been approved by the Department for Communities and Local Government (DCLG)”.</w:t>
      </w:r>
      <w:r w:rsidRPr="00551CA5">
        <w:rPr>
          <w:rFonts w:ascii="Arial" w:hAnsi="Arial" w:cs="Arial"/>
          <w:i/>
          <w:iCs/>
          <w:noProof/>
          <w:szCs w:val="24"/>
        </w:rPr>
        <w:t xml:space="preserve"> </w:t>
      </w:r>
    </w:p>
    <w:p w14:paraId="61034797" w14:textId="77777777" w:rsidR="00C11745" w:rsidRPr="00551CA5" w:rsidRDefault="00C11745" w:rsidP="00FF16C1">
      <w:pPr>
        <w:rPr>
          <w:rFonts w:ascii="Arial" w:hAnsi="Arial" w:cs="Arial"/>
          <w:sz w:val="24"/>
          <w:szCs w:val="24"/>
        </w:rPr>
      </w:pPr>
    </w:p>
    <w:p w14:paraId="79F1D230" w14:textId="55DE5222"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Development Plan</w:t>
      </w:r>
    </w:p>
    <w:p w14:paraId="4D01B9DE" w14:textId="5644597B" w:rsidR="00C11745" w:rsidRPr="00551CA5" w:rsidRDefault="00C11745" w:rsidP="00C11745">
      <w:pPr>
        <w:pStyle w:val="ListParagraph"/>
        <w:ind w:left="1080"/>
        <w:rPr>
          <w:rFonts w:ascii="Arial" w:hAnsi="Arial" w:cs="Arial"/>
          <w:b/>
          <w:bCs/>
          <w:sz w:val="24"/>
          <w:szCs w:val="24"/>
        </w:rPr>
      </w:pPr>
    </w:p>
    <w:p w14:paraId="4F333320" w14:textId="4FB8A340" w:rsidR="00586BBC" w:rsidRPr="00551CA5" w:rsidRDefault="00586BBC" w:rsidP="00E81073">
      <w:pPr>
        <w:pStyle w:val="ListParagraph"/>
        <w:numPr>
          <w:ilvl w:val="2"/>
          <w:numId w:val="2"/>
        </w:numPr>
        <w:rPr>
          <w:rFonts w:ascii="Arial" w:hAnsi="Arial" w:cs="Arial"/>
          <w:sz w:val="24"/>
          <w:szCs w:val="24"/>
        </w:rPr>
      </w:pPr>
      <w:r w:rsidRPr="00551CA5">
        <w:rPr>
          <w:rFonts w:ascii="Arial" w:hAnsi="Arial" w:cs="Arial"/>
          <w:sz w:val="24"/>
          <w:szCs w:val="24"/>
        </w:rPr>
        <w:t>This EIA considers that the development will meet sustainable development requirements applicable</w:t>
      </w:r>
      <w:r w:rsidR="009771BF" w:rsidRPr="00551CA5">
        <w:rPr>
          <w:rFonts w:ascii="Arial" w:hAnsi="Arial" w:cs="Arial"/>
          <w:sz w:val="24"/>
          <w:szCs w:val="24"/>
        </w:rPr>
        <w:t xml:space="preserve">, The National Planning Policy Framework (2012) demonstrates the governments proactive management of development in relation to flood risk while planning for the impact of climate change. </w:t>
      </w:r>
    </w:p>
    <w:p w14:paraId="45DEE97B" w14:textId="41162B42" w:rsidR="00586BBC" w:rsidRPr="00551CA5" w:rsidRDefault="00586BBC" w:rsidP="00F97544">
      <w:pPr>
        <w:pStyle w:val="ListParagraph"/>
        <w:numPr>
          <w:ilvl w:val="0"/>
          <w:numId w:val="8"/>
        </w:numPr>
        <w:rPr>
          <w:rFonts w:ascii="Arial" w:hAnsi="Arial" w:cs="Arial"/>
          <w:sz w:val="24"/>
          <w:szCs w:val="24"/>
        </w:rPr>
      </w:pPr>
      <w:r w:rsidRPr="00551CA5">
        <w:rPr>
          <w:rFonts w:ascii="Arial" w:hAnsi="Arial" w:cs="Arial"/>
          <w:sz w:val="24"/>
          <w:szCs w:val="24"/>
        </w:rPr>
        <w:t xml:space="preserve">The use of sustainable design and construction, including and expansion of renewable energy with the efficient use of natural resources and the management of emissions. </w:t>
      </w:r>
    </w:p>
    <w:p w14:paraId="0A8661EB" w14:textId="22FE352F" w:rsidR="00586BBC" w:rsidRPr="00551CA5" w:rsidRDefault="00586BBC" w:rsidP="00F97544">
      <w:pPr>
        <w:pStyle w:val="ListParagraph"/>
        <w:numPr>
          <w:ilvl w:val="0"/>
          <w:numId w:val="8"/>
        </w:numPr>
        <w:rPr>
          <w:rFonts w:ascii="Arial" w:hAnsi="Arial" w:cs="Arial"/>
          <w:sz w:val="24"/>
          <w:szCs w:val="24"/>
        </w:rPr>
      </w:pPr>
      <w:r w:rsidRPr="00551CA5">
        <w:rPr>
          <w:rFonts w:ascii="Arial" w:hAnsi="Arial" w:cs="Arial"/>
          <w:sz w:val="24"/>
          <w:szCs w:val="24"/>
        </w:rPr>
        <w:t xml:space="preserve">Applying planning policies to manage flood risk and coastal change. </w:t>
      </w:r>
    </w:p>
    <w:p w14:paraId="0D4B0EEA" w14:textId="65504C6F" w:rsidR="00C213BE" w:rsidRPr="00551CA5" w:rsidRDefault="00C213BE" w:rsidP="00F97544">
      <w:pPr>
        <w:pStyle w:val="ListParagraph"/>
        <w:numPr>
          <w:ilvl w:val="0"/>
          <w:numId w:val="8"/>
        </w:numPr>
        <w:rPr>
          <w:rFonts w:ascii="Arial" w:hAnsi="Arial" w:cs="Arial"/>
          <w:sz w:val="24"/>
          <w:szCs w:val="24"/>
        </w:rPr>
      </w:pPr>
      <w:r w:rsidRPr="00551CA5">
        <w:rPr>
          <w:rFonts w:ascii="Arial" w:hAnsi="Arial" w:cs="Arial"/>
          <w:sz w:val="24"/>
          <w:szCs w:val="24"/>
        </w:rPr>
        <w:t xml:space="preserve">Conserve and enhance the natural environment by applying local planning policy for designated areas to achieve a net gain of biodiversity. </w:t>
      </w:r>
    </w:p>
    <w:p w14:paraId="2058ABD0" w14:textId="77777777" w:rsidR="00F66A1E" w:rsidRPr="00551CA5" w:rsidRDefault="006037F9" w:rsidP="00F97544">
      <w:pPr>
        <w:pStyle w:val="ListParagraph"/>
        <w:numPr>
          <w:ilvl w:val="0"/>
          <w:numId w:val="8"/>
        </w:numPr>
        <w:rPr>
          <w:rFonts w:ascii="Arial" w:hAnsi="Arial" w:cs="Arial"/>
          <w:sz w:val="24"/>
          <w:szCs w:val="24"/>
        </w:rPr>
      </w:pPr>
      <w:r w:rsidRPr="00551CA5">
        <w:rPr>
          <w:rFonts w:ascii="Arial" w:hAnsi="Arial" w:cs="Arial"/>
          <w:sz w:val="24"/>
          <w:szCs w:val="24"/>
        </w:rPr>
        <w:t xml:space="preserve">Avoiding significant harm to biodiversity by adequately mitigating it or compensating for it off site when possible. </w:t>
      </w:r>
    </w:p>
    <w:p w14:paraId="5FE031B7" w14:textId="64EDFDC0" w:rsidR="003270F7" w:rsidRPr="00551CA5" w:rsidRDefault="00F66A1E" w:rsidP="00F97544">
      <w:pPr>
        <w:pStyle w:val="ListParagraph"/>
        <w:numPr>
          <w:ilvl w:val="0"/>
          <w:numId w:val="8"/>
        </w:numPr>
        <w:rPr>
          <w:rFonts w:ascii="Arial" w:hAnsi="Arial" w:cs="Arial"/>
          <w:sz w:val="24"/>
          <w:szCs w:val="24"/>
        </w:rPr>
      </w:pPr>
      <w:r w:rsidRPr="00551CA5">
        <w:rPr>
          <w:rFonts w:ascii="Arial" w:hAnsi="Arial" w:cs="Arial"/>
          <w:sz w:val="24"/>
          <w:szCs w:val="24"/>
        </w:rPr>
        <w:t>By applying national and local policy to conserve and enhance the historic environment through identification and assessment.</w:t>
      </w:r>
      <w:r w:rsidR="00775AA0" w:rsidRPr="00551CA5">
        <w:rPr>
          <w:rFonts w:ascii="Arial" w:hAnsi="Arial" w:cs="Arial"/>
          <w:sz w:val="24"/>
          <w:szCs w:val="24"/>
        </w:rPr>
        <w:t xml:space="preserve"> The integration of the development through assessment </w:t>
      </w:r>
      <w:r w:rsidR="000174C2" w:rsidRPr="00551CA5">
        <w:rPr>
          <w:rFonts w:ascii="Arial" w:hAnsi="Arial" w:cs="Arial"/>
          <w:sz w:val="24"/>
          <w:szCs w:val="24"/>
        </w:rPr>
        <w:t>of form and character of heritage assets</w:t>
      </w:r>
      <w:r w:rsidR="00BA5C03" w:rsidRPr="00551CA5">
        <w:rPr>
          <w:rFonts w:ascii="Arial" w:hAnsi="Arial" w:cs="Arial"/>
          <w:sz w:val="24"/>
          <w:szCs w:val="24"/>
        </w:rPr>
        <w:t xml:space="preserve"> (Docks and heritage sites)</w:t>
      </w:r>
      <w:r w:rsidR="000174C2" w:rsidRPr="00551CA5">
        <w:rPr>
          <w:rFonts w:ascii="Arial" w:hAnsi="Arial" w:cs="Arial"/>
          <w:sz w:val="24"/>
          <w:szCs w:val="24"/>
        </w:rPr>
        <w:t xml:space="preserve">. </w:t>
      </w:r>
    </w:p>
    <w:p w14:paraId="0D82BCCD" w14:textId="4D82CC2F" w:rsidR="006037F9" w:rsidRPr="00551CA5" w:rsidRDefault="003270F7" w:rsidP="00F97544">
      <w:pPr>
        <w:pStyle w:val="ListParagraph"/>
        <w:numPr>
          <w:ilvl w:val="0"/>
          <w:numId w:val="8"/>
        </w:numPr>
        <w:rPr>
          <w:rFonts w:ascii="Arial" w:hAnsi="Arial" w:cs="Arial"/>
          <w:sz w:val="24"/>
          <w:szCs w:val="24"/>
        </w:rPr>
      </w:pPr>
      <w:r w:rsidRPr="00551CA5">
        <w:rPr>
          <w:rFonts w:ascii="Arial" w:hAnsi="Arial" w:cs="Arial"/>
          <w:sz w:val="24"/>
          <w:szCs w:val="24"/>
        </w:rPr>
        <w:t>As a priority make and enhancement to the biodiversity and landscape of the development site</w:t>
      </w:r>
      <w:r w:rsidR="00BA5C03" w:rsidRPr="00551CA5">
        <w:rPr>
          <w:rFonts w:ascii="Arial" w:hAnsi="Arial" w:cs="Arial"/>
          <w:sz w:val="24"/>
          <w:szCs w:val="24"/>
        </w:rPr>
        <w:t>.</w:t>
      </w:r>
    </w:p>
    <w:p w14:paraId="1AF33F78" w14:textId="77777777" w:rsidR="00586BBC" w:rsidRPr="00551CA5" w:rsidRDefault="00586BBC" w:rsidP="00586BBC">
      <w:pPr>
        <w:pStyle w:val="ListParagraph"/>
        <w:ind w:left="1145"/>
        <w:rPr>
          <w:rFonts w:ascii="Arial" w:hAnsi="Arial" w:cs="Arial"/>
          <w:sz w:val="24"/>
          <w:szCs w:val="24"/>
        </w:rPr>
      </w:pPr>
    </w:p>
    <w:p w14:paraId="115F3E79" w14:textId="77777777" w:rsidR="000245C9" w:rsidRPr="00551CA5" w:rsidRDefault="000245C9" w:rsidP="000245C9">
      <w:pPr>
        <w:pStyle w:val="ListParagraph"/>
        <w:rPr>
          <w:rFonts w:ascii="Arial" w:hAnsi="Arial" w:cs="Arial"/>
          <w:b/>
          <w:bCs/>
          <w:sz w:val="24"/>
          <w:szCs w:val="24"/>
        </w:rPr>
      </w:pPr>
    </w:p>
    <w:p w14:paraId="3797817A" w14:textId="34A25F98" w:rsidR="000245C9" w:rsidRPr="00551CA5" w:rsidRDefault="000245C9"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Environmental Impact Assessment </w:t>
      </w:r>
    </w:p>
    <w:p w14:paraId="543A1A2B" w14:textId="77777777" w:rsidR="00FA0047" w:rsidRPr="00551CA5" w:rsidRDefault="00FA0047" w:rsidP="00FA0047">
      <w:pPr>
        <w:pStyle w:val="ListParagraph"/>
        <w:rPr>
          <w:rFonts w:ascii="Arial" w:hAnsi="Arial" w:cs="Arial"/>
          <w:b/>
          <w:bCs/>
          <w:sz w:val="24"/>
          <w:szCs w:val="24"/>
        </w:rPr>
      </w:pPr>
    </w:p>
    <w:p w14:paraId="7F02F3BC" w14:textId="540AB631"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EIA Process and Methodology</w:t>
      </w:r>
    </w:p>
    <w:p w14:paraId="5E9652CB" w14:textId="03FEF122" w:rsidR="00775EAD" w:rsidRPr="00551CA5" w:rsidRDefault="00775EAD" w:rsidP="00775EAD">
      <w:pPr>
        <w:pStyle w:val="ListParagraph"/>
        <w:ind w:left="1145"/>
        <w:rPr>
          <w:rFonts w:ascii="Arial" w:hAnsi="Arial" w:cs="Arial"/>
          <w:sz w:val="24"/>
          <w:szCs w:val="24"/>
        </w:rPr>
      </w:pPr>
    </w:p>
    <w:p w14:paraId="109A381F" w14:textId="2C02343D" w:rsidR="00215BE3" w:rsidRPr="00551CA5" w:rsidRDefault="00215BE3"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Technical assessments will be carried out following a systematic approach, the </w:t>
      </w:r>
      <w:r w:rsidR="00472ED9" w:rsidRPr="00551CA5">
        <w:rPr>
          <w:rFonts w:ascii="Arial" w:hAnsi="Arial" w:cs="Arial"/>
          <w:sz w:val="24"/>
          <w:szCs w:val="24"/>
        </w:rPr>
        <w:t>principal</w:t>
      </w:r>
      <w:r w:rsidRPr="00551CA5">
        <w:rPr>
          <w:rFonts w:ascii="Arial" w:hAnsi="Arial" w:cs="Arial"/>
          <w:sz w:val="24"/>
          <w:szCs w:val="24"/>
        </w:rPr>
        <w:t xml:space="preserve"> steps are detailed below: </w:t>
      </w:r>
    </w:p>
    <w:p w14:paraId="39FC5616" w14:textId="5706BCC7" w:rsidR="00FA0047" w:rsidRPr="00551CA5" w:rsidRDefault="00215BE3" w:rsidP="00F97544">
      <w:pPr>
        <w:pStyle w:val="ListParagraph"/>
        <w:numPr>
          <w:ilvl w:val="0"/>
          <w:numId w:val="9"/>
        </w:numPr>
        <w:rPr>
          <w:rFonts w:ascii="Arial" w:hAnsi="Arial" w:cs="Arial"/>
          <w:sz w:val="24"/>
          <w:szCs w:val="24"/>
        </w:rPr>
      </w:pPr>
      <w:r w:rsidRPr="00551CA5">
        <w:rPr>
          <w:rFonts w:ascii="Arial" w:hAnsi="Arial" w:cs="Arial"/>
          <w:sz w:val="24"/>
          <w:szCs w:val="24"/>
        </w:rPr>
        <w:t>A description of baseline conditions</w:t>
      </w:r>
      <w:r w:rsidR="00D331AF" w:rsidRPr="00551CA5">
        <w:rPr>
          <w:rFonts w:ascii="Arial" w:hAnsi="Arial" w:cs="Arial"/>
          <w:sz w:val="24"/>
          <w:szCs w:val="24"/>
        </w:rPr>
        <w:t>.</w:t>
      </w:r>
    </w:p>
    <w:p w14:paraId="4C85B18A" w14:textId="2E4CE555" w:rsidR="00215BE3" w:rsidRPr="00551CA5" w:rsidRDefault="00215BE3" w:rsidP="00F97544">
      <w:pPr>
        <w:pStyle w:val="ListParagraph"/>
        <w:numPr>
          <w:ilvl w:val="0"/>
          <w:numId w:val="9"/>
        </w:numPr>
        <w:rPr>
          <w:rFonts w:ascii="Arial" w:hAnsi="Arial" w:cs="Arial"/>
          <w:sz w:val="24"/>
          <w:szCs w:val="24"/>
        </w:rPr>
      </w:pPr>
      <w:r w:rsidRPr="00551CA5">
        <w:rPr>
          <w:rFonts w:ascii="Arial" w:hAnsi="Arial" w:cs="Arial"/>
          <w:sz w:val="24"/>
          <w:szCs w:val="24"/>
        </w:rPr>
        <w:t>The prediction of all likely effects including any cumulative effects</w:t>
      </w:r>
      <w:r w:rsidR="00D331AF" w:rsidRPr="00551CA5">
        <w:rPr>
          <w:rFonts w:ascii="Arial" w:hAnsi="Arial" w:cs="Arial"/>
          <w:sz w:val="24"/>
          <w:szCs w:val="24"/>
        </w:rPr>
        <w:t>.</w:t>
      </w:r>
    </w:p>
    <w:p w14:paraId="19145919" w14:textId="14E4F30D" w:rsidR="00215BE3" w:rsidRPr="00551CA5" w:rsidRDefault="00215BE3" w:rsidP="00F97544">
      <w:pPr>
        <w:pStyle w:val="ListParagraph"/>
        <w:numPr>
          <w:ilvl w:val="0"/>
          <w:numId w:val="9"/>
        </w:numPr>
        <w:rPr>
          <w:rFonts w:ascii="Arial" w:hAnsi="Arial" w:cs="Arial"/>
          <w:sz w:val="24"/>
          <w:szCs w:val="24"/>
        </w:rPr>
      </w:pPr>
      <w:r w:rsidRPr="00551CA5">
        <w:rPr>
          <w:rFonts w:ascii="Arial" w:hAnsi="Arial" w:cs="Arial"/>
          <w:sz w:val="24"/>
          <w:szCs w:val="24"/>
        </w:rPr>
        <w:t>The assessment of the likely effects</w:t>
      </w:r>
      <w:r w:rsidR="00D331AF" w:rsidRPr="00551CA5">
        <w:rPr>
          <w:rFonts w:ascii="Arial" w:hAnsi="Arial" w:cs="Arial"/>
          <w:sz w:val="24"/>
          <w:szCs w:val="24"/>
        </w:rPr>
        <w:t>.</w:t>
      </w:r>
      <w:r w:rsidRPr="00551CA5">
        <w:rPr>
          <w:rFonts w:ascii="Arial" w:hAnsi="Arial" w:cs="Arial"/>
          <w:sz w:val="24"/>
          <w:szCs w:val="24"/>
        </w:rPr>
        <w:t xml:space="preserve"> </w:t>
      </w:r>
    </w:p>
    <w:p w14:paraId="2DF64207" w14:textId="0CCFA476" w:rsidR="00215BE3" w:rsidRPr="00551CA5" w:rsidRDefault="00014BC3" w:rsidP="00F97544">
      <w:pPr>
        <w:pStyle w:val="ListParagraph"/>
        <w:numPr>
          <w:ilvl w:val="0"/>
          <w:numId w:val="9"/>
        </w:numPr>
        <w:rPr>
          <w:rFonts w:ascii="Arial" w:hAnsi="Arial" w:cs="Arial"/>
          <w:sz w:val="24"/>
          <w:szCs w:val="24"/>
        </w:rPr>
      </w:pPr>
      <w:r w:rsidRPr="00551CA5">
        <w:rPr>
          <w:rFonts w:ascii="Arial" w:hAnsi="Arial" w:cs="Arial"/>
          <w:sz w:val="24"/>
          <w:szCs w:val="24"/>
        </w:rPr>
        <w:t>The identification of appropriate mitigation measures</w:t>
      </w:r>
      <w:r w:rsidR="009C7F0A" w:rsidRPr="00551CA5">
        <w:rPr>
          <w:rFonts w:ascii="Arial" w:hAnsi="Arial" w:cs="Arial"/>
          <w:sz w:val="24"/>
          <w:szCs w:val="24"/>
        </w:rPr>
        <w:t>, including any design and changes</w:t>
      </w:r>
      <w:r w:rsidR="00D331AF" w:rsidRPr="00551CA5">
        <w:rPr>
          <w:rFonts w:ascii="Arial" w:hAnsi="Arial" w:cs="Arial"/>
          <w:sz w:val="24"/>
          <w:szCs w:val="24"/>
        </w:rPr>
        <w:t>.</w:t>
      </w:r>
    </w:p>
    <w:p w14:paraId="156CF073" w14:textId="77777777" w:rsidR="00D331AF" w:rsidRPr="00551CA5" w:rsidRDefault="009E00CD" w:rsidP="00F97544">
      <w:pPr>
        <w:pStyle w:val="ListParagraph"/>
        <w:numPr>
          <w:ilvl w:val="0"/>
          <w:numId w:val="9"/>
        </w:numPr>
        <w:rPr>
          <w:rFonts w:ascii="Arial" w:hAnsi="Arial" w:cs="Arial"/>
          <w:sz w:val="24"/>
          <w:szCs w:val="24"/>
        </w:rPr>
      </w:pPr>
      <w:r w:rsidRPr="00551CA5">
        <w:rPr>
          <w:rFonts w:ascii="Arial" w:hAnsi="Arial" w:cs="Arial"/>
          <w:sz w:val="24"/>
          <w:szCs w:val="24"/>
        </w:rPr>
        <w:t>The assessment of residual, possible environmental effects</w:t>
      </w:r>
      <w:r w:rsidR="00D331AF" w:rsidRPr="00551CA5">
        <w:rPr>
          <w:rFonts w:ascii="Arial" w:hAnsi="Arial" w:cs="Arial"/>
          <w:sz w:val="24"/>
          <w:szCs w:val="24"/>
        </w:rPr>
        <w:t>.</w:t>
      </w:r>
    </w:p>
    <w:p w14:paraId="4651B9E9" w14:textId="42879418" w:rsidR="00775EAD" w:rsidRPr="00551CA5" w:rsidRDefault="00775EAD" w:rsidP="00775EAD">
      <w:pPr>
        <w:rPr>
          <w:rFonts w:ascii="Arial" w:hAnsi="Arial" w:cs="Arial"/>
          <w:sz w:val="24"/>
          <w:szCs w:val="24"/>
        </w:rPr>
      </w:pPr>
    </w:p>
    <w:p w14:paraId="5F5FF89F" w14:textId="3CAE4B90" w:rsidR="00D331AF" w:rsidRPr="00551CA5" w:rsidRDefault="005166FE" w:rsidP="00E81073">
      <w:pPr>
        <w:pStyle w:val="ListParagraph"/>
        <w:numPr>
          <w:ilvl w:val="2"/>
          <w:numId w:val="2"/>
        </w:numPr>
        <w:rPr>
          <w:rFonts w:ascii="Arial" w:hAnsi="Arial" w:cs="Arial"/>
          <w:sz w:val="24"/>
          <w:szCs w:val="24"/>
        </w:rPr>
      </w:pPr>
      <w:r w:rsidRPr="00551CA5">
        <w:rPr>
          <w:rFonts w:ascii="Arial" w:hAnsi="Arial" w:cs="Arial"/>
          <w:sz w:val="24"/>
          <w:szCs w:val="24"/>
        </w:rPr>
        <w:t>E</w:t>
      </w:r>
      <w:r w:rsidR="00D331AF" w:rsidRPr="00551CA5">
        <w:rPr>
          <w:rFonts w:ascii="Arial" w:hAnsi="Arial" w:cs="Arial"/>
          <w:sz w:val="24"/>
          <w:szCs w:val="24"/>
        </w:rPr>
        <w:t xml:space="preserve">ach technical chapter that follows will be generally </w:t>
      </w:r>
      <w:r w:rsidRPr="00551CA5">
        <w:rPr>
          <w:rFonts w:ascii="Arial" w:hAnsi="Arial" w:cs="Arial"/>
          <w:sz w:val="24"/>
          <w:szCs w:val="24"/>
        </w:rPr>
        <w:t xml:space="preserve">structured as follows and where they differ, any difference will be identified in the relevant section of this scoping </w:t>
      </w:r>
      <w:r w:rsidR="00D22B6C" w:rsidRPr="00551CA5">
        <w:rPr>
          <w:rFonts w:ascii="Arial" w:hAnsi="Arial" w:cs="Arial"/>
          <w:sz w:val="24"/>
          <w:szCs w:val="24"/>
        </w:rPr>
        <w:t>report.</w:t>
      </w:r>
      <w:r w:rsidRPr="00551CA5">
        <w:rPr>
          <w:rFonts w:ascii="Arial" w:hAnsi="Arial" w:cs="Arial"/>
          <w:sz w:val="24"/>
          <w:szCs w:val="24"/>
        </w:rPr>
        <w:t xml:space="preserve"> </w:t>
      </w:r>
    </w:p>
    <w:p w14:paraId="46C31A1B" w14:textId="189D5018" w:rsidR="00D22B6C" w:rsidRPr="00551CA5" w:rsidRDefault="00D22B6C" w:rsidP="00D22B6C">
      <w:pPr>
        <w:pStyle w:val="ListParagraph"/>
        <w:ind w:left="1145"/>
        <w:rPr>
          <w:rFonts w:ascii="Arial" w:hAnsi="Arial" w:cs="Arial"/>
          <w:sz w:val="24"/>
          <w:szCs w:val="24"/>
        </w:rPr>
      </w:pPr>
    </w:p>
    <w:p w14:paraId="7F966F4C"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Introduction</w:t>
      </w:r>
    </w:p>
    <w:p w14:paraId="4938B756"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Assessment methodology and significance criteria </w:t>
      </w:r>
    </w:p>
    <w:p w14:paraId="1FDE3A7B"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Baseline conditions </w:t>
      </w:r>
    </w:p>
    <w:p w14:paraId="2B764B2A"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Development design mitigation </w:t>
      </w:r>
    </w:p>
    <w:p w14:paraId="742E52DC"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The assessment of likely effects </w:t>
      </w:r>
    </w:p>
    <w:p w14:paraId="302DC280"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Residual effects and mitigation measures </w:t>
      </w:r>
    </w:p>
    <w:p w14:paraId="668B76A6"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Cumulative effects assessments</w:t>
      </w:r>
    </w:p>
    <w:p w14:paraId="0F53A975" w14:textId="77777777"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Summary of likely effects </w:t>
      </w:r>
    </w:p>
    <w:p w14:paraId="661672AC" w14:textId="6C4F6773" w:rsidR="00D22B6C" w:rsidRPr="00551CA5" w:rsidRDefault="00D22B6C" w:rsidP="00F97544">
      <w:pPr>
        <w:pStyle w:val="ListParagraph"/>
        <w:numPr>
          <w:ilvl w:val="0"/>
          <w:numId w:val="11"/>
        </w:numPr>
        <w:rPr>
          <w:rFonts w:ascii="Arial" w:hAnsi="Arial" w:cs="Arial"/>
          <w:sz w:val="24"/>
          <w:szCs w:val="24"/>
        </w:rPr>
      </w:pPr>
      <w:r w:rsidRPr="00551CA5">
        <w:rPr>
          <w:rFonts w:ascii="Arial" w:hAnsi="Arial" w:cs="Arial"/>
          <w:sz w:val="24"/>
          <w:szCs w:val="24"/>
        </w:rPr>
        <w:t xml:space="preserve">Statement of significance </w:t>
      </w:r>
    </w:p>
    <w:p w14:paraId="26EBA7EC" w14:textId="57458D38" w:rsidR="00775EAD" w:rsidRPr="00551CA5" w:rsidRDefault="00775EAD" w:rsidP="00775EAD">
      <w:pPr>
        <w:rPr>
          <w:rFonts w:ascii="Arial" w:hAnsi="Arial" w:cs="Arial"/>
          <w:sz w:val="24"/>
          <w:szCs w:val="24"/>
        </w:rPr>
      </w:pPr>
    </w:p>
    <w:p w14:paraId="4143A473" w14:textId="77777777" w:rsidR="00D22B6C" w:rsidRPr="00551CA5" w:rsidRDefault="00775EAD" w:rsidP="00E81073">
      <w:pPr>
        <w:pStyle w:val="ListParagraph"/>
        <w:numPr>
          <w:ilvl w:val="2"/>
          <w:numId w:val="2"/>
        </w:numPr>
        <w:rPr>
          <w:rFonts w:ascii="Arial" w:hAnsi="Arial" w:cs="Arial"/>
          <w:sz w:val="24"/>
          <w:szCs w:val="24"/>
        </w:rPr>
      </w:pPr>
      <w:r w:rsidRPr="00551CA5">
        <w:rPr>
          <w:rFonts w:ascii="Arial" w:hAnsi="Arial" w:cs="Arial"/>
          <w:sz w:val="24"/>
          <w:szCs w:val="24"/>
        </w:rPr>
        <w:t>This EIA assessment is based on a number of related activities</w:t>
      </w:r>
      <w:r w:rsidR="00D22B6C" w:rsidRPr="00551CA5">
        <w:rPr>
          <w:rFonts w:ascii="Arial" w:hAnsi="Arial" w:cs="Arial"/>
          <w:sz w:val="24"/>
          <w:szCs w:val="24"/>
        </w:rPr>
        <w:t xml:space="preserve"> as seen below.</w:t>
      </w:r>
    </w:p>
    <w:p w14:paraId="76BBDFEE" w14:textId="77777777" w:rsidR="00D22B6C" w:rsidRPr="00551CA5" w:rsidRDefault="00D22B6C" w:rsidP="00D22B6C">
      <w:pPr>
        <w:pStyle w:val="ListParagraph"/>
        <w:ind w:left="1145"/>
        <w:rPr>
          <w:rFonts w:ascii="Arial" w:hAnsi="Arial" w:cs="Arial"/>
          <w:sz w:val="24"/>
          <w:szCs w:val="24"/>
        </w:rPr>
      </w:pPr>
    </w:p>
    <w:p w14:paraId="1C18713F" w14:textId="77777777" w:rsidR="00263F59" w:rsidRPr="00551CA5" w:rsidRDefault="00D22B6C"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The consultation with statutory and non-statutory consultees </w:t>
      </w:r>
      <w:r w:rsidR="00263F59" w:rsidRPr="00551CA5">
        <w:rPr>
          <w:rFonts w:ascii="Arial" w:hAnsi="Arial" w:cs="Arial"/>
          <w:sz w:val="24"/>
          <w:szCs w:val="24"/>
        </w:rPr>
        <w:t>throughout the application process</w:t>
      </w:r>
    </w:p>
    <w:p w14:paraId="496D683A" w14:textId="4E3387B0" w:rsidR="00263F59" w:rsidRPr="00551CA5" w:rsidRDefault="00263F59"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Consideration of national, </w:t>
      </w:r>
      <w:proofErr w:type="gramStart"/>
      <w:r w:rsidRPr="00551CA5">
        <w:rPr>
          <w:rFonts w:ascii="Arial" w:hAnsi="Arial" w:cs="Arial"/>
          <w:sz w:val="24"/>
          <w:szCs w:val="24"/>
        </w:rPr>
        <w:t>regional</w:t>
      </w:r>
      <w:proofErr w:type="gramEnd"/>
      <w:r w:rsidRPr="00551CA5">
        <w:rPr>
          <w:rFonts w:ascii="Arial" w:hAnsi="Arial" w:cs="Arial"/>
          <w:sz w:val="24"/>
          <w:szCs w:val="24"/>
        </w:rPr>
        <w:t xml:space="preserve"> and local planning policy guidelines and legislation relevant to this EIA</w:t>
      </w:r>
    </w:p>
    <w:p w14:paraId="29E950D7" w14:textId="4B17F7BC" w:rsidR="00263F59" w:rsidRPr="00551CA5" w:rsidRDefault="00263F59"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The consideration of technical standards relevant to the development </w:t>
      </w:r>
    </w:p>
    <w:p w14:paraId="7187CED8" w14:textId="3319CCD5" w:rsidR="00263F59" w:rsidRPr="00551CA5" w:rsidRDefault="00263F59"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Review of secondary information, previous environmental studies and publicly available databases and information </w:t>
      </w:r>
    </w:p>
    <w:p w14:paraId="7FD3DAD8" w14:textId="494FB61E" w:rsidR="00263F59" w:rsidRPr="00551CA5" w:rsidRDefault="001879CD"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Physical surveys and monitoring </w:t>
      </w:r>
    </w:p>
    <w:p w14:paraId="120A74DE" w14:textId="68EFFECA" w:rsidR="001879CD" w:rsidRPr="00551CA5" w:rsidRDefault="001879CD"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Desk-top studies </w:t>
      </w:r>
    </w:p>
    <w:p w14:paraId="5A0E6CF1" w14:textId="10F09345" w:rsidR="001879CD" w:rsidRPr="00551CA5" w:rsidRDefault="001879CD"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Computer modelling </w:t>
      </w:r>
    </w:p>
    <w:p w14:paraId="784E774F" w14:textId="6073E904" w:rsidR="001879CD" w:rsidRPr="00551CA5" w:rsidRDefault="001879CD"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Reference to legislation, guidance </w:t>
      </w:r>
    </w:p>
    <w:p w14:paraId="15285184" w14:textId="11F3FD38" w:rsidR="005166FE" w:rsidRPr="00551CA5" w:rsidRDefault="001879CD" w:rsidP="00F97544">
      <w:pPr>
        <w:pStyle w:val="ListParagraph"/>
        <w:numPr>
          <w:ilvl w:val="0"/>
          <w:numId w:val="10"/>
        </w:numPr>
        <w:rPr>
          <w:rFonts w:ascii="Arial" w:hAnsi="Arial" w:cs="Arial"/>
          <w:sz w:val="24"/>
          <w:szCs w:val="24"/>
        </w:rPr>
      </w:pPr>
      <w:r w:rsidRPr="00551CA5">
        <w:rPr>
          <w:rFonts w:ascii="Arial" w:hAnsi="Arial" w:cs="Arial"/>
          <w:sz w:val="24"/>
          <w:szCs w:val="24"/>
        </w:rPr>
        <w:t xml:space="preserve">Expert opinion </w:t>
      </w:r>
    </w:p>
    <w:p w14:paraId="327D900B" w14:textId="77777777" w:rsidR="00D331AF" w:rsidRPr="00551CA5" w:rsidRDefault="00D331AF" w:rsidP="00D331AF">
      <w:pPr>
        <w:rPr>
          <w:rFonts w:ascii="Arial" w:hAnsi="Arial" w:cs="Arial"/>
          <w:sz w:val="24"/>
          <w:szCs w:val="24"/>
        </w:rPr>
      </w:pPr>
    </w:p>
    <w:p w14:paraId="148E48E1" w14:textId="618CADF6" w:rsidR="00F60A03"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Baseline Description </w:t>
      </w:r>
    </w:p>
    <w:p w14:paraId="6CFA9FB7" w14:textId="77777777" w:rsidR="00F60A03" w:rsidRPr="00551CA5" w:rsidRDefault="00F60A03" w:rsidP="00F60A03">
      <w:pPr>
        <w:pStyle w:val="ListParagraph"/>
        <w:ind w:left="1080"/>
        <w:rPr>
          <w:rFonts w:ascii="Arial" w:hAnsi="Arial" w:cs="Arial"/>
          <w:b/>
          <w:bCs/>
          <w:sz w:val="24"/>
          <w:szCs w:val="24"/>
        </w:rPr>
      </w:pPr>
    </w:p>
    <w:p w14:paraId="18853BF3" w14:textId="77967215" w:rsidR="00F60A03" w:rsidRPr="00551CA5" w:rsidRDefault="00911CEB" w:rsidP="00E81073">
      <w:pPr>
        <w:pStyle w:val="ListParagraph"/>
        <w:numPr>
          <w:ilvl w:val="2"/>
          <w:numId w:val="2"/>
        </w:numPr>
        <w:rPr>
          <w:rFonts w:ascii="Arial" w:hAnsi="Arial" w:cs="Arial"/>
          <w:sz w:val="24"/>
          <w:szCs w:val="24"/>
        </w:rPr>
      </w:pPr>
      <w:r w:rsidRPr="00551CA5">
        <w:rPr>
          <w:rFonts w:ascii="Arial" w:hAnsi="Arial" w:cs="Arial"/>
          <w:sz w:val="24"/>
          <w:szCs w:val="24"/>
        </w:rPr>
        <w:t>To be able to evaluate any likely environmental effects, information relating to the existing environmental conditions will be collected by filled and desktop research.</w:t>
      </w:r>
    </w:p>
    <w:p w14:paraId="61A39407" w14:textId="77777777" w:rsidR="00911CEB" w:rsidRPr="00551CA5" w:rsidRDefault="00911CEB" w:rsidP="00911CEB">
      <w:pPr>
        <w:pStyle w:val="ListParagraph"/>
        <w:ind w:left="1145"/>
        <w:rPr>
          <w:rFonts w:ascii="Arial" w:hAnsi="Arial" w:cs="Arial"/>
          <w:sz w:val="24"/>
          <w:szCs w:val="24"/>
        </w:rPr>
      </w:pPr>
    </w:p>
    <w:p w14:paraId="7C208E2F" w14:textId="77777777" w:rsidR="001662C2" w:rsidRPr="00551CA5" w:rsidRDefault="00911CEB"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baseline will be used to assess the sensitivity of receptors </w:t>
      </w:r>
      <w:r w:rsidR="001662C2" w:rsidRPr="00551CA5">
        <w:rPr>
          <w:rFonts w:ascii="Arial" w:hAnsi="Arial" w:cs="Arial"/>
          <w:sz w:val="24"/>
          <w:szCs w:val="24"/>
        </w:rPr>
        <w:t xml:space="preserve">on and near the development site. What changes may take place during the construction, operation and decommissioning of the development site. </w:t>
      </w:r>
    </w:p>
    <w:p w14:paraId="07FBADCB" w14:textId="77777777" w:rsidR="001662C2" w:rsidRPr="00551CA5" w:rsidRDefault="001662C2" w:rsidP="001662C2">
      <w:pPr>
        <w:pStyle w:val="ListParagraph"/>
        <w:rPr>
          <w:rFonts w:ascii="Arial" w:hAnsi="Arial" w:cs="Arial"/>
          <w:sz w:val="24"/>
          <w:szCs w:val="24"/>
        </w:rPr>
      </w:pPr>
    </w:p>
    <w:p w14:paraId="1FE1ECD4" w14:textId="77777777" w:rsidR="005C5172" w:rsidRPr="00551CA5" w:rsidRDefault="001662C2" w:rsidP="00E81073">
      <w:pPr>
        <w:pStyle w:val="ListParagraph"/>
        <w:numPr>
          <w:ilvl w:val="2"/>
          <w:numId w:val="2"/>
        </w:numPr>
        <w:rPr>
          <w:rFonts w:ascii="Arial" w:hAnsi="Arial" w:cs="Arial"/>
          <w:sz w:val="24"/>
          <w:szCs w:val="24"/>
        </w:rPr>
      </w:pPr>
      <w:r w:rsidRPr="00551CA5">
        <w:rPr>
          <w:rFonts w:ascii="Arial" w:hAnsi="Arial" w:cs="Arial"/>
          <w:sz w:val="24"/>
          <w:szCs w:val="24"/>
        </w:rPr>
        <w:t>Within</w:t>
      </w:r>
      <w:r w:rsidR="00911CEB" w:rsidRPr="00551CA5">
        <w:rPr>
          <w:rFonts w:ascii="Arial" w:hAnsi="Arial" w:cs="Arial"/>
          <w:sz w:val="24"/>
          <w:szCs w:val="24"/>
        </w:rPr>
        <w:t xml:space="preserve"> </w:t>
      </w:r>
      <w:r w:rsidRPr="00551CA5">
        <w:rPr>
          <w:rFonts w:ascii="Arial" w:hAnsi="Arial" w:cs="Arial"/>
          <w:sz w:val="24"/>
          <w:szCs w:val="24"/>
        </w:rPr>
        <w:t>technical assessments the method of data collection will be discussed with all relevant consultees. Data available from public records and archive sources where appropriate will be collected</w:t>
      </w:r>
      <w:r w:rsidR="005C5172" w:rsidRPr="00551CA5">
        <w:rPr>
          <w:rFonts w:ascii="Arial" w:hAnsi="Arial" w:cs="Arial"/>
          <w:sz w:val="24"/>
          <w:szCs w:val="24"/>
        </w:rPr>
        <w:t xml:space="preserve">, with field surveys to be carried out. </w:t>
      </w:r>
    </w:p>
    <w:p w14:paraId="39473B3C" w14:textId="77777777" w:rsidR="005C5172" w:rsidRPr="00551CA5" w:rsidRDefault="005C5172" w:rsidP="005C5172">
      <w:pPr>
        <w:pStyle w:val="ListParagraph"/>
        <w:rPr>
          <w:rFonts w:ascii="Arial" w:hAnsi="Arial" w:cs="Arial"/>
          <w:sz w:val="24"/>
          <w:szCs w:val="24"/>
        </w:rPr>
      </w:pPr>
    </w:p>
    <w:p w14:paraId="3E846153" w14:textId="4A6500F1" w:rsidR="00911CEB" w:rsidRPr="00551CA5" w:rsidRDefault="005C5172" w:rsidP="005C5172">
      <w:pPr>
        <w:pStyle w:val="ListParagraph"/>
        <w:ind w:left="1145"/>
        <w:rPr>
          <w:rFonts w:ascii="Arial" w:hAnsi="Arial" w:cs="Arial"/>
          <w:sz w:val="24"/>
          <w:szCs w:val="24"/>
        </w:rPr>
      </w:pPr>
      <w:r w:rsidRPr="00551CA5">
        <w:rPr>
          <w:rFonts w:ascii="Arial" w:hAnsi="Arial" w:cs="Arial"/>
          <w:sz w:val="24"/>
          <w:szCs w:val="24"/>
        </w:rPr>
        <w:t xml:space="preserve"> </w:t>
      </w:r>
    </w:p>
    <w:p w14:paraId="408A5C7C" w14:textId="147B66BB"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Prediction of Likely Effects </w:t>
      </w:r>
    </w:p>
    <w:p w14:paraId="5D20E00F" w14:textId="51408E44" w:rsidR="005C5172" w:rsidRPr="00551CA5" w:rsidRDefault="005C5172" w:rsidP="005C5172">
      <w:pPr>
        <w:pStyle w:val="ListParagraph"/>
        <w:ind w:left="1080"/>
        <w:rPr>
          <w:rFonts w:ascii="Arial" w:hAnsi="Arial" w:cs="Arial"/>
          <w:b/>
          <w:bCs/>
          <w:sz w:val="24"/>
          <w:szCs w:val="24"/>
        </w:rPr>
      </w:pPr>
    </w:p>
    <w:p w14:paraId="0CFE627C" w14:textId="08E0E34C" w:rsidR="007B7EC6" w:rsidRPr="00551CA5" w:rsidRDefault="005C5172"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prediction of likely effects covers the three phases of the development. These are the construction (including pre-construction), the operation and decommissioning. Throughout each phase </w:t>
      </w:r>
      <w:r w:rsidR="00C645DA" w:rsidRPr="00551CA5">
        <w:rPr>
          <w:rFonts w:ascii="Arial" w:hAnsi="Arial" w:cs="Arial"/>
          <w:sz w:val="24"/>
          <w:szCs w:val="24"/>
        </w:rPr>
        <w:t xml:space="preserve">diverse environmental effects are likely to </w:t>
      </w:r>
      <w:r w:rsidR="007B7EC6" w:rsidRPr="00551CA5">
        <w:rPr>
          <w:rFonts w:ascii="Arial" w:hAnsi="Arial" w:cs="Arial"/>
          <w:sz w:val="24"/>
          <w:szCs w:val="24"/>
        </w:rPr>
        <w:t>become evident</w:t>
      </w:r>
      <w:r w:rsidR="00C645DA" w:rsidRPr="00551CA5">
        <w:rPr>
          <w:rFonts w:ascii="Arial" w:hAnsi="Arial" w:cs="Arial"/>
          <w:sz w:val="24"/>
          <w:szCs w:val="24"/>
        </w:rPr>
        <w:t>.</w:t>
      </w:r>
      <w:r w:rsidR="007B7EC6" w:rsidRPr="00551CA5">
        <w:rPr>
          <w:rFonts w:ascii="Arial" w:hAnsi="Arial" w:cs="Arial"/>
          <w:sz w:val="24"/>
          <w:szCs w:val="24"/>
        </w:rPr>
        <w:t xml:space="preserve"> </w:t>
      </w:r>
    </w:p>
    <w:p w14:paraId="367CA191" w14:textId="77777777" w:rsidR="007B7EC6" w:rsidRPr="00551CA5" w:rsidRDefault="007B7EC6" w:rsidP="007B7EC6">
      <w:pPr>
        <w:pStyle w:val="ListParagraph"/>
        <w:ind w:left="1145"/>
        <w:rPr>
          <w:rFonts w:ascii="Arial" w:hAnsi="Arial" w:cs="Arial"/>
          <w:sz w:val="24"/>
          <w:szCs w:val="24"/>
        </w:rPr>
      </w:pPr>
    </w:p>
    <w:p w14:paraId="5A624A18" w14:textId="228DB1C7" w:rsidR="007B7EC6" w:rsidRPr="00551CA5" w:rsidRDefault="007B7EC6" w:rsidP="00E81073">
      <w:pPr>
        <w:pStyle w:val="ListParagraph"/>
        <w:numPr>
          <w:ilvl w:val="2"/>
          <w:numId w:val="2"/>
        </w:numPr>
        <w:rPr>
          <w:rFonts w:ascii="Arial" w:hAnsi="Arial" w:cs="Arial"/>
          <w:sz w:val="24"/>
          <w:szCs w:val="24"/>
        </w:rPr>
      </w:pPr>
      <w:r w:rsidRPr="00551CA5">
        <w:rPr>
          <w:rFonts w:ascii="Arial" w:hAnsi="Arial" w:cs="Arial"/>
          <w:sz w:val="24"/>
          <w:szCs w:val="24"/>
        </w:rPr>
        <w:t>Each technical assessment will cover</w:t>
      </w:r>
    </w:p>
    <w:p w14:paraId="19CE2420" w14:textId="77777777" w:rsidR="007B7EC6" w:rsidRPr="00551CA5" w:rsidRDefault="007B7EC6" w:rsidP="007B7EC6">
      <w:pPr>
        <w:pStyle w:val="ListParagraph"/>
        <w:rPr>
          <w:rFonts w:ascii="Arial" w:hAnsi="Arial" w:cs="Arial"/>
          <w:sz w:val="24"/>
          <w:szCs w:val="24"/>
        </w:rPr>
      </w:pPr>
    </w:p>
    <w:p w14:paraId="30E9F0F8" w14:textId="1D9CA4A8" w:rsidR="007B7EC6" w:rsidRPr="00551CA5" w:rsidRDefault="007B7EC6" w:rsidP="00F97544">
      <w:pPr>
        <w:pStyle w:val="ListParagraph"/>
        <w:numPr>
          <w:ilvl w:val="0"/>
          <w:numId w:val="12"/>
        </w:numPr>
        <w:rPr>
          <w:rFonts w:ascii="Arial" w:hAnsi="Arial" w:cs="Arial"/>
          <w:sz w:val="24"/>
          <w:szCs w:val="24"/>
        </w:rPr>
      </w:pPr>
      <w:r w:rsidRPr="00551CA5">
        <w:rPr>
          <w:rFonts w:ascii="Arial" w:hAnsi="Arial" w:cs="Arial"/>
          <w:sz w:val="24"/>
          <w:szCs w:val="24"/>
        </w:rPr>
        <w:t xml:space="preserve">The direct and indirect effects </w:t>
      </w:r>
    </w:p>
    <w:p w14:paraId="1D657675" w14:textId="148BE5BA" w:rsidR="007B7EC6" w:rsidRPr="00551CA5" w:rsidRDefault="007B7EC6" w:rsidP="00F97544">
      <w:pPr>
        <w:pStyle w:val="ListParagraph"/>
        <w:numPr>
          <w:ilvl w:val="0"/>
          <w:numId w:val="12"/>
        </w:numPr>
        <w:rPr>
          <w:rFonts w:ascii="Arial" w:hAnsi="Arial" w:cs="Arial"/>
          <w:sz w:val="24"/>
          <w:szCs w:val="24"/>
        </w:rPr>
      </w:pPr>
      <w:r w:rsidRPr="00551CA5">
        <w:rPr>
          <w:rFonts w:ascii="Arial" w:hAnsi="Arial" w:cs="Arial"/>
          <w:sz w:val="24"/>
          <w:szCs w:val="24"/>
        </w:rPr>
        <w:t xml:space="preserve">All short, </w:t>
      </w:r>
      <w:proofErr w:type="gramStart"/>
      <w:r w:rsidRPr="00551CA5">
        <w:rPr>
          <w:rFonts w:ascii="Arial" w:hAnsi="Arial" w:cs="Arial"/>
          <w:sz w:val="24"/>
          <w:szCs w:val="24"/>
        </w:rPr>
        <w:t>medium</w:t>
      </w:r>
      <w:proofErr w:type="gramEnd"/>
      <w:r w:rsidRPr="00551CA5">
        <w:rPr>
          <w:rFonts w:ascii="Arial" w:hAnsi="Arial" w:cs="Arial"/>
          <w:sz w:val="24"/>
          <w:szCs w:val="24"/>
        </w:rPr>
        <w:t xml:space="preserve"> and long-term effects </w:t>
      </w:r>
    </w:p>
    <w:p w14:paraId="4C852F47" w14:textId="7845D288" w:rsidR="007B7EC6" w:rsidRPr="00551CA5" w:rsidRDefault="007B7EC6" w:rsidP="00F97544">
      <w:pPr>
        <w:pStyle w:val="ListParagraph"/>
        <w:numPr>
          <w:ilvl w:val="0"/>
          <w:numId w:val="12"/>
        </w:numPr>
        <w:rPr>
          <w:rFonts w:ascii="Arial" w:hAnsi="Arial" w:cs="Arial"/>
          <w:sz w:val="24"/>
          <w:szCs w:val="24"/>
        </w:rPr>
      </w:pPr>
      <w:r w:rsidRPr="00551CA5">
        <w:rPr>
          <w:rFonts w:ascii="Arial" w:hAnsi="Arial" w:cs="Arial"/>
          <w:sz w:val="24"/>
          <w:szCs w:val="24"/>
        </w:rPr>
        <w:t xml:space="preserve">The permanent and temporary effects </w:t>
      </w:r>
    </w:p>
    <w:p w14:paraId="29AAB26E" w14:textId="35D2EE85" w:rsidR="007B7EC6" w:rsidRPr="00551CA5" w:rsidRDefault="007B7EC6" w:rsidP="00F97544">
      <w:pPr>
        <w:pStyle w:val="ListParagraph"/>
        <w:numPr>
          <w:ilvl w:val="0"/>
          <w:numId w:val="12"/>
        </w:numPr>
        <w:rPr>
          <w:rFonts w:ascii="Arial" w:hAnsi="Arial" w:cs="Arial"/>
          <w:sz w:val="24"/>
          <w:szCs w:val="24"/>
        </w:rPr>
      </w:pPr>
      <w:r w:rsidRPr="00551CA5">
        <w:rPr>
          <w:rFonts w:ascii="Arial" w:hAnsi="Arial" w:cs="Arial"/>
          <w:sz w:val="24"/>
          <w:szCs w:val="24"/>
        </w:rPr>
        <w:t>The likelihood of an effect occurring (</w:t>
      </w:r>
      <w:proofErr w:type="gramStart"/>
      <w:r w:rsidRPr="00551CA5">
        <w:rPr>
          <w:rFonts w:ascii="Arial" w:hAnsi="Arial" w:cs="Arial"/>
          <w:sz w:val="24"/>
          <w:szCs w:val="24"/>
        </w:rPr>
        <w:t>i.e.</w:t>
      </w:r>
      <w:proofErr w:type="gramEnd"/>
      <w:r w:rsidRPr="00551CA5">
        <w:rPr>
          <w:rFonts w:ascii="Arial" w:hAnsi="Arial" w:cs="Arial"/>
          <w:sz w:val="24"/>
          <w:szCs w:val="24"/>
        </w:rPr>
        <w:t xml:space="preserve"> very likely, likely or unlikely) </w:t>
      </w:r>
    </w:p>
    <w:p w14:paraId="78153FF3" w14:textId="55705F72" w:rsidR="009D7B23" w:rsidRPr="00551CA5" w:rsidRDefault="009D7B23" w:rsidP="00F97544">
      <w:pPr>
        <w:pStyle w:val="ListParagraph"/>
        <w:numPr>
          <w:ilvl w:val="0"/>
          <w:numId w:val="12"/>
        </w:numPr>
        <w:rPr>
          <w:rFonts w:ascii="Arial" w:hAnsi="Arial" w:cs="Arial"/>
          <w:sz w:val="24"/>
          <w:szCs w:val="24"/>
        </w:rPr>
      </w:pPr>
      <w:r w:rsidRPr="00551CA5">
        <w:rPr>
          <w:rFonts w:ascii="Arial" w:hAnsi="Arial" w:cs="Arial"/>
          <w:sz w:val="24"/>
          <w:szCs w:val="24"/>
        </w:rPr>
        <w:t xml:space="preserve">Cumulative effects </w:t>
      </w:r>
    </w:p>
    <w:p w14:paraId="530A88BB" w14:textId="77777777" w:rsidR="009D7B23" w:rsidRPr="00551CA5" w:rsidRDefault="009D7B23" w:rsidP="009D7B23">
      <w:pPr>
        <w:pStyle w:val="ListParagraph"/>
        <w:ind w:left="1865"/>
        <w:rPr>
          <w:rFonts w:ascii="Arial" w:hAnsi="Arial" w:cs="Arial"/>
          <w:sz w:val="24"/>
          <w:szCs w:val="24"/>
        </w:rPr>
      </w:pPr>
    </w:p>
    <w:p w14:paraId="60AF06F9" w14:textId="632C18D2" w:rsidR="005C5172" w:rsidRPr="00551CA5" w:rsidRDefault="009D7B23" w:rsidP="00E81073">
      <w:pPr>
        <w:pStyle w:val="ListParagraph"/>
        <w:numPr>
          <w:ilvl w:val="2"/>
          <w:numId w:val="2"/>
        </w:numPr>
        <w:rPr>
          <w:rFonts w:ascii="Arial" w:hAnsi="Arial" w:cs="Arial"/>
          <w:sz w:val="24"/>
          <w:szCs w:val="24"/>
        </w:rPr>
      </w:pPr>
      <w:r w:rsidRPr="00551CA5">
        <w:rPr>
          <w:rFonts w:ascii="Arial" w:hAnsi="Arial" w:cs="Arial"/>
          <w:sz w:val="24"/>
          <w:szCs w:val="24"/>
        </w:rPr>
        <w:t>After identification of likely environmental effects changes to the baseline conditions will be predicted</w:t>
      </w:r>
      <w:r w:rsidR="00E57308" w:rsidRPr="00551CA5">
        <w:rPr>
          <w:rFonts w:ascii="Arial" w:hAnsi="Arial" w:cs="Arial"/>
          <w:sz w:val="24"/>
          <w:szCs w:val="24"/>
        </w:rPr>
        <w:t xml:space="preserve">, therefore allowing an assessment of the environmental impact of the changes </w:t>
      </w:r>
    </w:p>
    <w:p w14:paraId="2DC12C72" w14:textId="77777777" w:rsidR="00E57308" w:rsidRPr="00551CA5" w:rsidRDefault="00E57308" w:rsidP="00E57308">
      <w:pPr>
        <w:pStyle w:val="ListParagraph"/>
        <w:ind w:left="1145"/>
        <w:rPr>
          <w:rFonts w:ascii="Arial" w:hAnsi="Arial" w:cs="Arial"/>
          <w:sz w:val="24"/>
          <w:szCs w:val="24"/>
        </w:rPr>
      </w:pPr>
    </w:p>
    <w:p w14:paraId="44784FB5" w14:textId="3D6F9178" w:rsidR="00E57308"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Assessment of Likely Effects</w:t>
      </w:r>
    </w:p>
    <w:p w14:paraId="7C2C78FD" w14:textId="77777777" w:rsidR="00E57308" w:rsidRPr="00551CA5" w:rsidRDefault="00E57308" w:rsidP="00E57308">
      <w:pPr>
        <w:pStyle w:val="ListParagraph"/>
        <w:ind w:left="1080"/>
        <w:rPr>
          <w:rFonts w:ascii="Arial" w:hAnsi="Arial" w:cs="Arial"/>
          <w:b/>
          <w:bCs/>
          <w:sz w:val="24"/>
          <w:szCs w:val="24"/>
        </w:rPr>
      </w:pPr>
    </w:p>
    <w:p w14:paraId="1AD68642" w14:textId="79FB7C5A" w:rsidR="00E57308" w:rsidRPr="00551CA5" w:rsidRDefault="00DF135B" w:rsidP="00E81073">
      <w:pPr>
        <w:pStyle w:val="ListParagraph"/>
        <w:numPr>
          <w:ilvl w:val="2"/>
          <w:numId w:val="2"/>
        </w:numPr>
        <w:rPr>
          <w:rFonts w:ascii="Arial" w:hAnsi="Arial" w:cs="Arial"/>
          <w:sz w:val="24"/>
          <w:szCs w:val="24"/>
        </w:rPr>
      </w:pPr>
      <w:r w:rsidRPr="00551CA5">
        <w:rPr>
          <w:rFonts w:ascii="Arial" w:hAnsi="Arial" w:cs="Arial"/>
          <w:sz w:val="24"/>
          <w:szCs w:val="24"/>
        </w:rPr>
        <w:t>Any effect the development may have on each environmental receptor will be influenced by a combination of the importance o</w:t>
      </w:r>
      <w:r w:rsidR="004A0253" w:rsidRPr="00551CA5">
        <w:rPr>
          <w:rFonts w:ascii="Arial" w:hAnsi="Arial" w:cs="Arial"/>
          <w:sz w:val="24"/>
          <w:szCs w:val="24"/>
        </w:rPr>
        <w:t>r</w:t>
      </w:r>
      <w:r w:rsidRPr="00551CA5">
        <w:rPr>
          <w:rFonts w:ascii="Arial" w:hAnsi="Arial" w:cs="Arial"/>
          <w:sz w:val="24"/>
          <w:szCs w:val="24"/>
        </w:rPr>
        <w:t xml:space="preserve"> sensitivity of the receptor</w:t>
      </w:r>
      <w:r w:rsidR="004A0253" w:rsidRPr="00551CA5">
        <w:rPr>
          <w:rFonts w:ascii="Arial" w:hAnsi="Arial" w:cs="Arial"/>
          <w:sz w:val="24"/>
          <w:szCs w:val="24"/>
        </w:rPr>
        <w:t>. With the predicted degree of change from baseline conditions, either adverse o</w:t>
      </w:r>
      <w:r w:rsidR="00E206D5" w:rsidRPr="00551CA5">
        <w:rPr>
          <w:rFonts w:ascii="Arial" w:hAnsi="Arial" w:cs="Arial"/>
          <w:sz w:val="24"/>
          <w:szCs w:val="24"/>
        </w:rPr>
        <w:t>r</w:t>
      </w:r>
      <w:r w:rsidR="004A0253" w:rsidRPr="00551CA5">
        <w:rPr>
          <w:rFonts w:ascii="Arial" w:hAnsi="Arial" w:cs="Arial"/>
          <w:sz w:val="24"/>
          <w:szCs w:val="24"/>
        </w:rPr>
        <w:t xml:space="preserve"> beneficial. </w:t>
      </w:r>
    </w:p>
    <w:p w14:paraId="450B2E1F" w14:textId="77777777" w:rsidR="004A0253" w:rsidRPr="00551CA5" w:rsidRDefault="004A0253" w:rsidP="004A0253">
      <w:pPr>
        <w:pStyle w:val="ListParagraph"/>
        <w:ind w:left="1145"/>
        <w:rPr>
          <w:rFonts w:ascii="Arial" w:hAnsi="Arial" w:cs="Arial"/>
          <w:sz w:val="24"/>
          <w:szCs w:val="24"/>
        </w:rPr>
      </w:pPr>
    </w:p>
    <w:p w14:paraId="74EAF322" w14:textId="77777777" w:rsidR="004A0253" w:rsidRPr="00551CA5" w:rsidRDefault="004A0253"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degree of change from baseline state is defined as high, medium, low, negligible or no change, all can be adverse or beneficial. </w:t>
      </w:r>
    </w:p>
    <w:p w14:paraId="747E6000" w14:textId="77777777" w:rsidR="004A0253" w:rsidRPr="00551CA5" w:rsidRDefault="004A0253" w:rsidP="004A0253">
      <w:pPr>
        <w:pStyle w:val="ListParagraph"/>
        <w:rPr>
          <w:rFonts w:ascii="Arial" w:hAnsi="Arial" w:cs="Arial"/>
          <w:sz w:val="24"/>
          <w:szCs w:val="24"/>
        </w:rPr>
      </w:pPr>
    </w:p>
    <w:p w14:paraId="2A412651" w14:textId="4E06EA33" w:rsidR="004A0253" w:rsidRPr="00551CA5" w:rsidRDefault="00D436BC"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environmental sensitivity or importance can be considered against a multitude of factors such as, any threat to endangered or rare species. The transformation of natural landscapes resulting in changes to land use </w:t>
      </w:r>
      <w:r w:rsidR="002268D9" w:rsidRPr="00551CA5">
        <w:rPr>
          <w:rFonts w:ascii="Arial" w:hAnsi="Arial" w:cs="Arial"/>
          <w:sz w:val="24"/>
          <w:szCs w:val="24"/>
        </w:rPr>
        <w:t xml:space="preserve">and soil quality. </w:t>
      </w:r>
    </w:p>
    <w:p w14:paraId="71959AA0" w14:textId="77777777" w:rsidR="002268D9" w:rsidRPr="00551CA5" w:rsidRDefault="002268D9" w:rsidP="002268D9">
      <w:pPr>
        <w:pStyle w:val="ListParagraph"/>
        <w:rPr>
          <w:rFonts w:ascii="Arial" w:hAnsi="Arial" w:cs="Arial"/>
          <w:sz w:val="24"/>
          <w:szCs w:val="24"/>
        </w:rPr>
      </w:pPr>
    </w:p>
    <w:p w14:paraId="7A538801" w14:textId="478237FE" w:rsidR="002268D9" w:rsidRPr="00551CA5" w:rsidRDefault="002268D9"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predicted changes and the implication of any changes are identified in the initial consultation and scoping phases. In each technical chapter unless otherwise stated the importance or sensitivity of any identified receptor </w:t>
      </w:r>
      <w:r w:rsidR="002B1C13" w:rsidRPr="00551CA5">
        <w:rPr>
          <w:rFonts w:ascii="Arial" w:hAnsi="Arial" w:cs="Arial"/>
          <w:sz w:val="24"/>
          <w:szCs w:val="24"/>
        </w:rPr>
        <w:t xml:space="preserve">is defined as negligible, low, </w:t>
      </w:r>
      <w:r w:rsidR="00472ED9" w:rsidRPr="00551CA5">
        <w:rPr>
          <w:rFonts w:ascii="Arial" w:hAnsi="Arial" w:cs="Arial"/>
          <w:sz w:val="24"/>
          <w:szCs w:val="24"/>
        </w:rPr>
        <w:t>medium,</w:t>
      </w:r>
      <w:r w:rsidR="002B1C13" w:rsidRPr="00551CA5">
        <w:rPr>
          <w:rFonts w:ascii="Arial" w:hAnsi="Arial" w:cs="Arial"/>
          <w:sz w:val="24"/>
          <w:szCs w:val="24"/>
        </w:rPr>
        <w:t xml:space="preserve"> and high. </w:t>
      </w:r>
    </w:p>
    <w:p w14:paraId="2A0AF91B" w14:textId="77777777" w:rsidR="003B6E6A" w:rsidRPr="00551CA5" w:rsidRDefault="003B6E6A" w:rsidP="003B6E6A">
      <w:pPr>
        <w:pStyle w:val="ListParagraph"/>
        <w:rPr>
          <w:rFonts w:ascii="Arial" w:hAnsi="Arial" w:cs="Arial"/>
          <w:sz w:val="24"/>
          <w:szCs w:val="24"/>
        </w:rPr>
      </w:pPr>
    </w:p>
    <w:p w14:paraId="3F6BEA5E" w14:textId="48AB19A8" w:rsidR="003B6E6A" w:rsidRPr="00551CA5" w:rsidRDefault="003B6E6A"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degree of change predicted from the baseline </w:t>
      </w:r>
      <w:r w:rsidR="00F95C74" w:rsidRPr="00551CA5">
        <w:rPr>
          <w:rFonts w:ascii="Arial" w:hAnsi="Arial" w:cs="Arial"/>
          <w:sz w:val="24"/>
          <w:szCs w:val="24"/>
        </w:rPr>
        <w:t>is determined by the interaction of two factors (</w:t>
      </w:r>
      <w:r w:rsidR="00472ED9" w:rsidRPr="00551CA5">
        <w:rPr>
          <w:rFonts w:ascii="Arial" w:hAnsi="Arial" w:cs="Arial"/>
          <w:sz w:val="24"/>
          <w:szCs w:val="24"/>
        </w:rPr>
        <w:t>i.e.,</w:t>
      </w:r>
      <w:r w:rsidR="00F95C74" w:rsidRPr="00551CA5">
        <w:rPr>
          <w:rFonts w:ascii="Arial" w:hAnsi="Arial" w:cs="Arial"/>
          <w:sz w:val="24"/>
          <w:szCs w:val="24"/>
        </w:rPr>
        <w:t xml:space="preserve"> importance and sensitivity) to any environmental effect. </w:t>
      </w:r>
    </w:p>
    <w:p w14:paraId="30C4C10D" w14:textId="77777777" w:rsidR="00114560" w:rsidRPr="00551CA5" w:rsidRDefault="00114560" w:rsidP="00114560">
      <w:pPr>
        <w:pStyle w:val="ListParagraph"/>
        <w:rPr>
          <w:rFonts w:ascii="Arial" w:hAnsi="Arial" w:cs="Arial"/>
          <w:sz w:val="24"/>
          <w:szCs w:val="24"/>
        </w:rPr>
      </w:pPr>
    </w:p>
    <w:p w14:paraId="349AC6AE" w14:textId="292D438A" w:rsidR="00114560" w:rsidRPr="00551CA5" w:rsidRDefault="00114560" w:rsidP="00E81073">
      <w:pPr>
        <w:pStyle w:val="ListParagraph"/>
        <w:numPr>
          <w:ilvl w:val="2"/>
          <w:numId w:val="2"/>
        </w:numPr>
        <w:rPr>
          <w:rFonts w:ascii="Arial" w:hAnsi="Arial" w:cs="Arial"/>
          <w:sz w:val="24"/>
          <w:szCs w:val="24"/>
        </w:rPr>
      </w:pPr>
      <w:r w:rsidRPr="00551CA5">
        <w:rPr>
          <w:rFonts w:ascii="Arial" w:hAnsi="Arial" w:cs="Arial"/>
          <w:sz w:val="24"/>
          <w:szCs w:val="24"/>
        </w:rPr>
        <w:t>Table 4.1 summarises in the form of a matrix the generic format by which the significance of any likely effect is determined within each technical chapter. Within EIA regulations any effects that would be considered significant under the regulations are shaded or highlighted in bold in table 4.1</w:t>
      </w:r>
    </w:p>
    <w:p w14:paraId="5108D068" w14:textId="77777777" w:rsidR="0042161D" w:rsidRPr="00551CA5" w:rsidRDefault="0042161D" w:rsidP="0042161D">
      <w:pPr>
        <w:pStyle w:val="ListParagraph"/>
        <w:rPr>
          <w:rFonts w:ascii="Arial" w:hAnsi="Arial" w:cs="Arial"/>
          <w:sz w:val="24"/>
          <w:szCs w:val="24"/>
        </w:rPr>
      </w:pPr>
    </w:p>
    <w:p w14:paraId="65142629" w14:textId="756A19A8" w:rsidR="0042161D" w:rsidRPr="00551CA5" w:rsidRDefault="0042161D" w:rsidP="0042161D">
      <w:pPr>
        <w:pStyle w:val="ListParagraph"/>
        <w:ind w:left="1145"/>
        <w:rPr>
          <w:rFonts w:ascii="Arial" w:hAnsi="Arial" w:cs="Arial"/>
          <w:sz w:val="24"/>
          <w:szCs w:val="24"/>
        </w:rPr>
      </w:pPr>
      <w:r w:rsidRPr="00551CA5">
        <w:rPr>
          <w:rFonts w:ascii="Arial" w:hAnsi="Arial" w:cs="Arial"/>
          <w:sz w:val="24"/>
          <w:szCs w:val="24"/>
        </w:rPr>
        <w:t xml:space="preserve">Table </w:t>
      </w:r>
      <w:r w:rsidR="00F3068F">
        <w:rPr>
          <w:rFonts w:ascii="Arial" w:hAnsi="Arial" w:cs="Arial"/>
          <w:sz w:val="24"/>
          <w:szCs w:val="24"/>
        </w:rPr>
        <w:t>1</w:t>
      </w:r>
    </w:p>
    <w:tbl>
      <w:tblPr>
        <w:tblStyle w:val="TableGrid"/>
        <w:tblW w:w="8631" w:type="dxa"/>
        <w:tblInd w:w="1145" w:type="dxa"/>
        <w:tblLook w:val="04A0" w:firstRow="1" w:lastRow="0" w:firstColumn="1" w:lastColumn="0" w:noHBand="0" w:noVBand="1"/>
      </w:tblPr>
      <w:tblGrid>
        <w:gridCol w:w="3419"/>
        <w:gridCol w:w="1363"/>
        <w:gridCol w:w="1283"/>
        <w:gridCol w:w="1283"/>
        <w:gridCol w:w="1283"/>
      </w:tblGrid>
      <w:tr w:rsidR="00904D2F" w:rsidRPr="00551CA5" w14:paraId="634D122D" w14:textId="77777777" w:rsidTr="003B546F">
        <w:tc>
          <w:tcPr>
            <w:tcW w:w="3528" w:type="dxa"/>
          </w:tcPr>
          <w:p w14:paraId="42FFE89C" w14:textId="2AFB1DD7" w:rsidR="00904D2F" w:rsidRPr="00551CA5" w:rsidRDefault="00904D2F" w:rsidP="0042161D">
            <w:pPr>
              <w:pStyle w:val="ListParagraph"/>
              <w:ind w:left="0"/>
              <w:rPr>
                <w:rFonts w:ascii="Arial" w:hAnsi="Arial" w:cs="Arial"/>
                <w:b/>
                <w:bCs/>
                <w:sz w:val="24"/>
                <w:szCs w:val="24"/>
              </w:rPr>
            </w:pPr>
            <w:r w:rsidRPr="00551CA5">
              <w:rPr>
                <w:rFonts w:ascii="Arial" w:hAnsi="Arial" w:cs="Arial"/>
                <w:noProof/>
                <w:sz w:val="24"/>
                <w:szCs w:val="24"/>
              </w:rPr>
              <mc:AlternateContent>
                <mc:Choice Requires="wps">
                  <w:drawing>
                    <wp:anchor distT="0" distB="0" distL="114300" distR="114300" simplePos="0" relativeHeight="251659264" behindDoc="0" locked="0" layoutInCell="1" allowOverlap="1" wp14:anchorId="7EB48EBA" wp14:editId="3E9DBA50">
                      <wp:simplePos x="0" y="0"/>
                      <wp:positionH relativeFrom="column">
                        <wp:posOffset>-65368</wp:posOffset>
                      </wp:positionH>
                      <wp:positionV relativeFrom="paragraph">
                        <wp:posOffset>-97</wp:posOffset>
                      </wp:positionV>
                      <wp:extent cx="2230551" cy="744296"/>
                      <wp:effectExtent l="0" t="0" r="36830" b="36830"/>
                      <wp:wrapNone/>
                      <wp:docPr id="1" name="Straight Connector 1"/>
                      <wp:cNvGraphicFramePr/>
                      <a:graphic xmlns:a="http://schemas.openxmlformats.org/drawingml/2006/main">
                        <a:graphicData uri="http://schemas.microsoft.com/office/word/2010/wordprocessingShape">
                          <wps:wsp>
                            <wps:cNvCnPr/>
                            <wps:spPr>
                              <a:xfrm>
                                <a:off x="0" y="0"/>
                                <a:ext cx="2230551" cy="744296"/>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7CE947B"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15pt,0" to="170.5pt,5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" strokecolor="black [3213]" strokeweight=".5pt">
                      <v:stroke joinstyle="miter"/>
                    </v:line>
                  </w:pict>
                </mc:Fallback>
              </mc:AlternateContent>
            </w:r>
            <w:r w:rsidRPr="00551CA5">
              <w:rPr>
                <w:rFonts w:ascii="Arial" w:hAnsi="Arial" w:cs="Arial"/>
                <w:sz w:val="24"/>
                <w:szCs w:val="24"/>
              </w:rPr>
              <w:t xml:space="preserve">                       </w:t>
            </w:r>
            <w:r w:rsidRPr="00551CA5">
              <w:rPr>
                <w:rFonts w:ascii="Arial" w:hAnsi="Arial" w:cs="Arial"/>
                <w:b/>
                <w:bCs/>
                <w:sz w:val="24"/>
                <w:szCs w:val="24"/>
              </w:rPr>
              <w:t xml:space="preserve">Degree of Alteration </w:t>
            </w:r>
          </w:p>
          <w:p w14:paraId="7626AF45" w14:textId="08B99B3C" w:rsidR="00904D2F" w:rsidRPr="00551CA5" w:rsidRDefault="00904D2F" w:rsidP="0042161D">
            <w:pPr>
              <w:pStyle w:val="ListParagraph"/>
              <w:ind w:left="0"/>
              <w:rPr>
                <w:rFonts w:ascii="Arial" w:hAnsi="Arial" w:cs="Arial"/>
                <w:b/>
                <w:bCs/>
                <w:sz w:val="24"/>
                <w:szCs w:val="24"/>
              </w:rPr>
            </w:pPr>
          </w:p>
          <w:p w14:paraId="5384FD6D" w14:textId="77777777" w:rsidR="00904D2F" w:rsidRPr="00551CA5" w:rsidRDefault="00904D2F" w:rsidP="0042161D">
            <w:pPr>
              <w:pStyle w:val="ListParagraph"/>
              <w:ind w:left="0"/>
              <w:rPr>
                <w:rFonts w:ascii="Arial" w:hAnsi="Arial" w:cs="Arial"/>
                <w:b/>
                <w:bCs/>
                <w:sz w:val="24"/>
                <w:szCs w:val="24"/>
              </w:rPr>
            </w:pPr>
          </w:p>
          <w:p w14:paraId="02002DD8" w14:textId="28E06837" w:rsidR="00904D2F" w:rsidRPr="00551CA5" w:rsidRDefault="00904D2F" w:rsidP="0042161D">
            <w:pPr>
              <w:pStyle w:val="ListParagraph"/>
              <w:ind w:left="0"/>
              <w:rPr>
                <w:rFonts w:ascii="Arial" w:hAnsi="Arial" w:cs="Arial"/>
                <w:sz w:val="24"/>
                <w:szCs w:val="24"/>
              </w:rPr>
            </w:pPr>
            <w:r w:rsidRPr="00551CA5">
              <w:rPr>
                <w:rFonts w:ascii="Arial" w:hAnsi="Arial" w:cs="Arial"/>
                <w:b/>
                <w:bCs/>
                <w:sz w:val="24"/>
                <w:szCs w:val="24"/>
              </w:rPr>
              <w:t>Sensitivity of receptor</w:t>
            </w:r>
            <w:r w:rsidRPr="00551CA5">
              <w:rPr>
                <w:rFonts w:ascii="Arial" w:hAnsi="Arial" w:cs="Arial"/>
                <w:sz w:val="24"/>
                <w:szCs w:val="24"/>
              </w:rPr>
              <w:t xml:space="preserve"> </w:t>
            </w:r>
          </w:p>
        </w:tc>
        <w:tc>
          <w:tcPr>
            <w:tcW w:w="1276" w:type="dxa"/>
          </w:tcPr>
          <w:p w14:paraId="5BEB7163" w14:textId="413518D5"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 xml:space="preserve">Negligible  </w:t>
            </w:r>
          </w:p>
        </w:tc>
        <w:tc>
          <w:tcPr>
            <w:tcW w:w="1276" w:type="dxa"/>
          </w:tcPr>
          <w:p w14:paraId="7269CC77" w14:textId="14CDB131"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Low</w:t>
            </w:r>
          </w:p>
        </w:tc>
        <w:tc>
          <w:tcPr>
            <w:tcW w:w="1275" w:type="dxa"/>
          </w:tcPr>
          <w:p w14:paraId="5FD5D87B" w14:textId="63D26A69"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Medium</w:t>
            </w:r>
          </w:p>
        </w:tc>
        <w:tc>
          <w:tcPr>
            <w:tcW w:w="1276" w:type="dxa"/>
          </w:tcPr>
          <w:p w14:paraId="29DECC37" w14:textId="157163C4"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High</w:t>
            </w:r>
          </w:p>
        </w:tc>
      </w:tr>
      <w:tr w:rsidR="00904D2F" w:rsidRPr="00551CA5" w14:paraId="7D2CB266" w14:textId="77777777" w:rsidTr="003B546F">
        <w:tc>
          <w:tcPr>
            <w:tcW w:w="3528" w:type="dxa"/>
          </w:tcPr>
          <w:p w14:paraId="1EBF2B08" w14:textId="56B21115"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6" w:type="dxa"/>
          </w:tcPr>
          <w:p w14:paraId="26E28DDA" w14:textId="4FAEA711"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6" w:type="dxa"/>
          </w:tcPr>
          <w:p w14:paraId="5C68A3A8" w14:textId="50DDC04F"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5" w:type="dxa"/>
          </w:tcPr>
          <w:p w14:paraId="355B5E77" w14:textId="6627752F"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6" w:type="dxa"/>
          </w:tcPr>
          <w:p w14:paraId="0D43CD6E" w14:textId="12C767CA"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r>
      <w:tr w:rsidR="00904D2F" w:rsidRPr="00551CA5" w14:paraId="68A6070A" w14:textId="77777777" w:rsidTr="003B546F">
        <w:tc>
          <w:tcPr>
            <w:tcW w:w="3528" w:type="dxa"/>
          </w:tcPr>
          <w:p w14:paraId="36C4F129" w14:textId="506BE655"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Low</w:t>
            </w:r>
          </w:p>
        </w:tc>
        <w:tc>
          <w:tcPr>
            <w:tcW w:w="1276" w:type="dxa"/>
          </w:tcPr>
          <w:p w14:paraId="3C648058" w14:textId="7A4C0519"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6" w:type="dxa"/>
          </w:tcPr>
          <w:p w14:paraId="769C90A0" w14:textId="6FD5AF4C"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Minor</w:t>
            </w:r>
          </w:p>
        </w:tc>
        <w:tc>
          <w:tcPr>
            <w:tcW w:w="1275" w:type="dxa"/>
          </w:tcPr>
          <w:p w14:paraId="6F65301A" w14:textId="1A9899C9"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Minor</w:t>
            </w:r>
          </w:p>
        </w:tc>
        <w:tc>
          <w:tcPr>
            <w:tcW w:w="1276" w:type="dxa"/>
            <w:shd w:val="clear" w:color="auto" w:fill="A5A5A5" w:themeFill="accent3"/>
          </w:tcPr>
          <w:p w14:paraId="17F33787" w14:textId="19B4D0A1"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shd w:val="clear" w:color="auto" w:fill="A5A5A5" w:themeFill="accent3"/>
              </w:rPr>
              <w:t>Moderate</w:t>
            </w:r>
            <w:r w:rsidRPr="00551CA5">
              <w:rPr>
                <w:rFonts w:ascii="Arial" w:hAnsi="Arial" w:cs="Arial"/>
                <w:b/>
                <w:bCs/>
                <w:sz w:val="24"/>
                <w:szCs w:val="24"/>
              </w:rPr>
              <w:t xml:space="preserve"> </w:t>
            </w:r>
          </w:p>
        </w:tc>
      </w:tr>
      <w:tr w:rsidR="00904D2F" w:rsidRPr="00551CA5" w14:paraId="6DCBA316" w14:textId="77777777" w:rsidTr="003B546F">
        <w:tc>
          <w:tcPr>
            <w:tcW w:w="3528" w:type="dxa"/>
          </w:tcPr>
          <w:p w14:paraId="4468F209" w14:textId="2E672A9A"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Medium</w:t>
            </w:r>
          </w:p>
        </w:tc>
        <w:tc>
          <w:tcPr>
            <w:tcW w:w="1276" w:type="dxa"/>
          </w:tcPr>
          <w:p w14:paraId="091A1039" w14:textId="516C8CB0"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6" w:type="dxa"/>
          </w:tcPr>
          <w:p w14:paraId="47ED2316" w14:textId="0F250760"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Minor</w:t>
            </w:r>
          </w:p>
        </w:tc>
        <w:tc>
          <w:tcPr>
            <w:tcW w:w="1275" w:type="dxa"/>
            <w:shd w:val="clear" w:color="auto" w:fill="A5A5A5" w:themeFill="accent3"/>
          </w:tcPr>
          <w:p w14:paraId="6F67EEA9" w14:textId="0E9F670B"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Moderate</w:t>
            </w:r>
          </w:p>
        </w:tc>
        <w:tc>
          <w:tcPr>
            <w:tcW w:w="1276" w:type="dxa"/>
            <w:shd w:val="clear" w:color="auto" w:fill="A5A5A5" w:themeFill="accent3"/>
          </w:tcPr>
          <w:p w14:paraId="013BCA46" w14:textId="5577DFCF"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Major</w:t>
            </w:r>
          </w:p>
        </w:tc>
      </w:tr>
      <w:tr w:rsidR="00904D2F" w:rsidRPr="00551CA5" w14:paraId="54DC9117" w14:textId="77777777" w:rsidTr="003B546F">
        <w:tc>
          <w:tcPr>
            <w:tcW w:w="3528" w:type="dxa"/>
          </w:tcPr>
          <w:p w14:paraId="383C8405" w14:textId="0CFAD47C"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High</w:t>
            </w:r>
          </w:p>
        </w:tc>
        <w:tc>
          <w:tcPr>
            <w:tcW w:w="1276" w:type="dxa"/>
          </w:tcPr>
          <w:p w14:paraId="04A190F5" w14:textId="4C5E1879" w:rsidR="00904D2F" w:rsidRPr="00551CA5" w:rsidRDefault="00904D2F" w:rsidP="0042161D">
            <w:pPr>
              <w:pStyle w:val="ListParagraph"/>
              <w:ind w:left="0"/>
              <w:rPr>
                <w:rFonts w:ascii="Arial" w:hAnsi="Arial" w:cs="Arial"/>
                <w:sz w:val="24"/>
                <w:szCs w:val="24"/>
              </w:rPr>
            </w:pPr>
            <w:r w:rsidRPr="00551CA5">
              <w:rPr>
                <w:rFonts w:ascii="Arial" w:hAnsi="Arial" w:cs="Arial"/>
                <w:sz w:val="24"/>
                <w:szCs w:val="24"/>
              </w:rPr>
              <w:t>Negligible</w:t>
            </w:r>
          </w:p>
        </w:tc>
        <w:tc>
          <w:tcPr>
            <w:tcW w:w="1276" w:type="dxa"/>
            <w:shd w:val="clear" w:color="auto" w:fill="A5A5A5" w:themeFill="accent3"/>
          </w:tcPr>
          <w:p w14:paraId="4542B203" w14:textId="1440D4E2"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Moderate</w:t>
            </w:r>
          </w:p>
        </w:tc>
        <w:tc>
          <w:tcPr>
            <w:tcW w:w="1275" w:type="dxa"/>
            <w:shd w:val="clear" w:color="auto" w:fill="A5A5A5" w:themeFill="accent3"/>
          </w:tcPr>
          <w:p w14:paraId="2AB400F9" w14:textId="6053F188"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Major</w:t>
            </w:r>
          </w:p>
        </w:tc>
        <w:tc>
          <w:tcPr>
            <w:tcW w:w="1276" w:type="dxa"/>
            <w:shd w:val="clear" w:color="auto" w:fill="A5A5A5" w:themeFill="accent3"/>
          </w:tcPr>
          <w:p w14:paraId="569608CD" w14:textId="31871F98" w:rsidR="00904D2F" w:rsidRPr="00551CA5" w:rsidRDefault="00904D2F" w:rsidP="0042161D">
            <w:pPr>
              <w:pStyle w:val="ListParagraph"/>
              <w:ind w:left="0"/>
              <w:rPr>
                <w:rFonts w:ascii="Arial" w:hAnsi="Arial" w:cs="Arial"/>
                <w:b/>
                <w:bCs/>
                <w:sz w:val="24"/>
                <w:szCs w:val="24"/>
              </w:rPr>
            </w:pPr>
            <w:r w:rsidRPr="00551CA5">
              <w:rPr>
                <w:rFonts w:ascii="Arial" w:hAnsi="Arial" w:cs="Arial"/>
                <w:b/>
                <w:bCs/>
                <w:sz w:val="24"/>
                <w:szCs w:val="24"/>
              </w:rPr>
              <w:t>Major</w:t>
            </w:r>
          </w:p>
        </w:tc>
      </w:tr>
    </w:tbl>
    <w:p w14:paraId="667980FF" w14:textId="2CD740F3" w:rsidR="0042161D" w:rsidRPr="00551CA5" w:rsidRDefault="00114560" w:rsidP="0042161D">
      <w:pPr>
        <w:pStyle w:val="ListParagraph"/>
        <w:ind w:left="1145"/>
        <w:rPr>
          <w:rFonts w:ascii="Arial" w:hAnsi="Arial" w:cs="Arial"/>
          <w:sz w:val="24"/>
          <w:szCs w:val="24"/>
        </w:rPr>
      </w:pPr>
      <w:r w:rsidRPr="00551CA5">
        <w:rPr>
          <w:rFonts w:ascii="Arial" w:hAnsi="Arial" w:cs="Arial"/>
          <w:sz w:val="24"/>
          <w:szCs w:val="24"/>
        </w:rPr>
        <w:t xml:space="preserve"> </w:t>
      </w:r>
    </w:p>
    <w:p w14:paraId="58E3785A" w14:textId="27FD588A" w:rsidR="006E5D75" w:rsidRPr="00551CA5" w:rsidRDefault="006E5D75" w:rsidP="00E81073">
      <w:pPr>
        <w:pStyle w:val="ListParagraph"/>
        <w:numPr>
          <w:ilvl w:val="2"/>
          <w:numId w:val="2"/>
        </w:numPr>
        <w:rPr>
          <w:rFonts w:ascii="Arial" w:hAnsi="Arial" w:cs="Arial"/>
          <w:sz w:val="24"/>
          <w:szCs w:val="24"/>
        </w:rPr>
      </w:pPr>
      <w:r w:rsidRPr="00551CA5">
        <w:rPr>
          <w:rFonts w:ascii="Arial" w:hAnsi="Arial" w:cs="Arial"/>
          <w:sz w:val="24"/>
          <w:szCs w:val="24"/>
        </w:rPr>
        <w:t>Within this EIA the significance of any effect in general is assessed as being either</w:t>
      </w:r>
    </w:p>
    <w:p w14:paraId="3D3A6B98" w14:textId="02F8E06B" w:rsidR="006E5D75" w:rsidRPr="00551CA5" w:rsidRDefault="006E5D75" w:rsidP="00F97544">
      <w:pPr>
        <w:pStyle w:val="ListParagraph"/>
        <w:numPr>
          <w:ilvl w:val="0"/>
          <w:numId w:val="13"/>
        </w:numPr>
        <w:rPr>
          <w:rFonts w:ascii="Arial" w:hAnsi="Arial" w:cs="Arial"/>
          <w:sz w:val="24"/>
          <w:szCs w:val="24"/>
        </w:rPr>
      </w:pPr>
      <w:r w:rsidRPr="00551CA5">
        <w:rPr>
          <w:rFonts w:ascii="Arial" w:hAnsi="Arial" w:cs="Arial"/>
          <w:sz w:val="24"/>
          <w:szCs w:val="24"/>
        </w:rPr>
        <w:t xml:space="preserve">Negligible </w:t>
      </w:r>
      <w:r w:rsidR="008C2B29" w:rsidRPr="00551CA5">
        <w:rPr>
          <w:rFonts w:ascii="Arial" w:hAnsi="Arial" w:cs="Arial"/>
          <w:sz w:val="24"/>
          <w:szCs w:val="24"/>
        </w:rPr>
        <w:t xml:space="preserve">– no detectable change to an environment, </w:t>
      </w:r>
      <w:proofErr w:type="gramStart"/>
      <w:r w:rsidR="008C2B29" w:rsidRPr="00551CA5">
        <w:rPr>
          <w:rFonts w:ascii="Arial" w:hAnsi="Arial" w:cs="Arial"/>
          <w:sz w:val="24"/>
          <w:szCs w:val="24"/>
        </w:rPr>
        <w:t>location</w:t>
      </w:r>
      <w:proofErr w:type="gramEnd"/>
      <w:r w:rsidR="008C2B29" w:rsidRPr="00551CA5">
        <w:rPr>
          <w:rFonts w:ascii="Arial" w:hAnsi="Arial" w:cs="Arial"/>
          <w:sz w:val="24"/>
          <w:szCs w:val="24"/>
        </w:rPr>
        <w:t xml:space="preserve"> or species</w:t>
      </w:r>
    </w:p>
    <w:p w14:paraId="498E5052" w14:textId="6EE580A8" w:rsidR="006E5D75" w:rsidRPr="00551CA5" w:rsidRDefault="006E5D75" w:rsidP="00F97544">
      <w:pPr>
        <w:pStyle w:val="ListParagraph"/>
        <w:numPr>
          <w:ilvl w:val="0"/>
          <w:numId w:val="13"/>
        </w:numPr>
        <w:rPr>
          <w:rFonts w:ascii="Arial" w:hAnsi="Arial" w:cs="Arial"/>
          <w:sz w:val="24"/>
          <w:szCs w:val="24"/>
        </w:rPr>
      </w:pPr>
      <w:r w:rsidRPr="00551CA5">
        <w:rPr>
          <w:rFonts w:ascii="Arial" w:hAnsi="Arial" w:cs="Arial"/>
          <w:sz w:val="24"/>
          <w:szCs w:val="24"/>
        </w:rPr>
        <w:t xml:space="preserve">Minor </w:t>
      </w:r>
      <w:r w:rsidR="008C2B29" w:rsidRPr="00551CA5">
        <w:rPr>
          <w:rFonts w:ascii="Arial" w:hAnsi="Arial" w:cs="Arial"/>
          <w:sz w:val="24"/>
          <w:szCs w:val="24"/>
        </w:rPr>
        <w:t xml:space="preserve">– detectable change to an environment, </w:t>
      </w:r>
      <w:proofErr w:type="gramStart"/>
      <w:r w:rsidR="008C2B29" w:rsidRPr="00551CA5">
        <w:rPr>
          <w:rFonts w:ascii="Arial" w:hAnsi="Arial" w:cs="Arial"/>
          <w:sz w:val="24"/>
          <w:szCs w:val="24"/>
        </w:rPr>
        <w:t>location</w:t>
      </w:r>
      <w:proofErr w:type="gramEnd"/>
      <w:r w:rsidR="008C2B29" w:rsidRPr="00551CA5">
        <w:rPr>
          <w:rFonts w:ascii="Arial" w:hAnsi="Arial" w:cs="Arial"/>
          <w:sz w:val="24"/>
          <w:szCs w:val="24"/>
        </w:rPr>
        <w:t xml:space="preserve"> or species </w:t>
      </w:r>
    </w:p>
    <w:p w14:paraId="4C48B398" w14:textId="0EB4694E" w:rsidR="006E5D75" w:rsidRPr="00551CA5" w:rsidRDefault="006E5D75" w:rsidP="00F97544">
      <w:pPr>
        <w:pStyle w:val="ListParagraph"/>
        <w:numPr>
          <w:ilvl w:val="0"/>
          <w:numId w:val="13"/>
        </w:numPr>
        <w:rPr>
          <w:rFonts w:ascii="Arial" w:hAnsi="Arial" w:cs="Arial"/>
          <w:sz w:val="24"/>
          <w:szCs w:val="24"/>
        </w:rPr>
      </w:pPr>
      <w:r w:rsidRPr="00551CA5">
        <w:rPr>
          <w:rFonts w:ascii="Arial" w:hAnsi="Arial" w:cs="Arial"/>
          <w:sz w:val="24"/>
          <w:szCs w:val="24"/>
        </w:rPr>
        <w:t xml:space="preserve">Moderate </w:t>
      </w:r>
      <w:r w:rsidR="008C2B29" w:rsidRPr="00551CA5">
        <w:rPr>
          <w:rFonts w:ascii="Arial" w:hAnsi="Arial" w:cs="Arial"/>
          <w:sz w:val="24"/>
          <w:szCs w:val="24"/>
        </w:rPr>
        <w:t xml:space="preserve">– a material </w:t>
      </w:r>
      <w:proofErr w:type="gramStart"/>
      <w:r w:rsidR="008C2B29" w:rsidRPr="00551CA5">
        <w:rPr>
          <w:rFonts w:ascii="Arial" w:hAnsi="Arial" w:cs="Arial"/>
          <w:sz w:val="24"/>
          <w:szCs w:val="24"/>
        </w:rPr>
        <w:t>change</w:t>
      </w:r>
      <w:proofErr w:type="gramEnd"/>
      <w:r w:rsidR="008C2B29" w:rsidRPr="00551CA5">
        <w:rPr>
          <w:rFonts w:ascii="Arial" w:hAnsi="Arial" w:cs="Arial"/>
          <w:sz w:val="24"/>
          <w:szCs w:val="24"/>
        </w:rPr>
        <w:t xml:space="preserve"> to an environment location or species </w:t>
      </w:r>
    </w:p>
    <w:p w14:paraId="4FCD7ACF" w14:textId="62E2B520" w:rsidR="00384F44" w:rsidRPr="00551CA5" w:rsidRDefault="006E5D75" w:rsidP="00F97544">
      <w:pPr>
        <w:pStyle w:val="ListParagraph"/>
        <w:numPr>
          <w:ilvl w:val="0"/>
          <w:numId w:val="13"/>
        </w:numPr>
        <w:rPr>
          <w:rFonts w:ascii="Arial" w:hAnsi="Arial" w:cs="Arial"/>
          <w:sz w:val="24"/>
          <w:szCs w:val="24"/>
        </w:rPr>
      </w:pPr>
      <w:r w:rsidRPr="00551CA5">
        <w:rPr>
          <w:rFonts w:ascii="Arial" w:hAnsi="Arial" w:cs="Arial"/>
          <w:sz w:val="24"/>
          <w:szCs w:val="24"/>
        </w:rPr>
        <w:t>Major</w:t>
      </w:r>
      <w:r w:rsidR="008C2B29" w:rsidRPr="00551CA5">
        <w:rPr>
          <w:rFonts w:ascii="Arial" w:hAnsi="Arial" w:cs="Arial"/>
          <w:sz w:val="24"/>
          <w:szCs w:val="24"/>
        </w:rPr>
        <w:t xml:space="preserve"> – a fundamental change to an environment location or species</w:t>
      </w:r>
    </w:p>
    <w:p w14:paraId="2E4B8749" w14:textId="77777777" w:rsidR="00384F44" w:rsidRPr="00551CA5" w:rsidRDefault="00384F44" w:rsidP="00384F44">
      <w:pPr>
        <w:pStyle w:val="ListParagraph"/>
        <w:ind w:left="1865"/>
        <w:rPr>
          <w:rFonts w:ascii="Arial" w:hAnsi="Arial" w:cs="Arial"/>
          <w:sz w:val="24"/>
          <w:szCs w:val="24"/>
        </w:rPr>
      </w:pPr>
    </w:p>
    <w:p w14:paraId="1FD49515" w14:textId="764B9660" w:rsidR="005C51A1" w:rsidRPr="00551CA5" w:rsidRDefault="00584BAC"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Using this </w:t>
      </w:r>
      <w:r w:rsidR="005C51A1" w:rsidRPr="00551CA5">
        <w:rPr>
          <w:rFonts w:ascii="Arial" w:hAnsi="Arial" w:cs="Arial"/>
          <w:sz w:val="24"/>
          <w:szCs w:val="24"/>
        </w:rPr>
        <w:t>methodology,</w:t>
      </w:r>
      <w:r w:rsidRPr="00551CA5">
        <w:rPr>
          <w:rFonts w:ascii="Arial" w:hAnsi="Arial" w:cs="Arial"/>
          <w:sz w:val="24"/>
          <w:szCs w:val="24"/>
        </w:rPr>
        <w:t xml:space="preserve"> it can be seen that regardless of a receptors sensitivity or importance there can be no significant effect </w:t>
      </w:r>
      <w:r w:rsidR="007B112C" w:rsidRPr="00551CA5">
        <w:rPr>
          <w:rFonts w:ascii="Arial" w:hAnsi="Arial" w:cs="Arial"/>
          <w:sz w:val="24"/>
          <w:szCs w:val="24"/>
        </w:rPr>
        <w:t>when the</w:t>
      </w:r>
      <w:r w:rsidRPr="00551CA5">
        <w:rPr>
          <w:rFonts w:ascii="Arial" w:hAnsi="Arial" w:cs="Arial"/>
          <w:sz w:val="24"/>
          <w:szCs w:val="24"/>
        </w:rPr>
        <w:t xml:space="preserve"> degree of change</w:t>
      </w:r>
      <w:r w:rsidR="007B112C" w:rsidRPr="00551CA5">
        <w:rPr>
          <w:rFonts w:ascii="Arial" w:hAnsi="Arial" w:cs="Arial"/>
          <w:sz w:val="24"/>
          <w:szCs w:val="24"/>
        </w:rPr>
        <w:t xml:space="preserve"> is identified as negligible. </w:t>
      </w:r>
    </w:p>
    <w:p w14:paraId="3ABC74F4" w14:textId="4D465FC3" w:rsidR="006E5D75" w:rsidRPr="00551CA5" w:rsidRDefault="00584BAC" w:rsidP="005C51A1">
      <w:pPr>
        <w:pStyle w:val="ListParagraph"/>
        <w:ind w:left="1145"/>
        <w:rPr>
          <w:rFonts w:ascii="Arial" w:hAnsi="Arial" w:cs="Arial"/>
          <w:sz w:val="24"/>
          <w:szCs w:val="24"/>
        </w:rPr>
      </w:pPr>
      <w:r w:rsidRPr="00551CA5">
        <w:rPr>
          <w:rFonts w:ascii="Arial" w:hAnsi="Arial" w:cs="Arial"/>
          <w:sz w:val="24"/>
          <w:szCs w:val="24"/>
        </w:rPr>
        <w:t xml:space="preserve"> </w:t>
      </w:r>
    </w:p>
    <w:p w14:paraId="1FA1C5FE" w14:textId="4CD4C8CD"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Mitigation </w:t>
      </w:r>
    </w:p>
    <w:p w14:paraId="6858BE99" w14:textId="6549CC04" w:rsidR="005C51A1" w:rsidRPr="00551CA5" w:rsidRDefault="005C51A1" w:rsidP="005C51A1">
      <w:pPr>
        <w:pStyle w:val="ListParagraph"/>
        <w:ind w:left="1080"/>
        <w:rPr>
          <w:rFonts w:ascii="Arial" w:hAnsi="Arial" w:cs="Arial"/>
          <w:sz w:val="24"/>
          <w:szCs w:val="24"/>
        </w:rPr>
      </w:pPr>
    </w:p>
    <w:p w14:paraId="77DBE3BB" w14:textId="5199F4CF" w:rsidR="005C51A1" w:rsidRDefault="005C51A1" w:rsidP="00E81073">
      <w:pPr>
        <w:pStyle w:val="ListParagraph"/>
        <w:numPr>
          <w:ilvl w:val="2"/>
          <w:numId w:val="2"/>
        </w:numPr>
        <w:rPr>
          <w:rFonts w:ascii="Arial" w:hAnsi="Arial" w:cs="Arial"/>
          <w:sz w:val="24"/>
          <w:szCs w:val="24"/>
        </w:rPr>
      </w:pPr>
      <w:r w:rsidRPr="00551CA5">
        <w:rPr>
          <w:rFonts w:ascii="Arial" w:hAnsi="Arial" w:cs="Arial"/>
          <w:sz w:val="24"/>
          <w:szCs w:val="24"/>
        </w:rPr>
        <w:t>Each technical chapter where applicable will propose methods and measures to avoid, reduce or prevent if possible significant adverse effects identified. The measures identified are termed mitigation measures and are designed to reduce or eliminate if possible significant adverse effects.</w:t>
      </w:r>
    </w:p>
    <w:p w14:paraId="1A517A6D" w14:textId="77777777" w:rsidR="005B2263" w:rsidRPr="005B2263" w:rsidRDefault="005B2263" w:rsidP="005B2263">
      <w:pPr>
        <w:pStyle w:val="ListParagraph"/>
        <w:ind w:left="1145"/>
        <w:rPr>
          <w:rFonts w:ascii="Arial" w:hAnsi="Arial" w:cs="Arial"/>
          <w:sz w:val="24"/>
          <w:szCs w:val="24"/>
        </w:rPr>
      </w:pPr>
    </w:p>
    <w:p w14:paraId="101C9CDB" w14:textId="2499C115" w:rsidR="005C51A1" w:rsidRPr="00551CA5" w:rsidRDefault="005C51A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strategy of avoidance aiming to reduce, prevent or offset is </w:t>
      </w:r>
      <w:r w:rsidR="00604B92" w:rsidRPr="00551CA5">
        <w:rPr>
          <w:rFonts w:ascii="Arial" w:hAnsi="Arial" w:cs="Arial"/>
          <w:sz w:val="24"/>
          <w:szCs w:val="24"/>
        </w:rPr>
        <w:t>a</w:t>
      </w:r>
      <w:r w:rsidRPr="00551CA5">
        <w:rPr>
          <w:rFonts w:ascii="Arial" w:hAnsi="Arial" w:cs="Arial"/>
          <w:sz w:val="24"/>
          <w:szCs w:val="24"/>
        </w:rPr>
        <w:t xml:space="preserve"> hierarchical one which </w:t>
      </w:r>
      <w:r w:rsidR="00472ED9" w:rsidRPr="00551CA5">
        <w:rPr>
          <w:rFonts w:ascii="Arial" w:hAnsi="Arial" w:cs="Arial"/>
          <w:sz w:val="24"/>
          <w:szCs w:val="24"/>
        </w:rPr>
        <w:t>seeks.</w:t>
      </w:r>
      <w:r w:rsidRPr="00551CA5">
        <w:rPr>
          <w:rFonts w:ascii="Arial" w:hAnsi="Arial" w:cs="Arial"/>
          <w:sz w:val="24"/>
          <w:szCs w:val="24"/>
        </w:rPr>
        <w:t xml:space="preserve"> </w:t>
      </w:r>
    </w:p>
    <w:p w14:paraId="70DEAA08" w14:textId="17E9A57D" w:rsidR="005C51A1" w:rsidRPr="00551CA5" w:rsidRDefault="005C51A1" w:rsidP="00F97544">
      <w:pPr>
        <w:pStyle w:val="ListParagraph"/>
        <w:numPr>
          <w:ilvl w:val="0"/>
          <w:numId w:val="14"/>
        </w:numPr>
        <w:rPr>
          <w:rFonts w:ascii="Arial" w:hAnsi="Arial" w:cs="Arial"/>
          <w:sz w:val="24"/>
          <w:szCs w:val="24"/>
        </w:rPr>
      </w:pPr>
      <w:r w:rsidRPr="00551CA5">
        <w:rPr>
          <w:rFonts w:ascii="Arial" w:hAnsi="Arial" w:cs="Arial"/>
          <w:sz w:val="24"/>
          <w:szCs w:val="24"/>
        </w:rPr>
        <w:t xml:space="preserve">First avoid any likely effects </w:t>
      </w:r>
    </w:p>
    <w:p w14:paraId="797E6FD8" w14:textId="014675A0" w:rsidR="005C51A1" w:rsidRPr="00551CA5" w:rsidRDefault="005C51A1" w:rsidP="00F97544">
      <w:pPr>
        <w:pStyle w:val="ListParagraph"/>
        <w:numPr>
          <w:ilvl w:val="0"/>
          <w:numId w:val="14"/>
        </w:numPr>
        <w:rPr>
          <w:rFonts w:ascii="Arial" w:hAnsi="Arial" w:cs="Arial"/>
          <w:sz w:val="24"/>
          <w:szCs w:val="24"/>
        </w:rPr>
      </w:pPr>
      <w:r w:rsidRPr="00551CA5">
        <w:rPr>
          <w:rFonts w:ascii="Arial" w:hAnsi="Arial" w:cs="Arial"/>
          <w:sz w:val="24"/>
          <w:szCs w:val="24"/>
        </w:rPr>
        <w:t>The</w:t>
      </w:r>
      <w:r w:rsidR="000E5A87" w:rsidRPr="00551CA5">
        <w:rPr>
          <w:rFonts w:ascii="Arial" w:hAnsi="Arial" w:cs="Arial"/>
          <w:sz w:val="24"/>
          <w:szCs w:val="24"/>
        </w:rPr>
        <w:t>n</w:t>
      </w:r>
      <w:r w:rsidRPr="00551CA5">
        <w:rPr>
          <w:rFonts w:ascii="Arial" w:hAnsi="Arial" w:cs="Arial"/>
          <w:sz w:val="24"/>
          <w:szCs w:val="24"/>
        </w:rPr>
        <w:t xml:space="preserve"> reduce any that remain</w:t>
      </w:r>
    </w:p>
    <w:p w14:paraId="39751464" w14:textId="301E000F" w:rsidR="005C51A1" w:rsidRPr="00551CA5" w:rsidRDefault="005C51A1" w:rsidP="00F97544">
      <w:pPr>
        <w:pStyle w:val="ListParagraph"/>
        <w:numPr>
          <w:ilvl w:val="0"/>
          <w:numId w:val="14"/>
        </w:numPr>
        <w:rPr>
          <w:rFonts w:ascii="Arial" w:hAnsi="Arial" w:cs="Arial"/>
          <w:sz w:val="24"/>
          <w:szCs w:val="24"/>
        </w:rPr>
      </w:pPr>
      <w:r w:rsidRPr="00551CA5">
        <w:rPr>
          <w:rFonts w:ascii="Arial" w:hAnsi="Arial" w:cs="Arial"/>
          <w:sz w:val="24"/>
          <w:szCs w:val="24"/>
        </w:rPr>
        <w:t xml:space="preserve">When no other measures are possible propose compensatory measures </w:t>
      </w:r>
    </w:p>
    <w:p w14:paraId="6D0DEE09" w14:textId="77777777" w:rsidR="00604B92" w:rsidRPr="00551CA5" w:rsidRDefault="00604B92" w:rsidP="00604B92">
      <w:pPr>
        <w:pStyle w:val="ListParagraph"/>
        <w:ind w:left="1865"/>
        <w:rPr>
          <w:rFonts w:ascii="Arial" w:hAnsi="Arial" w:cs="Arial"/>
          <w:sz w:val="24"/>
          <w:szCs w:val="24"/>
        </w:rPr>
      </w:pPr>
    </w:p>
    <w:p w14:paraId="6ADFDD85" w14:textId="28DDA274" w:rsidR="00604B92" w:rsidRPr="00551CA5" w:rsidRDefault="00604B92" w:rsidP="00E81073">
      <w:pPr>
        <w:pStyle w:val="ListParagraph"/>
        <w:numPr>
          <w:ilvl w:val="2"/>
          <w:numId w:val="2"/>
        </w:numPr>
        <w:rPr>
          <w:rFonts w:ascii="Arial" w:hAnsi="Arial" w:cs="Arial"/>
          <w:sz w:val="24"/>
          <w:szCs w:val="24"/>
        </w:rPr>
      </w:pPr>
      <w:r w:rsidRPr="00551CA5">
        <w:rPr>
          <w:rFonts w:ascii="Arial" w:hAnsi="Arial" w:cs="Arial"/>
          <w:sz w:val="24"/>
          <w:szCs w:val="24"/>
        </w:rPr>
        <w:t>Whenever possible mitigation measures will be embedded in the overall design strategy. The project design being</w:t>
      </w:r>
      <w:r w:rsidR="00791450" w:rsidRPr="00551CA5">
        <w:rPr>
          <w:rFonts w:ascii="Arial" w:hAnsi="Arial" w:cs="Arial"/>
          <w:sz w:val="24"/>
          <w:szCs w:val="24"/>
        </w:rPr>
        <w:t xml:space="preserve"> </w:t>
      </w:r>
      <w:r w:rsidRPr="00551CA5">
        <w:rPr>
          <w:rFonts w:ascii="Arial" w:hAnsi="Arial" w:cs="Arial"/>
          <w:sz w:val="24"/>
          <w:szCs w:val="24"/>
        </w:rPr>
        <w:t xml:space="preserve">flexible </w:t>
      </w:r>
      <w:r w:rsidR="00791450" w:rsidRPr="00551CA5">
        <w:rPr>
          <w:rFonts w:ascii="Arial" w:hAnsi="Arial" w:cs="Arial"/>
          <w:sz w:val="24"/>
          <w:szCs w:val="24"/>
        </w:rPr>
        <w:t xml:space="preserve">and responding to the findings of consultation and the EIA work as the development progresses. </w:t>
      </w:r>
    </w:p>
    <w:p w14:paraId="59AE0DE3" w14:textId="77777777" w:rsidR="004A5894" w:rsidRPr="00551CA5" w:rsidRDefault="004A5894" w:rsidP="004A5894">
      <w:pPr>
        <w:pStyle w:val="ListParagraph"/>
        <w:ind w:left="1145"/>
        <w:rPr>
          <w:rFonts w:ascii="Arial" w:hAnsi="Arial" w:cs="Arial"/>
          <w:sz w:val="24"/>
          <w:szCs w:val="24"/>
        </w:rPr>
      </w:pPr>
    </w:p>
    <w:p w14:paraId="5D4BFBF2" w14:textId="75F9D760"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Residual Effects </w:t>
      </w:r>
    </w:p>
    <w:p w14:paraId="0CC88593" w14:textId="03B90A15" w:rsidR="00926535" w:rsidRPr="00551CA5" w:rsidRDefault="00926535" w:rsidP="00926535">
      <w:pPr>
        <w:pStyle w:val="ListParagraph"/>
        <w:ind w:left="1080"/>
        <w:rPr>
          <w:rFonts w:ascii="Arial" w:hAnsi="Arial" w:cs="Arial"/>
          <w:b/>
          <w:bCs/>
          <w:sz w:val="24"/>
          <w:szCs w:val="24"/>
        </w:rPr>
      </w:pPr>
    </w:p>
    <w:p w14:paraId="6CC48B83" w14:textId="0326B5A7" w:rsidR="00926535" w:rsidRPr="00551CA5" w:rsidRDefault="00926535"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conclusion of the assessment process will take place after an examination of the residual effects and mitigation has been applied. </w:t>
      </w:r>
      <w:r w:rsidR="007A76E6" w:rsidRPr="00551CA5">
        <w:rPr>
          <w:rFonts w:ascii="Arial" w:hAnsi="Arial" w:cs="Arial"/>
          <w:sz w:val="24"/>
          <w:szCs w:val="24"/>
        </w:rPr>
        <w:t xml:space="preserve">(The overall predicted likely effects of the development) </w:t>
      </w:r>
    </w:p>
    <w:p w14:paraId="32AC860B" w14:textId="77777777" w:rsidR="00926535" w:rsidRPr="00551CA5" w:rsidRDefault="00926535" w:rsidP="004A5894">
      <w:pPr>
        <w:pStyle w:val="ListParagraph"/>
        <w:ind w:left="1145"/>
        <w:rPr>
          <w:rFonts w:ascii="Arial" w:hAnsi="Arial" w:cs="Arial"/>
          <w:sz w:val="24"/>
          <w:szCs w:val="24"/>
        </w:rPr>
      </w:pPr>
    </w:p>
    <w:p w14:paraId="0D4E71C3" w14:textId="77777777" w:rsidR="004A5894"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Cumulative Effect Assessment</w:t>
      </w:r>
    </w:p>
    <w:p w14:paraId="5B5161C3" w14:textId="77777777" w:rsidR="004A5894" w:rsidRPr="00551CA5" w:rsidRDefault="004A5894" w:rsidP="004A5894">
      <w:pPr>
        <w:pStyle w:val="ListParagraph"/>
        <w:ind w:left="1080"/>
        <w:rPr>
          <w:rFonts w:ascii="Arial" w:hAnsi="Arial" w:cs="Arial"/>
          <w:b/>
          <w:bCs/>
          <w:sz w:val="24"/>
          <w:szCs w:val="24"/>
        </w:rPr>
      </w:pPr>
    </w:p>
    <w:p w14:paraId="12D1A756" w14:textId="7C914BE7" w:rsidR="000245C9" w:rsidRPr="00551CA5" w:rsidRDefault="004A5894"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To comply with EIA regulations the ES will give consideration to cumulative effects. These effects result of incremental changes caused by past, present or foreseeable future actions within the development. </w:t>
      </w:r>
    </w:p>
    <w:p w14:paraId="6D19C78A" w14:textId="54CAC503" w:rsidR="004A5894" w:rsidRPr="00551CA5" w:rsidRDefault="004A5894" w:rsidP="00F97544">
      <w:pPr>
        <w:pStyle w:val="ListParagraph"/>
        <w:numPr>
          <w:ilvl w:val="0"/>
          <w:numId w:val="15"/>
        </w:numPr>
        <w:rPr>
          <w:rFonts w:ascii="Arial" w:hAnsi="Arial" w:cs="Arial"/>
          <w:sz w:val="24"/>
          <w:szCs w:val="24"/>
        </w:rPr>
      </w:pPr>
      <w:r w:rsidRPr="00551CA5">
        <w:rPr>
          <w:rFonts w:ascii="Arial" w:hAnsi="Arial" w:cs="Arial"/>
          <w:sz w:val="24"/>
          <w:szCs w:val="24"/>
        </w:rPr>
        <w:t xml:space="preserve">The combined effect of individual effects on a single receptor for example airborne dust, </w:t>
      </w:r>
      <w:r w:rsidR="00472ED9" w:rsidRPr="00551CA5">
        <w:rPr>
          <w:rFonts w:ascii="Arial" w:hAnsi="Arial" w:cs="Arial"/>
          <w:sz w:val="24"/>
          <w:szCs w:val="24"/>
        </w:rPr>
        <w:t>noise,</w:t>
      </w:r>
      <w:r w:rsidRPr="00551CA5">
        <w:rPr>
          <w:rFonts w:ascii="Arial" w:hAnsi="Arial" w:cs="Arial"/>
          <w:sz w:val="24"/>
          <w:szCs w:val="24"/>
        </w:rPr>
        <w:t xml:space="preserve"> or traffic. </w:t>
      </w:r>
    </w:p>
    <w:p w14:paraId="2DCCCE88" w14:textId="77777777" w:rsidR="004A5894" w:rsidRPr="00551CA5" w:rsidRDefault="004A5894" w:rsidP="004A5894">
      <w:pPr>
        <w:pStyle w:val="ListParagraph"/>
        <w:ind w:left="1865"/>
        <w:rPr>
          <w:rFonts w:ascii="Arial" w:hAnsi="Arial" w:cs="Arial"/>
          <w:sz w:val="24"/>
          <w:szCs w:val="24"/>
        </w:rPr>
      </w:pPr>
    </w:p>
    <w:p w14:paraId="003D447A" w14:textId="35DD8003" w:rsidR="000245C9" w:rsidRPr="00551CA5" w:rsidRDefault="004A5894"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range of potential cumulative impacts is defined in technical sections of this scoping report. </w:t>
      </w:r>
    </w:p>
    <w:p w14:paraId="23674A52" w14:textId="77777777" w:rsidR="000245C9" w:rsidRPr="00551CA5" w:rsidRDefault="000245C9" w:rsidP="000245C9">
      <w:pPr>
        <w:pStyle w:val="ListParagraph"/>
        <w:ind w:left="1080"/>
        <w:rPr>
          <w:rFonts w:ascii="Arial" w:hAnsi="Arial" w:cs="Arial"/>
          <w:b/>
          <w:bCs/>
          <w:sz w:val="24"/>
          <w:szCs w:val="24"/>
        </w:rPr>
      </w:pPr>
    </w:p>
    <w:p w14:paraId="320FE1C1" w14:textId="71A0118D" w:rsidR="000245C9" w:rsidRPr="00551CA5" w:rsidRDefault="000245C9"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Landscape and Visual Impact Assessment </w:t>
      </w:r>
    </w:p>
    <w:p w14:paraId="24CE47D5" w14:textId="77777777" w:rsidR="003B2144" w:rsidRPr="00551CA5" w:rsidRDefault="003B2144" w:rsidP="003B2144">
      <w:pPr>
        <w:pStyle w:val="ListParagraph"/>
        <w:rPr>
          <w:rFonts w:ascii="Arial" w:hAnsi="Arial" w:cs="Arial"/>
          <w:b/>
          <w:bCs/>
          <w:sz w:val="24"/>
          <w:szCs w:val="24"/>
        </w:rPr>
      </w:pPr>
    </w:p>
    <w:p w14:paraId="12900EEC" w14:textId="55477BAE"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Introduction </w:t>
      </w:r>
    </w:p>
    <w:p w14:paraId="3260B11B" w14:textId="77777777" w:rsidR="003B2144" w:rsidRPr="00551CA5" w:rsidRDefault="003B2144" w:rsidP="003B2144">
      <w:pPr>
        <w:pStyle w:val="ListParagraph"/>
        <w:ind w:left="1080"/>
        <w:rPr>
          <w:rFonts w:ascii="Arial" w:hAnsi="Arial" w:cs="Arial"/>
          <w:b/>
          <w:bCs/>
          <w:sz w:val="24"/>
          <w:szCs w:val="24"/>
        </w:rPr>
      </w:pPr>
    </w:p>
    <w:p w14:paraId="64019979" w14:textId="23281BEE" w:rsidR="003B2144" w:rsidRPr="00551CA5" w:rsidRDefault="003B2144" w:rsidP="00E81073">
      <w:pPr>
        <w:pStyle w:val="ListParagraph"/>
        <w:numPr>
          <w:ilvl w:val="2"/>
          <w:numId w:val="2"/>
        </w:numPr>
        <w:rPr>
          <w:rFonts w:ascii="Arial" w:hAnsi="Arial" w:cs="Arial"/>
          <w:sz w:val="24"/>
          <w:szCs w:val="24"/>
        </w:rPr>
      </w:pPr>
      <w:r w:rsidRPr="00551CA5">
        <w:rPr>
          <w:rFonts w:ascii="Arial" w:hAnsi="Arial" w:cs="Arial"/>
          <w:sz w:val="24"/>
          <w:szCs w:val="24"/>
        </w:rPr>
        <w:t>The visual impact of the development on the landscape will be assessed, identifying any significant environmental effects.</w:t>
      </w:r>
    </w:p>
    <w:p w14:paraId="54C45193" w14:textId="77777777" w:rsidR="003B2144" w:rsidRPr="00551CA5" w:rsidRDefault="003B2144" w:rsidP="003B2144">
      <w:pPr>
        <w:pStyle w:val="ListParagraph"/>
        <w:ind w:left="1145"/>
        <w:rPr>
          <w:rFonts w:ascii="Arial" w:hAnsi="Arial" w:cs="Arial"/>
          <w:sz w:val="24"/>
          <w:szCs w:val="24"/>
        </w:rPr>
      </w:pPr>
    </w:p>
    <w:p w14:paraId="3DC5B45D" w14:textId="1DF1B4BD" w:rsidR="000245C9" w:rsidRPr="00551CA5" w:rsidRDefault="000245C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Preliminary Baseline Conditions </w:t>
      </w:r>
    </w:p>
    <w:p w14:paraId="5CAF89D4" w14:textId="77777777" w:rsidR="003B2144" w:rsidRPr="00551CA5" w:rsidRDefault="003B2144" w:rsidP="003B2144">
      <w:pPr>
        <w:pStyle w:val="ListParagraph"/>
        <w:ind w:left="1080"/>
        <w:rPr>
          <w:rFonts w:ascii="Arial" w:hAnsi="Arial" w:cs="Arial"/>
          <w:b/>
          <w:bCs/>
          <w:sz w:val="24"/>
          <w:szCs w:val="24"/>
        </w:rPr>
      </w:pPr>
    </w:p>
    <w:p w14:paraId="149949D9" w14:textId="377A2A5E" w:rsidR="003B2144" w:rsidRPr="00551CA5" w:rsidRDefault="003B2144"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site is located in SA1 Swansea, part of the old Swansea docks complex. The site is bordered by land owned by Associated British Ports. Part of the land within the site owned by UTWSD has previously been developed and was decontaminated. </w:t>
      </w:r>
    </w:p>
    <w:p w14:paraId="64B82DDD" w14:textId="77777777" w:rsidR="002609A2" w:rsidRPr="00551CA5" w:rsidRDefault="002609A2" w:rsidP="002609A2">
      <w:pPr>
        <w:pStyle w:val="ListParagraph"/>
        <w:ind w:left="1145"/>
        <w:rPr>
          <w:rFonts w:ascii="Arial" w:hAnsi="Arial" w:cs="Arial"/>
          <w:sz w:val="24"/>
          <w:szCs w:val="24"/>
        </w:rPr>
      </w:pPr>
    </w:p>
    <w:p w14:paraId="6F0244E4" w14:textId="77777777" w:rsidR="003B2144" w:rsidRPr="00551CA5" w:rsidRDefault="003B2144" w:rsidP="002609A2">
      <w:pPr>
        <w:pStyle w:val="ListParagraph"/>
        <w:ind w:left="1145"/>
        <w:rPr>
          <w:rFonts w:ascii="Arial" w:hAnsi="Arial" w:cs="Arial"/>
          <w:b/>
          <w:bCs/>
          <w:sz w:val="24"/>
          <w:szCs w:val="24"/>
        </w:rPr>
      </w:pPr>
    </w:p>
    <w:p w14:paraId="7E2E17FD" w14:textId="1F94F898" w:rsidR="000245C9" w:rsidRPr="00551CA5" w:rsidRDefault="009817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National Landscape Character </w:t>
      </w:r>
    </w:p>
    <w:p w14:paraId="3111A0C8" w14:textId="77777777" w:rsidR="002609A2" w:rsidRPr="00551CA5" w:rsidRDefault="002609A2" w:rsidP="002609A2">
      <w:pPr>
        <w:pStyle w:val="ListParagraph"/>
        <w:ind w:left="1080"/>
        <w:rPr>
          <w:rFonts w:ascii="Arial" w:hAnsi="Arial" w:cs="Arial"/>
          <w:b/>
          <w:bCs/>
          <w:sz w:val="24"/>
          <w:szCs w:val="24"/>
        </w:rPr>
      </w:pPr>
    </w:p>
    <w:p w14:paraId="72FDD587" w14:textId="4365AB65" w:rsidR="002609A2" w:rsidRPr="00551CA5" w:rsidRDefault="002609A2"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land within the development site is predominately flat and constitutes a low lying flat coastal landscape lying within the city of Swansea. The National landscape character of Wales would be considered a mixture of moorland, mountains, </w:t>
      </w:r>
      <w:r w:rsidR="00472ED9" w:rsidRPr="00551CA5">
        <w:rPr>
          <w:rFonts w:ascii="Arial" w:hAnsi="Arial" w:cs="Arial"/>
          <w:sz w:val="24"/>
          <w:szCs w:val="24"/>
        </w:rPr>
        <w:t>valleys,</w:t>
      </w:r>
      <w:r w:rsidRPr="00551CA5">
        <w:rPr>
          <w:rFonts w:ascii="Arial" w:hAnsi="Arial" w:cs="Arial"/>
          <w:sz w:val="24"/>
          <w:szCs w:val="24"/>
        </w:rPr>
        <w:t xml:space="preserve"> and flat coastal planes to the North and South regions. </w:t>
      </w:r>
      <w:r w:rsidR="00361596" w:rsidRPr="00551CA5">
        <w:rPr>
          <w:rFonts w:ascii="Arial" w:hAnsi="Arial" w:cs="Arial"/>
          <w:sz w:val="24"/>
          <w:szCs w:val="24"/>
        </w:rPr>
        <w:t>The majority of the urban and industrial development in Wales is in the North and South coastal regions. The central area of Wales being largely undeveloped.</w:t>
      </w:r>
    </w:p>
    <w:p w14:paraId="4E811720" w14:textId="77777777" w:rsidR="002609A2" w:rsidRPr="00551CA5" w:rsidRDefault="002609A2" w:rsidP="002609A2">
      <w:pPr>
        <w:pStyle w:val="ListParagraph"/>
        <w:ind w:left="1145"/>
        <w:rPr>
          <w:rFonts w:ascii="Arial" w:hAnsi="Arial" w:cs="Arial"/>
          <w:sz w:val="24"/>
          <w:szCs w:val="24"/>
        </w:rPr>
      </w:pPr>
    </w:p>
    <w:p w14:paraId="57923C5D" w14:textId="2156D89C" w:rsidR="00981787" w:rsidRPr="00551CA5" w:rsidRDefault="009817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Regional Landscape Character </w:t>
      </w:r>
    </w:p>
    <w:p w14:paraId="1BC0A361" w14:textId="77777777" w:rsidR="002609A2" w:rsidRPr="00551CA5" w:rsidRDefault="002609A2" w:rsidP="002609A2">
      <w:pPr>
        <w:pStyle w:val="ListParagraph"/>
        <w:ind w:left="1080"/>
        <w:rPr>
          <w:rFonts w:ascii="Arial" w:hAnsi="Arial" w:cs="Arial"/>
          <w:b/>
          <w:bCs/>
          <w:sz w:val="24"/>
          <w:szCs w:val="24"/>
        </w:rPr>
      </w:pPr>
    </w:p>
    <w:p w14:paraId="35D200A3" w14:textId="7B134FF4" w:rsidR="002609A2" w:rsidRPr="00551CA5" w:rsidRDefault="002609A2"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site lies within </w:t>
      </w:r>
      <w:r w:rsidR="00F56141">
        <w:rPr>
          <w:rFonts w:ascii="Arial" w:hAnsi="Arial" w:cs="Arial"/>
          <w:sz w:val="24"/>
          <w:szCs w:val="24"/>
        </w:rPr>
        <w:t>the old docks area of Swansea.</w:t>
      </w:r>
      <w:r w:rsidRPr="00551CA5">
        <w:rPr>
          <w:rFonts w:ascii="Arial" w:hAnsi="Arial" w:cs="Arial"/>
          <w:sz w:val="24"/>
          <w:szCs w:val="24"/>
        </w:rPr>
        <w:t xml:space="preserve"> </w:t>
      </w:r>
    </w:p>
    <w:p w14:paraId="3A401D8A" w14:textId="77777777" w:rsidR="002609A2" w:rsidRPr="00551CA5" w:rsidRDefault="002609A2" w:rsidP="00361596">
      <w:pPr>
        <w:pStyle w:val="ListParagraph"/>
        <w:ind w:left="1145"/>
        <w:rPr>
          <w:rFonts w:ascii="Arial" w:hAnsi="Arial" w:cs="Arial"/>
          <w:sz w:val="24"/>
          <w:szCs w:val="24"/>
        </w:rPr>
      </w:pPr>
    </w:p>
    <w:p w14:paraId="7B80C97F" w14:textId="2EE46A88" w:rsidR="00981787" w:rsidRPr="00551CA5" w:rsidRDefault="009817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Local Landscape Character </w:t>
      </w:r>
    </w:p>
    <w:p w14:paraId="0BD7BEF9" w14:textId="77777777" w:rsidR="002609A2" w:rsidRPr="00551CA5" w:rsidRDefault="002609A2" w:rsidP="002609A2">
      <w:pPr>
        <w:pStyle w:val="ListParagraph"/>
        <w:ind w:left="1080"/>
        <w:rPr>
          <w:rFonts w:ascii="Arial" w:hAnsi="Arial" w:cs="Arial"/>
          <w:b/>
          <w:bCs/>
          <w:sz w:val="24"/>
          <w:szCs w:val="24"/>
        </w:rPr>
      </w:pPr>
    </w:p>
    <w:p w14:paraId="4C1FDCAB" w14:textId="351AFE17" w:rsidR="00684793" w:rsidRDefault="002609A2"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land within the development site is predominately flat and constitutes a low lying flat coastal landscape bordering earlier urban and industrial development. The land previously used part of the Swansea docks system. </w:t>
      </w:r>
    </w:p>
    <w:p w14:paraId="679275A5" w14:textId="77777777" w:rsidR="00154C05" w:rsidRPr="00154C05" w:rsidRDefault="00154C05" w:rsidP="00154C05">
      <w:pPr>
        <w:pStyle w:val="ListParagraph"/>
        <w:ind w:left="1145"/>
        <w:rPr>
          <w:rFonts w:ascii="Arial" w:hAnsi="Arial" w:cs="Arial"/>
          <w:sz w:val="24"/>
          <w:szCs w:val="24"/>
        </w:rPr>
      </w:pPr>
    </w:p>
    <w:p w14:paraId="3B4FBAF3" w14:textId="77777777" w:rsidR="00684793" w:rsidRPr="00551CA5" w:rsidRDefault="00684793" w:rsidP="007411CA">
      <w:pPr>
        <w:pStyle w:val="ListParagraph"/>
        <w:ind w:left="1080"/>
        <w:rPr>
          <w:rFonts w:ascii="Arial" w:hAnsi="Arial" w:cs="Arial"/>
          <w:sz w:val="24"/>
          <w:szCs w:val="24"/>
        </w:rPr>
      </w:pPr>
    </w:p>
    <w:p w14:paraId="73558D44" w14:textId="048DC765" w:rsidR="00981787" w:rsidRPr="00551CA5" w:rsidRDefault="009817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Visual Amenity </w:t>
      </w:r>
    </w:p>
    <w:p w14:paraId="4E2725D0" w14:textId="77777777" w:rsidR="00684793" w:rsidRPr="00551CA5" w:rsidRDefault="00684793" w:rsidP="00684793">
      <w:pPr>
        <w:pStyle w:val="ListParagraph"/>
        <w:ind w:left="1080"/>
        <w:rPr>
          <w:rFonts w:ascii="Arial" w:hAnsi="Arial" w:cs="Arial"/>
          <w:b/>
          <w:bCs/>
          <w:sz w:val="24"/>
          <w:szCs w:val="24"/>
        </w:rPr>
      </w:pPr>
    </w:p>
    <w:p w14:paraId="3E3DA6BD" w14:textId="28479C32" w:rsidR="00684793" w:rsidRPr="00551CA5" w:rsidRDefault="00684793" w:rsidP="00E81073">
      <w:pPr>
        <w:pStyle w:val="ListParagraph"/>
        <w:numPr>
          <w:ilvl w:val="2"/>
          <w:numId w:val="2"/>
        </w:numPr>
        <w:rPr>
          <w:rFonts w:ascii="Arial" w:hAnsi="Arial" w:cs="Arial"/>
          <w:b/>
          <w:bCs/>
          <w:sz w:val="24"/>
          <w:szCs w:val="24"/>
        </w:rPr>
      </w:pPr>
      <w:r w:rsidRPr="00551CA5">
        <w:rPr>
          <w:rFonts w:ascii="Arial" w:hAnsi="Arial" w:cs="Arial"/>
          <w:sz w:val="24"/>
          <w:szCs w:val="24"/>
        </w:rPr>
        <w:t>The land adjacent the proposed development site is part of the UWTSD university SA1 campus, who is the owner of the land proposing development</w:t>
      </w:r>
      <w:r w:rsidR="00770F15" w:rsidRPr="00551CA5">
        <w:rPr>
          <w:rFonts w:ascii="Arial" w:hAnsi="Arial" w:cs="Arial"/>
          <w:sz w:val="24"/>
          <w:szCs w:val="24"/>
        </w:rPr>
        <w:t xml:space="preserve">. The land adjoins the Wales Coastal Path and is adjacent to the marina with its barrage and sale bridges. </w:t>
      </w:r>
    </w:p>
    <w:p w14:paraId="5E3FF17F" w14:textId="77777777" w:rsidR="007411CA" w:rsidRPr="00551CA5" w:rsidRDefault="007411CA" w:rsidP="007411CA">
      <w:pPr>
        <w:pStyle w:val="ListParagraph"/>
        <w:ind w:left="1145"/>
        <w:rPr>
          <w:rFonts w:ascii="Arial" w:hAnsi="Arial" w:cs="Arial"/>
          <w:b/>
          <w:bCs/>
          <w:sz w:val="24"/>
          <w:szCs w:val="24"/>
        </w:rPr>
      </w:pPr>
    </w:p>
    <w:p w14:paraId="1B56D5E4" w14:textId="4A707F60" w:rsidR="007411CA" w:rsidRPr="00F56141" w:rsidRDefault="007411CA"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Public right of ways </w:t>
      </w:r>
      <w:r w:rsidR="00F56141">
        <w:rPr>
          <w:rFonts w:ascii="Arial" w:hAnsi="Arial" w:cs="Arial"/>
          <w:sz w:val="24"/>
          <w:szCs w:val="24"/>
        </w:rPr>
        <w:t>to be confirmed.</w:t>
      </w:r>
      <w:r w:rsidR="00816701" w:rsidRPr="00F56141">
        <w:rPr>
          <w:rFonts w:ascii="Arial" w:hAnsi="Arial" w:cs="Arial"/>
          <w:sz w:val="24"/>
          <w:szCs w:val="24"/>
        </w:rPr>
        <w:t xml:space="preserve"> </w:t>
      </w:r>
    </w:p>
    <w:p w14:paraId="14469E48" w14:textId="77777777" w:rsidR="00816701" w:rsidRPr="00551CA5" w:rsidRDefault="00816701" w:rsidP="00816701">
      <w:pPr>
        <w:pStyle w:val="ListParagraph"/>
        <w:rPr>
          <w:rFonts w:ascii="Arial" w:hAnsi="Arial" w:cs="Arial"/>
          <w:sz w:val="24"/>
          <w:szCs w:val="24"/>
        </w:rPr>
      </w:pPr>
    </w:p>
    <w:p w14:paraId="5678B00F" w14:textId="59A484E1" w:rsidR="00816701" w:rsidRPr="00551CA5" w:rsidRDefault="00816701"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All of the above will be visually impacted by the proposed development. </w:t>
      </w:r>
    </w:p>
    <w:p w14:paraId="4E3A34D8" w14:textId="77777777" w:rsidR="007411CA" w:rsidRPr="00551CA5" w:rsidRDefault="007411CA" w:rsidP="007411CA">
      <w:pPr>
        <w:pStyle w:val="ListParagraph"/>
        <w:rPr>
          <w:rFonts w:ascii="Arial" w:hAnsi="Arial" w:cs="Arial"/>
          <w:sz w:val="24"/>
          <w:szCs w:val="24"/>
        </w:rPr>
      </w:pPr>
    </w:p>
    <w:p w14:paraId="21A83D09" w14:textId="77777777" w:rsidR="007411CA" w:rsidRPr="00551CA5" w:rsidRDefault="007411CA" w:rsidP="007411CA">
      <w:pPr>
        <w:pStyle w:val="ListParagraph"/>
        <w:ind w:left="1145"/>
        <w:rPr>
          <w:rFonts w:ascii="Arial" w:hAnsi="Arial" w:cs="Arial"/>
          <w:sz w:val="24"/>
          <w:szCs w:val="24"/>
        </w:rPr>
      </w:pPr>
    </w:p>
    <w:p w14:paraId="5374AE1F" w14:textId="51607F65" w:rsidR="00981787" w:rsidRPr="00551CA5" w:rsidRDefault="009817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Likely Environmental Effects </w:t>
      </w:r>
    </w:p>
    <w:p w14:paraId="7E0433C2" w14:textId="77777777" w:rsidR="000B222E" w:rsidRPr="00551CA5" w:rsidRDefault="000B222E" w:rsidP="000B222E">
      <w:pPr>
        <w:pStyle w:val="ListParagraph"/>
        <w:ind w:left="1080"/>
        <w:rPr>
          <w:rFonts w:ascii="Arial" w:hAnsi="Arial" w:cs="Arial"/>
          <w:b/>
          <w:bCs/>
          <w:sz w:val="24"/>
          <w:szCs w:val="24"/>
        </w:rPr>
      </w:pPr>
    </w:p>
    <w:p w14:paraId="6418C633" w14:textId="6C45D4C3" w:rsidR="000B222E" w:rsidRPr="00551CA5" w:rsidRDefault="007A2E3D" w:rsidP="00E81073">
      <w:pPr>
        <w:pStyle w:val="ListParagraph"/>
        <w:numPr>
          <w:ilvl w:val="2"/>
          <w:numId w:val="2"/>
        </w:numPr>
        <w:rPr>
          <w:rFonts w:ascii="Arial" w:hAnsi="Arial" w:cs="Arial"/>
          <w:b/>
          <w:bCs/>
          <w:sz w:val="24"/>
          <w:szCs w:val="24"/>
        </w:rPr>
      </w:pPr>
      <w:r w:rsidRPr="00551CA5">
        <w:rPr>
          <w:rFonts w:ascii="Arial" w:hAnsi="Arial" w:cs="Arial"/>
          <w:sz w:val="24"/>
          <w:szCs w:val="24"/>
        </w:rPr>
        <w:t>The development site has the potential during construction to affect the visual landscape of the surrounding area</w:t>
      </w:r>
      <w:r w:rsidR="00E96538" w:rsidRPr="00551CA5">
        <w:rPr>
          <w:rFonts w:ascii="Arial" w:hAnsi="Arial" w:cs="Arial"/>
          <w:sz w:val="24"/>
          <w:szCs w:val="24"/>
        </w:rPr>
        <w:t>.</w:t>
      </w:r>
      <w:r w:rsidRPr="00551CA5">
        <w:rPr>
          <w:rFonts w:ascii="Arial" w:hAnsi="Arial" w:cs="Arial"/>
          <w:sz w:val="24"/>
          <w:szCs w:val="24"/>
        </w:rPr>
        <w:t xml:space="preserve"> </w:t>
      </w:r>
    </w:p>
    <w:p w14:paraId="71EE676C" w14:textId="6E6F5EFF" w:rsidR="007A2E3D" w:rsidRPr="00551CA5" w:rsidRDefault="007A2E3D" w:rsidP="00F97544">
      <w:pPr>
        <w:pStyle w:val="ListParagraph"/>
        <w:numPr>
          <w:ilvl w:val="0"/>
          <w:numId w:val="15"/>
        </w:numPr>
        <w:rPr>
          <w:rFonts w:ascii="Arial" w:hAnsi="Arial" w:cs="Arial"/>
          <w:b/>
          <w:bCs/>
          <w:sz w:val="24"/>
          <w:szCs w:val="24"/>
        </w:rPr>
      </w:pPr>
      <w:r w:rsidRPr="00551CA5">
        <w:rPr>
          <w:rFonts w:ascii="Arial" w:hAnsi="Arial" w:cs="Arial"/>
          <w:sz w:val="24"/>
          <w:szCs w:val="24"/>
        </w:rPr>
        <w:t xml:space="preserve">Physical features within the landscape of the development site, the alteration of or removal. </w:t>
      </w:r>
    </w:p>
    <w:p w14:paraId="419C5738" w14:textId="59AF3FEE" w:rsidR="007A2E3D" w:rsidRPr="00551CA5" w:rsidRDefault="007A2E3D" w:rsidP="00F97544">
      <w:pPr>
        <w:pStyle w:val="ListParagraph"/>
        <w:numPr>
          <w:ilvl w:val="0"/>
          <w:numId w:val="15"/>
        </w:numPr>
        <w:rPr>
          <w:rFonts w:ascii="Arial" w:hAnsi="Arial" w:cs="Arial"/>
          <w:b/>
          <w:bCs/>
          <w:sz w:val="24"/>
          <w:szCs w:val="24"/>
        </w:rPr>
      </w:pPr>
      <w:r w:rsidRPr="00551CA5">
        <w:rPr>
          <w:rFonts w:ascii="Arial" w:hAnsi="Arial" w:cs="Arial"/>
          <w:sz w:val="24"/>
          <w:szCs w:val="24"/>
        </w:rPr>
        <w:t xml:space="preserve">Landscape character of the development site up to a radius of up to 5 km </w:t>
      </w:r>
    </w:p>
    <w:p w14:paraId="343C9D89" w14:textId="5BB2E4F8" w:rsidR="007A2E3D" w:rsidRPr="00551CA5" w:rsidRDefault="007A2E3D" w:rsidP="00F97544">
      <w:pPr>
        <w:pStyle w:val="ListParagraph"/>
        <w:numPr>
          <w:ilvl w:val="0"/>
          <w:numId w:val="15"/>
        </w:numPr>
        <w:rPr>
          <w:rFonts w:ascii="Arial" w:hAnsi="Arial" w:cs="Arial"/>
          <w:b/>
          <w:bCs/>
          <w:sz w:val="24"/>
          <w:szCs w:val="24"/>
        </w:rPr>
      </w:pPr>
      <w:r w:rsidRPr="00551CA5">
        <w:rPr>
          <w:rFonts w:ascii="Arial" w:hAnsi="Arial" w:cs="Arial"/>
          <w:sz w:val="24"/>
          <w:szCs w:val="24"/>
        </w:rPr>
        <w:t xml:space="preserve">The visual amenity of people within a radius of 2 km surrounding the development site. </w:t>
      </w:r>
    </w:p>
    <w:p w14:paraId="7CB9F0CC" w14:textId="0457CA42" w:rsidR="007A2E3D" w:rsidRPr="00551CA5" w:rsidRDefault="007A2E3D" w:rsidP="007A2E3D">
      <w:pPr>
        <w:pStyle w:val="ListParagraph"/>
        <w:ind w:left="1865"/>
        <w:rPr>
          <w:rFonts w:ascii="Arial" w:hAnsi="Arial" w:cs="Arial"/>
          <w:sz w:val="24"/>
          <w:szCs w:val="24"/>
        </w:rPr>
      </w:pPr>
    </w:p>
    <w:p w14:paraId="36F6FB1A" w14:textId="4612E53D" w:rsidR="007A2E3D" w:rsidRPr="00551CA5" w:rsidRDefault="007A2E3D"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site will potentially affect the surrounding and visual resources during all phases of the development, including construction, </w:t>
      </w:r>
      <w:r w:rsidR="00472ED9" w:rsidRPr="00551CA5">
        <w:rPr>
          <w:rFonts w:ascii="Arial" w:hAnsi="Arial" w:cs="Arial"/>
          <w:sz w:val="24"/>
          <w:szCs w:val="24"/>
        </w:rPr>
        <w:t>operation,</w:t>
      </w:r>
      <w:r w:rsidRPr="00551CA5">
        <w:rPr>
          <w:rFonts w:ascii="Arial" w:hAnsi="Arial" w:cs="Arial"/>
          <w:sz w:val="24"/>
          <w:szCs w:val="24"/>
        </w:rPr>
        <w:t xml:space="preserve"> and decommissioning. </w:t>
      </w:r>
    </w:p>
    <w:p w14:paraId="032F30A3" w14:textId="77777777" w:rsidR="007A2E3D" w:rsidRPr="00551CA5" w:rsidRDefault="007A2E3D" w:rsidP="00E96538">
      <w:pPr>
        <w:pStyle w:val="ListParagraph"/>
        <w:ind w:left="1145"/>
        <w:rPr>
          <w:rFonts w:ascii="Arial" w:hAnsi="Arial" w:cs="Arial"/>
          <w:b/>
          <w:bCs/>
          <w:sz w:val="24"/>
          <w:szCs w:val="24"/>
        </w:rPr>
      </w:pPr>
    </w:p>
    <w:p w14:paraId="46BDF264" w14:textId="77777777" w:rsidR="000B222E" w:rsidRPr="00551CA5" w:rsidRDefault="000B222E" w:rsidP="007A2E3D">
      <w:pPr>
        <w:pStyle w:val="ListParagraph"/>
        <w:ind w:left="1080"/>
        <w:rPr>
          <w:rFonts w:ascii="Arial" w:hAnsi="Arial" w:cs="Arial"/>
          <w:b/>
          <w:bCs/>
          <w:sz w:val="24"/>
          <w:szCs w:val="24"/>
        </w:rPr>
      </w:pPr>
    </w:p>
    <w:p w14:paraId="6392EF5C" w14:textId="075BEF4B" w:rsidR="00DC0E5D" w:rsidRPr="00551CA5" w:rsidRDefault="009817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Assessment Methodology</w:t>
      </w:r>
    </w:p>
    <w:p w14:paraId="6CF7CDD6" w14:textId="77777777" w:rsidR="000B222E" w:rsidRPr="00551CA5" w:rsidRDefault="000B222E" w:rsidP="000B222E">
      <w:pPr>
        <w:pStyle w:val="ListParagraph"/>
        <w:ind w:left="1080"/>
        <w:rPr>
          <w:rFonts w:ascii="Arial" w:hAnsi="Arial" w:cs="Arial"/>
          <w:b/>
          <w:bCs/>
          <w:sz w:val="24"/>
          <w:szCs w:val="24"/>
        </w:rPr>
      </w:pPr>
    </w:p>
    <w:p w14:paraId="4F146522" w14:textId="6754B707" w:rsidR="000B222E" w:rsidRPr="00551CA5" w:rsidRDefault="008D3127"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A Landscape and Visual Impact Assessment (LVIA) will be carried out in accordance with and informed by the following resources for guidance. </w:t>
      </w:r>
    </w:p>
    <w:p w14:paraId="37FE7829" w14:textId="77777777" w:rsidR="008D3127" w:rsidRPr="00551CA5" w:rsidRDefault="008D3127" w:rsidP="008D3127">
      <w:pPr>
        <w:pStyle w:val="ListParagraph"/>
        <w:ind w:left="1145"/>
        <w:rPr>
          <w:rFonts w:ascii="Arial" w:hAnsi="Arial" w:cs="Arial"/>
          <w:b/>
          <w:bCs/>
          <w:sz w:val="24"/>
          <w:szCs w:val="24"/>
        </w:rPr>
      </w:pPr>
    </w:p>
    <w:p w14:paraId="14917DF0" w14:textId="4F4AB7C7" w:rsidR="008D3127" w:rsidRPr="00551CA5" w:rsidRDefault="008D3127" w:rsidP="00F97544">
      <w:pPr>
        <w:pStyle w:val="ListParagraph"/>
        <w:numPr>
          <w:ilvl w:val="0"/>
          <w:numId w:val="16"/>
        </w:numPr>
        <w:rPr>
          <w:rFonts w:ascii="Arial" w:hAnsi="Arial" w:cs="Arial"/>
          <w:b/>
          <w:bCs/>
          <w:sz w:val="24"/>
          <w:szCs w:val="24"/>
        </w:rPr>
      </w:pPr>
      <w:r w:rsidRPr="00551CA5">
        <w:rPr>
          <w:rFonts w:ascii="Arial" w:hAnsi="Arial" w:cs="Arial"/>
          <w:sz w:val="24"/>
          <w:szCs w:val="24"/>
        </w:rPr>
        <w:t>Institute of Environmental Management and Assessment and Landscape Institute 2013, Guidelines for Landscape and Visual Impact Assessment, 3</w:t>
      </w:r>
      <w:r w:rsidRPr="00551CA5">
        <w:rPr>
          <w:rFonts w:ascii="Arial" w:hAnsi="Arial" w:cs="Arial"/>
          <w:sz w:val="24"/>
          <w:szCs w:val="24"/>
          <w:vertAlign w:val="superscript"/>
        </w:rPr>
        <w:t>rd</w:t>
      </w:r>
      <w:r w:rsidRPr="00551CA5">
        <w:rPr>
          <w:rFonts w:ascii="Arial" w:hAnsi="Arial" w:cs="Arial"/>
          <w:sz w:val="24"/>
          <w:szCs w:val="24"/>
        </w:rPr>
        <w:t xml:space="preserve"> Edition.</w:t>
      </w:r>
    </w:p>
    <w:p w14:paraId="0B156830" w14:textId="7100B125" w:rsidR="008D3127" w:rsidRPr="00551CA5" w:rsidRDefault="008D3127" w:rsidP="00F97544">
      <w:pPr>
        <w:pStyle w:val="ListParagraph"/>
        <w:numPr>
          <w:ilvl w:val="0"/>
          <w:numId w:val="16"/>
        </w:numPr>
        <w:rPr>
          <w:rFonts w:ascii="Arial" w:hAnsi="Arial" w:cs="Arial"/>
          <w:b/>
          <w:bCs/>
          <w:sz w:val="24"/>
          <w:szCs w:val="24"/>
        </w:rPr>
      </w:pPr>
      <w:r w:rsidRPr="00551CA5">
        <w:rPr>
          <w:rFonts w:ascii="Arial" w:hAnsi="Arial" w:cs="Arial"/>
          <w:sz w:val="24"/>
          <w:szCs w:val="24"/>
        </w:rPr>
        <w:t xml:space="preserve">The Landscape Institute (2013), GLVIA3 Statement of Clarification. </w:t>
      </w:r>
    </w:p>
    <w:p w14:paraId="5FB28BFD" w14:textId="4298C17E" w:rsidR="008D3127" w:rsidRPr="00551CA5" w:rsidRDefault="008D3127" w:rsidP="00F97544">
      <w:pPr>
        <w:pStyle w:val="ListParagraph"/>
        <w:numPr>
          <w:ilvl w:val="0"/>
          <w:numId w:val="16"/>
        </w:numPr>
        <w:rPr>
          <w:rFonts w:ascii="Arial" w:hAnsi="Arial" w:cs="Arial"/>
          <w:b/>
          <w:bCs/>
          <w:sz w:val="24"/>
          <w:szCs w:val="24"/>
        </w:rPr>
      </w:pPr>
      <w:r w:rsidRPr="00551CA5">
        <w:rPr>
          <w:rFonts w:ascii="Arial" w:hAnsi="Arial" w:cs="Arial"/>
          <w:sz w:val="24"/>
          <w:szCs w:val="24"/>
        </w:rPr>
        <w:t xml:space="preserve">Landscape Institute (2011) Advice Note 01/11 Photography and Photomontage. </w:t>
      </w:r>
    </w:p>
    <w:p w14:paraId="7943CBB9" w14:textId="3D830444" w:rsidR="008D3127" w:rsidRPr="00551CA5" w:rsidRDefault="008D3127" w:rsidP="00F97544">
      <w:pPr>
        <w:pStyle w:val="ListParagraph"/>
        <w:numPr>
          <w:ilvl w:val="0"/>
          <w:numId w:val="16"/>
        </w:numPr>
        <w:rPr>
          <w:rFonts w:ascii="Arial" w:hAnsi="Arial" w:cs="Arial"/>
          <w:b/>
          <w:bCs/>
          <w:sz w:val="24"/>
          <w:szCs w:val="24"/>
        </w:rPr>
      </w:pPr>
      <w:r w:rsidRPr="00551CA5">
        <w:rPr>
          <w:rFonts w:ascii="Arial" w:hAnsi="Arial" w:cs="Arial"/>
          <w:sz w:val="24"/>
          <w:szCs w:val="24"/>
        </w:rPr>
        <w:t>Ordinance Survey (OS) mapping at 1:25,000 scale.</w:t>
      </w:r>
    </w:p>
    <w:p w14:paraId="66477985" w14:textId="34773FDB" w:rsidR="008D3127" w:rsidRPr="00551CA5" w:rsidRDefault="008D3127" w:rsidP="00F97544">
      <w:pPr>
        <w:pStyle w:val="ListParagraph"/>
        <w:numPr>
          <w:ilvl w:val="0"/>
          <w:numId w:val="16"/>
        </w:numPr>
        <w:rPr>
          <w:rFonts w:ascii="Arial" w:hAnsi="Arial" w:cs="Arial"/>
          <w:b/>
          <w:bCs/>
          <w:sz w:val="24"/>
          <w:szCs w:val="24"/>
        </w:rPr>
      </w:pPr>
      <w:r w:rsidRPr="00551CA5">
        <w:rPr>
          <w:rFonts w:ascii="Arial" w:hAnsi="Arial" w:cs="Arial"/>
          <w:sz w:val="24"/>
          <w:szCs w:val="24"/>
        </w:rPr>
        <w:t xml:space="preserve">Aerial Photography (Satellite mapping). </w:t>
      </w:r>
    </w:p>
    <w:p w14:paraId="23E706E8" w14:textId="77777777" w:rsidR="008D3127" w:rsidRPr="00551CA5" w:rsidRDefault="008D3127" w:rsidP="008D3127">
      <w:pPr>
        <w:pStyle w:val="ListParagraph"/>
        <w:ind w:left="1865"/>
        <w:rPr>
          <w:rFonts w:ascii="Arial" w:hAnsi="Arial" w:cs="Arial"/>
          <w:b/>
          <w:bCs/>
          <w:sz w:val="24"/>
          <w:szCs w:val="24"/>
        </w:rPr>
      </w:pPr>
    </w:p>
    <w:p w14:paraId="3F7BD796" w14:textId="57935B15" w:rsidR="000B222E" w:rsidRPr="00551CA5" w:rsidRDefault="00CD67AD"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LVIA will be carried out within the Guidelines for Landscape and Visual Impact Assessment (GLVIA 3). There are two components to the LVIA which are referred to throughout the report and are based on the following definitions. </w:t>
      </w:r>
    </w:p>
    <w:p w14:paraId="4B1A11FD" w14:textId="57A4A308" w:rsidR="00CD67AD" w:rsidRPr="00551CA5" w:rsidRDefault="00CD67AD" w:rsidP="00F97544">
      <w:pPr>
        <w:pStyle w:val="ListParagraph"/>
        <w:numPr>
          <w:ilvl w:val="0"/>
          <w:numId w:val="18"/>
        </w:numPr>
        <w:rPr>
          <w:rFonts w:ascii="Arial" w:hAnsi="Arial" w:cs="Arial"/>
          <w:b/>
          <w:bCs/>
          <w:sz w:val="24"/>
          <w:szCs w:val="24"/>
        </w:rPr>
      </w:pPr>
      <w:r w:rsidRPr="00551CA5">
        <w:rPr>
          <w:rFonts w:ascii="Arial" w:hAnsi="Arial" w:cs="Arial"/>
          <w:b/>
          <w:bCs/>
          <w:sz w:val="24"/>
          <w:szCs w:val="24"/>
        </w:rPr>
        <w:t>Landscape</w:t>
      </w:r>
    </w:p>
    <w:p w14:paraId="0CD269EE" w14:textId="47078482" w:rsidR="00CD67AD" w:rsidRPr="00551CA5" w:rsidRDefault="00CD67AD" w:rsidP="00F97544">
      <w:pPr>
        <w:pStyle w:val="ListParagraph"/>
        <w:numPr>
          <w:ilvl w:val="0"/>
          <w:numId w:val="17"/>
        </w:numPr>
        <w:rPr>
          <w:rFonts w:ascii="Arial" w:hAnsi="Arial" w:cs="Arial"/>
          <w:b/>
          <w:bCs/>
          <w:sz w:val="24"/>
          <w:szCs w:val="24"/>
        </w:rPr>
      </w:pPr>
      <w:r w:rsidRPr="00551CA5">
        <w:rPr>
          <w:rFonts w:ascii="Arial" w:hAnsi="Arial" w:cs="Arial"/>
          <w:b/>
          <w:bCs/>
          <w:sz w:val="24"/>
          <w:szCs w:val="24"/>
        </w:rPr>
        <w:t xml:space="preserve">‘1. Assessment of Landscape Effects: </w:t>
      </w:r>
      <w:r w:rsidRPr="00551CA5">
        <w:rPr>
          <w:rFonts w:ascii="Arial" w:hAnsi="Arial" w:cs="Arial"/>
          <w:sz w:val="24"/>
          <w:szCs w:val="24"/>
        </w:rPr>
        <w:t>assessing effects on the landscape as a resource in its own right’</w:t>
      </w:r>
    </w:p>
    <w:p w14:paraId="011F2B9C" w14:textId="45980BC4" w:rsidR="00CD67AD" w:rsidRPr="00551CA5" w:rsidRDefault="00CD67AD" w:rsidP="00F97544">
      <w:pPr>
        <w:pStyle w:val="ListParagraph"/>
        <w:numPr>
          <w:ilvl w:val="0"/>
          <w:numId w:val="17"/>
        </w:numPr>
        <w:rPr>
          <w:rFonts w:ascii="Arial" w:hAnsi="Arial" w:cs="Arial"/>
          <w:b/>
          <w:bCs/>
          <w:sz w:val="24"/>
          <w:szCs w:val="24"/>
        </w:rPr>
      </w:pPr>
      <w:r w:rsidRPr="00551CA5">
        <w:rPr>
          <w:rFonts w:ascii="Arial" w:hAnsi="Arial" w:cs="Arial"/>
          <w:b/>
          <w:bCs/>
          <w:sz w:val="24"/>
          <w:szCs w:val="24"/>
        </w:rPr>
        <w:t>Visual</w:t>
      </w:r>
    </w:p>
    <w:p w14:paraId="75082622" w14:textId="28B78F9C" w:rsidR="00CD67AD" w:rsidRPr="00551CA5" w:rsidRDefault="00CD67AD" w:rsidP="00F97544">
      <w:pPr>
        <w:pStyle w:val="ListParagraph"/>
        <w:numPr>
          <w:ilvl w:val="0"/>
          <w:numId w:val="17"/>
        </w:numPr>
        <w:rPr>
          <w:rFonts w:ascii="Arial" w:hAnsi="Arial" w:cs="Arial"/>
          <w:b/>
          <w:bCs/>
          <w:sz w:val="24"/>
          <w:szCs w:val="24"/>
        </w:rPr>
      </w:pPr>
      <w:r w:rsidRPr="00551CA5">
        <w:rPr>
          <w:rFonts w:ascii="Arial" w:hAnsi="Arial" w:cs="Arial"/>
          <w:b/>
          <w:bCs/>
          <w:sz w:val="24"/>
          <w:szCs w:val="24"/>
        </w:rPr>
        <w:t xml:space="preserve">‘2. Assessment of visual Effects: </w:t>
      </w:r>
      <w:r w:rsidRPr="00551CA5">
        <w:rPr>
          <w:rFonts w:ascii="Arial" w:hAnsi="Arial" w:cs="Arial"/>
          <w:sz w:val="24"/>
          <w:szCs w:val="24"/>
        </w:rPr>
        <w:t>assessing effects on specific views and</w:t>
      </w:r>
      <w:r w:rsidRPr="00551CA5">
        <w:rPr>
          <w:rFonts w:ascii="Arial" w:hAnsi="Arial" w:cs="Arial"/>
          <w:b/>
          <w:bCs/>
          <w:sz w:val="24"/>
          <w:szCs w:val="24"/>
        </w:rPr>
        <w:t xml:space="preserve"> </w:t>
      </w:r>
      <w:r w:rsidRPr="00551CA5">
        <w:rPr>
          <w:rFonts w:ascii="Arial" w:hAnsi="Arial" w:cs="Arial"/>
          <w:sz w:val="24"/>
          <w:szCs w:val="24"/>
        </w:rPr>
        <w:t xml:space="preserve">on the general visual amenity experienced by people’ </w:t>
      </w:r>
    </w:p>
    <w:p w14:paraId="250D1B28" w14:textId="02D78BF3" w:rsidR="00250393" w:rsidRPr="00551CA5" w:rsidRDefault="00250393" w:rsidP="00250393">
      <w:pPr>
        <w:pStyle w:val="ListParagraph"/>
        <w:ind w:left="1865"/>
        <w:rPr>
          <w:rFonts w:ascii="Arial" w:hAnsi="Arial" w:cs="Arial"/>
          <w:b/>
          <w:bCs/>
          <w:sz w:val="24"/>
          <w:szCs w:val="24"/>
        </w:rPr>
      </w:pPr>
    </w:p>
    <w:p w14:paraId="2220A885" w14:textId="00F4241E" w:rsidR="00250393" w:rsidRPr="00551CA5" w:rsidRDefault="00250393"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LVIA enables iterative design process to be carried out, allowing for changes required to the layout, which mitigate any adverse impact the proposed development can have on the landscape and visual resources. </w:t>
      </w:r>
    </w:p>
    <w:p w14:paraId="62007490" w14:textId="77777777" w:rsidR="00250393" w:rsidRPr="00551CA5" w:rsidRDefault="00250393" w:rsidP="00EF407A">
      <w:pPr>
        <w:pStyle w:val="ListParagraph"/>
        <w:ind w:left="1145"/>
        <w:rPr>
          <w:rFonts w:ascii="Arial" w:hAnsi="Arial" w:cs="Arial"/>
          <w:b/>
          <w:bCs/>
          <w:sz w:val="24"/>
          <w:szCs w:val="24"/>
        </w:rPr>
      </w:pPr>
    </w:p>
    <w:p w14:paraId="66280793" w14:textId="77777777" w:rsidR="00250393" w:rsidRPr="00551CA5" w:rsidRDefault="00250393" w:rsidP="00250393">
      <w:pPr>
        <w:pStyle w:val="ListParagraph"/>
        <w:ind w:left="1865"/>
        <w:rPr>
          <w:rFonts w:ascii="Arial" w:hAnsi="Arial" w:cs="Arial"/>
          <w:b/>
          <w:bCs/>
          <w:sz w:val="24"/>
          <w:szCs w:val="24"/>
        </w:rPr>
      </w:pPr>
    </w:p>
    <w:p w14:paraId="37A8AFA3" w14:textId="3D417C0A" w:rsidR="00981787" w:rsidRPr="00551CA5" w:rsidRDefault="00DC0E5D"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Proposed Surveys and Site Visits </w:t>
      </w:r>
      <w:r w:rsidR="00981787" w:rsidRPr="00551CA5">
        <w:rPr>
          <w:rFonts w:ascii="Arial" w:hAnsi="Arial" w:cs="Arial"/>
          <w:b/>
          <w:bCs/>
          <w:sz w:val="24"/>
          <w:szCs w:val="24"/>
        </w:rPr>
        <w:t xml:space="preserve"> </w:t>
      </w:r>
    </w:p>
    <w:p w14:paraId="144071D7" w14:textId="77777777" w:rsidR="000B222E" w:rsidRPr="00551CA5" w:rsidRDefault="000B222E" w:rsidP="000B222E">
      <w:pPr>
        <w:pStyle w:val="ListParagraph"/>
        <w:ind w:left="1080"/>
        <w:rPr>
          <w:rFonts w:ascii="Arial" w:hAnsi="Arial" w:cs="Arial"/>
          <w:b/>
          <w:bCs/>
          <w:sz w:val="24"/>
          <w:szCs w:val="24"/>
        </w:rPr>
      </w:pPr>
    </w:p>
    <w:p w14:paraId="469D4994" w14:textId="77777777" w:rsidR="00EF407A" w:rsidRPr="00551CA5" w:rsidRDefault="00EF407A"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Following a desktop assessment fieldwork, surveys will be undertaken. The fieldwork will be undertaken at two number key stages during the EIA. The two key stages are: </w:t>
      </w:r>
    </w:p>
    <w:p w14:paraId="05106221" w14:textId="175C9F60" w:rsidR="000B222E" w:rsidRPr="00551CA5" w:rsidRDefault="00EF407A" w:rsidP="00F97544">
      <w:pPr>
        <w:pStyle w:val="ListParagraph"/>
        <w:numPr>
          <w:ilvl w:val="0"/>
          <w:numId w:val="19"/>
        </w:numPr>
        <w:rPr>
          <w:rFonts w:ascii="Arial" w:hAnsi="Arial" w:cs="Arial"/>
          <w:sz w:val="24"/>
          <w:szCs w:val="24"/>
        </w:rPr>
      </w:pPr>
      <w:r w:rsidRPr="00551CA5">
        <w:rPr>
          <w:rFonts w:ascii="Arial" w:hAnsi="Arial" w:cs="Arial"/>
          <w:sz w:val="24"/>
          <w:szCs w:val="24"/>
        </w:rPr>
        <w:t>During preparation of the baseline section of the LVIA.</w:t>
      </w:r>
      <w:r w:rsidR="00313269" w:rsidRPr="00551CA5">
        <w:rPr>
          <w:rFonts w:ascii="Arial" w:hAnsi="Arial" w:cs="Arial"/>
          <w:sz w:val="24"/>
          <w:szCs w:val="24"/>
        </w:rPr>
        <w:t xml:space="preserve"> </w:t>
      </w:r>
    </w:p>
    <w:p w14:paraId="0D78A5BB" w14:textId="1812FE09" w:rsidR="00EF407A" w:rsidRPr="00551CA5" w:rsidRDefault="00EF407A" w:rsidP="00F97544">
      <w:pPr>
        <w:pStyle w:val="ListParagraph"/>
        <w:numPr>
          <w:ilvl w:val="0"/>
          <w:numId w:val="19"/>
        </w:numPr>
        <w:rPr>
          <w:rFonts w:ascii="Arial" w:hAnsi="Arial" w:cs="Arial"/>
          <w:sz w:val="24"/>
          <w:szCs w:val="24"/>
        </w:rPr>
      </w:pPr>
      <w:r w:rsidRPr="00551CA5">
        <w:rPr>
          <w:rFonts w:ascii="Arial" w:hAnsi="Arial" w:cs="Arial"/>
          <w:sz w:val="24"/>
          <w:szCs w:val="24"/>
        </w:rPr>
        <w:t xml:space="preserve">During the assessment of the effects stage of the EIA. </w:t>
      </w:r>
    </w:p>
    <w:p w14:paraId="2BA85AB0" w14:textId="77777777" w:rsidR="00622E68" w:rsidRPr="00551CA5" w:rsidRDefault="00622E68" w:rsidP="00622E68">
      <w:pPr>
        <w:pStyle w:val="ListParagraph"/>
        <w:ind w:left="1923"/>
        <w:rPr>
          <w:rFonts w:ascii="Arial" w:hAnsi="Arial" w:cs="Arial"/>
          <w:sz w:val="24"/>
          <w:szCs w:val="24"/>
        </w:rPr>
      </w:pPr>
    </w:p>
    <w:p w14:paraId="3F99F788" w14:textId="4ADFC9C5" w:rsidR="000B222E" w:rsidRPr="00551CA5" w:rsidRDefault="00622E68"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key activities during baseline field work: </w:t>
      </w:r>
    </w:p>
    <w:p w14:paraId="064C7784" w14:textId="0710133A" w:rsidR="00622E68" w:rsidRPr="00551CA5" w:rsidRDefault="00622E68" w:rsidP="00F97544">
      <w:pPr>
        <w:pStyle w:val="ListParagraph"/>
        <w:numPr>
          <w:ilvl w:val="0"/>
          <w:numId w:val="20"/>
        </w:numPr>
        <w:rPr>
          <w:rFonts w:ascii="Arial" w:hAnsi="Arial" w:cs="Arial"/>
          <w:b/>
          <w:bCs/>
          <w:sz w:val="24"/>
          <w:szCs w:val="24"/>
        </w:rPr>
      </w:pPr>
      <w:r w:rsidRPr="00551CA5">
        <w:rPr>
          <w:rFonts w:ascii="Arial" w:hAnsi="Arial" w:cs="Arial"/>
          <w:sz w:val="24"/>
          <w:szCs w:val="24"/>
        </w:rPr>
        <w:t>The augmentation of public descriptions of the landscape character with fieldwork observations</w:t>
      </w:r>
      <w:r w:rsidR="008B3D66" w:rsidRPr="00551CA5">
        <w:rPr>
          <w:rFonts w:ascii="Arial" w:hAnsi="Arial" w:cs="Arial"/>
          <w:sz w:val="24"/>
          <w:szCs w:val="24"/>
        </w:rPr>
        <w:t>.</w:t>
      </w:r>
    </w:p>
    <w:p w14:paraId="0EBE4B1A" w14:textId="76A5FACB" w:rsidR="008B3D66" w:rsidRPr="00551CA5" w:rsidRDefault="008B3D66" w:rsidP="00F97544">
      <w:pPr>
        <w:pStyle w:val="ListParagraph"/>
        <w:numPr>
          <w:ilvl w:val="0"/>
          <w:numId w:val="20"/>
        </w:numPr>
        <w:rPr>
          <w:rFonts w:ascii="Arial" w:hAnsi="Arial" w:cs="Arial"/>
          <w:b/>
          <w:bCs/>
          <w:sz w:val="24"/>
          <w:szCs w:val="24"/>
        </w:rPr>
      </w:pPr>
      <w:r w:rsidRPr="00551CA5">
        <w:rPr>
          <w:rFonts w:ascii="Arial" w:hAnsi="Arial" w:cs="Arial"/>
          <w:sz w:val="24"/>
          <w:szCs w:val="24"/>
        </w:rPr>
        <w:t xml:space="preserve">To visit each viewpoint location identified during the desk top study and obtain accurate co-ordinates using GPS. </w:t>
      </w:r>
    </w:p>
    <w:p w14:paraId="7FC4C2A7" w14:textId="77777777" w:rsidR="00C901F6" w:rsidRPr="00551CA5" w:rsidRDefault="00C901F6" w:rsidP="00F97544">
      <w:pPr>
        <w:pStyle w:val="ListParagraph"/>
        <w:numPr>
          <w:ilvl w:val="0"/>
          <w:numId w:val="20"/>
        </w:numPr>
        <w:rPr>
          <w:rFonts w:ascii="Arial" w:hAnsi="Arial" w:cs="Arial"/>
          <w:b/>
          <w:bCs/>
          <w:sz w:val="24"/>
          <w:szCs w:val="24"/>
        </w:rPr>
      </w:pPr>
      <w:r w:rsidRPr="00551CA5">
        <w:rPr>
          <w:rFonts w:ascii="Arial" w:hAnsi="Arial" w:cs="Arial"/>
          <w:sz w:val="24"/>
          <w:szCs w:val="24"/>
        </w:rPr>
        <w:t>Using a digital camera undertake photography with a viewpoint from each location identified.</w:t>
      </w:r>
    </w:p>
    <w:p w14:paraId="28AED7DF" w14:textId="412C334D" w:rsidR="0003620A" w:rsidRPr="00551CA5" w:rsidRDefault="00C901F6" w:rsidP="00F97544">
      <w:pPr>
        <w:pStyle w:val="ListParagraph"/>
        <w:numPr>
          <w:ilvl w:val="0"/>
          <w:numId w:val="20"/>
        </w:numPr>
        <w:rPr>
          <w:rFonts w:ascii="Arial" w:hAnsi="Arial" w:cs="Arial"/>
          <w:b/>
          <w:bCs/>
          <w:sz w:val="24"/>
          <w:szCs w:val="24"/>
        </w:rPr>
      </w:pPr>
      <w:r w:rsidRPr="00551CA5">
        <w:rPr>
          <w:rFonts w:ascii="Arial" w:hAnsi="Arial" w:cs="Arial"/>
          <w:sz w:val="24"/>
          <w:szCs w:val="24"/>
        </w:rPr>
        <w:t xml:space="preserve">Visit each residential property within 1 km of the development site to identify potential views </w:t>
      </w:r>
      <w:r w:rsidR="00285F20" w:rsidRPr="00551CA5">
        <w:rPr>
          <w:rFonts w:ascii="Arial" w:hAnsi="Arial" w:cs="Arial"/>
          <w:sz w:val="24"/>
          <w:szCs w:val="24"/>
        </w:rPr>
        <w:t xml:space="preserve">of the development. </w:t>
      </w:r>
    </w:p>
    <w:p w14:paraId="57B8E0B2" w14:textId="77777777" w:rsidR="003337B1" w:rsidRPr="00551CA5" w:rsidRDefault="003337B1" w:rsidP="003337B1">
      <w:pPr>
        <w:pStyle w:val="ListParagraph"/>
        <w:ind w:left="1865"/>
        <w:rPr>
          <w:rFonts w:ascii="Arial" w:hAnsi="Arial" w:cs="Arial"/>
          <w:b/>
          <w:bCs/>
          <w:sz w:val="24"/>
          <w:szCs w:val="24"/>
        </w:rPr>
      </w:pPr>
    </w:p>
    <w:p w14:paraId="0110F872" w14:textId="2399D9D2" w:rsidR="0003620A" w:rsidRPr="00472ED9" w:rsidRDefault="003337B1" w:rsidP="00E81073">
      <w:pPr>
        <w:pStyle w:val="ListParagraph"/>
        <w:numPr>
          <w:ilvl w:val="2"/>
          <w:numId w:val="2"/>
        </w:numPr>
        <w:rPr>
          <w:rFonts w:ascii="Arial" w:hAnsi="Arial" w:cs="Arial"/>
          <w:sz w:val="28"/>
          <w:szCs w:val="28"/>
        </w:rPr>
      </w:pPr>
      <w:r w:rsidRPr="00472ED9">
        <w:rPr>
          <w:rStyle w:val="normaltextrun"/>
          <w:rFonts w:ascii="Arial" w:hAnsi="Arial" w:cs="Arial"/>
          <w:color w:val="000000"/>
          <w:sz w:val="24"/>
          <w:szCs w:val="24"/>
          <w:shd w:val="clear" w:color="auto" w:fill="FFFFFF"/>
        </w:rPr>
        <w:t>A Habitat Regulations Assessment (HRA) will be required to fully assess the potential impact of the development on the site as it has the potential to be within the listed European Sites. Crymlyn Bog:  An Important refuge for the bittern, water rail, sedge and reed warblers, bearded </w:t>
      </w:r>
      <w:proofErr w:type="gramStart"/>
      <w:r w:rsidRPr="00472ED9">
        <w:rPr>
          <w:rStyle w:val="normaltextrun"/>
          <w:rFonts w:ascii="Arial" w:hAnsi="Arial" w:cs="Arial"/>
          <w:color w:val="000000"/>
          <w:sz w:val="24"/>
          <w:szCs w:val="24"/>
          <w:shd w:val="clear" w:color="auto" w:fill="FFFFFF"/>
        </w:rPr>
        <w:t>tit</w:t>
      </w:r>
      <w:proofErr w:type="gramEnd"/>
      <w:r w:rsidRPr="00472ED9">
        <w:rPr>
          <w:rStyle w:val="normaltextrun"/>
          <w:rFonts w:ascii="Arial" w:hAnsi="Arial" w:cs="Arial"/>
          <w:color w:val="000000"/>
          <w:sz w:val="24"/>
          <w:szCs w:val="24"/>
          <w:shd w:val="clear" w:color="auto" w:fill="FFFFFF"/>
        </w:rPr>
        <w:t xml:space="preserve"> and grey heron, is suggested might be affected by the build due to its close proximity.  </w:t>
      </w:r>
      <w:r w:rsidR="00F56141" w:rsidRPr="00472ED9">
        <w:rPr>
          <w:rStyle w:val="normaltextrun"/>
          <w:rFonts w:ascii="Arial" w:hAnsi="Arial" w:cs="Arial"/>
          <w:color w:val="000000"/>
          <w:sz w:val="24"/>
          <w:szCs w:val="24"/>
          <w:shd w:val="clear" w:color="auto" w:fill="FFFFFF"/>
        </w:rPr>
        <w:t>Further investigation and assessment will be required</w:t>
      </w:r>
      <w:r w:rsidRPr="00472ED9">
        <w:rPr>
          <w:rStyle w:val="normaltextrun"/>
          <w:rFonts w:ascii="Arial" w:hAnsi="Arial" w:cs="Arial"/>
          <w:color w:val="000000"/>
          <w:sz w:val="24"/>
          <w:szCs w:val="24"/>
          <w:shd w:val="clear" w:color="auto" w:fill="FFFFFF"/>
        </w:rPr>
        <w:t>.</w:t>
      </w:r>
    </w:p>
    <w:p w14:paraId="52EE676D" w14:textId="77777777" w:rsidR="003337B1" w:rsidRPr="00551CA5" w:rsidRDefault="003337B1" w:rsidP="003337B1">
      <w:pPr>
        <w:pStyle w:val="ListParagraph"/>
        <w:ind w:left="1145"/>
        <w:rPr>
          <w:rFonts w:ascii="Arial" w:hAnsi="Arial" w:cs="Arial"/>
          <w:sz w:val="24"/>
          <w:szCs w:val="24"/>
        </w:rPr>
      </w:pPr>
    </w:p>
    <w:p w14:paraId="45A4B117" w14:textId="77777777" w:rsidR="0003620A" w:rsidRPr="00551CA5" w:rsidRDefault="0003620A" w:rsidP="00E81073">
      <w:pPr>
        <w:pStyle w:val="ListParagraph"/>
        <w:numPr>
          <w:ilvl w:val="1"/>
          <w:numId w:val="2"/>
        </w:numPr>
        <w:rPr>
          <w:rFonts w:ascii="Arial" w:hAnsi="Arial" w:cs="Arial"/>
          <w:b/>
          <w:bCs/>
          <w:sz w:val="24"/>
          <w:szCs w:val="24"/>
        </w:rPr>
      </w:pPr>
      <w:r w:rsidRPr="00551CA5">
        <w:rPr>
          <w:rFonts w:ascii="Arial" w:hAnsi="Arial" w:cs="Arial"/>
          <w:b/>
          <w:bCs/>
          <w:sz w:val="24"/>
          <w:szCs w:val="24"/>
        </w:rPr>
        <w:t>General Approach</w:t>
      </w:r>
    </w:p>
    <w:p w14:paraId="696FC972" w14:textId="78789979" w:rsidR="0003620A" w:rsidRPr="00551CA5" w:rsidRDefault="0003620A" w:rsidP="0003620A">
      <w:pPr>
        <w:pStyle w:val="ListParagraph"/>
        <w:ind w:left="1080"/>
        <w:rPr>
          <w:rFonts w:ascii="Arial" w:hAnsi="Arial" w:cs="Arial"/>
          <w:b/>
          <w:bCs/>
          <w:sz w:val="24"/>
          <w:szCs w:val="24"/>
        </w:rPr>
      </w:pPr>
      <w:r w:rsidRPr="00551CA5">
        <w:rPr>
          <w:rFonts w:ascii="Arial" w:hAnsi="Arial" w:cs="Arial"/>
          <w:b/>
          <w:bCs/>
          <w:sz w:val="24"/>
          <w:szCs w:val="24"/>
        </w:rPr>
        <w:t xml:space="preserve"> </w:t>
      </w:r>
    </w:p>
    <w:p w14:paraId="6A8FE80C" w14:textId="1D86566E" w:rsidR="0003620A" w:rsidRPr="00551CA5" w:rsidRDefault="0003620A"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LVIA will assess the sensitivity of the landscape and visual baseline by undertaking consultation with statutory consultees along with local interest groups. </w:t>
      </w:r>
      <w:r w:rsidR="009F0A63" w:rsidRPr="00551CA5">
        <w:rPr>
          <w:rFonts w:ascii="Arial" w:hAnsi="Arial" w:cs="Arial"/>
          <w:sz w:val="24"/>
          <w:szCs w:val="24"/>
        </w:rPr>
        <w:t xml:space="preserve">Further technical studies principally including the ecology and cultural heritage to provide and integrated approach to the design process. </w:t>
      </w:r>
    </w:p>
    <w:p w14:paraId="0F13EAF2" w14:textId="77777777" w:rsidR="009F0A63" w:rsidRPr="00551CA5" w:rsidRDefault="009F0A63" w:rsidP="009F0A63">
      <w:pPr>
        <w:pStyle w:val="ListParagraph"/>
        <w:ind w:left="1145"/>
        <w:rPr>
          <w:rFonts w:ascii="Arial" w:hAnsi="Arial" w:cs="Arial"/>
          <w:b/>
          <w:bCs/>
          <w:sz w:val="24"/>
          <w:szCs w:val="24"/>
        </w:rPr>
      </w:pPr>
    </w:p>
    <w:p w14:paraId="4B05202B" w14:textId="77777777" w:rsidR="0003620A" w:rsidRPr="00551CA5" w:rsidRDefault="0003620A" w:rsidP="002B1785">
      <w:pPr>
        <w:pStyle w:val="ListParagraph"/>
        <w:ind w:left="1145"/>
        <w:rPr>
          <w:rFonts w:ascii="Arial" w:hAnsi="Arial" w:cs="Arial"/>
          <w:b/>
          <w:bCs/>
          <w:sz w:val="24"/>
          <w:szCs w:val="24"/>
        </w:rPr>
      </w:pPr>
    </w:p>
    <w:p w14:paraId="280B23C1" w14:textId="77777777" w:rsidR="002B1785" w:rsidRPr="00551CA5" w:rsidRDefault="002B1785"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Assessment of Magnitude of Change </w:t>
      </w:r>
    </w:p>
    <w:p w14:paraId="72A1B4C7" w14:textId="77777777" w:rsidR="002B1785" w:rsidRPr="00551CA5" w:rsidRDefault="002B1785" w:rsidP="002B1785">
      <w:pPr>
        <w:pStyle w:val="ListParagraph"/>
        <w:ind w:left="1080"/>
        <w:rPr>
          <w:rFonts w:ascii="Arial" w:hAnsi="Arial" w:cs="Arial"/>
          <w:sz w:val="24"/>
          <w:szCs w:val="24"/>
        </w:rPr>
      </w:pPr>
    </w:p>
    <w:p w14:paraId="6F4BE0C7" w14:textId="54DF2ACA" w:rsidR="002B1785" w:rsidRPr="00551CA5" w:rsidRDefault="002B1785"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magnitude of changes to the landscape receptors will be assessed in the following terms. </w:t>
      </w:r>
    </w:p>
    <w:p w14:paraId="10797934" w14:textId="77E5C06F" w:rsidR="002B1785" w:rsidRPr="00551CA5" w:rsidRDefault="002B1785" w:rsidP="00F97544">
      <w:pPr>
        <w:pStyle w:val="ListParagraph"/>
        <w:numPr>
          <w:ilvl w:val="0"/>
          <w:numId w:val="21"/>
        </w:numPr>
        <w:rPr>
          <w:rFonts w:ascii="Arial" w:hAnsi="Arial" w:cs="Arial"/>
          <w:sz w:val="24"/>
          <w:szCs w:val="24"/>
        </w:rPr>
      </w:pPr>
      <w:r w:rsidRPr="00551CA5">
        <w:rPr>
          <w:rFonts w:ascii="Arial" w:hAnsi="Arial" w:cs="Arial"/>
          <w:sz w:val="24"/>
          <w:szCs w:val="24"/>
        </w:rPr>
        <w:t>Assessment of the size and scale of change, the extent to which existing features and elements will be lost.</w:t>
      </w:r>
    </w:p>
    <w:p w14:paraId="44144814" w14:textId="69638D14" w:rsidR="002B1785" w:rsidRPr="00551CA5" w:rsidRDefault="002B1785" w:rsidP="00F97544">
      <w:pPr>
        <w:pStyle w:val="ListParagraph"/>
        <w:numPr>
          <w:ilvl w:val="0"/>
          <w:numId w:val="21"/>
        </w:numPr>
        <w:rPr>
          <w:rFonts w:ascii="Arial" w:hAnsi="Arial" w:cs="Arial"/>
          <w:sz w:val="24"/>
          <w:szCs w:val="24"/>
        </w:rPr>
      </w:pPr>
      <w:r w:rsidRPr="00551CA5">
        <w:rPr>
          <w:rFonts w:ascii="Arial" w:hAnsi="Arial" w:cs="Arial"/>
          <w:sz w:val="24"/>
          <w:szCs w:val="24"/>
        </w:rPr>
        <w:t>The geographical extent over which effects will occur.</w:t>
      </w:r>
    </w:p>
    <w:p w14:paraId="2B2826B6" w14:textId="4D833103" w:rsidR="002B1785" w:rsidRPr="00551CA5" w:rsidRDefault="002B1785" w:rsidP="00F97544">
      <w:pPr>
        <w:pStyle w:val="ListParagraph"/>
        <w:numPr>
          <w:ilvl w:val="0"/>
          <w:numId w:val="21"/>
        </w:numPr>
        <w:rPr>
          <w:rFonts w:ascii="Arial" w:hAnsi="Arial" w:cs="Arial"/>
          <w:sz w:val="24"/>
          <w:szCs w:val="24"/>
        </w:rPr>
      </w:pPr>
      <w:r w:rsidRPr="00551CA5">
        <w:rPr>
          <w:rFonts w:ascii="Arial" w:hAnsi="Arial" w:cs="Arial"/>
          <w:sz w:val="24"/>
          <w:szCs w:val="24"/>
        </w:rPr>
        <w:t>The duration and reversibility of effects.</w:t>
      </w:r>
    </w:p>
    <w:p w14:paraId="42882029" w14:textId="77777777" w:rsidR="002B1785" w:rsidRPr="00551CA5" w:rsidRDefault="002B1785" w:rsidP="002B1785">
      <w:pPr>
        <w:pStyle w:val="ListParagraph"/>
        <w:ind w:left="1865"/>
        <w:rPr>
          <w:rFonts w:ascii="Arial" w:hAnsi="Arial" w:cs="Arial"/>
          <w:sz w:val="24"/>
          <w:szCs w:val="24"/>
        </w:rPr>
      </w:pPr>
    </w:p>
    <w:p w14:paraId="72399BBB" w14:textId="1B019643" w:rsidR="006D3609" w:rsidRPr="00551CA5" w:rsidRDefault="006D3609" w:rsidP="00E81073">
      <w:pPr>
        <w:pStyle w:val="ListParagraph"/>
        <w:numPr>
          <w:ilvl w:val="1"/>
          <w:numId w:val="2"/>
        </w:numPr>
        <w:rPr>
          <w:rFonts w:ascii="Arial" w:hAnsi="Arial" w:cs="Arial"/>
          <w:sz w:val="24"/>
          <w:szCs w:val="24"/>
        </w:rPr>
      </w:pPr>
      <w:r w:rsidRPr="00551CA5">
        <w:rPr>
          <w:rFonts w:ascii="Arial" w:hAnsi="Arial" w:cs="Arial"/>
          <w:b/>
          <w:bCs/>
          <w:sz w:val="24"/>
          <w:szCs w:val="24"/>
        </w:rPr>
        <w:t>Significance of Effects</w:t>
      </w:r>
    </w:p>
    <w:p w14:paraId="26EE3646" w14:textId="77777777" w:rsidR="006D3609" w:rsidRPr="00551CA5" w:rsidRDefault="006D3609" w:rsidP="006D3609">
      <w:pPr>
        <w:pStyle w:val="ListParagraph"/>
        <w:ind w:left="1080"/>
        <w:rPr>
          <w:rFonts w:ascii="Arial" w:hAnsi="Arial" w:cs="Arial"/>
          <w:sz w:val="24"/>
          <w:szCs w:val="24"/>
        </w:rPr>
      </w:pPr>
    </w:p>
    <w:p w14:paraId="729C6E0B" w14:textId="3C870483" w:rsidR="006D3609" w:rsidRPr="00551CA5" w:rsidRDefault="006D3609"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overall effects of the development </w:t>
      </w:r>
      <w:r w:rsidR="000923B2" w:rsidRPr="00551CA5">
        <w:rPr>
          <w:rFonts w:ascii="Arial" w:hAnsi="Arial" w:cs="Arial"/>
          <w:sz w:val="24"/>
          <w:szCs w:val="24"/>
        </w:rPr>
        <w:t>are</w:t>
      </w:r>
      <w:r w:rsidRPr="00551CA5">
        <w:rPr>
          <w:rFonts w:ascii="Arial" w:hAnsi="Arial" w:cs="Arial"/>
          <w:sz w:val="24"/>
          <w:szCs w:val="24"/>
        </w:rPr>
        <w:t xml:space="preserve"> considered on any particular receptor through a combination of the magnitude and sensitivity of change to the particular receptor. </w:t>
      </w:r>
      <w:r w:rsidR="000923B2" w:rsidRPr="00551CA5">
        <w:rPr>
          <w:rFonts w:ascii="Arial" w:hAnsi="Arial" w:cs="Arial"/>
          <w:sz w:val="24"/>
          <w:szCs w:val="24"/>
        </w:rPr>
        <w:t>A judgment is made on the significance of any effect as to whether it is significant or not.</w:t>
      </w:r>
    </w:p>
    <w:p w14:paraId="3019C80A" w14:textId="77777777" w:rsidR="000923B2" w:rsidRPr="00551CA5" w:rsidRDefault="000923B2" w:rsidP="000923B2">
      <w:pPr>
        <w:pStyle w:val="ListParagraph"/>
        <w:ind w:left="1145"/>
        <w:rPr>
          <w:rFonts w:ascii="Arial" w:hAnsi="Arial" w:cs="Arial"/>
          <w:sz w:val="24"/>
          <w:szCs w:val="24"/>
        </w:rPr>
      </w:pPr>
    </w:p>
    <w:p w14:paraId="3515F833" w14:textId="5B4568B5" w:rsidR="00691E4C" w:rsidRPr="00551CA5" w:rsidRDefault="006D3609"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 </w:t>
      </w:r>
      <w:r w:rsidR="000923B2" w:rsidRPr="00551CA5">
        <w:rPr>
          <w:rFonts w:ascii="Arial" w:hAnsi="Arial" w:cs="Arial"/>
          <w:sz w:val="24"/>
          <w:szCs w:val="24"/>
        </w:rPr>
        <w:t xml:space="preserve">The nature of any effect will be assessed against criteria that considers whether the effect is positive, </w:t>
      </w:r>
      <w:r w:rsidR="00F3068F" w:rsidRPr="00551CA5">
        <w:rPr>
          <w:rFonts w:ascii="Arial" w:hAnsi="Arial" w:cs="Arial"/>
          <w:sz w:val="24"/>
          <w:szCs w:val="24"/>
        </w:rPr>
        <w:t>negative,</w:t>
      </w:r>
      <w:r w:rsidR="000923B2" w:rsidRPr="00551CA5">
        <w:rPr>
          <w:rFonts w:ascii="Arial" w:hAnsi="Arial" w:cs="Arial"/>
          <w:sz w:val="24"/>
          <w:szCs w:val="24"/>
        </w:rPr>
        <w:t xml:space="preserve"> or neutral. </w:t>
      </w:r>
    </w:p>
    <w:p w14:paraId="53F50B32" w14:textId="77777777" w:rsidR="00691E4C" w:rsidRPr="00551CA5" w:rsidRDefault="00691E4C" w:rsidP="00691E4C">
      <w:pPr>
        <w:pStyle w:val="ListParagraph"/>
        <w:rPr>
          <w:rFonts w:ascii="Arial" w:hAnsi="Arial" w:cs="Arial"/>
          <w:sz w:val="24"/>
          <w:szCs w:val="24"/>
        </w:rPr>
      </w:pPr>
    </w:p>
    <w:p w14:paraId="763114BA" w14:textId="4C83C22E" w:rsidR="00691E4C" w:rsidRPr="00551CA5" w:rsidRDefault="00691E4C" w:rsidP="00F97544">
      <w:pPr>
        <w:pStyle w:val="ListParagraph"/>
        <w:numPr>
          <w:ilvl w:val="0"/>
          <w:numId w:val="22"/>
        </w:numPr>
        <w:rPr>
          <w:rFonts w:ascii="Arial" w:hAnsi="Arial" w:cs="Arial"/>
          <w:sz w:val="24"/>
          <w:szCs w:val="24"/>
        </w:rPr>
      </w:pPr>
      <w:r w:rsidRPr="00551CA5">
        <w:rPr>
          <w:rFonts w:ascii="Arial" w:hAnsi="Arial" w:cs="Arial"/>
          <w:b/>
          <w:bCs/>
          <w:sz w:val="24"/>
          <w:szCs w:val="24"/>
        </w:rPr>
        <w:t xml:space="preserve">Positive </w:t>
      </w:r>
      <w:r w:rsidRPr="00551CA5">
        <w:rPr>
          <w:rFonts w:ascii="Arial" w:hAnsi="Arial" w:cs="Arial"/>
          <w:sz w:val="24"/>
          <w:szCs w:val="24"/>
        </w:rPr>
        <w:t>effects contribute to the landscape through the enhancement of desirable or new characteristics</w:t>
      </w:r>
      <w:r w:rsidR="005F482B" w:rsidRPr="00551CA5">
        <w:rPr>
          <w:rFonts w:ascii="Arial" w:hAnsi="Arial" w:cs="Arial"/>
          <w:sz w:val="24"/>
          <w:szCs w:val="24"/>
        </w:rPr>
        <w:t xml:space="preserve">. The removal of existing elements considered undesirable can be beneficial when replaced with appropriate components. </w:t>
      </w:r>
    </w:p>
    <w:p w14:paraId="75BD3EEA" w14:textId="7B7A3CEA" w:rsidR="005F482B" w:rsidRPr="00551CA5" w:rsidRDefault="005F482B" w:rsidP="00F97544">
      <w:pPr>
        <w:pStyle w:val="ListParagraph"/>
        <w:numPr>
          <w:ilvl w:val="0"/>
          <w:numId w:val="22"/>
        </w:numPr>
        <w:rPr>
          <w:rFonts w:ascii="Arial" w:hAnsi="Arial" w:cs="Arial"/>
          <w:sz w:val="24"/>
          <w:szCs w:val="24"/>
        </w:rPr>
      </w:pPr>
      <w:r w:rsidRPr="00551CA5">
        <w:rPr>
          <w:rFonts w:ascii="Arial" w:hAnsi="Arial" w:cs="Arial"/>
          <w:b/>
          <w:bCs/>
          <w:sz w:val="24"/>
          <w:szCs w:val="24"/>
        </w:rPr>
        <w:t xml:space="preserve">Neutral </w:t>
      </w:r>
      <w:r w:rsidRPr="00551CA5">
        <w:rPr>
          <w:rFonts w:ascii="Arial" w:hAnsi="Arial" w:cs="Arial"/>
          <w:sz w:val="24"/>
          <w:szCs w:val="24"/>
        </w:rPr>
        <w:t>effects occur where the development neither detracts or contributes from the visual and landscape resource. The effects being so limited that the change is hardly noticeable.</w:t>
      </w:r>
    </w:p>
    <w:p w14:paraId="1B7FDF29" w14:textId="7E1A0B5F" w:rsidR="005F482B" w:rsidRPr="00551CA5" w:rsidRDefault="005F482B" w:rsidP="00F97544">
      <w:pPr>
        <w:pStyle w:val="ListParagraph"/>
        <w:numPr>
          <w:ilvl w:val="0"/>
          <w:numId w:val="22"/>
        </w:numPr>
        <w:rPr>
          <w:rFonts w:ascii="Arial" w:hAnsi="Arial" w:cs="Arial"/>
          <w:sz w:val="24"/>
          <w:szCs w:val="24"/>
        </w:rPr>
      </w:pPr>
      <w:r w:rsidRPr="00551CA5">
        <w:rPr>
          <w:rFonts w:ascii="Arial" w:hAnsi="Arial" w:cs="Arial"/>
          <w:b/>
          <w:bCs/>
          <w:sz w:val="24"/>
          <w:szCs w:val="24"/>
        </w:rPr>
        <w:t xml:space="preserve">Negative </w:t>
      </w:r>
      <w:r w:rsidRPr="00551CA5">
        <w:rPr>
          <w:rFonts w:ascii="Arial" w:hAnsi="Arial" w:cs="Arial"/>
          <w:sz w:val="24"/>
          <w:szCs w:val="24"/>
        </w:rPr>
        <w:t xml:space="preserve">effects detract from and weaken the visual and landscape </w:t>
      </w:r>
      <w:r w:rsidR="00F41F7B" w:rsidRPr="00551CA5">
        <w:rPr>
          <w:rFonts w:ascii="Arial" w:hAnsi="Arial" w:cs="Arial"/>
          <w:sz w:val="24"/>
          <w:szCs w:val="24"/>
        </w:rPr>
        <w:t xml:space="preserve">resource. The introduction of elements that contrast with existing characteristics in a detrimental way can be considered negative. </w:t>
      </w:r>
    </w:p>
    <w:p w14:paraId="4833405C" w14:textId="7138E535" w:rsidR="00D920D0" w:rsidRPr="00551CA5" w:rsidRDefault="00D920D0" w:rsidP="00D920D0">
      <w:pPr>
        <w:pStyle w:val="ListParagraph"/>
        <w:ind w:left="1865"/>
        <w:rPr>
          <w:rFonts w:ascii="Arial" w:hAnsi="Arial" w:cs="Arial"/>
          <w:b/>
          <w:bCs/>
          <w:sz w:val="24"/>
          <w:szCs w:val="24"/>
        </w:rPr>
      </w:pPr>
    </w:p>
    <w:p w14:paraId="2EBE0FA7" w14:textId="3C2B6550" w:rsidR="00D920D0" w:rsidRPr="00551CA5" w:rsidRDefault="00D920D0" w:rsidP="00E81073">
      <w:pPr>
        <w:pStyle w:val="ListParagraph"/>
        <w:numPr>
          <w:ilvl w:val="2"/>
          <w:numId w:val="2"/>
        </w:numPr>
        <w:rPr>
          <w:rFonts w:ascii="Arial" w:hAnsi="Arial" w:cs="Arial"/>
          <w:b/>
          <w:bCs/>
          <w:sz w:val="24"/>
          <w:szCs w:val="24"/>
        </w:rPr>
      </w:pPr>
      <w:r w:rsidRPr="00551CA5">
        <w:rPr>
          <w:rFonts w:ascii="Arial" w:hAnsi="Arial" w:cs="Arial"/>
          <w:sz w:val="24"/>
          <w:szCs w:val="24"/>
        </w:rPr>
        <w:t>Significant effects on visual receptors are more likely when the following criteria are met:</w:t>
      </w:r>
    </w:p>
    <w:p w14:paraId="67DA873A" w14:textId="2C661666" w:rsidR="00D920D0" w:rsidRPr="00551CA5" w:rsidRDefault="00D920D0" w:rsidP="00F97544">
      <w:pPr>
        <w:pStyle w:val="ListParagraph"/>
        <w:numPr>
          <w:ilvl w:val="0"/>
          <w:numId w:val="24"/>
        </w:numPr>
        <w:rPr>
          <w:rFonts w:ascii="Arial" w:hAnsi="Arial" w:cs="Arial"/>
          <w:b/>
          <w:bCs/>
          <w:sz w:val="24"/>
          <w:szCs w:val="24"/>
        </w:rPr>
      </w:pPr>
      <w:r w:rsidRPr="00551CA5">
        <w:rPr>
          <w:rFonts w:ascii="Arial" w:hAnsi="Arial" w:cs="Arial"/>
          <w:sz w:val="24"/>
          <w:szCs w:val="24"/>
        </w:rPr>
        <w:t>The introduction of new or discordant elements through large scale changes into the view rather than the introduction of features similar to those already present within the view.</w:t>
      </w:r>
    </w:p>
    <w:p w14:paraId="637624F0" w14:textId="22130ED4" w:rsidR="00D920D0" w:rsidRPr="00551CA5" w:rsidRDefault="00D920D0" w:rsidP="00F97544">
      <w:pPr>
        <w:pStyle w:val="ListParagraph"/>
        <w:numPr>
          <w:ilvl w:val="0"/>
          <w:numId w:val="24"/>
        </w:numPr>
        <w:rPr>
          <w:rFonts w:ascii="Arial" w:hAnsi="Arial" w:cs="Arial"/>
          <w:b/>
          <w:bCs/>
          <w:sz w:val="24"/>
          <w:szCs w:val="24"/>
        </w:rPr>
      </w:pPr>
      <w:r w:rsidRPr="00551CA5">
        <w:rPr>
          <w:rFonts w:ascii="Arial" w:hAnsi="Arial" w:cs="Arial"/>
          <w:sz w:val="24"/>
          <w:szCs w:val="24"/>
        </w:rPr>
        <w:t>Effects on views from</w:t>
      </w:r>
      <w:r w:rsidR="00463BEA" w:rsidRPr="00551CA5">
        <w:rPr>
          <w:rFonts w:ascii="Arial" w:hAnsi="Arial" w:cs="Arial"/>
          <w:sz w:val="24"/>
          <w:szCs w:val="24"/>
        </w:rPr>
        <w:t xml:space="preserve"> amenity routes and</w:t>
      </w:r>
      <w:r w:rsidRPr="00551CA5">
        <w:rPr>
          <w:rFonts w:ascii="Arial" w:hAnsi="Arial" w:cs="Arial"/>
          <w:sz w:val="24"/>
          <w:szCs w:val="24"/>
        </w:rPr>
        <w:t xml:space="preserve"> recognised important viewpoints</w:t>
      </w:r>
      <w:r w:rsidR="00463BEA" w:rsidRPr="00551CA5">
        <w:rPr>
          <w:rFonts w:ascii="Arial" w:hAnsi="Arial" w:cs="Arial"/>
          <w:sz w:val="24"/>
          <w:szCs w:val="24"/>
        </w:rPr>
        <w:t>.</w:t>
      </w:r>
    </w:p>
    <w:p w14:paraId="29F17D58" w14:textId="72BFCCB3" w:rsidR="00D920D0" w:rsidRPr="00551CA5" w:rsidRDefault="00D920D0" w:rsidP="00F97544">
      <w:pPr>
        <w:pStyle w:val="ListParagraph"/>
        <w:numPr>
          <w:ilvl w:val="0"/>
          <w:numId w:val="23"/>
        </w:numPr>
        <w:rPr>
          <w:rFonts w:ascii="Arial" w:hAnsi="Arial" w:cs="Arial"/>
          <w:b/>
          <w:bCs/>
          <w:sz w:val="24"/>
          <w:szCs w:val="24"/>
        </w:rPr>
      </w:pPr>
      <w:r w:rsidRPr="00551CA5">
        <w:rPr>
          <w:rFonts w:ascii="Arial" w:hAnsi="Arial" w:cs="Arial"/>
          <w:sz w:val="24"/>
          <w:szCs w:val="24"/>
        </w:rPr>
        <w:t xml:space="preserve">The landscape where large numbers of people are located is of the highest sensitivity and scenic quality. </w:t>
      </w:r>
    </w:p>
    <w:p w14:paraId="431CE9AF" w14:textId="77777777" w:rsidR="001053E3" w:rsidRPr="00551CA5" w:rsidRDefault="001053E3" w:rsidP="001053E3">
      <w:pPr>
        <w:pStyle w:val="ListParagraph"/>
        <w:ind w:left="1865"/>
        <w:rPr>
          <w:rFonts w:ascii="Arial" w:hAnsi="Arial" w:cs="Arial"/>
          <w:b/>
          <w:bCs/>
          <w:sz w:val="24"/>
          <w:szCs w:val="24"/>
        </w:rPr>
      </w:pPr>
    </w:p>
    <w:p w14:paraId="482E3334" w14:textId="47498ACD" w:rsidR="00D920D0" w:rsidRPr="00551CA5" w:rsidRDefault="001053E3" w:rsidP="00E81073">
      <w:pPr>
        <w:pStyle w:val="ListParagraph"/>
        <w:numPr>
          <w:ilvl w:val="2"/>
          <w:numId w:val="2"/>
        </w:numPr>
        <w:rPr>
          <w:rFonts w:ascii="Arial" w:hAnsi="Arial" w:cs="Arial"/>
          <w:sz w:val="24"/>
          <w:szCs w:val="24"/>
        </w:rPr>
      </w:pPr>
      <w:r w:rsidRPr="00551CA5">
        <w:rPr>
          <w:rFonts w:ascii="Arial" w:hAnsi="Arial" w:cs="Arial"/>
          <w:sz w:val="24"/>
          <w:szCs w:val="24"/>
        </w:rPr>
        <w:t>The LVIA describes the overall effect on receptors and explains the justification for each assessment. Within each assessed affect a conclusion is drawn on whether the effect is significant or not</w:t>
      </w:r>
      <w:r w:rsidR="00B6293C" w:rsidRPr="00551CA5">
        <w:rPr>
          <w:rFonts w:ascii="Arial" w:hAnsi="Arial" w:cs="Arial"/>
          <w:sz w:val="24"/>
          <w:szCs w:val="24"/>
        </w:rPr>
        <w:t xml:space="preserve">, such significance considered positive or negative. </w:t>
      </w:r>
    </w:p>
    <w:p w14:paraId="13D7A30E" w14:textId="77777777" w:rsidR="00691E4C" w:rsidRPr="00551CA5" w:rsidRDefault="00691E4C" w:rsidP="00691E4C">
      <w:pPr>
        <w:rPr>
          <w:rFonts w:ascii="Arial" w:hAnsi="Arial" w:cs="Arial"/>
          <w:sz w:val="24"/>
          <w:szCs w:val="24"/>
        </w:rPr>
      </w:pPr>
    </w:p>
    <w:p w14:paraId="6BC4245F" w14:textId="7232A347" w:rsidR="006D3609" w:rsidRPr="00551CA5" w:rsidRDefault="001E7376"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Viewpoints and Visualisations </w:t>
      </w:r>
    </w:p>
    <w:p w14:paraId="1BAED8C0" w14:textId="77777777" w:rsidR="001E7376" w:rsidRPr="00551CA5" w:rsidRDefault="001E7376" w:rsidP="001E7376">
      <w:pPr>
        <w:pStyle w:val="ListParagraph"/>
        <w:ind w:left="1080"/>
        <w:rPr>
          <w:rFonts w:ascii="Arial" w:hAnsi="Arial" w:cs="Arial"/>
          <w:sz w:val="24"/>
          <w:szCs w:val="24"/>
        </w:rPr>
      </w:pPr>
    </w:p>
    <w:p w14:paraId="1D29B3BB" w14:textId="3ADCE72B" w:rsidR="001E7376" w:rsidRPr="00551CA5" w:rsidRDefault="001E7376"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Viewpoint selection will follow good practice guidance with the viewpoints chosen to aid description of the effects on both landscape and visual resources. </w:t>
      </w:r>
    </w:p>
    <w:p w14:paraId="479D4106" w14:textId="77777777" w:rsidR="00BE5766" w:rsidRPr="00551CA5" w:rsidRDefault="00BE5766" w:rsidP="00BE5766">
      <w:pPr>
        <w:pStyle w:val="ListParagraph"/>
        <w:ind w:left="1145"/>
        <w:rPr>
          <w:rFonts w:ascii="Arial" w:hAnsi="Arial" w:cs="Arial"/>
          <w:b/>
          <w:bCs/>
          <w:sz w:val="24"/>
          <w:szCs w:val="24"/>
        </w:rPr>
      </w:pPr>
    </w:p>
    <w:p w14:paraId="7094B323" w14:textId="5EADF2CF" w:rsidR="001E7376" w:rsidRPr="00551CA5" w:rsidRDefault="008F280F"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Seven </w:t>
      </w:r>
      <w:r w:rsidR="00BE5766" w:rsidRPr="00551CA5">
        <w:rPr>
          <w:rFonts w:ascii="Arial" w:hAnsi="Arial" w:cs="Arial"/>
          <w:sz w:val="24"/>
          <w:szCs w:val="24"/>
        </w:rPr>
        <w:t xml:space="preserve">viewpoints for the LVIA will be chosen after consultation responses and will inform the final viewpoint selection. </w:t>
      </w:r>
    </w:p>
    <w:p w14:paraId="74A5A773" w14:textId="77777777" w:rsidR="008F280F" w:rsidRPr="00551CA5" w:rsidRDefault="008F280F" w:rsidP="008F280F">
      <w:pPr>
        <w:pStyle w:val="ListParagraph"/>
        <w:rPr>
          <w:rFonts w:ascii="Arial" w:hAnsi="Arial" w:cs="Arial"/>
          <w:sz w:val="24"/>
          <w:szCs w:val="24"/>
        </w:rPr>
      </w:pPr>
    </w:p>
    <w:p w14:paraId="76A35FF8" w14:textId="1756490A" w:rsidR="008F280F" w:rsidRPr="00551CA5" w:rsidRDefault="008F280F" w:rsidP="00E81073">
      <w:pPr>
        <w:pStyle w:val="ListParagraph"/>
        <w:numPr>
          <w:ilvl w:val="2"/>
          <w:numId w:val="2"/>
        </w:numPr>
        <w:rPr>
          <w:rFonts w:ascii="Arial" w:hAnsi="Arial" w:cs="Arial"/>
          <w:b/>
          <w:bCs/>
          <w:sz w:val="24"/>
          <w:szCs w:val="24"/>
        </w:rPr>
      </w:pPr>
      <w:r w:rsidRPr="00551CA5">
        <w:rPr>
          <w:rFonts w:ascii="Arial" w:hAnsi="Arial" w:cs="Arial"/>
          <w:b/>
          <w:bCs/>
          <w:sz w:val="24"/>
          <w:szCs w:val="24"/>
        </w:rPr>
        <w:t xml:space="preserve">Table </w:t>
      </w:r>
      <w:r w:rsidR="00F3068F">
        <w:rPr>
          <w:rFonts w:ascii="Arial" w:hAnsi="Arial" w:cs="Arial"/>
          <w:b/>
          <w:bCs/>
          <w:sz w:val="24"/>
          <w:szCs w:val="24"/>
        </w:rPr>
        <w:t>2</w:t>
      </w:r>
      <w:r w:rsidRPr="00551CA5">
        <w:rPr>
          <w:rFonts w:ascii="Arial" w:hAnsi="Arial" w:cs="Arial"/>
          <w:b/>
          <w:bCs/>
          <w:sz w:val="24"/>
          <w:szCs w:val="24"/>
        </w:rPr>
        <w:t xml:space="preserve"> proposed LVIA viewpoints</w:t>
      </w:r>
      <w:r w:rsidR="00791F45">
        <w:rPr>
          <w:rFonts w:ascii="Arial" w:hAnsi="Arial" w:cs="Arial"/>
          <w:b/>
          <w:bCs/>
          <w:sz w:val="24"/>
          <w:szCs w:val="24"/>
        </w:rPr>
        <w:t xml:space="preserve"> to be confirmed</w:t>
      </w:r>
      <w:r w:rsidRPr="00551CA5">
        <w:rPr>
          <w:rFonts w:ascii="Arial" w:hAnsi="Arial" w:cs="Arial"/>
          <w:b/>
          <w:bCs/>
          <w:sz w:val="24"/>
          <w:szCs w:val="24"/>
        </w:rPr>
        <w:t xml:space="preserve"> </w:t>
      </w:r>
    </w:p>
    <w:p w14:paraId="699BC450" w14:textId="77777777" w:rsidR="008F280F" w:rsidRPr="00551CA5" w:rsidRDefault="008F280F" w:rsidP="008F280F">
      <w:pPr>
        <w:pStyle w:val="ListParagraph"/>
        <w:rPr>
          <w:rFonts w:ascii="Arial" w:hAnsi="Arial" w:cs="Arial"/>
          <w:b/>
          <w:bCs/>
          <w:sz w:val="24"/>
          <w:szCs w:val="24"/>
        </w:rPr>
      </w:pPr>
    </w:p>
    <w:tbl>
      <w:tblPr>
        <w:tblStyle w:val="TableGrid"/>
        <w:tblW w:w="0" w:type="auto"/>
        <w:tblInd w:w="1145" w:type="dxa"/>
        <w:tblLook w:val="04A0" w:firstRow="1" w:lastRow="0" w:firstColumn="1" w:lastColumn="0" w:noHBand="0" w:noVBand="1"/>
      </w:tblPr>
      <w:tblGrid>
        <w:gridCol w:w="1995"/>
        <w:gridCol w:w="2155"/>
        <w:gridCol w:w="2211"/>
        <w:gridCol w:w="2230"/>
      </w:tblGrid>
      <w:tr w:rsidR="008F280F" w:rsidRPr="00551CA5" w14:paraId="4CCDCCE8" w14:textId="77777777" w:rsidTr="008F280F">
        <w:tc>
          <w:tcPr>
            <w:tcW w:w="1995" w:type="dxa"/>
          </w:tcPr>
          <w:p w14:paraId="7E842921" w14:textId="6230BC09"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No.</w:t>
            </w:r>
          </w:p>
        </w:tc>
        <w:tc>
          <w:tcPr>
            <w:tcW w:w="2155" w:type="dxa"/>
          </w:tcPr>
          <w:p w14:paraId="2F2AC609" w14:textId="486E4CE6"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 xml:space="preserve">Viewpoint Title </w:t>
            </w:r>
          </w:p>
        </w:tc>
        <w:tc>
          <w:tcPr>
            <w:tcW w:w="2211" w:type="dxa"/>
          </w:tcPr>
          <w:p w14:paraId="16FC023E" w14:textId="47A7EDF0"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 xml:space="preserve">Receptor Represented by the Viewpoint </w:t>
            </w:r>
          </w:p>
        </w:tc>
        <w:tc>
          <w:tcPr>
            <w:tcW w:w="2230" w:type="dxa"/>
          </w:tcPr>
          <w:p w14:paraId="5CEEB620" w14:textId="408EC467"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 xml:space="preserve">Distance to the Development Site Boundary </w:t>
            </w:r>
          </w:p>
        </w:tc>
      </w:tr>
      <w:tr w:rsidR="008F280F" w:rsidRPr="00551CA5" w14:paraId="47A1FC20" w14:textId="77777777" w:rsidTr="008F280F">
        <w:tc>
          <w:tcPr>
            <w:tcW w:w="1995" w:type="dxa"/>
          </w:tcPr>
          <w:p w14:paraId="0E3AAD9C" w14:textId="40117385"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1</w:t>
            </w:r>
          </w:p>
        </w:tc>
        <w:tc>
          <w:tcPr>
            <w:tcW w:w="2155" w:type="dxa"/>
          </w:tcPr>
          <w:p w14:paraId="7C22FE87" w14:textId="77777777" w:rsidR="008F280F" w:rsidRPr="00551CA5" w:rsidRDefault="008F280F" w:rsidP="008F280F">
            <w:pPr>
              <w:pStyle w:val="ListParagraph"/>
              <w:ind w:left="0"/>
              <w:rPr>
                <w:rFonts w:ascii="Arial" w:hAnsi="Arial" w:cs="Arial"/>
                <w:b/>
                <w:bCs/>
                <w:sz w:val="24"/>
                <w:szCs w:val="24"/>
              </w:rPr>
            </w:pPr>
          </w:p>
        </w:tc>
        <w:tc>
          <w:tcPr>
            <w:tcW w:w="2211" w:type="dxa"/>
          </w:tcPr>
          <w:p w14:paraId="658B7E79" w14:textId="77777777" w:rsidR="008F280F" w:rsidRPr="00551CA5" w:rsidRDefault="008F280F" w:rsidP="008F280F">
            <w:pPr>
              <w:pStyle w:val="ListParagraph"/>
              <w:ind w:left="0"/>
              <w:rPr>
                <w:rFonts w:ascii="Arial" w:hAnsi="Arial" w:cs="Arial"/>
                <w:b/>
                <w:bCs/>
                <w:sz w:val="24"/>
                <w:szCs w:val="24"/>
              </w:rPr>
            </w:pPr>
          </w:p>
        </w:tc>
        <w:tc>
          <w:tcPr>
            <w:tcW w:w="2230" w:type="dxa"/>
          </w:tcPr>
          <w:p w14:paraId="337FC47F" w14:textId="77777777" w:rsidR="008F280F" w:rsidRPr="00551CA5" w:rsidRDefault="008F280F" w:rsidP="008F280F">
            <w:pPr>
              <w:pStyle w:val="ListParagraph"/>
              <w:ind w:left="0"/>
              <w:rPr>
                <w:rFonts w:ascii="Arial" w:hAnsi="Arial" w:cs="Arial"/>
                <w:b/>
                <w:bCs/>
                <w:sz w:val="24"/>
                <w:szCs w:val="24"/>
              </w:rPr>
            </w:pPr>
          </w:p>
        </w:tc>
      </w:tr>
      <w:tr w:rsidR="008F280F" w:rsidRPr="00551CA5" w14:paraId="0EA9BABB" w14:textId="77777777" w:rsidTr="008F280F">
        <w:tc>
          <w:tcPr>
            <w:tcW w:w="1995" w:type="dxa"/>
          </w:tcPr>
          <w:p w14:paraId="2C52361C" w14:textId="78898676"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2</w:t>
            </w:r>
          </w:p>
        </w:tc>
        <w:tc>
          <w:tcPr>
            <w:tcW w:w="2155" w:type="dxa"/>
          </w:tcPr>
          <w:p w14:paraId="68F2ABE2" w14:textId="77777777" w:rsidR="008F280F" w:rsidRPr="00551CA5" w:rsidRDefault="008F280F" w:rsidP="008F280F">
            <w:pPr>
              <w:pStyle w:val="ListParagraph"/>
              <w:ind w:left="0"/>
              <w:rPr>
                <w:rFonts w:ascii="Arial" w:hAnsi="Arial" w:cs="Arial"/>
                <w:b/>
                <w:bCs/>
                <w:sz w:val="24"/>
                <w:szCs w:val="24"/>
              </w:rPr>
            </w:pPr>
          </w:p>
        </w:tc>
        <w:tc>
          <w:tcPr>
            <w:tcW w:w="2211" w:type="dxa"/>
          </w:tcPr>
          <w:p w14:paraId="40B8E387" w14:textId="77777777" w:rsidR="008F280F" w:rsidRPr="00551CA5" w:rsidRDefault="008F280F" w:rsidP="008F280F">
            <w:pPr>
              <w:pStyle w:val="ListParagraph"/>
              <w:ind w:left="0"/>
              <w:rPr>
                <w:rFonts w:ascii="Arial" w:hAnsi="Arial" w:cs="Arial"/>
                <w:b/>
                <w:bCs/>
                <w:sz w:val="24"/>
                <w:szCs w:val="24"/>
              </w:rPr>
            </w:pPr>
          </w:p>
        </w:tc>
        <w:tc>
          <w:tcPr>
            <w:tcW w:w="2230" w:type="dxa"/>
          </w:tcPr>
          <w:p w14:paraId="0FFD9780" w14:textId="77777777" w:rsidR="008F280F" w:rsidRPr="00551CA5" w:rsidRDefault="008F280F" w:rsidP="008F280F">
            <w:pPr>
              <w:pStyle w:val="ListParagraph"/>
              <w:ind w:left="0"/>
              <w:rPr>
                <w:rFonts w:ascii="Arial" w:hAnsi="Arial" w:cs="Arial"/>
                <w:b/>
                <w:bCs/>
                <w:sz w:val="24"/>
                <w:szCs w:val="24"/>
              </w:rPr>
            </w:pPr>
          </w:p>
        </w:tc>
      </w:tr>
      <w:tr w:rsidR="008F280F" w:rsidRPr="00551CA5" w14:paraId="0737A943" w14:textId="77777777" w:rsidTr="008F280F">
        <w:tc>
          <w:tcPr>
            <w:tcW w:w="1995" w:type="dxa"/>
          </w:tcPr>
          <w:p w14:paraId="206D5860" w14:textId="081DAF9B"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3</w:t>
            </w:r>
          </w:p>
        </w:tc>
        <w:tc>
          <w:tcPr>
            <w:tcW w:w="2155" w:type="dxa"/>
          </w:tcPr>
          <w:p w14:paraId="1DE41672" w14:textId="77777777" w:rsidR="008F280F" w:rsidRPr="00551CA5" w:rsidRDefault="008F280F" w:rsidP="008F280F">
            <w:pPr>
              <w:pStyle w:val="ListParagraph"/>
              <w:ind w:left="0"/>
              <w:rPr>
                <w:rFonts w:ascii="Arial" w:hAnsi="Arial" w:cs="Arial"/>
                <w:b/>
                <w:bCs/>
                <w:sz w:val="24"/>
                <w:szCs w:val="24"/>
              </w:rPr>
            </w:pPr>
          </w:p>
        </w:tc>
        <w:tc>
          <w:tcPr>
            <w:tcW w:w="2211" w:type="dxa"/>
          </w:tcPr>
          <w:p w14:paraId="523DD666" w14:textId="77777777" w:rsidR="008F280F" w:rsidRPr="00551CA5" w:rsidRDefault="008F280F" w:rsidP="008F280F">
            <w:pPr>
              <w:pStyle w:val="ListParagraph"/>
              <w:ind w:left="0"/>
              <w:rPr>
                <w:rFonts w:ascii="Arial" w:hAnsi="Arial" w:cs="Arial"/>
                <w:b/>
                <w:bCs/>
                <w:sz w:val="24"/>
                <w:szCs w:val="24"/>
              </w:rPr>
            </w:pPr>
          </w:p>
        </w:tc>
        <w:tc>
          <w:tcPr>
            <w:tcW w:w="2230" w:type="dxa"/>
          </w:tcPr>
          <w:p w14:paraId="2956EFBB" w14:textId="77777777" w:rsidR="008F280F" w:rsidRPr="00551CA5" w:rsidRDefault="008F280F" w:rsidP="008F280F">
            <w:pPr>
              <w:pStyle w:val="ListParagraph"/>
              <w:ind w:left="0"/>
              <w:rPr>
                <w:rFonts w:ascii="Arial" w:hAnsi="Arial" w:cs="Arial"/>
                <w:b/>
                <w:bCs/>
                <w:sz w:val="24"/>
                <w:szCs w:val="24"/>
              </w:rPr>
            </w:pPr>
          </w:p>
        </w:tc>
      </w:tr>
      <w:tr w:rsidR="008F280F" w:rsidRPr="00551CA5" w14:paraId="2D9B8120" w14:textId="77777777" w:rsidTr="008F280F">
        <w:tc>
          <w:tcPr>
            <w:tcW w:w="1995" w:type="dxa"/>
          </w:tcPr>
          <w:p w14:paraId="7D651806" w14:textId="75E68354"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4</w:t>
            </w:r>
          </w:p>
        </w:tc>
        <w:tc>
          <w:tcPr>
            <w:tcW w:w="2155" w:type="dxa"/>
          </w:tcPr>
          <w:p w14:paraId="2A579039" w14:textId="77777777" w:rsidR="008F280F" w:rsidRPr="00551CA5" w:rsidRDefault="008F280F" w:rsidP="008F280F">
            <w:pPr>
              <w:pStyle w:val="ListParagraph"/>
              <w:ind w:left="0"/>
              <w:rPr>
                <w:rFonts w:ascii="Arial" w:hAnsi="Arial" w:cs="Arial"/>
                <w:b/>
                <w:bCs/>
                <w:sz w:val="24"/>
                <w:szCs w:val="24"/>
              </w:rPr>
            </w:pPr>
          </w:p>
        </w:tc>
        <w:tc>
          <w:tcPr>
            <w:tcW w:w="2211" w:type="dxa"/>
          </w:tcPr>
          <w:p w14:paraId="7C449FDD" w14:textId="77777777" w:rsidR="008F280F" w:rsidRPr="00551CA5" w:rsidRDefault="008F280F" w:rsidP="008F280F">
            <w:pPr>
              <w:pStyle w:val="ListParagraph"/>
              <w:ind w:left="0"/>
              <w:rPr>
                <w:rFonts w:ascii="Arial" w:hAnsi="Arial" w:cs="Arial"/>
                <w:b/>
                <w:bCs/>
                <w:sz w:val="24"/>
                <w:szCs w:val="24"/>
              </w:rPr>
            </w:pPr>
          </w:p>
        </w:tc>
        <w:tc>
          <w:tcPr>
            <w:tcW w:w="2230" w:type="dxa"/>
          </w:tcPr>
          <w:p w14:paraId="6FB5D439" w14:textId="77777777" w:rsidR="008F280F" w:rsidRPr="00551CA5" w:rsidRDefault="008F280F" w:rsidP="008F280F">
            <w:pPr>
              <w:pStyle w:val="ListParagraph"/>
              <w:ind w:left="0"/>
              <w:rPr>
                <w:rFonts w:ascii="Arial" w:hAnsi="Arial" w:cs="Arial"/>
                <w:b/>
                <w:bCs/>
                <w:sz w:val="24"/>
                <w:szCs w:val="24"/>
              </w:rPr>
            </w:pPr>
          </w:p>
        </w:tc>
      </w:tr>
      <w:tr w:rsidR="008F280F" w:rsidRPr="00551CA5" w14:paraId="1BD11F4C" w14:textId="77777777" w:rsidTr="008F280F">
        <w:tc>
          <w:tcPr>
            <w:tcW w:w="1995" w:type="dxa"/>
          </w:tcPr>
          <w:p w14:paraId="41B56A30" w14:textId="27492C4C"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5</w:t>
            </w:r>
          </w:p>
        </w:tc>
        <w:tc>
          <w:tcPr>
            <w:tcW w:w="2155" w:type="dxa"/>
          </w:tcPr>
          <w:p w14:paraId="67B78ACD" w14:textId="77777777" w:rsidR="008F280F" w:rsidRPr="00551CA5" w:rsidRDefault="008F280F" w:rsidP="008F280F">
            <w:pPr>
              <w:pStyle w:val="ListParagraph"/>
              <w:ind w:left="0"/>
              <w:rPr>
                <w:rFonts w:ascii="Arial" w:hAnsi="Arial" w:cs="Arial"/>
                <w:b/>
                <w:bCs/>
                <w:sz w:val="24"/>
                <w:szCs w:val="24"/>
              </w:rPr>
            </w:pPr>
          </w:p>
        </w:tc>
        <w:tc>
          <w:tcPr>
            <w:tcW w:w="2211" w:type="dxa"/>
          </w:tcPr>
          <w:p w14:paraId="0754D2BD" w14:textId="77777777" w:rsidR="008F280F" w:rsidRPr="00551CA5" w:rsidRDefault="008F280F" w:rsidP="008F280F">
            <w:pPr>
              <w:pStyle w:val="ListParagraph"/>
              <w:ind w:left="0"/>
              <w:rPr>
                <w:rFonts w:ascii="Arial" w:hAnsi="Arial" w:cs="Arial"/>
                <w:b/>
                <w:bCs/>
                <w:sz w:val="24"/>
                <w:szCs w:val="24"/>
              </w:rPr>
            </w:pPr>
          </w:p>
        </w:tc>
        <w:tc>
          <w:tcPr>
            <w:tcW w:w="2230" w:type="dxa"/>
          </w:tcPr>
          <w:p w14:paraId="5C253E3A" w14:textId="77777777" w:rsidR="008F280F" w:rsidRPr="00551CA5" w:rsidRDefault="008F280F" w:rsidP="008F280F">
            <w:pPr>
              <w:pStyle w:val="ListParagraph"/>
              <w:ind w:left="0"/>
              <w:rPr>
                <w:rFonts w:ascii="Arial" w:hAnsi="Arial" w:cs="Arial"/>
                <w:b/>
                <w:bCs/>
                <w:sz w:val="24"/>
                <w:szCs w:val="24"/>
              </w:rPr>
            </w:pPr>
          </w:p>
        </w:tc>
      </w:tr>
      <w:tr w:rsidR="008F280F" w:rsidRPr="00551CA5" w14:paraId="1A63E6C0" w14:textId="77777777" w:rsidTr="008F280F">
        <w:tc>
          <w:tcPr>
            <w:tcW w:w="1995" w:type="dxa"/>
          </w:tcPr>
          <w:p w14:paraId="40AA737C" w14:textId="3D351FF9"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6</w:t>
            </w:r>
          </w:p>
        </w:tc>
        <w:tc>
          <w:tcPr>
            <w:tcW w:w="2155" w:type="dxa"/>
          </w:tcPr>
          <w:p w14:paraId="661D43D2" w14:textId="77777777" w:rsidR="008F280F" w:rsidRPr="00551CA5" w:rsidRDefault="008F280F" w:rsidP="008F280F">
            <w:pPr>
              <w:pStyle w:val="ListParagraph"/>
              <w:ind w:left="0"/>
              <w:rPr>
                <w:rFonts w:ascii="Arial" w:hAnsi="Arial" w:cs="Arial"/>
                <w:b/>
                <w:bCs/>
                <w:sz w:val="24"/>
                <w:szCs w:val="24"/>
              </w:rPr>
            </w:pPr>
          </w:p>
        </w:tc>
        <w:tc>
          <w:tcPr>
            <w:tcW w:w="2211" w:type="dxa"/>
          </w:tcPr>
          <w:p w14:paraId="0BBFBF16" w14:textId="77777777" w:rsidR="008F280F" w:rsidRPr="00551CA5" w:rsidRDefault="008F280F" w:rsidP="008F280F">
            <w:pPr>
              <w:pStyle w:val="ListParagraph"/>
              <w:ind w:left="0"/>
              <w:rPr>
                <w:rFonts w:ascii="Arial" w:hAnsi="Arial" w:cs="Arial"/>
                <w:b/>
                <w:bCs/>
                <w:sz w:val="24"/>
                <w:szCs w:val="24"/>
              </w:rPr>
            </w:pPr>
          </w:p>
        </w:tc>
        <w:tc>
          <w:tcPr>
            <w:tcW w:w="2230" w:type="dxa"/>
          </w:tcPr>
          <w:p w14:paraId="561262C4" w14:textId="77777777" w:rsidR="008F280F" w:rsidRPr="00551CA5" w:rsidRDefault="008F280F" w:rsidP="008F280F">
            <w:pPr>
              <w:pStyle w:val="ListParagraph"/>
              <w:ind w:left="0"/>
              <w:rPr>
                <w:rFonts w:ascii="Arial" w:hAnsi="Arial" w:cs="Arial"/>
                <w:b/>
                <w:bCs/>
                <w:sz w:val="24"/>
                <w:szCs w:val="24"/>
              </w:rPr>
            </w:pPr>
          </w:p>
        </w:tc>
      </w:tr>
      <w:tr w:rsidR="008F280F" w:rsidRPr="00551CA5" w14:paraId="384B2695" w14:textId="77777777" w:rsidTr="008F280F">
        <w:tc>
          <w:tcPr>
            <w:tcW w:w="1995" w:type="dxa"/>
          </w:tcPr>
          <w:p w14:paraId="05981CA9" w14:textId="3A186E6C" w:rsidR="008F280F" w:rsidRPr="00551CA5" w:rsidRDefault="008F280F" w:rsidP="008F280F">
            <w:pPr>
              <w:pStyle w:val="ListParagraph"/>
              <w:ind w:left="0"/>
              <w:rPr>
                <w:rFonts w:ascii="Arial" w:hAnsi="Arial" w:cs="Arial"/>
                <w:b/>
                <w:bCs/>
                <w:sz w:val="24"/>
                <w:szCs w:val="24"/>
              </w:rPr>
            </w:pPr>
            <w:r w:rsidRPr="00551CA5">
              <w:rPr>
                <w:rFonts w:ascii="Arial" w:hAnsi="Arial" w:cs="Arial"/>
                <w:b/>
                <w:bCs/>
                <w:sz w:val="24"/>
                <w:szCs w:val="24"/>
              </w:rPr>
              <w:t>7</w:t>
            </w:r>
          </w:p>
        </w:tc>
        <w:tc>
          <w:tcPr>
            <w:tcW w:w="2155" w:type="dxa"/>
          </w:tcPr>
          <w:p w14:paraId="379028C1" w14:textId="77777777" w:rsidR="008F280F" w:rsidRPr="00551CA5" w:rsidRDefault="008F280F" w:rsidP="008F280F">
            <w:pPr>
              <w:pStyle w:val="ListParagraph"/>
              <w:ind w:left="0"/>
              <w:rPr>
                <w:rFonts w:ascii="Arial" w:hAnsi="Arial" w:cs="Arial"/>
                <w:b/>
                <w:bCs/>
                <w:sz w:val="24"/>
                <w:szCs w:val="24"/>
              </w:rPr>
            </w:pPr>
          </w:p>
        </w:tc>
        <w:tc>
          <w:tcPr>
            <w:tcW w:w="2211" w:type="dxa"/>
          </w:tcPr>
          <w:p w14:paraId="30785825" w14:textId="77777777" w:rsidR="008F280F" w:rsidRPr="00551CA5" w:rsidRDefault="008F280F" w:rsidP="008F280F">
            <w:pPr>
              <w:pStyle w:val="ListParagraph"/>
              <w:ind w:left="0"/>
              <w:rPr>
                <w:rFonts w:ascii="Arial" w:hAnsi="Arial" w:cs="Arial"/>
                <w:b/>
                <w:bCs/>
                <w:sz w:val="24"/>
                <w:szCs w:val="24"/>
              </w:rPr>
            </w:pPr>
          </w:p>
        </w:tc>
        <w:tc>
          <w:tcPr>
            <w:tcW w:w="2230" w:type="dxa"/>
          </w:tcPr>
          <w:p w14:paraId="13DA49BA" w14:textId="77777777" w:rsidR="008F280F" w:rsidRPr="00551CA5" w:rsidRDefault="008F280F" w:rsidP="008F280F">
            <w:pPr>
              <w:pStyle w:val="ListParagraph"/>
              <w:ind w:left="0"/>
              <w:rPr>
                <w:rFonts w:ascii="Arial" w:hAnsi="Arial" w:cs="Arial"/>
                <w:b/>
                <w:bCs/>
                <w:sz w:val="24"/>
                <w:szCs w:val="24"/>
              </w:rPr>
            </w:pPr>
          </w:p>
        </w:tc>
      </w:tr>
    </w:tbl>
    <w:p w14:paraId="2057F697" w14:textId="609E3A41" w:rsidR="008F280F" w:rsidRPr="00551CA5" w:rsidRDefault="008F280F" w:rsidP="008F280F">
      <w:pPr>
        <w:pStyle w:val="ListParagraph"/>
        <w:ind w:left="1145"/>
        <w:rPr>
          <w:rFonts w:ascii="Arial" w:hAnsi="Arial" w:cs="Arial"/>
          <w:b/>
          <w:bCs/>
          <w:sz w:val="24"/>
          <w:szCs w:val="24"/>
        </w:rPr>
      </w:pPr>
    </w:p>
    <w:p w14:paraId="4B97F064" w14:textId="7F516137" w:rsidR="00BB39B3" w:rsidRPr="00551CA5" w:rsidRDefault="00CE04E6"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Photographic panoramas from each viewpoint will be produced to illustrate the existing views in the direction of the development. </w:t>
      </w:r>
    </w:p>
    <w:p w14:paraId="700B6826" w14:textId="77777777" w:rsidR="00A37FC8" w:rsidRPr="00551CA5" w:rsidRDefault="00A37FC8" w:rsidP="00A37FC8">
      <w:pPr>
        <w:pStyle w:val="ListParagraph"/>
        <w:ind w:left="1145"/>
        <w:rPr>
          <w:rFonts w:ascii="Arial" w:hAnsi="Arial" w:cs="Arial"/>
          <w:sz w:val="24"/>
          <w:szCs w:val="24"/>
        </w:rPr>
      </w:pPr>
    </w:p>
    <w:p w14:paraId="7BE96D30" w14:textId="11857857" w:rsidR="00BB39B3" w:rsidRPr="00551CA5" w:rsidRDefault="00A37FC8"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Assessment of Cumulative Effects </w:t>
      </w:r>
    </w:p>
    <w:p w14:paraId="48666D5C" w14:textId="77777777" w:rsidR="00A37FC8" w:rsidRPr="00551CA5" w:rsidRDefault="00A37FC8" w:rsidP="00A37FC8">
      <w:pPr>
        <w:pStyle w:val="ListParagraph"/>
        <w:ind w:left="1080"/>
        <w:rPr>
          <w:rFonts w:ascii="Arial" w:hAnsi="Arial" w:cs="Arial"/>
          <w:sz w:val="24"/>
          <w:szCs w:val="24"/>
        </w:rPr>
      </w:pPr>
    </w:p>
    <w:p w14:paraId="46745EB6" w14:textId="5DFE0278" w:rsidR="00A37FC8" w:rsidRPr="00551CA5" w:rsidRDefault="00A37FC8"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LVIA will assess the cumulative effect of the development in combination with other development in the area. </w:t>
      </w:r>
      <w:r w:rsidR="004A5987" w:rsidRPr="00551CA5">
        <w:rPr>
          <w:rFonts w:ascii="Arial" w:hAnsi="Arial" w:cs="Arial"/>
          <w:sz w:val="24"/>
          <w:szCs w:val="24"/>
        </w:rPr>
        <w:t>Using publicly available online data sources and information on planning authority planning portals</w:t>
      </w:r>
      <w:r w:rsidR="00A42EC8" w:rsidRPr="00551CA5">
        <w:rPr>
          <w:rFonts w:ascii="Arial" w:hAnsi="Arial" w:cs="Arial"/>
          <w:sz w:val="24"/>
          <w:szCs w:val="24"/>
        </w:rPr>
        <w:t>,</w:t>
      </w:r>
      <w:r w:rsidR="004A5987" w:rsidRPr="00551CA5">
        <w:rPr>
          <w:rFonts w:ascii="Arial" w:hAnsi="Arial" w:cs="Arial"/>
          <w:sz w:val="24"/>
          <w:szCs w:val="24"/>
        </w:rPr>
        <w:t xml:space="preserve"> </w:t>
      </w:r>
      <w:r w:rsidR="00E22979" w:rsidRPr="00551CA5">
        <w:rPr>
          <w:rFonts w:ascii="Arial" w:hAnsi="Arial" w:cs="Arial"/>
          <w:sz w:val="24"/>
          <w:szCs w:val="24"/>
        </w:rPr>
        <w:t xml:space="preserve">a search will be carried out to consider the cumulative site effects within a 2 km </w:t>
      </w:r>
      <w:r w:rsidR="00A42EC8" w:rsidRPr="00551CA5">
        <w:rPr>
          <w:rFonts w:ascii="Arial" w:hAnsi="Arial" w:cs="Arial"/>
          <w:sz w:val="24"/>
          <w:szCs w:val="24"/>
        </w:rPr>
        <w:t>radius. The search will include:</w:t>
      </w:r>
    </w:p>
    <w:p w14:paraId="0D7157C6" w14:textId="73C7E718" w:rsidR="00A42EC8" w:rsidRPr="00551CA5" w:rsidRDefault="00A42EC8" w:rsidP="00F97544">
      <w:pPr>
        <w:pStyle w:val="ListParagraph"/>
        <w:numPr>
          <w:ilvl w:val="0"/>
          <w:numId w:val="23"/>
        </w:numPr>
        <w:rPr>
          <w:rFonts w:ascii="Arial" w:hAnsi="Arial" w:cs="Arial"/>
          <w:sz w:val="24"/>
          <w:szCs w:val="24"/>
        </w:rPr>
      </w:pPr>
      <w:r w:rsidRPr="00551CA5">
        <w:rPr>
          <w:rFonts w:ascii="Arial" w:hAnsi="Arial" w:cs="Arial"/>
          <w:sz w:val="24"/>
          <w:szCs w:val="24"/>
        </w:rPr>
        <w:t>Existing constructed and operational development.</w:t>
      </w:r>
    </w:p>
    <w:p w14:paraId="64F71640" w14:textId="4C1917D0" w:rsidR="00A42EC8" w:rsidRPr="00551CA5" w:rsidRDefault="00A42EC8" w:rsidP="00F97544">
      <w:pPr>
        <w:pStyle w:val="ListParagraph"/>
        <w:numPr>
          <w:ilvl w:val="0"/>
          <w:numId w:val="23"/>
        </w:numPr>
        <w:rPr>
          <w:rFonts w:ascii="Arial" w:hAnsi="Arial" w:cs="Arial"/>
          <w:sz w:val="24"/>
          <w:szCs w:val="24"/>
        </w:rPr>
      </w:pPr>
      <w:r w:rsidRPr="00551CA5">
        <w:rPr>
          <w:rFonts w:ascii="Arial" w:hAnsi="Arial" w:cs="Arial"/>
          <w:sz w:val="24"/>
          <w:szCs w:val="24"/>
        </w:rPr>
        <w:t>Development under construction.</w:t>
      </w:r>
    </w:p>
    <w:p w14:paraId="3E9217AF" w14:textId="2D4BA3DC" w:rsidR="00A42EC8" w:rsidRPr="00551CA5" w:rsidRDefault="00A42EC8" w:rsidP="00F97544">
      <w:pPr>
        <w:pStyle w:val="ListParagraph"/>
        <w:numPr>
          <w:ilvl w:val="0"/>
          <w:numId w:val="23"/>
        </w:numPr>
        <w:rPr>
          <w:rFonts w:ascii="Arial" w:hAnsi="Arial" w:cs="Arial"/>
          <w:sz w:val="24"/>
          <w:szCs w:val="24"/>
        </w:rPr>
      </w:pPr>
      <w:r w:rsidRPr="00551CA5">
        <w:rPr>
          <w:rFonts w:ascii="Arial" w:hAnsi="Arial" w:cs="Arial"/>
          <w:sz w:val="24"/>
          <w:szCs w:val="24"/>
        </w:rPr>
        <w:t>Consented development but not yet constructed.</w:t>
      </w:r>
    </w:p>
    <w:p w14:paraId="512E3825" w14:textId="701349E4" w:rsidR="00A42EC8" w:rsidRPr="00551CA5" w:rsidRDefault="00A42EC8" w:rsidP="00F97544">
      <w:pPr>
        <w:pStyle w:val="ListParagraph"/>
        <w:numPr>
          <w:ilvl w:val="0"/>
          <w:numId w:val="23"/>
        </w:numPr>
        <w:rPr>
          <w:rFonts w:ascii="Arial" w:hAnsi="Arial" w:cs="Arial"/>
          <w:sz w:val="24"/>
          <w:szCs w:val="24"/>
        </w:rPr>
      </w:pPr>
      <w:r w:rsidRPr="00551CA5">
        <w:rPr>
          <w:rFonts w:ascii="Arial" w:hAnsi="Arial" w:cs="Arial"/>
          <w:sz w:val="24"/>
          <w:szCs w:val="24"/>
        </w:rPr>
        <w:t>Planning applications submitted for development.</w:t>
      </w:r>
    </w:p>
    <w:p w14:paraId="1B75A457" w14:textId="236628ED" w:rsidR="00A42EC8" w:rsidRPr="00551CA5" w:rsidRDefault="00A42EC8" w:rsidP="00F97544">
      <w:pPr>
        <w:pStyle w:val="ListParagraph"/>
        <w:numPr>
          <w:ilvl w:val="0"/>
          <w:numId w:val="23"/>
        </w:numPr>
        <w:rPr>
          <w:rFonts w:ascii="Arial" w:hAnsi="Arial" w:cs="Arial"/>
          <w:sz w:val="24"/>
          <w:szCs w:val="24"/>
        </w:rPr>
      </w:pPr>
      <w:r w:rsidRPr="00551CA5">
        <w:rPr>
          <w:rFonts w:ascii="Arial" w:hAnsi="Arial" w:cs="Arial"/>
          <w:sz w:val="24"/>
          <w:szCs w:val="24"/>
        </w:rPr>
        <w:t xml:space="preserve">Planning permissions for development that have been refused and are subject to appeal. </w:t>
      </w:r>
    </w:p>
    <w:p w14:paraId="213CBEAD" w14:textId="77777777" w:rsidR="00813A16" w:rsidRPr="00551CA5" w:rsidRDefault="00813A16" w:rsidP="00813A16">
      <w:pPr>
        <w:pStyle w:val="ListParagraph"/>
        <w:ind w:left="1865"/>
        <w:rPr>
          <w:rFonts w:ascii="Arial" w:hAnsi="Arial" w:cs="Arial"/>
          <w:sz w:val="24"/>
          <w:szCs w:val="24"/>
        </w:rPr>
      </w:pPr>
    </w:p>
    <w:p w14:paraId="07E8A95A" w14:textId="77777777" w:rsidR="009C6855" w:rsidRPr="00551CA5" w:rsidRDefault="009C6855" w:rsidP="00E81073">
      <w:pPr>
        <w:pStyle w:val="ListParagraph"/>
        <w:numPr>
          <w:ilvl w:val="2"/>
          <w:numId w:val="2"/>
        </w:numPr>
        <w:rPr>
          <w:rFonts w:ascii="Arial" w:hAnsi="Arial" w:cs="Arial"/>
          <w:sz w:val="24"/>
          <w:szCs w:val="24"/>
        </w:rPr>
      </w:pPr>
      <w:r w:rsidRPr="00551CA5">
        <w:rPr>
          <w:rFonts w:ascii="Arial" w:hAnsi="Arial" w:cs="Arial"/>
          <w:sz w:val="24"/>
          <w:szCs w:val="24"/>
        </w:rPr>
        <w:t>The assessment of effects will consider two scenarios:</w:t>
      </w:r>
    </w:p>
    <w:p w14:paraId="1470B8FC" w14:textId="3918F12A" w:rsidR="00A37FC8" w:rsidRPr="00551CA5" w:rsidRDefault="009C6855" w:rsidP="00F97544">
      <w:pPr>
        <w:pStyle w:val="ListParagraph"/>
        <w:numPr>
          <w:ilvl w:val="0"/>
          <w:numId w:val="25"/>
        </w:numPr>
        <w:rPr>
          <w:rFonts w:ascii="Arial" w:hAnsi="Arial" w:cs="Arial"/>
          <w:sz w:val="24"/>
          <w:szCs w:val="24"/>
        </w:rPr>
      </w:pPr>
      <w:r w:rsidRPr="00551CA5">
        <w:rPr>
          <w:rFonts w:ascii="Arial" w:hAnsi="Arial" w:cs="Arial"/>
          <w:sz w:val="24"/>
          <w:szCs w:val="24"/>
        </w:rPr>
        <w:t xml:space="preserve">Scenario 1 the effects of additional development to all operational and consented developments within the assessed study area, which assumes that all consented development will be built. </w:t>
      </w:r>
    </w:p>
    <w:p w14:paraId="0CE8B240" w14:textId="53AF3E5A" w:rsidR="009C6855" w:rsidRPr="00551CA5" w:rsidRDefault="009C6855" w:rsidP="00F97544">
      <w:pPr>
        <w:pStyle w:val="ListParagraph"/>
        <w:numPr>
          <w:ilvl w:val="0"/>
          <w:numId w:val="25"/>
        </w:numPr>
        <w:rPr>
          <w:rFonts w:ascii="Arial" w:hAnsi="Arial" w:cs="Arial"/>
          <w:sz w:val="24"/>
          <w:szCs w:val="24"/>
        </w:rPr>
      </w:pPr>
      <w:r w:rsidRPr="00551CA5">
        <w:rPr>
          <w:rFonts w:ascii="Arial" w:hAnsi="Arial" w:cs="Arial"/>
          <w:sz w:val="24"/>
          <w:szCs w:val="24"/>
        </w:rPr>
        <w:t xml:space="preserve">Scenario 2 the effects of additional development to all operational and consented developments and consented valid planning applications within the assessed study area. Assuming all consented </w:t>
      </w:r>
      <w:r w:rsidR="002451DE" w:rsidRPr="00551CA5">
        <w:rPr>
          <w:rFonts w:ascii="Arial" w:hAnsi="Arial" w:cs="Arial"/>
          <w:sz w:val="24"/>
          <w:szCs w:val="24"/>
        </w:rPr>
        <w:t xml:space="preserve">developments will be built. </w:t>
      </w:r>
    </w:p>
    <w:p w14:paraId="04F7DE43" w14:textId="77777777" w:rsidR="009555F1" w:rsidRPr="00551CA5" w:rsidRDefault="009555F1" w:rsidP="009555F1">
      <w:pPr>
        <w:pStyle w:val="ListParagraph"/>
        <w:ind w:left="1923"/>
        <w:rPr>
          <w:rFonts w:ascii="Arial" w:hAnsi="Arial" w:cs="Arial"/>
          <w:sz w:val="24"/>
          <w:szCs w:val="24"/>
        </w:rPr>
      </w:pPr>
    </w:p>
    <w:p w14:paraId="59FFA484" w14:textId="65F9574F" w:rsidR="00A37FC8" w:rsidRPr="00551CA5" w:rsidRDefault="009555F1"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Ecology </w:t>
      </w:r>
    </w:p>
    <w:p w14:paraId="29975774" w14:textId="2E02CA3E" w:rsidR="009555F1" w:rsidRPr="00551CA5" w:rsidRDefault="009555F1" w:rsidP="009555F1">
      <w:pPr>
        <w:pStyle w:val="ListParagraph"/>
        <w:rPr>
          <w:rFonts w:ascii="Arial" w:hAnsi="Arial" w:cs="Arial"/>
          <w:b/>
          <w:bCs/>
          <w:sz w:val="24"/>
          <w:szCs w:val="24"/>
        </w:rPr>
      </w:pPr>
    </w:p>
    <w:p w14:paraId="3C1582D7" w14:textId="4853F5FE" w:rsidR="009555F1" w:rsidRPr="00551CA5" w:rsidRDefault="009555F1"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Introduction </w:t>
      </w:r>
    </w:p>
    <w:p w14:paraId="5810F860" w14:textId="1E155252" w:rsidR="0045327A" w:rsidRPr="00551CA5" w:rsidRDefault="0045327A" w:rsidP="0045327A">
      <w:pPr>
        <w:pStyle w:val="ListParagraph"/>
        <w:ind w:left="1080"/>
        <w:rPr>
          <w:rFonts w:ascii="Arial" w:hAnsi="Arial" w:cs="Arial"/>
          <w:b/>
          <w:bCs/>
          <w:sz w:val="24"/>
          <w:szCs w:val="24"/>
        </w:rPr>
      </w:pPr>
    </w:p>
    <w:p w14:paraId="3303C64B" w14:textId="2FA0F3CF" w:rsidR="0045327A" w:rsidRPr="00551CA5" w:rsidRDefault="0045327A"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ecology chapter will assess the likely impact of the development, the impact considered on the ecological resources within and surrounding the development site. </w:t>
      </w:r>
    </w:p>
    <w:p w14:paraId="4CB61EB2" w14:textId="77777777" w:rsidR="00F149EC" w:rsidRPr="00551CA5" w:rsidRDefault="00F149EC" w:rsidP="00F149EC">
      <w:pPr>
        <w:pStyle w:val="ListParagraph"/>
        <w:ind w:left="1145"/>
        <w:rPr>
          <w:rFonts w:ascii="Arial" w:hAnsi="Arial" w:cs="Arial"/>
          <w:b/>
          <w:bCs/>
          <w:sz w:val="24"/>
          <w:szCs w:val="24"/>
        </w:rPr>
      </w:pPr>
    </w:p>
    <w:p w14:paraId="79F3E38E" w14:textId="70C95BD2" w:rsidR="00F149EC" w:rsidRPr="00551CA5" w:rsidRDefault="00F149EC"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Site Visits and Survey Findings </w:t>
      </w:r>
    </w:p>
    <w:p w14:paraId="77D47D73" w14:textId="77777777" w:rsidR="00F149EC" w:rsidRPr="00551CA5" w:rsidRDefault="00F149EC" w:rsidP="00F149EC">
      <w:pPr>
        <w:pStyle w:val="ListParagraph"/>
        <w:ind w:left="1080"/>
        <w:rPr>
          <w:rFonts w:ascii="Arial" w:hAnsi="Arial" w:cs="Arial"/>
          <w:b/>
          <w:bCs/>
          <w:sz w:val="24"/>
          <w:szCs w:val="24"/>
        </w:rPr>
      </w:pPr>
    </w:p>
    <w:p w14:paraId="1BD1394D" w14:textId="37735B1B" w:rsidR="00F149EC" w:rsidRPr="00551CA5" w:rsidRDefault="00F149EC"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A range of surveys to provide an ecological baseline have been completed. The surveys assessing the effects of the development and considered a guide to help the future management of the development site. </w:t>
      </w:r>
    </w:p>
    <w:p w14:paraId="5F7AF791" w14:textId="77777777" w:rsidR="00871B2D" w:rsidRPr="00551CA5" w:rsidRDefault="00871B2D" w:rsidP="00871B2D">
      <w:pPr>
        <w:pStyle w:val="ListParagraph"/>
        <w:ind w:left="1145"/>
        <w:rPr>
          <w:rFonts w:ascii="Arial" w:hAnsi="Arial" w:cs="Arial"/>
          <w:b/>
          <w:bCs/>
          <w:sz w:val="24"/>
          <w:szCs w:val="24"/>
        </w:rPr>
      </w:pPr>
    </w:p>
    <w:p w14:paraId="28B4B43D" w14:textId="706D7DDC" w:rsidR="00871B2D" w:rsidRPr="00551CA5" w:rsidRDefault="00871B2D"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open, exposed coastal aspect of the development site is considered to be of low value to Bats due to a lack of available roosting </w:t>
      </w:r>
      <w:r w:rsidR="002D3ADD" w:rsidRPr="00551CA5">
        <w:rPr>
          <w:rFonts w:ascii="Arial" w:hAnsi="Arial" w:cs="Arial"/>
          <w:sz w:val="24"/>
          <w:szCs w:val="24"/>
        </w:rPr>
        <w:t>spaces</w:t>
      </w:r>
      <w:r w:rsidRPr="00551CA5">
        <w:rPr>
          <w:rFonts w:ascii="Arial" w:hAnsi="Arial" w:cs="Arial"/>
          <w:sz w:val="24"/>
          <w:szCs w:val="24"/>
        </w:rPr>
        <w:t xml:space="preserve">.  </w:t>
      </w:r>
    </w:p>
    <w:p w14:paraId="2721A3DC" w14:textId="77777777" w:rsidR="00F149EC" w:rsidRPr="00551CA5" w:rsidRDefault="00F149EC" w:rsidP="00F149EC">
      <w:pPr>
        <w:pStyle w:val="ListParagraph"/>
        <w:ind w:left="1145"/>
        <w:rPr>
          <w:rFonts w:ascii="Arial" w:hAnsi="Arial" w:cs="Arial"/>
          <w:b/>
          <w:bCs/>
          <w:sz w:val="24"/>
          <w:szCs w:val="24"/>
        </w:rPr>
      </w:pPr>
    </w:p>
    <w:p w14:paraId="489C3C96" w14:textId="0219443C" w:rsidR="00F149EC" w:rsidRPr="00551CA5" w:rsidRDefault="002D3ADD"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Hydrology, Hydrogeology, Ground Conditions and Flood Risk </w:t>
      </w:r>
    </w:p>
    <w:p w14:paraId="1E5B5B3C" w14:textId="31C7D16F" w:rsidR="00EA5584" w:rsidRPr="00551CA5" w:rsidRDefault="00EA5584" w:rsidP="00EA5584">
      <w:pPr>
        <w:pStyle w:val="ListParagraph"/>
        <w:rPr>
          <w:rFonts w:ascii="Arial" w:hAnsi="Arial" w:cs="Arial"/>
          <w:b/>
          <w:bCs/>
          <w:sz w:val="24"/>
          <w:szCs w:val="24"/>
        </w:rPr>
      </w:pPr>
    </w:p>
    <w:p w14:paraId="6F5843A8" w14:textId="171F3673" w:rsidR="00EA5584" w:rsidRPr="00551CA5" w:rsidRDefault="00EA5584"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Introduction </w:t>
      </w:r>
    </w:p>
    <w:p w14:paraId="2378A289" w14:textId="77777777" w:rsidR="00EA5584" w:rsidRPr="00551CA5" w:rsidRDefault="00EA5584" w:rsidP="00EA5584">
      <w:pPr>
        <w:pStyle w:val="ListParagraph"/>
        <w:ind w:left="1080"/>
        <w:rPr>
          <w:rFonts w:ascii="Arial" w:hAnsi="Arial" w:cs="Arial"/>
          <w:b/>
          <w:bCs/>
          <w:sz w:val="24"/>
          <w:szCs w:val="24"/>
        </w:rPr>
      </w:pPr>
    </w:p>
    <w:p w14:paraId="01000775" w14:textId="77777777" w:rsidR="00EA5584" w:rsidRPr="00551CA5" w:rsidRDefault="00EA5584"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hydrology, hydrogeology, ground conditions and flood risk will assess the likely impact of the development on the hydrological environment in the area in and surrounding the development site. </w:t>
      </w:r>
    </w:p>
    <w:p w14:paraId="71D6DEE7" w14:textId="2B33E5B4" w:rsidR="00EA5584" w:rsidRPr="00551CA5" w:rsidRDefault="00EA5584" w:rsidP="00EA5584">
      <w:pPr>
        <w:pStyle w:val="ListParagraph"/>
        <w:ind w:left="1145"/>
        <w:rPr>
          <w:rFonts w:ascii="Arial" w:hAnsi="Arial" w:cs="Arial"/>
          <w:sz w:val="24"/>
          <w:szCs w:val="24"/>
        </w:rPr>
      </w:pPr>
      <w:r w:rsidRPr="00551CA5">
        <w:rPr>
          <w:rFonts w:ascii="Arial" w:hAnsi="Arial" w:cs="Arial"/>
          <w:sz w:val="24"/>
          <w:szCs w:val="24"/>
        </w:rPr>
        <w:t xml:space="preserve">  </w:t>
      </w:r>
    </w:p>
    <w:p w14:paraId="1C997D07" w14:textId="77777777" w:rsidR="00DB5EA8" w:rsidRPr="00551CA5" w:rsidRDefault="00EA5584"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site is at present land adjacent to the UWTSD SA1 Waterfront Campus and is semi-developed. </w:t>
      </w:r>
    </w:p>
    <w:p w14:paraId="475E3622" w14:textId="77777777" w:rsidR="00DB5EA8" w:rsidRPr="00551CA5" w:rsidRDefault="00DB5EA8" w:rsidP="00DB5EA8">
      <w:pPr>
        <w:pStyle w:val="ListParagraph"/>
        <w:rPr>
          <w:rFonts w:ascii="Arial" w:hAnsi="Arial" w:cs="Arial"/>
          <w:sz w:val="24"/>
          <w:szCs w:val="24"/>
        </w:rPr>
      </w:pPr>
    </w:p>
    <w:p w14:paraId="4B193AA4" w14:textId="77777777" w:rsidR="00DB5EA8" w:rsidRPr="00551CA5" w:rsidRDefault="00DB5EA8"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No active landfill exists within the development site. </w:t>
      </w:r>
    </w:p>
    <w:p w14:paraId="21EB85CA" w14:textId="77777777" w:rsidR="00DB5EA8" w:rsidRPr="00551CA5" w:rsidRDefault="00DB5EA8" w:rsidP="00DB5EA8">
      <w:pPr>
        <w:pStyle w:val="ListParagraph"/>
        <w:rPr>
          <w:rFonts w:ascii="Arial" w:hAnsi="Arial" w:cs="Arial"/>
          <w:sz w:val="24"/>
          <w:szCs w:val="24"/>
        </w:rPr>
      </w:pPr>
    </w:p>
    <w:p w14:paraId="714499D5" w14:textId="77777777" w:rsidR="00871E9D" w:rsidRPr="00551CA5" w:rsidRDefault="00DB5EA8"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 brief desk-top data search is to be undertaken to establish the sensitivity of the hydrological environment where the development site is located. </w:t>
      </w:r>
    </w:p>
    <w:p w14:paraId="6FCE7989" w14:textId="77777777" w:rsidR="00871E9D" w:rsidRPr="00551CA5" w:rsidRDefault="00871E9D" w:rsidP="00871E9D">
      <w:pPr>
        <w:pStyle w:val="ListParagraph"/>
        <w:rPr>
          <w:rFonts w:ascii="Arial" w:hAnsi="Arial" w:cs="Arial"/>
          <w:sz w:val="24"/>
          <w:szCs w:val="24"/>
        </w:rPr>
      </w:pPr>
    </w:p>
    <w:p w14:paraId="5EB223DC" w14:textId="77777777" w:rsidR="00871E9D" w:rsidRPr="00551CA5" w:rsidRDefault="00871E9D"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It is considered key issues to be addressed in this EIA are likely to include the following: </w:t>
      </w:r>
    </w:p>
    <w:p w14:paraId="7316A4EE" w14:textId="77777777" w:rsidR="00871E9D" w:rsidRPr="00551CA5" w:rsidRDefault="00871E9D" w:rsidP="00871E9D">
      <w:pPr>
        <w:pStyle w:val="ListParagraph"/>
        <w:rPr>
          <w:rFonts w:ascii="Arial" w:hAnsi="Arial" w:cs="Arial"/>
          <w:sz w:val="24"/>
          <w:szCs w:val="24"/>
        </w:rPr>
      </w:pPr>
    </w:p>
    <w:p w14:paraId="6260A5DA" w14:textId="6B734FF8" w:rsidR="00EA5584" w:rsidRPr="00551CA5" w:rsidRDefault="00871E9D" w:rsidP="00F97544">
      <w:pPr>
        <w:pStyle w:val="ListParagraph"/>
        <w:numPr>
          <w:ilvl w:val="0"/>
          <w:numId w:val="26"/>
        </w:numPr>
        <w:rPr>
          <w:rFonts w:ascii="Arial" w:hAnsi="Arial" w:cs="Arial"/>
          <w:sz w:val="24"/>
          <w:szCs w:val="24"/>
        </w:rPr>
      </w:pPr>
      <w:r w:rsidRPr="00551CA5">
        <w:rPr>
          <w:rFonts w:ascii="Arial" w:hAnsi="Arial" w:cs="Arial"/>
          <w:sz w:val="24"/>
          <w:szCs w:val="24"/>
        </w:rPr>
        <w:t xml:space="preserve">An increase in surface water </w:t>
      </w:r>
      <w:proofErr w:type="spellStart"/>
      <w:r w:rsidRPr="00551CA5">
        <w:rPr>
          <w:rFonts w:ascii="Arial" w:hAnsi="Arial" w:cs="Arial"/>
          <w:sz w:val="24"/>
          <w:szCs w:val="24"/>
        </w:rPr>
        <w:t>run off</w:t>
      </w:r>
      <w:proofErr w:type="spellEnd"/>
      <w:r w:rsidRPr="00551CA5">
        <w:rPr>
          <w:rFonts w:ascii="Arial" w:hAnsi="Arial" w:cs="Arial"/>
          <w:sz w:val="24"/>
          <w:szCs w:val="24"/>
        </w:rPr>
        <w:t xml:space="preserve"> from areas created for hard standing</w:t>
      </w:r>
      <w:r w:rsidR="00E1280B" w:rsidRPr="00551CA5">
        <w:rPr>
          <w:rFonts w:ascii="Arial" w:hAnsi="Arial" w:cs="Arial"/>
          <w:sz w:val="24"/>
          <w:szCs w:val="24"/>
        </w:rPr>
        <w:t>.</w:t>
      </w:r>
    </w:p>
    <w:p w14:paraId="074EC96D" w14:textId="477B1A11" w:rsidR="00871E9D" w:rsidRPr="00551CA5" w:rsidRDefault="00E1280B" w:rsidP="00F97544">
      <w:pPr>
        <w:pStyle w:val="ListParagraph"/>
        <w:numPr>
          <w:ilvl w:val="0"/>
          <w:numId w:val="26"/>
        </w:numPr>
        <w:rPr>
          <w:rFonts w:ascii="Arial" w:hAnsi="Arial" w:cs="Arial"/>
          <w:sz w:val="24"/>
          <w:szCs w:val="24"/>
        </w:rPr>
      </w:pPr>
      <w:r w:rsidRPr="00551CA5">
        <w:rPr>
          <w:rFonts w:ascii="Arial" w:hAnsi="Arial" w:cs="Arial"/>
          <w:sz w:val="24"/>
          <w:szCs w:val="24"/>
        </w:rPr>
        <w:t>Potential impediment to existing drainage as a result of new or upgraded crossings.</w:t>
      </w:r>
    </w:p>
    <w:p w14:paraId="58A3D1F2" w14:textId="6624668C" w:rsidR="00E1280B" w:rsidRPr="00551CA5" w:rsidRDefault="00E1280B" w:rsidP="00F97544">
      <w:pPr>
        <w:pStyle w:val="ListParagraph"/>
        <w:numPr>
          <w:ilvl w:val="0"/>
          <w:numId w:val="26"/>
        </w:numPr>
        <w:rPr>
          <w:rFonts w:ascii="Arial" w:hAnsi="Arial" w:cs="Arial"/>
          <w:sz w:val="24"/>
          <w:szCs w:val="24"/>
        </w:rPr>
      </w:pPr>
      <w:r w:rsidRPr="00551CA5">
        <w:rPr>
          <w:rFonts w:ascii="Arial" w:hAnsi="Arial" w:cs="Arial"/>
          <w:sz w:val="24"/>
          <w:szCs w:val="24"/>
        </w:rPr>
        <w:t xml:space="preserve">The potential transfer of pollutants and sediments to surface water resources during construction. </w:t>
      </w:r>
    </w:p>
    <w:p w14:paraId="1D7EE3D3" w14:textId="62D3D9B2" w:rsidR="00FB1467" w:rsidRPr="00551CA5" w:rsidRDefault="00FB1467" w:rsidP="00FB1467">
      <w:pPr>
        <w:pStyle w:val="ListParagraph"/>
        <w:ind w:left="1145"/>
        <w:rPr>
          <w:rFonts w:ascii="Arial" w:hAnsi="Arial" w:cs="Arial"/>
          <w:sz w:val="24"/>
          <w:szCs w:val="24"/>
        </w:rPr>
      </w:pPr>
    </w:p>
    <w:p w14:paraId="3467B3CB" w14:textId="2D69B3DB" w:rsidR="00FB1467" w:rsidRPr="00551CA5" w:rsidRDefault="00FB146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Assessment Methodology </w:t>
      </w:r>
    </w:p>
    <w:p w14:paraId="4B259420" w14:textId="77777777" w:rsidR="00FB1467" w:rsidRPr="00551CA5" w:rsidRDefault="00FB1467" w:rsidP="00FB1467">
      <w:pPr>
        <w:pStyle w:val="ListParagraph"/>
        <w:ind w:left="1080"/>
        <w:rPr>
          <w:rFonts w:ascii="Arial" w:hAnsi="Arial" w:cs="Arial"/>
          <w:b/>
          <w:bCs/>
          <w:sz w:val="24"/>
          <w:szCs w:val="24"/>
        </w:rPr>
      </w:pPr>
    </w:p>
    <w:p w14:paraId="3ED0FCC5" w14:textId="77777777" w:rsidR="00FB1467" w:rsidRPr="00551CA5" w:rsidRDefault="00FB1467" w:rsidP="00E81073">
      <w:pPr>
        <w:pStyle w:val="ListParagraph"/>
        <w:numPr>
          <w:ilvl w:val="2"/>
          <w:numId w:val="2"/>
        </w:numPr>
        <w:rPr>
          <w:rFonts w:ascii="Arial" w:hAnsi="Arial" w:cs="Arial"/>
          <w:b/>
          <w:bCs/>
          <w:sz w:val="24"/>
          <w:szCs w:val="24"/>
        </w:rPr>
      </w:pPr>
      <w:r w:rsidRPr="00551CA5">
        <w:rPr>
          <w:rFonts w:ascii="Arial" w:hAnsi="Arial" w:cs="Arial"/>
          <w:sz w:val="24"/>
          <w:szCs w:val="24"/>
        </w:rPr>
        <w:t>Relevant Legislation and Guidelines</w:t>
      </w:r>
    </w:p>
    <w:p w14:paraId="01E8781C" w14:textId="5EECD5C0" w:rsidR="00FB1467" w:rsidRPr="00551CA5" w:rsidRDefault="00FB1467" w:rsidP="00FB1467">
      <w:pPr>
        <w:pStyle w:val="ListParagraph"/>
        <w:ind w:left="1145"/>
        <w:rPr>
          <w:rFonts w:ascii="Arial" w:hAnsi="Arial" w:cs="Arial"/>
          <w:b/>
          <w:bCs/>
          <w:sz w:val="24"/>
          <w:szCs w:val="24"/>
        </w:rPr>
      </w:pPr>
      <w:r w:rsidRPr="00551CA5">
        <w:rPr>
          <w:rFonts w:ascii="Arial" w:hAnsi="Arial" w:cs="Arial"/>
          <w:sz w:val="24"/>
          <w:szCs w:val="24"/>
        </w:rPr>
        <w:t xml:space="preserve"> </w:t>
      </w:r>
    </w:p>
    <w:p w14:paraId="3C1DD122" w14:textId="6A90E300" w:rsidR="00FB1467" w:rsidRPr="00551CA5" w:rsidRDefault="00FB1467" w:rsidP="00E81073">
      <w:pPr>
        <w:pStyle w:val="ListParagraph"/>
        <w:numPr>
          <w:ilvl w:val="2"/>
          <w:numId w:val="2"/>
        </w:numPr>
        <w:rPr>
          <w:rFonts w:ascii="Arial" w:hAnsi="Arial" w:cs="Arial"/>
          <w:sz w:val="24"/>
          <w:szCs w:val="24"/>
        </w:rPr>
      </w:pPr>
      <w:r w:rsidRPr="00551CA5">
        <w:rPr>
          <w:rFonts w:ascii="Arial" w:hAnsi="Arial" w:cs="Arial"/>
          <w:sz w:val="24"/>
          <w:szCs w:val="24"/>
        </w:rPr>
        <w:t>This scoping report sets out the planning policy context for the development site. The assessment will follow policy and guidance:</w:t>
      </w:r>
    </w:p>
    <w:p w14:paraId="5C2FA2AF" w14:textId="77777777" w:rsidR="00FB1467" w:rsidRPr="00551CA5" w:rsidRDefault="00FB1467" w:rsidP="00FB1467">
      <w:pPr>
        <w:pStyle w:val="ListParagraph"/>
        <w:rPr>
          <w:rFonts w:ascii="Arial" w:hAnsi="Arial" w:cs="Arial"/>
          <w:sz w:val="24"/>
          <w:szCs w:val="24"/>
        </w:rPr>
      </w:pPr>
    </w:p>
    <w:p w14:paraId="536170C2" w14:textId="296278A5" w:rsidR="00FB1467" w:rsidRPr="00551CA5" w:rsidRDefault="00FB1467" w:rsidP="00F97544">
      <w:pPr>
        <w:pStyle w:val="ListParagraph"/>
        <w:numPr>
          <w:ilvl w:val="0"/>
          <w:numId w:val="27"/>
        </w:numPr>
        <w:rPr>
          <w:rFonts w:ascii="Arial" w:hAnsi="Arial" w:cs="Arial"/>
          <w:sz w:val="24"/>
          <w:szCs w:val="24"/>
        </w:rPr>
      </w:pPr>
      <w:r w:rsidRPr="00551CA5">
        <w:rPr>
          <w:rFonts w:ascii="Arial" w:hAnsi="Arial" w:cs="Arial"/>
          <w:sz w:val="24"/>
          <w:szCs w:val="24"/>
        </w:rPr>
        <w:t xml:space="preserve">Water Framework Directive (2000/60/EC). The Water Framework Directive (WFD) which establishes a framework for the protection, </w:t>
      </w:r>
      <w:proofErr w:type="gramStart"/>
      <w:r w:rsidRPr="00551CA5">
        <w:rPr>
          <w:rFonts w:ascii="Arial" w:hAnsi="Arial" w:cs="Arial"/>
          <w:sz w:val="24"/>
          <w:szCs w:val="24"/>
        </w:rPr>
        <w:t>improvement</w:t>
      </w:r>
      <w:proofErr w:type="gramEnd"/>
      <w:r w:rsidRPr="00551CA5">
        <w:rPr>
          <w:rFonts w:ascii="Arial" w:hAnsi="Arial" w:cs="Arial"/>
          <w:sz w:val="24"/>
          <w:szCs w:val="24"/>
        </w:rPr>
        <w:t xml:space="preserve"> and sustainable use of all water environments. </w:t>
      </w:r>
    </w:p>
    <w:p w14:paraId="41BB1288" w14:textId="7E3F8FCE" w:rsidR="007E2DBB" w:rsidRPr="00551CA5" w:rsidRDefault="007E2DBB" w:rsidP="00F97544">
      <w:pPr>
        <w:pStyle w:val="ListParagraph"/>
        <w:numPr>
          <w:ilvl w:val="0"/>
          <w:numId w:val="27"/>
        </w:numPr>
        <w:rPr>
          <w:rFonts w:ascii="Arial" w:hAnsi="Arial" w:cs="Arial"/>
          <w:sz w:val="24"/>
          <w:szCs w:val="24"/>
        </w:rPr>
      </w:pPr>
      <w:r w:rsidRPr="00551CA5">
        <w:rPr>
          <w:rFonts w:ascii="Arial" w:hAnsi="Arial" w:cs="Arial"/>
          <w:sz w:val="24"/>
          <w:szCs w:val="24"/>
        </w:rPr>
        <w:t xml:space="preserve">Sub-soils and soils in urban areas are to be valued during development with construction practices that ensure vital soil functions are maintained. </w:t>
      </w:r>
    </w:p>
    <w:p w14:paraId="677CC4C6" w14:textId="7465CB89" w:rsidR="007E2DBB" w:rsidRPr="00551CA5" w:rsidRDefault="007E2DBB" w:rsidP="00F97544">
      <w:pPr>
        <w:pStyle w:val="ListParagraph"/>
        <w:numPr>
          <w:ilvl w:val="0"/>
          <w:numId w:val="27"/>
        </w:numPr>
        <w:rPr>
          <w:rFonts w:ascii="Arial" w:hAnsi="Arial" w:cs="Arial"/>
          <w:sz w:val="24"/>
          <w:szCs w:val="24"/>
        </w:rPr>
      </w:pPr>
      <w:r w:rsidRPr="00551CA5">
        <w:rPr>
          <w:rFonts w:ascii="Arial" w:hAnsi="Arial" w:cs="Arial"/>
          <w:sz w:val="24"/>
          <w:szCs w:val="24"/>
        </w:rPr>
        <w:t xml:space="preserve">The pollution of soils will be prevented. </w:t>
      </w:r>
    </w:p>
    <w:p w14:paraId="003E4AB9" w14:textId="505AAE4F" w:rsidR="000375FB" w:rsidRPr="00551CA5" w:rsidRDefault="000375FB" w:rsidP="00F97544">
      <w:pPr>
        <w:pStyle w:val="ListParagraph"/>
        <w:numPr>
          <w:ilvl w:val="0"/>
          <w:numId w:val="27"/>
        </w:numPr>
        <w:rPr>
          <w:rFonts w:ascii="Arial" w:hAnsi="Arial" w:cs="Arial"/>
          <w:sz w:val="24"/>
          <w:szCs w:val="24"/>
        </w:rPr>
      </w:pPr>
      <w:r w:rsidRPr="00551CA5">
        <w:rPr>
          <w:rFonts w:ascii="Arial" w:hAnsi="Arial" w:cs="Arial"/>
          <w:sz w:val="24"/>
          <w:szCs w:val="24"/>
        </w:rPr>
        <w:t xml:space="preserve">The Environmental Protection Act 1990 makes provision for the improved control of any pollution generated </w:t>
      </w:r>
      <w:r w:rsidR="004B63D6" w:rsidRPr="00551CA5">
        <w:rPr>
          <w:rFonts w:ascii="Arial" w:hAnsi="Arial" w:cs="Arial"/>
          <w:sz w:val="24"/>
          <w:szCs w:val="24"/>
        </w:rPr>
        <w:t xml:space="preserve">within certain industrial processes that relate to the collection and disposal of waste. </w:t>
      </w:r>
    </w:p>
    <w:p w14:paraId="41DDEB7C" w14:textId="655EC02C" w:rsidR="009674CA" w:rsidRPr="00551CA5" w:rsidRDefault="009674CA" w:rsidP="009674CA">
      <w:pPr>
        <w:pStyle w:val="ListParagraph"/>
        <w:ind w:left="1865"/>
        <w:rPr>
          <w:rFonts w:ascii="Arial" w:hAnsi="Arial" w:cs="Arial"/>
          <w:sz w:val="24"/>
          <w:szCs w:val="24"/>
        </w:rPr>
      </w:pPr>
    </w:p>
    <w:p w14:paraId="7EFF4F31" w14:textId="77777777" w:rsidR="009674CA" w:rsidRPr="00551CA5" w:rsidRDefault="009674CA" w:rsidP="009674CA">
      <w:pPr>
        <w:pStyle w:val="ListParagraph"/>
        <w:ind w:left="1865"/>
        <w:rPr>
          <w:rFonts w:ascii="Arial" w:hAnsi="Arial" w:cs="Arial"/>
          <w:sz w:val="24"/>
          <w:szCs w:val="24"/>
        </w:rPr>
      </w:pPr>
    </w:p>
    <w:p w14:paraId="1FE6F669" w14:textId="610BD909" w:rsidR="009674CA" w:rsidRPr="00551CA5" w:rsidRDefault="009674CA" w:rsidP="009674CA">
      <w:pPr>
        <w:pStyle w:val="ListParagraph"/>
        <w:ind w:left="1145"/>
        <w:rPr>
          <w:rFonts w:ascii="Arial" w:hAnsi="Arial" w:cs="Arial"/>
          <w:sz w:val="24"/>
          <w:szCs w:val="24"/>
        </w:rPr>
      </w:pPr>
    </w:p>
    <w:p w14:paraId="6067B3F9" w14:textId="238E0AA1" w:rsidR="009674CA" w:rsidRPr="00551CA5" w:rsidRDefault="009674CA"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Proposed Desk Based Assessment  </w:t>
      </w:r>
    </w:p>
    <w:p w14:paraId="1B3A97D6" w14:textId="77777777" w:rsidR="009674CA" w:rsidRPr="00551CA5" w:rsidRDefault="009674CA" w:rsidP="009674CA">
      <w:pPr>
        <w:pStyle w:val="ListParagraph"/>
        <w:ind w:left="1080"/>
        <w:rPr>
          <w:rFonts w:ascii="Arial" w:hAnsi="Arial" w:cs="Arial"/>
          <w:b/>
          <w:bCs/>
          <w:sz w:val="24"/>
          <w:szCs w:val="24"/>
        </w:rPr>
      </w:pPr>
    </w:p>
    <w:p w14:paraId="0EEFF665" w14:textId="7C15C66A" w:rsidR="009674CA" w:rsidRPr="00551CA5" w:rsidRDefault="009674CA"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It is proposed to obtain hydrology and geology data relating to the following processes and parameters: </w:t>
      </w:r>
    </w:p>
    <w:p w14:paraId="6A69C17F" w14:textId="577C4A8A" w:rsidR="009674CA" w:rsidRPr="00551CA5" w:rsidRDefault="009674CA" w:rsidP="00F97544">
      <w:pPr>
        <w:pStyle w:val="ListParagraph"/>
        <w:numPr>
          <w:ilvl w:val="0"/>
          <w:numId w:val="28"/>
        </w:numPr>
        <w:rPr>
          <w:rFonts w:ascii="Arial" w:hAnsi="Arial" w:cs="Arial"/>
          <w:sz w:val="24"/>
          <w:szCs w:val="24"/>
        </w:rPr>
      </w:pPr>
      <w:r w:rsidRPr="00551CA5">
        <w:rPr>
          <w:rFonts w:ascii="Arial" w:hAnsi="Arial" w:cs="Arial"/>
          <w:sz w:val="24"/>
          <w:szCs w:val="24"/>
        </w:rPr>
        <w:t xml:space="preserve">Surface water quality </w:t>
      </w:r>
    </w:p>
    <w:p w14:paraId="56447BBB" w14:textId="1D47596C" w:rsidR="009674CA" w:rsidRPr="00551CA5" w:rsidRDefault="009674CA" w:rsidP="00F97544">
      <w:pPr>
        <w:pStyle w:val="ListParagraph"/>
        <w:numPr>
          <w:ilvl w:val="0"/>
          <w:numId w:val="28"/>
        </w:numPr>
        <w:rPr>
          <w:rFonts w:ascii="Arial" w:hAnsi="Arial" w:cs="Arial"/>
          <w:sz w:val="24"/>
          <w:szCs w:val="24"/>
        </w:rPr>
      </w:pPr>
      <w:r w:rsidRPr="00551CA5">
        <w:rPr>
          <w:rFonts w:ascii="Arial" w:hAnsi="Arial" w:cs="Arial"/>
          <w:sz w:val="24"/>
          <w:szCs w:val="24"/>
        </w:rPr>
        <w:t>Public and Private water supplies</w:t>
      </w:r>
    </w:p>
    <w:p w14:paraId="553E401A" w14:textId="5D21A505" w:rsidR="009674CA" w:rsidRPr="00551CA5" w:rsidRDefault="009674CA" w:rsidP="00F97544">
      <w:pPr>
        <w:pStyle w:val="ListParagraph"/>
        <w:numPr>
          <w:ilvl w:val="0"/>
          <w:numId w:val="28"/>
        </w:numPr>
        <w:rPr>
          <w:rFonts w:ascii="Arial" w:hAnsi="Arial" w:cs="Arial"/>
          <w:sz w:val="24"/>
          <w:szCs w:val="24"/>
        </w:rPr>
      </w:pPr>
      <w:r w:rsidRPr="00551CA5">
        <w:rPr>
          <w:rFonts w:ascii="Arial" w:hAnsi="Arial" w:cs="Arial"/>
          <w:sz w:val="24"/>
          <w:szCs w:val="24"/>
        </w:rPr>
        <w:t xml:space="preserve">Flooding </w:t>
      </w:r>
    </w:p>
    <w:p w14:paraId="6EC4AB19" w14:textId="2B6965E8" w:rsidR="009674CA" w:rsidRPr="00551CA5" w:rsidRDefault="009674CA" w:rsidP="00F97544">
      <w:pPr>
        <w:pStyle w:val="ListParagraph"/>
        <w:numPr>
          <w:ilvl w:val="0"/>
          <w:numId w:val="28"/>
        </w:numPr>
        <w:rPr>
          <w:rFonts w:ascii="Arial" w:hAnsi="Arial" w:cs="Arial"/>
          <w:sz w:val="24"/>
          <w:szCs w:val="24"/>
        </w:rPr>
      </w:pPr>
      <w:r w:rsidRPr="00551CA5">
        <w:rPr>
          <w:rFonts w:ascii="Arial" w:hAnsi="Arial" w:cs="Arial"/>
          <w:sz w:val="24"/>
          <w:szCs w:val="24"/>
        </w:rPr>
        <w:t>Contaminated land</w:t>
      </w:r>
    </w:p>
    <w:p w14:paraId="057742E9" w14:textId="6353B1E1" w:rsidR="009674CA" w:rsidRPr="00551CA5" w:rsidRDefault="009674CA" w:rsidP="00F97544">
      <w:pPr>
        <w:pStyle w:val="ListParagraph"/>
        <w:numPr>
          <w:ilvl w:val="0"/>
          <w:numId w:val="28"/>
        </w:numPr>
        <w:rPr>
          <w:rFonts w:ascii="Arial" w:hAnsi="Arial" w:cs="Arial"/>
          <w:sz w:val="24"/>
          <w:szCs w:val="24"/>
        </w:rPr>
      </w:pPr>
      <w:r w:rsidRPr="00551CA5">
        <w:rPr>
          <w:rFonts w:ascii="Arial" w:hAnsi="Arial" w:cs="Arial"/>
          <w:sz w:val="24"/>
          <w:szCs w:val="24"/>
        </w:rPr>
        <w:t>Aquifer classification and vulnerability</w:t>
      </w:r>
    </w:p>
    <w:p w14:paraId="260B9290" w14:textId="77777777" w:rsidR="009674CA" w:rsidRPr="00551CA5" w:rsidRDefault="009674CA" w:rsidP="009674CA">
      <w:pPr>
        <w:pStyle w:val="ListParagraph"/>
        <w:ind w:left="1145"/>
        <w:rPr>
          <w:rFonts w:ascii="Arial" w:hAnsi="Arial" w:cs="Arial"/>
          <w:sz w:val="24"/>
          <w:szCs w:val="24"/>
        </w:rPr>
      </w:pPr>
    </w:p>
    <w:p w14:paraId="6650E9CF" w14:textId="34E6D076" w:rsidR="009674CA" w:rsidRPr="00551CA5" w:rsidRDefault="009674CA"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Proposed Site Visits and Surveys </w:t>
      </w:r>
    </w:p>
    <w:p w14:paraId="15D8187C" w14:textId="77777777" w:rsidR="009674CA" w:rsidRPr="00551CA5" w:rsidRDefault="009674CA" w:rsidP="009674CA">
      <w:pPr>
        <w:pStyle w:val="ListParagraph"/>
        <w:ind w:left="1080"/>
        <w:rPr>
          <w:rFonts w:ascii="Arial" w:hAnsi="Arial" w:cs="Arial"/>
          <w:sz w:val="24"/>
          <w:szCs w:val="24"/>
        </w:rPr>
      </w:pPr>
    </w:p>
    <w:p w14:paraId="41D407B3" w14:textId="7343E2CD" w:rsidR="009674CA" w:rsidRPr="00551CA5" w:rsidRDefault="009674CA"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After the proposed desk-top study a site walk-over will be implemented to log and verify the location and nature of </w:t>
      </w:r>
      <w:r w:rsidR="000D46EF" w:rsidRPr="00551CA5">
        <w:rPr>
          <w:rFonts w:ascii="Arial" w:hAnsi="Arial" w:cs="Arial"/>
          <w:sz w:val="24"/>
          <w:szCs w:val="24"/>
        </w:rPr>
        <w:t xml:space="preserve">water bodies and water courses within the study area which could be </w:t>
      </w:r>
      <w:r w:rsidR="000929E7" w:rsidRPr="00551CA5">
        <w:rPr>
          <w:rFonts w:ascii="Arial" w:hAnsi="Arial" w:cs="Arial"/>
          <w:sz w:val="24"/>
          <w:szCs w:val="24"/>
        </w:rPr>
        <w:t>affected</w:t>
      </w:r>
      <w:r w:rsidR="000D46EF" w:rsidRPr="00551CA5">
        <w:rPr>
          <w:rFonts w:ascii="Arial" w:hAnsi="Arial" w:cs="Arial"/>
          <w:sz w:val="24"/>
          <w:szCs w:val="24"/>
        </w:rPr>
        <w:t xml:space="preserve"> by the development. </w:t>
      </w:r>
      <w:r w:rsidR="000929E7" w:rsidRPr="00551CA5">
        <w:rPr>
          <w:rFonts w:ascii="Arial" w:hAnsi="Arial" w:cs="Arial"/>
          <w:sz w:val="24"/>
          <w:szCs w:val="24"/>
        </w:rPr>
        <w:t xml:space="preserve">The walk-over site visit will augment desk-top studies </w:t>
      </w:r>
      <w:r w:rsidR="00501010" w:rsidRPr="00551CA5">
        <w:rPr>
          <w:rFonts w:ascii="Arial" w:hAnsi="Arial" w:cs="Arial"/>
          <w:sz w:val="24"/>
          <w:szCs w:val="24"/>
        </w:rPr>
        <w:t xml:space="preserve">by recording the presence or absence of any additional hydrological features. </w:t>
      </w:r>
      <w:r w:rsidR="009150F8" w:rsidRPr="00551CA5">
        <w:rPr>
          <w:rFonts w:ascii="Arial" w:hAnsi="Arial" w:cs="Arial"/>
          <w:sz w:val="24"/>
          <w:szCs w:val="24"/>
        </w:rPr>
        <w:t xml:space="preserve">The source of any private or public water supplies will be logged and visited to inform the overall risk assessment. </w:t>
      </w:r>
    </w:p>
    <w:p w14:paraId="457EAD70" w14:textId="77777777" w:rsidR="009674CA" w:rsidRPr="00551CA5" w:rsidRDefault="009674CA" w:rsidP="007F6C87">
      <w:pPr>
        <w:rPr>
          <w:rFonts w:ascii="Arial" w:hAnsi="Arial" w:cs="Arial"/>
          <w:sz w:val="24"/>
          <w:szCs w:val="24"/>
        </w:rPr>
      </w:pPr>
    </w:p>
    <w:p w14:paraId="164CD3EB" w14:textId="3050D444" w:rsidR="009674CA" w:rsidRPr="00551CA5" w:rsidRDefault="007F6C8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EIA Methodology </w:t>
      </w:r>
    </w:p>
    <w:p w14:paraId="27EBF4D8" w14:textId="1E77A6C5" w:rsidR="007F6C87" w:rsidRPr="00551CA5" w:rsidRDefault="007F6C87" w:rsidP="007F6C87">
      <w:pPr>
        <w:pStyle w:val="ListParagraph"/>
        <w:ind w:left="1080"/>
        <w:rPr>
          <w:rFonts w:ascii="Arial" w:hAnsi="Arial" w:cs="Arial"/>
          <w:b/>
          <w:bCs/>
          <w:sz w:val="24"/>
          <w:szCs w:val="24"/>
        </w:rPr>
      </w:pPr>
    </w:p>
    <w:p w14:paraId="6F458B9C" w14:textId="52313A79" w:rsidR="007F6C87" w:rsidRPr="00551CA5" w:rsidRDefault="007F6C87"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It is proposed that the assessment methodology that is used to assess the hydrological and hydrogeological impact of the development is developed in consultation with Natural Resources Wales.   </w:t>
      </w:r>
    </w:p>
    <w:p w14:paraId="459D0C26" w14:textId="77777777" w:rsidR="00DC3DA9" w:rsidRPr="00551CA5" w:rsidRDefault="00DC3DA9" w:rsidP="00DC3DA9">
      <w:pPr>
        <w:pStyle w:val="ListParagraph"/>
        <w:ind w:left="1145"/>
        <w:rPr>
          <w:rFonts w:ascii="Arial" w:hAnsi="Arial" w:cs="Arial"/>
          <w:b/>
          <w:bCs/>
          <w:sz w:val="24"/>
          <w:szCs w:val="24"/>
        </w:rPr>
      </w:pPr>
    </w:p>
    <w:p w14:paraId="500249F0" w14:textId="636FAC79" w:rsidR="00CE3C01" w:rsidRDefault="00CE3C01"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Cultural Heritage and Archaeology </w:t>
      </w:r>
    </w:p>
    <w:p w14:paraId="4E388A27" w14:textId="77777777" w:rsidR="00895CC9" w:rsidRPr="00551CA5" w:rsidRDefault="00895CC9" w:rsidP="00895CC9">
      <w:pPr>
        <w:pStyle w:val="ListParagraph"/>
        <w:rPr>
          <w:rFonts w:ascii="Arial" w:hAnsi="Arial" w:cs="Arial"/>
          <w:b/>
          <w:bCs/>
          <w:sz w:val="24"/>
          <w:szCs w:val="24"/>
        </w:rPr>
      </w:pPr>
    </w:p>
    <w:p w14:paraId="5E6D2FBC" w14:textId="64F8CF75" w:rsidR="00CE3C01" w:rsidRPr="00551CA5" w:rsidRDefault="00CE3C01" w:rsidP="00CE3C01">
      <w:pPr>
        <w:ind w:left="425"/>
        <w:rPr>
          <w:rFonts w:ascii="Arial" w:hAnsi="Arial" w:cs="Arial"/>
          <w:b/>
          <w:bCs/>
          <w:sz w:val="24"/>
          <w:szCs w:val="24"/>
        </w:rPr>
      </w:pPr>
      <w:r w:rsidRPr="00551CA5">
        <w:rPr>
          <w:rFonts w:ascii="Arial" w:hAnsi="Arial" w:cs="Arial"/>
          <w:b/>
          <w:bCs/>
          <w:sz w:val="24"/>
          <w:szCs w:val="24"/>
        </w:rPr>
        <w:t xml:space="preserve">8.1 Introduction </w:t>
      </w:r>
    </w:p>
    <w:p w14:paraId="1F142DEC" w14:textId="7B13427B" w:rsidR="00CE3C01" w:rsidRPr="00551CA5" w:rsidRDefault="00CE3C01" w:rsidP="00CE3C01">
      <w:pPr>
        <w:ind w:left="425"/>
        <w:rPr>
          <w:rFonts w:ascii="Arial" w:hAnsi="Arial" w:cs="Arial"/>
          <w:sz w:val="24"/>
          <w:szCs w:val="24"/>
        </w:rPr>
      </w:pPr>
      <w:r w:rsidRPr="00551CA5">
        <w:rPr>
          <w:rFonts w:ascii="Arial" w:hAnsi="Arial" w:cs="Arial"/>
          <w:sz w:val="24"/>
          <w:szCs w:val="24"/>
        </w:rPr>
        <w:t>8.1.1 The cultural and archaeology of the development site and surrounding area will be assessed measuring the effects of the development upon the historic environment and heritage assets</w:t>
      </w:r>
      <w:r w:rsidR="00A0166B" w:rsidRPr="00551CA5">
        <w:rPr>
          <w:rFonts w:ascii="Arial" w:hAnsi="Arial" w:cs="Arial"/>
          <w:sz w:val="24"/>
          <w:szCs w:val="24"/>
        </w:rPr>
        <w:t>. A desk</w:t>
      </w:r>
      <w:r w:rsidR="00926D1F" w:rsidRPr="00551CA5">
        <w:rPr>
          <w:rFonts w:ascii="Arial" w:hAnsi="Arial" w:cs="Arial"/>
          <w:sz w:val="24"/>
          <w:szCs w:val="24"/>
        </w:rPr>
        <w:t>-</w:t>
      </w:r>
      <w:r w:rsidR="00A0166B" w:rsidRPr="00551CA5">
        <w:rPr>
          <w:rFonts w:ascii="Arial" w:hAnsi="Arial" w:cs="Arial"/>
          <w:sz w:val="24"/>
          <w:szCs w:val="24"/>
        </w:rPr>
        <w:t xml:space="preserve">based assessment of all cultural heritage records available will be carried out. </w:t>
      </w:r>
    </w:p>
    <w:p w14:paraId="10F43FF0" w14:textId="77777777" w:rsidR="00E161BC" w:rsidRPr="00551CA5" w:rsidRDefault="00926D1F" w:rsidP="00CE3C01">
      <w:pPr>
        <w:ind w:left="425"/>
        <w:rPr>
          <w:rFonts w:ascii="Arial" w:hAnsi="Arial" w:cs="Arial"/>
          <w:sz w:val="24"/>
          <w:szCs w:val="24"/>
        </w:rPr>
      </w:pPr>
      <w:r w:rsidRPr="00551CA5">
        <w:rPr>
          <w:rFonts w:ascii="Arial" w:hAnsi="Arial" w:cs="Arial"/>
          <w:sz w:val="24"/>
          <w:szCs w:val="24"/>
        </w:rPr>
        <w:t xml:space="preserve">8.1.2 The desk-based assessment will be supplemented by a walkover site survey. </w:t>
      </w:r>
    </w:p>
    <w:p w14:paraId="10F8790B" w14:textId="0C25C3B8" w:rsidR="00926D1F" w:rsidRPr="00551CA5" w:rsidRDefault="00E161BC" w:rsidP="00CE3C01">
      <w:pPr>
        <w:ind w:left="425"/>
        <w:rPr>
          <w:rFonts w:ascii="Arial" w:hAnsi="Arial" w:cs="Arial"/>
          <w:sz w:val="24"/>
          <w:szCs w:val="24"/>
        </w:rPr>
      </w:pPr>
      <w:r w:rsidRPr="00551CA5">
        <w:rPr>
          <w:rFonts w:ascii="Arial" w:hAnsi="Arial" w:cs="Arial"/>
          <w:sz w:val="24"/>
          <w:szCs w:val="24"/>
        </w:rPr>
        <w:t xml:space="preserve">8.1.3 Any designated sites, listen building or schedule monuments within the development site will be identified. </w:t>
      </w:r>
      <w:r w:rsidR="00926D1F" w:rsidRPr="00551CA5">
        <w:rPr>
          <w:rFonts w:ascii="Arial" w:hAnsi="Arial" w:cs="Arial"/>
          <w:sz w:val="24"/>
          <w:szCs w:val="24"/>
        </w:rPr>
        <w:t xml:space="preserve"> </w:t>
      </w:r>
    </w:p>
    <w:p w14:paraId="57338F42" w14:textId="77777777" w:rsidR="00895CC9" w:rsidRPr="00551CA5" w:rsidRDefault="00895CC9" w:rsidP="00895CC9">
      <w:pPr>
        <w:rPr>
          <w:rFonts w:ascii="Arial" w:hAnsi="Arial" w:cs="Arial"/>
          <w:sz w:val="24"/>
          <w:szCs w:val="24"/>
        </w:rPr>
      </w:pPr>
    </w:p>
    <w:p w14:paraId="7288655A" w14:textId="77777777" w:rsidR="00DC3DA9" w:rsidRPr="00551CA5" w:rsidRDefault="00DC3DA9"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Noise and Vibration </w:t>
      </w:r>
    </w:p>
    <w:p w14:paraId="5918CDC1" w14:textId="77777777" w:rsidR="00DC3DA9" w:rsidRPr="00551CA5" w:rsidRDefault="00DC3DA9" w:rsidP="00DC3DA9">
      <w:pPr>
        <w:pStyle w:val="ListParagraph"/>
        <w:rPr>
          <w:rFonts w:ascii="Arial" w:hAnsi="Arial" w:cs="Arial"/>
          <w:b/>
          <w:bCs/>
          <w:sz w:val="24"/>
          <w:szCs w:val="24"/>
        </w:rPr>
      </w:pPr>
    </w:p>
    <w:p w14:paraId="50DEC758" w14:textId="3654D91C" w:rsidR="00DC3DA9" w:rsidRPr="00551CA5" w:rsidRDefault="00DC3DA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Introduction </w:t>
      </w:r>
    </w:p>
    <w:p w14:paraId="7019D1F3" w14:textId="049B40CB" w:rsidR="00DC3DA9" w:rsidRPr="00551CA5" w:rsidRDefault="00DC3DA9" w:rsidP="00DC3DA9">
      <w:pPr>
        <w:pStyle w:val="ListParagraph"/>
        <w:ind w:left="1080"/>
        <w:rPr>
          <w:rFonts w:ascii="Arial" w:hAnsi="Arial" w:cs="Arial"/>
          <w:sz w:val="24"/>
          <w:szCs w:val="24"/>
        </w:rPr>
      </w:pPr>
    </w:p>
    <w:p w14:paraId="4DB3EEF7" w14:textId="77777777" w:rsidR="00DC3DA9" w:rsidRPr="00551CA5" w:rsidRDefault="00DC3DA9"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likely impact of any potential noise and vibration created by the development will be assessed upon noise sensitive receptors that surround the development site. The proposed approach that will be undertaken in the assessment follows. </w:t>
      </w:r>
    </w:p>
    <w:p w14:paraId="5037809F" w14:textId="77777777" w:rsidR="00DC3DA9" w:rsidRPr="00551CA5" w:rsidRDefault="00DC3DA9" w:rsidP="00DC3DA9">
      <w:pPr>
        <w:pStyle w:val="ListParagraph"/>
        <w:ind w:left="1145"/>
        <w:rPr>
          <w:rFonts w:ascii="Arial" w:hAnsi="Arial" w:cs="Arial"/>
          <w:sz w:val="24"/>
          <w:szCs w:val="24"/>
        </w:rPr>
      </w:pPr>
    </w:p>
    <w:p w14:paraId="04DB3594" w14:textId="36A39FE0" w:rsidR="00DC3DA9" w:rsidRPr="00551CA5" w:rsidRDefault="00DC3DA9" w:rsidP="00E81073">
      <w:pPr>
        <w:pStyle w:val="ListParagraph"/>
        <w:numPr>
          <w:ilvl w:val="1"/>
          <w:numId w:val="2"/>
        </w:numPr>
        <w:rPr>
          <w:rFonts w:ascii="Arial" w:hAnsi="Arial" w:cs="Arial"/>
          <w:sz w:val="24"/>
          <w:szCs w:val="24"/>
        </w:rPr>
      </w:pPr>
      <w:r w:rsidRPr="00551CA5">
        <w:rPr>
          <w:rFonts w:ascii="Arial" w:hAnsi="Arial" w:cs="Arial"/>
          <w:b/>
          <w:bCs/>
          <w:sz w:val="24"/>
          <w:szCs w:val="24"/>
        </w:rPr>
        <w:t>Preliminary Baseline Conditions</w:t>
      </w:r>
    </w:p>
    <w:p w14:paraId="3E393050" w14:textId="32FF4208" w:rsidR="00DC3DA9" w:rsidRPr="00551CA5" w:rsidRDefault="00DC3DA9" w:rsidP="00DC3DA9">
      <w:pPr>
        <w:pStyle w:val="ListParagraph"/>
        <w:ind w:left="1080"/>
        <w:rPr>
          <w:rFonts w:ascii="Arial" w:hAnsi="Arial" w:cs="Arial"/>
          <w:b/>
          <w:bCs/>
          <w:sz w:val="24"/>
          <w:szCs w:val="24"/>
        </w:rPr>
      </w:pPr>
    </w:p>
    <w:p w14:paraId="05950600" w14:textId="38559570" w:rsidR="00DC3DA9" w:rsidRPr="00551CA5" w:rsidRDefault="001354C5"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Site visits will identify the following potential sources of background noise in the area of the development site: </w:t>
      </w:r>
    </w:p>
    <w:p w14:paraId="4652BCDC" w14:textId="4B54736B" w:rsidR="001354C5" w:rsidRPr="00551CA5" w:rsidRDefault="001354C5" w:rsidP="00F97544">
      <w:pPr>
        <w:pStyle w:val="ListParagraph"/>
        <w:numPr>
          <w:ilvl w:val="0"/>
          <w:numId w:val="29"/>
        </w:numPr>
        <w:rPr>
          <w:rFonts w:ascii="Arial" w:hAnsi="Arial" w:cs="Arial"/>
          <w:b/>
          <w:bCs/>
          <w:sz w:val="24"/>
          <w:szCs w:val="24"/>
        </w:rPr>
      </w:pPr>
      <w:r w:rsidRPr="00551CA5">
        <w:rPr>
          <w:rFonts w:ascii="Arial" w:hAnsi="Arial" w:cs="Arial"/>
          <w:sz w:val="24"/>
          <w:szCs w:val="24"/>
        </w:rPr>
        <w:t>Road traffic from adjacent local roads.</w:t>
      </w:r>
    </w:p>
    <w:p w14:paraId="3B7B79E9" w14:textId="01DCB7E0" w:rsidR="001354C5" w:rsidRPr="00551CA5" w:rsidRDefault="001354C5" w:rsidP="00F97544">
      <w:pPr>
        <w:pStyle w:val="ListParagraph"/>
        <w:numPr>
          <w:ilvl w:val="0"/>
          <w:numId w:val="29"/>
        </w:numPr>
        <w:rPr>
          <w:rFonts w:ascii="Arial" w:hAnsi="Arial" w:cs="Arial"/>
          <w:b/>
          <w:bCs/>
          <w:sz w:val="24"/>
          <w:szCs w:val="24"/>
        </w:rPr>
      </w:pPr>
      <w:r w:rsidRPr="00551CA5">
        <w:rPr>
          <w:rFonts w:ascii="Arial" w:hAnsi="Arial" w:cs="Arial"/>
          <w:sz w:val="24"/>
          <w:szCs w:val="24"/>
        </w:rPr>
        <w:t xml:space="preserve">Aerodynamic noise from the wind. </w:t>
      </w:r>
    </w:p>
    <w:p w14:paraId="263C3027" w14:textId="77777777" w:rsidR="001354C5" w:rsidRPr="00551CA5" w:rsidRDefault="001354C5" w:rsidP="001354C5">
      <w:pPr>
        <w:pStyle w:val="ListParagraph"/>
        <w:ind w:left="1865"/>
        <w:rPr>
          <w:rFonts w:ascii="Arial" w:hAnsi="Arial" w:cs="Arial"/>
          <w:b/>
          <w:bCs/>
          <w:sz w:val="24"/>
          <w:szCs w:val="24"/>
        </w:rPr>
      </w:pPr>
    </w:p>
    <w:p w14:paraId="51BC1AD1" w14:textId="6A0134D3" w:rsidR="00DC3DA9" w:rsidRPr="00551CA5" w:rsidRDefault="001354C5" w:rsidP="00E81073">
      <w:pPr>
        <w:pStyle w:val="ListParagraph"/>
        <w:numPr>
          <w:ilvl w:val="2"/>
          <w:numId w:val="2"/>
        </w:numPr>
        <w:rPr>
          <w:rFonts w:ascii="Arial" w:hAnsi="Arial" w:cs="Arial"/>
          <w:sz w:val="24"/>
          <w:szCs w:val="24"/>
        </w:rPr>
      </w:pPr>
      <w:r w:rsidRPr="00551CA5">
        <w:rPr>
          <w:rFonts w:ascii="Arial" w:hAnsi="Arial" w:cs="Arial"/>
          <w:sz w:val="24"/>
          <w:szCs w:val="24"/>
        </w:rPr>
        <w:t>These are typical background noises in an urban environment.</w:t>
      </w:r>
    </w:p>
    <w:p w14:paraId="5A9C3B81" w14:textId="77777777" w:rsidR="00DC3DA9" w:rsidRPr="00551CA5" w:rsidRDefault="00DC3DA9" w:rsidP="00DC3DA9">
      <w:pPr>
        <w:pStyle w:val="ListParagraph"/>
        <w:ind w:left="1080"/>
        <w:rPr>
          <w:rFonts w:ascii="Arial" w:hAnsi="Arial" w:cs="Arial"/>
          <w:sz w:val="24"/>
          <w:szCs w:val="24"/>
        </w:rPr>
      </w:pPr>
    </w:p>
    <w:p w14:paraId="755C039C" w14:textId="5E255375" w:rsidR="00DC3DA9" w:rsidRPr="00551CA5" w:rsidRDefault="00DC3DA9"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 </w:t>
      </w:r>
      <w:r w:rsidR="001354C5" w:rsidRPr="00551CA5">
        <w:rPr>
          <w:rFonts w:ascii="Arial" w:hAnsi="Arial" w:cs="Arial"/>
          <w:b/>
          <w:bCs/>
          <w:sz w:val="24"/>
          <w:szCs w:val="24"/>
        </w:rPr>
        <w:t xml:space="preserve">Likely Environmental Effects </w:t>
      </w:r>
    </w:p>
    <w:p w14:paraId="58FF8FB6" w14:textId="5F391BA5" w:rsidR="001354C5" w:rsidRPr="00551CA5" w:rsidRDefault="001354C5" w:rsidP="001354C5">
      <w:pPr>
        <w:pStyle w:val="ListParagraph"/>
        <w:ind w:left="1080"/>
        <w:rPr>
          <w:rFonts w:ascii="Arial" w:hAnsi="Arial" w:cs="Arial"/>
          <w:b/>
          <w:bCs/>
          <w:sz w:val="24"/>
          <w:szCs w:val="24"/>
        </w:rPr>
      </w:pPr>
    </w:p>
    <w:p w14:paraId="2CE683AD" w14:textId="25C52E61" w:rsidR="001354C5" w:rsidRPr="00551CA5" w:rsidRDefault="001354C5" w:rsidP="00E81073">
      <w:pPr>
        <w:pStyle w:val="ListParagraph"/>
        <w:numPr>
          <w:ilvl w:val="2"/>
          <w:numId w:val="2"/>
        </w:numPr>
        <w:rPr>
          <w:rFonts w:ascii="Arial" w:hAnsi="Arial" w:cs="Arial"/>
          <w:b/>
          <w:bCs/>
          <w:sz w:val="24"/>
          <w:szCs w:val="24"/>
        </w:rPr>
      </w:pPr>
      <w:r w:rsidRPr="00551CA5">
        <w:rPr>
          <w:rFonts w:ascii="Arial" w:hAnsi="Arial" w:cs="Arial"/>
          <w:sz w:val="24"/>
          <w:szCs w:val="24"/>
        </w:rPr>
        <w:t>Primarily the sources of noise during construction and decommissioning are vehicles, delivery materials, mobile plant working on site</w:t>
      </w:r>
      <w:r w:rsidR="00777A4F" w:rsidRPr="00551CA5">
        <w:rPr>
          <w:rFonts w:ascii="Arial" w:hAnsi="Arial" w:cs="Arial"/>
          <w:sz w:val="24"/>
          <w:szCs w:val="24"/>
        </w:rPr>
        <w:t xml:space="preserve"> and generators. </w:t>
      </w:r>
    </w:p>
    <w:p w14:paraId="18910825" w14:textId="77777777" w:rsidR="00777A4F" w:rsidRPr="00551CA5" w:rsidRDefault="00777A4F" w:rsidP="00777A4F">
      <w:pPr>
        <w:pStyle w:val="ListParagraph"/>
        <w:ind w:left="1145"/>
        <w:rPr>
          <w:rFonts w:ascii="Arial" w:hAnsi="Arial" w:cs="Arial"/>
          <w:b/>
          <w:bCs/>
          <w:sz w:val="24"/>
          <w:szCs w:val="24"/>
        </w:rPr>
      </w:pPr>
    </w:p>
    <w:p w14:paraId="1F09B3C3" w14:textId="5469C868" w:rsidR="001354C5" w:rsidRPr="00551CA5" w:rsidRDefault="00777A4F"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w:t>
      </w:r>
      <w:r w:rsidR="00567DA6" w:rsidRPr="00551CA5">
        <w:rPr>
          <w:rFonts w:ascii="Arial" w:hAnsi="Arial" w:cs="Arial"/>
          <w:sz w:val="24"/>
          <w:szCs w:val="24"/>
        </w:rPr>
        <w:t xml:space="preserve">primary potential environmental effect will be disturbance from noise generated during construction, operation and decommissioning of the development, experienced by </w:t>
      </w:r>
      <w:proofErr w:type="spellStart"/>
      <w:r w:rsidR="00567DA6" w:rsidRPr="00551CA5">
        <w:rPr>
          <w:rFonts w:ascii="Arial" w:hAnsi="Arial" w:cs="Arial"/>
          <w:sz w:val="24"/>
          <w:szCs w:val="24"/>
        </w:rPr>
        <w:t>near by</w:t>
      </w:r>
      <w:proofErr w:type="spellEnd"/>
      <w:r w:rsidR="00567DA6" w:rsidRPr="00551CA5">
        <w:rPr>
          <w:rFonts w:ascii="Arial" w:hAnsi="Arial" w:cs="Arial"/>
          <w:sz w:val="24"/>
          <w:szCs w:val="24"/>
        </w:rPr>
        <w:t xml:space="preserve"> residents. </w:t>
      </w:r>
      <w:r w:rsidR="00B56B37" w:rsidRPr="00551CA5">
        <w:rPr>
          <w:rFonts w:ascii="Arial" w:hAnsi="Arial" w:cs="Arial"/>
          <w:sz w:val="24"/>
          <w:szCs w:val="24"/>
        </w:rPr>
        <w:t xml:space="preserve">Results obtained from a noise assessment will feed into the final design to ensure noise impacts are minimised. </w:t>
      </w:r>
    </w:p>
    <w:p w14:paraId="46E506B3" w14:textId="77777777" w:rsidR="00B56B37" w:rsidRPr="00551CA5" w:rsidRDefault="00B56B37" w:rsidP="00B56B37">
      <w:pPr>
        <w:pStyle w:val="ListParagraph"/>
        <w:rPr>
          <w:rFonts w:ascii="Arial" w:hAnsi="Arial" w:cs="Arial"/>
          <w:sz w:val="24"/>
          <w:szCs w:val="24"/>
        </w:rPr>
      </w:pPr>
    </w:p>
    <w:p w14:paraId="793A2687" w14:textId="112338AC" w:rsidR="00B56B37" w:rsidRPr="00551CA5" w:rsidRDefault="00B56B37"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During construction vibration is a potential effect, this will be considered in the noise assessment. </w:t>
      </w:r>
    </w:p>
    <w:p w14:paraId="6ED2517D" w14:textId="77777777" w:rsidR="00B56B37" w:rsidRPr="00551CA5" w:rsidRDefault="00B56B37" w:rsidP="00B56B37">
      <w:pPr>
        <w:pStyle w:val="ListParagraph"/>
        <w:rPr>
          <w:rFonts w:ascii="Arial" w:hAnsi="Arial" w:cs="Arial"/>
          <w:sz w:val="24"/>
          <w:szCs w:val="24"/>
        </w:rPr>
      </w:pPr>
    </w:p>
    <w:p w14:paraId="0F41EA9D" w14:textId="3A6FB04E" w:rsidR="00B56B37" w:rsidRPr="00551CA5" w:rsidRDefault="00B56B3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Assessment Methodology </w:t>
      </w:r>
    </w:p>
    <w:p w14:paraId="69CB7E12" w14:textId="3EB05B4C" w:rsidR="00B56B37" w:rsidRPr="00551CA5" w:rsidRDefault="00B56B37" w:rsidP="00B56B37">
      <w:pPr>
        <w:pStyle w:val="ListParagraph"/>
        <w:ind w:left="1080"/>
        <w:rPr>
          <w:rFonts w:ascii="Arial" w:hAnsi="Arial" w:cs="Arial"/>
          <w:b/>
          <w:bCs/>
          <w:sz w:val="24"/>
          <w:szCs w:val="24"/>
        </w:rPr>
      </w:pPr>
    </w:p>
    <w:p w14:paraId="0EAB3586" w14:textId="07E997D6" w:rsidR="00B56B37" w:rsidRPr="00551CA5" w:rsidRDefault="00B56B37" w:rsidP="00E81073">
      <w:pPr>
        <w:pStyle w:val="ListParagraph"/>
        <w:numPr>
          <w:ilvl w:val="2"/>
          <w:numId w:val="2"/>
        </w:numPr>
        <w:rPr>
          <w:rFonts w:ascii="Arial" w:hAnsi="Arial" w:cs="Arial"/>
          <w:b/>
          <w:bCs/>
          <w:sz w:val="24"/>
          <w:szCs w:val="24"/>
        </w:rPr>
      </w:pPr>
      <w:r w:rsidRPr="00551CA5">
        <w:rPr>
          <w:rFonts w:ascii="Arial" w:hAnsi="Arial" w:cs="Arial"/>
          <w:b/>
          <w:bCs/>
          <w:sz w:val="24"/>
          <w:szCs w:val="24"/>
        </w:rPr>
        <w:t xml:space="preserve">Relevant Legislation and Guidelines </w:t>
      </w:r>
    </w:p>
    <w:p w14:paraId="27729FEC" w14:textId="77777777" w:rsidR="00B56B37" w:rsidRPr="00551CA5" w:rsidRDefault="00B56B37" w:rsidP="00B56B37">
      <w:pPr>
        <w:pStyle w:val="ListParagraph"/>
        <w:ind w:left="1145"/>
        <w:rPr>
          <w:rFonts w:ascii="Arial" w:hAnsi="Arial" w:cs="Arial"/>
          <w:b/>
          <w:bCs/>
          <w:sz w:val="24"/>
          <w:szCs w:val="24"/>
        </w:rPr>
      </w:pPr>
    </w:p>
    <w:p w14:paraId="224B453B" w14:textId="7F67797E" w:rsidR="00B56B37" w:rsidRPr="00551CA5" w:rsidRDefault="00B56B37"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Construction and decommissioning noise </w:t>
      </w:r>
    </w:p>
    <w:p w14:paraId="626741AB" w14:textId="77777777" w:rsidR="00B56B37" w:rsidRPr="00551CA5" w:rsidRDefault="00B56B37" w:rsidP="00B56B37">
      <w:pPr>
        <w:pStyle w:val="ListParagraph"/>
        <w:rPr>
          <w:rFonts w:ascii="Arial" w:hAnsi="Arial" w:cs="Arial"/>
          <w:b/>
          <w:bCs/>
          <w:sz w:val="24"/>
          <w:szCs w:val="24"/>
        </w:rPr>
      </w:pPr>
    </w:p>
    <w:p w14:paraId="3FACC751" w14:textId="6212B2B0" w:rsidR="00B56B37" w:rsidRPr="00551CA5" w:rsidRDefault="00B56B37" w:rsidP="00E81073">
      <w:pPr>
        <w:pStyle w:val="ListParagraph"/>
        <w:numPr>
          <w:ilvl w:val="2"/>
          <w:numId w:val="2"/>
        </w:numPr>
        <w:rPr>
          <w:rFonts w:ascii="Arial" w:hAnsi="Arial" w:cs="Arial"/>
          <w:sz w:val="24"/>
          <w:szCs w:val="24"/>
        </w:rPr>
      </w:pPr>
      <w:r w:rsidRPr="00551CA5">
        <w:rPr>
          <w:rFonts w:ascii="Arial" w:hAnsi="Arial" w:cs="Arial"/>
          <w:sz w:val="24"/>
          <w:szCs w:val="24"/>
        </w:rPr>
        <w:t>Particular to construction and decommissioning noise is detailed in The Control of Pollution Act 1974 (</w:t>
      </w:r>
      <w:proofErr w:type="spellStart"/>
      <w:r w:rsidRPr="00551CA5">
        <w:rPr>
          <w:rFonts w:ascii="Arial" w:hAnsi="Arial" w:cs="Arial"/>
          <w:sz w:val="24"/>
          <w:szCs w:val="24"/>
        </w:rPr>
        <w:t>CoPA</w:t>
      </w:r>
      <w:proofErr w:type="spellEnd"/>
      <w:r w:rsidRPr="00551CA5">
        <w:rPr>
          <w:rFonts w:ascii="Arial" w:hAnsi="Arial" w:cs="Arial"/>
          <w:sz w:val="24"/>
          <w:szCs w:val="24"/>
        </w:rPr>
        <w:t xml:space="preserve"> 1974) </w:t>
      </w:r>
    </w:p>
    <w:p w14:paraId="6A8D11B5" w14:textId="77777777" w:rsidR="00B56B37" w:rsidRPr="00551CA5" w:rsidRDefault="00B56B37" w:rsidP="00B56B37">
      <w:pPr>
        <w:pStyle w:val="ListParagraph"/>
        <w:rPr>
          <w:rFonts w:ascii="Arial" w:hAnsi="Arial" w:cs="Arial"/>
          <w:sz w:val="24"/>
          <w:szCs w:val="24"/>
        </w:rPr>
      </w:pPr>
    </w:p>
    <w:p w14:paraId="025DFBAF" w14:textId="2D5E85F7" w:rsidR="00B56B37" w:rsidRPr="00551CA5" w:rsidRDefault="00B56B37" w:rsidP="00E81073">
      <w:pPr>
        <w:pStyle w:val="ListParagraph"/>
        <w:numPr>
          <w:ilvl w:val="2"/>
          <w:numId w:val="2"/>
        </w:numPr>
        <w:rPr>
          <w:rFonts w:ascii="Arial" w:hAnsi="Arial" w:cs="Arial"/>
          <w:sz w:val="24"/>
          <w:szCs w:val="24"/>
        </w:rPr>
      </w:pPr>
      <w:proofErr w:type="spellStart"/>
      <w:r w:rsidRPr="00551CA5">
        <w:rPr>
          <w:rFonts w:ascii="Arial" w:hAnsi="Arial" w:cs="Arial"/>
          <w:sz w:val="24"/>
          <w:szCs w:val="24"/>
        </w:rPr>
        <w:t>CoPA</w:t>
      </w:r>
      <w:proofErr w:type="spellEnd"/>
      <w:r w:rsidRPr="00551CA5">
        <w:rPr>
          <w:rFonts w:ascii="Arial" w:hAnsi="Arial" w:cs="Arial"/>
          <w:sz w:val="24"/>
          <w:szCs w:val="24"/>
        </w:rPr>
        <w:t xml:space="preserve"> 1974 gives local authorities in Wales the power to control noise and vibration generated on construction sites. Section 60 of the Act allows Local Authorities to serve notice on persons that requires the control of site noise during construction work. </w:t>
      </w:r>
      <w:r w:rsidR="00C36A7B" w:rsidRPr="00551CA5">
        <w:rPr>
          <w:rFonts w:ascii="Arial" w:hAnsi="Arial" w:cs="Arial"/>
          <w:sz w:val="24"/>
          <w:szCs w:val="24"/>
        </w:rPr>
        <w:t xml:space="preserve">Section 61 of the Act allows for the application for consent from the local authority to carry out construction works that comply with legislation. </w:t>
      </w:r>
    </w:p>
    <w:p w14:paraId="02422D93" w14:textId="77777777" w:rsidR="00C36A7B" w:rsidRPr="00551CA5" w:rsidRDefault="00C36A7B" w:rsidP="00C36A7B">
      <w:pPr>
        <w:pStyle w:val="ListParagraph"/>
        <w:rPr>
          <w:rFonts w:ascii="Arial" w:hAnsi="Arial" w:cs="Arial"/>
          <w:sz w:val="24"/>
          <w:szCs w:val="24"/>
        </w:rPr>
      </w:pPr>
    </w:p>
    <w:p w14:paraId="1E461938" w14:textId="700A7AE4" w:rsidR="00C36A7B" w:rsidRPr="00551CA5" w:rsidRDefault="00C36A7B" w:rsidP="00E81073">
      <w:pPr>
        <w:pStyle w:val="ListParagraph"/>
        <w:numPr>
          <w:ilvl w:val="2"/>
          <w:numId w:val="2"/>
        </w:numPr>
        <w:rPr>
          <w:rFonts w:ascii="Arial" w:hAnsi="Arial" w:cs="Arial"/>
          <w:sz w:val="24"/>
          <w:szCs w:val="24"/>
        </w:rPr>
      </w:pPr>
      <w:r w:rsidRPr="00551CA5">
        <w:rPr>
          <w:rFonts w:ascii="Arial" w:hAnsi="Arial" w:cs="Arial"/>
          <w:sz w:val="24"/>
          <w:szCs w:val="24"/>
        </w:rPr>
        <w:t>The Environmental Protection Act 1990 (EPA 1990) details mandatory powers available to Local Authorities to control noise that constitutes or is likely to cause a statutory nuisance</w:t>
      </w:r>
      <w:r w:rsidR="008B7421" w:rsidRPr="00551CA5">
        <w:rPr>
          <w:rFonts w:ascii="Arial" w:hAnsi="Arial" w:cs="Arial"/>
          <w:sz w:val="24"/>
          <w:szCs w:val="24"/>
        </w:rPr>
        <w:t xml:space="preserve">, as defined in the Act. </w:t>
      </w:r>
      <w:r w:rsidR="009B27DA" w:rsidRPr="00551CA5">
        <w:rPr>
          <w:rFonts w:ascii="Arial" w:hAnsi="Arial" w:cs="Arial"/>
          <w:sz w:val="24"/>
          <w:szCs w:val="24"/>
        </w:rPr>
        <w:t xml:space="preserve">Local authorities have a duty imposed upon them to identify statutory uses and carry out inspections and serve abatement notices if required. </w:t>
      </w:r>
    </w:p>
    <w:p w14:paraId="366B473E" w14:textId="77777777" w:rsidR="009515F4" w:rsidRPr="00551CA5" w:rsidRDefault="009515F4" w:rsidP="009515F4">
      <w:pPr>
        <w:pStyle w:val="ListParagraph"/>
        <w:rPr>
          <w:rFonts w:ascii="Arial" w:hAnsi="Arial" w:cs="Arial"/>
          <w:sz w:val="24"/>
          <w:szCs w:val="24"/>
        </w:rPr>
      </w:pPr>
    </w:p>
    <w:p w14:paraId="5D1980B3" w14:textId="683D26EB" w:rsidR="009515F4" w:rsidRPr="00551CA5" w:rsidRDefault="009515F4"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BS 5228:2009+A1 2014 Code </w:t>
      </w:r>
      <w:r w:rsidR="009424FE" w:rsidRPr="00551CA5">
        <w:rPr>
          <w:rFonts w:ascii="Arial" w:hAnsi="Arial" w:cs="Arial"/>
          <w:sz w:val="24"/>
          <w:szCs w:val="24"/>
        </w:rPr>
        <w:t>o</w:t>
      </w:r>
      <w:r w:rsidRPr="00551CA5">
        <w:rPr>
          <w:rFonts w:ascii="Arial" w:hAnsi="Arial" w:cs="Arial"/>
          <w:sz w:val="24"/>
          <w:szCs w:val="24"/>
        </w:rPr>
        <w:t xml:space="preserve">f Practice </w:t>
      </w:r>
      <w:r w:rsidR="009424FE" w:rsidRPr="00551CA5">
        <w:rPr>
          <w:rFonts w:ascii="Arial" w:hAnsi="Arial" w:cs="Arial"/>
          <w:sz w:val="24"/>
          <w:szCs w:val="24"/>
        </w:rPr>
        <w:t>f</w:t>
      </w:r>
      <w:r w:rsidRPr="00551CA5">
        <w:rPr>
          <w:rFonts w:ascii="Arial" w:hAnsi="Arial" w:cs="Arial"/>
          <w:sz w:val="24"/>
          <w:szCs w:val="24"/>
        </w:rPr>
        <w:t xml:space="preserve">or Noise and Vibration Control on Construction and Open Sites (BS 5228). </w:t>
      </w:r>
      <w:r w:rsidR="009424FE" w:rsidRPr="00551CA5">
        <w:rPr>
          <w:rFonts w:ascii="Arial" w:hAnsi="Arial" w:cs="Arial"/>
          <w:sz w:val="24"/>
          <w:szCs w:val="24"/>
        </w:rPr>
        <w:t xml:space="preserve">BS 5228 details guidance for controlling noise and vibration generated from construction sites.  </w:t>
      </w:r>
    </w:p>
    <w:p w14:paraId="7580C805" w14:textId="77777777" w:rsidR="00AC4D9B" w:rsidRPr="00551CA5" w:rsidRDefault="00AC4D9B" w:rsidP="00AC4D9B">
      <w:pPr>
        <w:pStyle w:val="ListParagraph"/>
        <w:rPr>
          <w:rFonts w:ascii="Arial" w:hAnsi="Arial" w:cs="Arial"/>
          <w:sz w:val="24"/>
          <w:szCs w:val="24"/>
        </w:rPr>
      </w:pPr>
    </w:p>
    <w:p w14:paraId="0D0AE1B0" w14:textId="0C36C3F6" w:rsidR="00AC4D9B" w:rsidRPr="00551CA5" w:rsidRDefault="00AC4D9B" w:rsidP="00F97544">
      <w:pPr>
        <w:pStyle w:val="ListParagraph"/>
        <w:numPr>
          <w:ilvl w:val="0"/>
          <w:numId w:val="30"/>
        </w:numPr>
        <w:rPr>
          <w:rFonts w:ascii="Arial" w:hAnsi="Arial" w:cs="Arial"/>
          <w:sz w:val="24"/>
          <w:szCs w:val="24"/>
        </w:rPr>
      </w:pPr>
      <w:r w:rsidRPr="00551CA5">
        <w:rPr>
          <w:rFonts w:ascii="Arial" w:hAnsi="Arial" w:cs="Arial"/>
          <w:sz w:val="24"/>
          <w:szCs w:val="24"/>
        </w:rPr>
        <w:t xml:space="preserve">It refers to the requirement for protection against noise and vibration for those working on construction sites and people living and working in the vicinity of the construction site. </w:t>
      </w:r>
    </w:p>
    <w:p w14:paraId="2C087C86" w14:textId="1B64F7A7" w:rsidR="00F05CA9" w:rsidRPr="00551CA5" w:rsidRDefault="00F05CA9" w:rsidP="00F97544">
      <w:pPr>
        <w:pStyle w:val="ListParagraph"/>
        <w:numPr>
          <w:ilvl w:val="0"/>
          <w:numId w:val="30"/>
        </w:numPr>
        <w:rPr>
          <w:rFonts w:ascii="Arial" w:hAnsi="Arial" w:cs="Arial"/>
          <w:sz w:val="24"/>
          <w:szCs w:val="24"/>
        </w:rPr>
      </w:pPr>
      <w:r w:rsidRPr="00551CA5">
        <w:rPr>
          <w:rFonts w:ascii="Arial" w:hAnsi="Arial" w:cs="Arial"/>
          <w:sz w:val="24"/>
          <w:szCs w:val="24"/>
        </w:rPr>
        <w:t xml:space="preserve">Recommends procedures for the control of noise and vibration in respect of construction operations are recommended. </w:t>
      </w:r>
    </w:p>
    <w:p w14:paraId="0B473DF3" w14:textId="6892EA34" w:rsidR="009424FE" w:rsidRPr="00551CA5" w:rsidRDefault="00F05CA9" w:rsidP="00F97544">
      <w:pPr>
        <w:pStyle w:val="ListParagraph"/>
        <w:numPr>
          <w:ilvl w:val="0"/>
          <w:numId w:val="30"/>
        </w:numPr>
        <w:rPr>
          <w:rFonts w:ascii="Arial" w:hAnsi="Arial" w:cs="Arial"/>
          <w:sz w:val="24"/>
          <w:szCs w:val="24"/>
        </w:rPr>
      </w:pPr>
      <w:r w:rsidRPr="00551CA5">
        <w:rPr>
          <w:rFonts w:ascii="Arial" w:hAnsi="Arial" w:cs="Arial"/>
          <w:sz w:val="24"/>
          <w:szCs w:val="24"/>
        </w:rPr>
        <w:t>The guidance stresses good community relations as important and states the founding and maintenance of relationships formed to alley people</w:t>
      </w:r>
      <w:r w:rsidR="00F3068F">
        <w:rPr>
          <w:rFonts w:ascii="Arial" w:hAnsi="Arial" w:cs="Arial"/>
          <w:sz w:val="24"/>
          <w:szCs w:val="24"/>
        </w:rPr>
        <w:t>’</w:t>
      </w:r>
      <w:r w:rsidRPr="00551CA5">
        <w:rPr>
          <w:rFonts w:ascii="Arial" w:hAnsi="Arial" w:cs="Arial"/>
          <w:sz w:val="24"/>
          <w:szCs w:val="24"/>
        </w:rPr>
        <w:t xml:space="preserve">s concerns during site operations. </w:t>
      </w:r>
    </w:p>
    <w:p w14:paraId="0EFCBA4F" w14:textId="77777777" w:rsidR="00C36A7B" w:rsidRPr="00551CA5" w:rsidRDefault="00C36A7B" w:rsidP="00C36A7B">
      <w:pPr>
        <w:pStyle w:val="ListParagraph"/>
        <w:rPr>
          <w:rFonts w:ascii="Arial" w:hAnsi="Arial" w:cs="Arial"/>
          <w:sz w:val="24"/>
          <w:szCs w:val="24"/>
        </w:rPr>
      </w:pPr>
    </w:p>
    <w:p w14:paraId="47A7E4AE" w14:textId="77777777" w:rsidR="00C36A7B" w:rsidRPr="00551CA5" w:rsidRDefault="00C36A7B" w:rsidP="00C36A7B">
      <w:pPr>
        <w:pStyle w:val="ListParagraph"/>
        <w:ind w:left="1145"/>
        <w:rPr>
          <w:rFonts w:ascii="Arial" w:hAnsi="Arial" w:cs="Arial"/>
          <w:sz w:val="24"/>
          <w:szCs w:val="24"/>
        </w:rPr>
      </w:pPr>
    </w:p>
    <w:p w14:paraId="5682B058" w14:textId="7FCA695C" w:rsidR="00B56B37" w:rsidRPr="00551CA5" w:rsidRDefault="001D7498"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Proposed Desk Based Assessment </w:t>
      </w:r>
    </w:p>
    <w:p w14:paraId="1338DD65" w14:textId="07921F9F" w:rsidR="001D7498" w:rsidRPr="00551CA5" w:rsidRDefault="001D7498" w:rsidP="001D7498">
      <w:pPr>
        <w:pStyle w:val="ListParagraph"/>
        <w:ind w:left="1080"/>
        <w:rPr>
          <w:rFonts w:ascii="Arial" w:hAnsi="Arial" w:cs="Arial"/>
          <w:b/>
          <w:bCs/>
          <w:sz w:val="24"/>
          <w:szCs w:val="24"/>
        </w:rPr>
      </w:pPr>
    </w:p>
    <w:p w14:paraId="0BD3C585" w14:textId="78931D89" w:rsidR="001D7498" w:rsidRPr="00551CA5" w:rsidRDefault="001D7498"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Any noise generated from the development will be modelled using methodology described in ISO 9613-2:1996. This method will predict the noise levels at the surrounding noise sensitive receptors. </w:t>
      </w:r>
    </w:p>
    <w:p w14:paraId="3EE0F7B9" w14:textId="77777777" w:rsidR="001D7498" w:rsidRPr="00551CA5" w:rsidRDefault="001D7498" w:rsidP="001D7498">
      <w:pPr>
        <w:pStyle w:val="ListParagraph"/>
        <w:ind w:left="1145"/>
        <w:rPr>
          <w:rFonts w:ascii="Arial" w:hAnsi="Arial" w:cs="Arial"/>
          <w:sz w:val="24"/>
          <w:szCs w:val="24"/>
        </w:rPr>
      </w:pPr>
    </w:p>
    <w:p w14:paraId="4A1DA8CC" w14:textId="6627DE19" w:rsidR="001D7498" w:rsidRPr="00551CA5" w:rsidRDefault="001D7498"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Proposed Surveys and Site Visits </w:t>
      </w:r>
    </w:p>
    <w:p w14:paraId="22804332" w14:textId="77777777" w:rsidR="001D7498" w:rsidRPr="00551CA5" w:rsidRDefault="001D7498" w:rsidP="001D7498">
      <w:pPr>
        <w:pStyle w:val="ListParagraph"/>
        <w:ind w:left="1080"/>
        <w:rPr>
          <w:rFonts w:ascii="Arial" w:hAnsi="Arial" w:cs="Arial"/>
          <w:b/>
          <w:bCs/>
          <w:sz w:val="24"/>
          <w:szCs w:val="24"/>
        </w:rPr>
      </w:pPr>
    </w:p>
    <w:p w14:paraId="0ABDF390" w14:textId="20F300D1" w:rsidR="001D7498" w:rsidRPr="00551CA5" w:rsidRDefault="001D7498"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If required and found to be necessary, suitable locations will be selected by </w:t>
      </w:r>
      <w:r w:rsidR="004A712B" w:rsidRPr="00551CA5">
        <w:rPr>
          <w:rFonts w:ascii="Arial" w:hAnsi="Arial" w:cs="Arial"/>
          <w:sz w:val="24"/>
          <w:szCs w:val="24"/>
        </w:rPr>
        <w:t xml:space="preserve">identifying receptors considered to be subject to the greatest noise levels. Monitoring at selected locations will be carried out. </w:t>
      </w:r>
    </w:p>
    <w:p w14:paraId="73756ACE" w14:textId="77777777" w:rsidR="001D7498" w:rsidRPr="00551CA5" w:rsidRDefault="001D7498" w:rsidP="00A90526">
      <w:pPr>
        <w:pStyle w:val="ListParagraph"/>
        <w:ind w:left="1145"/>
        <w:rPr>
          <w:rFonts w:ascii="Arial" w:hAnsi="Arial" w:cs="Arial"/>
          <w:b/>
          <w:bCs/>
          <w:sz w:val="24"/>
          <w:szCs w:val="24"/>
        </w:rPr>
      </w:pPr>
    </w:p>
    <w:p w14:paraId="66EEF595" w14:textId="7CAE4A1F" w:rsidR="001D7498" w:rsidRPr="00551CA5" w:rsidRDefault="00A90526"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Assessment of Construction Noise </w:t>
      </w:r>
    </w:p>
    <w:p w14:paraId="455E758E" w14:textId="77777777" w:rsidR="00A90526" w:rsidRPr="00551CA5" w:rsidRDefault="00A90526" w:rsidP="00A90526">
      <w:pPr>
        <w:pStyle w:val="ListParagraph"/>
        <w:ind w:left="1080"/>
        <w:rPr>
          <w:rFonts w:ascii="Arial" w:hAnsi="Arial" w:cs="Arial"/>
          <w:sz w:val="24"/>
          <w:szCs w:val="24"/>
        </w:rPr>
      </w:pPr>
    </w:p>
    <w:p w14:paraId="592EE3FC" w14:textId="236B15C5" w:rsidR="00A90526" w:rsidRPr="00551CA5" w:rsidRDefault="00A90526" w:rsidP="00E81073">
      <w:pPr>
        <w:pStyle w:val="ListParagraph"/>
        <w:numPr>
          <w:ilvl w:val="2"/>
          <w:numId w:val="2"/>
        </w:numPr>
        <w:rPr>
          <w:rFonts w:ascii="Arial" w:hAnsi="Arial" w:cs="Arial"/>
          <w:b/>
          <w:bCs/>
          <w:sz w:val="24"/>
          <w:szCs w:val="24"/>
        </w:rPr>
      </w:pPr>
      <w:r w:rsidRPr="00551CA5">
        <w:rPr>
          <w:rFonts w:ascii="Arial" w:hAnsi="Arial" w:cs="Arial"/>
          <w:sz w:val="24"/>
          <w:szCs w:val="24"/>
        </w:rPr>
        <w:t>In accordance with BS 5228 the assessment of construction noise will also consider off-site activities such as construction traffic and deliveries</w:t>
      </w:r>
      <w:r w:rsidR="007642E9" w:rsidRPr="00551CA5">
        <w:rPr>
          <w:rFonts w:ascii="Arial" w:hAnsi="Arial" w:cs="Arial"/>
          <w:sz w:val="24"/>
          <w:szCs w:val="24"/>
        </w:rPr>
        <w:t xml:space="preserve">. </w:t>
      </w:r>
    </w:p>
    <w:p w14:paraId="5E2EED13" w14:textId="77777777" w:rsidR="007642E9" w:rsidRPr="00551CA5" w:rsidRDefault="007642E9" w:rsidP="007642E9">
      <w:pPr>
        <w:pStyle w:val="ListParagraph"/>
        <w:ind w:left="1145"/>
        <w:rPr>
          <w:rFonts w:ascii="Arial" w:hAnsi="Arial" w:cs="Arial"/>
          <w:b/>
          <w:bCs/>
          <w:sz w:val="24"/>
          <w:szCs w:val="24"/>
        </w:rPr>
      </w:pPr>
    </w:p>
    <w:p w14:paraId="6C0D1784" w14:textId="4F480D8B" w:rsidR="00A90526" w:rsidRPr="00551CA5" w:rsidRDefault="007642E9"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Forecast noise levels for construction will be assessed using relevant BS 5228  criteria. </w:t>
      </w:r>
      <w:r w:rsidR="00411387" w:rsidRPr="00551CA5">
        <w:rPr>
          <w:rFonts w:ascii="Arial" w:hAnsi="Arial" w:cs="Arial"/>
          <w:sz w:val="24"/>
          <w:szCs w:val="24"/>
        </w:rPr>
        <w:t xml:space="preserve">The management and impact of construction noise will be </w:t>
      </w:r>
      <w:r w:rsidR="00A652FF" w:rsidRPr="00551CA5">
        <w:rPr>
          <w:rFonts w:ascii="Arial" w:hAnsi="Arial" w:cs="Arial"/>
          <w:sz w:val="24"/>
          <w:szCs w:val="24"/>
        </w:rPr>
        <w:t>discussed,</w:t>
      </w:r>
      <w:r w:rsidR="00411387" w:rsidRPr="00551CA5">
        <w:rPr>
          <w:rFonts w:ascii="Arial" w:hAnsi="Arial" w:cs="Arial"/>
          <w:sz w:val="24"/>
          <w:szCs w:val="24"/>
        </w:rPr>
        <w:t xml:space="preserve"> and best practice methods used under BS 5228 criteria. </w:t>
      </w:r>
    </w:p>
    <w:p w14:paraId="0D630A50" w14:textId="77777777" w:rsidR="00A652FF" w:rsidRPr="00551CA5" w:rsidRDefault="00A652FF" w:rsidP="00A652FF">
      <w:pPr>
        <w:pStyle w:val="ListParagraph"/>
        <w:rPr>
          <w:rFonts w:ascii="Arial" w:hAnsi="Arial" w:cs="Arial"/>
          <w:sz w:val="24"/>
          <w:szCs w:val="24"/>
        </w:rPr>
      </w:pPr>
    </w:p>
    <w:p w14:paraId="5EB96E44" w14:textId="5A0988E7" w:rsidR="00CF5A42" w:rsidRPr="00791F45" w:rsidRDefault="00A652FF" w:rsidP="00E81073">
      <w:pPr>
        <w:pStyle w:val="ListParagraph"/>
        <w:numPr>
          <w:ilvl w:val="2"/>
          <w:numId w:val="2"/>
        </w:numPr>
        <w:rPr>
          <w:rFonts w:ascii="Arial" w:hAnsi="Arial" w:cs="Arial"/>
          <w:sz w:val="24"/>
          <w:szCs w:val="24"/>
        </w:rPr>
      </w:pPr>
      <w:r w:rsidRPr="00791F45">
        <w:rPr>
          <w:rFonts w:ascii="Arial" w:hAnsi="Arial" w:cs="Arial"/>
          <w:sz w:val="24"/>
          <w:szCs w:val="24"/>
        </w:rPr>
        <w:t xml:space="preserve">Following recommendations in BS 5228 Part 2, vibration effects will be monitored. </w:t>
      </w:r>
    </w:p>
    <w:p w14:paraId="38F67254" w14:textId="77777777" w:rsidR="00CF5A42" w:rsidRPr="00551CA5" w:rsidRDefault="00CF5A42" w:rsidP="00CF5A42">
      <w:pPr>
        <w:pStyle w:val="ListParagraph"/>
        <w:rPr>
          <w:rFonts w:ascii="Arial" w:hAnsi="Arial" w:cs="Arial"/>
          <w:sz w:val="24"/>
          <w:szCs w:val="24"/>
        </w:rPr>
      </w:pPr>
    </w:p>
    <w:p w14:paraId="6CF634DD" w14:textId="52372DA2" w:rsidR="00CF5A42" w:rsidRPr="00551CA5" w:rsidRDefault="00CF5A42"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Assessment of Operational Noise </w:t>
      </w:r>
    </w:p>
    <w:p w14:paraId="29DE81C9" w14:textId="77777777" w:rsidR="00CF5A42" w:rsidRPr="00551CA5" w:rsidRDefault="00CF5A42" w:rsidP="00CF5A42">
      <w:pPr>
        <w:pStyle w:val="ListParagraph"/>
        <w:ind w:left="1080"/>
        <w:rPr>
          <w:rFonts w:ascii="Arial" w:hAnsi="Arial" w:cs="Arial"/>
          <w:sz w:val="24"/>
          <w:szCs w:val="24"/>
        </w:rPr>
      </w:pPr>
    </w:p>
    <w:p w14:paraId="136CF3D6" w14:textId="5825BF01" w:rsidR="00CF5A42" w:rsidRPr="00551CA5" w:rsidRDefault="00CF5A42"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Operational noise will be assessed in accordance with BS 4142:2014. </w:t>
      </w:r>
    </w:p>
    <w:p w14:paraId="3B1D720A" w14:textId="77777777" w:rsidR="00CF5A42" w:rsidRPr="00551CA5" w:rsidRDefault="00CF5A42" w:rsidP="00CF5A42">
      <w:pPr>
        <w:pStyle w:val="ListParagraph"/>
        <w:ind w:left="1145"/>
        <w:rPr>
          <w:rFonts w:ascii="Arial" w:hAnsi="Arial" w:cs="Arial"/>
          <w:b/>
          <w:bCs/>
          <w:sz w:val="24"/>
          <w:szCs w:val="24"/>
        </w:rPr>
      </w:pPr>
    </w:p>
    <w:p w14:paraId="6C98DD00" w14:textId="5936BB8E" w:rsidR="00CF5A42" w:rsidRPr="00551CA5" w:rsidRDefault="00CF5A42"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Assessment of Decommissioning Noise </w:t>
      </w:r>
    </w:p>
    <w:p w14:paraId="23C62EFF" w14:textId="77777777" w:rsidR="00CF5A42" w:rsidRPr="00551CA5" w:rsidRDefault="00CF5A42" w:rsidP="00CF5A42">
      <w:pPr>
        <w:pStyle w:val="ListParagraph"/>
        <w:ind w:left="1080"/>
        <w:rPr>
          <w:rFonts w:ascii="Arial" w:hAnsi="Arial" w:cs="Arial"/>
          <w:b/>
          <w:bCs/>
          <w:sz w:val="24"/>
          <w:szCs w:val="24"/>
        </w:rPr>
      </w:pPr>
    </w:p>
    <w:p w14:paraId="03DFCF21" w14:textId="06B8D750" w:rsidR="00CF5A42" w:rsidRPr="00551CA5" w:rsidRDefault="00CF5A42"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It is considered the effects of noise generated during decommissioning will be similar to the noise effects generated during construction. However, the duration of noise effects generated during decommissioning will be less than generated when decommissioning. </w:t>
      </w:r>
      <w:r w:rsidR="00694134" w:rsidRPr="00551CA5">
        <w:rPr>
          <w:rFonts w:ascii="Arial" w:hAnsi="Arial" w:cs="Arial"/>
          <w:sz w:val="24"/>
          <w:szCs w:val="24"/>
        </w:rPr>
        <w:t xml:space="preserve">Decommissioning work will be carried out in accordance with guidance and standards required at </w:t>
      </w:r>
      <w:r w:rsidR="00312C62" w:rsidRPr="00551CA5">
        <w:rPr>
          <w:rFonts w:ascii="Arial" w:hAnsi="Arial" w:cs="Arial"/>
          <w:sz w:val="24"/>
          <w:szCs w:val="24"/>
        </w:rPr>
        <w:t xml:space="preserve">the time of decommissioning. </w:t>
      </w:r>
    </w:p>
    <w:p w14:paraId="02C476A9" w14:textId="77777777" w:rsidR="00CF5A42" w:rsidRPr="00551CA5" w:rsidRDefault="00CF5A42" w:rsidP="00EB7298">
      <w:pPr>
        <w:rPr>
          <w:rFonts w:ascii="Arial" w:hAnsi="Arial" w:cs="Arial"/>
          <w:b/>
          <w:bCs/>
          <w:sz w:val="24"/>
          <w:szCs w:val="24"/>
        </w:rPr>
      </w:pPr>
    </w:p>
    <w:p w14:paraId="73AF96D0" w14:textId="2162C8D4" w:rsidR="00CF5A42" w:rsidRPr="00551CA5" w:rsidRDefault="00312C62" w:rsidP="00895CC9">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Assessment of Cumulative Effects </w:t>
      </w:r>
    </w:p>
    <w:p w14:paraId="3C5A765A" w14:textId="77777777" w:rsidR="00312C62" w:rsidRPr="00551CA5" w:rsidRDefault="00312C62" w:rsidP="00312C62">
      <w:pPr>
        <w:pStyle w:val="ListParagraph"/>
        <w:ind w:left="1080"/>
        <w:rPr>
          <w:rFonts w:ascii="Arial" w:hAnsi="Arial" w:cs="Arial"/>
          <w:b/>
          <w:bCs/>
          <w:sz w:val="24"/>
          <w:szCs w:val="24"/>
        </w:rPr>
      </w:pPr>
    </w:p>
    <w:p w14:paraId="012E9E60" w14:textId="2D1F1D93" w:rsidR="00312C62" w:rsidRPr="00551CA5" w:rsidRDefault="00312C62"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No information is available at this time for noise generating developments in close proximity to the development site boundaries, therefore, no cumulative noise assessment is proposed at this time. </w:t>
      </w:r>
    </w:p>
    <w:p w14:paraId="1DBE4C92" w14:textId="288C5169" w:rsidR="00B57D00" w:rsidRPr="00551CA5" w:rsidRDefault="00B57D00" w:rsidP="00B57D00">
      <w:pPr>
        <w:pStyle w:val="ListParagraph"/>
        <w:ind w:left="1145"/>
        <w:rPr>
          <w:rFonts w:ascii="Arial" w:hAnsi="Arial" w:cs="Arial"/>
          <w:sz w:val="24"/>
          <w:szCs w:val="24"/>
        </w:rPr>
      </w:pPr>
    </w:p>
    <w:p w14:paraId="7E1E48AE" w14:textId="28797774" w:rsidR="00B57D00" w:rsidRPr="00551CA5" w:rsidRDefault="00B57D00"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Socioeconomics, Recreation and Land-use </w:t>
      </w:r>
    </w:p>
    <w:p w14:paraId="56E863F2" w14:textId="4D12378F" w:rsidR="00B57D00" w:rsidRPr="00551CA5" w:rsidRDefault="00B57D00" w:rsidP="00B57D00">
      <w:pPr>
        <w:pStyle w:val="ListParagraph"/>
        <w:ind w:left="1080"/>
        <w:rPr>
          <w:rFonts w:ascii="Arial" w:hAnsi="Arial" w:cs="Arial"/>
          <w:sz w:val="24"/>
          <w:szCs w:val="24"/>
        </w:rPr>
      </w:pPr>
    </w:p>
    <w:p w14:paraId="2CB1F233" w14:textId="4D70BB83" w:rsidR="00B57D00" w:rsidRPr="00551CA5" w:rsidRDefault="00B57D00" w:rsidP="00E81073">
      <w:pPr>
        <w:pStyle w:val="ListParagraph"/>
        <w:numPr>
          <w:ilvl w:val="1"/>
          <w:numId w:val="2"/>
        </w:numPr>
        <w:rPr>
          <w:rFonts w:ascii="Arial" w:hAnsi="Arial" w:cs="Arial"/>
          <w:sz w:val="24"/>
          <w:szCs w:val="24"/>
        </w:rPr>
      </w:pPr>
      <w:r w:rsidRPr="00551CA5">
        <w:rPr>
          <w:rFonts w:ascii="Arial" w:hAnsi="Arial" w:cs="Arial"/>
          <w:sz w:val="24"/>
          <w:szCs w:val="24"/>
        </w:rPr>
        <w:t xml:space="preserve">The forecast socioeconomic impact of the development on the local population, economy and land-use will be assessed in further surveys to be carried out. </w:t>
      </w:r>
    </w:p>
    <w:p w14:paraId="3182F433" w14:textId="07DF15A2" w:rsidR="00903247" w:rsidRPr="00551CA5" w:rsidRDefault="00903247" w:rsidP="00903247">
      <w:pPr>
        <w:pStyle w:val="ListParagraph"/>
        <w:ind w:left="1080"/>
        <w:rPr>
          <w:rFonts w:ascii="Arial" w:hAnsi="Arial" w:cs="Arial"/>
          <w:sz w:val="24"/>
          <w:szCs w:val="24"/>
        </w:rPr>
      </w:pPr>
    </w:p>
    <w:p w14:paraId="144D97CF" w14:textId="511F279F" w:rsidR="00903247" w:rsidRPr="00551CA5" w:rsidRDefault="00903247" w:rsidP="00E81073">
      <w:pPr>
        <w:pStyle w:val="ListParagraph"/>
        <w:numPr>
          <w:ilvl w:val="0"/>
          <w:numId w:val="2"/>
        </w:numPr>
        <w:rPr>
          <w:rFonts w:ascii="Arial" w:hAnsi="Arial" w:cs="Arial"/>
          <w:b/>
          <w:bCs/>
          <w:sz w:val="24"/>
          <w:szCs w:val="24"/>
        </w:rPr>
      </w:pPr>
      <w:r w:rsidRPr="00551CA5">
        <w:rPr>
          <w:rFonts w:ascii="Arial" w:hAnsi="Arial" w:cs="Arial"/>
          <w:b/>
          <w:bCs/>
          <w:sz w:val="24"/>
          <w:szCs w:val="24"/>
        </w:rPr>
        <w:t xml:space="preserve">Access and Traffic </w:t>
      </w:r>
    </w:p>
    <w:p w14:paraId="333FD77A" w14:textId="333A3F8F" w:rsidR="00903247" w:rsidRPr="00551CA5" w:rsidRDefault="00903247" w:rsidP="00903247">
      <w:pPr>
        <w:pStyle w:val="ListParagraph"/>
        <w:rPr>
          <w:rFonts w:ascii="Arial" w:hAnsi="Arial" w:cs="Arial"/>
          <w:b/>
          <w:bCs/>
          <w:sz w:val="24"/>
          <w:szCs w:val="24"/>
        </w:rPr>
      </w:pPr>
    </w:p>
    <w:p w14:paraId="5CA51B6D" w14:textId="54BC0A6B" w:rsidR="00903247" w:rsidRPr="00551CA5" w:rsidRDefault="00903247"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Introduction </w:t>
      </w:r>
    </w:p>
    <w:p w14:paraId="4CE88B3A" w14:textId="77777777" w:rsidR="00903247" w:rsidRPr="00551CA5" w:rsidRDefault="00903247" w:rsidP="00903247">
      <w:pPr>
        <w:pStyle w:val="ListParagraph"/>
        <w:ind w:left="1080"/>
        <w:rPr>
          <w:rFonts w:ascii="Arial" w:hAnsi="Arial" w:cs="Arial"/>
          <w:b/>
          <w:bCs/>
          <w:sz w:val="24"/>
          <w:szCs w:val="24"/>
        </w:rPr>
      </w:pPr>
    </w:p>
    <w:p w14:paraId="48713180" w14:textId="651C3D9C" w:rsidR="00D356F0" w:rsidRPr="00551CA5" w:rsidRDefault="00903247"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This section includes the approach to assessing the impact on the local road network caused by traffic volumes created by the development. </w:t>
      </w:r>
    </w:p>
    <w:p w14:paraId="07748442" w14:textId="77777777" w:rsidR="00D356F0" w:rsidRPr="00551CA5" w:rsidRDefault="00D356F0" w:rsidP="00D356F0">
      <w:pPr>
        <w:pStyle w:val="ListParagraph"/>
        <w:ind w:left="1080"/>
        <w:rPr>
          <w:rFonts w:ascii="Arial" w:hAnsi="Arial" w:cs="Arial"/>
          <w:sz w:val="24"/>
          <w:szCs w:val="24"/>
        </w:rPr>
      </w:pPr>
    </w:p>
    <w:p w14:paraId="38746A3B" w14:textId="79A8136D" w:rsidR="00D356F0" w:rsidRPr="00551CA5" w:rsidRDefault="00D356F0"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The development site is serviced on two boundaries by adopted roads. Further transport surveys considering existing traffic volumes are being carried out. </w:t>
      </w:r>
    </w:p>
    <w:p w14:paraId="141F1ADD" w14:textId="1FCE6C57" w:rsidR="00903247" w:rsidRPr="00551CA5" w:rsidRDefault="00903247" w:rsidP="00D356F0">
      <w:pPr>
        <w:pStyle w:val="ListParagraph"/>
        <w:ind w:left="1145"/>
        <w:rPr>
          <w:rFonts w:ascii="Arial" w:hAnsi="Arial" w:cs="Arial"/>
          <w:sz w:val="24"/>
          <w:szCs w:val="24"/>
        </w:rPr>
      </w:pPr>
      <w:r w:rsidRPr="00551CA5">
        <w:rPr>
          <w:rFonts w:ascii="Arial" w:hAnsi="Arial" w:cs="Arial"/>
          <w:sz w:val="24"/>
          <w:szCs w:val="24"/>
        </w:rPr>
        <w:t xml:space="preserve"> </w:t>
      </w:r>
    </w:p>
    <w:p w14:paraId="6DA56770" w14:textId="22246079" w:rsidR="00903247" w:rsidRPr="00551CA5" w:rsidRDefault="00965119" w:rsidP="00E81073">
      <w:pPr>
        <w:pStyle w:val="ListParagraph"/>
        <w:numPr>
          <w:ilvl w:val="1"/>
          <w:numId w:val="2"/>
        </w:numPr>
        <w:rPr>
          <w:rFonts w:ascii="Arial" w:hAnsi="Arial" w:cs="Arial"/>
          <w:b/>
          <w:bCs/>
          <w:sz w:val="24"/>
          <w:szCs w:val="24"/>
        </w:rPr>
      </w:pPr>
      <w:r w:rsidRPr="00551CA5">
        <w:rPr>
          <w:rFonts w:ascii="Arial" w:hAnsi="Arial" w:cs="Arial"/>
          <w:b/>
          <w:bCs/>
          <w:sz w:val="24"/>
          <w:szCs w:val="24"/>
        </w:rPr>
        <w:t xml:space="preserve">Likely Environmental Effects </w:t>
      </w:r>
    </w:p>
    <w:p w14:paraId="6895BCC6" w14:textId="77777777" w:rsidR="00965119" w:rsidRPr="00551CA5" w:rsidRDefault="00965119" w:rsidP="00965119">
      <w:pPr>
        <w:pStyle w:val="ListParagraph"/>
        <w:ind w:left="1080"/>
        <w:rPr>
          <w:rFonts w:ascii="Arial" w:hAnsi="Arial" w:cs="Arial"/>
          <w:b/>
          <w:bCs/>
          <w:sz w:val="24"/>
          <w:szCs w:val="24"/>
        </w:rPr>
      </w:pPr>
    </w:p>
    <w:p w14:paraId="33179F7F" w14:textId="0EF81BB1" w:rsidR="00965119" w:rsidRPr="00551CA5" w:rsidRDefault="00965119"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Heavy Goods Vehicles (HGVs) accessing and leaving the development site </w:t>
      </w:r>
      <w:r w:rsidR="00ED6F28" w:rsidRPr="00551CA5">
        <w:rPr>
          <w:rFonts w:ascii="Arial" w:hAnsi="Arial" w:cs="Arial"/>
          <w:sz w:val="24"/>
          <w:szCs w:val="24"/>
        </w:rPr>
        <w:t xml:space="preserve">will impact on the surrounding road network. Further traffic volume  predictions will be carried out to assess the potential impact in the environment. </w:t>
      </w:r>
    </w:p>
    <w:p w14:paraId="5F4B02EE" w14:textId="0FD216AB" w:rsidR="00C4415B" w:rsidRPr="00551CA5" w:rsidRDefault="00C4415B"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Traffic volumes generated by the development site can impact by causing delays to the existing road network which will be considered when the information from the transport surveys is compiled and completed. </w:t>
      </w:r>
    </w:p>
    <w:p w14:paraId="09BC4C95" w14:textId="77777777" w:rsidR="00F43C9B" w:rsidRPr="00551CA5" w:rsidRDefault="00F43C9B" w:rsidP="00F43C9B">
      <w:pPr>
        <w:pStyle w:val="ListParagraph"/>
        <w:ind w:left="1145"/>
        <w:rPr>
          <w:rFonts w:ascii="Arial" w:hAnsi="Arial" w:cs="Arial"/>
          <w:b/>
          <w:bCs/>
          <w:sz w:val="24"/>
          <w:szCs w:val="24"/>
        </w:rPr>
      </w:pPr>
    </w:p>
    <w:p w14:paraId="2999E425" w14:textId="6ADB1C33" w:rsidR="00F43C9B" w:rsidRPr="00551CA5" w:rsidRDefault="00F43C9B" w:rsidP="00E81073">
      <w:pPr>
        <w:pStyle w:val="ListParagraph"/>
        <w:numPr>
          <w:ilvl w:val="2"/>
          <w:numId w:val="2"/>
        </w:numPr>
        <w:rPr>
          <w:rFonts w:ascii="Arial" w:hAnsi="Arial" w:cs="Arial"/>
          <w:b/>
          <w:bCs/>
          <w:sz w:val="24"/>
          <w:szCs w:val="24"/>
        </w:rPr>
      </w:pPr>
      <w:r w:rsidRPr="00551CA5">
        <w:rPr>
          <w:rFonts w:ascii="Arial" w:hAnsi="Arial" w:cs="Arial"/>
          <w:sz w:val="24"/>
          <w:szCs w:val="24"/>
        </w:rPr>
        <w:t xml:space="preserve">The full impact of traffic volumes will be assessed using the relevant legislation and guidelines. </w:t>
      </w:r>
    </w:p>
    <w:p w14:paraId="0F1D0E9D" w14:textId="77777777" w:rsidR="00F43C9B" w:rsidRPr="00551CA5" w:rsidRDefault="00F43C9B" w:rsidP="00F43C9B">
      <w:pPr>
        <w:pStyle w:val="ListParagraph"/>
        <w:rPr>
          <w:rFonts w:ascii="Arial" w:hAnsi="Arial" w:cs="Arial"/>
          <w:b/>
          <w:bCs/>
          <w:sz w:val="24"/>
          <w:szCs w:val="24"/>
        </w:rPr>
      </w:pPr>
    </w:p>
    <w:p w14:paraId="72D5CCC1" w14:textId="75533BBB" w:rsidR="00F43C9B" w:rsidRPr="00551CA5" w:rsidRDefault="00F43C9B" w:rsidP="00F97544">
      <w:pPr>
        <w:pStyle w:val="ListParagraph"/>
        <w:numPr>
          <w:ilvl w:val="0"/>
          <w:numId w:val="31"/>
        </w:numPr>
        <w:rPr>
          <w:rFonts w:ascii="Arial" w:hAnsi="Arial" w:cs="Arial"/>
          <w:b/>
          <w:bCs/>
          <w:sz w:val="24"/>
          <w:szCs w:val="24"/>
        </w:rPr>
      </w:pPr>
      <w:r w:rsidRPr="00551CA5">
        <w:rPr>
          <w:rFonts w:ascii="Arial" w:hAnsi="Arial" w:cs="Arial"/>
          <w:sz w:val="24"/>
          <w:szCs w:val="24"/>
        </w:rPr>
        <w:t>Guidelines for The Environmental Assessment of Traffic (IEMA, 1993)</w:t>
      </w:r>
    </w:p>
    <w:p w14:paraId="66276673" w14:textId="10F003B9" w:rsidR="00F43C9B" w:rsidRPr="00551CA5" w:rsidRDefault="00F43C9B" w:rsidP="00F97544">
      <w:pPr>
        <w:pStyle w:val="ListParagraph"/>
        <w:numPr>
          <w:ilvl w:val="0"/>
          <w:numId w:val="31"/>
        </w:numPr>
        <w:rPr>
          <w:rFonts w:ascii="Arial" w:hAnsi="Arial" w:cs="Arial"/>
          <w:b/>
          <w:bCs/>
          <w:sz w:val="24"/>
          <w:szCs w:val="24"/>
        </w:rPr>
      </w:pPr>
      <w:r w:rsidRPr="00551CA5">
        <w:rPr>
          <w:rFonts w:ascii="Arial" w:hAnsi="Arial" w:cs="Arial"/>
          <w:sz w:val="24"/>
          <w:szCs w:val="24"/>
        </w:rPr>
        <w:t>Guidelines for Traffic Impact Assessment (IHT, 1994)</w:t>
      </w:r>
    </w:p>
    <w:p w14:paraId="62CB8960" w14:textId="3562186B" w:rsidR="004E189E" w:rsidRPr="00551CA5" w:rsidRDefault="004E189E" w:rsidP="004E189E">
      <w:pPr>
        <w:pStyle w:val="ListParagraph"/>
        <w:ind w:left="1865"/>
        <w:rPr>
          <w:rFonts w:ascii="Arial" w:hAnsi="Arial" w:cs="Arial"/>
          <w:sz w:val="24"/>
          <w:szCs w:val="24"/>
        </w:rPr>
      </w:pPr>
    </w:p>
    <w:p w14:paraId="0F4F93F8" w14:textId="1599D685" w:rsidR="004E189E" w:rsidRPr="00551CA5" w:rsidRDefault="004E189E"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During transport and traffic management surveys carried out the </w:t>
      </w:r>
      <w:proofErr w:type="gramStart"/>
      <w:r w:rsidRPr="00551CA5">
        <w:rPr>
          <w:rFonts w:ascii="Arial" w:hAnsi="Arial" w:cs="Arial"/>
          <w:sz w:val="24"/>
          <w:szCs w:val="24"/>
        </w:rPr>
        <w:t>principle</w:t>
      </w:r>
      <w:proofErr w:type="gramEnd"/>
      <w:r w:rsidRPr="00551CA5">
        <w:rPr>
          <w:rFonts w:ascii="Arial" w:hAnsi="Arial" w:cs="Arial"/>
          <w:sz w:val="24"/>
          <w:szCs w:val="24"/>
        </w:rPr>
        <w:t xml:space="preserve"> effects to be considered and assessed will include </w:t>
      </w:r>
    </w:p>
    <w:p w14:paraId="49C764D0" w14:textId="77777777" w:rsidR="004E189E" w:rsidRPr="00551CA5" w:rsidRDefault="004E189E" w:rsidP="004E189E">
      <w:pPr>
        <w:pStyle w:val="ListParagraph"/>
        <w:ind w:left="1145"/>
        <w:rPr>
          <w:rFonts w:ascii="Arial" w:hAnsi="Arial" w:cs="Arial"/>
          <w:sz w:val="24"/>
          <w:szCs w:val="24"/>
        </w:rPr>
      </w:pPr>
    </w:p>
    <w:p w14:paraId="7BF74E77" w14:textId="3CE28008" w:rsidR="004E189E" w:rsidRPr="00551CA5" w:rsidRDefault="004E189E" w:rsidP="00F97544">
      <w:pPr>
        <w:pStyle w:val="ListParagraph"/>
        <w:numPr>
          <w:ilvl w:val="0"/>
          <w:numId w:val="32"/>
        </w:numPr>
        <w:rPr>
          <w:rFonts w:ascii="Arial" w:hAnsi="Arial" w:cs="Arial"/>
          <w:sz w:val="24"/>
          <w:szCs w:val="24"/>
        </w:rPr>
      </w:pPr>
      <w:r w:rsidRPr="00551CA5">
        <w:rPr>
          <w:rFonts w:ascii="Arial" w:hAnsi="Arial" w:cs="Arial"/>
          <w:sz w:val="24"/>
          <w:szCs w:val="24"/>
        </w:rPr>
        <w:t xml:space="preserve">Traffic volume generation </w:t>
      </w:r>
    </w:p>
    <w:p w14:paraId="58567C56" w14:textId="0FEE35BA" w:rsidR="004E189E" w:rsidRPr="00551CA5" w:rsidRDefault="004E189E" w:rsidP="00F97544">
      <w:pPr>
        <w:pStyle w:val="ListParagraph"/>
        <w:numPr>
          <w:ilvl w:val="0"/>
          <w:numId w:val="32"/>
        </w:numPr>
        <w:rPr>
          <w:rFonts w:ascii="Arial" w:hAnsi="Arial" w:cs="Arial"/>
          <w:sz w:val="24"/>
          <w:szCs w:val="24"/>
        </w:rPr>
      </w:pPr>
      <w:r w:rsidRPr="00551CA5">
        <w:rPr>
          <w:rFonts w:ascii="Arial" w:hAnsi="Arial" w:cs="Arial"/>
          <w:sz w:val="24"/>
          <w:szCs w:val="24"/>
        </w:rPr>
        <w:t>Accidents and Safety</w:t>
      </w:r>
    </w:p>
    <w:p w14:paraId="408FE02F" w14:textId="4BF581D8" w:rsidR="004E189E" w:rsidRPr="00551CA5" w:rsidRDefault="004E189E" w:rsidP="00F97544">
      <w:pPr>
        <w:pStyle w:val="ListParagraph"/>
        <w:numPr>
          <w:ilvl w:val="0"/>
          <w:numId w:val="32"/>
        </w:numPr>
        <w:rPr>
          <w:rFonts w:ascii="Arial" w:hAnsi="Arial" w:cs="Arial"/>
          <w:sz w:val="24"/>
          <w:szCs w:val="24"/>
        </w:rPr>
      </w:pPr>
      <w:r w:rsidRPr="00551CA5">
        <w:rPr>
          <w:rFonts w:ascii="Arial" w:hAnsi="Arial" w:cs="Arial"/>
          <w:sz w:val="24"/>
          <w:szCs w:val="24"/>
        </w:rPr>
        <w:t>Driver delay</w:t>
      </w:r>
    </w:p>
    <w:p w14:paraId="24830DAB" w14:textId="28E1B3A9" w:rsidR="004E189E" w:rsidRPr="00551CA5" w:rsidRDefault="004E189E" w:rsidP="00F97544">
      <w:pPr>
        <w:pStyle w:val="ListParagraph"/>
        <w:numPr>
          <w:ilvl w:val="0"/>
          <w:numId w:val="32"/>
        </w:numPr>
        <w:rPr>
          <w:rFonts w:ascii="Arial" w:hAnsi="Arial" w:cs="Arial"/>
          <w:sz w:val="24"/>
          <w:szCs w:val="24"/>
        </w:rPr>
      </w:pPr>
      <w:r w:rsidRPr="00551CA5">
        <w:rPr>
          <w:rFonts w:ascii="Arial" w:hAnsi="Arial" w:cs="Arial"/>
          <w:sz w:val="24"/>
          <w:szCs w:val="24"/>
        </w:rPr>
        <w:t xml:space="preserve">Pedestrian amenity </w:t>
      </w:r>
    </w:p>
    <w:p w14:paraId="21F71EE3" w14:textId="6E07EC82" w:rsidR="004E189E" w:rsidRPr="00551CA5" w:rsidRDefault="004E189E" w:rsidP="00F97544">
      <w:pPr>
        <w:pStyle w:val="ListParagraph"/>
        <w:numPr>
          <w:ilvl w:val="0"/>
          <w:numId w:val="32"/>
        </w:numPr>
        <w:rPr>
          <w:rFonts w:ascii="Arial" w:hAnsi="Arial" w:cs="Arial"/>
          <w:sz w:val="24"/>
          <w:szCs w:val="24"/>
        </w:rPr>
      </w:pPr>
      <w:r w:rsidRPr="00551CA5">
        <w:rPr>
          <w:rFonts w:ascii="Arial" w:hAnsi="Arial" w:cs="Arial"/>
          <w:sz w:val="24"/>
          <w:szCs w:val="24"/>
        </w:rPr>
        <w:t>Severance (negative impact)</w:t>
      </w:r>
    </w:p>
    <w:p w14:paraId="14432080" w14:textId="77777777" w:rsidR="00F43C9B" w:rsidRPr="00551CA5" w:rsidRDefault="00F43C9B" w:rsidP="00F43C9B">
      <w:pPr>
        <w:pStyle w:val="ListParagraph"/>
        <w:ind w:left="1145"/>
        <w:rPr>
          <w:rFonts w:ascii="Arial" w:hAnsi="Arial" w:cs="Arial"/>
          <w:b/>
          <w:bCs/>
          <w:sz w:val="24"/>
          <w:szCs w:val="24"/>
        </w:rPr>
      </w:pPr>
    </w:p>
    <w:p w14:paraId="2721D64D" w14:textId="0129A0D4" w:rsidR="00C4415B" w:rsidRPr="00551CA5" w:rsidRDefault="00441887"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Construction Traffic Management Plan </w:t>
      </w:r>
    </w:p>
    <w:p w14:paraId="7559C8E6" w14:textId="77777777" w:rsidR="00C4415B" w:rsidRPr="00551CA5" w:rsidRDefault="00C4415B" w:rsidP="00F43C9B">
      <w:pPr>
        <w:rPr>
          <w:rFonts w:ascii="Arial" w:hAnsi="Arial" w:cs="Arial"/>
          <w:b/>
          <w:bCs/>
          <w:sz w:val="24"/>
          <w:szCs w:val="24"/>
        </w:rPr>
      </w:pPr>
    </w:p>
    <w:p w14:paraId="4FEE0AF9" w14:textId="4EC9C65F" w:rsidR="00965119" w:rsidRPr="00551CA5" w:rsidRDefault="00441887" w:rsidP="00E81073">
      <w:pPr>
        <w:pStyle w:val="ListParagraph"/>
        <w:numPr>
          <w:ilvl w:val="2"/>
          <w:numId w:val="2"/>
        </w:numPr>
        <w:rPr>
          <w:rFonts w:ascii="Arial" w:hAnsi="Arial" w:cs="Arial"/>
          <w:b/>
          <w:bCs/>
          <w:sz w:val="24"/>
          <w:szCs w:val="24"/>
        </w:rPr>
      </w:pPr>
      <w:r w:rsidRPr="00551CA5">
        <w:rPr>
          <w:rFonts w:ascii="Arial" w:hAnsi="Arial" w:cs="Arial"/>
          <w:sz w:val="24"/>
          <w:szCs w:val="24"/>
        </w:rPr>
        <w:t>A Construction Traffic Management Plan (CTMP) will be developed which details the road design and traffic management measures. The</w:t>
      </w:r>
      <w:r w:rsidR="00FB5311" w:rsidRPr="00551CA5">
        <w:rPr>
          <w:rFonts w:ascii="Arial" w:hAnsi="Arial" w:cs="Arial"/>
          <w:sz w:val="24"/>
          <w:szCs w:val="24"/>
        </w:rPr>
        <w:t xml:space="preserve"> details of the</w:t>
      </w:r>
      <w:r w:rsidRPr="00551CA5">
        <w:rPr>
          <w:rFonts w:ascii="Arial" w:hAnsi="Arial" w:cs="Arial"/>
          <w:sz w:val="24"/>
          <w:szCs w:val="24"/>
        </w:rPr>
        <w:t xml:space="preserve"> CTMP will be developed in consultation with the local authority and relevant parties. </w:t>
      </w:r>
    </w:p>
    <w:p w14:paraId="2DCC0613" w14:textId="0711DF65" w:rsidR="00B23927" w:rsidRPr="00551CA5" w:rsidRDefault="00B23927" w:rsidP="00B23927">
      <w:pPr>
        <w:pStyle w:val="ListParagraph"/>
        <w:ind w:left="1145"/>
        <w:rPr>
          <w:rFonts w:ascii="Arial" w:hAnsi="Arial" w:cs="Arial"/>
          <w:sz w:val="24"/>
          <w:szCs w:val="24"/>
        </w:rPr>
      </w:pPr>
    </w:p>
    <w:p w14:paraId="58A09C89" w14:textId="706CC35B" w:rsidR="00B23927" w:rsidRPr="00551CA5" w:rsidRDefault="00B23927" w:rsidP="00E81073">
      <w:pPr>
        <w:pStyle w:val="ListParagraph"/>
        <w:numPr>
          <w:ilvl w:val="1"/>
          <w:numId w:val="2"/>
        </w:numPr>
        <w:rPr>
          <w:rFonts w:ascii="Arial" w:hAnsi="Arial" w:cs="Arial"/>
          <w:sz w:val="24"/>
          <w:szCs w:val="24"/>
        </w:rPr>
      </w:pPr>
      <w:r w:rsidRPr="00551CA5">
        <w:rPr>
          <w:rFonts w:ascii="Arial" w:hAnsi="Arial" w:cs="Arial"/>
          <w:b/>
          <w:bCs/>
          <w:sz w:val="24"/>
          <w:szCs w:val="24"/>
        </w:rPr>
        <w:t xml:space="preserve">Waste </w:t>
      </w:r>
    </w:p>
    <w:p w14:paraId="178F6E6D" w14:textId="77777777" w:rsidR="00B23927" w:rsidRPr="00551CA5" w:rsidRDefault="00B23927" w:rsidP="00B23927">
      <w:pPr>
        <w:pStyle w:val="ListParagraph"/>
        <w:ind w:left="1080"/>
        <w:rPr>
          <w:rFonts w:ascii="Arial" w:hAnsi="Arial" w:cs="Arial"/>
          <w:sz w:val="24"/>
          <w:szCs w:val="24"/>
        </w:rPr>
      </w:pPr>
    </w:p>
    <w:p w14:paraId="0E4ADFAB" w14:textId="15C489E7" w:rsidR="00B23927" w:rsidRPr="00551CA5" w:rsidRDefault="00B23927" w:rsidP="00E81073">
      <w:pPr>
        <w:pStyle w:val="ListParagraph"/>
        <w:numPr>
          <w:ilvl w:val="2"/>
          <w:numId w:val="2"/>
        </w:numPr>
        <w:rPr>
          <w:rFonts w:ascii="Arial" w:hAnsi="Arial" w:cs="Arial"/>
          <w:sz w:val="24"/>
          <w:szCs w:val="24"/>
        </w:rPr>
      </w:pPr>
      <w:r w:rsidRPr="00551CA5">
        <w:rPr>
          <w:rFonts w:ascii="Arial" w:hAnsi="Arial" w:cs="Arial"/>
          <w:sz w:val="24"/>
          <w:szCs w:val="24"/>
        </w:rPr>
        <w:t>At this time the exact quantities and types of waste potentially generated during the construction phase are unknown. Although it is expected that waste streams generated will include:</w:t>
      </w:r>
    </w:p>
    <w:p w14:paraId="2FEB2143" w14:textId="77777777" w:rsidR="00B23927" w:rsidRPr="00551CA5" w:rsidRDefault="00B23927" w:rsidP="00B23927">
      <w:pPr>
        <w:pStyle w:val="ListParagraph"/>
        <w:ind w:left="1145"/>
        <w:rPr>
          <w:rFonts w:ascii="Arial" w:hAnsi="Arial" w:cs="Arial"/>
          <w:sz w:val="24"/>
          <w:szCs w:val="24"/>
        </w:rPr>
      </w:pPr>
    </w:p>
    <w:p w14:paraId="5F8BA0CF" w14:textId="335B6510" w:rsidR="00B23927" w:rsidRPr="00551CA5" w:rsidRDefault="00B23927" w:rsidP="00F97544">
      <w:pPr>
        <w:pStyle w:val="ListParagraph"/>
        <w:numPr>
          <w:ilvl w:val="0"/>
          <w:numId w:val="33"/>
        </w:numPr>
        <w:rPr>
          <w:rFonts w:ascii="Arial" w:hAnsi="Arial" w:cs="Arial"/>
          <w:sz w:val="24"/>
          <w:szCs w:val="24"/>
          <w:highlight w:val="yellow"/>
        </w:rPr>
      </w:pPr>
      <w:r w:rsidRPr="00551CA5">
        <w:rPr>
          <w:rFonts w:ascii="Arial" w:hAnsi="Arial" w:cs="Arial"/>
          <w:sz w:val="24"/>
          <w:szCs w:val="24"/>
          <w:highlight w:val="yellow"/>
        </w:rPr>
        <w:t xml:space="preserve">Inert waste </w:t>
      </w:r>
    </w:p>
    <w:p w14:paraId="5440E9C2" w14:textId="114F7E47" w:rsidR="00B23927" w:rsidRPr="00551CA5" w:rsidRDefault="00B23927" w:rsidP="00F97544">
      <w:pPr>
        <w:pStyle w:val="ListParagraph"/>
        <w:numPr>
          <w:ilvl w:val="0"/>
          <w:numId w:val="33"/>
        </w:numPr>
        <w:rPr>
          <w:rFonts w:ascii="Arial" w:hAnsi="Arial" w:cs="Arial"/>
          <w:sz w:val="24"/>
          <w:szCs w:val="24"/>
          <w:highlight w:val="yellow"/>
        </w:rPr>
      </w:pPr>
      <w:r w:rsidRPr="00551CA5">
        <w:rPr>
          <w:rFonts w:ascii="Arial" w:hAnsi="Arial" w:cs="Arial"/>
          <w:sz w:val="24"/>
          <w:szCs w:val="24"/>
          <w:highlight w:val="yellow"/>
        </w:rPr>
        <w:t xml:space="preserve">Construction waste </w:t>
      </w:r>
    </w:p>
    <w:p w14:paraId="31AC278A" w14:textId="6A67D69D" w:rsidR="00B23927" w:rsidRPr="00551CA5" w:rsidRDefault="00B23927" w:rsidP="00F97544">
      <w:pPr>
        <w:pStyle w:val="ListParagraph"/>
        <w:numPr>
          <w:ilvl w:val="0"/>
          <w:numId w:val="33"/>
        </w:numPr>
        <w:rPr>
          <w:rFonts w:ascii="Arial" w:hAnsi="Arial" w:cs="Arial"/>
          <w:sz w:val="24"/>
          <w:szCs w:val="24"/>
          <w:highlight w:val="yellow"/>
        </w:rPr>
      </w:pPr>
      <w:r w:rsidRPr="00551CA5">
        <w:rPr>
          <w:rFonts w:ascii="Arial" w:hAnsi="Arial" w:cs="Arial"/>
          <w:sz w:val="24"/>
          <w:szCs w:val="24"/>
          <w:highlight w:val="yellow"/>
        </w:rPr>
        <w:t>Hazardous waste</w:t>
      </w:r>
    </w:p>
    <w:p w14:paraId="2CA1259F" w14:textId="3D2CFD68" w:rsidR="00B23927" w:rsidRPr="00551CA5" w:rsidRDefault="00B23927" w:rsidP="00B23927">
      <w:pPr>
        <w:pStyle w:val="ListParagraph"/>
        <w:ind w:left="1865"/>
        <w:rPr>
          <w:rFonts w:ascii="Arial" w:hAnsi="Arial" w:cs="Arial"/>
          <w:sz w:val="24"/>
          <w:szCs w:val="24"/>
          <w:highlight w:val="yellow"/>
        </w:rPr>
      </w:pPr>
    </w:p>
    <w:p w14:paraId="2F25A0CD" w14:textId="77777777" w:rsidR="00B23927" w:rsidRPr="00551CA5" w:rsidRDefault="00B23927" w:rsidP="00E81073">
      <w:pPr>
        <w:pStyle w:val="ListParagraph"/>
        <w:numPr>
          <w:ilvl w:val="2"/>
          <w:numId w:val="2"/>
        </w:numPr>
        <w:rPr>
          <w:rFonts w:ascii="Arial" w:hAnsi="Arial" w:cs="Arial"/>
          <w:sz w:val="24"/>
          <w:szCs w:val="24"/>
        </w:rPr>
      </w:pPr>
      <w:r w:rsidRPr="00551CA5">
        <w:rPr>
          <w:rFonts w:ascii="Arial" w:hAnsi="Arial" w:cs="Arial"/>
          <w:sz w:val="24"/>
          <w:szCs w:val="24"/>
        </w:rPr>
        <w:t xml:space="preserve">A Site Waste Management Plan (SWMP) will be developed that details how the waste streams will be managed. The SWMP following the waste hierarchy of prevention, re-use, recycle, recover with the last resort being disposal to landfill. </w:t>
      </w:r>
    </w:p>
    <w:p w14:paraId="020264EA" w14:textId="57E96071" w:rsidR="00B23927" w:rsidRPr="00551CA5" w:rsidRDefault="00B23927" w:rsidP="00B23927">
      <w:pPr>
        <w:pStyle w:val="ListParagraph"/>
        <w:ind w:left="1145"/>
        <w:rPr>
          <w:rFonts w:ascii="Arial" w:hAnsi="Arial" w:cs="Arial"/>
          <w:sz w:val="24"/>
          <w:szCs w:val="24"/>
        </w:rPr>
      </w:pPr>
      <w:r w:rsidRPr="00551CA5">
        <w:rPr>
          <w:rFonts w:ascii="Arial" w:hAnsi="Arial" w:cs="Arial"/>
          <w:sz w:val="24"/>
          <w:szCs w:val="24"/>
        </w:rPr>
        <w:t xml:space="preserve"> </w:t>
      </w:r>
    </w:p>
    <w:p w14:paraId="0943C19E" w14:textId="7E5AE728" w:rsidR="00B23927" w:rsidRPr="00551CA5" w:rsidRDefault="00B23927" w:rsidP="00E81073">
      <w:pPr>
        <w:pStyle w:val="ListParagraph"/>
        <w:numPr>
          <w:ilvl w:val="2"/>
          <w:numId w:val="2"/>
        </w:numPr>
        <w:rPr>
          <w:rFonts w:ascii="Arial" w:hAnsi="Arial" w:cs="Arial"/>
          <w:sz w:val="24"/>
          <w:szCs w:val="24"/>
        </w:rPr>
      </w:pPr>
      <w:r w:rsidRPr="00551CA5">
        <w:rPr>
          <w:rFonts w:ascii="Arial" w:hAnsi="Arial" w:cs="Arial"/>
          <w:sz w:val="24"/>
          <w:szCs w:val="24"/>
        </w:rPr>
        <w:t>All waste transported from the development site will go to the appropriate licenced receivers of such material</w:t>
      </w:r>
      <w:r w:rsidR="0030328B" w:rsidRPr="00551CA5">
        <w:rPr>
          <w:rFonts w:ascii="Arial" w:hAnsi="Arial" w:cs="Arial"/>
          <w:sz w:val="24"/>
          <w:szCs w:val="24"/>
        </w:rPr>
        <w:t>.</w:t>
      </w:r>
    </w:p>
    <w:p w14:paraId="6FBE8B3F" w14:textId="77777777" w:rsidR="00F97544" w:rsidRPr="00551CA5" w:rsidRDefault="00F97544" w:rsidP="00F97544">
      <w:pPr>
        <w:pStyle w:val="ListParagraph"/>
        <w:rPr>
          <w:rFonts w:ascii="Arial" w:hAnsi="Arial" w:cs="Arial"/>
          <w:sz w:val="24"/>
          <w:szCs w:val="24"/>
        </w:rPr>
      </w:pPr>
    </w:p>
    <w:p w14:paraId="1A6EF20B" w14:textId="2B35C1FC" w:rsidR="00B57D00" w:rsidRPr="00551CA5" w:rsidRDefault="00B57D00" w:rsidP="00B57D00">
      <w:pPr>
        <w:rPr>
          <w:rFonts w:ascii="Arial" w:hAnsi="Arial" w:cs="Arial"/>
          <w:b/>
          <w:bCs/>
          <w:sz w:val="24"/>
          <w:szCs w:val="24"/>
        </w:rPr>
      </w:pPr>
    </w:p>
    <w:p w14:paraId="73050641" w14:textId="77777777" w:rsidR="0098672A" w:rsidRDefault="0098672A" w:rsidP="00B57D00">
      <w:pPr>
        <w:rPr>
          <w:rFonts w:ascii="Arial" w:hAnsi="Arial" w:cs="Arial"/>
          <w:b/>
          <w:bCs/>
          <w:sz w:val="24"/>
          <w:szCs w:val="24"/>
        </w:rPr>
      </w:pPr>
    </w:p>
    <w:p w14:paraId="670A60FE" w14:textId="351B4A7A" w:rsidR="00AA7BE3" w:rsidRPr="00551CA5" w:rsidRDefault="00AA7BE3" w:rsidP="00B57D00">
      <w:pPr>
        <w:rPr>
          <w:rFonts w:ascii="Arial" w:hAnsi="Arial" w:cs="Arial"/>
          <w:b/>
          <w:bCs/>
          <w:sz w:val="24"/>
          <w:szCs w:val="24"/>
        </w:rPr>
      </w:pPr>
      <w:r w:rsidRPr="00551CA5">
        <w:rPr>
          <w:rFonts w:ascii="Arial" w:hAnsi="Arial" w:cs="Arial"/>
          <w:b/>
          <w:bCs/>
          <w:sz w:val="24"/>
          <w:szCs w:val="24"/>
        </w:rPr>
        <w:t xml:space="preserve">Appendix </w:t>
      </w:r>
    </w:p>
    <w:p w14:paraId="203EE8E6" w14:textId="05772AE8" w:rsidR="00B57D00" w:rsidRPr="00551CA5" w:rsidRDefault="00ED1B2C" w:rsidP="00B57D00">
      <w:pPr>
        <w:rPr>
          <w:rFonts w:ascii="Arial" w:hAnsi="Arial" w:cs="Arial"/>
          <w:b/>
          <w:bCs/>
          <w:sz w:val="24"/>
          <w:szCs w:val="24"/>
        </w:rPr>
      </w:pPr>
      <w:r>
        <w:rPr>
          <w:rFonts w:ascii="Arial" w:hAnsi="Arial" w:cs="Arial"/>
          <w:b/>
          <w:bCs/>
          <w:sz w:val="24"/>
          <w:szCs w:val="24"/>
        </w:rPr>
        <w:t>Appendix 1 Site Layout Plan</w:t>
      </w:r>
    </w:p>
    <w:p w14:paraId="5DB43FA9" w14:textId="77777777" w:rsidR="00312C62" w:rsidRPr="00551CA5" w:rsidRDefault="00312C62" w:rsidP="00312C62">
      <w:pPr>
        <w:pStyle w:val="ListParagraph"/>
        <w:ind w:left="1145"/>
        <w:rPr>
          <w:rFonts w:ascii="Arial" w:hAnsi="Arial" w:cs="Arial"/>
          <w:b/>
          <w:bCs/>
          <w:sz w:val="24"/>
          <w:szCs w:val="24"/>
        </w:rPr>
      </w:pPr>
    </w:p>
    <w:p w14:paraId="61522B26" w14:textId="13D4CB61" w:rsidR="004B44B8" w:rsidRPr="00472ED9" w:rsidRDefault="00ED1B2C" w:rsidP="00472ED9">
      <w:pPr>
        <w:pStyle w:val="ListParagraph"/>
        <w:rPr>
          <w:rFonts w:ascii="Arial" w:hAnsi="Arial" w:cs="Arial"/>
          <w:b/>
          <w:bCs/>
          <w:sz w:val="24"/>
          <w:szCs w:val="24"/>
        </w:rPr>
      </w:pPr>
      <w:r>
        <w:rPr>
          <w:noProof/>
        </w:rPr>
        <w:drawing>
          <wp:inline distT="0" distB="0" distL="0" distR="0" wp14:anchorId="2DC8DEF1" wp14:editId="0E1D9FF1">
            <wp:extent cx="5676900" cy="5467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76900" cy="5467350"/>
                    </a:xfrm>
                    <a:prstGeom prst="rect">
                      <a:avLst/>
                    </a:prstGeom>
                    <a:noFill/>
                    <a:ln>
                      <a:noFill/>
                    </a:ln>
                  </pic:spPr>
                </pic:pic>
              </a:graphicData>
            </a:graphic>
          </wp:inline>
        </w:drawing>
      </w:r>
    </w:p>
    <w:p w14:paraId="1481612B" w14:textId="310E5EFF" w:rsidR="004B44B8" w:rsidRPr="004B44B8" w:rsidRDefault="004B44B8" w:rsidP="004B44B8">
      <w:pPr>
        <w:tabs>
          <w:tab w:val="left" w:pos="2680"/>
        </w:tabs>
        <w:rPr>
          <w:rFonts w:ascii="Arial" w:hAnsi="Arial" w:cs="Arial"/>
          <w:sz w:val="24"/>
          <w:szCs w:val="24"/>
        </w:rPr>
      </w:pPr>
    </w:p>
    <w:sectPr w:rsidR="004B44B8" w:rsidRPr="004B44B8" w:rsidSect="00D746AC">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566A9"/>
    <w:multiLevelType w:val="hybridMultilevel"/>
    <w:tmpl w:val="465222B0"/>
    <w:lvl w:ilvl="0" w:tplc="08090001">
      <w:start w:val="1"/>
      <w:numFmt w:val="bullet"/>
      <w:lvlText w:val=""/>
      <w:lvlJc w:val="left"/>
      <w:pPr>
        <w:ind w:left="1923" w:hanging="360"/>
      </w:pPr>
      <w:rPr>
        <w:rFonts w:ascii="Symbol" w:hAnsi="Symbol" w:hint="default"/>
      </w:rPr>
    </w:lvl>
    <w:lvl w:ilvl="1" w:tplc="08090003" w:tentative="1">
      <w:start w:val="1"/>
      <w:numFmt w:val="bullet"/>
      <w:lvlText w:val="o"/>
      <w:lvlJc w:val="left"/>
      <w:pPr>
        <w:ind w:left="2643" w:hanging="360"/>
      </w:pPr>
      <w:rPr>
        <w:rFonts w:ascii="Courier New" w:hAnsi="Courier New" w:cs="Courier New" w:hint="default"/>
      </w:rPr>
    </w:lvl>
    <w:lvl w:ilvl="2" w:tplc="08090005" w:tentative="1">
      <w:start w:val="1"/>
      <w:numFmt w:val="bullet"/>
      <w:lvlText w:val=""/>
      <w:lvlJc w:val="left"/>
      <w:pPr>
        <w:ind w:left="3363" w:hanging="360"/>
      </w:pPr>
      <w:rPr>
        <w:rFonts w:ascii="Wingdings" w:hAnsi="Wingdings" w:hint="default"/>
      </w:rPr>
    </w:lvl>
    <w:lvl w:ilvl="3" w:tplc="08090001" w:tentative="1">
      <w:start w:val="1"/>
      <w:numFmt w:val="bullet"/>
      <w:lvlText w:val=""/>
      <w:lvlJc w:val="left"/>
      <w:pPr>
        <w:ind w:left="4083" w:hanging="360"/>
      </w:pPr>
      <w:rPr>
        <w:rFonts w:ascii="Symbol" w:hAnsi="Symbol" w:hint="default"/>
      </w:rPr>
    </w:lvl>
    <w:lvl w:ilvl="4" w:tplc="08090003" w:tentative="1">
      <w:start w:val="1"/>
      <w:numFmt w:val="bullet"/>
      <w:lvlText w:val="o"/>
      <w:lvlJc w:val="left"/>
      <w:pPr>
        <w:ind w:left="4803" w:hanging="360"/>
      </w:pPr>
      <w:rPr>
        <w:rFonts w:ascii="Courier New" w:hAnsi="Courier New" w:cs="Courier New" w:hint="default"/>
      </w:rPr>
    </w:lvl>
    <w:lvl w:ilvl="5" w:tplc="08090005" w:tentative="1">
      <w:start w:val="1"/>
      <w:numFmt w:val="bullet"/>
      <w:lvlText w:val=""/>
      <w:lvlJc w:val="left"/>
      <w:pPr>
        <w:ind w:left="5523" w:hanging="360"/>
      </w:pPr>
      <w:rPr>
        <w:rFonts w:ascii="Wingdings" w:hAnsi="Wingdings" w:hint="default"/>
      </w:rPr>
    </w:lvl>
    <w:lvl w:ilvl="6" w:tplc="08090001" w:tentative="1">
      <w:start w:val="1"/>
      <w:numFmt w:val="bullet"/>
      <w:lvlText w:val=""/>
      <w:lvlJc w:val="left"/>
      <w:pPr>
        <w:ind w:left="6243" w:hanging="360"/>
      </w:pPr>
      <w:rPr>
        <w:rFonts w:ascii="Symbol" w:hAnsi="Symbol" w:hint="default"/>
      </w:rPr>
    </w:lvl>
    <w:lvl w:ilvl="7" w:tplc="08090003" w:tentative="1">
      <w:start w:val="1"/>
      <w:numFmt w:val="bullet"/>
      <w:lvlText w:val="o"/>
      <w:lvlJc w:val="left"/>
      <w:pPr>
        <w:ind w:left="6963" w:hanging="360"/>
      </w:pPr>
      <w:rPr>
        <w:rFonts w:ascii="Courier New" w:hAnsi="Courier New" w:cs="Courier New" w:hint="default"/>
      </w:rPr>
    </w:lvl>
    <w:lvl w:ilvl="8" w:tplc="08090005" w:tentative="1">
      <w:start w:val="1"/>
      <w:numFmt w:val="bullet"/>
      <w:lvlText w:val=""/>
      <w:lvlJc w:val="left"/>
      <w:pPr>
        <w:ind w:left="7683" w:hanging="360"/>
      </w:pPr>
      <w:rPr>
        <w:rFonts w:ascii="Wingdings" w:hAnsi="Wingdings" w:hint="default"/>
      </w:rPr>
    </w:lvl>
  </w:abstractNum>
  <w:abstractNum w:abstractNumId="1" w15:restartNumberingAfterBreak="0">
    <w:nsid w:val="053E485B"/>
    <w:multiLevelType w:val="hybridMultilevel"/>
    <w:tmpl w:val="2C82D114"/>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 w15:restartNumberingAfterBreak="0">
    <w:nsid w:val="063A7D44"/>
    <w:multiLevelType w:val="hybridMultilevel"/>
    <w:tmpl w:val="FE8E16D2"/>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3" w15:restartNumberingAfterBreak="0">
    <w:nsid w:val="07673285"/>
    <w:multiLevelType w:val="hybridMultilevel"/>
    <w:tmpl w:val="CD70F0A2"/>
    <w:lvl w:ilvl="0" w:tplc="08090001">
      <w:start w:val="1"/>
      <w:numFmt w:val="bullet"/>
      <w:lvlText w:val=""/>
      <w:lvlJc w:val="left"/>
      <w:pPr>
        <w:ind w:left="1850" w:hanging="360"/>
      </w:pPr>
      <w:rPr>
        <w:rFonts w:ascii="Symbol" w:hAnsi="Symbol" w:hint="default"/>
      </w:rPr>
    </w:lvl>
    <w:lvl w:ilvl="1" w:tplc="08090003" w:tentative="1">
      <w:start w:val="1"/>
      <w:numFmt w:val="bullet"/>
      <w:lvlText w:val="o"/>
      <w:lvlJc w:val="left"/>
      <w:pPr>
        <w:ind w:left="2570" w:hanging="360"/>
      </w:pPr>
      <w:rPr>
        <w:rFonts w:ascii="Courier New" w:hAnsi="Courier New" w:cs="Courier New" w:hint="default"/>
      </w:rPr>
    </w:lvl>
    <w:lvl w:ilvl="2" w:tplc="08090005" w:tentative="1">
      <w:start w:val="1"/>
      <w:numFmt w:val="bullet"/>
      <w:lvlText w:val=""/>
      <w:lvlJc w:val="left"/>
      <w:pPr>
        <w:ind w:left="3290" w:hanging="360"/>
      </w:pPr>
      <w:rPr>
        <w:rFonts w:ascii="Wingdings" w:hAnsi="Wingdings" w:hint="default"/>
      </w:rPr>
    </w:lvl>
    <w:lvl w:ilvl="3" w:tplc="08090001" w:tentative="1">
      <w:start w:val="1"/>
      <w:numFmt w:val="bullet"/>
      <w:lvlText w:val=""/>
      <w:lvlJc w:val="left"/>
      <w:pPr>
        <w:ind w:left="4010" w:hanging="360"/>
      </w:pPr>
      <w:rPr>
        <w:rFonts w:ascii="Symbol" w:hAnsi="Symbol" w:hint="default"/>
      </w:rPr>
    </w:lvl>
    <w:lvl w:ilvl="4" w:tplc="08090003" w:tentative="1">
      <w:start w:val="1"/>
      <w:numFmt w:val="bullet"/>
      <w:lvlText w:val="o"/>
      <w:lvlJc w:val="left"/>
      <w:pPr>
        <w:ind w:left="4730" w:hanging="360"/>
      </w:pPr>
      <w:rPr>
        <w:rFonts w:ascii="Courier New" w:hAnsi="Courier New" w:cs="Courier New" w:hint="default"/>
      </w:rPr>
    </w:lvl>
    <w:lvl w:ilvl="5" w:tplc="08090005" w:tentative="1">
      <w:start w:val="1"/>
      <w:numFmt w:val="bullet"/>
      <w:lvlText w:val=""/>
      <w:lvlJc w:val="left"/>
      <w:pPr>
        <w:ind w:left="5450" w:hanging="360"/>
      </w:pPr>
      <w:rPr>
        <w:rFonts w:ascii="Wingdings" w:hAnsi="Wingdings" w:hint="default"/>
      </w:rPr>
    </w:lvl>
    <w:lvl w:ilvl="6" w:tplc="08090001" w:tentative="1">
      <w:start w:val="1"/>
      <w:numFmt w:val="bullet"/>
      <w:lvlText w:val=""/>
      <w:lvlJc w:val="left"/>
      <w:pPr>
        <w:ind w:left="6170" w:hanging="360"/>
      </w:pPr>
      <w:rPr>
        <w:rFonts w:ascii="Symbol" w:hAnsi="Symbol" w:hint="default"/>
      </w:rPr>
    </w:lvl>
    <w:lvl w:ilvl="7" w:tplc="08090003" w:tentative="1">
      <w:start w:val="1"/>
      <w:numFmt w:val="bullet"/>
      <w:lvlText w:val="o"/>
      <w:lvlJc w:val="left"/>
      <w:pPr>
        <w:ind w:left="6890" w:hanging="360"/>
      </w:pPr>
      <w:rPr>
        <w:rFonts w:ascii="Courier New" w:hAnsi="Courier New" w:cs="Courier New" w:hint="default"/>
      </w:rPr>
    </w:lvl>
    <w:lvl w:ilvl="8" w:tplc="08090005" w:tentative="1">
      <w:start w:val="1"/>
      <w:numFmt w:val="bullet"/>
      <w:lvlText w:val=""/>
      <w:lvlJc w:val="left"/>
      <w:pPr>
        <w:ind w:left="7610" w:hanging="360"/>
      </w:pPr>
      <w:rPr>
        <w:rFonts w:ascii="Wingdings" w:hAnsi="Wingdings" w:hint="default"/>
      </w:rPr>
    </w:lvl>
  </w:abstractNum>
  <w:abstractNum w:abstractNumId="4" w15:restartNumberingAfterBreak="0">
    <w:nsid w:val="07D52EB2"/>
    <w:multiLevelType w:val="hybridMultilevel"/>
    <w:tmpl w:val="37F28F72"/>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5" w15:restartNumberingAfterBreak="0">
    <w:nsid w:val="0AA47728"/>
    <w:multiLevelType w:val="hybridMultilevel"/>
    <w:tmpl w:val="17A8F876"/>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6" w15:restartNumberingAfterBreak="0">
    <w:nsid w:val="11081D4F"/>
    <w:multiLevelType w:val="hybridMultilevel"/>
    <w:tmpl w:val="C4022FC0"/>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7" w15:restartNumberingAfterBreak="0">
    <w:nsid w:val="13AF61FA"/>
    <w:multiLevelType w:val="hybridMultilevel"/>
    <w:tmpl w:val="F7589612"/>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8" w15:restartNumberingAfterBreak="0">
    <w:nsid w:val="1B1C304D"/>
    <w:multiLevelType w:val="hybridMultilevel"/>
    <w:tmpl w:val="72FA6234"/>
    <w:lvl w:ilvl="0" w:tplc="08090001">
      <w:start w:val="1"/>
      <w:numFmt w:val="bullet"/>
      <w:lvlText w:val=""/>
      <w:lvlJc w:val="left"/>
      <w:pPr>
        <w:ind w:left="1923" w:hanging="360"/>
      </w:pPr>
      <w:rPr>
        <w:rFonts w:ascii="Symbol" w:hAnsi="Symbol" w:hint="default"/>
      </w:rPr>
    </w:lvl>
    <w:lvl w:ilvl="1" w:tplc="08090003" w:tentative="1">
      <w:start w:val="1"/>
      <w:numFmt w:val="bullet"/>
      <w:lvlText w:val="o"/>
      <w:lvlJc w:val="left"/>
      <w:pPr>
        <w:ind w:left="2643" w:hanging="360"/>
      </w:pPr>
      <w:rPr>
        <w:rFonts w:ascii="Courier New" w:hAnsi="Courier New" w:cs="Courier New" w:hint="default"/>
      </w:rPr>
    </w:lvl>
    <w:lvl w:ilvl="2" w:tplc="08090005" w:tentative="1">
      <w:start w:val="1"/>
      <w:numFmt w:val="bullet"/>
      <w:lvlText w:val=""/>
      <w:lvlJc w:val="left"/>
      <w:pPr>
        <w:ind w:left="3363" w:hanging="360"/>
      </w:pPr>
      <w:rPr>
        <w:rFonts w:ascii="Wingdings" w:hAnsi="Wingdings" w:hint="default"/>
      </w:rPr>
    </w:lvl>
    <w:lvl w:ilvl="3" w:tplc="08090001" w:tentative="1">
      <w:start w:val="1"/>
      <w:numFmt w:val="bullet"/>
      <w:lvlText w:val=""/>
      <w:lvlJc w:val="left"/>
      <w:pPr>
        <w:ind w:left="4083" w:hanging="360"/>
      </w:pPr>
      <w:rPr>
        <w:rFonts w:ascii="Symbol" w:hAnsi="Symbol" w:hint="default"/>
      </w:rPr>
    </w:lvl>
    <w:lvl w:ilvl="4" w:tplc="08090003" w:tentative="1">
      <w:start w:val="1"/>
      <w:numFmt w:val="bullet"/>
      <w:lvlText w:val="o"/>
      <w:lvlJc w:val="left"/>
      <w:pPr>
        <w:ind w:left="4803" w:hanging="360"/>
      </w:pPr>
      <w:rPr>
        <w:rFonts w:ascii="Courier New" w:hAnsi="Courier New" w:cs="Courier New" w:hint="default"/>
      </w:rPr>
    </w:lvl>
    <w:lvl w:ilvl="5" w:tplc="08090005" w:tentative="1">
      <w:start w:val="1"/>
      <w:numFmt w:val="bullet"/>
      <w:lvlText w:val=""/>
      <w:lvlJc w:val="left"/>
      <w:pPr>
        <w:ind w:left="5523" w:hanging="360"/>
      </w:pPr>
      <w:rPr>
        <w:rFonts w:ascii="Wingdings" w:hAnsi="Wingdings" w:hint="default"/>
      </w:rPr>
    </w:lvl>
    <w:lvl w:ilvl="6" w:tplc="08090001" w:tentative="1">
      <w:start w:val="1"/>
      <w:numFmt w:val="bullet"/>
      <w:lvlText w:val=""/>
      <w:lvlJc w:val="left"/>
      <w:pPr>
        <w:ind w:left="6243" w:hanging="360"/>
      </w:pPr>
      <w:rPr>
        <w:rFonts w:ascii="Symbol" w:hAnsi="Symbol" w:hint="default"/>
      </w:rPr>
    </w:lvl>
    <w:lvl w:ilvl="7" w:tplc="08090003" w:tentative="1">
      <w:start w:val="1"/>
      <w:numFmt w:val="bullet"/>
      <w:lvlText w:val="o"/>
      <w:lvlJc w:val="left"/>
      <w:pPr>
        <w:ind w:left="6963" w:hanging="360"/>
      </w:pPr>
      <w:rPr>
        <w:rFonts w:ascii="Courier New" w:hAnsi="Courier New" w:cs="Courier New" w:hint="default"/>
      </w:rPr>
    </w:lvl>
    <w:lvl w:ilvl="8" w:tplc="08090005" w:tentative="1">
      <w:start w:val="1"/>
      <w:numFmt w:val="bullet"/>
      <w:lvlText w:val=""/>
      <w:lvlJc w:val="left"/>
      <w:pPr>
        <w:ind w:left="7683" w:hanging="360"/>
      </w:pPr>
      <w:rPr>
        <w:rFonts w:ascii="Wingdings" w:hAnsi="Wingdings" w:hint="default"/>
      </w:rPr>
    </w:lvl>
  </w:abstractNum>
  <w:abstractNum w:abstractNumId="9" w15:restartNumberingAfterBreak="0">
    <w:nsid w:val="1F2B6073"/>
    <w:multiLevelType w:val="hybridMultilevel"/>
    <w:tmpl w:val="D3BE9C6E"/>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10" w15:restartNumberingAfterBreak="0">
    <w:nsid w:val="208A00A0"/>
    <w:multiLevelType w:val="hybridMultilevel"/>
    <w:tmpl w:val="2B04C6C6"/>
    <w:lvl w:ilvl="0" w:tplc="08090001">
      <w:start w:val="1"/>
      <w:numFmt w:val="bullet"/>
      <w:lvlText w:val=""/>
      <w:lvlJc w:val="left"/>
      <w:pPr>
        <w:ind w:left="1920" w:hanging="360"/>
      </w:pPr>
      <w:rPr>
        <w:rFonts w:ascii="Symbol" w:hAnsi="Symbol" w:hint="default"/>
      </w:rPr>
    </w:lvl>
    <w:lvl w:ilvl="1" w:tplc="08090003" w:tentative="1">
      <w:start w:val="1"/>
      <w:numFmt w:val="bullet"/>
      <w:lvlText w:val="o"/>
      <w:lvlJc w:val="left"/>
      <w:pPr>
        <w:ind w:left="2640" w:hanging="360"/>
      </w:pPr>
      <w:rPr>
        <w:rFonts w:ascii="Courier New" w:hAnsi="Courier New" w:cs="Courier New" w:hint="default"/>
      </w:rPr>
    </w:lvl>
    <w:lvl w:ilvl="2" w:tplc="08090005" w:tentative="1">
      <w:start w:val="1"/>
      <w:numFmt w:val="bullet"/>
      <w:lvlText w:val=""/>
      <w:lvlJc w:val="left"/>
      <w:pPr>
        <w:ind w:left="3360" w:hanging="360"/>
      </w:pPr>
      <w:rPr>
        <w:rFonts w:ascii="Wingdings" w:hAnsi="Wingdings" w:hint="default"/>
      </w:rPr>
    </w:lvl>
    <w:lvl w:ilvl="3" w:tplc="08090001" w:tentative="1">
      <w:start w:val="1"/>
      <w:numFmt w:val="bullet"/>
      <w:lvlText w:val=""/>
      <w:lvlJc w:val="left"/>
      <w:pPr>
        <w:ind w:left="4080" w:hanging="360"/>
      </w:pPr>
      <w:rPr>
        <w:rFonts w:ascii="Symbol" w:hAnsi="Symbol" w:hint="default"/>
      </w:rPr>
    </w:lvl>
    <w:lvl w:ilvl="4" w:tplc="08090003" w:tentative="1">
      <w:start w:val="1"/>
      <w:numFmt w:val="bullet"/>
      <w:lvlText w:val="o"/>
      <w:lvlJc w:val="left"/>
      <w:pPr>
        <w:ind w:left="4800" w:hanging="360"/>
      </w:pPr>
      <w:rPr>
        <w:rFonts w:ascii="Courier New" w:hAnsi="Courier New" w:cs="Courier New" w:hint="default"/>
      </w:rPr>
    </w:lvl>
    <w:lvl w:ilvl="5" w:tplc="08090005" w:tentative="1">
      <w:start w:val="1"/>
      <w:numFmt w:val="bullet"/>
      <w:lvlText w:val=""/>
      <w:lvlJc w:val="left"/>
      <w:pPr>
        <w:ind w:left="5520" w:hanging="360"/>
      </w:pPr>
      <w:rPr>
        <w:rFonts w:ascii="Wingdings" w:hAnsi="Wingdings" w:hint="default"/>
      </w:rPr>
    </w:lvl>
    <w:lvl w:ilvl="6" w:tplc="08090001" w:tentative="1">
      <w:start w:val="1"/>
      <w:numFmt w:val="bullet"/>
      <w:lvlText w:val=""/>
      <w:lvlJc w:val="left"/>
      <w:pPr>
        <w:ind w:left="6240" w:hanging="360"/>
      </w:pPr>
      <w:rPr>
        <w:rFonts w:ascii="Symbol" w:hAnsi="Symbol" w:hint="default"/>
      </w:rPr>
    </w:lvl>
    <w:lvl w:ilvl="7" w:tplc="08090003" w:tentative="1">
      <w:start w:val="1"/>
      <w:numFmt w:val="bullet"/>
      <w:lvlText w:val="o"/>
      <w:lvlJc w:val="left"/>
      <w:pPr>
        <w:ind w:left="6960" w:hanging="360"/>
      </w:pPr>
      <w:rPr>
        <w:rFonts w:ascii="Courier New" w:hAnsi="Courier New" w:cs="Courier New" w:hint="default"/>
      </w:rPr>
    </w:lvl>
    <w:lvl w:ilvl="8" w:tplc="08090005" w:tentative="1">
      <w:start w:val="1"/>
      <w:numFmt w:val="bullet"/>
      <w:lvlText w:val=""/>
      <w:lvlJc w:val="left"/>
      <w:pPr>
        <w:ind w:left="7680" w:hanging="360"/>
      </w:pPr>
      <w:rPr>
        <w:rFonts w:ascii="Wingdings" w:hAnsi="Wingdings" w:hint="default"/>
      </w:rPr>
    </w:lvl>
  </w:abstractNum>
  <w:abstractNum w:abstractNumId="11" w15:restartNumberingAfterBreak="0">
    <w:nsid w:val="292D6190"/>
    <w:multiLevelType w:val="hybridMultilevel"/>
    <w:tmpl w:val="490E2E6A"/>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12" w15:restartNumberingAfterBreak="0">
    <w:nsid w:val="29AF6055"/>
    <w:multiLevelType w:val="multilevel"/>
    <w:tmpl w:val="D13EF834"/>
    <w:lvl w:ilvl="0">
      <w:start w:val="1"/>
      <w:numFmt w:val="decimal"/>
      <w:lvlText w:val="%1."/>
      <w:lvlJc w:val="left"/>
      <w:pPr>
        <w:ind w:left="720" w:hanging="360"/>
      </w:pPr>
      <w:rPr>
        <w:b/>
        <w:bCs/>
      </w:rPr>
    </w:lvl>
    <w:lvl w:ilvl="1">
      <w:start w:val="1"/>
      <w:numFmt w:val="decimal"/>
      <w:isLgl/>
      <w:lvlText w:val="%1.%2"/>
      <w:lvlJc w:val="left"/>
      <w:pPr>
        <w:ind w:left="1080" w:hanging="360"/>
      </w:pPr>
      <w:rPr>
        <w:rFonts w:hint="default"/>
        <w:b/>
        <w:bCs/>
      </w:rPr>
    </w:lvl>
    <w:lvl w:ilvl="2">
      <w:start w:val="1"/>
      <w:numFmt w:val="decimal"/>
      <w:isLgl/>
      <w:lvlText w:val="%1.%2.%3"/>
      <w:lvlJc w:val="left"/>
      <w:pPr>
        <w:ind w:left="1145" w:hanging="720"/>
      </w:pPr>
      <w:rPr>
        <w:rFonts w:hint="default"/>
        <w:b w:val="0"/>
        <w:bCs w:val="0"/>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3" w15:restartNumberingAfterBreak="0">
    <w:nsid w:val="2C98089F"/>
    <w:multiLevelType w:val="hybridMultilevel"/>
    <w:tmpl w:val="D5E658BC"/>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14" w15:restartNumberingAfterBreak="0">
    <w:nsid w:val="30624B08"/>
    <w:multiLevelType w:val="hybridMultilevel"/>
    <w:tmpl w:val="A080CEF2"/>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15" w15:restartNumberingAfterBreak="0">
    <w:nsid w:val="37C94E58"/>
    <w:multiLevelType w:val="hybridMultilevel"/>
    <w:tmpl w:val="3194621C"/>
    <w:lvl w:ilvl="0" w:tplc="FB84A458">
      <w:start w:val="1"/>
      <w:numFmt w:val="lowerLetter"/>
      <w:lvlText w:val="%1)"/>
      <w:lvlJc w:val="left"/>
      <w:pPr>
        <w:ind w:left="2214" w:hanging="360"/>
      </w:pPr>
      <w:rPr>
        <w:rFonts w:hint="default"/>
      </w:rPr>
    </w:lvl>
    <w:lvl w:ilvl="1" w:tplc="08090019" w:tentative="1">
      <w:start w:val="1"/>
      <w:numFmt w:val="lowerLetter"/>
      <w:lvlText w:val="%2."/>
      <w:lvlJc w:val="left"/>
      <w:pPr>
        <w:ind w:left="2934" w:hanging="360"/>
      </w:pPr>
    </w:lvl>
    <w:lvl w:ilvl="2" w:tplc="0809001B" w:tentative="1">
      <w:start w:val="1"/>
      <w:numFmt w:val="lowerRoman"/>
      <w:lvlText w:val="%3."/>
      <w:lvlJc w:val="right"/>
      <w:pPr>
        <w:ind w:left="3654" w:hanging="180"/>
      </w:pPr>
    </w:lvl>
    <w:lvl w:ilvl="3" w:tplc="0809000F" w:tentative="1">
      <w:start w:val="1"/>
      <w:numFmt w:val="decimal"/>
      <w:lvlText w:val="%4."/>
      <w:lvlJc w:val="left"/>
      <w:pPr>
        <w:ind w:left="4374" w:hanging="360"/>
      </w:pPr>
    </w:lvl>
    <w:lvl w:ilvl="4" w:tplc="08090019" w:tentative="1">
      <w:start w:val="1"/>
      <w:numFmt w:val="lowerLetter"/>
      <w:lvlText w:val="%5."/>
      <w:lvlJc w:val="left"/>
      <w:pPr>
        <w:ind w:left="5094" w:hanging="360"/>
      </w:pPr>
    </w:lvl>
    <w:lvl w:ilvl="5" w:tplc="0809001B" w:tentative="1">
      <w:start w:val="1"/>
      <w:numFmt w:val="lowerRoman"/>
      <w:lvlText w:val="%6."/>
      <w:lvlJc w:val="right"/>
      <w:pPr>
        <w:ind w:left="5814" w:hanging="180"/>
      </w:pPr>
    </w:lvl>
    <w:lvl w:ilvl="6" w:tplc="0809000F" w:tentative="1">
      <w:start w:val="1"/>
      <w:numFmt w:val="decimal"/>
      <w:lvlText w:val="%7."/>
      <w:lvlJc w:val="left"/>
      <w:pPr>
        <w:ind w:left="6534" w:hanging="360"/>
      </w:pPr>
    </w:lvl>
    <w:lvl w:ilvl="7" w:tplc="08090019" w:tentative="1">
      <w:start w:val="1"/>
      <w:numFmt w:val="lowerLetter"/>
      <w:lvlText w:val="%8."/>
      <w:lvlJc w:val="left"/>
      <w:pPr>
        <w:ind w:left="7254" w:hanging="360"/>
      </w:pPr>
    </w:lvl>
    <w:lvl w:ilvl="8" w:tplc="0809001B" w:tentative="1">
      <w:start w:val="1"/>
      <w:numFmt w:val="lowerRoman"/>
      <w:lvlText w:val="%9."/>
      <w:lvlJc w:val="right"/>
      <w:pPr>
        <w:ind w:left="7974" w:hanging="180"/>
      </w:pPr>
    </w:lvl>
  </w:abstractNum>
  <w:abstractNum w:abstractNumId="16" w15:restartNumberingAfterBreak="0">
    <w:nsid w:val="37E47699"/>
    <w:multiLevelType w:val="multilevel"/>
    <w:tmpl w:val="11A07926"/>
    <w:lvl w:ilvl="0">
      <w:start w:val="1"/>
      <w:numFmt w:val="decimal"/>
      <w:lvlText w:val="%1."/>
      <w:lvlJc w:val="left"/>
      <w:pPr>
        <w:ind w:left="1080" w:hanging="360"/>
      </w:pPr>
      <w:rPr>
        <w:rFonts w:hint="default"/>
      </w:rPr>
    </w:lvl>
    <w:lvl w:ilvl="1">
      <w:start w:val="2"/>
      <w:numFmt w:val="decimal"/>
      <w:isLgl/>
      <w:lvlText w:val="%1.%2"/>
      <w:lvlJc w:val="left"/>
      <w:pPr>
        <w:ind w:left="1380" w:hanging="48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198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70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420" w:hanging="1440"/>
      </w:pPr>
      <w:rPr>
        <w:rFonts w:hint="default"/>
      </w:rPr>
    </w:lvl>
    <w:lvl w:ilvl="8">
      <w:start w:val="1"/>
      <w:numFmt w:val="decimal"/>
      <w:isLgl/>
      <w:lvlText w:val="%1.%2.%3.%4.%5.%6.%7.%8.%9"/>
      <w:lvlJc w:val="left"/>
      <w:pPr>
        <w:ind w:left="3960" w:hanging="1800"/>
      </w:pPr>
      <w:rPr>
        <w:rFonts w:hint="default"/>
      </w:rPr>
    </w:lvl>
  </w:abstractNum>
  <w:abstractNum w:abstractNumId="17" w15:restartNumberingAfterBreak="0">
    <w:nsid w:val="38387A74"/>
    <w:multiLevelType w:val="hybridMultilevel"/>
    <w:tmpl w:val="1E2CD516"/>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18" w15:restartNumberingAfterBreak="0">
    <w:nsid w:val="3E9177AA"/>
    <w:multiLevelType w:val="hybridMultilevel"/>
    <w:tmpl w:val="1DB0389C"/>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19" w15:restartNumberingAfterBreak="0">
    <w:nsid w:val="41FC26C2"/>
    <w:multiLevelType w:val="hybridMultilevel"/>
    <w:tmpl w:val="388C9B8C"/>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0" w15:restartNumberingAfterBreak="0">
    <w:nsid w:val="42306C6D"/>
    <w:multiLevelType w:val="hybridMultilevel"/>
    <w:tmpl w:val="A1CEDDE6"/>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1" w15:restartNumberingAfterBreak="0">
    <w:nsid w:val="45823E9D"/>
    <w:multiLevelType w:val="hybridMultilevel"/>
    <w:tmpl w:val="A2A66646"/>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2" w15:restartNumberingAfterBreak="0">
    <w:nsid w:val="45B44A9B"/>
    <w:multiLevelType w:val="hybridMultilevel"/>
    <w:tmpl w:val="D60893E2"/>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3" w15:restartNumberingAfterBreak="0">
    <w:nsid w:val="51E15B65"/>
    <w:multiLevelType w:val="hybridMultilevel"/>
    <w:tmpl w:val="0DEC60C0"/>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4" w15:restartNumberingAfterBreak="0">
    <w:nsid w:val="57B636E9"/>
    <w:multiLevelType w:val="multilevel"/>
    <w:tmpl w:val="600899D0"/>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b/>
        <w:bCs/>
      </w:rPr>
    </w:lvl>
    <w:lvl w:ilvl="2">
      <w:start w:val="1"/>
      <w:numFmt w:val="decimal"/>
      <w:isLgl/>
      <w:lvlText w:val="%1.%2.%3"/>
      <w:lvlJc w:val="left"/>
      <w:pPr>
        <w:ind w:left="1080" w:hanging="720"/>
      </w:pPr>
      <w:rPr>
        <w:rFonts w:hint="default"/>
        <w:b w:val="0"/>
        <w:bCs w:val="0"/>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57EE0223"/>
    <w:multiLevelType w:val="multilevel"/>
    <w:tmpl w:val="625CD6A4"/>
    <w:lvl w:ilvl="0">
      <w:start w:val="2"/>
      <w:numFmt w:val="decimal"/>
      <w:lvlText w:val="%1"/>
      <w:lvlJc w:val="left"/>
      <w:pPr>
        <w:ind w:left="360" w:hanging="360"/>
      </w:pPr>
      <w:rPr>
        <w:rFonts w:hint="default"/>
      </w:rPr>
    </w:lvl>
    <w:lvl w:ilvl="1">
      <w:start w:val="3"/>
      <w:numFmt w:val="decimal"/>
      <w:lvlText w:val="%1.%2"/>
      <w:lvlJc w:val="left"/>
      <w:pPr>
        <w:ind w:left="785" w:hanging="360"/>
      </w:pPr>
      <w:rPr>
        <w:rFonts w:hint="default"/>
      </w:rPr>
    </w:lvl>
    <w:lvl w:ilvl="2">
      <w:start w:val="1"/>
      <w:numFmt w:val="decimal"/>
      <w:lvlText w:val="%1.%2.%3"/>
      <w:lvlJc w:val="left"/>
      <w:pPr>
        <w:ind w:left="1570" w:hanging="720"/>
      </w:pPr>
      <w:rPr>
        <w:rFonts w:hint="default"/>
      </w:rPr>
    </w:lvl>
    <w:lvl w:ilvl="3">
      <w:start w:val="1"/>
      <w:numFmt w:val="decimal"/>
      <w:lvlText w:val="%1.%2.%3.%4"/>
      <w:lvlJc w:val="left"/>
      <w:pPr>
        <w:ind w:left="2355" w:hanging="1080"/>
      </w:pPr>
      <w:rPr>
        <w:rFonts w:hint="default"/>
      </w:rPr>
    </w:lvl>
    <w:lvl w:ilvl="4">
      <w:start w:val="1"/>
      <w:numFmt w:val="decimal"/>
      <w:lvlText w:val="%1.%2.%3.%4.%5"/>
      <w:lvlJc w:val="left"/>
      <w:pPr>
        <w:ind w:left="2780" w:hanging="1080"/>
      </w:pPr>
      <w:rPr>
        <w:rFonts w:hint="default"/>
      </w:rPr>
    </w:lvl>
    <w:lvl w:ilvl="5">
      <w:start w:val="1"/>
      <w:numFmt w:val="decimal"/>
      <w:lvlText w:val="%1.%2.%3.%4.%5.%6"/>
      <w:lvlJc w:val="left"/>
      <w:pPr>
        <w:ind w:left="3565" w:hanging="1440"/>
      </w:pPr>
      <w:rPr>
        <w:rFonts w:hint="default"/>
      </w:rPr>
    </w:lvl>
    <w:lvl w:ilvl="6">
      <w:start w:val="1"/>
      <w:numFmt w:val="decimal"/>
      <w:lvlText w:val="%1.%2.%3.%4.%5.%6.%7"/>
      <w:lvlJc w:val="left"/>
      <w:pPr>
        <w:ind w:left="3990" w:hanging="1440"/>
      </w:pPr>
      <w:rPr>
        <w:rFonts w:hint="default"/>
      </w:rPr>
    </w:lvl>
    <w:lvl w:ilvl="7">
      <w:start w:val="1"/>
      <w:numFmt w:val="decimal"/>
      <w:lvlText w:val="%1.%2.%3.%4.%5.%6.%7.%8"/>
      <w:lvlJc w:val="left"/>
      <w:pPr>
        <w:ind w:left="4775" w:hanging="1800"/>
      </w:pPr>
      <w:rPr>
        <w:rFonts w:hint="default"/>
      </w:rPr>
    </w:lvl>
    <w:lvl w:ilvl="8">
      <w:start w:val="1"/>
      <w:numFmt w:val="decimal"/>
      <w:lvlText w:val="%1.%2.%3.%4.%5.%6.%7.%8.%9"/>
      <w:lvlJc w:val="left"/>
      <w:pPr>
        <w:ind w:left="5200" w:hanging="1800"/>
      </w:pPr>
      <w:rPr>
        <w:rFonts w:hint="default"/>
      </w:rPr>
    </w:lvl>
  </w:abstractNum>
  <w:abstractNum w:abstractNumId="26" w15:restartNumberingAfterBreak="0">
    <w:nsid w:val="598923B3"/>
    <w:multiLevelType w:val="hybridMultilevel"/>
    <w:tmpl w:val="A000A8AA"/>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7" w15:restartNumberingAfterBreak="0">
    <w:nsid w:val="5B186257"/>
    <w:multiLevelType w:val="hybridMultilevel"/>
    <w:tmpl w:val="F5486E2E"/>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28" w15:restartNumberingAfterBreak="0">
    <w:nsid w:val="66482CFE"/>
    <w:multiLevelType w:val="multilevel"/>
    <w:tmpl w:val="2BBC2D2C"/>
    <w:lvl w:ilvl="0">
      <w:start w:val="1"/>
      <w:numFmt w:val="decimal"/>
      <w:lvlText w:val="%1."/>
      <w:lvlJc w:val="left"/>
      <w:pPr>
        <w:ind w:left="540" w:hanging="540"/>
      </w:pPr>
      <w:rPr>
        <w:rFonts w:hint="default"/>
      </w:rPr>
    </w:lvl>
    <w:lvl w:ilvl="1">
      <w:start w:val="3"/>
      <w:numFmt w:val="decimal"/>
      <w:lvlText w:val="%1.%2."/>
      <w:lvlJc w:val="left"/>
      <w:pPr>
        <w:ind w:left="1134" w:hanging="78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1782" w:hanging="720"/>
      </w:pPr>
      <w:rPr>
        <w:rFonts w:hint="default"/>
      </w:rPr>
    </w:lvl>
    <w:lvl w:ilvl="4">
      <w:start w:val="1"/>
      <w:numFmt w:val="decimal"/>
      <w:lvlText w:val="%1.%2.%3.%4.%5."/>
      <w:lvlJc w:val="left"/>
      <w:pPr>
        <w:ind w:left="2496" w:hanging="1080"/>
      </w:pPr>
      <w:rPr>
        <w:rFonts w:hint="default"/>
      </w:rPr>
    </w:lvl>
    <w:lvl w:ilvl="5">
      <w:start w:val="1"/>
      <w:numFmt w:val="decimal"/>
      <w:lvlText w:val="%1.%2.%3.%4.%5.%6."/>
      <w:lvlJc w:val="left"/>
      <w:pPr>
        <w:ind w:left="2850" w:hanging="1080"/>
      </w:pPr>
      <w:rPr>
        <w:rFonts w:hint="default"/>
      </w:rPr>
    </w:lvl>
    <w:lvl w:ilvl="6">
      <w:start w:val="1"/>
      <w:numFmt w:val="decimal"/>
      <w:lvlText w:val="%1.%2.%3.%4.%5.%6.%7."/>
      <w:lvlJc w:val="left"/>
      <w:pPr>
        <w:ind w:left="3564" w:hanging="1440"/>
      </w:pPr>
      <w:rPr>
        <w:rFonts w:hint="default"/>
      </w:rPr>
    </w:lvl>
    <w:lvl w:ilvl="7">
      <w:start w:val="1"/>
      <w:numFmt w:val="decimal"/>
      <w:lvlText w:val="%1.%2.%3.%4.%5.%6.%7.%8."/>
      <w:lvlJc w:val="left"/>
      <w:pPr>
        <w:ind w:left="3918" w:hanging="1440"/>
      </w:pPr>
      <w:rPr>
        <w:rFonts w:hint="default"/>
      </w:rPr>
    </w:lvl>
    <w:lvl w:ilvl="8">
      <w:start w:val="1"/>
      <w:numFmt w:val="decimal"/>
      <w:lvlText w:val="%1.%2.%3.%4.%5.%6.%7.%8.%9."/>
      <w:lvlJc w:val="left"/>
      <w:pPr>
        <w:ind w:left="4632" w:hanging="1800"/>
      </w:pPr>
      <w:rPr>
        <w:rFonts w:hint="default"/>
      </w:rPr>
    </w:lvl>
  </w:abstractNum>
  <w:abstractNum w:abstractNumId="29" w15:restartNumberingAfterBreak="0">
    <w:nsid w:val="6F235568"/>
    <w:multiLevelType w:val="hybridMultilevel"/>
    <w:tmpl w:val="6A92CA0A"/>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30" w15:restartNumberingAfterBreak="0">
    <w:nsid w:val="70B804BB"/>
    <w:multiLevelType w:val="multilevel"/>
    <w:tmpl w:val="D528D870"/>
    <w:lvl w:ilvl="0">
      <w:start w:val="1"/>
      <w:numFmt w:val="decimal"/>
      <w:lvlText w:val="%1."/>
      <w:lvlJc w:val="left"/>
      <w:pPr>
        <w:ind w:left="1080" w:hanging="360"/>
      </w:pPr>
      <w:rPr>
        <w:rFonts w:hint="default"/>
        <w:b w:val="0"/>
        <w:bCs w:val="0"/>
      </w:rPr>
    </w:lvl>
    <w:lvl w:ilvl="1">
      <w:start w:val="1"/>
      <w:numFmt w:val="decimal"/>
      <w:isLgl/>
      <w:lvlText w:val="%1.%2"/>
      <w:lvlJc w:val="left"/>
      <w:pPr>
        <w:ind w:left="1380" w:hanging="480"/>
      </w:pPr>
      <w:rPr>
        <w:rFonts w:hint="default"/>
      </w:rPr>
    </w:lvl>
    <w:lvl w:ilvl="2">
      <w:start w:val="1"/>
      <w:numFmt w:val="decimal"/>
      <w:isLgl/>
      <w:lvlText w:val="%1.%2.%3"/>
      <w:lvlJc w:val="left"/>
      <w:pPr>
        <w:ind w:left="1800" w:hanging="720"/>
      </w:pPr>
      <w:rPr>
        <w:rFonts w:hint="default"/>
        <w:b w:val="0"/>
        <w:bCs w:val="0"/>
      </w:rPr>
    </w:lvl>
    <w:lvl w:ilvl="3">
      <w:start w:val="1"/>
      <w:numFmt w:val="decimal"/>
      <w:isLgl/>
      <w:lvlText w:val="%1.%2.%3.%4"/>
      <w:lvlJc w:val="left"/>
      <w:pPr>
        <w:ind w:left="198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700" w:hanging="1080"/>
      </w:pPr>
      <w:rPr>
        <w:rFonts w:hint="default"/>
      </w:rPr>
    </w:lvl>
    <w:lvl w:ilvl="6">
      <w:start w:val="1"/>
      <w:numFmt w:val="decimal"/>
      <w:isLgl/>
      <w:lvlText w:val="%1.%2.%3.%4.%5.%6.%7"/>
      <w:lvlJc w:val="left"/>
      <w:pPr>
        <w:ind w:left="3240" w:hanging="1440"/>
      </w:pPr>
      <w:rPr>
        <w:rFonts w:hint="default"/>
      </w:rPr>
    </w:lvl>
    <w:lvl w:ilvl="7">
      <w:start w:val="1"/>
      <w:numFmt w:val="decimal"/>
      <w:isLgl/>
      <w:lvlText w:val="%1.%2.%3.%4.%5.%6.%7.%8"/>
      <w:lvlJc w:val="left"/>
      <w:pPr>
        <w:ind w:left="3420" w:hanging="1440"/>
      </w:pPr>
      <w:rPr>
        <w:rFonts w:hint="default"/>
      </w:rPr>
    </w:lvl>
    <w:lvl w:ilvl="8">
      <w:start w:val="1"/>
      <w:numFmt w:val="decimal"/>
      <w:isLgl/>
      <w:lvlText w:val="%1.%2.%3.%4.%5.%6.%7.%8.%9"/>
      <w:lvlJc w:val="left"/>
      <w:pPr>
        <w:ind w:left="3960" w:hanging="1800"/>
      </w:pPr>
      <w:rPr>
        <w:rFonts w:hint="default"/>
      </w:rPr>
    </w:lvl>
  </w:abstractNum>
  <w:abstractNum w:abstractNumId="31" w15:restartNumberingAfterBreak="0">
    <w:nsid w:val="763055F3"/>
    <w:multiLevelType w:val="hybridMultilevel"/>
    <w:tmpl w:val="0B94A7D6"/>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abstractNum w:abstractNumId="32" w15:restartNumberingAfterBreak="0">
    <w:nsid w:val="7D2E2B4F"/>
    <w:multiLevelType w:val="hybridMultilevel"/>
    <w:tmpl w:val="77708FFE"/>
    <w:lvl w:ilvl="0" w:tplc="08090001">
      <w:start w:val="1"/>
      <w:numFmt w:val="bullet"/>
      <w:lvlText w:val=""/>
      <w:lvlJc w:val="left"/>
      <w:pPr>
        <w:ind w:left="1978" w:hanging="360"/>
      </w:pPr>
      <w:rPr>
        <w:rFonts w:ascii="Symbol" w:hAnsi="Symbol" w:hint="default"/>
      </w:rPr>
    </w:lvl>
    <w:lvl w:ilvl="1" w:tplc="08090003" w:tentative="1">
      <w:start w:val="1"/>
      <w:numFmt w:val="bullet"/>
      <w:lvlText w:val="o"/>
      <w:lvlJc w:val="left"/>
      <w:pPr>
        <w:ind w:left="2698" w:hanging="360"/>
      </w:pPr>
      <w:rPr>
        <w:rFonts w:ascii="Courier New" w:hAnsi="Courier New" w:cs="Courier New" w:hint="default"/>
      </w:rPr>
    </w:lvl>
    <w:lvl w:ilvl="2" w:tplc="08090005" w:tentative="1">
      <w:start w:val="1"/>
      <w:numFmt w:val="bullet"/>
      <w:lvlText w:val=""/>
      <w:lvlJc w:val="left"/>
      <w:pPr>
        <w:ind w:left="3418" w:hanging="360"/>
      </w:pPr>
      <w:rPr>
        <w:rFonts w:ascii="Wingdings" w:hAnsi="Wingdings" w:hint="default"/>
      </w:rPr>
    </w:lvl>
    <w:lvl w:ilvl="3" w:tplc="08090001" w:tentative="1">
      <w:start w:val="1"/>
      <w:numFmt w:val="bullet"/>
      <w:lvlText w:val=""/>
      <w:lvlJc w:val="left"/>
      <w:pPr>
        <w:ind w:left="4138" w:hanging="360"/>
      </w:pPr>
      <w:rPr>
        <w:rFonts w:ascii="Symbol" w:hAnsi="Symbol" w:hint="default"/>
      </w:rPr>
    </w:lvl>
    <w:lvl w:ilvl="4" w:tplc="08090003" w:tentative="1">
      <w:start w:val="1"/>
      <w:numFmt w:val="bullet"/>
      <w:lvlText w:val="o"/>
      <w:lvlJc w:val="left"/>
      <w:pPr>
        <w:ind w:left="4858" w:hanging="360"/>
      </w:pPr>
      <w:rPr>
        <w:rFonts w:ascii="Courier New" w:hAnsi="Courier New" w:cs="Courier New" w:hint="default"/>
      </w:rPr>
    </w:lvl>
    <w:lvl w:ilvl="5" w:tplc="08090005" w:tentative="1">
      <w:start w:val="1"/>
      <w:numFmt w:val="bullet"/>
      <w:lvlText w:val=""/>
      <w:lvlJc w:val="left"/>
      <w:pPr>
        <w:ind w:left="5578" w:hanging="360"/>
      </w:pPr>
      <w:rPr>
        <w:rFonts w:ascii="Wingdings" w:hAnsi="Wingdings" w:hint="default"/>
      </w:rPr>
    </w:lvl>
    <w:lvl w:ilvl="6" w:tplc="08090001" w:tentative="1">
      <w:start w:val="1"/>
      <w:numFmt w:val="bullet"/>
      <w:lvlText w:val=""/>
      <w:lvlJc w:val="left"/>
      <w:pPr>
        <w:ind w:left="6298" w:hanging="360"/>
      </w:pPr>
      <w:rPr>
        <w:rFonts w:ascii="Symbol" w:hAnsi="Symbol" w:hint="default"/>
      </w:rPr>
    </w:lvl>
    <w:lvl w:ilvl="7" w:tplc="08090003" w:tentative="1">
      <w:start w:val="1"/>
      <w:numFmt w:val="bullet"/>
      <w:lvlText w:val="o"/>
      <w:lvlJc w:val="left"/>
      <w:pPr>
        <w:ind w:left="7018" w:hanging="360"/>
      </w:pPr>
      <w:rPr>
        <w:rFonts w:ascii="Courier New" w:hAnsi="Courier New" w:cs="Courier New" w:hint="default"/>
      </w:rPr>
    </w:lvl>
    <w:lvl w:ilvl="8" w:tplc="08090005" w:tentative="1">
      <w:start w:val="1"/>
      <w:numFmt w:val="bullet"/>
      <w:lvlText w:val=""/>
      <w:lvlJc w:val="left"/>
      <w:pPr>
        <w:ind w:left="7738" w:hanging="360"/>
      </w:pPr>
      <w:rPr>
        <w:rFonts w:ascii="Wingdings" w:hAnsi="Wingdings" w:hint="default"/>
      </w:rPr>
    </w:lvl>
  </w:abstractNum>
  <w:abstractNum w:abstractNumId="33" w15:restartNumberingAfterBreak="0">
    <w:nsid w:val="7F356804"/>
    <w:multiLevelType w:val="hybridMultilevel"/>
    <w:tmpl w:val="548E3F58"/>
    <w:lvl w:ilvl="0" w:tplc="08090001">
      <w:start w:val="1"/>
      <w:numFmt w:val="bullet"/>
      <w:lvlText w:val=""/>
      <w:lvlJc w:val="left"/>
      <w:pPr>
        <w:ind w:left="1865" w:hanging="360"/>
      </w:pPr>
      <w:rPr>
        <w:rFonts w:ascii="Symbol" w:hAnsi="Symbol" w:hint="default"/>
      </w:rPr>
    </w:lvl>
    <w:lvl w:ilvl="1" w:tplc="08090003" w:tentative="1">
      <w:start w:val="1"/>
      <w:numFmt w:val="bullet"/>
      <w:lvlText w:val="o"/>
      <w:lvlJc w:val="left"/>
      <w:pPr>
        <w:ind w:left="2585" w:hanging="360"/>
      </w:pPr>
      <w:rPr>
        <w:rFonts w:ascii="Courier New" w:hAnsi="Courier New" w:cs="Courier New" w:hint="default"/>
      </w:rPr>
    </w:lvl>
    <w:lvl w:ilvl="2" w:tplc="08090005" w:tentative="1">
      <w:start w:val="1"/>
      <w:numFmt w:val="bullet"/>
      <w:lvlText w:val=""/>
      <w:lvlJc w:val="left"/>
      <w:pPr>
        <w:ind w:left="3305" w:hanging="360"/>
      </w:pPr>
      <w:rPr>
        <w:rFonts w:ascii="Wingdings" w:hAnsi="Wingdings" w:hint="default"/>
      </w:rPr>
    </w:lvl>
    <w:lvl w:ilvl="3" w:tplc="08090001" w:tentative="1">
      <w:start w:val="1"/>
      <w:numFmt w:val="bullet"/>
      <w:lvlText w:val=""/>
      <w:lvlJc w:val="left"/>
      <w:pPr>
        <w:ind w:left="4025" w:hanging="360"/>
      </w:pPr>
      <w:rPr>
        <w:rFonts w:ascii="Symbol" w:hAnsi="Symbol" w:hint="default"/>
      </w:rPr>
    </w:lvl>
    <w:lvl w:ilvl="4" w:tplc="08090003" w:tentative="1">
      <w:start w:val="1"/>
      <w:numFmt w:val="bullet"/>
      <w:lvlText w:val="o"/>
      <w:lvlJc w:val="left"/>
      <w:pPr>
        <w:ind w:left="4745" w:hanging="360"/>
      </w:pPr>
      <w:rPr>
        <w:rFonts w:ascii="Courier New" w:hAnsi="Courier New" w:cs="Courier New" w:hint="default"/>
      </w:rPr>
    </w:lvl>
    <w:lvl w:ilvl="5" w:tplc="08090005" w:tentative="1">
      <w:start w:val="1"/>
      <w:numFmt w:val="bullet"/>
      <w:lvlText w:val=""/>
      <w:lvlJc w:val="left"/>
      <w:pPr>
        <w:ind w:left="5465" w:hanging="360"/>
      </w:pPr>
      <w:rPr>
        <w:rFonts w:ascii="Wingdings" w:hAnsi="Wingdings" w:hint="default"/>
      </w:rPr>
    </w:lvl>
    <w:lvl w:ilvl="6" w:tplc="08090001" w:tentative="1">
      <w:start w:val="1"/>
      <w:numFmt w:val="bullet"/>
      <w:lvlText w:val=""/>
      <w:lvlJc w:val="left"/>
      <w:pPr>
        <w:ind w:left="6185" w:hanging="360"/>
      </w:pPr>
      <w:rPr>
        <w:rFonts w:ascii="Symbol" w:hAnsi="Symbol" w:hint="default"/>
      </w:rPr>
    </w:lvl>
    <w:lvl w:ilvl="7" w:tplc="08090003" w:tentative="1">
      <w:start w:val="1"/>
      <w:numFmt w:val="bullet"/>
      <w:lvlText w:val="o"/>
      <w:lvlJc w:val="left"/>
      <w:pPr>
        <w:ind w:left="6905" w:hanging="360"/>
      </w:pPr>
      <w:rPr>
        <w:rFonts w:ascii="Courier New" w:hAnsi="Courier New" w:cs="Courier New" w:hint="default"/>
      </w:rPr>
    </w:lvl>
    <w:lvl w:ilvl="8" w:tplc="08090005" w:tentative="1">
      <w:start w:val="1"/>
      <w:numFmt w:val="bullet"/>
      <w:lvlText w:val=""/>
      <w:lvlJc w:val="left"/>
      <w:pPr>
        <w:ind w:left="7625" w:hanging="360"/>
      </w:pPr>
      <w:rPr>
        <w:rFonts w:ascii="Wingdings" w:hAnsi="Wingdings" w:hint="default"/>
      </w:rPr>
    </w:lvl>
  </w:abstractNum>
  <w:num w:numId="1">
    <w:abstractNumId w:val="12"/>
  </w:num>
  <w:num w:numId="2">
    <w:abstractNumId w:val="24"/>
  </w:num>
  <w:num w:numId="3">
    <w:abstractNumId w:val="30"/>
  </w:num>
  <w:num w:numId="4">
    <w:abstractNumId w:val="16"/>
  </w:num>
  <w:num w:numId="5">
    <w:abstractNumId w:val="28"/>
  </w:num>
  <w:num w:numId="6">
    <w:abstractNumId w:val="15"/>
  </w:num>
  <w:num w:numId="7">
    <w:abstractNumId w:val="27"/>
  </w:num>
  <w:num w:numId="8">
    <w:abstractNumId w:val="7"/>
  </w:num>
  <w:num w:numId="9">
    <w:abstractNumId w:val="3"/>
  </w:num>
  <w:num w:numId="10">
    <w:abstractNumId w:val="10"/>
  </w:num>
  <w:num w:numId="11">
    <w:abstractNumId w:val="2"/>
  </w:num>
  <w:num w:numId="12">
    <w:abstractNumId w:val="17"/>
  </w:num>
  <w:num w:numId="13">
    <w:abstractNumId w:val="1"/>
  </w:num>
  <w:num w:numId="14">
    <w:abstractNumId w:val="11"/>
  </w:num>
  <w:num w:numId="15">
    <w:abstractNumId w:val="6"/>
  </w:num>
  <w:num w:numId="16">
    <w:abstractNumId w:val="13"/>
  </w:num>
  <w:num w:numId="17">
    <w:abstractNumId w:val="33"/>
  </w:num>
  <w:num w:numId="18">
    <w:abstractNumId w:val="20"/>
  </w:num>
  <w:num w:numId="19">
    <w:abstractNumId w:val="8"/>
  </w:num>
  <w:num w:numId="20">
    <w:abstractNumId w:val="18"/>
  </w:num>
  <w:num w:numId="21">
    <w:abstractNumId w:val="9"/>
  </w:num>
  <w:num w:numId="22">
    <w:abstractNumId w:val="4"/>
  </w:num>
  <w:num w:numId="23">
    <w:abstractNumId w:val="14"/>
  </w:num>
  <w:num w:numId="24">
    <w:abstractNumId w:val="21"/>
  </w:num>
  <w:num w:numId="25">
    <w:abstractNumId w:val="0"/>
  </w:num>
  <w:num w:numId="26">
    <w:abstractNumId w:val="32"/>
  </w:num>
  <w:num w:numId="27">
    <w:abstractNumId w:val="23"/>
  </w:num>
  <w:num w:numId="28">
    <w:abstractNumId w:val="31"/>
  </w:num>
  <w:num w:numId="29">
    <w:abstractNumId w:val="29"/>
  </w:num>
  <w:num w:numId="30">
    <w:abstractNumId w:val="19"/>
  </w:num>
  <w:num w:numId="31">
    <w:abstractNumId w:val="22"/>
  </w:num>
  <w:num w:numId="32">
    <w:abstractNumId w:val="26"/>
  </w:num>
  <w:num w:numId="33">
    <w:abstractNumId w:val="5"/>
  </w:num>
  <w:num w:numId="34">
    <w:abstractNumId w:val="25"/>
  </w:num>
  <w:numIdMacAtCleanup w:val="3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5ED"/>
    <w:rsid w:val="00014BC3"/>
    <w:rsid w:val="000174C2"/>
    <w:rsid w:val="000245C9"/>
    <w:rsid w:val="0003620A"/>
    <w:rsid w:val="000375FB"/>
    <w:rsid w:val="000923B2"/>
    <w:rsid w:val="000929E7"/>
    <w:rsid w:val="000B0CDA"/>
    <w:rsid w:val="000B222E"/>
    <w:rsid w:val="000D3E97"/>
    <w:rsid w:val="000D46EF"/>
    <w:rsid w:val="000E5A87"/>
    <w:rsid w:val="000F5196"/>
    <w:rsid w:val="001053E3"/>
    <w:rsid w:val="00114560"/>
    <w:rsid w:val="00124ADD"/>
    <w:rsid w:val="001354C5"/>
    <w:rsid w:val="00145AD1"/>
    <w:rsid w:val="00154C05"/>
    <w:rsid w:val="001662C2"/>
    <w:rsid w:val="001879CD"/>
    <w:rsid w:val="001D7498"/>
    <w:rsid w:val="001E108A"/>
    <w:rsid w:val="001E1336"/>
    <w:rsid w:val="001E7376"/>
    <w:rsid w:val="002040B1"/>
    <w:rsid w:val="00204DC2"/>
    <w:rsid w:val="002072D3"/>
    <w:rsid w:val="00215BE3"/>
    <w:rsid w:val="002268D9"/>
    <w:rsid w:val="002451DE"/>
    <w:rsid w:val="00250393"/>
    <w:rsid w:val="002609A2"/>
    <w:rsid w:val="00263F59"/>
    <w:rsid w:val="00285F20"/>
    <w:rsid w:val="00292DE3"/>
    <w:rsid w:val="002A1DFF"/>
    <w:rsid w:val="002B1785"/>
    <w:rsid w:val="002B1C13"/>
    <w:rsid w:val="002D3ADD"/>
    <w:rsid w:val="0030189C"/>
    <w:rsid w:val="0030328B"/>
    <w:rsid w:val="003046E6"/>
    <w:rsid w:val="00312C62"/>
    <w:rsid w:val="00313269"/>
    <w:rsid w:val="00320C59"/>
    <w:rsid w:val="003270F7"/>
    <w:rsid w:val="003337B1"/>
    <w:rsid w:val="00352C20"/>
    <w:rsid w:val="00361596"/>
    <w:rsid w:val="00373FB1"/>
    <w:rsid w:val="00375533"/>
    <w:rsid w:val="00376A16"/>
    <w:rsid w:val="00384F44"/>
    <w:rsid w:val="00397170"/>
    <w:rsid w:val="003A73FF"/>
    <w:rsid w:val="003B2144"/>
    <w:rsid w:val="003B51EE"/>
    <w:rsid w:val="003B546F"/>
    <w:rsid w:val="003B6E6A"/>
    <w:rsid w:val="003C20DC"/>
    <w:rsid w:val="003C3641"/>
    <w:rsid w:val="003C3EDF"/>
    <w:rsid w:val="003C74F2"/>
    <w:rsid w:val="003E2234"/>
    <w:rsid w:val="003F035A"/>
    <w:rsid w:val="003F2F84"/>
    <w:rsid w:val="00411387"/>
    <w:rsid w:val="0042161D"/>
    <w:rsid w:val="00441887"/>
    <w:rsid w:val="0044316C"/>
    <w:rsid w:val="0045327A"/>
    <w:rsid w:val="004611C9"/>
    <w:rsid w:val="00463BEA"/>
    <w:rsid w:val="004702C1"/>
    <w:rsid w:val="00472ED9"/>
    <w:rsid w:val="004856B9"/>
    <w:rsid w:val="004A0253"/>
    <w:rsid w:val="004A5894"/>
    <w:rsid w:val="004A5987"/>
    <w:rsid w:val="004A712B"/>
    <w:rsid w:val="004B44B8"/>
    <w:rsid w:val="004B63D6"/>
    <w:rsid w:val="004B7E38"/>
    <w:rsid w:val="004C3080"/>
    <w:rsid w:val="004E189E"/>
    <w:rsid w:val="00501010"/>
    <w:rsid w:val="00502E47"/>
    <w:rsid w:val="005060D4"/>
    <w:rsid w:val="005166FE"/>
    <w:rsid w:val="005325ED"/>
    <w:rsid w:val="00551CA5"/>
    <w:rsid w:val="00563DCE"/>
    <w:rsid w:val="00567DA6"/>
    <w:rsid w:val="0058328C"/>
    <w:rsid w:val="00584BAC"/>
    <w:rsid w:val="00586BBC"/>
    <w:rsid w:val="005944C3"/>
    <w:rsid w:val="005B2263"/>
    <w:rsid w:val="005C5172"/>
    <w:rsid w:val="005C51A1"/>
    <w:rsid w:val="005E42FB"/>
    <w:rsid w:val="005E71A0"/>
    <w:rsid w:val="005F482B"/>
    <w:rsid w:val="005F5FA1"/>
    <w:rsid w:val="006037F9"/>
    <w:rsid w:val="00604B92"/>
    <w:rsid w:val="00622E68"/>
    <w:rsid w:val="00630592"/>
    <w:rsid w:val="0064118A"/>
    <w:rsid w:val="006523AD"/>
    <w:rsid w:val="006666D9"/>
    <w:rsid w:val="00684793"/>
    <w:rsid w:val="00691E4C"/>
    <w:rsid w:val="00694134"/>
    <w:rsid w:val="006D3609"/>
    <w:rsid w:val="006E5D75"/>
    <w:rsid w:val="007279FA"/>
    <w:rsid w:val="00736076"/>
    <w:rsid w:val="007411CA"/>
    <w:rsid w:val="00742C94"/>
    <w:rsid w:val="00763375"/>
    <w:rsid w:val="007642E9"/>
    <w:rsid w:val="00770F15"/>
    <w:rsid w:val="00775AA0"/>
    <w:rsid w:val="00775EAD"/>
    <w:rsid w:val="00777A4F"/>
    <w:rsid w:val="00782B07"/>
    <w:rsid w:val="00791450"/>
    <w:rsid w:val="00791F45"/>
    <w:rsid w:val="0079350B"/>
    <w:rsid w:val="007A2E3D"/>
    <w:rsid w:val="007A3928"/>
    <w:rsid w:val="007A76E6"/>
    <w:rsid w:val="007B112C"/>
    <w:rsid w:val="007B3AF2"/>
    <w:rsid w:val="007B7EC6"/>
    <w:rsid w:val="007D3687"/>
    <w:rsid w:val="007E2DBB"/>
    <w:rsid w:val="007F6C87"/>
    <w:rsid w:val="00813A16"/>
    <w:rsid w:val="00816701"/>
    <w:rsid w:val="00843D81"/>
    <w:rsid w:val="00855B42"/>
    <w:rsid w:val="00871B2D"/>
    <w:rsid w:val="00871E9D"/>
    <w:rsid w:val="00886D34"/>
    <w:rsid w:val="00895CC9"/>
    <w:rsid w:val="008B3D66"/>
    <w:rsid w:val="008B7421"/>
    <w:rsid w:val="008C2B29"/>
    <w:rsid w:val="008D3127"/>
    <w:rsid w:val="008F280F"/>
    <w:rsid w:val="00903247"/>
    <w:rsid w:val="00904D2F"/>
    <w:rsid w:val="00911CEB"/>
    <w:rsid w:val="009150F8"/>
    <w:rsid w:val="00926535"/>
    <w:rsid w:val="00926D1F"/>
    <w:rsid w:val="00927D0A"/>
    <w:rsid w:val="009424FE"/>
    <w:rsid w:val="009515F4"/>
    <w:rsid w:val="009555F1"/>
    <w:rsid w:val="00956CF2"/>
    <w:rsid w:val="00965119"/>
    <w:rsid w:val="009674CA"/>
    <w:rsid w:val="009771BF"/>
    <w:rsid w:val="00981787"/>
    <w:rsid w:val="0098672A"/>
    <w:rsid w:val="009B27DA"/>
    <w:rsid w:val="009C6855"/>
    <w:rsid w:val="009C7D56"/>
    <w:rsid w:val="009C7F0A"/>
    <w:rsid w:val="009D477A"/>
    <w:rsid w:val="009D7B23"/>
    <w:rsid w:val="009E00CD"/>
    <w:rsid w:val="009F0A63"/>
    <w:rsid w:val="009F5B49"/>
    <w:rsid w:val="00A0166B"/>
    <w:rsid w:val="00A37FC8"/>
    <w:rsid w:val="00A41DBF"/>
    <w:rsid w:val="00A42EC8"/>
    <w:rsid w:val="00A652FF"/>
    <w:rsid w:val="00A85F14"/>
    <w:rsid w:val="00A90526"/>
    <w:rsid w:val="00AA594E"/>
    <w:rsid w:val="00AA7BE3"/>
    <w:rsid w:val="00AC4D9B"/>
    <w:rsid w:val="00AF13DD"/>
    <w:rsid w:val="00B12C10"/>
    <w:rsid w:val="00B23927"/>
    <w:rsid w:val="00B44E9B"/>
    <w:rsid w:val="00B56B37"/>
    <w:rsid w:val="00B57D00"/>
    <w:rsid w:val="00B6293C"/>
    <w:rsid w:val="00B648D7"/>
    <w:rsid w:val="00B75A10"/>
    <w:rsid w:val="00BA1F13"/>
    <w:rsid w:val="00BA5C03"/>
    <w:rsid w:val="00BB39B3"/>
    <w:rsid w:val="00BE5766"/>
    <w:rsid w:val="00BF5AA7"/>
    <w:rsid w:val="00C022B9"/>
    <w:rsid w:val="00C11745"/>
    <w:rsid w:val="00C213BE"/>
    <w:rsid w:val="00C27C11"/>
    <w:rsid w:val="00C36A7B"/>
    <w:rsid w:val="00C4415B"/>
    <w:rsid w:val="00C645DA"/>
    <w:rsid w:val="00C901F6"/>
    <w:rsid w:val="00CA08AC"/>
    <w:rsid w:val="00CC4928"/>
    <w:rsid w:val="00CD67AD"/>
    <w:rsid w:val="00CE04E6"/>
    <w:rsid w:val="00CE3C01"/>
    <w:rsid w:val="00CF5A42"/>
    <w:rsid w:val="00D011BF"/>
    <w:rsid w:val="00D22B6C"/>
    <w:rsid w:val="00D331AF"/>
    <w:rsid w:val="00D356F0"/>
    <w:rsid w:val="00D40816"/>
    <w:rsid w:val="00D436BC"/>
    <w:rsid w:val="00D56E78"/>
    <w:rsid w:val="00D746AC"/>
    <w:rsid w:val="00D920D0"/>
    <w:rsid w:val="00DB5EA8"/>
    <w:rsid w:val="00DC0E5D"/>
    <w:rsid w:val="00DC3DA9"/>
    <w:rsid w:val="00DC5495"/>
    <w:rsid w:val="00DF135B"/>
    <w:rsid w:val="00E1280B"/>
    <w:rsid w:val="00E161BC"/>
    <w:rsid w:val="00E206D5"/>
    <w:rsid w:val="00E22979"/>
    <w:rsid w:val="00E57308"/>
    <w:rsid w:val="00E81073"/>
    <w:rsid w:val="00E86A4D"/>
    <w:rsid w:val="00E96538"/>
    <w:rsid w:val="00EA5584"/>
    <w:rsid w:val="00EB160B"/>
    <w:rsid w:val="00EB7298"/>
    <w:rsid w:val="00ED1B2C"/>
    <w:rsid w:val="00ED6F28"/>
    <w:rsid w:val="00EE6DA4"/>
    <w:rsid w:val="00EF407A"/>
    <w:rsid w:val="00EF72BE"/>
    <w:rsid w:val="00F05CA9"/>
    <w:rsid w:val="00F149EC"/>
    <w:rsid w:val="00F3068F"/>
    <w:rsid w:val="00F41F7B"/>
    <w:rsid w:val="00F43C9B"/>
    <w:rsid w:val="00F43D12"/>
    <w:rsid w:val="00F56141"/>
    <w:rsid w:val="00F60A03"/>
    <w:rsid w:val="00F66A1E"/>
    <w:rsid w:val="00F95C74"/>
    <w:rsid w:val="00F97544"/>
    <w:rsid w:val="00FA0047"/>
    <w:rsid w:val="00FB1467"/>
    <w:rsid w:val="00FB5311"/>
    <w:rsid w:val="00FB56C6"/>
    <w:rsid w:val="00FB5AA9"/>
    <w:rsid w:val="00FF16C1"/>
    <w:rsid w:val="00FF3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67480B"/>
  <w15:chartTrackingRefBased/>
  <w15:docId w15:val="{A4416FCD-DC1B-450F-B587-0FA8DFC93B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F16C1"/>
    <w:pPr>
      <w:keepNext/>
      <w:keepLines/>
      <w:spacing w:before="40" w:after="0"/>
      <w:outlineLvl w:val="1"/>
    </w:pPr>
    <w:rPr>
      <w:rFonts w:ascii="Arial" w:eastAsiaTheme="majorEastAsia" w:hAnsi="Arial" w:cstheme="majorBidi"/>
      <w:color w:val="2F5496" w:themeColor="accent1" w:themeShade="BF"/>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08AC"/>
    <w:pPr>
      <w:ind w:left="720"/>
      <w:contextualSpacing/>
    </w:pPr>
  </w:style>
  <w:style w:type="character" w:customStyle="1" w:styleId="Heading2Char">
    <w:name w:val="Heading 2 Char"/>
    <w:basedOn w:val="DefaultParagraphFont"/>
    <w:link w:val="Heading2"/>
    <w:uiPriority w:val="9"/>
    <w:rsid w:val="00FF16C1"/>
    <w:rPr>
      <w:rFonts w:ascii="Arial" w:eastAsiaTheme="majorEastAsia" w:hAnsi="Arial" w:cstheme="majorBidi"/>
      <w:color w:val="2F5496" w:themeColor="accent1" w:themeShade="BF"/>
      <w:sz w:val="24"/>
      <w:szCs w:val="26"/>
    </w:rPr>
  </w:style>
  <w:style w:type="table" w:styleId="TableGrid">
    <w:name w:val="Table Grid"/>
    <w:basedOn w:val="TableNormal"/>
    <w:uiPriority w:val="39"/>
    <w:rsid w:val="00904D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F975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97544"/>
  </w:style>
  <w:style w:type="character" w:customStyle="1" w:styleId="eop">
    <w:name w:val="eop"/>
    <w:basedOn w:val="DefaultParagraphFont"/>
    <w:rsid w:val="00F975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1121489">
      <w:bodyDiv w:val="1"/>
      <w:marLeft w:val="0"/>
      <w:marRight w:val="0"/>
      <w:marTop w:val="0"/>
      <w:marBottom w:val="0"/>
      <w:divBdr>
        <w:top w:val="none" w:sz="0" w:space="0" w:color="auto"/>
        <w:left w:val="none" w:sz="0" w:space="0" w:color="auto"/>
        <w:bottom w:val="none" w:sz="0" w:space="0" w:color="auto"/>
        <w:right w:val="none" w:sz="0" w:space="0" w:color="auto"/>
      </w:divBdr>
      <w:divsChild>
        <w:div w:id="1183318577">
          <w:marLeft w:val="0"/>
          <w:marRight w:val="0"/>
          <w:marTop w:val="0"/>
          <w:marBottom w:val="0"/>
          <w:divBdr>
            <w:top w:val="none" w:sz="0" w:space="0" w:color="auto"/>
            <w:left w:val="none" w:sz="0" w:space="0" w:color="auto"/>
            <w:bottom w:val="none" w:sz="0" w:space="0" w:color="auto"/>
            <w:right w:val="none" w:sz="0" w:space="0" w:color="auto"/>
          </w:divBdr>
        </w:div>
        <w:div w:id="3453326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38A83B-99A9-40C7-8FDE-D4F975E9CB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TotalTime>
  <Pages>26</Pages>
  <Words>5973</Words>
  <Characters>34052</Characters>
  <Application>Microsoft Office Word</Application>
  <DocSecurity>0</DocSecurity>
  <Lines>283</Lines>
  <Paragraphs>79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Ground Investigation</vt:lpstr>
    </vt:vector>
  </TitlesOfParts>
  <Company/>
  <LinksUpToDate>false</LinksUpToDate>
  <CharactersWithSpaces>39946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Berner</dc:creator>
  <cp:keywords/>
  <dc:description/>
  <cp:lastModifiedBy>liam Berner</cp:lastModifiedBy>
  <cp:revision>12</cp:revision>
  <dcterms:created xsi:type="dcterms:W3CDTF">2021-04-12T11:17:00Z</dcterms:created>
  <dcterms:modified xsi:type="dcterms:W3CDTF">2021-04-26T13:59:00Z</dcterms:modified>
</cp:coreProperties>
</file>