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B79D2" w14:textId="3E6AF55D" w:rsidR="003B2D17" w:rsidRDefault="003B2D17" w:rsidP="003B2D17">
      <w:pPr>
        <w:jc w:val="center"/>
        <w:rPr>
          <w:rFonts w:ascii="Times New Roman" w:hAnsi="Times New Roman" w:cs="Times New Roman"/>
          <w:b/>
          <w:sz w:val="56"/>
          <w:szCs w:val="56"/>
        </w:rPr>
      </w:pPr>
      <w:r w:rsidRPr="00E741B7">
        <w:rPr>
          <w:rFonts w:ascii="Times New Roman" w:hAnsi="Times New Roman" w:cs="Times New Roman"/>
          <w:b/>
          <w:sz w:val="56"/>
          <w:szCs w:val="56"/>
        </w:rPr>
        <w:t>MANAGING PEOPLE</w:t>
      </w:r>
    </w:p>
    <w:p w14:paraId="6A8A3687" w14:textId="77777777" w:rsidR="00E741B7" w:rsidRPr="00E741B7" w:rsidRDefault="00E741B7" w:rsidP="003B2D17">
      <w:pPr>
        <w:jc w:val="center"/>
        <w:rPr>
          <w:rFonts w:ascii="Times New Roman" w:hAnsi="Times New Roman" w:cs="Times New Roman"/>
          <w:b/>
          <w:sz w:val="56"/>
          <w:szCs w:val="56"/>
        </w:rPr>
      </w:pPr>
    </w:p>
    <w:p w14:paraId="1FCD72EE" w14:textId="27BEE29D" w:rsidR="00E741B7" w:rsidRPr="00E741B7" w:rsidRDefault="00E741B7" w:rsidP="003B2D17">
      <w:pPr>
        <w:jc w:val="center"/>
        <w:rPr>
          <w:rFonts w:ascii="Times New Roman" w:hAnsi="Times New Roman" w:cs="Times New Roman"/>
          <w:b/>
          <w:sz w:val="56"/>
          <w:szCs w:val="56"/>
        </w:rPr>
      </w:pPr>
    </w:p>
    <w:p w14:paraId="610865D1" w14:textId="535AD460" w:rsidR="00E741B7" w:rsidRDefault="00E741B7" w:rsidP="003B2D17">
      <w:pPr>
        <w:jc w:val="center"/>
        <w:rPr>
          <w:rFonts w:ascii="Times New Roman" w:hAnsi="Times New Roman" w:cs="Times New Roman"/>
          <w:b/>
          <w:sz w:val="44"/>
          <w:szCs w:val="44"/>
        </w:rPr>
      </w:pPr>
      <w:r w:rsidRPr="00E741B7">
        <w:rPr>
          <w:rFonts w:ascii="Times New Roman" w:hAnsi="Times New Roman" w:cs="Times New Roman"/>
          <w:b/>
          <w:sz w:val="44"/>
          <w:szCs w:val="44"/>
        </w:rPr>
        <w:t>LCBB5004</w:t>
      </w:r>
    </w:p>
    <w:p w14:paraId="5E923FF7" w14:textId="2BACBF72" w:rsidR="00E741B7" w:rsidRDefault="00E741B7" w:rsidP="003B2D17">
      <w:pPr>
        <w:jc w:val="center"/>
        <w:rPr>
          <w:rFonts w:ascii="Times New Roman" w:hAnsi="Times New Roman" w:cs="Times New Roman"/>
          <w:b/>
          <w:sz w:val="44"/>
          <w:szCs w:val="44"/>
        </w:rPr>
      </w:pPr>
    </w:p>
    <w:p w14:paraId="1D3954A7" w14:textId="77777777" w:rsidR="00E741B7" w:rsidRDefault="00E741B7" w:rsidP="003B2D17">
      <w:pPr>
        <w:jc w:val="center"/>
        <w:rPr>
          <w:rFonts w:ascii="Times New Roman" w:hAnsi="Times New Roman" w:cs="Times New Roman"/>
          <w:b/>
          <w:sz w:val="44"/>
          <w:szCs w:val="44"/>
        </w:rPr>
      </w:pPr>
    </w:p>
    <w:p w14:paraId="14A10CDB" w14:textId="77777777" w:rsidR="00E741B7" w:rsidRPr="00E741B7" w:rsidRDefault="00E741B7" w:rsidP="003B2D17">
      <w:pPr>
        <w:jc w:val="center"/>
        <w:rPr>
          <w:rFonts w:ascii="Times New Roman" w:hAnsi="Times New Roman" w:cs="Times New Roman"/>
          <w:b/>
          <w:sz w:val="44"/>
          <w:szCs w:val="44"/>
        </w:rPr>
      </w:pPr>
    </w:p>
    <w:p w14:paraId="472458E3" w14:textId="5872C5AC" w:rsidR="00E741B7" w:rsidRDefault="00E741B7" w:rsidP="003B2D17">
      <w:pPr>
        <w:jc w:val="center"/>
        <w:rPr>
          <w:rFonts w:ascii="Times New Roman" w:hAnsi="Times New Roman" w:cs="Times New Roman"/>
          <w:b/>
          <w:sz w:val="32"/>
        </w:rPr>
      </w:pPr>
    </w:p>
    <w:p w14:paraId="461633B9" w14:textId="77777777" w:rsidR="00E741B7" w:rsidRPr="003B2D17" w:rsidRDefault="00E741B7" w:rsidP="003B2D17">
      <w:pPr>
        <w:jc w:val="center"/>
        <w:rPr>
          <w:rFonts w:ascii="Times New Roman" w:hAnsi="Times New Roman" w:cs="Times New Roman"/>
          <w:b/>
          <w:sz w:val="32"/>
        </w:rPr>
      </w:pPr>
    </w:p>
    <w:p w14:paraId="4B7B9C37" w14:textId="77777777" w:rsidR="00E741B7" w:rsidRPr="00E741B7" w:rsidRDefault="003B2D17" w:rsidP="003B2D17">
      <w:pPr>
        <w:jc w:val="center"/>
        <w:rPr>
          <w:rFonts w:ascii="Times New Roman" w:hAnsi="Times New Roman" w:cs="Times New Roman"/>
          <w:bCs/>
          <w:sz w:val="32"/>
        </w:rPr>
      </w:pPr>
      <w:r w:rsidRPr="00E741B7">
        <w:rPr>
          <w:rFonts w:ascii="Times New Roman" w:hAnsi="Times New Roman" w:cs="Times New Roman"/>
          <w:b/>
          <w:sz w:val="32"/>
        </w:rPr>
        <w:t>ASSESSMENT 1</w:t>
      </w:r>
      <w:r w:rsidR="00E741B7">
        <w:rPr>
          <w:rFonts w:ascii="Times New Roman" w:hAnsi="Times New Roman" w:cs="Times New Roman"/>
          <w:b/>
          <w:sz w:val="32"/>
        </w:rPr>
        <w:t xml:space="preserve"> - </w:t>
      </w:r>
      <w:r w:rsidRPr="003B2D17">
        <w:rPr>
          <w:rFonts w:ascii="Times New Roman" w:hAnsi="Times New Roman" w:cs="Times New Roman"/>
          <w:b/>
          <w:sz w:val="32"/>
        </w:rPr>
        <w:t xml:space="preserve"> </w:t>
      </w:r>
      <w:r w:rsidRPr="00E741B7">
        <w:rPr>
          <w:rFonts w:ascii="Times New Roman" w:hAnsi="Times New Roman" w:cs="Times New Roman"/>
          <w:bCs/>
          <w:sz w:val="32"/>
        </w:rPr>
        <w:t>INDIVIDUAL PRESENTATION</w:t>
      </w:r>
      <w:r w:rsidR="00E741B7" w:rsidRPr="00E741B7">
        <w:rPr>
          <w:rFonts w:ascii="Times New Roman" w:hAnsi="Times New Roman" w:cs="Times New Roman"/>
          <w:bCs/>
          <w:sz w:val="32"/>
        </w:rPr>
        <w:t xml:space="preserve"> </w:t>
      </w:r>
    </w:p>
    <w:p w14:paraId="1EAE6FB3" w14:textId="0176F592" w:rsidR="00E741B7" w:rsidRPr="00E741B7" w:rsidRDefault="00E741B7" w:rsidP="003B2D17">
      <w:pPr>
        <w:jc w:val="center"/>
        <w:rPr>
          <w:rFonts w:ascii="Times New Roman" w:hAnsi="Times New Roman" w:cs="Times New Roman"/>
          <w:bCs/>
          <w:sz w:val="32"/>
        </w:rPr>
      </w:pPr>
      <w:r w:rsidRPr="00E741B7">
        <w:rPr>
          <w:rFonts w:ascii="Times New Roman" w:hAnsi="Times New Roman" w:cs="Times New Roman"/>
          <w:bCs/>
          <w:sz w:val="32"/>
        </w:rPr>
        <w:t>SPEAKER NOTES</w:t>
      </w:r>
    </w:p>
    <w:p w14:paraId="4BB78481" w14:textId="5A6337FB" w:rsidR="00E741B7" w:rsidRDefault="00E741B7" w:rsidP="003B2D17">
      <w:pPr>
        <w:jc w:val="center"/>
        <w:rPr>
          <w:rFonts w:ascii="Times New Roman" w:hAnsi="Times New Roman" w:cs="Times New Roman"/>
          <w:b/>
          <w:sz w:val="32"/>
        </w:rPr>
      </w:pPr>
    </w:p>
    <w:p w14:paraId="2B678BCD" w14:textId="77777777" w:rsidR="00E741B7" w:rsidRDefault="00E741B7" w:rsidP="003B2D17">
      <w:pPr>
        <w:jc w:val="center"/>
        <w:rPr>
          <w:rFonts w:ascii="Times New Roman" w:hAnsi="Times New Roman" w:cs="Times New Roman"/>
          <w:b/>
          <w:sz w:val="32"/>
        </w:rPr>
      </w:pPr>
    </w:p>
    <w:p w14:paraId="05ACC286" w14:textId="3B715526" w:rsidR="00E741B7" w:rsidRDefault="00E741B7" w:rsidP="003B2D17">
      <w:pPr>
        <w:jc w:val="center"/>
        <w:rPr>
          <w:rFonts w:ascii="Times New Roman" w:hAnsi="Times New Roman" w:cs="Times New Roman"/>
          <w:b/>
          <w:sz w:val="32"/>
        </w:rPr>
      </w:pPr>
    </w:p>
    <w:p w14:paraId="05DC5B6A" w14:textId="77777777" w:rsidR="00E741B7" w:rsidRDefault="00E741B7" w:rsidP="003B2D17">
      <w:pPr>
        <w:jc w:val="center"/>
        <w:rPr>
          <w:rFonts w:ascii="Times New Roman" w:hAnsi="Times New Roman" w:cs="Times New Roman"/>
          <w:b/>
          <w:sz w:val="32"/>
        </w:rPr>
      </w:pPr>
    </w:p>
    <w:p w14:paraId="1053582C" w14:textId="77777777" w:rsidR="00E741B7" w:rsidRDefault="00E741B7" w:rsidP="003B2D17">
      <w:pPr>
        <w:jc w:val="center"/>
        <w:rPr>
          <w:rFonts w:ascii="Times New Roman" w:hAnsi="Times New Roman" w:cs="Times New Roman"/>
          <w:b/>
          <w:sz w:val="32"/>
        </w:rPr>
      </w:pPr>
    </w:p>
    <w:p w14:paraId="530EF07B" w14:textId="77777777" w:rsidR="00E741B7" w:rsidRDefault="00E741B7" w:rsidP="003B2D17">
      <w:pPr>
        <w:jc w:val="center"/>
        <w:rPr>
          <w:rFonts w:ascii="Times New Roman" w:hAnsi="Times New Roman" w:cs="Times New Roman"/>
          <w:b/>
          <w:sz w:val="32"/>
        </w:rPr>
      </w:pPr>
    </w:p>
    <w:p w14:paraId="3D4C0DFA" w14:textId="77777777" w:rsidR="00E741B7" w:rsidRDefault="00E741B7" w:rsidP="003B2D17">
      <w:pPr>
        <w:jc w:val="center"/>
        <w:rPr>
          <w:rFonts w:ascii="Times New Roman" w:hAnsi="Times New Roman" w:cs="Times New Roman"/>
          <w:b/>
          <w:sz w:val="32"/>
        </w:rPr>
      </w:pPr>
      <w:r>
        <w:rPr>
          <w:rFonts w:ascii="Times New Roman" w:hAnsi="Times New Roman" w:cs="Times New Roman"/>
          <w:b/>
          <w:sz w:val="32"/>
        </w:rPr>
        <w:t>Name: Karol Kutak</w:t>
      </w:r>
    </w:p>
    <w:p w14:paraId="1678F8B2" w14:textId="647144C5" w:rsidR="00B32243" w:rsidRDefault="00E741B7" w:rsidP="003B2D17">
      <w:pPr>
        <w:jc w:val="center"/>
        <w:rPr>
          <w:rFonts w:ascii="Times New Roman" w:hAnsi="Times New Roman" w:cs="Times New Roman"/>
          <w:b/>
          <w:sz w:val="32"/>
        </w:rPr>
      </w:pPr>
      <w:r>
        <w:rPr>
          <w:rFonts w:ascii="Times New Roman" w:hAnsi="Times New Roman" w:cs="Times New Roman"/>
          <w:b/>
          <w:sz w:val="32"/>
        </w:rPr>
        <w:t>Student ID:2030580</w:t>
      </w:r>
    </w:p>
    <w:p w14:paraId="6868211D" w14:textId="7DCB56C8" w:rsidR="00B32243" w:rsidRDefault="00B32243" w:rsidP="003B2D17">
      <w:pPr>
        <w:jc w:val="center"/>
        <w:rPr>
          <w:rFonts w:ascii="Times New Roman" w:hAnsi="Times New Roman" w:cs="Times New Roman"/>
          <w:b/>
          <w:sz w:val="32"/>
        </w:rPr>
      </w:pPr>
    </w:p>
    <w:p w14:paraId="7CCD4385" w14:textId="69A431BC" w:rsidR="00B32243" w:rsidRDefault="00B32243" w:rsidP="003B2D17">
      <w:pPr>
        <w:jc w:val="center"/>
        <w:rPr>
          <w:rFonts w:ascii="Times New Roman" w:hAnsi="Times New Roman" w:cs="Times New Roman"/>
          <w:b/>
          <w:sz w:val="32"/>
        </w:rPr>
      </w:pPr>
    </w:p>
    <w:p w14:paraId="5B14F334" w14:textId="4DC30009" w:rsidR="00B32243" w:rsidRDefault="00B32243" w:rsidP="003B2D17">
      <w:pPr>
        <w:jc w:val="center"/>
        <w:rPr>
          <w:rFonts w:ascii="Times New Roman" w:hAnsi="Times New Roman" w:cs="Times New Roman"/>
          <w:b/>
          <w:sz w:val="32"/>
        </w:rPr>
      </w:pPr>
    </w:p>
    <w:p w14:paraId="4CE5338F" w14:textId="0FF7CA12" w:rsidR="00B32243" w:rsidRDefault="00B32243" w:rsidP="003B2D17">
      <w:pPr>
        <w:jc w:val="center"/>
        <w:rPr>
          <w:rFonts w:ascii="Times New Roman" w:hAnsi="Times New Roman" w:cs="Times New Roman"/>
          <w:b/>
          <w:sz w:val="32"/>
        </w:rPr>
      </w:pPr>
    </w:p>
    <w:p w14:paraId="300FD534" w14:textId="6A72FC5D" w:rsidR="00B32243" w:rsidRDefault="00B32243" w:rsidP="003B2D17">
      <w:pPr>
        <w:jc w:val="center"/>
        <w:rPr>
          <w:rFonts w:ascii="Times New Roman" w:hAnsi="Times New Roman" w:cs="Times New Roman"/>
          <w:b/>
          <w:sz w:val="32"/>
        </w:rPr>
      </w:pPr>
    </w:p>
    <w:p w14:paraId="584858C5" w14:textId="6A82675D" w:rsidR="00B32243" w:rsidRDefault="00B32243" w:rsidP="003B2D17">
      <w:pPr>
        <w:jc w:val="center"/>
        <w:rPr>
          <w:rFonts w:ascii="Times New Roman" w:hAnsi="Times New Roman" w:cs="Times New Roman"/>
          <w:b/>
          <w:sz w:val="32"/>
        </w:rPr>
      </w:pPr>
    </w:p>
    <w:p w14:paraId="27C446E9" w14:textId="2FE1103E" w:rsidR="00B32243" w:rsidRDefault="00B32243" w:rsidP="003B2D17">
      <w:pPr>
        <w:jc w:val="center"/>
        <w:rPr>
          <w:rFonts w:ascii="Times New Roman" w:hAnsi="Times New Roman" w:cs="Times New Roman"/>
          <w:b/>
          <w:sz w:val="32"/>
        </w:rPr>
      </w:pPr>
    </w:p>
    <w:p w14:paraId="1FA5518F" w14:textId="2436AFC5" w:rsidR="00B32243" w:rsidRDefault="00B32243" w:rsidP="003B2D17">
      <w:pPr>
        <w:jc w:val="center"/>
        <w:rPr>
          <w:rFonts w:ascii="Times New Roman" w:hAnsi="Times New Roman" w:cs="Times New Roman"/>
          <w:b/>
          <w:sz w:val="32"/>
        </w:rPr>
      </w:pPr>
    </w:p>
    <w:p w14:paraId="6101E3B8" w14:textId="41F84A4A" w:rsidR="00B32243" w:rsidRDefault="00B32243" w:rsidP="003B2D17">
      <w:pPr>
        <w:jc w:val="center"/>
        <w:rPr>
          <w:rFonts w:ascii="Times New Roman" w:hAnsi="Times New Roman" w:cs="Times New Roman"/>
          <w:b/>
          <w:sz w:val="32"/>
        </w:rPr>
      </w:pPr>
    </w:p>
    <w:p w14:paraId="4D4B3366" w14:textId="77777777" w:rsidR="00B32243" w:rsidRDefault="00B32243" w:rsidP="003B2D17">
      <w:pPr>
        <w:jc w:val="center"/>
        <w:rPr>
          <w:rFonts w:ascii="Times New Roman" w:hAnsi="Times New Roman" w:cs="Times New Roman"/>
          <w:b/>
          <w:sz w:val="32"/>
        </w:rPr>
      </w:pPr>
    </w:p>
    <w:p w14:paraId="10978FAB" w14:textId="6CAC9BDD" w:rsidR="00B32243" w:rsidRPr="001C01BD" w:rsidRDefault="00B32243" w:rsidP="00B32243">
      <w:pPr>
        <w:tabs>
          <w:tab w:val="left" w:pos="2388"/>
        </w:tabs>
        <w:rPr>
          <w:rFonts w:ascii="Times New Roman" w:hAnsi="Times New Roman" w:cs="Times New Roman"/>
          <w:b/>
          <w:bCs/>
        </w:rPr>
      </w:pPr>
      <w:r w:rsidRPr="001C01BD">
        <w:rPr>
          <w:rFonts w:ascii="Times New Roman" w:hAnsi="Times New Roman" w:cs="Times New Roman"/>
          <w:b/>
          <w:bCs/>
        </w:rPr>
        <w:t xml:space="preserve">Slide </w:t>
      </w:r>
      <w:r>
        <w:rPr>
          <w:rFonts w:ascii="Times New Roman" w:hAnsi="Times New Roman" w:cs="Times New Roman"/>
          <w:b/>
          <w:bCs/>
        </w:rPr>
        <w:t>1</w:t>
      </w:r>
      <w:r w:rsidRPr="001C01BD">
        <w:rPr>
          <w:rFonts w:ascii="Times New Roman" w:hAnsi="Times New Roman" w:cs="Times New Roman"/>
          <w:b/>
          <w:bCs/>
        </w:rPr>
        <w:t xml:space="preserve">: </w:t>
      </w:r>
      <w:r>
        <w:rPr>
          <w:rFonts w:ascii="Times New Roman" w:hAnsi="Times New Roman" w:cs="Times New Roman"/>
          <w:b/>
          <w:bCs/>
        </w:rPr>
        <w:t>Cover</w:t>
      </w:r>
    </w:p>
    <w:p w14:paraId="614B3D33" w14:textId="77777777" w:rsidR="00B32243" w:rsidRDefault="00B32243" w:rsidP="003B2D17">
      <w:pPr>
        <w:jc w:val="center"/>
        <w:rPr>
          <w:rFonts w:ascii="Times New Roman" w:hAnsi="Times New Roman" w:cs="Times New Roman"/>
          <w:b/>
          <w:sz w:val="32"/>
        </w:rPr>
      </w:pPr>
    </w:p>
    <w:p w14:paraId="5819DBFF" w14:textId="3D1CAFF8" w:rsidR="00D5647A" w:rsidRDefault="00D5647A" w:rsidP="00B32243">
      <w:pPr>
        <w:rPr>
          <w:rFonts w:ascii="Times New Roman" w:eastAsia="Times New Roman" w:hAnsi="Times New Roman" w:cs="Times New Roman"/>
          <w:b/>
          <w:sz w:val="24"/>
          <w:szCs w:val="24"/>
        </w:rPr>
      </w:pPr>
    </w:p>
    <w:p w14:paraId="6EA9ADB2" w14:textId="34E46908" w:rsidR="003B2D17" w:rsidRDefault="00B32243" w:rsidP="00E741B7">
      <w:pPr>
        <w:pStyle w:val="TOCHeading"/>
      </w:pPr>
      <w:r w:rsidRPr="00B32243">
        <w:drawing>
          <wp:inline distT="0" distB="0" distL="0" distR="0" wp14:anchorId="6E9FA296" wp14:editId="2E6E9C5C">
            <wp:extent cx="5943600" cy="3326130"/>
            <wp:effectExtent l="0" t="0" r="0" b="1270"/>
            <wp:docPr id="1" name="Picture 1"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erson&#10;&#10;Description automatically generated"/>
                    <pic:cNvPicPr/>
                  </pic:nvPicPr>
                  <pic:blipFill>
                    <a:blip r:embed="rId7"/>
                    <a:stretch>
                      <a:fillRect/>
                    </a:stretch>
                  </pic:blipFill>
                  <pic:spPr>
                    <a:xfrm>
                      <a:off x="0" y="0"/>
                      <a:ext cx="5943600" cy="3326130"/>
                    </a:xfrm>
                    <a:prstGeom prst="rect">
                      <a:avLst/>
                    </a:prstGeom>
                  </pic:spPr>
                </pic:pic>
              </a:graphicData>
            </a:graphic>
          </wp:inline>
        </w:drawing>
      </w:r>
    </w:p>
    <w:p w14:paraId="399E1DD1" w14:textId="01EAA077" w:rsidR="00B32243" w:rsidRDefault="00B32243" w:rsidP="00B32243">
      <w:pPr>
        <w:rPr>
          <w:lang w:val="en-US" w:eastAsia="en-US"/>
        </w:rPr>
      </w:pPr>
    </w:p>
    <w:p w14:paraId="211A97ED" w14:textId="14431666" w:rsidR="00B32243" w:rsidRDefault="00B32243" w:rsidP="00B32243">
      <w:pPr>
        <w:rPr>
          <w:lang w:val="en-US" w:eastAsia="en-US"/>
        </w:rPr>
      </w:pPr>
    </w:p>
    <w:p w14:paraId="6CBF137B" w14:textId="795B3A02" w:rsidR="00B32243" w:rsidRDefault="00B32243" w:rsidP="00B32243">
      <w:pPr>
        <w:rPr>
          <w:lang w:val="en-US" w:eastAsia="en-US"/>
        </w:rPr>
      </w:pPr>
    </w:p>
    <w:p w14:paraId="3BCD6752" w14:textId="520193B9" w:rsidR="00B32243" w:rsidRDefault="00B32243" w:rsidP="00B32243">
      <w:pPr>
        <w:rPr>
          <w:lang w:val="en-US" w:eastAsia="en-US"/>
        </w:rPr>
      </w:pPr>
    </w:p>
    <w:p w14:paraId="218CFF5E" w14:textId="392D86DA" w:rsidR="00B32243" w:rsidRDefault="00B32243" w:rsidP="00B32243">
      <w:pPr>
        <w:rPr>
          <w:lang w:val="en-US" w:eastAsia="en-US"/>
        </w:rPr>
      </w:pPr>
    </w:p>
    <w:p w14:paraId="229B1A89" w14:textId="3355BC3B" w:rsidR="00B32243" w:rsidRDefault="00B32243" w:rsidP="00B32243">
      <w:pPr>
        <w:rPr>
          <w:lang w:val="en-US" w:eastAsia="en-US"/>
        </w:rPr>
      </w:pPr>
    </w:p>
    <w:p w14:paraId="7B2301B1" w14:textId="0904D07A" w:rsidR="00B32243" w:rsidRDefault="00B32243" w:rsidP="00B32243">
      <w:pPr>
        <w:rPr>
          <w:lang w:val="en-US" w:eastAsia="en-US"/>
        </w:rPr>
      </w:pPr>
    </w:p>
    <w:p w14:paraId="18BE7E76" w14:textId="5F0639CD" w:rsidR="00B32243" w:rsidRDefault="00B32243" w:rsidP="00B32243">
      <w:pPr>
        <w:rPr>
          <w:lang w:val="en-US" w:eastAsia="en-US"/>
        </w:rPr>
      </w:pPr>
    </w:p>
    <w:p w14:paraId="0CE44B83" w14:textId="2D31927E" w:rsidR="00B32243" w:rsidRDefault="00B32243" w:rsidP="00B32243">
      <w:pPr>
        <w:rPr>
          <w:lang w:val="en-US" w:eastAsia="en-US"/>
        </w:rPr>
      </w:pPr>
    </w:p>
    <w:p w14:paraId="61CDC490" w14:textId="2DFAAB85" w:rsidR="00B32243" w:rsidRDefault="00B32243" w:rsidP="00B32243">
      <w:pPr>
        <w:rPr>
          <w:lang w:val="en-US" w:eastAsia="en-US"/>
        </w:rPr>
      </w:pPr>
    </w:p>
    <w:p w14:paraId="0492D3AE" w14:textId="0FCF5CD5" w:rsidR="00B32243" w:rsidRDefault="00B32243" w:rsidP="00B32243">
      <w:pPr>
        <w:rPr>
          <w:lang w:val="en-US" w:eastAsia="en-US"/>
        </w:rPr>
      </w:pPr>
    </w:p>
    <w:p w14:paraId="212907B6" w14:textId="3E198AAA" w:rsidR="00B32243" w:rsidRDefault="00B32243" w:rsidP="00B32243">
      <w:pPr>
        <w:rPr>
          <w:lang w:val="en-US" w:eastAsia="en-US"/>
        </w:rPr>
      </w:pPr>
    </w:p>
    <w:p w14:paraId="74E9626A" w14:textId="3871615D" w:rsidR="00B32243" w:rsidRDefault="00B32243" w:rsidP="00B32243">
      <w:pPr>
        <w:rPr>
          <w:lang w:val="en-US" w:eastAsia="en-US"/>
        </w:rPr>
      </w:pPr>
    </w:p>
    <w:p w14:paraId="70B0F324" w14:textId="4F6C9B6C" w:rsidR="00B32243" w:rsidRDefault="00B32243" w:rsidP="00B32243">
      <w:pPr>
        <w:rPr>
          <w:lang w:val="en-US" w:eastAsia="en-US"/>
        </w:rPr>
      </w:pPr>
    </w:p>
    <w:p w14:paraId="14935514" w14:textId="7333A7BF" w:rsidR="00B32243" w:rsidRDefault="00B32243" w:rsidP="00B32243">
      <w:pPr>
        <w:rPr>
          <w:lang w:val="en-US" w:eastAsia="en-US"/>
        </w:rPr>
      </w:pPr>
    </w:p>
    <w:p w14:paraId="1FB72F2B" w14:textId="519943EF" w:rsidR="00B32243" w:rsidRDefault="00B32243" w:rsidP="00B32243">
      <w:pPr>
        <w:rPr>
          <w:lang w:val="en-US" w:eastAsia="en-US"/>
        </w:rPr>
      </w:pPr>
    </w:p>
    <w:p w14:paraId="7FD01451" w14:textId="6CA8683A" w:rsidR="00B32243" w:rsidRDefault="00B32243" w:rsidP="00B32243">
      <w:pPr>
        <w:rPr>
          <w:lang w:val="en-US" w:eastAsia="en-US"/>
        </w:rPr>
      </w:pPr>
    </w:p>
    <w:p w14:paraId="13B35C34" w14:textId="62E4F65A" w:rsidR="00B32243" w:rsidRDefault="00B32243" w:rsidP="00B32243">
      <w:pPr>
        <w:rPr>
          <w:lang w:val="en-US" w:eastAsia="en-US"/>
        </w:rPr>
      </w:pPr>
    </w:p>
    <w:p w14:paraId="04CBD522" w14:textId="1ABC2530" w:rsidR="00B32243" w:rsidRDefault="00B32243" w:rsidP="00B32243">
      <w:pPr>
        <w:rPr>
          <w:lang w:val="en-US" w:eastAsia="en-US"/>
        </w:rPr>
      </w:pPr>
    </w:p>
    <w:p w14:paraId="66CA127A" w14:textId="1B2310F9" w:rsidR="00B32243" w:rsidRPr="001C01BD" w:rsidRDefault="00B32243" w:rsidP="00B32243">
      <w:pPr>
        <w:tabs>
          <w:tab w:val="left" w:pos="2388"/>
        </w:tabs>
        <w:rPr>
          <w:rFonts w:ascii="Times New Roman" w:hAnsi="Times New Roman" w:cs="Times New Roman"/>
          <w:b/>
          <w:bCs/>
        </w:rPr>
      </w:pPr>
      <w:r w:rsidRPr="001C01BD">
        <w:rPr>
          <w:rFonts w:ascii="Times New Roman" w:hAnsi="Times New Roman" w:cs="Times New Roman"/>
          <w:b/>
          <w:bCs/>
        </w:rPr>
        <w:lastRenderedPageBreak/>
        <w:t xml:space="preserve">Slide </w:t>
      </w:r>
      <w:r>
        <w:rPr>
          <w:rFonts w:ascii="Times New Roman" w:hAnsi="Times New Roman" w:cs="Times New Roman"/>
          <w:b/>
          <w:bCs/>
        </w:rPr>
        <w:t>2</w:t>
      </w:r>
      <w:r w:rsidRPr="001C01BD">
        <w:rPr>
          <w:rFonts w:ascii="Times New Roman" w:hAnsi="Times New Roman" w:cs="Times New Roman"/>
          <w:b/>
          <w:bCs/>
        </w:rPr>
        <w:t xml:space="preserve">: </w:t>
      </w:r>
      <w:r>
        <w:rPr>
          <w:rFonts w:ascii="Times New Roman" w:hAnsi="Times New Roman" w:cs="Times New Roman"/>
          <w:b/>
          <w:bCs/>
        </w:rPr>
        <w:t>Content</w:t>
      </w:r>
    </w:p>
    <w:p w14:paraId="3EEB5FE1" w14:textId="77777777" w:rsidR="00B32243" w:rsidRPr="00B32243" w:rsidRDefault="00B32243" w:rsidP="00B32243">
      <w:pPr>
        <w:rPr>
          <w:lang w:val="en-US" w:eastAsia="en-US"/>
        </w:rPr>
      </w:pPr>
    </w:p>
    <w:p w14:paraId="0CF055FA" w14:textId="7B1F20CC" w:rsidR="00B32243" w:rsidRDefault="00B32243" w:rsidP="00B32243">
      <w:pPr>
        <w:rPr>
          <w:lang w:val="en-US" w:eastAsia="en-US"/>
        </w:rPr>
      </w:pPr>
    </w:p>
    <w:p w14:paraId="743A2F29" w14:textId="77777777" w:rsidR="00B32243" w:rsidRPr="00B32243" w:rsidRDefault="00B32243" w:rsidP="00B32243">
      <w:pPr>
        <w:rPr>
          <w:lang w:val="en-US" w:eastAsia="en-US"/>
        </w:rPr>
      </w:pPr>
    </w:p>
    <w:p w14:paraId="66EAA124" w14:textId="5234CB6D" w:rsidR="00E741B7" w:rsidRDefault="00E741B7" w:rsidP="00E741B7">
      <w:pPr>
        <w:rPr>
          <w:lang w:val="en-US" w:eastAsia="en-US"/>
        </w:rPr>
      </w:pPr>
    </w:p>
    <w:p w14:paraId="4E6CFD46" w14:textId="73B55239" w:rsidR="00E741B7" w:rsidRDefault="00B32243" w:rsidP="00E741B7">
      <w:pPr>
        <w:rPr>
          <w:lang w:val="en-US" w:eastAsia="en-US"/>
        </w:rPr>
      </w:pPr>
      <w:r w:rsidRPr="001C01BD">
        <w:rPr>
          <w:noProof/>
        </w:rPr>
        <w:drawing>
          <wp:inline distT="0" distB="0" distL="0" distR="0" wp14:anchorId="0E2057E9" wp14:editId="20F156F6">
            <wp:extent cx="5943600" cy="3689350"/>
            <wp:effectExtent l="0" t="0" r="0" b="635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8"/>
                    <a:stretch>
                      <a:fillRect/>
                    </a:stretch>
                  </pic:blipFill>
                  <pic:spPr>
                    <a:xfrm>
                      <a:off x="0" y="0"/>
                      <a:ext cx="5943600" cy="3689350"/>
                    </a:xfrm>
                    <a:prstGeom prst="rect">
                      <a:avLst/>
                    </a:prstGeom>
                  </pic:spPr>
                </pic:pic>
              </a:graphicData>
            </a:graphic>
          </wp:inline>
        </w:drawing>
      </w:r>
    </w:p>
    <w:p w14:paraId="356A592A" w14:textId="4BEB6BEF" w:rsidR="00E741B7" w:rsidRDefault="00E741B7" w:rsidP="00E741B7">
      <w:pPr>
        <w:rPr>
          <w:lang w:val="en-US" w:eastAsia="en-US"/>
        </w:rPr>
      </w:pPr>
    </w:p>
    <w:p w14:paraId="21989B33" w14:textId="77777777" w:rsidR="00E741B7" w:rsidRPr="00E741B7" w:rsidRDefault="00E741B7" w:rsidP="00E741B7">
      <w:pPr>
        <w:rPr>
          <w:lang w:val="en-US" w:eastAsia="en-US"/>
        </w:rPr>
      </w:pPr>
    </w:p>
    <w:p w14:paraId="73A0ECED" w14:textId="5C3891DA" w:rsidR="00D5647A" w:rsidRDefault="00D5647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5AD6F3AC" w14:textId="10D87019" w:rsidR="00DD3EA9" w:rsidRDefault="00DD3EA9" w:rsidP="005F1184">
      <w:pPr>
        <w:pStyle w:val="Heading1"/>
      </w:pPr>
      <w:bookmarkStart w:id="0" w:name="_Toc111062247"/>
    </w:p>
    <w:p w14:paraId="05F6025A" w14:textId="49C4F530" w:rsidR="00DD3EA9" w:rsidRDefault="00DD3EA9" w:rsidP="00DD3EA9"/>
    <w:p w14:paraId="23FF0FA4" w14:textId="0B07CFA3" w:rsidR="00DD3EA9" w:rsidRDefault="00DD3EA9" w:rsidP="00DD3EA9"/>
    <w:p w14:paraId="45B55783" w14:textId="58EB1860" w:rsidR="00DD3EA9" w:rsidRDefault="00DD3EA9" w:rsidP="00DD3EA9"/>
    <w:p w14:paraId="2E254B84" w14:textId="15077E05" w:rsidR="00645E7F" w:rsidRPr="001C01BD" w:rsidRDefault="00645E7F" w:rsidP="001C01BD">
      <w:pPr>
        <w:tabs>
          <w:tab w:val="left" w:pos="2388"/>
        </w:tabs>
        <w:rPr>
          <w:rFonts w:ascii="Times New Roman" w:hAnsi="Times New Roman" w:cs="Times New Roman"/>
          <w:b/>
          <w:bCs/>
        </w:rPr>
      </w:pPr>
      <w:r w:rsidRPr="001C01BD">
        <w:rPr>
          <w:rFonts w:ascii="Times New Roman" w:hAnsi="Times New Roman" w:cs="Times New Roman"/>
          <w:b/>
          <w:bCs/>
        </w:rPr>
        <w:t xml:space="preserve">Slide 3: Introduction </w:t>
      </w:r>
    </w:p>
    <w:p w14:paraId="6A8AFD8D" w14:textId="77777777" w:rsidR="00645E7F" w:rsidRDefault="00645E7F" w:rsidP="005F1184">
      <w:pPr>
        <w:pStyle w:val="Heading1"/>
      </w:pPr>
    </w:p>
    <w:p w14:paraId="091FE527" w14:textId="422D96AF" w:rsidR="00645E7F" w:rsidRDefault="00645E7F" w:rsidP="005F1184">
      <w:pPr>
        <w:pStyle w:val="Heading1"/>
      </w:pPr>
      <w:r w:rsidRPr="00645E7F">
        <w:rPr>
          <w:noProof/>
        </w:rPr>
        <w:drawing>
          <wp:inline distT="0" distB="0" distL="0" distR="0" wp14:anchorId="69FA9CA6" wp14:editId="2AE4DD96">
            <wp:extent cx="5943600" cy="3331845"/>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9"/>
                    <a:stretch>
                      <a:fillRect/>
                    </a:stretch>
                  </pic:blipFill>
                  <pic:spPr>
                    <a:xfrm>
                      <a:off x="0" y="0"/>
                      <a:ext cx="5943600" cy="3331845"/>
                    </a:xfrm>
                    <a:prstGeom prst="rect">
                      <a:avLst/>
                    </a:prstGeom>
                  </pic:spPr>
                </pic:pic>
              </a:graphicData>
            </a:graphic>
          </wp:inline>
        </w:drawing>
      </w:r>
    </w:p>
    <w:p w14:paraId="410D69B8" w14:textId="77777777" w:rsidR="00645E7F" w:rsidRDefault="00645E7F" w:rsidP="005F1184">
      <w:pPr>
        <w:pStyle w:val="Heading1"/>
      </w:pPr>
    </w:p>
    <w:bookmarkEnd w:id="0"/>
    <w:p w14:paraId="00000002" w14:textId="5D666A1E" w:rsidR="0032470F" w:rsidRDefault="008F17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Plc is a leading multinational retailer that employs more than 345000 employees. The company through both online and multi-format stores carries out its business proceedings. These formats are different on the basis of the range and size of products being sold. The main aim of Tesco Plc is to serve their customers </w:t>
      </w:r>
      <w:r w:rsidR="00D5647A">
        <w:rPr>
          <w:rFonts w:ascii="Times New Roman" w:eastAsia="Times New Roman" w:hAnsi="Times New Roman" w:cs="Times New Roman"/>
          <w:sz w:val="24"/>
          <w:szCs w:val="24"/>
        </w:rPr>
        <w:t>every day</w:t>
      </w:r>
      <w:r>
        <w:rPr>
          <w:rFonts w:ascii="Times New Roman" w:eastAsia="Times New Roman" w:hAnsi="Times New Roman" w:cs="Times New Roman"/>
          <w:sz w:val="24"/>
          <w:szCs w:val="24"/>
        </w:rPr>
        <w:t xml:space="preserve"> with healthy, sustainable and affordable food that will further help people enjoy an easier way of living and better quality of life (</w:t>
      </w:r>
      <w:proofErr w:type="spellStart"/>
      <w:r>
        <w:rPr>
          <w:rFonts w:ascii="Times New Roman" w:eastAsia="Times New Roman" w:hAnsi="Times New Roman" w:cs="Times New Roman"/>
          <w:sz w:val="24"/>
          <w:szCs w:val="24"/>
        </w:rPr>
        <w:t>tescoplc</w:t>
      </w:r>
      <w:proofErr w:type="spellEnd"/>
      <w:r>
        <w:rPr>
          <w:rFonts w:ascii="Times New Roman" w:eastAsia="Times New Roman" w:hAnsi="Times New Roman" w:cs="Times New Roman"/>
          <w:sz w:val="24"/>
          <w:szCs w:val="24"/>
        </w:rPr>
        <w:t xml:space="preserve">, 2022).  A wide array of both food and non-food products are offered by this company that includes: loathing, home appliances, fresh food, bakery, drinks, baby care products, electric goods and many more. In the UK the company also offers services such as retail banking, insurance and consultancy services. In terms of flexible working </w:t>
      </w:r>
      <w:r w:rsidR="00D5647A">
        <w:rPr>
          <w:rFonts w:ascii="Times New Roman" w:eastAsia="Times New Roman" w:hAnsi="Times New Roman" w:cs="Times New Roman"/>
          <w:sz w:val="24"/>
          <w:szCs w:val="24"/>
        </w:rPr>
        <w:t>patterns,</w:t>
      </w:r>
      <w:r>
        <w:rPr>
          <w:rFonts w:ascii="Times New Roman" w:eastAsia="Times New Roman" w:hAnsi="Times New Roman" w:cs="Times New Roman"/>
          <w:sz w:val="24"/>
          <w:szCs w:val="24"/>
        </w:rPr>
        <w:t xml:space="preserve"> the company maintains diverse shift-patterns and keeps employee well-being as their prime concern. </w:t>
      </w:r>
    </w:p>
    <w:p w14:paraId="7A53CB28" w14:textId="77777777" w:rsidR="001C01BD" w:rsidRDefault="001C01BD">
      <w:pPr>
        <w:spacing w:line="360" w:lineRule="auto"/>
        <w:jc w:val="both"/>
        <w:rPr>
          <w:rFonts w:ascii="Times New Roman" w:eastAsia="Times New Roman" w:hAnsi="Times New Roman" w:cs="Times New Roman"/>
          <w:sz w:val="24"/>
          <w:szCs w:val="24"/>
        </w:rPr>
      </w:pPr>
    </w:p>
    <w:p w14:paraId="207266CA" w14:textId="77777777" w:rsidR="001C01BD" w:rsidRDefault="001C01BD">
      <w:pPr>
        <w:spacing w:line="360" w:lineRule="auto"/>
        <w:jc w:val="both"/>
        <w:rPr>
          <w:rFonts w:ascii="Times New Roman" w:eastAsia="Times New Roman" w:hAnsi="Times New Roman" w:cs="Times New Roman"/>
          <w:sz w:val="24"/>
          <w:szCs w:val="24"/>
        </w:rPr>
      </w:pPr>
    </w:p>
    <w:p w14:paraId="5195F984" w14:textId="7BA5BDE1" w:rsidR="00645E7F" w:rsidRPr="00645E7F" w:rsidRDefault="00645E7F">
      <w:pPr>
        <w:spacing w:line="360" w:lineRule="auto"/>
        <w:jc w:val="both"/>
        <w:rPr>
          <w:rFonts w:ascii="Times New Roman" w:hAnsi="Times New Roman" w:cs="Times New Roman"/>
          <w:b/>
          <w:bCs/>
        </w:rPr>
      </w:pPr>
      <w:r w:rsidRPr="00645E7F">
        <w:rPr>
          <w:rFonts w:ascii="Times New Roman" w:hAnsi="Times New Roman" w:cs="Times New Roman"/>
          <w:b/>
          <w:bCs/>
        </w:rPr>
        <w:lastRenderedPageBreak/>
        <w:t>Slide 4: Flexible working arrangements in Tesco Pl</w:t>
      </w:r>
      <w:r>
        <w:rPr>
          <w:rFonts w:ascii="Times New Roman" w:hAnsi="Times New Roman" w:cs="Times New Roman"/>
          <w:b/>
          <w:bCs/>
        </w:rPr>
        <w:t>s</w:t>
      </w:r>
    </w:p>
    <w:p w14:paraId="68A984D2" w14:textId="77777777" w:rsidR="00645E7F" w:rsidRDefault="00645E7F" w:rsidP="00645E7F">
      <w:pPr>
        <w:spacing w:line="360" w:lineRule="auto"/>
        <w:jc w:val="both"/>
      </w:pPr>
      <w:r w:rsidRPr="00645E7F">
        <w:rPr>
          <w:rFonts w:ascii="Times New Roman" w:eastAsia="Times New Roman" w:hAnsi="Times New Roman" w:cs="Times New Roman"/>
          <w:noProof/>
          <w:sz w:val="24"/>
          <w:szCs w:val="24"/>
        </w:rPr>
        <w:drawing>
          <wp:inline distT="0" distB="0" distL="0" distR="0" wp14:anchorId="162E7B3E" wp14:editId="47684EE3">
            <wp:extent cx="5943600" cy="3344545"/>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0"/>
                    <a:stretch>
                      <a:fillRect/>
                    </a:stretch>
                  </pic:blipFill>
                  <pic:spPr>
                    <a:xfrm>
                      <a:off x="0" y="0"/>
                      <a:ext cx="5943600" cy="3344545"/>
                    </a:xfrm>
                    <a:prstGeom prst="rect">
                      <a:avLst/>
                    </a:prstGeom>
                  </pic:spPr>
                </pic:pic>
              </a:graphicData>
            </a:graphic>
          </wp:inline>
        </w:drawing>
      </w:r>
      <w:bookmarkStart w:id="1" w:name="_Toc111062248"/>
    </w:p>
    <w:p w14:paraId="110B4986" w14:textId="77777777" w:rsidR="00645E7F" w:rsidRDefault="00645E7F" w:rsidP="00645E7F">
      <w:pPr>
        <w:spacing w:line="360" w:lineRule="auto"/>
        <w:jc w:val="both"/>
      </w:pPr>
    </w:p>
    <w:bookmarkEnd w:id="1"/>
    <w:p w14:paraId="00000004" w14:textId="7FDED1CF" w:rsidR="0032470F" w:rsidRDefault="008F17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Plc has grown as a business that offers the employees a great work-life balance. Job sharing with colleagues, part-time working, a fixed shift pattern, work from home are some of the flexible strategies that the company follows to ensure they have something in store to meet the needs of every employee working in Tesco Plc. This helps employees enjoy the best of both worlds that is their personal and professional. In addition to this, Tesco </w:t>
      </w:r>
      <w:r w:rsidR="00D5647A">
        <w:rPr>
          <w:rFonts w:ascii="Times New Roman" w:eastAsia="Times New Roman" w:hAnsi="Times New Roman" w:cs="Times New Roman"/>
          <w:sz w:val="24"/>
          <w:szCs w:val="24"/>
        </w:rPr>
        <w:t>Plc.</w:t>
      </w:r>
      <w:r>
        <w:rPr>
          <w:rFonts w:ascii="Times New Roman" w:eastAsia="Times New Roman" w:hAnsi="Times New Roman" w:cs="Times New Roman"/>
          <w:sz w:val="24"/>
          <w:szCs w:val="24"/>
        </w:rPr>
        <w:t xml:space="preserve"> also partnered with the Retail Pioneers Programme and Timewise in order to help this retail giant maximise workplace flexibility (</w:t>
      </w:r>
      <w:r w:rsidR="00D5647A">
        <w:rPr>
          <w:rFonts w:ascii="Times New Roman" w:eastAsia="Times New Roman" w:hAnsi="Times New Roman" w:cs="Times New Roman"/>
          <w:sz w:val="24"/>
          <w:szCs w:val="24"/>
        </w:rPr>
        <w:t>Tesco</w:t>
      </w:r>
      <w:r>
        <w:rPr>
          <w:rFonts w:ascii="Times New Roman" w:eastAsia="Times New Roman" w:hAnsi="Times New Roman" w:cs="Times New Roman"/>
          <w:sz w:val="24"/>
          <w:szCs w:val="24"/>
        </w:rPr>
        <w:t xml:space="preserve">-careers, 2022). Moreover, the recent developments made in the office campus at Welwyn Garden City introduced a smarter working place where employees can shape their day’s role according to the needs of the team and that of the business. This includes everything whether be to work from home, or working from 4pm-8pm. For Tesco Plc changing the workplace environment is considered very essential to bring about flexibility and inclusiveness within the organisation. Thus one can find informal meeting places, hot </w:t>
      </w:r>
      <w:r w:rsidR="00D5647A">
        <w:rPr>
          <w:rFonts w:ascii="Times New Roman" w:eastAsia="Times New Roman" w:hAnsi="Times New Roman" w:cs="Times New Roman"/>
          <w:sz w:val="24"/>
          <w:szCs w:val="24"/>
        </w:rPr>
        <w:t>desking</w:t>
      </w:r>
      <w:r>
        <w:rPr>
          <w:rFonts w:ascii="Times New Roman" w:eastAsia="Times New Roman" w:hAnsi="Times New Roman" w:cs="Times New Roman"/>
          <w:sz w:val="24"/>
          <w:szCs w:val="24"/>
        </w:rPr>
        <w:t xml:space="preserve"> and ample other meeting rooms within the offices of Tesco Plc. The company greatly believes that a happy work environment attracts </w:t>
      </w:r>
      <w:r w:rsidR="00D5647A">
        <w:rPr>
          <w:rFonts w:ascii="Times New Roman" w:eastAsia="Times New Roman" w:hAnsi="Times New Roman" w:cs="Times New Roman"/>
          <w:sz w:val="24"/>
          <w:szCs w:val="24"/>
        </w:rPr>
        <w:t>happier</w:t>
      </w:r>
      <w:r>
        <w:rPr>
          <w:rFonts w:ascii="Times New Roman" w:eastAsia="Times New Roman" w:hAnsi="Times New Roman" w:cs="Times New Roman"/>
          <w:sz w:val="24"/>
          <w:szCs w:val="24"/>
        </w:rPr>
        <w:t xml:space="preserve"> customers. </w:t>
      </w:r>
    </w:p>
    <w:p w14:paraId="637ABA70" w14:textId="77777777" w:rsidR="001C01BD" w:rsidRDefault="001C01BD" w:rsidP="005F1184">
      <w:pPr>
        <w:pStyle w:val="Heading1"/>
      </w:pPr>
      <w:bookmarkStart w:id="2" w:name="_Toc111062249"/>
    </w:p>
    <w:p w14:paraId="59A4596F" w14:textId="77777777" w:rsidR="001C01BD" w:rsidRDefault="001C01BD" w:rsidP="005F1184">
      <w:pPr>
        <w:pStyle w:val="Heading1"/>
      </w:pPr>
    </w:p>
    <w:p w14:paraId="00000005" w14:textId="764F4203" w:rsidR="0032470F" w:rsidRDefault="00D5647A" w:rsidP="005F1184">
      <w:pPr>
        <w:pStyle w:val="Heading1"/>
      </w:pPr>
      <w:r>
        <w:lastRenderedPageBreak/>
        <w:t xml:space="preserve">Slide 5: </w:t>
      </w:r>
      <w:r w:rsidR="008F17CB">
        <w:t>Excess supermarket spaces turned into hybrid office spaces</w:t>
      </w:r>
      <w:bookmarkEnd w:id="2"/>
    </w:p>
    <w:p w14:paraId="3CBF7085" w14:textId="630AB7A2" w:rsidR="00645E7F" w:rsidRDefault="00645E7F" w:rsidP="00645E7F"/>
    <w:p w14:paraId="2D33AE20" w14:textId="32ABC729" w:rsidR="00712DB5" w:rsidRDefault="00712DB5" w:rsidP="00645E7F"/>
    <w:p w14:paraId="030438F4" w14:textId="54099FF0" w:rsidR="00712DB5" w:rsidRDefault="00712DB5" w:rsidP="00645E7F"/>
    <w:p w14:paraId="104995FB" w14:textId="25E18A88" w:rsidR="00712DB5" w:rsidRDefault="00712DB5" w:rsidP="00993147">
      <w:pPr>
        <w:jc w:val="center"/>
      </w:pPr>
      <w:r w:rsidRPr="00712DB5">
        <w:rPr>
          <w:noProof/>
        </w:rPr>
        <w:drawing>
          <wp:inline distT="0" distB="0" distL="0" distR="0" wp14:anchorId="588C4D5D" wp14:editId="321FC6AF">
            <wp:extent cx="5775690" cy="3399155"/>
            <wp:effectExtent l="0" t="0" r="3175" b="4445"/>
            <wp:docPr id="7" name="Picture 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website&#10;&#10;Description automatically generated"/>
                    <pic:cNvPicPr/>
                  </pic:nvPicPr>
                  <pic:blipFill>
                    <a:blip r:embed="rId11"/>
                    <a:stretch>
                      <a:fillRect/>
                    </a:stretch>
                  </pic:blipFill>
                  <pic:spPr>
                    <a:xfrm>
                      <a:off x="0" y="0"/>
                      <a:ext cx="5943190" cy="3497733"/>
                    </a:xfrm>
                    <a:prstGeom prst="rect">
                      <a:avLst/>
                    </a:prstGeom>
                  </pic:spPr>
                </pic:pic>
              </a:graphicData>
            </a:graphic>
          </wp:inline>
        </w:drawing>
      </w:r>
    </w:p>
    <w:p w14:paraId="3CB52AD3" w14:textId="56E82BFC" w:rsidR="00712DB5" w:rsidRDefault="00712DB5" w:rsidP="00645E7F"/>
    <w:p w14:paraId="5434C6FF" w14:textId="07C3091F" w:rsidR="00712DB5" w:rsidRDefault="00712DB5" w:rsidP="00645E7F"/>
    <w:p w14:paraId="00000006" w14:textId="0E750B7D" w:rsidR="0032470F" w:rsidRDefault="008F17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Plc has come up with a partnership project with the flexible office operator IWG, to offer their employees an opportunity to work and shop at the same time, in response to the flexible working habit developed among the employees during the Covid-19 pandemic (</w:t>
      </w:r>
      <w:proofErr w:type="spellStart"/>
      <w:r>
        <w:rPr>
          <w:rFonts w:ascii="Times New Roman" w:eastAsia="Times New Roman" w:hAnsi="Times New Roman" w:cs="Times New Roman"/>
          <w:sz w:val="24"/>
          <w:szCs w:val="24"/>
        </w:rPr>
        <w:t>tescoplc</w:t>
      </w:r>
      <w:proofErr w:type="spellEnd"/>
      <w:r>
        <w:rPr>
          <w:rFonts w:ascii="Times New Roman" w:eastAsia="Times New Roman" w:hAnsi="Times New Roman" w:cs="Times New Roman"/>
          <w:sz w:val="24"/>
          <w:szCs w:val="24"/>
        </w:rPr>
        <w:t>, 2021).  The “Spaces” project will be using the excess space in the supermarkets that were previously used to keep items related to entertainment as well as electrical goods. Since most of these items are purchased by the consumers online, the main aim of this project is to use the floor space more effectively. This way the company is planning to start a hybrid working culture across all its stores. Thus a new attitude towards employment is being noticed in the post covid times. Also a survey conducted by International Working Group (IWG) found that 74% of the workers are preferring to work flexibly rather than returning to the old system of working five days a week in their offices (</w:t>
      </w:r>
      <w:proofErr w:type="spellStart"/>
      <w:r>
        <w:rPr>
          <w:rFonts w:ascii="Times New Roman" w:eastAsia="Times New Roman" w:hAnsi="Times New Roman" w:cs="Times New Roman"/>
          <w:sz w:val="24"/>
          <w:szCs w:val="24"/>
        </w:rPr>
        <w:t>itpro</w:t>
      </w:r>
      <w:proofErr w:type="spellEnd"/>
      <w:r>
        <w:rPr>
          <w:rFonts w:ascii="Times New Roman" w:eastAsia="Times New Roman" w:hAnsi="Times New Roman" w:cs="Times New Roman"/>
          <w:sz w:val="24"/>
          <w:szCs w:val="24"/>
        </w:rPr>
        <w:t xml:space="preserve">, 2022).  </w:t>
      </w:r>
    </w:p>
    <w:p w14:paraId="3B46718F" w14:textId="187F48CD" w:rsidR="00993147" w:rsidRDefault="00993147">
      <w:pPr>
        <w:spacing w:line="360" w:lineRule="auto"/>
        <w:jc w:val="both"/>
        <w:rPr>
          <w:rFonts w:ascii="Times New Roman" w:eastAsia="Times New Roman" w:hAnsi="Times New Roman" w:cs="Times New Roman"/>
          <w:sz w:val="24"/>
          <w:szCs w:val="24"/>
        </w:rPr>
      </w:pPr>
    </w:p>
    <w:p w14:paraId="6618AFBF" w14:textId="251F3293" w:rsidR="00993147" w:rsidRDefault="00993147">
      <w:pPr>
        <w:spacing w:line="360" w:lineRule="auto"/>
        <w:jc w:val="both"/>
        <w:rPr>
          <w:rFonts w:ascii="Times New Roman" w:eastAsia="Times New Roman" w:hAnsi="Times New Roman" w:cs="Times New Roman"/>
          <w:sz w:val="24"/>
          <w:szCs w:val="24"/>
        </w:rPr>
      </w:pPr>
    </w:p>
    <w:p w14:paraId="77B5DE79" w14:textId="77777777" w:rsidR="001C01BD" w:rsidRDefault="001C01BD" w:rsidP="005F1184">
      <w:pPr>
        <w:pStyle w:val="Heading1"/>
      </w:pPr>
      <w:bookmarkStart w:id="3" w:name="_Toc111062250"/>
    </w:p>
    <w:p w14:paraId="00000007" w14:textId="1107EA58" w:rsidR="0032470F" w:rsidRDefault="00D5647A" w:rsidP="005F1184">
      <w:pPr>
        <w:pStyle w:val="Heading1"/>
      </w:pPr>
      <w:r>
        <w:lastRenderedPageBreak/>
        <w:t xml:space="preserve">Slide 6: </w:t>
      </w:r>
      <w:r w:rsidR="008F17CB">
        <w:t>Equality and diversity in workplace</w:t>
      </w:r>
      <w:bookmarkEnd w:id="3"/>
    </w:p>
    <w:p w14:paraId="4BEB5797" w14:textId="36F950BC" w:rsidR="00993147" w:rsidRDefault="00993147" w:rsidP="00993147">
      <w:r w:rsidRPr="00993147">
        <w:rPr>
          <w:noProof/>
        </w:rPr>
        <w:drawing>
          <wp:inline distT="0" distB="0" distL="0" distR="0" wp14:anchorId="159B15FD" wp14:editId="3A7AA768">
            <wp:extent cx="5943600" cy="3359150"/>
            <wp:effectExtent l="0" t="0" r="0" b="6350"/>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a:blip r:embed="rId12"/>
                    <a:stretch>
                      <a:fillRect/>
                    </a:stretch>
                  </pic:blipFill>
                  <pic:spPr>
                    <a:xfrm>
                      <a:off x="0" y="0"/>
                      <a:ext cx="5943600" cy="3359150"/>
                    </a:xfrm>
                    <a:prstGeom prst="rect">
                      <a:avLst/>
                    </a:prstGeom>
                  </pic:spPr>
                </pic:pic>
              </a:graphicData>
            </a:graphic>
          </wp:inline>
        </w:drawing>
      </w:r>
    </w:p>
    <w:p w14:paraId="7E8B0672" w14:textId="36833FA5" w:rsidR="00993147" w:rsidRDefault="00993147" w:rsidP="00993147"/>
    <w:p w14:paraId="642D7D13" w14:textId="40241D77" w:rsidR="00993147" w:rsidRDefault="00993147" w:rsidP="00993147"/>
    <w:p w14:paraId="448B36B9" w14:textId="2BBF1E8A" w:rsidR="00993147" w:rsidRDefault="00993147" w:rsidP="00993147"/>
    <w:p w14:paraId="5E036AF9" w14:textId="442BC04D" w:rsidR="00993147" w:rsidRDefault="00993147" w:rsidP="00993147"/>
    <w:p w14:paraId="5D7D2EC0" w14:textId="2677615B" w:rsidR="00993147" w:rsidRDefault="00993147" w:rsidP="00993147"/>
    <w:p w14:paraId="4CDE9F39" w14:textId="77777777" w:rsidR="00993147" w:rsidRPr="00993147" w:rsidRDefault="00993147" w:rsidP="00993147"/>
    <w:p w14:paraId="00000008" w14:textId="77777777" w:rsidR="0032470F" w:rsidRDefault="008F17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terms inclusion and diversity are often heard together. As a best practice to people management within a business environment they play a very important role. Diversity and equality in the workplace includes a handful of things that should be kept in mind to ensure a successful business and effective people management (</w:t>
      </w:r>
      <w:proofErr w:type="spellStart"/>
      <w:r>
        <w:rPr>
          <w:rFonts w:ascii="Times New Roman" w:eastAsia="Times New Roman" w:hAnsi="Times New Roman" w:cs="Times New Roman"/>
          <w:sz w:val="24"/>
          <w:szCs w:val="24"/>
        </w:rPr>
        <w:t>hrdept</w:t>
      </w:r>
      <w:proofErr w:type="spellEnd"/>
      <w:r>
        <w:rPr>
          <w:rFonts w:ascii="Times New Roman" w:eastAsia="Times New Roman" w:hAnsi="Times New Roman" w:cs="Times New Roman"/>
          <w:sz w:val="24"/>
          <w:szCs w:val="24"/>
        </w:rPr>
        <w:t xml:space="preserve">, 2022).  These include: respecting each member or staff working in the organisation regardless of their age, gender, culture, sexual orientation and career experiences. Treating each member or staff with equality and dignity and using fair means to evaluate their performances. </w:t>
      </w:r>
    </w:p>
    <w:p w14:paraId="6C08A891" w14:textId="00BAA56E" w:rsidR="001C01BD" w:rsidRDefault="008F17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Inclusion at Tesco Plc means “Everyone’s Welcome”. A sense of belonging is created in the company culture by valuing the uniqueness and individuality of every employee. Inclusion and diversity has always been at the heart of Tesco Plc’s HR strategies. The company ensures that the colleagues feel that their individuality is respected and decide their own working procedures. In </w:t>
      </w:r>
      <w:r w:rsidR="00D5647A">
        <w:rPr>
          <w:rFonts w:ascii="Times New Roman" w:eastAsia="Times New Roman" w:hAnsi="Times New Roman" w:cs="Times New Roman"/>
          <w:sz w:val="24"/>
          <w:szCs w:val="24"/>
        </w:rPr>
        <w:t>addition,</w:t>
      </w:r>
      <w:r>
        <w:rPr>
          <w:rFonts w:ascii="Times New Roman" w:eastAsia="Times New Roman" w:hAnsi="Times New Roman" w:cs="Times New Roman"/>
          <w:sz w:val="24"/>
          <w:szCs w:val="24"/>
        </w:rPr>
        <w:t xml:space="preserve"> Tesco Plc is committed to help their employees be at their best (</w:t>
      </w:r>
      <w:proofErr w:type="spellStart"/>
      <w:r>
        <w:rPr>
          <w:rFonts w:ascii="Times New Roman" w:eastAsia="Times New Roman" w:hAnsi="Times New Roman" w:cs="Times New Roman"/>
          <w:sz w:val="24"/>
          <w:szCs w:val="24"/>
        </w:rPr>
        <w:t>tescoplc</w:t>
      </w:r>
      <w:proofErr w:type="spellEnd"/>
      <w:r>
        <w:rPr>
          <w:rFonts w:ascii="Times New Roman" w:eastAsia="Times New Roman" w:hAnsi="Times New Roman" w:cs="Times New Roman"/>
          <w:sz w:val="24"/>
          <w:szCs w:val="24"/>
        </w:rPr>
        <w:t>, 2021). An inclusive workplace is fostered through the celebration of personalities, cultures and preference</w:t>
      </w:r>
      <w:r w:rsidR="001C01BD">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lastRenderedPageBreak/>
        <w:t xml:space="preserve">of their colleagues. These people in turn, help Tesco Plc reflect the diversity of the communities they serve. </w:t>
      </w:r>
    </w:p>
    <w:p w14:paraId="2A1727B3" w14:textId="77777777" w:rsidR="001C01BD" w:rsidRDefault="001C01BD">
      <w:pPr>
        <w:spacing w:line="360" w:lineRule="auto"/>
        <w:jc w:val="both"/>
        <w:rPr>
          <w:rFonts w:ascii="Times New Roman" w:eastAsia="Times New Roman" w:hAnsi="Times New Roman" w:cs="Times New Roman"/>
          <w:sz w:val="24"/>
          <w:szCs w:val="24"/>
        </w:rPr>
      </w:pPr>
    </w:p>
    <w:p w14:paraId="14C5831D" w14:textId="77777777" w:rsidR="001C01BD" w:rsidRDefault="001C01BD">
      <w:pPr>
        <w:spacing w:line="360" w:lineRule="auto"/>
        <w:jc w:val="both"/>
        <w:rPr>
          <w:rFonts w:ascii="Times New Roman" w:eastAsia="Times New Roman" w:hAnsi="Times New Roman" w:cs="Times New Roman"/>
          <w:sz w:val="24"/>
          <w:szCs w:val="24"/>
        </w:rPr>
      </w:pPr>
    </w:p>
    <w:p w14:paraId="00000009" w14:textId="555ABB05" w:rsidR="0032470F" w:rsidRDefault="008F17CB">
      <w:pPr>
        <w:spacing w:line="360" w:lineRule="auto"/>
        <w:jc w:val="both"/>
        <w:rPr>
          <w:b/>
          <w:color w:val="666666"/>
          <w:sz w:val="27"/>
          <w:szCs w:val="27"/>
          <w:highlight w:val="white"/>
        </w:rPr>
      </w:pPr>
      <w:r>
        <w:rPr>
          <w:rFonts w:ascii="Times New Roman" w:eastAsia="Times New Roman" w:hAnsi="Times New Roman" w:cs="Times New Roman"/>
          <w:sz w:val="24"/>
          <w:szCs w:val="24"/>
        </w:rPr>
        <w:t xml:space="preserve"> </w:t>
      </w:r>
    </w:p>
    <w:p w14:paraId="0000000A" w14:textId="3ECCF2A5" w:rsidR="0032470F" w:rsidRDefault="00D5647A" w:rsidP="005F1184">
      <w:pPr>
        <w:pStyle w:val="Heading1"/>
      </w:pPr>
      <w:bookmarkStart w:id="4" w:name="_Toc111062251"/>
      <w:r>
        <w:t xml:space="preserve">Slide 7, 8 and 9: </w:t>
      </w:r>
      <w:r w:rsidR="008F17CB">
        <w:t>HR promoting diversity in workplace</w:t>
      </w:r>
      <w:bookmarkEnd w:id="4"/>
    </w:p>
    <w:p w14:paraId="6DA2D43F" w14:textId="77777777" w:rsidR="00E721C2" w:rsidRDefault="00E721C2">
      <w:pPr>
        <w:spacing w:line="360" w:lineRule="auto"/>
        <w:jc w:val="both"/>
        <w:rPr>
          <w:rFonts w:ascii="Times New Roman" w:eastAsia="Times New Roman" w:hAnsi="Times New Roman" w:cs="Times New Roman"/>
          <w:sz w:val="24"/>
          <w:szCs w:val="24"/>
        </w:rPr>
      </w:pPr>
    </w:p>
    <w:p w14:paraId="4FEDC9C2" w14:textId="77777777" w:rsidR="00E721C2" w:rsidRDefault="00E721C2">
      <w:pPr>
        <w:spacing w:line="360" w:lineRule="auto"/>
        <w:jc w:val="both"/>
        <w:rPr>
          <w:rFonts w:ascii="Times New Roman" w:eastAsia="Times New Roman" w:hAnsi="Times New Roman" w:cs="Times New Roman"/>
          <w:sz w:val="24"/>
          <w:szCs w:val="24"/>
        </w:rPr>
      </w:pPr>
    </w:p>
    <w:p w14:paraId="0B70DF52" w14:textId="38C499F0" w:rsidR="00993147" w:rsidRDefault="00E721C2">
      <w:pPr>
        <w:spacing w:line="360" w:lineRule="auto"/>
        <w:jc w:val="both"/>
        <w:rPr>
          <w:rFonts w:ascii="Times New Roman" w:eastAsia="Times New Roman" w:hAnsi="Times New Roman" w:cs="Times New Roman"/>
          <w:b/>
          <w:i/>
          <w:sz w:val="24"/>
          <w:szCs w:val="24"/>
        </w:rPr>
      </w:pPr>
      <w:r w:rsidRPr="00E721C2">
        <w:rPr>
          <w:rFonts w:ascii="Times New Roman" w:eastAsia="Times New Roman" w:hAnsi="Times New Roman" w:cs="Times New Roman"/>
          <w:b/>
          <w:i/>
          <w:noProof/>
          <w:sz w:val="24"/>
          <w:szCs w:val="24"/>
        </w:rPr>
        <w:drawing>
          <wp:inline distT="0" distB="0" distL="0" distR="0" wp14:anchorId="69525278" wp14:editId="6E0AD81A">
            <wp:extent cx="5943600" cy="3335020"/>
            <wp:effectExtent l="0" t="0" r="0" b="5080"/>
            <wp:docPr id="9" name="Picture 9"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pplication&#10;&#10;Description automatically generated with low confidence"/>
                    <pic:cNvPicPr/>
                  </pic:nvPicPr>
                  <pic:blipFill>
                    <a:blip r:embed="rId13"/>
                    <a:stretch>
                      <a:fillRect/>
                    </a:stretch>
                  </pic:blipFill>
                  <pic:spPr>
                    <a:xfrm>
                      <a:off x="0" y="0"/>
                      <a:ext cx="5943600" cy="3335020"/>
                    </a:xfrm>
                    <a:prstGeom prst="rect">
                      <a:avLst/>
                    </a:prstGeom>
                  </pic:spPr>
                </pic:pic>
              </a:graphicData>
            </a:graphic>
          </wp:inline>
        </w:drawing>
      </w:r>
    </w:p>
    <w:p w14:paraId="60145C35" w14:textId="77777777" w:rsidR="00E721C2" w:rsidRDefault="00E721C2" w:rsidP="00E721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role of the HR professionals is leadership and management that empowers and creates a diverse culture. One that is inclusive and respectful and allows every employee equal opportunities to grow, learn and contribute to the success of the company (</w:t>
      </w:r>
      <w:proofErr w:type="spellStart"/>
      <w:r>
        <w:rPr>
          <w:rFonts w:ascii="Times New Roman" w:eastAsia="Times New Roman" w:hAnsi="Times New Roman" w:cs="Times New Roman"/>
          <w:sz w:val="24"/>
          <w:szCs w:val="24"/>
        </w:rPr>
        <w:t>hrexchangenetwork</w:t>
      </w:r>
      <w:proofErr w:type="spellEnd"/>
      <w:r>
        <w:rPr>
          <w:rFonts w:ascii="Times New Roman" w:eastAsia="Times New Roman" w:hAnsi="Times New Roman" w:cs="Times New Roman"/>
          <w:sz w:val="24"/>
          <w:szCs w:val="24"/>
        </w:rPr>
        <w:t>, 2018).</w:t>
      </w:r>
    </w:p>
    <w:p w14:paraId="20D93F98" w14:textId="77777777" w:rsidR="00E721C2" w:rsidRDefault="00E721C2">
      <w:pPr>
        <w:spacing w:line="360" w:lineRule="auto"/>
        <w:jc w:val="both"/>
        <w:rPr>
          <w:rFonts w:ascii="Times New Roman" w:eastAsia="Times New Roman" w:hAnsi="Times New Roman" w:cs="Times New Roman"/>
          <w:b/>
          <w:i/>
          <w:sz w:val="24"/>
          <w:szCs w:val="24"/>
        </w:rPr>
      </w:pPr>
    </w:p>
    <w:p w14:paraId="6F806AAE" w14:textId="77777777" w:rsidR="00E721C2" w:rsidRDefault="00E721C2">
      <w:pPr>
        <w:spacing w:line="360" w:lineRule="auto"/>
        <w:jc w:val="both"/>
        <w:rPr>
          <w:rFonts w:ascii="Times New Roman" w:eastAsia="Times New Roman" w:hAnsi="Times New Roman" w:cs="Times New Roman"/>
          <w:b/>
          <w:i/>
          <w:sz w:val="24"/>
          <w:szCs w:val="24"/>
        </w:rPr>
      </w:pPr>
    </w:p>
    <w:p w14:paraId="32F40F53" w14:textId="77777777" w:rsidR="00E721C2" w:rsidRDefault="00E721C2">
      <w:pPr>
        <w:spacing w:line="360" w:lineRule="auto"/>
        <w:jc w:val="both"/>
        <w:rPr>
          <w:rFonts w:ascii="Times New Roman" w:eastAsia="Times New Roman" w:hAnsi="Times New Roman" w:cs="Times New Roman"/>
          <w:b/>
          <w:i/>
          <w:sz w:val="24"/>
          <w:szCs w:val="24"/>
        </w:rPr>
      </w:pPr>
    </w:p>
    <w:p w14:paraId="2C32BFBD" w14:textId="77777777" w:rsidR="00E721C2" w:rsidRDefault="00E721C2">
      <w:pPr>
        <w:spacing w:line="360" w:lineRule="auto"/>
        <w:jc w:val="both"/>
        <w:rPr>
          <w:rFonts w:ascii="Times New Roman" w:eastAsia="Times New Roman" w:hAnsi="Times New Roman" w:cs="Times New Roman"/>
          <w:b/>
          <w:i/>
          <w:sz w:val="24"/>
          <w:szCs w:val="24"/>
        </w:rPr>
      </w:pPr>
    </w:p>
    <w:p w14:paraId="7884659F" w14:textId="77777777" w:rsidR="001C01BD" w:rsidRDefault="001C01BD">
      <w:pPr>
        <w:spacing w:line="360" w:lineRule="auto"/>
        <w:jc w:val="both"/>
        <w:rPr>
          <w:rFonts w:ascii="Times New Roman" w:eastAsia="Times New Roman" w:hAnsi="Times New Roman" w:cs="Times New Roman"/>
          <w:b/>
          <w:i/>
          <w:sz w:val="24"/>
          <w:szCs w:val="24"/>
        </w:rPr>
      </w:pPr>
    </w:p>
    <w:p w14:paraId="283DAB58" w14:textId="77777777" w:rsidR="001C01BD" w:rsidRDefault="001C01BD">
      <w:pPr>
        <w:spacing w:line="360" w:lineRule="auto"/>
        <w:jc w:val="both"/>
        <w:rPr>
          <w:rFonts w:ascii="Times New Roman" w:eastAsia="Times New Roman" w:hAnsi="Times New Roman" w:cs="Times New Roman"/>
          <w:b/>
          <w:i/>
          <w:sz w:val="24"/>
          <w:szCs w:val="24"/>
        </w:rPr>
      </w:pPr>
    </w:p>
    <w:p w14:paraId="03541963" w14:textId="77777777" w:rsidR="001C01BD" w:rsidRDefault="001C01BD">
      <w:pPr>
        <w:spacing w:line="360" w:lineRule="auto"/>
        <w:jc w:val="both"/>
        <w:rPr>
          <w:rFonts w:ascii="Times New Roman" w:eastAsia="Times New Roman" w:hAnsi="Times New Roman" w:cs="Times New Roman"/>
          <w:b/>
          <w:i/>
          <w:sz w:val="24"/>
          <w:szCs w:val="24"/>
        </w:rPr>
      </w:pPr>
    </w:p>
    <w:p w14:paraId="64FF8614" w14:textId="77777777" w:rsidR="001C01BD" w:rsidRDefault="001C01BD">
      <w:pPr>
        <w:spacing w:line="360" w:lineRule="auto"/>
        <w:jc w:val="both"/>
        <w:rPr>
          <w:rFonts w:ascii="Times New Roman" w:eastAsia="Times New Roman" w:hAnsi="Times New Roman" w:cs="Times New Roman"/>
          <w:b/>
          <w:i/>
          <w:sz w:val="24"/>
          <w:szCs w:val="24"/>
        </w:rPr>
      </w:pPr>
    </w:p>
    <w:p w14:paraId="36E1A51E" w14:textId="77777777" w:rsidR="001C01BD" w:rsidRDefault="001C01BD">
      <w:pPr>
        <w:spacing w:line="360" w:lineRule="auto"/>
        <w:jc w:val="both"/>
        <w:rPr>
          <w:rFonts w:ascii="Times New Roman" w:eastAsia="Times New Roman" w:hAnsi="Times New Roman" w:cs="Times New Roman"/>
          <w:b/>
          <w:i/>
          <w:sz w:val="24"/>
          <w:szCs w:val="24"/>
        </w:rPr>
      </w:pPr>
    </w:p>
    <w:p w14:paraId="4DA11C66" w14:textId="77777777" w:rsidR="001C01BD" w:rsidRDefault="001C01BD">
      <w:pPr>
        <w:spacing w:line="360" w:lineRule="auto"/>
        <w:jc w:val="both"/>
        <w:rPr>
          <w:rFonts w:ascii="Times New Roman" w:eastAsia="Times New Roman" w:hAnsi="Times New Roman" w:cs="Times New Roman"/>
          <w:b/>
          <w:i/>
          <w:sz w:val="24"/>
          <w:szCs w:val="24"/>
        </w:rPr>
      </w:pPr>
    </w:p>
    <w:p w14:paraId="34884C99" w14:textId="0988513C" w:rsidR="00E721C2" w:rsidRDefault="00E721C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Recruitment </w:t>
      </w:r>
    </w:p>
    <w:p w14:paraId="013FC6B2" w14:textId="363F841B" w:rsidR="00E721C2" w:rsidRDefault="00E721C2">
      <w:pPr>
        <w:spacing w:line="360" w:lineRule="auto"/>
        <w:jc w:val="both"/>
        <w:rPr>
          <w:rFonts w:ascii="Times New Roman" w:eastAsia="Times New Roman" w:hAnsi="Times New Roman" w:cs="Times New Roman"/>
          <w:b/>
          <w:i/>
          <w:sz w:val="24"/>
          <w:szCs w:val="24"/>
        </w:rPr>
      </w:pPr>
      <w:r w:rsidRPr="00E721C2">
        <w:rPr>
          <w:rFonts w:ascii="Times New Roman" w:eastAsia="Times New Roman" w:hAnsi="Times New Roman" w:cs="Times New Roman"/>
          <w:b/>
          <w:i/>
          <w:noProof/>
          <w:sz w:val="24"/>
          <w:szCs w:val="24"/>
        </w:rPr>
        <w:drawing>
          <wp:inline distT="0" distB="0" distL="0" distR="0" wp14:anchorId="733A52A0" wp14:editId="2679FDAB">
            <wp:extent cx="5943600" cy="3354070"/>
            <wp:effectExtent l="0" t="0" r="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4"/>
                    <a:stretch>
                      <a:fillRect/>
                    </a:stretch>
                  </pic:blipFill>
                  <pic:spPr>
                    <a:xfrm>
                      <a:off x="0" y="0"/>
                      <a:ext cx="5943600" cy="3354070"/>
                    </a:xfrm>
                    <a:prstGeom prst="rect">
                      <a:avLst/>
                    </a:prstGeom>
                  </pic:spPr>
                </pic:pic>
              </a:graphicData>
            </a:graphic>
          </wp:inline>
        </w:drawing>
      </w:r>
    </w:p>
    <w:p w14:paraId="34E26CE0" w14:textId="77777777" w:rsidR="00E721C2" w:rsidRPr="003B2D17" w:rsidRDefault="00E721C2" w:rsidP="00E721C2">
      <w:pPr>
        <w:spacing w:line="360" w:lineRule="auto"/>
        <w:jc w:val="both"/>
        <w:rPr>
          <w:rFonts w:ascii="Times New Roman" w:hAnsi="Times New Roman" w:cs="Times New Roman"/>
          <w:sz w:val="24"/>
          <w:szCs w:val="24"/>
        </w:rPr>
      </w:pPr>
      <w:r w:rsidRPr="003B2D17">
        <w:rPr>
          <w:rFonts w:ascii="Times New Roman" w:eastAsia="Times New Roman" w:hAnsi="Times New Roman" w:cs="Times New Roman"/>
          <w:sz w:val="24"/>
          <w:szCs w:val="24"/>
        </w:rPr>
        <w:t>The HR department of Tesco Plc creates a workforce that not only reflects the customers in the United Kingdom, but across the world. A diverse range of applicants belonging to different backgrounds are welcomed in this company. In addition, the department have zero tolerance towards harassment, discrimination and bullying (Torrington</w:t>
      </w:r>
      <w:r w:rsidRPr="003B2D17">
        <w:rPr>
          <w:rFonts w:ascii="Times New Roman" w:hAnsi="Times New Roman" w:cs="Times New Roman"/>
          <w:sz w:val="24"/>
          <w:szCs w:val="24"/>
        </w:rPr>
        <w:t xml:space="preserve"> </w:t>
      </w:r>
      <w:r w:rsidRPr="003B2D17">
        <w:rPr>
          <w:rFonts w:ascii="Times New Roman" w:hAnsi="Times New Roman" w:cs="Times New Roman"/>
          <w:i/>
          <w:sz w:val="24"/>
          <w:szCs w:val="24"/>
        </w:rPr>
        <w:t>et al</w:t>
      </w:r>
      <w:r w:rsidRPr="003B2D17">
        <w:rPr>
          <w:rFonts w:ascii="Times New Roman" w:hAnsi="Times New Roman" w:cs="Times New Roman"/>
          <w:sz w:val="24"/>
          <w:szCs w:val="24"/>
        </w:rPr>
        <w:t xml:space="preserve">., </w:t>
      </w:r>
      <w:r w:rsidRPr="003B2D17">
        <w:rPr>
          <w:rFonts w:ascii="Times New Roman" w:eastAsia="Times New Roman" w:hAnsi="Times New Roman" w:cs="Times New Roman"/>
          <w:sz w:val="24"/>
          <w:szCs w:val="24"/>
        </w:rPr>
        <w:t xml:space="preserve">2020). </w:t>
      </w:r>
    </w:p>
    <w:p w14:paraId="6D778B6A" w14:textId="77777777" w:rsidR="00E721C2" w:rsidRDefault="00E721C2" w:rsidP="00E721C2">
      <w:pPr>
        <w:spacing w:line="360" w:lineRule="auto"/>
        <w:jc w:val="both"/>
        <w:rPr>
          <w:rFonts w:ascii="Times New Roman" w:eastAsia="Times New Roman" w:hAnsi="Times New Roman" w:cs="Times New Roman"/>
          <w:sz w:val="24"/>
          <w:szCs w:val="24"/>
        </w:rPr>
      </w:pPr>
    </w:p>
    <w:p w14:paraId="35F4EC9B" w14:textId="77777777" w:rsidR="00E721C2" w:rsidRDefault="00E721C2" w:rsidP="00E721C2">
      <w:pPr>
        <w:spacing w:line="360" w:lineRule="auto"/>
        <w:jc w:val="both"/>
        <w:rPr>
          <w:rFonts w:ascii="Times New Roman" w:eastAsia="Times New Roman" w:hAnsi="Times New Roman" w:cs="Times New Roman"/>
          <w:b/>
          <w:i/>
          <w:sz w:val="24"/>
          <w:szCs w:val="24"/>
        </w:rPr>
      </w:pPr>
    </w:p>
    <w:p w14:paraId="1683C9E9" w14:textId="77777777" w:rsidR="00E721C2" w:rsidRDefault="00E721C2" w:rsidP="00E721C2">
      <w:pPr>
        <w:spacing w:line="360" w:lineRule="auto"/>
        <w:jc w:val="both"/>
        <w:rPr>
          <w:rFonts w:ascii="Times New Roman" w:eastAsia="Times New Roman" w:hAnsi="Times New Roman" w:cs="Times New Roman"/>
          <w:b/>
          <w:i/>
          <w:sz w:val="24"/>
          <w:szCs w:val="24"/>
        </w:rPr>
      </w:pPr>
    </w:p>
    <w:p w14:paraId="7CE92B58" w14:textId="77777777" w:rsidR="00E721C2" w:rsidRDefault="00E721C2" w:rsidP="00E721C2">
      <w:pPr>
        <w:spacing w:line="360" w:lineRule="auto"/>
        <w:jc w:val="both"/>
        <w:rPr>
          <w:rFonts w:ascii="Times New Roman" w:eastAsia="Times New Roman" w:hAnsi="Times New Roman" w:cs="Times New Roman"/>
          <w:b/>
          <w:i/>
          <w:sz w:val="24"/>
          <w:szCs w:val="24"/>
        </w:rPr>
      </w:pPr>
    </w:p>
    <w:p w14:paraId="229CE757" w14:textId="77777777" w:rsidR="00E721C2" w:rsidRDefault="00E721C2" w:rsidP="00E721C2">
      <w:pPr>
        <w:spacing w:line="360" w:lineRule="auto"/>
        <w:jc w:val="both"/>
        <w:rPr>
          <w:rFonts w:ascii="Times New Roman" w:eastAsia="Times New Roman" w:hAnsi="Times New Roman" w:cs="Times New Roman"/>
          <w:b/>
          <w:i/>
          <w:sz w:val="24"/>
          <w:szCs w:val="24"/>
        </w:rPr>
      </w:pPr>
    </w:p>
    <w:p w14:paraId="221460BA" w14:textId="77777777" w:rsidR="00E721C2" w:rsidRDefault="00E721C2" w:rsidP="00E721C2">
      <w:pPr>
        <w:spacing w:line="360" w:lineRule="auto"/>
        <w:jc w:val="both"/>
        <w:rPr>
          <w:rFonts w:ascii="Times New Roman" w:eastAsia="Times New Roman" w:hAnsi="Times New Roman" w:cs="Times New Roman"/>
          <w:b/>
          <w:i/>
          <w:sz w:val="24"/>
          <w:szCs w:val="24"/>
        </w:rPr>
      </w:pPr>
    </w:p>
    <w:p w14:paraId="6C7A59A6" w14:textId="77777777" w:rsidR="00E721C2" w:rsidRDefault="00E721C2" w:rsidP="00E721C2">
      <w:pPr>
        <w:spacing w:line="360" w:lineRule="auto"/>
        <w:jc w:val="both"/>
        <w:rPr>
          <w:rFonts w:ascii="Times New Roman" w:eastAsia="Times New Roman" w:hAnsi="Times New Roman" w:cs="Times New Roman"/>
          <w:b/>
          <w:i/>
          <w:sz w:val="24"/>
          <w:szCs w:val="24"/>
        </w:rPr>
      </w:pPr>
    </w:p>
    <w:p w14:paraId="7B3B83AD" w14:textId="77777777" w:rsidR="00E721C2" w:rsidRDefault="00E721C2" w:rsidP="00E721C2">
      <w:pPr>
        <w:spacing w:line="360" w:lineRule="auto"/>
        <w:jc w:val="both"/>
        <w:rPr>
          <w:rFonts w:ascii="Times New Roman" w:eastAsia="Times New Roman" w:hAnsi="Times New Roman" w:cs="Times New Roman"/>
          <w:b/>
          <w:i/>
          <w:sz w:val="24"/>
          <w:szCs w:val="24"/>
        </w:rPr>
      </w:pPr>
    </w:p>
    <w:p w14:paraId="2FA64377" w14:textId="77777777" w:rsidR="00E721C2" w:rsidRDefault="00E721C2" w:rsidP="00E721C2">
      <w:pPr>
        <w:spacing w:line="360" w:lineRule="auto"/>
        <w:jc w:val="both"/>
        <w:rPr>
          <w:rFonts w:ascii="Times New Roman" w:eastAsia="Times New Roman" w:hAnsi="Times New Roman" w:cs="Times New Roman"/>
          <w:b/>
          <w:i/>
          <w:sz w:val="24"/>
          <w:szCs w:val="24"/>
        </w:rPr>
      </w:pPr>
    </w:p>
    <w:p w14:paraId="2847DCB0" w14:textId="77777777" w:rsidR="00E721C2" w:rsidRDefault="00E721C2" w:rsidP="00E721C2">
      <w:pPr>
        <w:spacing w:line="360" w:lineRule="auto"/>
        <w:jc w:val="both"/>
        <w:rPr>
          <w:rFonts w:ascii="Times New Roman" w:eastAsia="Times New Roman" w:hAnsi="Times New Roman" w:cs="Times New Roman"/>
          <w:b/>
          <w:i/>
          <w:sz w:val="24"/>
          <w:szCs w:val="24"/>
        </w:rPr>
      </w:pPr>
    </w:p>
    <w:p w14:paraId="1AEF0988" w14:textId="77777777" w:rsidR="00E721C2" w:rsidRDefault="00E721C2" w:rsidP="00E721C2">
      <w:pPr>
        <w:spacing w:line="360" w:lineRule="auto"/>
        <w:jc w:val="both"/>
        <w:rPr>
          <w:rFonts w:ascii="Times New Roman" w:eastAsia="Times New Roman" w:hAnsi="Times New Roman" w:cs="Times New Roman"/>
          <w:b/>
          <w:i/>
          <w:sz w:val="24"/>
          <w:szCs w:val="24"/>
        </w:rPr>
      </w:pPr>
    </w:p>
    <w:p w14:paraId="35E2A03F" w14:textId="77777777" w:rsidR="00E721C2" w:rsidRDefault="00E721C2" w:rsidP="00E721C2">
      <w:pPr>
        <w:spacing w:line="360" w:lineRule="auto"/>
        <w:jc w:val="both"/>
        <w:rPr>
          <w:rFonts w:ascii="Times New Roman" w:eastAsia="Times New Roman" w:hAnsi="Times New Roman" w:cs="Times New Roman"/>
          <w:b/>
          <w:i/>
          <w:sz w:val="24"/>
          <w:szCs w:val="24"/>
        </w:rPr>
      </w:pPr>
    </w:p>
    <w:p w14:paraId="419D841C" w14:textId="77777777" w:rsidR="00E721C2" w:rsidRDefault="00E721C2" w:rsidP="00E721C2">
      <w:pPr>
        <w:spacing w:line="360" w:lineRule="auto"/>
        <w:jc w:val="both"/>
        <w:rPr>
          <w:rFonts w:ascii="Times New Roman" w:eastAsia="Times New Roman" w:hAnsi="Times New Roman" w:cs="Times New Roman"/>
          <w:b/>
          <w:i/>
          <w:sz w:val="24"/>
          <w:szCs w:val="24"/>
        </w:rPr>
      </w:pPr>
    </w:p>
    <w:p w14:paraId="1E2C4AA2" w14:textId="522A737E" w:rsidR="00E721C2" w:rsidRDefault="00E721C2" w:rsidP="00E721C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Women at Tesco</w:t>
      </w:r>
    </w:p>
    <w:p w14:paraId="58A785D1" w14:textId="26702745" w:rsidR="00E721C2" w:rsidRDefault="00E721C2" w:rsidP="00E721C2">
      <w:pPr>
        <w:spacing w:line="360" w:lineRule="auto"/>
        <w:jc w:val="both"/>
        <w:rPr>
          <w:rFonts w:ascii="Times New Roman" w:eastAsia="Times New Roman" w:hAnsi="Times New Roman" w:cs="Times New Roman"/>
          <w:b/>
          <w:i/>
          <w:sz w:val="24"/>
          <w:szCs w:val="24"/>
        </w:rPr>
      </w:pPr>
      <w:r w:rsidRPr="00E721C2">
        <w:rPr>
          <w:rFonts w:ascii="Times New Roman" w:eastAsia="Times New Roman" w:hAnsi="Times New Roman" w:cs="Times New Roman"/>
          <w:b/>
          <w:i/>
          <w:noProof/>
          <w:sz w:val="24"/>
          <w:szCs w:val="24"/>
        </w:rPr>
        <w:drawing>
          <wp:inline distT="0" distB="0" distL="0" distR="0" wp14:anchorId="379F4BA6" wp14:editId="2E992E27">
            <wp:extent cx="5943600" cy="3178810"/>
            <wp:effectExtent l="0" t="0" r="0" b="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15"/>
                    <a:stretch>
                      <a:fillRect/>
                    </a:stretch>
                  </pic:blipFill>
                  <pic:spPr>
                    <a:xfrm>
                      <a:off x="0" y="0"/>
                      <a:ext cx="5943600" cy="3178810"/>
                    </a:xfrm>
                    <a:prstGeom prst="rect">
                      <a:avLst/>
                    </a:prstGeom>
                  </pic:spPr>
                </pic:pic>
              </a:graphicData>
            </a:graphic>
          </wp:inline>
        </w:drawing>
      </w:r>
    </w:p>
    <w:p w14:paraId="3F83C9AD" w14:textId="77777777" w:rsidR="00E721C2" w:rsidRDefault="00E721C2" w:rsidP="00E721C2">
      <w:pPr>
        <w:spacing w:line="360" w:lineRule="auto"/>
        <w:jc w:val="both"/>
        <w:rPr>
          <w:rFonts w:ascii="Times New Roman" w:eastAsia="Times New Roman" w:hAnsi="Times New Roman" w:cs="Times New Roman"/>
          <w:b/>
          <w:i/>
          <w:sz w:val="24"/>
          <w:szCs w:val="24"/>
        </w:rPr>
      </w:pPr>
    </w:p>
    <w:p w14:paraId="0000000F" w14:textId="22B56FF1" w:rsidR="0032470F" w:rsidRDefault="008F17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culture of inclusive and diverse thinking and gender diversity is championed by the women employees or staff in Tesco Plc. Here, women feel empowered to articulate how they add value to the business as well as share their thoughts and views with others. The HR department excellently supports the mental well-being and health of the women folks working in this organisation. For instance, the company in 2020 became a founding partner of the</w:t>
      </w:r>
      <w:r>
        <w:rPr>
          <w:rFonts w:ascii="Times New Roman" w:eastAsia="Times New Roman" w:hAnsi="Times New Roman" w:cs="Times New Roman"/>
          <w:b/>
          <w:i/>
          <w:sz w:val="24"/>
          <w:szCs w:val="24"/>
        </w:rPr>
        <w:t xml:space="preserve"> “every </w:t>
      </w:r>
      <w:r w:rsidR="00D5647A">
        <w:rPr>
          <w:rFonts w:ascii="Times New Roman" w:eastAsia="Times New Roman" w:hAnsi="Times New Roman" w:cs="Times New Roman"/>
          <w:b/>
          <w:i/>
          <w:sz w:val="24"/>
          <w:szCs w:val="24"/>
        </w:rPr>
        <w:t>woman</w:t>
      </w:r>
      <w:r>
        <w:rPr>
          <w:rFonts w:ascii="Times New Roman" w:eastAsia="Times New Roman" w:hAnsi="Times New Roman" w:cs="Times New Roman"/>
          <w:b/>
          <w:i/>
          <w:sz w:val="24"/>
          <w:szCs w:val="24"/>
        </w:rPr>
        <w:t xml:space="preserve"> </w:t>
      </w:r>
      <w:r w:rsidR="00D5647A">
        <w:rPr>
          <w:rFonts w:ascii="Times New Roman" w:eastAsia="Times New Roman" w:hAnsi="Times New Roman" w:cs="Times New Roman"/>
          <w:b/>
          <w:i/>
          <w:sz w:val="24"/>
          <w:szCs w:val="24"/>
        </w:rPr>
        <w:t>promises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in association with the Eve Appeal. </w:t>
      </w:r>
    </w:p>
    <w:p w14:paraId="6DC1B291" w14:textId="77777777" w:rsidR="00AD45AF" w:rsidRDefault="00AD45AF" w:rsidP="005F1184">
      <w:pPr>
        <w:pStyle w:val="Heading1"/>
      </w:pPr>
      <w:bookmarkStart w:id="5" w:name="_Toc111062252"/>
    </w:p>
    <w:p w14:paraId="1557D1FF" w14:textId="77777777" w:rsidR="00AD45AF" w:rsidRDefault="00AD45AF" w:rsidP="005F1184">
      <w:pPr>
        <w:pStyle w:val="Heading1"/>
      </w:pPr>
    </w:p>
    <w:p w14:paraId="104D3391" w14:textId="77777777" w:rsidR="00AD45AF" w:rsidRDefault="00AD45AF" w:rsidP="005F1184">
      <w:pPr>
        <w:pStyle w:val="Heading1"/>
      </w:pPr>
    </w:p>
    <w:p w14:paraId="6AAB50A8" w14:textId="77777777" w:rsidR="00AD45AF" w:rsidRDefault="00AD45AF" w:rsidP="005F1184">
      <w:pPr>
        <w:pStyle w:val="Heading1"/>
      </w:pPr>
    </w:p>
    <w:p w14:paraId="0C31441D" w14:textId="77777777" w:rsidR="00AD45AF" w:rsidRDefault="00AD45AF" w:rsidP="005F1184">
      <w:pPr>
        <w:pStyle w:val="Heading1"/>
      </w:pPr>
    </w:p>
    <w:p w14:paraId="23EF1B86" w14:textId="77777777" w:rsidR="00AD45AF" w:rsidRDefault="00AD45AF" w:rsidP="005F1184">
      <w:pPr>
        <w:pStyle w:val="Heading1"/>
      </w:pPr>
    </w:p>
    <w:p w14:paraId="3B7B2FF9" w14:textId="77777777" w:rsidR="00AD45AF" w:rsidRDefault="00AD45AF" w:rsidP="005F1184">
      <w:pPr>
        <w:pStyle w:val="Heading1"/>
      </w:pPr>
    </w:p>
    <w:p w14:paraId="23C1EC40" w14:textId="77777777" w:rsidR="00AD45AF" w:rsidRDefault="00AD45AF" w:rsidP="005F1184">
      <w:pPr>
        <w:pStyle w:val="Heading1"/>
      </w:pPr>
    </w:p>
    <w:p w14:paraId="1725B7EE" w14:textId="77777777" w:rsidR="00AD45AF" w:rsidRDefault="00AD45AF" w:rsidP="005F1184">
      <w:pPr>
        <w:pStyle w:val="Heading1"/>
      </w:pPr>
    </w:p>
    <w:p w14:paraId="3930EAE0" w14:textId="77777777" w:rsidR="00AD45AF" w:rsidRDefault="00AD45AF" w:rsidP="005F1184">
      <w:pPr>
        <w:pStyle w:val="Heading1"/>
      </w:pPr>
    </w:p>
    <w:p w14:paraId="776B3AC1" w14:textId="77777777" w:rsidR="00AD45AF" w:rsidRDefault="00AD45AF" w:rsidP="005F1184">
      <w:pPr>
        <w:pStyle w:val="Heading1"/>
      </w:pPr>
    </w:p>
    <w:p w14:paraId="00000010" w14:textId="67B9FF5D" w:rsidR="0032470F" w:rsidRDefault="00D5647A" w:rsidP="005F1184">
      <w:pPr>
        <w:pStyle w:val="Heading1"/>
      </w:pPr>
      <w:r>
        <w:t xml:space="preserve">Slide 10: </w:t>
      </w:r>
      <w:r w:rsidR="008F17CB">
        <w:t>Impact of flexible working arrangement</w:t>
      </w:r>
      <w:bookmarkEnd w:id="5"/>
      <w:r w:rsidR="008F17CB">
        <w:t xml:space="preserve"> </w:t>
      </w:r>
    </w:p>
    <w:p w14:paraId="6586795C" w14:textId="77777777" w:rsidR="00AD45AF" w:rsidRPr="00AD45AF" w:rsidRDefault="00AD45AF" w:rsidP="00AD45AF"/>
    <w:p w14:paraId="459148F5" w14:textId="05DB3C57" w:rsidR="00E721C2" w:rsidRDefault="00AD45AF" w:rsidP="00E721C2">
      <w:r w:rsidRPr="00AD45AF">
        <w:rPr>
          <w:noProof/>
        </w:rPr>
        <w:drawing>
          <wp:inline distT="0" distB="0" distL="0" distR="0" wp14:anchorId="46A684CF" wp14:editId="7AC1B7CE">
            <wp:extent cx="5943600" cy="3607435"/>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6"/>
                    <a:stretch>
                      <a:fillRect/>
                    </a:stretch>
                  </pic:blipFill>
                  <pic:spPr>
                    <a:xfrm>
                      <a:off x="0" y="0"/>
                      <a:ext cx="5943600" cy="3607435"/>
                    </a:xfrm>
                    <a:prstGeom prst="rect">
                      <a:avLst/>
                    </a:prstGeom>
                  </pic:spPr>
                </pic:pic>
              </a:graphicData>
            </a:graphic>
          </wp:inline>
        </w:drawing>
      </w:r>
    </w:p>
    <w:p w14:paraId="7029EF40" w14:textId="77777777" w:rsidR="00E721C2" w:rsidRPr="00E721C2" w:rsidRDefault="00E721C2" w:rsidP="00E721C2"/>
    <w:p w14:paraId="00000011" w14:textId="21B11BBF" w:rsidR="0032470F" w:rsidRDefault="008F17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Part-time work arrangement as a flexible practice adopted by many HR plays a very important role in creating a diverse and inclusive workplace culture. Most of the businesses like the </w:t>
      </w:r>
      <w:r w:rsidR="00D5647A">
        <w:rPr>
          <w:rFonts w:ascii="Times New Roman" w:eastAsia="Times New Roman" w:hAnsi="Times New Roman" w:cs="Times New Roman"/>
          <w:sz w:val="24"/>
          <w:szCs w:val="24"/>
        </w:rPr>
        <w:t>Tesco</w:t>
      </w:r>
      <w:r>
        <w:rPr>
          <w:rFonts w:ascii="Times New Roman" w:eastAsia="Times New Roman" w:hAnsi="Times New Roman" w:cs="Times New Roman"/>
          <w:sz w:val="24"/>
          <w:szCs w:val="24"/>
        </w:rPr>
        <w:t xml:space="preserve"> Plc observed that by using flexible working arrangements have helped them to employ a more diverse range of workers as well as improve talent retention (</w:t>
      </w:r>
      <w:r>
        <w:rPr>
          <w:color w:val="222222"/>
          <w:sz w:val="20"/>
          <w:szCs w:val="20"/>
          <w:highlight w:val="white"/>
        </w:rPr>
        <w:t xml:space="preserve">Chung and Van, 2020). </w:t>
      </w:r>
      <w:r>
        <w:rPr>
          <w:rFonts w:ascii="Times New Roman" w:eastAsia="Times New Roman" w:hAnsi="Times New Roman" w:cs="Times New Roman"/>
          <w:sz w:val="24"/>
          <w:szCs w:val="24"/>
        </w:rPr>
        <w:t>In addition, companies that offer part-time opportunities are greatly preferred by employees post covid as they gi</w:t>
      </w:r>
      <w:r w:rsidR="00D5647A">
        <w:rPr>
          <w:rFonts w:ascii="Times New Roman" w:eastAsia="Times New Roman" w:hAnsi="Times New Roman" w:cs="Times New Roman"/>
          <w:sz w:val="24"/>
          <w:szCs w:val="24"/>
        </w:rPr>
        <w:t>ve them a better chance to manage</w:t>
      </w:r>
      <w:r>
        <w:rPr>
          <w:rFonts w:ascii="Times New Roman" w:eastAsia="Times New Roman" w:hAnsi="Times New Roman" w:cs="Times New Roman"/>
          <w:sz w:val="24"/>
          <w:szCs w:val="24"/>
        </w:rPr>
        <w:t xml:space="preserve"> both professional and personal life. </w:t>
      </w:r>
    </w:p>
    <w:p w14:paraId="7430A202" w14:textId="77777777" w:rsidR="00AD45AF" w:rsidRDefault="00AD45AF" w:rsidP="005F1184">
      <w:pPr>
        <w:pStyle w:val="Heading1"/>
      </w:pPr>
      <w:bookmarkStart w:id="6" w:name="_Toc111062253"/>
    </w:p>
    <w:p w14:paraId="63FD197C" w14:textId="77777777" w:rsidR="00AD45AF" w:rsidRDefault="00AD45AF" w:rsidP="005F1184">
      <w:pPr>
        <w:pStyle w:val="Heading1"/>
      </w:pPr>
    </w:p>
    <w:p w14:paraId="27546806" w14:textId="77777777" w:rsidR="00AD45AF" w:rsidRDefault="00AD45AF" w:rsidP="005F1184">
      <w:pPr>
        <w:pStyle w:val="Heading1"/>
      </w:pPr>
    </w:p>
    <w:p w14:paraId="3EC5F119" w14:textId="77777777" w:rsidR="00AD45AF" w:rsidRDefault="00AD45AF" w:rsidP="005F1184">
      <w:pPr>
        <w:pStyle w:val="Heading1"/>
      </w:pPr>
    </w:p>
    <w:p w14:paraId="23271483" w14:textId="77777777" w:rsidR="00AD45AF" w:rsidRDefault="00AD45AF" w:rsidP="005F1184">
      <w:pPr>
        <w:pStyle w:val="Heading1"/>
      </w:pPr>
    </w:p>
    <w:p w14:paraId="227A2BDE" w14:textId="77777777" w:rsidR="00AD45AF" w:rsidRDefault="00AD45AF" w:rsidP="005F1184">
      <w:pPr>
        <w:pStyle w:val="Heading1"/>
      </w:pPr>
    </w:p>
    <w:p w14:paraId="27536BE2" w14:textId="77777777" w:rsidR="00AD45AF" w:rsidRDefault="00AD45AF" w:rsidP="005F1184">
      <w:pPr>
        <w:pStyle w:val="Heading1"/>
      </w:pPr>
    </w:p>
    <w:p w14:paraId="33F442B1" w14:textId="77777777" w:rsidR="00AD45AF" w:rsidRDefault="00AD45AF" w:rsidP="005F1184">
      <w:pPr>
        <w:pStyle w:val="Heading1"/>
      </w:pPr>
    </w:p>
    <w:p w14:paraId="2D1974A6" w14:textId="77777777" w:rsidR="00AD45AF" w:rsidRDefault="00AD45AF" w:rsidP="005F1184">
      <w:pPr>
        <w:pStyle w:val="Heading1"/>
      </w:pPr>
    </w:p>
    <w:p w14:paraId="699241EE" w14:textId="3CAF533F" w:rsidR="00D5647A" w:rsidRDefault="00D5647A" w:rsidP="005F1184">
      <w:pPr>
        <w:pStyle w:val="Heading1"/>
      </w:pPr>
      <w:r w:rsidRPr="00D5647A">
        <w:t>Slide 11: Conclusion</w:t>
      </w:r>
      <w:bookmarkEnd w:id="6"/>
    </w:p>
    <w:p w14:paraId="7C698E54" w14:textId="082479B7" w:rsidR="00AD45AF" w:rsidRPr="00AD45AF" w:rsidRDefault="00AD45AF" w:rsidP="00AD45AF">
      <w:r w:rsidRPr="00AD45AF">
        <w:rPr>
          <w:noProof/>
        </w:rPr>
        <w:drawing>
          <wp:inline distT="0" distB="0" distL="0" distR="0" wp14:anchorId="7A5E13E7" wp14:editId="15E6368E">
            <wp:extent cx="5943600" cy="373761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17"/>
                    <a:stretch>
                      <a:fillRect/>
                    </a:stretch>
                  </pic:blipFill>
                  <pic:spPr>
                    <a:xfrm>
                      <a:off x="0" y="0"/>
                      <a:ext cx="5943600" cy="3737610"/>
                    </a:xfrm>
                    <a:prstGeom prst="rect">
                      <a:avLst/>
                    </a:prstGeom>
                  </pic:spPr>
                </pic:pic>
              </a:graphicData>
            </a:graphic>
          </wp:inline>
        </w:drawing>
      </w:r>
    </w:p>
    <w:p w14:paraId="50454BA6" w14:textId="77777777" w:rsidR="00AD45AF" w:rsidRDefault="00AD45AF">
      <w:pPr>
        <w:spacing w:line="360" w:lineRule="auto"/>
        <w:jc w:val="both"/>
        <w:rPr>
          <w:rFonts w:ascii="Times New Roman" w:eastAsia="Times New Roman" w:hAnsi="Times New Roman" w:cs="Times New Roman"/>
          <w:sz w:val="24"/>
          <w:szCs w:val="24"/>
        </w:rPr>
      </w:pPr>
    </w:p>
    <w:p w14:paraId="359CCCF1" w14:textId="77777777" w:rsidR="00AD45AF" w:rsidRDefault="00AD45AF">
      <w:pPr>
        <w:spacing w:line="360" w:lineRule="auto"/>
        <w:jc w:val="both"/>
        <w:rPr>
          <w:rFonts w:ascii="Times New Roman" w:eastAsia="Times New Roman" w:hAnsi="Times New Roman" w:cs="Times New Roman"/>
          <w:sz w:val="24"/>
          <w:szCs w:val="24"/>
        </w:rPr>
      </w:pPr>
    </w:p>
    <w:p w14:paraId="22822C48" w14:textId="0D73FC25" w:rsidR="00D5647A" w:rsidRDefault="00D564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it can be concluded that </w:t>
      </w:r>
      <w:r w:rsidRPr="00D5647A">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bring about inclusion and diversity in the workplaces, the HR department of retailers like Tesco Plc are adopting flexible work practices that results in retention of talent pools and enhanced productivity. </w:t>
      </w:r>
    </w:p>
    <w:p w14:paraId="441B8083" w14:textId="77777777" w:rsidR="00BF603D" w:rsidRPr="00D5647A" w:rsidRDefault="00BF603D">
      <w:pPr>
        <w:spacing w:line="360" w:lineRule="auto"/>
        <w:jc w:val="both"/>
        <w:rPr>
          <w:rFonts w:ascii="Times New Roman" w:eastAsia="Times New Roman" w:hAnsi="Times New Roman" w:cs="Times New Roman"/>
          <w:sz w:val="24"/>
          <w:szCs w:val="24"/>
        </w:rPr>
      </w:pPr>
    </w:p>
    <w:p w14:paraId="00000012" w14:textId="3648907A" w:rsidR="00D5647A" w:rsidRDefault="00D5647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8DB753C" w14:textId="054148F0" w:rsidR="0032470F" w:rsidRPr="0059780B" w:rsidRDefault="00BF603D" w:rsidP="005F1184">
      <w:pPr>
        <w:pStyle w:val="Heading1"/>
      </w:pPr>
      <w:bookmarkStart w:id="7" w:name="_Toc111062254"/>
      <w:r w:rsidRPr="0059780B">
        <w:lastRenderedPageBreak/>
        <w:t>Reference list</w:t>
      </w:r>
      <w:bookmarkEnd w:id="7"/>
      <w:r w:rsidRPr="0059780B">
        <w:t xml:space="preserve"> </w:t>
      </w:r>
    </w:p>
    <w:p w14:paraId="6FF51612" w14:textId="77777777" w:rsidR="0059780B" w:rsidRDefault="0059780B" w:rsidP="0059780B">
      <w:pPr>
        <w:spacing w:before="240" w:line="360" w:lineRule="auto"/>
        <w:jc w:val="both"/>
        <w:rPr>
          <w:rFonts w:ascii="Times New Roman" w:eastAsia="Times New Roman" w:hAnsi="Times New Roman" w:cs="Times New Roman"/>
          <w:sz w:val="24"/>
          <w:szCs w:val="24"/>
        </w:rPr>
      </w:pPr>
      <w:r w:rsidRPr="0059780B">
        <w:rPr>
          <w:rFonts w:ascii="Times New Roman" w:eastAsia="Times New Roman" w:hAnsi="Times New Roman" w:cs="Times New Roman"/>
          <w:sz w:val="24"/>
          <w:szCs w:val="24"/>
        </w:rPr>
        <w:t xml:space="preserve">Chung, H. and Van der Lippe, T., </w:t>
      </w:r>
      <w:r>
        <w:rPr>
          <w:rFonts w:ascii="Times New Roman" w:eastAsia="Times New Roman" w:hAnsi="Times New Roman" w:cs="Times New Roman"/>
          <w:sz w:val="24"/>
          <w:szCs w:val="24"/>
        </w:rPr>
        <w:t>(</w:t>
      </w:r>
      <w:r w:rsidRPr="0059780B">
        <w:rPr>
          <w:rFonts w:ascii="Times New Roman" w:eastAsia="Times New Roman" w:hAnsi="Times New Roman" w:cs="Times New Roman"/>
          <w:sz w:val="24"/>
          <w:szCs w:val="24"/>
        </w:rPr>
        <w:t>2020</w:t>
      </w:r>
      <w:r>
        <w:rPr>
          <w:rFonts w:ascii="Times New Roman" w:eastAsia="Times New Roman" w:hAnsi="Times New Roman" w:cs="Times New Roman"/>
          <w:sz w:val="24"/>
          <w:szCs w:val="24"/>
        </w:rPr>
        <w:t>)</w:t>
      </w:r>
      <w:r w:rsidRPr="0059780B">
        <w:rPr>
          <w:rFonts w:ascii="Times New Roman" w:eastAsia="Times New Roman" w:hAnsi="Times New Roman" w:cs="Times New Roman"/>
          <w:sz w:val="24"/>
          <w:szCs w:val="24"/>
        </w:rPr>
        <w:t>. Flexible working, work–life balance, and gender equality: Introduction. Social Indicato</w:t>
      </w:r>
      <w:r>
        <w:rPr>
          <w:rFonts w:ascii="Times New Roman" w:eastAsia="Times New Roman" w:hAnsi="Times New Roman" w:cs="Times New Roman"/>
          <w:sz w:val="24"/>
          <w:szCs w:val="24"/>
        </w:rPr>
        <w:t>rs Research, 151(2), pp.365-381.</w:t>
      </w:r>
    </w:p>
    <w:p w14:paraId="285CB324" w14:textId="77777777" w:rsidR="0059780B" w:rsidRDefault="0059780B" w:rsidP="0059780B">
      <w:pPr>
        <w:spacing w:before="240" w:line="360" w:lineRule="auto"/>
        <w:jc w:val="both"/>
        <w:rPr>
          <w:rFonts w:ascii="Times New Roman" w:eastAsia="Times New Roman" w:hAnsi="Times New Roman" w:cs="Times New Roman"/>
          <w:sz w:val="24"/>
          <w:szCs w:val="24"/>
        </w:rPr>
      </w:pPr>
      <w:proofErr w:type="spellStart"/>
      <w:r w:rsidRPr="0059780B">
        <w:rPr>
          <w:rFonts w:ascii="Times New Roman" w:eastAsia="Times New Roman" w:hAnsi="Times New Roman" w:cs="Times New Roman"/>
          <w:sz w:val="24"/>
          <w:szCs w:val="24"/>
        </w:rPr>
        <w:t>hrdept</w:t>
      </w:r>
      <w:proofErr w:type="spellEnd"/>
      <w:r>
        <w:rPr>
          <w:rFonts w:ascii="Times New Roman" w:eastAsia="Times New Roman" w:hAnsi="Times New Roman" w:cs="Times New Roman"/>
          <w:sz w:val="24"/>
          <w:szCs w:val="24"/>
        </w:rPr>
        <w:t xml:space="preserve">, (2022). </w:t>
      </w:r>
      <w:r w:rsidRPr="0059780B">
        <w:rPr>
          <w:rFonts w:ascii="Times New Roman" w:eastAsia="Times New Roman" w:hAnsi="Times New Roman" w:cs="Times New Roman"/>
          <w:sz w:val="24"/>
          <w:szCs w:val="24"/>
        </w:rPr>
        <w:t>Diversity, inclusion and equality</w:t>
      </w:r>
      <w:r>
        <w:rPr>
          <w:rFonts w:ascii="Times New Roman" w:eastAsia="Times New Roman" w:hAnsi="Times New Roman" w:cs="Times New Roman"/>
          <w:sz w:val="24"/>
          <w:szCs w:val="24"/>
        </w:rPr>
        <w:t xml:space="preserve">. Available at: </w:t>
      </w:r>
      <w:r w:rsidRPr="0059780B">
        <w:rPr>
          <w:rFonts w:ascii="Times New Roman" w:eastAsia="Times New Roman" w:hAnsi="Times New Roman" w:cs="Times New Roman"/>
          <w:sz w:val="24"/>
          <w:szCs w:val="24"/>
        </w:rPr>
        <w:t xml:space="preserve">https://www.hrdept.co.uk/services/diversity-inclusion-equality-workplace/#:~:text=What%20is%20equality%20and%20diversity,orientation%2C%20career%20experiences%20and%20more. </w:t>
      </w:r>
      <w:r>
        <w:rPr>
          <w:rFonts w:ascii="Times New Roman" w:eastAsia="Times New Roman" w:hAnsi="Times New Roman" w:cs="Times New Roman"/>
          <w:sz w:val="24"/>
          <w:szCs w:val="24"/>
        </w:rPr>
        <w:t>[Accessed on: 10 August 2022]</w:t>
      </w:r>
    </w:p>
    <w:p w14:paraId="0751422D" w14:textId="77777777" w:rsidR="0059780B" w:rsidRDefault="0059780B" w:rsidP="0059780B">
      <w:pPr>
        <w:spacing w:before="240" w:line="360" w:lineRule="auto"/>
        <w:jc w:val="both"/>
        <w:rPr>
          <w:rFonts w:ascii="Times New Roman" w:eastAsia="Times New Roman" w:hAnsi="Times New Roman" w:cs="Times New Roman"/>
          <w:sz w:val="24"/>
          <w:szCs w:val="24"/>
        </w:rPr>
      </w:pPr>
      <w:proofErr w:type="spellStart"/>
      <w:r w:rsidRPr="0059780B">
        <w:rPr>
          <w:rFonts w:ascii="Times New Roman" w:eastAsia="Times New Roman" w:hAnsi="Times New Roman" w:cs="Times New Roman"/>
          <w:sz w:val="24"/>
          <w:szCs w:val="24"/>
        </w:rPr>
        <w:t>hrexchangenetwork</w:t>
      </w:r>
      <w:proofErr w:type="spellEnd"/>
      <w:r>
        <w:rPr>
          <w:rFonts w:ascii="Times New Roman" w:eastAsia="Times New Roman" w:hAnsi="Times New Roman" w:cs="Times New Roman"/>
          <w:sz w:val="24"/>
          <w:szCs w:val="24"/>
        </w:rPr>
        <w:t xml:space="preserve">, (2018). </w:t>
      </w:r>
      <w:r w:rsidRPr="0059780B">
        <w:rPr>
          <w:rFonts w:ascii="Times New Roman" w:eastAsia="Times New Roman" w:hAnsi="Times New Roman" w:cs="Times New Roman"/>
          <w:sz w:val="24"/>
          <w:szCs w:val="24"/>
        </w:rPr>
        <w:t>Diversity: HR’s Role</w:t>
      </w:r>
      <w:r>
        <w:rPr>
          <w:rFonts w:ascii="Times New Roman" w:eastAsia="Times New Roman" w:hAnsi="Times New Roman" w:cs="Times New Roman"/>
          <w:sz w:val="24"/>
          <w:szCs w:val="24"/>
        </w:rPr>
        <w:t>. Available at:</w:t>
      </w:r>
      <w:r w:rsidRPr="0059780B">
        <w:t xml:space="preserve"> </w:t>
      </w:r>
      <w:r w:rsidRPr="0059780B">
        <w:rPr>
          <w:rFonts w:ascii="Times New Roman" w:eastAsia="Times New Roman" w:hAnsi="Times New Roman" w:cs="Times New Roman"/>
          <w:sz w:val="24"/>
          <w:szCs w:val="24"/>
        </w:rPr>
        <w:t>https://www.hrexchangenetwork.com/hr-talent-management/articles/diversity-hrs-role#:~:text=HR%20professionals'%20key%20role%20is,and%20contribute%20to%20the%20company.</w:t>
      </w:r>
      <w:r>
        <w:rPr>
          <w:rFonts w:ascii="Times New Roman" w:eastAsia="Times New Roman" w:hAnsi="Times New Roman" w:cs="Times New Roman"/>
          <w:sz w:val="24"/>
          <w:szCs w:val="24"/>
        </w:rPr>
        <w:t xml:space="preserve"> [Accessed on: 10 August 2022]</w:t>
      </w:r>
    </w:p>
    <w:p w14:paraId="53646082" w14:textId="77777777" w:rsidR="0059780B" w:rsidRDefault="0059780B" w:rsidP="0059780B">
      <w:pPr>
        <w:spacing w:before="240" w:line="360" w:lineRule="auto"/>
        <w:jc w:val="both"/>
        <w:rPr>
          <w:rFonts w:ascii="Times New Roman" w:eastAsia="Times New Roman" w:hAnsi="Times New Roman" w:cs="Times New Roman"/>
          <w:sz w:val="24"/>
          <w:szCs w:val="24"/>
        </w:rPr>
      </w:pPr>
      <w:proofErr w:type="spellStart"/>
      <w:r w:rsidRPr="00F30189">
        <w:rPr>
          <w:rFonts w:ascii="Times New Roman" w:eastAsia="Times New Roman" w:hAnsi="Times New Roman" w:cs="Times New Roman"/>
          <w:sz w:val="24"/>
          <w:szCs w:val="24"/>
        </w:rPr>
        <w:t>itpro</w:t>
      </w:r>
      <w:proofErr w:type="spellEnd"/>
      <w:r>
        <w:rPr>
          <w:rFonts w:ascii="Times New Roman" w:eastAsia="Times New Roman" w:hAnsi="Times New Roman" w:cs="Times New Roman"/>
          <w:sz w:val="24"/>
          <w:szCs w:val="24"/>
        </w:rPr>
        <w:t xml:space="preserve">, (2022). </w:t>
      </w:r>
      <w:r w:rsidRPr="00F30189">
        <w:rPr>
          <w:rFonts w:ascii="Times New Roman" w:eastAsia="Times New Roman" w:hAnsi="Times New Roman" w:cs="Times New Roman"/>
          <w:i/>
          <w:sz w:val="24"/>
          <w:szCs w:val="24"/>
          <w:u w:val="single"/>
        </w:rPr>
        <w:t>Tesco to pilot in-store flexible working spaces</w:t>
      </w:r>
      <w:r>
        <w:rPr>
          <w:rFonts w:ascii="Times New Roman" w:eastAsia="Times New Roman" w:hAnsi="Times New Roman" w:cs="Times New Roman"/>
          <w:sz w:val="24"/>
          <w:szCs w:val="24"/>
        </w:rPr>
        <w:t>. Available at:</w:t>
      </w:r>
      <w:r w:rsidRPr="00F30189">
        <w:t xml:space="preserve"> </w:t>
      </w:r>
      <w:r w:rsidRPr="00F30189">
        <w:rPr>
          <w:rFonts w:ascii="Times New Roman" w:eastAsia="Times New Roman" w:hAnsi="Times New Roman" w:cs="Times New Roman"/>
          <w:sz w:val="24"/>
          <w:szCs w:val="24"/>
        </w:rPr>
        <w:t>https://www.itpro.co.uk/business-strategy/flexible-working/367660/tesco-to-pilot-in-store-flexible-working-spaces</w:t>
      </w:r>
      <w:r>
        <w:rPr>
          <w:rFonts w:ascii="Times New Roman" w:eastAsia="Times New Roman" w:hAnsi="Times New Roman" w:cs="Times New Roman"/>
          <w:sz w:val="24"/>
          <w:szCs w:val="24"/>
        </w:rPr>
        <w:t xml:space="preserve"> [Accessed on: 10 August 2022]</w:t>
      </w:r>
    </w:p>
    <w:p w14:paraId="4CD742DA" w14:textId="77777777" w:rsidR="0059780B" w:rsidRDefault="0059780B" w:rsidP="0059780B">
      <w:pPr>
        <w:spacing w:before="240" w:line="360" w:lineRule="auto"/>
        <w:jc w:val="both"/>
        <w:rPr>
          <w:rFonts w:ascii="Times New Roman" w:eastAsia="Times New Roman" w:hAnsi="Times New Roman" w:cs="Times New Roman"/>
          <w:sz w:val="24"/>
          <w:szCs w:val="24"/>
        </w:rPr>
      </w:pPr>
      <w:proofErr w:type="spellStart"/>
      <w:r w:rsidRPr="00BF603D">
        <w:rPr>
          <w:rFonts w:ascii="Times New Roman" w:eastAsia="Times New Roman" w:hAnsi="Times New Roman" w:cs="Times New Roman"/>
          <w:sz w:val="24"/>
          <w:szCs w:val="24"/>
        </w:rPr>
        <w:t>tesco</w:t>
      </w:r>
      <w:proofErr w:type="spellEnd"/>
      <w:r w:rsidRPr="00BF603D">
        <w:rPr>
          <w:rFonts w:ascii="Times New Roman" w:eastAsia="Times New Roman" w:hAnsi="Times New Roman" w:cs="Times New Roman"/>
          <w:sz w:val="24"/>
          <w:szCs w:val="24"/>
        </w:rPr>
        <w:t>-careers</w:t>
      </w:r>
      <w:r>
        <w:rPr>
          <w:rFonts w:ascii="Times New Roman" w:eastAsia="Times New Roman" w:hAnsi="Times New Roman" w:cs="Times New Roman"/>
          <w:sz w:val="24"/>
          <w:szCs w:val="24"/>
        </w:rPr>
        <w:t xml:space="preserve">, (2022). </w:t>
      </w:r>
      <w:r w:rsidRPr="00F30189">
        <w:rPr>
          <w:rFonts w:ascii="Times New Roman" w:eastAsia="Times New Roman" w:hAnsi="Times New Roman" w:cs="Times New Roman"/>
          <w:i/>
          <w:sz w:val="24"/>
          <w:szCs w:val="24"/>
        </w:rPr>
        <w:t>Life at Tesco</w:t>
      </w:r>
      <w:r>
        <w:rPr>
          <w:rFonts w:ascii="Times New Roman" w:eastAsia="Times New Roman" w:hAnsi="Times New Roman" w:cs="Times New Roman"/>
          <w:sz w:val="24"/>
          <w:szCs w:val="24"/>
        </w:rPr>
        <w:t xml:space="preserve">. Available at: </w:t>
      </w:r>
      <w:r w:rsidRPr="00BF603D">
        <w:rPr>
          <w:rFonts w:ascii="Times New Roman" w:eastAsia="Times New Roman" w:hAnsi="Times New Roman" w:cs="Times New Roman"/>
          <w:sz w:val="24"/>
          <w:szCs w:val="24"/>
        </w:rPr>
        <w:t xml:space="preserve">https://www.tesco-careers.com/explore-our-world/life-at-tesco/ </w:t>
      </w:r>
      <w:r>
        <w:rPr>
          <w:rFonts w:ascii="Times New Roman" w:eastAsia="Times New Roman" w:hAnsi="Times New Roman" w:cs="Times New Roman"/>
          <w:sz w:val="24"/>
          <w:szCs w:val="24"/>
        </w:rPr>
        <w:t>[Accessed on: 10 August 2022]</w:t>
      </w:r>
    </w:p>
    <w:p w14:paraId="792C870C" w14:textId="77777777" w:rsidR="0059780B" w:rsidRDefault="0059780B" w:rsidP="0059780B">
      <w:pPr>
        <w:spacing w:before="240" w:line="360" w:lineRule="auto"/>
        <w:jc w:val="both"/>
        <w:rPr>
          <w:rFonts w:ascii="Times New Roman" w:eastAsia="Times New Roman" w:hAnsi="Times New Roman" w:cs="Times New Roman"/>
          <w:sz w:val="24"/>
          <w:szCs w:val="24"/>
        </w:rPr>
      </w:pPr>
      <w:proofErr w:type="spellStart"/>
      <w:r w:rsidRPr="00F30189">
        <w:rPr>
          <w:rFonts w:ascii="Times New Roman" w:eastAsia="Times New Roman" w:hAnsi="Times New Roman" w:cs="Times New Roman"/>
          <w:sz w:val="24"/>
          <w:szCs w:val="24"/>
        </w:rPr>
        <w:t>tescoplc</w:t>
      </w:r>
      <w:proofErr w:type="spellEnd"/>
      <w:r>
        <w:rPr>
          <w:rFonts w:ascii="Times New Roman" w:eastAsia="Times New Roman" w:hAnsi="Times New Roman" w:cs="Times New Roman"/>
          <w:sz w:val="24"/>
          <w:szCs w:val="24"/>
        </w:rPr>
        <w:t xml:space="preserve">, (2021). </w:t>
      </w:r>
      <w:r w:rsidRPr="00F30189">
        <w:rPr>
          <w:rFonts w:ascii="Times New Roman" w:eastAsia="Times New Roman" w:hAnsi="Times New Roman" w:cs="Times New Roman"/>
          <w:sz w:val="24"/>
          <w:szCs w:val="24"/>
        </w:rPr>
        <w:t>Flexible Working at Tesco</w:t>
      </w:r>
      <w:r>
        <w:rPr>
          <w:rFonts w:ascii="Times New Roman" w:eastAsia="Times New Roman" w:hAnsi="Times New Roman" w:cs="Times New Roman"/>
          <w:sz w:val="24"/>
          <w:szCs w:val="24"/>
        </w:rPr>
        <w:t xml:space="preserve">. Available at: </w:t>
      </w:r>
      <w:r w:rsidRPr="00F30189">
        <w:rPr>
          <w:rFonts w:ascii="Times New Roman" w:eastAsia="Times New Roman" w:hAnsi="Times New Roman" w:cs="Times New Roman"/>
          <w:sz w:val="24"/>
          <w:szCs w:val="24"/>
        </w:rPr>
        <w:t xml:space="preserve">https://www.tescoplc.com/sustainability/documents/policies/flexible-working-at-tesco/ </w:t>
      </w:r>
      <w:r>
        <w:rPr>
          <w:rFonts w:ascii="Times New Roman" w:eastAsia="Times New Roman" w:hAnsi="Times New Roman" w:cs="Times New Roman"/>
          <w:sz w:val="24"/>
          <w:szCs w:val="24"/>
        </w:rPr>
        <w:t>[Accessed on: 10 August 2022]</w:t>
      </w:r>
    </w:p>
    <w:p w14:paraId="3C45E01B" w14:textId="77777777" w:rsidR="0059780B" w:rsidRDefault="0059780B" w:rsidP="0059780B">
      <w:pPr>
        <w:spacing w:before="240" w:line="360" w:lineRule="auto"/>
        <w:jc w:val="both"/>
        <w:rPr>
          <w:rFonts w:ascii="Times New Roman" w:eastAsia="Times New Roman" w:hAnsi="Times New Roman" w:cs="Times New Roman"/>
          <w:sz w:val="24"/>
          <w:szCs w:val="24"/>
        </w:rPr>
      </w:pPr>
      <w:proofErr w:type="spellStart"/>
      <w:r w:rsidRPr="0059780B">
        <w:rPr>
          <w:rFonts w:ascii="Times New Roman" w:eastAsia="Times New Roman" w:hAnsi="Times New Roman" w:cs="Times New Roman"/>
          <w:sz w:val="24"/>
          <w:szCs w:val="24"/>
        </w:rPr>
        <w:t>tescoplc</w:t>
      </w:r>
      <w:proofErr w:type="spellEnd"/>
      <w:r>
        <w:rPr>
          <w:rFonts w:ascii="Times New Roman" w:eastAsia="Times New Roman" w:hAnsi="Times New Roman" w:cs="Times New Roman"/>
          <w:sz w:val="24"/>
          <w:szCs w:val="24"/>
        </w:rPr>
        <w:t xml:space="preserve">, (2021). </w:t>
      </w:r>
      <w:r w:rsidRPr="0059780B">
        <w:rPr>
          <w:rFonts w:ascii="Times New Roman" w:eastAsia="Times New Roman" w:hAnsi="Times New Roman" w:cs="Times New Roman"/>
          <w:sz w:val="24"/>
          <w:szCs w:val="24"/>
        </w:rPr>
        <w:t>How we create an inclusive working environment</w:t>
      </w:r>
      <w:r>
        <w:rPr>
          <w:rFonts w:ascii="Times New Roman" w:eastAsia="Times New Roman" w:hAnsi="Times New Roman" w:cs="Times New Roman"/>
          <w:sz w:val="24"/>
          <w:szCs w:val="24"/>
        </w:rPr>
        <w:t xml:space="preserve">. Available at: </w:t>
      </w:r>
      <w:r w:rsidRPr="0059780B">
        <w:rPr>
          <w:rFonts w:ascii="Times New Roman" w:eastAsia="Times New Roman" w:hAnsi="Times New Roman" w:cs="Times New Roman"/>
          <w:sz w:val="24"/>
          <w:szCs w:val="24"/>
        </w:rPr>
        <w:t xml:space="preserve">https://www.tescoplc.com/sustainability/documents/policies/how-we-create-an-inclusive-working-environment/ </w:t>
      </w:r>
      <w:r>
        <w:rPr>
          <w:rFonts w:ascii="Times New Roman" w:eastAsia="Times New Roman" w:hAnsi="Times New Roman" w:cs="Times New Roman"/>
          <w:sz w:val="24"/>
          <w:szCs w:val="24"/>
        </w:rPr>
        <w:t>[Accessed on: 10 August 2022]</w:t>
      </w:r>
    </w:p>
    <w:p w14:paraId="5FB33251" w14:textId="77777777" w:rsidR="0059780B" w:rsidRDefault="0059780B" w:rsidP="0059780B">
      <w:pPr>
        <w:spacing w:before="240" w:line="360" w:lineRule="auto"/>
        <w:jc w:val="both"/>
        <w:rPr>
          <w:rFonts w:ascii="Times New Roman" w:eastAsia="Times New Roman" w:hAnsi="Times New Roman" w:cs="Times New Roman"/>
          <w:sz w:val="24"/>
          <w:szCs w:val="24"/>
        </w:rPr>
      </w:pPr>
      <w:proofErr w:type="spellStart"/>
      <w:r w:rsidRPr="00BF603D">
        <w:rPr>
          <w:rFonts w:ascii="Times New Roman" w:eastAsia="Times New Roman" w:hAnsi="Times New Roman" w:cs="Times New Roman"/>
          <w:sz w:val="24"/>
          <w:szCs w:val="24"/>
        </w:rPr>
        <w:t>tescoplc</w:t>
      </w:r>
      <w:proofErr w:type="spellEnd"/>
      <w:r>
        <w:rPr>
          <w:rFonts w:ascii="Times New Roman" w:eastAsia="Times New Roman" w:hAnsi="Times New Roman" w:cs="Times New Roman"/>
          <w:sz w:val="24"/>
          <w:szCs w:val="24"/>
        </w:rPr>
        <w:t xml:space="preserve">, (2022). </w:t>
      </w:r>
      <w:r w:rsidRPr="00BF603D">
        <w:rPr>
          <w:rFonts w:ascii="Times New Roman" w:eastAsia="Times New Roman" w:hAnsi="Times New Roman" w:cs="Times New Roman"/>
          <w:i/>
          <w:sz w:val="24"/>
          <w:szCs w:val="24"/>
        </w:rPr>
        <w:t>About Us</w:t>
      </w:r>
      <w:r>
        <w:rPr>
          <w:rFonts w:ascii="Times New Roman" w:eastAsia="Times New Roman" w:hAnsi="Times New Roman" w:cs="Times New Roman"/>
          <w:sz w:val="24"/>
          <w:szCs w:val="24"/>
        </w:rPr>
        <w:t>. Available at:</w:t>
      </w:r>
      <w:r w:rsidRPr="00BF603D">
        <w:t xml:space="preserve"> </w:t>
      </w:r>
      <w:r w:rsidRPr="00BF603D">
        <w:rPr>
          <w:rFonts w:ascii="Times New Roman" w:eastAsia="Times New Roman" w:hAnsi="Times New Roman" w:cs="Times New Roman"/>
          <w:sz w:val="24"/>
          <w:szCs w:val="24"/>
        </w:rPr>
        <w:t>https://www.tescoplc.com/</w:t>
      </w:r>
      <w:r>
        <w:rPr>
          <w:rFonts w:ascii="Times New Roman" w:eastAsia="Times New Roman" w:hAnsi="Times New Roman" w:cs="Times New Roman"/>
          <w:sz w:val="24"/>
          <w:szCs w:val="24"/>
        </w:rPr>
        <w:t xml:space="preserve"> [Accessed on: 10 August 2022]</w:t>
      </w:r>
    </w:p>
    <w:p w14:paraId="4280B9B0" w14:textId="79CB3442" w:rsidR="00DA0911" w:rsidRDefault="0059780B" w:rsidP="0059780B">
      <w:pPr>
        <w:spacing w:before="240" w:line="360" w:lineRule="auto"/>
        <w:jc w:val="both"/>
        <w:rPr>
          <w:rFonts w:ascii="Times New Roman" w:eastAsia="Times New Roman" w:hAnsi="Times New Roman" w:cs="Times New Roman"/>
          <w:sz w:val="24"/>
          <w:szCs w:val="24"/>
        </w:rPr>
      </w:pPr>
      <w:r w:rsidRPr="0059780B">
        <w:rPr>
          <w:rFonts w:ascii="Times New Roman" w:eastAsia="Times New Roman" w:hAnsi="Times New Roman" w:cs="Times New Roman"/>
          <w:sz w:val="24"/>
          <w:szCs w:val="24"/>
        </w:rPr>
        <w:t xml:space="preserve">Torrington, D., Hall, L., Atkinson, C. and Taylor, S., </w:t>
      </w:r>
      <w:r>
        <w:rPr>
          <w:rFonts w:ascii="Times New Roman" w:eastAsia="Times New Roman" w:hAnsi="Times New Roman" w:cs="Times New Roman"/>
          <w:sz w:val="24"/>
          <w:szCs w:val="24"/>
        </w:rPr>
        <w:t>(</w:t>
      </w:r>
      <w:r w:rsidRPr="0059780B">
        <w:rPr>
          <w:rFonts w:ascii="Times New Roman" w:eastAsia="Times New Roman" w:hAnsi="Times New Roman" w:cs="Times New Roman"/>
          <w:sz w:val="24"/>
          <w:szCs w:val="24"/>
        </w:rPr>
        <w:t>2020</w:t>
      </w:r>
      <w:r>
        <w:rPr>
          <w:rFonts w:ascii="Times New Roman" w:eastAsia="Times New Roman" w:hAnsi="Times New Roman" w:cs="Times New Roman"/>
          <w:sz w:val="24"/>
          <w:szCs w:val="24"/>
        </w:rPr>
        <w:t>)</w:t>
      </w:r>
      <w:r w:rsidRPr="0059780B">
        <w:rPr>
          <w:rFonts w:ascii="Times New Roman" w:eastAsia="Times New Roman" w:hAnsi="Times New Roman" w:cs="Times New Roman"/>
          <w:sz w:val="24"/>
          <w:szCs w:val="24"/>
        </w:rPr>
        <w:t>. Human resource management. Pearson UK</w:t>
      </w:r>
    </w:p>
    <w:sectPr w:rsidR="00DA0911">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7E018" w14:textId="77777777" w:rsidR="0034626D" w:rsidRDefault="0034626D" w:rsidP="003B2D17">
      <w:pPr>
        <w:spacing w:line="240" w:lineRule="auto"/>
      </w:pPr>
      <w:r>
        <w:separator/>
      </w:r>
    </w:p>
  </w:endnote>
  <w:endnote w:type="continuationSeparator" w:id="0">
    <w:p w14:paraId="5DD4F987" w14:textId="77777777" w:rsidR="0034626D" w:rsidRDefault="0034626D" w:rsidP="003B2D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8909622"/>
      <w:docPartObj>
        <w:docPartGallery w:val="Page Numbers (Bottom of Page)"/>
        <w:docPartUnique/>
      </w:docPartObj>
    </w:sdtPr>
    <w:sdtEndPr>
      <w:rPr>
        <w:noProof/>
      </w:rPr>
    </w:sdtEndPr>
    <w:sdtContent>
      <w:p w14:paraId="223358E8" w14:textId="5BA74D2D" w:rsidR="003B2D17" w:rsidRDefault="003B2D17">
        <w:pPr>
          <w:pStyle w:val="Footer"/>
          <w:jc w:val="right"/>
        </w:pPr>
        <w:r w:rsidRPr="003B2D17">
          <w:rPr>
            <w:rFonts w:ascii="Times New Roman" w:hAnsi="Times New Roman" w:cs="Times New Roman"/>
            <w:b/>
            <w:sz w:val="20"/>
          </w:rPr>
          <w:fldChar w:fldCharType="begin"/>
        </w:r>
        <w:r w:rsidRPr="003B2D17">
          <w:rPr>
            <w:rFonts w:ascii="Times New Roman" w:hAnsi="Times New Roman" w:cs="Times New Roman"/>
            <w:b/>
            <w:sz w:val="20"/>
          </w:rPr>
          <w:instrText xml:space="preserve"> PAGE   \* MERGEFORMAT </w:instrText>
        </w:r>
        <w:r w:rsidRPr="003B2D17">
          <w:rPr>
            <w:rFonts w:ascii="Times New Roman" w:hAnsi="Times New Roman" w:cs="Times New Roman"/>
            <w:b/>
            <w:sz w:val="20"/>
          </w:rPr>
          <w:fldChar w:fldCharType="separate"/>
        </w:r>
        <w:r w:rsidR="00D24B63">
          <w:rPr>
            <w:rFonts w:ascii="Times New Roman" w:hAnsi="Times New Roman" w:cs="Times New Roman"/>
            <w:b/>
            <w:noProof/>
            <w:sz w:val="20"/>
          </w:rPr>
          <w:t>4</w:t>
        </w:r>
        <w:r w:rsidRPr="003B2D17">
          <w:rPr>
            <w:rFonts w:ascii="Times New Roman" w:hAnsi="Times New Roman" w:cs="Times New Roman"/>
            <w:b/>
            <w:noProof/>
            <w:sz w:val="20"/>
          </w:rPr>
          <w:fldChar w:fldCharType="end"/>
        </w:r>
      </w:p>
    </w:sdtContent>
  </w:sdt>
  <w:p w14:paraId="54140E9E" w14:textId="77777777" w:rsidR="003B2D17" w:rsidRDefault="003B2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E302A" w14:textId="77777777" w:rsidR="0034626D" w:rsidRDefault="0034626D" w:rsidP="003B2D17">
      <w:pPr>
        <w:spacing w:line="240" w:lineRule="auto"/>
      </w:pPr>
      <w:r>
        <w:separator/>
      </w:r>
    </w:p>
  </w:footnote>
  <w:footnote w:type="continuationSeparator" w:id="0">
    <w:p w14:paraId="60BBA43F" w14:textId="77777777" w:rsidR="0034626D" w:rsidRDefault="0034626D" w:rsidP="003B2D1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70F"/>
    <w:rsid w:val="000A784D"/>
    <w:rsid w:val="001C01BD"/>
    <w:rsid w:val="0032470F"/>
    <w:rsid w:val="0034626D"/>
    <w:rsid w:val="003B2D17"/>
    <w:rsid w:val="0059780B"/>
    <w:rsid w:val="005F1184"/>
    <w:rsid w:val="00645E7F"/>
    <w:rsid w:val="00712DB5"/>
    <w:rsid w:val="008F17CB"/>
    <w:rsid w:val="00993147"/>
    <w:rsid w:val="00AD45AF"/>
    <w:rsid w:val="00B32243"/>
    <w:rsid w:val="00BF603D"/>
    <w:rsid w:val="00D24B63"/>
    <w:rsid w:val="00D5647A"/>
    <w:rsid w:val="00DA0911"/>
    <w:rsid w:val="00DD3EA9"/>
    <w:rsid w:val="00DE4F9A"/>
    <w:rsid w:val="00E721C2"/>
    <w:rsid w:val="00E741B7"/>
    <w:rsid w:val="00F30189"/>
    <w:rsid w:val="00FB5D6A"/>
    <w:rsid w:val="00FC00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49F0A"/>
  <w15:docId w15:val="{80C6559E-267E-4821-B932-D2D670FAE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F1184"/>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3B2D17"/>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B2D17"/>
    <w:pPr>
      <w:spacing w:after="100"/>
    </w:pPr>
  </w:style>
  <w:style w:type="character" w:styleId="Hyperlink">
    <w:name w:val="Hyperlink"/>
    <w:basedOn w:val="DefaultParagraphFont"/>
    <w:uiPriority w:val="99"/>
    <w:unhideWhenUsed/>
    <w:rsid w:val="003B2D17"/>
    <w:rPr>
      <w:color w:val="0000FF" w:themeColor="hyperlink"/>
      <w:u w:val="single"/>
    </w:rPr>
  </w:style>
  <w:style w:type="paragraph" w:styleId="Header">
    <w:name w:val="header"/>
    <w:basedOn w:val="Normal"/>
    <w:link w:val="HeaderChar"/>
    <w:uiPriority w:val="99"/>
    <w:unhideWhenUsed/>
    <w:rsid w:val="003B2D17"/>
    <w:pPr>
      <w:tabs>
        <w:tab w:val="center" w:pos="4513"/>
        <w:tab w:val="right" w:pos="9026"/>
      </w:tabs>
      <w:spacing w:line="240" w:lineRule="auto"/>
    </w:pPr>
  </w:style>
  <w:style w:type="character" w:customStyle="1" w:styleId="HeaderChar">
    <w:name w:val="Header Char"/>
    <w:basedOn w:val="DefaultParagraphFont"/>
    <w:link w:val="Header"/>
    <w:uiPriority w:val="99"/>
    <w:rsid w:val="003B2D17"/>
  </w:style>
  <w:style w:type="paragraph" w:styleId="Footer">
    <w:name w:val="footer"/>
    <w:basedOn w:val="Normal"/>
    <w:link w:val="FooterChar"/>
    <w:uiPriority w:val="99"/>
    <w:unhideWhenUsed/>
    <w:rsid w:val="003B2D17"/>
    <w:pPr>
      <w:tabs>
        <w:tab w:val="center" w:pos="4513"/>
        <w:tab w:val="right" w:pos="9026"/>
      </w:tabs>
      <w:spacing w:line="240" w:lineRule="auto"/>
    </w:pPr>
  </w:style>
  <w:style w:type="character" w:customStyle="1" w:styleId="FooterChar">
    <w:name w:val="Footer Char"/>
    <w:basedOn w:val="DefaultParagraphFont"/>
    <w:link w:val="Footer"/>
    <w:uiPriority w:val="99"/>
    <w:rsid w:val="003B2D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759198">
      <w:bodyDiv w:val="1"/>
      <w:marLeft w:val="0"/>
      <w:marRight w:val="0"/>
      <w:marTop w:val="0"/>
      <w:marBottom w:val="0"/>
      <w:divBdr>
        <w:top w:val="none" w:sz="0" w:space="0" w:color="auto"/>
        <w:left w:val="none" w:sz="0" w:space="0" w:color="auto"/>
        <w:bottom w:val="none" w:sz="0" w:space="0" w:color="auto"/>
        <w:right w:val="none" w:sz="0" w:space="0" w:color="auto"/>
      </w:divBdr>
    </w:div>
    <w:div w:id="1179931048">
      <w:bodyDiv w:val="1"/>
      <w:marLeft w:val="0"/>
      <w:marRight w:val="0"/>
      <w:marTop w:val="0"/>
      <w:marBottom w:val="0"/>
      <w:divBdr>
        <w:top w:val="none" w:sz="0" w:space="0" w:color="auto"/>
        <w:left w:val="none" w:sz="0" w:space="0" w:color="auto"/>
        <w:bottom w:val="none" w:sz="0" w:space="0" w:color="auto"/>
        <w:right w:val="none" w:sz="0" w:space="0" w:color="auto"/>
      </w:divBdr>
    </w:div>
    <w:div w:id="1519779857">
      <w:bodyDiv w:val="1"/>
      <w:marLeft w:val="0"/>
      <w:marRight w:val="0"/>
      <w:marTop w:val="0"/>
      <w:marBottom w:val="0"/>
      <w:divBdr>
        <w:top w:val="none" w:sz="0" w:space="0" w:color="auto"/>
        <w:left w:val="none" w:sz="0" w:space="0" w:color="auto"/>
        <w:bottom w:val="none" w:sz="0" w:space="0" w:color="auto"/>
        <w:right w:val="none" w:sz="0" w:space="0" w:color="auto"/>
      </w:divBdr>
    </w:div>
    <w:div w:id="1795176337">
      <w:bodyDiv w:val="1"/>
      <w:marLeft w:val="0"/>
      <w:marRight w:val="0"/>
      <w:marTop w:val="0"/>
      <w:marBottom w:val="0"/>
      <w:divBdr>
        <w:top w:val="none" w:sz="0" w:space="0" w:color="auto"/>
        <w:left w:val="none" w:sz="0" w:space="0" w:color="auto"/>
        <w:bottom w:val="none" w:sz="0" w:space="0" w:color="auto"/>
        <w:right w:val="none" w:sz="0" w:space="0" w:color="auto"/>
      </w:divBdr>
    </w:div>
    <w:div w:id="1901476135">
      <w:bodyDiv w:val="1"/>
      <w:marLeft w:val="0"/>
      <w:marRight w:val="0"/>
      <w:marTop w:val="0"/>
      <w:marBottom w:val="0"/>
      <w:divBdr>
        <w:top w:val="none" w:sz="0" w:space="0" w:color="auto"/>
        <w:left w:val="none" w:sz="0" w:space="0" w:color="auto"/>
        <w:bottom w:val="none" w:sz="0" w:space="0" w:color="auto"/>
        <w:right w:val="none" w:sz="0" w:space="0" w:color="auto"/>
      </w:divBdr>
    </w:div>
    <w:div w:id="1983925210">
      <w:bodyDiv w:val="1"/>
      <w:marLeft w:val="0"/>
      <w:marRight w:val="0"/>
      <w:marTop w:val="0"/>
      <w:marBottom w:val="0"/>
      <w:divBdr>
        <w:top w:val="none" w:sz="0" w:space="0" w:color="auto"/>
        <w:left w:val="none" w:sz="0" w:space="0" w:color="auto"/>
        <w:bottom w:val="none" w:sz="0" w:space="0" w:color="auto"/>
        <w:right w:val="none" w:sz="0" w:space="0" w:color="auto"/>
      </w:divBdr>
    </w:div>
    <w:div w:id="1988901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B38FE-4105-4955-9B73-5C82C021B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1299</Words>
  <Characters>7409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Karol Kutak (2030580)</cp:lastModifiedBy>
  <cp:revision>2</cp:revision>
  <dcterms:created xsi:type="dcterms:W3CDTF">2022-08-18T16:26:00Z</dcterms:created>
  <dcterms:modified xsi:type="dcterms:W3CDTF">2022-08-18T16:26:00Z</dcterms:modified>
</cp:coreProperties>
</file>