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3F8B1" w14:textId="77777777" w:rsidR="00A64432" w:rsidRDefault="00A64432" w:rsidP="00ED2DEB">
      <w:pPr>
        <w:spacing w:after="0" w:line="240" w:lineRule="auto"/>
        <w:rPr>
          <w:rFonts w:ascii="Arial" w:hAnsi="Arial" w:cs="Arial"/>
          <w:b/>
          <w:bCs/>
          <w:color w:val="FF0000"/>
        </w:rPr>
      </w:pPr>
    </w:p>
    <w:p w14:paraId="2CEA3010" w14:textId="16828E0A" w:rsidR="003873CD" w:rsidRDefault="00EF3F43" w:rsidP="003873CD">
      <w:pPr>
        <w:spacing w:after="0" w:line="360" w:lineRule="auto"/>
        <w:jc w:val="both"/>
        <w:rPr>
          <w:rFonts w:ascii="Arial" w:hAnsi="Arial" w:cs="Arial"/>
          <w:sz w:val="24"/>
          <w:szCs w:val="24"/>
        </w:rPr>
      </w:pPr>
      <w:r>
        <w:rPr>
          <w:rFonts w:ascii="Arial" w:hAnsi="Arial" w:cs="Arial"/>
          <w:b/>
          <w:bCs/>
          <w:sz w:val="24"/>
          <w:szCs w:val="24"/>
        </w:rPr>
        <w:t xml:space="preserve">A. </w:t>
      </w:r>
      <w:r w:rsidR="007656FD" w:rsidRPr="00607CC9">
        <w:rPr>
          <w:rFonts w:ascii="Arial" w:hAnsi="Arial" w:cs="Arial"/>
          <w:sz w:val="24"/>
          <w:szCs w:val="24"/>
        </w:rPr>
        <w:t xml:space="preserve">According to </w:t>
      </w:r>
      <w:r w:rsidR="00AC04FF" w:rsidRPr="00607CC9">
        <w:rPr>
          <w:rFonts w:ascii="Arial" w:hAnsi="Arial" w:cs="Arial"/>
          <w:sz w:val="24"/>
          <w:szCs w:val="24"/>
        </w:rPr>
        <w:t>National Health Service, Wales (2021) current research shows that women in their 20’s have a 1 in 1500 chance of having a Down’s syndrome baby compared to</w:t>
      </w:r>
      <w:r w:rsidR="00A95CC1">
        <w:rPr>
          <w:rFonts w:ascii="Arial" w:hAnsi="Arial" w:cs="Arial"/>
          <w:sz w:val="24"/>
          <w:szCs w:val="24"/>
        </w:rPr>
        <w:t xml:space="preserve"> 1 in 50 for those women aged</w:t>
      </w:r>
      <w:r w:rsidR="00AC04FF" w:rsidRPr="00607CC9">
        <w:rPr>
          <w:rFonts w:ascii="Arial" w:hAnsi="Arial" w:cs="Arial"/>
          <w:sz w:val="24"/>
          <w:szCs w:val="24"/>
        </w:rPr>
        <w:t xml:space="preserve"> 45 years old</w:t>
      </w:r>
      <w:r w:rsidR="00A95CC1">
        <w:rPr>
          <w:rFonts w:ascii="Arial" w:hAnsi="Arial" w:cs="Arial"/>
          <w:sz w:val="24"/>
          <w:szCs w:val="24"/>
        </w:rPr>
        <w:t xml:space="preserve">. </w:t>
      </w:r>
      <w:r w:rsidR="003067C4" w:rsidRPr="00607CC9">
        <w:rPr>
          <w:rFonts w:ascii="Arial" w:hAnsi="Arial" w:cs="Arial"/>
          <w:sz w:val="24"/>
          <w:szCs w:val="24"/>
        </w:rPr>
        <w:t xml:space="preserve"> T</w:t>
      </w:r>
      <w:r w:rsidR="00121C1A" w:rsidRPr="00607CC9">
        <w:rPr>
          <w:rFonts w:ascii="Arial" w:hAnsi="Arial" w:cs="Arial"/>
          <w:sz w:val="24"/>
          <w:szCs w:val="24"/>
        </w:rPr>
        <w:t xml:space="preserve">herefore, </w:t>
      </w:r>
      <w:r w:rsidR="00287C3D" w:rsidRPr="00607CC9">
        <w:rPr>
          <w:rFonts w:ascii="Arial" w:hAnsi="Arial" w:cs="Arial"/>
          <w:sz w:val="24"/>
          <w:szCs w:val="24"/>
        </w:rPr>
        <w:t>National Health Service, Wales (2021</w:t>
      </w:r>
      <w:r w:rsidR="00707408" w:rsidRPr="00607CC9">
        <w:rPr>
          <w:rFonts w:ascii="Arial" w:hAnsi="Arial" w:cs="Arial"/>
          <w:sz w:val="24"/>
          <w:szCs w:val="24"/>
        </w:rPr>
        <w:t>a</w:t>
      </w:r>
      <w:r w:rsidR="00327F6D" w:rsidRPr="00607CC9">
        <w:rPr>
          <w:rFonts w:ascii="Arial" w:hAnsi="Arial" w:cs="Arial"/>
          <w:sz w:val="24"/>
          <w:szCs w:val="24"/>
        </w:rPr>
        <w:t>)</w:t>
      </w:r>
      <w:r w:rsidR="00607CC9">
        <w:rPr>
          <w:rFonts w:ascii="Arial" w:hAnsi="Arial" w:cs="Arial"/>
          <w:sz w:val="24"/>
          <w:szCs w:val="24"/>
        </w:rPr>
        <w:t xml:space="preserve"> </w:t>
      </w:r>
      <w:r w:rsidR="00BD3001">
        <w:rPr>
          <w:rFonts w:ascii="Arial" w:hAnsi="Arial" w:cs="Arial"/>
          <w:sz w:val="24"/>
          <w:szCs w:val="24"/>
        </w:rPr>
        <w:t>notes</w:t>
      </w:r>
      <w:r w:rsidR="00ED133B">
        <w:rPr>
          <w:rFonts w:ascii="Arial" w:hAnsi="Arial" w:cs="Arial"/>
          <w:sz w:val="24"/>
          <w:szCs w:val="24"/>
        </w:rPr>
        <w:t xml:space="preserve"> testing for </w:t>
      </w:r>
      <w:r w:rsidR="0006063D">
        <w:rPr>
          <w:rFonts w:ascii="Arial" w:hAnsi="Arial" w:cs="Arial"/>
          <w:sz w:val="24"/>
          <w:szCs w:val="24"/>
        </w:rPr>
        <w:t xml:space="preserve">Down Syndrome </w:t>
      </w:r>
      <w:r w:rsidR="00ED133B">
        <w:rPr>
          <w:rFonts w:ascii="Arial" w:hAnsi="Arial" w:cs="Arial"/>
          <w:sz w:val="24"/>
          <w:szCs w:val="24"/>
        </w:rPr>
        <w:t>are available during pregnancy</w:t>
      </w:r>
      <w:r w:rsidR="00360D2B">
        <w:rPr>
          <w:rFonts w:ascii="Arial" w:hAnsi="Arial" w:cs="Arial"/>
          <w:sz w:val="24"/>
          <w:szCs w:val="24"/>
        </w:rPr>
        <w:t xml:space="preserve"> to all pregnant women</w:t>
      </w:r>
      <w:r w:rsidR="005F42B7">
        <w:rPr>
          <w:rFonts w:ascii="Arial" w:hAnsi="Arial" w:cs="Arial"/>
          <w:sz w:val="24"/>
          <w:szCs w:val="24"/>
        </w:rPr>
        <w:t xml:space="preserve"> in Wales</w:t>
      </w:r>
      <w:r w:rsidR="00360D2B">
        <w:rPr>
          <w:rFonts w:ascii="Arial" w:hAnsi="Arial" w:cs="Arial"/>
          <w:sz w:val="24"/>
          <w:szCs w:val="24"/>
        </w:rPr>
        <w:t xml:space="preserve"> </w:t>
      </w:r>
      <w:r w:rsidR="00471661">
        <w:rPr>
          <w:rFonts w:ascii="Arial" w:hAnsi="Arial" w:cs="Arial"/>
          <w:sz w:val="24"/>
          <w:szCs w:val="24"/>
        </w:rPr>
        <w:t>between 10 – 14 weeks</w:t>
      </w:r>
      <w:r w:rsidR="00152BC0">
        <w:rPr>
          <w:rFonts w:ascii="Arial" w:hAnsi="Arial" w:cs="Arial"/>
          <w:sz w:val="24"/>
          <w:szCs w:val="24"/>
        </w:rPr>
        <w:t xml:space="preserve">. </w:t>
      </w:r>
      <w:r w:rsidR="003067C4" w:rsidRPr="009006A9">
        <w:rPr>
          <w:rFonts w:ascii="Arial" w:hAnsi="Arial" w:cs="Arial"/>
          <w:sz w:val="24"/>
          <w:szCs w:val="24"/>
        </w:rPr>
        <w:t xml:space="preserve"> </w:t>
      </w:r>
      <w:r w:rsidR="00540A5B" w:rsidRPr="009006A9">
        <w:rPr>
          <w:rFonts w:ascii="Arial" w:hAnsi="Arial" w:cs="Arial"/>
          <w:sz w:val="24"/>
          <w:szCs w:val="24"/>
        </w:rPr>
        <w:t xml:space="preserve"> </w:t>
      </w:r>
      <w:r w:rsidR="00B7651E" w:rsidRPr="009006A9">
        <w:rPr>
          <w:rFonts w:ascii="Arial" w:hAnsi="Arial" w:cs="Arial"/>
          <w:sz w:val="24"/>
          <w:szCs w:val="24"/>
        </w:rPr>
        <w:t xml:space="preserve">Down Syndrome Association (2021) </w:t>
      </w:r>
      <w:r w:rsidR="00F7434D" w:rsidRPr="009006A9">
        <w:rPr>
          <w:rFonts w:ascii="Arial" w:hAnsi="Arial" w:cs="Arial"/>
          <w:sz w:val="24"/>
          <w:szCs w:val="24"/>
        </w:rPr>
        <w:t xml:space="preserve">states </w:t>
      </w:r>
      <w:r w:rsidR="00B7651E" w:rsidRPr="009006A9">
        <w:rPr>
          <w:rFonts w:ascii="Arial" w:hAnsi="Arial" w:cs="Arial"/>
          <w:sz w:val="24"/>
          <w:szCs w:val="24"/>
        </w:rPr>
        <w:t xml:space="preserve">the result </w:t>
      </w:r>
      <w:r w:rsidR="00416B1C">
        <w:rPr>
          <w:rFonts w:ascii="Arial" w:hAnsi="Arial" w:cs="Arial"/>
          <w:sz w:val="24"/>
          <w:szCs w:val="24"/>
        </w:rPr>
        <w:t xml:space="preserve">show </w:t>
      </w:r>
      <w:r w:rsidR="00B7651E" w:rsidRPr="009006A9">
        <w:rPr>
          <w:rFonts w:ascii="Arial" w:hAnsi="Arial" w:cs="Arial"/>
          <w:sz w:val="24"/>
          <w:szCs w:val="24"/>
        </w:rPr>
        <w:t>between 1 in 2 and 1 in 150 further screening would be suggested</w:t>
      </w:r>
      <w:r w:rsidR="007656FD" w:rsidRPr="009006A9">
        <w:rPr>
          <w:rFonts w:ascii="Arial" w:hAnsi="Arial" w:cs="Arial"/>
          <w:sz w:val="24"/>
          <w:szCs w:val="24"/>
        </w:rPr>
        <w:t xml:space="preserve">, therefore by undergoing an </w:t>
      </w:r>
      <w:r w:rsidR="003873CD" w:rsidRPr="009006A9">
        <w:rPr>
          <w:rFonts w:ascii="Arial" w:hAnsi="Arial" w:cs="Arial"/>
          <w:sz w:val="24"/>
          <w:szCs w:val="24"/>
        </w:rPr>
        <w:t>amniocentesis</w:t>
      </w:r>
      <w:r w:rsidR="007656FD" w:rsidRPr="009006A9">
        <w:rPr>
          <w:rFonts w:ascii="Arial" w:hAnsi="Arial" w:cs="Arial"/>
          <w:sz w:val="24"/>
          <w:szCs w:val="24"/>
        </w:rPr>
        <w:t xml:space="preserve">, this identifies if the unborn baby is Down’s Syndrome, therefore the benefit of early diagnosis is key to ensure those early intervention support </w:t>
      </w:r>
      <w:r w:rsidR="00D53413" w:rsidRPr="009006A9">
        <w:rPr>
          <w:rFonts w:ascii="Arial" w:hAnsi="Arial" w:cs="Arial"/>
          <w:sz w:val="24"/>
          <w:szCs w:val="24"/>
        </w:rPr>
        <w:t>mechanisms</w:t>
      </w:r>
      <w:r w:rsidR="007656FD" w:rsidRPr="009006A9">
        <w:rPr>
          <w:rFonts w:ascii="Arial" w:hAnsi="Arial" w:cs="Arial"/>
          <w:sz w:val="24"/>
          <w:szCs w:val="24"/>
        </w:rPr>
        <w:t xml:space="preserve"> are in place</w:t>
      </w:r>
      <w:r w:rsidR="003405B2" w:rsidRPr="009006A9">
        <w:rPr>
          <w:rFonts w:ascii="Arial" w:hAnsi="Arial" w:cs="Arial"/>
          <w:sz w:val="24"/>
          <w:szCs w:val="24"/>
        </w:rPr>
        <w:t xml:space="preserve">, </w:t>
      </w:r>
      <w:r w:rsidR="009926E8" w:rsidRPr="009006A9">
        <w:rPr>
          <w:rFonts w:ascii="Arial" w:hAnsi="Arial" w:cs="Arial"/>
          <w:sz w:val="24"/>
          <w:szCs w:val="24"/>
        </w:rPr>
        <w:t>to provide</w:t>
      </w:r>
      <w:r w:rsidR="009926E8">
        <w:rPr>
          <w:rFonts w:ascii="Arial" w:hAnsi="Arial" w:cs="Arial"/>
          <w:sz w:val="24"/>
          <w:szCs w:val="24"/>
        </w:rPr>
        <w:t xml:space="preserve"> support to </w:t>
      </w:r>
      <w:r w:rsidR="003405B2" w:rsidRPr="009006A9">
        <w:rPr>
          <w:rFonts w:ascii="Arial" w:hAnsi="Arial" w:cs="Arial"/>
          <w:sz w:val="24"/>
          <w:szCs w:val="24"/>
        </w:rPr>
        <w:t xml:space="preserve">families.  </w:t>
      </w:r>
      <w:r w:rsidR="007656FD" w:rsidRPr="009006A9">
        <w:rPr>
          <w:rFonts w:ascii="Arial" w:hAnsi="Arial" w:cs="Arial"/>
          <w:sz w:val="24"/>
          <w:szCs w:val="24"/>
        </w:rPr>
        <w:t xml:space="preserve"> </w:t>
      </w:r>
      <w:r w:rsidR="003873CD" w:rsidRPr="009006A9">
        <w:rPr>
          <w:rFonts w:ascii="Arial" w:hAnsi="Arial" w:cs="Arial"/>
          <w:sz w:val="24"/>
          <w:szCs w:val="24"/>
        </w:rPr>
        <w:t xml:space="preserve">However, De Wit et al (2017) </w:t>
      </w:r>
      <w:r w:rsidR="00BD3001">
        <w:rPr>
          <w:rFonts w:ascii="Arial" w:hAnsi="Arial" w:cs="Arial"/>
          <w:sz w:val="24"/>
          <w:szCs w:val="24"/>
        </w:rPr>
        <w:t>notes</w:t>
      </w:r>
      <w:r w:rsidR="000D0973">
        <w:rPr>
          <w:rFonts w:ascii="Arial" w:hAnsi="Arial" w:cs="Arial"/>
          <w:sz w:val="24"/>
          <w:szCs w:val="24"/>
        </w:rPr>
        <w:t>,</w:t>
      </w:r>
      <w:r w:rsidR="003873CD" w:rsidRPr="009006A9">
        <w:rPr>
          <w:rFonts w:ascii="Arial" w:hAnsi="Arial" w:cs="Arial"/>
          <w:sz w:val="24"/>
          <w:szCs w:val="24"/>
        </w:rPr>
        <w:t xml:space="preserve"> </w:t>
      </w:r>
      <w:r w:rsidR="00F7434D" w:rsidRPr="009006A9">
        <w:rPr>
          <w:rFonts w:ascii="Arial" w:hAnsi="Arial" w:cs="Arial"/>
          <w:sz w:val="24"/>
          <w:szCs w:val="24"/>
        </w:rPr>
        <w:t xml:space="preserve">for parents have to be made aware that </w:t>
      </w:r>
      <w:r w:rsidR="003873CD" w:rsidRPr="009006A9">
        <w:rPr>
          <w:rFonts w:ascii="Arial" w:hAnsi="Arial" w:cs="Arial"/>
          <w:sz w:val="24"/>
          <w:szCs w:val="24"/>
        </w:rPr>
        <w:t xml:space="preserve">there are risks related to amniocenteses, </w:t>
      </w:r>
      <w:r w:rsidR="00F158ED">
        <w:rPr>
          <w:rFonts w:ascii="Arial" w:hAnsi="Arial" w:cs="Arial"/>
          <w:sz w:val="24"/>
          <w:szCs w:val="24"/>
        </w:rPr>
        <w:t xml:space="preserve">therefore it is the parents’ choice to continue with the pregnancy or have a termination, </w:t>
      </w:r>
      <w:r w:rsidR="003873CD" w:rsidRPr="009006A9">
        <w:rPr>
          <w:rFonts w:ascii="Arial" w:hAnsi="Arial" w:cs="Arial"/>
          <w:sz w:val="24"/>
          <w:szCs w:val="24"/>
        </w:rPr>
        <w:t>a</w:t>
      </w:r>
      <w:r w:rsidR="00F158ED">
        <w:rPr>
          <w:rFonts w:ascii="Arial" w:hAnsi="Arial" w:cs="Arial"/>
          <w:sz w:val="24"/>
          <w:szCs w:val="24"/>
        </w:rPr>
        <w:t xml:space="preserve">s a </w:t>
      </w:r>
      <w:r w:rsidR="003873CD" w:rsidRPr="009006A9">
        <w:rPr>
          <w:rFonts w:ascii="Arial" w:hAnsi="Arial" w:cs="Arial"/>
          <w:sz w:val="24"/>
          <w:szCs w:val="24"/>
        </w:rPr>
        <w:t>recent evidence shows 1 in 1000 miscarriage.</w:t>
      </w:r>
      <w:r w:rsidR="003873CD">
        <w:rPr>
          <w:rFonts w:ascii="Arial" w:hAnsi="Arial" w:cs="Arial"/>
          <w:sz w:val="24"/>
          <w:szCs w:val="24"/>
        </w:rPr>
        <w:t xml:space="preserve"> </w:t>
      </w:r>
    </w:p>
    <w:p w14:paraId="2E2FBA60" w14:textId="77777777" w:rsidR="009926E8" w:rsidRDefault="009926E8" w:rsidP="003873CD">
      <w:pPr>
        <w:spacing w:after="0" w:line="360" w:lineRule="auto"/>
        <w:jc w:val="both"/>
        <w:rPr>
          <w:rFonts w:ascii="Arial" w:hAnsi="Arial" w:cs="Arial"/>
          <w:sz w:val="24"/>
          <w:szCs w:val="24"/>
        </w:rPr>
      </w:pPr>
    </w:p>
    <w:p w14:paraId="1BAEB3A7" w14:textId="7470E054" w:rsidR="00E5535E" w:rsidRDefault="00A60B85" w:rsidP="00AE4E94">
      <w:pPr>
        <w:spacing w:after="0" w:line="360" w:lineRule="auto"/>
        <w:jc w:val="both"/>
        <w:rPr>
          <w:rFonts w:ascii="Arial" w:eastAsia="Times New Roman" w:hAnsi="Arial" w:cs="Arial"/>
          <w:sz w:val="24"/>
          <w:szCs w:val="24"/>
          <w:lang w:val="en-GB" w:eastAsia="en-GB"/>
        </w:rPr>
      </w:pPr>
      <w:r w:rsidRPr="00F82F03">
        <w:rPr>
          <w:rFonts w:ascii="Arial" w:hAnsi="Arial" w:cs="Arial"/>
          <w:sz w:val="24"/>
          <w:szCs w:val="24"/>
        </w:rPr>
        <w:t xml:space="preserve">According to </w:t>
      </w:r>
      <w:r w:rsidR="00512B9C" w:rsidRPr="00F22C82">
        <w:rPr>
          <w:rFonts w:ascii="Arial" w:hAnsi="Arial" w:cs="Arial"/>
          <w:sz w:val="24"/>
          <w:szCs w:val="24"/>
        </w:rPr>
        <w:t>Down Syndrome International (2020)</w:t>
      </w:r>
      <w:r w:rsidR="003613EE">
        <w:rPr>
          <w:rFonts w:ascii="Arial" w:hAnsi="Arial" w:cs="Arial"/>
          <w:sz w:val="24"/>
          <w:szCs w:val="24"/>
        </w:rPr>
        <w:t xml:space="preserve"> figures show that from the world population, that 10% of people have some form of disabilities, which equates to 700 million. </w:t>
      </w:r>
      <w:r w:rsidR="00EC65A8">
        <w:rPr>
          <w:rFonts w:ascii="Arial" w:hAnsi="Arial" w:cs="Arial"/>
          <w:sz w:val="24"/>
          <w:szCs w:val="24"/>
        </w:rPr>
        <w:t xml:space="preserve">Those with disabilities should have </w:t>
      </w:r>
      <w:r w:rsidR="00EC65A8" w:rsidRPr="00F22C82">
        <w:rPr>
          <w:rFonts w:ascii="Arial" w:eastAsia="Times New Roman" w:hAnsi="Arial" w:cs="Arial"/>
          <w:sz w:val="24"/>
          <w:szCs w:val="24"/>
          <w:lang w:val="en-GB" w:eastAsia="en-GB"/>
        </w:rPr>
        <w:t>equal enjoyment of all human rights, and having respect for their dignity</w:t>
      </w:r>
      <w:r w:rsidR="00EC65A8">
        <w:rPr>
          <w:rFonts w:ascii="Arial" w:eastAsia="Times New Roman" w:hAnsi="Arial" w:cs="Arial"/>
          <w:sz w:val="24"/>
          <w:szCs w:val="24"/>
          <w:lang w:val="en-GB" w:eastAsia="en-GB"/>
        </w:rPr>
        <w:t xml:space="preserve">, and they are protected under the </w:t>
      </w:r>
      <w:r w:rsidR="00EC65A8">
        <w:rPr>
          <w:rFonts w:ascii="Arial" w:hAnsi="Arial" w:cs="Arial"/>
          <w:sz w:val="24"/>
          <w:szCs w:val="24"/>
        </w:rPr>
        <w:t xml:space="preserve">United </w:t>
      </w:r>
      <w:r w:rsidR="00EC65A8" w:rsidRPr="00F22C82">
        <w:rPr>
          <w:rFonts w:ascii="Arial" w:eastAsia="Times New Roman" w:hAnsi="Arial" w:cs="Arial"/>
          <w:sz w:val="24"/>
          <w:szCs w:val="24"/>
          <w:lang w:val="en-GB" w:eastAsia="en-GB"/>
        </w:rPr>
        <w:t>Nations (UN) Convention on the Rights of Persons with Disabilities (CRPD)</w:t>
      </w:r>
      <w:r w:rsidR="00EC65A8">
        <w:rPr>
          <w:rFonts w:ascii="Arial" w:eastAsia="Times New Roman" w:hAnsi="Arial" w:cs="Arial"/>
          <w:sz w:val="24"/>
          <w:szCs w:val="24"/>
          <w:lang w:val="en-GB" w:eastAsia="en-GB"/>
        </w:rPr>
        <w:t xml:space="preserve">. </w:t>
      </w:r>
      <w:r w:rsidR="00EF16B0" w:rsidRPr="00F22C82">
        <w:rPr>
          <w:rFonts w:ascii="Arial" w:hAnsi="Arial" w:cs="Arial"/>
          <w:sz w:val="24"/>
          <w:szCs w:val="24"/>
        </w:rPr>
        <w:t xml:space="preserve">NSPCC (2019) </w:t>
      </w:r>
      <w:r w:rsidR="007903E8" w:rsidRPr="00F22C82">
        <w:rPr>
          <w:rFonts w:ascii="Arial" w:hAnsi="Arial" w:cs="Arial"/>
          <w:sz w:val="24"/>
          <w:szCs w:val="24"/>
        </w:rPr>
        <w:t>state that the UK has statutory guidance in place to provide early intervention</w:t>
      </w:r>
      <w:r w:rsidR="009006A9" w:rsidRPr="00F22C82">
        <w:rPr>
          <w:rFonts w:ascii="Arial" w:hAnsi="Arial" w:cs="Arial"/>
          <w:sz w:val="24"/>
          <w:szCs w:val="24"/>
        </w:rPr>
        <w:t xml:space="preserve">. </w:t>
      </w:r>
      <w:r w:rsidR="007903E8" w:rsidRPr="00F22C82">
        <w:rPr>
          <w:rFonts w:ascii="Arial" w:hAnsi="Arial" w:cs="Arial"/>
          <w:sz w:val="24"/>
          <w:szCs w:val="24"/>
        </w:rPr>
        <w:t xml:space="preserve"> </w:t>
      </w:r>
      <w:r w:rsidR="009006A9" w:rsidRPr="00F22C82">
        <w:rPr>
          <w:rFonts w:ascii="Arial" w:hAnsi="Arial" w:cs="Arial"/>
          <w:sz w:val="24"/>
          <w:szCs w:val="24"/>
        </w:rPr>
        <w:t>T</w:t>
      </w:r>
      <w:r w:rsidR="00E5535E" w:rsidRPr="00F22C82">
        <w:rPr>
          <w:rFonts w:ascii="Arial" w:eastAsia="Times New Roman" w:hAnsi="Arial" w:cs="Arial"/>
          <w:color w:val="000000"/>
          <w:sz w:val="24"/>
          <w:szCs w:val="24"/>
          <w:lang w:val="en-GB" w:eastAsia="en-GB"/>
        </w:rPr>
        <w:t xml:space="preserve">o prepare children </w:t>
      </w:r>
      <w:r w:rsidR="00491D1A" w:rsidRPr="00F22C82">
        <w:rPr>
          <w:rFonts w:ascii="Arial" w:eastAsia="Times New Roman" w:hAnsi="Arial" w:cs="Arial"/>
          <w:color w:val="000000"/>
          <w:sz w:val="24"/>
          <w:szCs w:val="24"/>
          <w:lang w:val="en-GB" w:eastAsia="en-GB"/>
        </w:rPr>
        <w:t xml:space="preserve">for adult hood, early </w:t>
      </w:r>
      <w:r w:rsidR="00432455" w:rsidRPr="00F22C82">
        <w:rPr>
          <w:rFonts w:ascii="Arial" w:eastAsia="Times New Roman" w:hAnsi="Arial" w:cs="Arial"/>
          <w:color w:val="000000"/>
          <w:sz w:val="24"/>
          <w:szCs w:val="24"/>
          <w:lang w:val="en-GB" w:eastAsia="en-GB"/>
        </w:rPr>
        <w:t>intervention</w:t>
      </w:r>
      <w:r w:rsidR="004924B6" w:rsidRPr="00F22C82">
        <w:rPr>
          <w:rFonts w:ascii="Arial" w:eastAsia="Times New Roman" w:hAnsi="Arial" w:cs="Arial"/>
          <w:color w:val="000000"/>
          <w:sz w:val="24"/>
          <w:szCs w:val="24"/>
          <w:lang w:val="en-GB" w:eastAsia="en-GB"/>
        </w:rPr>
        <w:t xml:space="preserve"> is </w:t>
      </w:r>
      <w:r w:rsidR="00152BC0">
        <w:rPr>
          <w:rFonts w:ascii="Arial" w:eastAsia="Times New Roman" w:hAnsi="Arial" w:cs="Arial"/>
          <w:color w:val="000000"/>
          <w:sz w:val="24"/>
          <w:szCs w:val="24"/>
          <w:lang w:val="en-GB" w:eastAsia="en-GB"/>
        </w:rPr>
        <w:t xml:space="preserve">vital </w:t>
      </w:r>
      <w:r w:rsidR="004924B6" w:rsidRPr="00F22C82">
        <w:rPr>
          <w:rFonts w:ascii="Arial" w:eastAsia="Times New Roman" w:hAnsi="Arial" w:cs="Arial"/>
          <w:color w:val="000000"/>
          <w:sz w:val="24"/>
          <w:szCs w:val="24"/>
          <w:lang w:val="en-GB" w:eastAsia="en-GB"/>
        </w:rPr>
        <w:t xml:space="preserve">to </w:t>
      </w:r>
      <w:r w:rsidR="00491D1A" w:rsidRPr="00F22C82">
        <w:rPr>
          <w:rFonts w:ascii="Arial" w:eastAsia="Times New Roman" w:hAnsi="Arial" w:cs="Arial"/>
          <w:color w:val="000000"/>
          <w:sz w:val="24"/>
          <w:szCs w:val="24"/>
          <w:lang w:val="en-GB" w:eastAsia="en-GB"/>
        </w:rPr>
        <w:t>help</w:t>
      </w:r>
      <w:r w:rsidR="004924B6" w:rsidRPr="00F22C82">
        <w:rPr>
          <w:rFonts w:ascii="Arial" w:eastAsia="Times New Roman" w:hAnsi="Arial" w:cs="Arial"/>
          <w:color w:val="000000"/>
          <w:sz w:val="24"/>
          <w:szCs w:val="24"/>
          <w:lang w:val="en-GB" w:eastAsia="en-GB"/>
        </w:rPr>
        <w:t>,</w:t>
      </w:r>
      <w:r w:rsidR="00491D1A" w:rsidRPr="00F22C82">
        <w:rPr>
          <w:rFonts w:ascii="Arial" w:eastAsia="Times New Roman" w:hAnsi="Arial" w:cs="Arial"/>
          <w:color w:val="000000"/>
          <w:sz w:val="24"/>
          <w:szCs w:val="24"/>
          <w:lang w:val="en-GB" w:eastAsia="en-GB"/>
        </w:rPr>
        <w:t xml:space="preserve"> support </w:t>
      </w:r>
      <w:r w:rsidR="004924B6" w:rsidRPr="00F22C82">
        <w:rPr>
          <w:rFonts w:ascii="Arial" w:eastAsia="Times New Roman" w:hAnsi="Arial" w:cs="Arial"/>
          <w:color w:val="000000"/>
          <w:sz w:val="24"/>
          <w:szCs w:val="24"/>
          <w:lang w:val="en-GB" w:eastAsia="en-GB"/>
        </w:rPr>
        <w:t xml:space="preserve">and </w:t>
      </w:r>
      <w:r w:rsidR="00AF3BB4" w:rsidRPr="00F22C82">
        <w:rPr>
          <w:rFonts w:ascii="Arial" w:eastAsia="Times New Roman" w:hAnsi="Arial" w:cs="Arial"/>
          <w:color w:val="000000"/>
          <w:sz w:val="24"/>
          <w:szCs w:val="24"/>
          <w:lang w:val="en-GB" w:eastAsia="en-GB"/>
        </w:rPr>
        <w:t>contribute to</w:t>
      </w:r>
      <w:r w:rsidR="004924B6" w:rsidRPr="00F22C82">
        <w:rPr>
          <w:rFonts w:ascii="Arial" w:eastAsia="Times New Roman" w:hAnsi="Arial" w:cs="Arial"/>
          <w:color w:val="000000"/>
          <w:sz w:val="24"/>
          <w:szCs w:val="24"/>
          <w:lang w:val="en-GB" w:eastAsia="en-GB"/>
        </w:rPr>
        <w:t>wards those</w:t>
      </w:r>
      <w:r w:rsidR="00AF3BB4" w:rsidRPr="00F22C82">
        <w:rPr>
          <w:rFonts w:ascii="Arial" w:eastAsia="Times New Roman" w:hAnsi="Arial" w:cs="Arial"/>
          <w:color w:val="000000"/>
          <w:sz w:val="24"/>
          <w:szCs w:val="24"/>
          <w:lang w:val="en-GB" w:eastAsia="en-GB"/>
        </w:rPr>
        <w:t xml:space="preserve"> developing </w:t>
      </w:r>
      <w:r w:rsidR="00152BC0">
        <w:rPr>
          <w:rFonts w:ascii="Arial" w:eastAsia="Times New Roman" w:hAnsi="Arial" w:cs="Arial"/>
          <w:color w:val="000000"/>
          <w:sz w:val="24"/>
          <w:szCs w:val="24"/>
          <w:lang w:val="en-GB" w:eastAsia="en-GB"/>
        </w:rPr>
        <w:t xml:space="preserve">key </w:t>
      </w:r>
      <w:r w:rsidR="00E5535E" w:rsidRPr="00F22C82">
        <w:rPr>
          <w:rFonts w:ascii="Arial" w:eastAsia="Times New Roman" w:hAnsi="Arial" w:cs="Arial"/>
          <w:color w:val="000000"/>
          <w:sz w:val="24"/>
          <w:szCs w:val="24"/>
          <w:lang w:val="en-GB" w:eastAsia="en-GB"/>
        </w:rPr>
        <w:t>skills and strength</w:t>
      </w:r>
      <w:r w:rsidR="00432455" w:rsidRPr="00F22C82">
        <w:rPr>
          <w:rFonts w:ascii="Arial" w:eastAsia="Times New Roman" w:hAnsi="Arial" w:cs="Arial"/>
          <w:color w:val="000000"/>
          <w:sz w:val="24"/>
          <w:szCs w:val="24"/>
          <w:lang w:val="en-GB" w:eastAsia="en-GB"/>
        </w:rPr>
        <w:t xml:space="preserve"> for later life </w:t>
      </w:r>
      <w:r w:rsidR="00BD3001">
        <w:rPr>
          <w:rFonts w:ascii="Arial" w:eastAsia="Times New Roman" w:hAnsi="Arial" w:cs="Arial"/>
          <w:color w:val="000000"/>
          <w:sz w:val="24"/>
          <w:szCs w:val="24"/>
          <w:lang w:val="en-GB" w:eastAsia="en-GB"/>
        </w:rPr>
        <w:t>notes</w:t>
      </w:r>
      <w:r w:rsidR="00E5535E" w:rsidRPr="00F22C82">
        <w:rPr>
          <w:rFonts w:ascii="Arial" w:eastAsia="Times New Roman" w:hAnsi="Arial" w:cs="Arial"/>
          <w:color w:val="000000"/>
          <w:sz w:val="24"/>
          <w:szCs w:val="24"/>
          <w:lang w:val="en-GB" w:eastAsia="en-GB"/>
        </w:rPr>
        <w:t xml:space="preserve"> </w:t>
      </w:r>
      <w:r w:rsidR="00A05FE9" w:rsidRPr="00F22C82">
        <w:rPr>
          <w:rFonts w:ascii="Arial" w:hAnsi="Arial" w:cs="Arial"/>
          <w:sz w:val="24"/>
          <w:szCs w:val="24"/>
        </w:rPr>
        <w:t>Early Intervention Foundation</w:t>
      </w:r>
      <w:r w:rsidR="001F5B9C">
        <w:rPr>
          <w:rFonts w:ascii="Arial" w:hAnsi="Arial" w:cs="Arial"/>
          <w:color w:val="000000"/>
          <w:spacing w:val="-1"/>
          <w:sz w:val="24"/>
          <w:szCs w:val="24"/>
          <w:shd w:val="clear" w:color="auto" w:fill="FFFFFF"/>
        </w:rPr>
        <w:t xml:space="preserve"> </w:t>
      </w:r>
      <w:r w:rsidR="00990BB4">
        <w:rPr>
          <w:rFonts w:ascii="Arial" w:hAnsi="Arial" w:cs="Arial"/>
          <w:color w:val="000000"/>
          <w:spacing w:val="-1"/>
          <w:sz w:val="24"/>
          <w:szCs w:val="24"/>
          <w:shd w:val="clear" w:color="auto" w:fill="FFFFFF"/>
        </w:rPr>
        <w:t>(</w:t>
      </w:r>
      <w:r w:rsidR="00E5535E" w:rsidRPr="00F22C82">
        <w:rPr>
          <w:rFonts w:ascii="Arial" w:hAnsi="Arial" w:cs="Arial"/>
          <w:color w:val="000000"/>
          <w:spacing w:val="-1"/>
          <w:sz w:val="24"/>
          <w:szCs w:val="24"/>
          <w:shd w:val="clear" w:color="auto" w:fill="FFFFFF"/>
        </w:rPr>
        <w:t>2018)</w:t>
      </w:r>
      <w:r w:rsidR="003E3A71" w:rsidRPr="00F22C82">
        <w:rPr>
          <w:rFonts w:ascii="Arial" w:hAnsi="Arial" w:cs="Arial"/>
          <w:color w:val="000000"/>
          <w:spacing w:val="-1"/>
          <w:sz w:val="24"/>
          <w:szCs w:val="24"/>
          <w:shd w:val="clear" w:color="auto" w:fill="FFFFFF"/>
        </w:rPr>
        <w:t xml:space="preserve"> which supports </w:t>
      </w:r>
      <w:r w:rsidR="001B6B9B" w:rsidRPr="00F22C82">
        <w:rPr>
          <w:rFonts w:ascii="Arial" w:hAnsi="Arial" w:cs="Arial"/>
          <w:color w:val="000000"/>
          <w:spacing w:val="-1"/>
          <w:sz w:val="24"/>
          <w:szCs w:val="24"/>
          <w:shd w:val="clear" w:color="auto" w:fill="FFFFFF"/>
        </w:rPr>
        <w:t>article</w:t>
      </w:r>
      <w:r w:rsidR="00F22C82">
        <w:rPr>
          <w:rFonts w:ascii="Arial" w:hAnsi="Arial" w:cs="Arial"/>
          <w:color w:val="000000"/>
          <w:spacing w:val="-1"/>
          <w:sz w:val="24"/>
          <w:szCs w:val="24"/>
          <w:shd w:val="clear" w:color="auto" w:fill="FFFFFF"/>
        </w:rPr>
        <w:t>s</w:t>
      </w:r>
      <w:r w:rsidR="001B6B9B" w:rsidRPr="00F22C82">
        <w:rPr>
          <w:rFonts w:ascii="Arial" w:hAnsi="Arial" w:cs="Arial"/>
          <w:color w:val="000000"/>
          <w:spacing w:val="-1"/>
          <w:sz w:val="24"/>
          <w:szCs w:val="24"/>
          <w:shd w:val="clear" w:color="auto" w:fill="FFFFFF"/>
        </w:rPr>
        <w:t xml:space="preserve"> of the </w:t>
      </w:r>
      <w:r w:rsidR="00950AB4" w:rsidRPr="00F22C82">
        <w:rPr>
          <w:rFonts w:ascii="Arial" w:eastAsia="Times New Roman" w:hAnsi="Arial" w:cs="Arial"/>
          <w:sz w:val="24"/>
          <w:szCs w:val="24"/>
          <w:lang w:val="en-GB" w:eastAsia="en-GB"/>
        </w:rPr>
        <w:t>UN</w:t>
      </w:r>
      <w:r w:rsidR="00990BB4">
        <w:rPr>
          <w:rFonts w:ascii="Arial" w:eastAsia="Times New Roman" w:hAnsi="Arial" w:cs="Arial"/>
          <w:sz w:val="24"/>
          <w:szCs w:val="24"/>
          <w:lang w:val="en-GB" w:eastAsia="en-GB"/>
        </w:rPr>
        <w:t xml:space="preserve">CRC </w:t>
      </w:r>
      <w:r w:rsidR="001F5B9C">
        <w:rPr>
          <w:rFonts w:ascii="Arial" w:eastAsia="Times New Roman" w:hAnsi="Arial" w:cs="Arial"/>
          <w:sz w:val="24"/>
          <w:szCs w:val="24"/>
          <w:lang w:val="en-GB" w:eastAsia="en-GB"/>
        </w:rPr>
        <w:t>UNICEF</w:t>
      </w:r>
      <w:r w:rsidR="00FF5D50" w:rsidRPr="00F22C82">
        <w:rPr>
          <w:rFonts w:ascii="Arial" w:eastAsia="Times New Roman" w:hAnsi="Arial" w:cs="Arial"/>
          <w:sz w:val="24"/>
          <w:szCs w:val="24"/>
          <w:lang w:val="en-GB" w:eastAsia="en-GB"/>
        </w:rPr>
        <w:t xml:space="preserve"> </w:t>
      </w:r>
      <w:r w:rsidR="007E2450" w:rsidRPr="00F22C82">
        <w:rPr>
          <w:rFonts w:ascii="Arial" w:eastAsia="Times New Roman" w:hAnsi="Arial" w:cs="Arial"/>
          <w:sz w:val="24"/>
          <w:szCs w:val="24"/>
          <w:lang w:val="en-GB" w:eastAsia="en-GB"/>
        </w:rPr>
        <w:t>(no date)</w:t>
      </w:r>
      <w:r w:rsidR="00E17796" w:rsidRPr="00F22C82">
        <w:rPr>
          <w:rFonts w:ascii="Arial" w:eastAsia="Times New Roman" w:hAnsi="Arial" w:cs="Arial"/>
          <w:sz w:val="24"/>
          <w:szCs w:val="24"/>
          <w:lang w:val="en-GB" w:eastAsia="en-GB"/>
        </w:rPr>
        <w:t>.</w:t>
      </w:r>
      <w:r w:rsidR="00E17796">
        <w:rPr>
          <w:rFonts w:ascii="Arial" w:eastAsia="Times New Roman" w:hAnsi="Arial" w:cs="Arial"/>
          <w:sz w:val="24"/>
          <w:szCs w:val="24"/>
          <w:lang w:val="en-GB" w:eastAsia="en-GB"/>
        </w:rPr>
        <w:t xml:space="preserve">  </w:t>
      </w:r>
      <w:r w:rsidR="00E17796" w:rsidRPr="00D41265">
        <w:rPr>
          <w:rFonts w:ascii="Arial" w:eastAsia="Times New Roman" w:hAnsi="Arial" w:cs="Arial"/>
          <w:sz w:val="24"/>
          <w:szCs w:val="24"/>
          <w:lang w:val="en-GB" w:eastAsia="en-GB"/>
        </w:rPr>
        <w:t>Welsh Government (2018) believe</w:t>
      </w:r>
      <w:r w:rsidR="003E5FC7" w:rsidRPr="00D41265">
        <w:rPr>
          <w:rFonts w:ascii="Arial" w:eastAsia="Times New Roman" w:hAnsi="Arial" w:cs="Arial"/>
          <w:sz w:val="24"/>
          <w:szCs w:val="24"/>
          <w:lang w:val="en-GB" w:eastAsia="en-GB"/>
        </w:rPr>
        <w:t>s</w:t>
      </w:r>
      <w:r w:rsidR="00152BC0">
        <w:rPr>
          <w:rFonts w:ascii="Arial" w:eastAsia="Times New Roman" w:hAnsi="Arial" w:cs="Arial"/>
          <w:sz w:val="24"/>
          <w:szCs w:val="24"/>
          <w:lang w:val="en-GB" w:eastAsia="en-GB"/>
        </w:rPr>
        <w:t>,</w:t>
      </w:r>
      <w:r w:rsidR="00E17796" w:rsidRPr="00D41265">
        <w:rPr>
          <w:rFonts w:ascii="Arial" w:eastAsia="Times New Roman" w:hAnsi="Arial" w:cs="Arial"/>
          <w:sz w:val="24"/>
          <w:szCs w:val="24"/>
          <w:lang w:val="en-GB" w:eastAsia="en-GB"/>
        </w:rPr>
        <w:t xml:space="preserve"> </w:t>
      </w:r>
      <w:r w:rsidR="003E5FC7" w:rsidRPr="00D41265">
        <w:rPr>
          <w:rFonts w:ascii="Arial" w:eastAsia="Times New Roman" w:hAnsi="Arial" w:cs="Arial"/>
          <w:sz w:val="24"/>
          <w:szCs w:val="24"/>
          <w:lang w:val="en-GB" w:eastAsia="en-GB"/>
        </w:rPr>
        <w:t>and reco</w:t>
      </w:r>
      <w:r w:rsidR="00152BC0">
        <w:rPr>
          <w:rFonts w:ascii="Arial" w:eastAsia="Times New Roman" w:hAnsi="Arial" w:cs="Arial"/>
          <w:sz w:val="24"/>
          <w:szCs w:val="24"/>
          <w:lang w:val="en-GB" w:eastAsia="en-GB"/>
        </w:rPr>
        <w:t>gnises</w:t>
      </w:r>
      <w:r w:rsidR="003E5FC7" w:rsidRPr="00D41265">
        <w:rPr>
          <w:rFonts w:ascii="Arial" w:eastAsia="Times New Roman" w:hAnsi="Arial" w:cs="Arial"/>
          <w:sz w:val="24"/>
          <w:szCs w:val="24"/>
          <w:lang w:val="en-GB" w:eastAsia="en-GB"/>
        </w:rPr>
        <w:t xml:space="preserve"> that children with ALN</w:t>
      </w:r>
      <w:r w:rsidR="00152BC0">
        <w:rPr>
          <w:rFonts w:ascii="Arial" w:eastAsia="Times New Roman" w:hAnsi="Arial" w:cs="Arial"/>
          <w:sz w:val="24"/>
          <w:szCs w:val="24"/>
          <w:lang w:val="en-GB" w:eastAsia="en-GB"/>
        </w:rPr>
        <w:t>,</w:t>
      </w:r>
      <w:r w:rsidR="003E5FC7" w:rsidRPr="00D41265">
        <w:rPr>
          <w:rFonts w:ascii="Arial" w:eastAsia="Times New Roman" w:hAnsi="Arial" w:cs="Arial"/>
          <w:sz w:val="24"/>
          <w:szCs w:val="24"/>
          <w:lang w:val="en-GB" w:eastAsia="en-GB"/>
        </w:rPr>
        <w:t xml:space="preserve"> </w:t>
      </w:r>
      <w:r w:rsidR="00CD7429" w:rsidRPr="00D41265">
        <w:rPr>
          <w:rFonts w:ascii="Arial" w:eastAsia="Times New Roman" w:hAnsi="Arial" w:cs="Arial"/>
          <w:sz w:val="24"/>
          <w:szCs w:val="24"/>
          <w:lang w:val="en-GB" w:eastAsia="en-GB"/>
        </w:rPr>
        <w:t xml:space="preserve">that </w:t>
      </w:r>
      <w:r w:rsidR="003E5FC7" w:rsidRPr="00D41265">
        <w:rPr>
          <w:rFonts w:ascii="Arial" w:eastAsia="Times New Roman" w:hAnsi="Arial" w:cs="Arial"/>
          <w:sz w:val="24"/>
          <w:szCs w:val="24"/>
          <w:lang w:val="en-GB" w:eastAsia="en-GB"/>
        </w:rPr>
        <w:t xml:space="preserve">the importance of early identification is key, </w:t>
      </w:r>
      <w:r w:rsidR="00CD7429" w:rsidRPr="00D41265">
        <w:rPr>
          <w:rFonts w:ascii="Arial" w:eastAsia="Times New Roman" w:hAnsi="Arial" w:cs="Arial"/>
          <w:sz w:val="24"/>
          <w:szCs w:val="24"/>
          <w:lang w:val="en-GB" w:eastAsia="en-GB"/>
        </w:rPr>
        <w:t xml:space="preserve">and earlier the better, for </w:t>
      </w:r>
      <w:r w:rsidR="00903E8B" w:rsidRPr="00D41265">
        <w:rPr>
          <w:rFonts w:ascii="Arial" w:eastAsia="Times New Roman" w:hAnsi="Arial" w:cs="Arial"/>
          <w:sz w:val="24"/>
          <w:szCs w:val="24"/>
          <w:lang w:val="en-GB" w:eastAsia="en-GB"/>
        </w:rPr>
        <w:t>improved</w:t>
      </w:r>
      <w:r w:rsidR="00CD7429" w:rsidRPr="00D41265">
        <w:rPr>
          <w:rFonts w:ascii="Arial" w:eastAsia="Times New Roman" w:hAnsi="Arial" w:cs="Arial"/>
          <w:sz w:val="24"/>
          <w:szCs w:val="24"/>
          <w:lang w:val="en-GB" w:eastAsia="en-GB"/>
        </w:rPr>
        <w:t xml:space="preserve"> results and </w:t>
      </w:r>
      <w:r w:rsidR="003E5FC7" w:rsidRPr="00D41265">
        <w:rPr>
          <w:rFonts w:ascii="Arial" w:eastAsia="Times New Roman" w:hAnsi="Arial" w:cs="Arial"/>
          <w:sz w:val="24"/>
          <w:szCs w:val="24"/>
          <w:lang w:val="en-GB" w:eastAsia="en-GB"/>
        </w:rPr>
        <w:t xml:space="preserve">children should </w:t>
      </w:r>
      <w:r w:rsidR="003E5FC7" w:rsidRPr="007F27D5">
        <w:rPr>
          <w:rFonts w:ascii="Arial" w:eastAsia="Times New Roman" w:hAnsi="Arial" w:cs="Arial"/>
          <w:sz w:val="24"/>
          <w:szCs w:val="24"/>
          <w:lang w:val="en-GB" w:eastAsia="en-GB"/>
        </w:rPr>
        <w:t>be assigned an appropriate provision to m</w:t>
      </w:r>
      <w:r w:rsidR="00E06FD6" w:rsidRPr="007F27D5">
        <w:rPr>
          <w:rFonts w:ascii="Arial" w:eastAsia="Times New Roman" w:hAnsi="Arial" w:cs="Arial"/>
          <w:sz w:val="24"/>
          <w:szCs w:val="24"/>
          <w:lang w:val="en-GB" w:eastAsia="en-GB"/>
        </w:rPr>
        <w:t>e</w:t>
      </w:r>
      <w:r w:rsidR="003E5FC7" w:rsidRPr="007F27D5">
        <w:rPr>
          <w:rFonts w:ascii="Arial" w:eastAsia="Times New Roman" w:hAnsi="Arial" w:cs="Arial"/>
          <w:sz w:val="24"/>
          <w:szCs w:val="24"/>
          <w:lang w:val="en-GB" w:eastAsia="en-GB"/>
        </w:rPr>
        <w:t xml:space="preserve">et their </w:t>
      </w:r>
      <w:r w:rsidR="00E06FD6" w:rsidRPr="007F27D5">
        <w:rPr>
          <w:rFonts w:ascii="Arial" w:eastAsia="Times New Roman" w:hAnsi="Arial" w:cs="Arial"/>
          <w:sz w:val="24"/>
          <w:szCs w:val="24"/>
          <w:lang w:val="en-GB" w:eastAsia="en-GB"/>
        </w:rPr>
        <w:t>needs, this</w:t>
      </w:r>
      <w:r w:rsidR="00DE184E" w:rsidRPr="007F27D5">
        <w:rPr>
          <w:rFonts w:ascii="Arial" w:eastAsia="Times New Roman" w:hAnsi="Arial" w:cs="Arial"/>
          <w:sz w:val="24"/>
          <w:szCs w:val="24"/>
          <w:lang w:val="en-GB" w:eastAsia="en-GB"/>
        </w:rPr>
        <w:t xml:space="preserve"> should be reviewed regularly, at least annually to ensure the intervention is still appro</w:t>
      </w:r>
      <w:r w:rsidR="002613A2" w:rsidRPr="007F27D5">
        <w:rPr>
          <w:rFonts w:ascii="Arial" w:eastAsia="Times New Roman" w:hAnsi="Arial" w:cs="Arial"/>
          <w:sz w:val="24"/>
          <w:szCs w:val="24"/>
          <w:lang w:val="en-GB" w:eastAsia="en-GB"/>
        </w:rPr>
        <w:t>priate</w:t>
      </w:r>
      <w:r w:rsidR="00DE184E" w:rsidRPr="007F27D5">
        <w:rPr>
          <w:rFonts w:ascii="Arial" w:eastAsia="Times New Roman" w:hAnsi="Arial" w:cs="Arial"/>
          <w:sz w:val="24"/>
          <w:szCs w:val="24"/>
          <w:lang w:val="en-GB" w:eastAsia="en-GB"/>
        </w:rPr>
        <w:t xml:space="preserve"> for the child’s needs.</w:t>
      </w:r>
      <w:r w:rsidR="00152BC0" w:rsidRPr="007F27D5">
        <w:rPr>
          <w:rFonts w:ascii="Arial" w:eastAsia="Times New Roman" w:hAnsi="Arial" w:cs="Arial"/>
          <w:sz w:val="24"/>
          <w:szCs w:val="24"/>
          <w:lang w:val="en-GB" w:eastAsia="en-GB"/>
        </w:rPr>
        <w:t xml:space="preserve">  </w:t>
      </w:r>
      <w:r w:rsidR="00AE4E94" w:rsidRPr="007F27D5">
        <w:rPr>
          <w:rFonts w:ascii="Arial" w:hAnsi="Arial" w:cs="Arial"/>
          <w:sz w:val="24"/>
          <w:szCs w:val="24"/>
        </w:rPr>
        <w:t xml:space="preserve">Other countries all over the world believe that early intervention can have positive outcomes for children states </w:t>
      </w:r>
      <w:proofErr w:type="spellStart"/>
      <w:r w:rsidR="00AE4E94" w:rsidRPr="007F27D5">
        <w:rPr>
          <w:rFonts w:ascii="Arial" w:hAnsi="Arial" w:cs="Arial"/>
          <w:sz w:val="24"/>
          <w:szCs w:val="24"/>
        </w:rPr>
        <w:t>Guaralnick</w:t>
      </w:r>
      <w:proofErr w:type="spellEnd"/>
      <w:r w:rsidR="00AE4E94" w:rsidRPr="007F27D5">
        <w:rPr>
          <w:rFonts w:ascii="Arial" w:hAnsi="Arial" w:cs="Arial"/>
          <w:sz w:val="24"/>
          <w:szCs w:val="24"/>
        </w:rPr>
        <w:t xml:space="preserve"> (2015) and those key elements of support for disabled children can benefit social and cognitive competencies as well as gaining independence, therefore vital the setting is inclusive to all and that the practitioners and workforce needs to be well trained to be able to support and deliver those outcomes.  </w:t>
      </w:r>
      <w:r w:rsidR="0044396C" w:rsidRPr="007F27D5">
        <w:rPr>
          <w:rFonts w:ascii="Arial" w:hAnsi="Arial" w:cs="Arial"/>
          <w:sz w:val="24"/>
          <w:szCs w:val="24"/>
        </w:rPr>
        <w:t xml:space="preserve">Practitioners should be aware of article 12 of the </w:t>
      </w:r>
      <w:r w:rsidR="0044396C" w:rsidRPr="007F27D5">
        <w:rPr>
          <w:rFonts w:ascii="Arial" w:hAnsi="Arial" w:cs="Arial"/>
          <w:sz w:val="24"/>
          <w:szCs w:val="24"/>
        </w:rPr>
        <w:lastRenderedPageBreak/>
        <w:t xml:space="preserve">UNCRC, to ensure the child has a voice, states Welsh Government </w:t>
      </w:r>
      <w:r w:rsidR="001F5B9C" w:rsidRPr="007F27D5">
        <w:rPr>
          <w:rFonts w:ascii="Arial" w:hAnsi="Arial" w:cs="Arial"/>
          <w:sz w:val="24"/>
          <w:szCs w:val="24"/>
        </w:rPr>
        <w:t>(</w:t>
      </w:r>
      <w:r w:rsidR="0044396C" w:rsidRPr="007F27D5">
        <w:rPr>
          <w:rFonts w:ascii="Arial" w:hAnsi="Arial" w:cs="Arial"/>
          <w:sz w:val="24"/>
          <w:szCs w:val="24"/>
        </w:rPr>
        <w:t>2016</w:t>
      </w:r>
      <w:r w:rsidR="001F5B9C" w:rsidRPr="007F27D5">
        <w:rPr>
          <w:rFonts w:ascii="Arial" w:hAnsi="Arial" w:cs="Arial"/>
          <w:sz w:val="24"/>
          <w:szCs w:val="24"/>
        </w:rPr>
        <w:t>)</w:t>
      </w:r>
      <w:r w:rsidR="0044396C" w:rsidRPr="007F27D5">
        <w:rPr>
          <w:rFonts w:ascii="Arial" w:hAnsi="Arial" w:cs="Arial"/>
          <w:sz w:val="24"/>
          <w:szCs w:val="24"/>
        </w:rPr>
        <w:t>, and they should be listened too</w:t>
      </w:r>
      <w:r w:rsidR="00152BC0" w:rsidRPr="007F27D5">
        <w:rPr>
          <w:rFonts w:ascii="Arial" w:hAnsi="Arial" w:cs="Arial"/>
          <w:sz w:val="24"/>
          <w:szCs w:val="24"/>
        </w:rPr>
        <w:t xml:space="preserve">, </w:t>
      </w:r>
      <w:r w:rsidR="0044396C" w:rsidRPr="007F27D5">
        <w:rPr>
          <w:rFonts w:ascii="Arial" w:hAnsi="Arial" w:cs="Arial"/>
          <w:sz w:val="24"/>
          <w:szCs w:val="24"/>
        </w:rPr>
        <w:t>their views taken into account</w:t>
      </w:r>
      <w:r w:rsidR="00947D99" w:rsidRPr="007F27D5">
        <w:rPr>
          <w:rFonts w:ascii="Arial" w:hAnsi="Arial" w:cs="Arial"/>
          <w:sz w:val="24"/>
          <w:szCs w:val="24"/>
        </w:rPr>
        <w:t xml:space="preserve">, as well as </w:t>
      </w:r>
      <w:r w:rsidR="00152BC0" w:rsidRPr="007F27D5">
        <w:rPr>
          <w:rFonts w:ascii="Arial" w:hAnsi="Arial" w:cs="Arial"/>
          <w:sz w:val="24"/>
          <w:szCs w:val="24"/>
        </w:rPr>
        <w:t>giving them</w:t>
      </w:r>
      <w:r w:rsidR="00152BC0">
        <w:rPr>
          <w:rFonts w:ascii="Arial" w:hAnsi="Arial" w:cs="Arial"/>
          <w:sz w:val="24"/>
          <w:szCs w:val="24"/>
        </w:rPr>
        <w:t xml:space="preserve"> feedback.  </w:t>
      </w:r>
      <w:r w:rsidR="00A05D83" w:rsidRPr="00D41265">
        <w:rPr>
          <w:rFonts w:ascii="Arial" w:eastAsia="Times New Roman" w:hAnsi="Arial" w:cs="Arial"/>
          <w:sz w:val="24"/>
          <w:szCs w:val="24"/>
          <w:lang w:val="en-GB" w:eastAsia="en-GB"/>
        </w:rPr>
        <w:t xml:space="preserve">However, </w:t>
      </w:r>
      <w:r w:rsidR="009A4CC7" w:rsidRPr="00D41265">
        <w:rPr>
          <w:rFonts w:ascii="Arial" w:eastAsia="Times New Roman" w:hAnsi="Arial" w:cs="Arial"/>
          <w:sz w:val="24"/>
          <w:szCs w:val="24"/>
          <w:lang w:val="en-GB" w:eastAsia="en-GB"/>
        </w:rPr>
        <w:t xml:space="preserve">according to Nutbrown et al. </w:t>
      </w:r>
      <w:r w:rsidR="001F5B9C">
        <w:rPr>
          <w:rFonts w:ascii="Arial" w:eastAsia="Times New Roman" w:hAnsi="Arial" w:cs="Arial"/>
          <w:sz w:val="24"/>
          <w:szCs w:val="24"/>
          <w:lang w:val="en-GB" w:eastAsia="en-GB"/>
        </w:rPr>
        <w:t>(</w:t>
      </w:r>
      <w:r w:rsidR="009A4CC7" w:rsidRPr="00D41265">
        <w:rPr>
          <w:rFonts w:ascii="Arial" w:eastAsia="Times New Roman" w:hAnsi="Arial" w:cs="Arial"/>
          <w:sz w:val="24"/>
          <w:szCs w:val="24"/>
          <w:lang w:val="en-GB" w:eastAsia="en-GB"/>
        </w:rPr>
        <w:t>2013</w:t>
      </w:r>
      <w:r w:rsidR="00150948">
        <w:rPr>
          <w:rFonts w:ascii="Arial" w:eastAsia="Times New Roman" w:hAnsi="Arial" w:cs="Arial"/>
          <w:sz w:val="24"/>
          <w:szCs w:val="24"/>
          <w:lang w:val="en-GB" w:eastAsia="en-GB"/>
        </w:rPr>
        <w:t xml:space="preserve">) </w:t>
      </w:r>
      <w:r w:rsidR="00150948" w:rsidRPr="00D41265">
        <w:rPr>
          <w:rFonts w:ascii="Arial" w:eastAsia="Times New Roman" w:hAnsi="Arial" w:cs="Arial"/>
          <w:sz w:val="24"/>
          <w:szCs w:val="24"/>
          <w:lang w:val="en-GB" w:eastAsia="en-GB"/>
        </w:rPr>
        <w:t>those</w:t>
      </w:r>
      <w:r w:rsidR="004A6699">
        <w:rPr>
          <w:rFonts w:ascii="Arial" w:eastAsia="Times New Roman" w:hAnsi="Arial" w:cs="Arial"/>
          <w:sz w:val="24"/>
          <w:szCs w:val="24"/>
          <w:lang w:val="en-GB" w:eastAsia="en-GB"/>
        </w:rPr>
        <w:t xml:space="preserve"> </w:t>
      </w:r>
      <w:r w:rsidR="009A4CC7">
        <w:rPr>
          <w:rFonts w:ascii="Arial" w:eastAsia="Times New Roman" w:hAnsi="Arial" w:cs="Arial"/>
          <w:sz w:val="24"/>
          <w:szCs w:val="24"/>
          <w:lang w:val="en-GB" w:eastAsia="en-GB"/>
        </w:rPr>
        <w:t xml:space="preserve">professionals </w:t>
      </w:r>
      <w:r w:rsidR="004A6699">
        <w:rPr>
          <w:rFonts w:ascii="Arial" w:eastAsia="Times New Roman" w:hAnsi="Arial" w:cs="Arial"/>
          <w:sz w:val="24"/>
          <w:szCs w:val="24"/>
          <w:lang w:val="en-GB" w:eastAsia="en-GB"/>
        </w:rPr>
        <w:t xml:space="preserve">involved in the delivery of early intervention programmes should have the knowledge, understanding and qualifications in </w:t>
      </w:r>
      <w:r w:rsidR="009A4CC7">
        <w:rPr>
          <w:rFonts w:ascii="Arial" w:eastAsia="Times New Roman" w:hAnsi="Arial" w:cs="Arial"/>
          <w:sz w:val="24"/>
          <w:szCs w:val="24"/>
          <w:lang w:val="en-GB" w:eastAsia="en-GB"/>
        </w:rPr>
        <w:t>order</w:t>
      </w:r>
      <w:r w:rsidR="004A6699">
        <w:rPr>
          <w:rFonts w:ascii="Arial" w:eastAsia="Times New Roman" w:hAnsi="Arial" w:cs="Arial"/>
          <w:sz w:val="24"/>
          <w:szCs w:val="24"/>
          <w:lang w:val="en-GB" w:eastAsia="en-GB"/>
        </w:rPr>
        <w:t xml:space="preserve"> to put the correct support packages in place for the </w:t>
      </w:r>
      <w:r w:rsidR="009A4CC7">
        <w:rPr>
          <w:rFonts w:ascii="Arial" w:eastAsia="Times New Roman" w:hAnsi="Arial" w:cs="Arial"/>
          <w:sz w:val="24"/>
          <w:szCs w:val="24"/>
          <w:lang w:val="en-GB" w:eastAsia="en-GB"/>
        </w:rPr>
        <w:t>child’s</w:t>
      </w:r>
      <w:r w:rsidR="004A6699">
        <w:rPr>
          <w:rFonts w:ascii="Arial" w:eastAsia="Times New Roman" w:hAnsi="Arial" w:cs="Arial"/>
          <w:sz w:val="24"/>
          <w:szCs w:val="24"/>
          <w:lang w:val="en-GB" w:eastAsia="en-GB"/>
        </w:rPr>
        <w:t xml:space="preserve"> needs. </w:t>
      </w:r>
    </w:p>
    <w:p w14:paraId="5ED366AE" w14:textId="12B5E8A0" w:rsidR="00F82B29" w:rsidRDefault="00E72162" w:rsidP="00307BFF">
      <w:pPr>
        <w:shd w:val="clear" w:color="auto" w:fill="FFFFFF"/>
        <w:spacing w:after="300" w:line="360" w:lineRule="auto"/>
        <w:jc w:val="both"/>
        <w:rPr>
          <w:rFonts w:ascii="Arial" w:eastAsia="Times New Roman" w:hAnsi="Arial" w:cs="Arial"/>
          <w:sz w:val="24"/>
          <w:szCs w:val="24"/>
          <w:lang w:val="en-GB" w:eastAsia="en-GB"/>
        </w:rPr>
      </w:pPr>
      <w:r w:rsidRPr="00D41265">
        <w:rPr>
          <w:rFonts w:ascii="Arial" w:eastAsia="Times New Roman" w:hAnsi="Arial" w:cs="Arial"/>
          <w:sz w:val="24"/>
          <w:szCs w:val="24"/>
          <w:lang w:val="en-GB" w:eastAsia="en-GB"/>
        </w:rPr>
        <w:t>Welsh Government (2021</w:t>
      </w:r>
      <w:r w:rsidR="00F25630" w:rsidRPr="00D41265">
        <w:rPr>
          <w:rFonts w:ascii="Arial" w:eastAsia="Times New Roman" w:hAnsi="Arial" w:cs="Arial"/>
          <w:sz w:val="24"/>
          <w:szCs w:val="24"/>
          <w:lang w:val="en-GB" w:eastAsia="en-GB"/>
        </w:rPr>
        <w:t xml:space="preserve">) </w:t>
      </w:r>
      <w:r w:rsidR="008128B3" w:rsidRPr="00D41265">
        <w:rPr>
          <w:rFonts w:ascii="Arial" w:eastAsia="Times New Roman" w:hAnsi="Arial" w:cs="Arial"/>
          <w:sz w:val="24"/>
          <w:szCs w:val="24"/>
          <w:lang w:val="en-GB" w:eastAsia="en-GB"/>
        </w:rPr>
        <w:t>ensur</w:t>
      </w:r>
      <w:r w:rsidR="002811B8">
        <w:rPr>
          <w:rFonts w:ascii="Arial" w:eastAsia="Times New Roman" w:hAnsi="Arial" w:cs="Arial"/>
          <w:sz w:val="24"/>
          <w:szCs w:val="24"/>
          <w:lang w:val="en-GB" w:eastAsia="en-GB"/>
        </w:rPr>
        <w:t>es</w:t>
      </w:r>
      <w:r w:rsidR="008128B3" w:rsidRPr="00D41265">
        <w:rPr>
          <w:rFonts w:ascii="Arial" w:eastAsia="Times New Roman" w:hAnsi="Arial" w:cs="Arial"/>
          <w:sz w:val="24"/>
          <w:szCs w:val="24"/>
          <w:lang w:val="en-GB" w:eastAsia="en-GB"/>
        </w:rPr>
        <w:t xml:space="preserve"> </w:t>
      </w:r>
      <w:r w:rsidR="008128B3" w:rsidRPr="00D41265">
        <w:rPr>
          <w:rFonts w:ascii="Arial" w:hAnsi="Arial" w:cs="Arial"/>
          <w:sz w:val="24"/>
          <w:szCs w:val="24"/>
        </w:rPr>
        <w:t xml:space="preserve">children and young people are respected and </w:t>
      </w:r>
      <w:r w:rsidR="008128B3" w:rsidRPr="00A26190">
        <w:rPr>
          <w:rFonts w:ascii="Arial" w:hAnsi="Arial" w:cs="Arial"/>
          <w:sz w:val="24"/>
          <w:szCs w:val="24"/>
        </w:rPr>
        <w:t>supported along with early intervention,</w:t>
      </w:r>
      <w:r w:rsidR="001D74D8" w:rsidRPr="00A26190">
        <w:rPr>
          <w:rFonts w:ascii="Arial" w:hAnsi="Arial" w:cs="Arial"/>
          <w:sz w:val="24"/>
          <w:szCs w:val="24"/>
        </w:rPr>
        <w:t xml:space="preserve"> </w:t>
      </w:r>
      <w:r w:rsidR="002811B8">
        <w:rPr>
          <w:rFonts w:ascii="Arial" w:hAnsi="Arial" w:cs="Arial"/>
          <w:sz w:val="24"/>
          <w:szCs w:val="24"/>
        </w:rPr>
        <w:t xml:space="preserve">as mentioned </w:t>
      </w:r>
      <w:r w:rsidR="00480F8E" w:rsidRPr="00A26190">
        <w:rPr>
          <w:rFonts w:ascii="Arial" w:hAnsi="Arial" w:cs="Arial"/>
          <w:sz w:val="24"/>
          <w:szCs w:val="24"/>
        </w:rPr>
        <w:t xml:space="preserve">within the </w:t>
      </w:r>
      <w:r w:rsidR="00FA322E" w:rsidRPr="00A26190">
        <w:rPr>
          <w:rFonts w:ascii="Arial" w:hAnsi="Arial" w:cs="Arial"/>
          <w:sz w:val="24"/>
          <w:szCs w:val="24"/>
        </w:rPr>
        <w:t xml:space="preserve">draft ALN code </w:t>
      </w:r>
      <w:r w:rsidR="002811B8">
        <w:rPr>
          <w:rFonts w:ascii="Arial" w:hAnsi="Arial" w:cs="Arial"/>
          <w:sz w:val="24"/>
          <w:szCs w:val="24"/>
        </w:rPr>
        <w:t xml:space="preserve">and </w:t>
      </w:r>
      <w:r w:rsidR="00FA322E" w:rsidRPr="00A26190">
        <w:rPr>
          <w:rFonts w:ascii="Arial" w:hAnsi="Arial" w:cs="Arial"/>
          <w:sz w:val="24"/>
          <w:szCs w:val="24"/>
        </w:rPr>
        <w:t xml:space="preserve">includes those articles of the UNCRC which is pertinent to </w:t>
      </w:r>
      <w:r w:rsidR="00B05EB9" w:rsidRPr="00A26190">
        <w:rPr>
          <w:rFonts w:ascii="Arial" w:hAnsi="Arial" w:cs="Arial"/>
          <w:sz w:val="24"/>
          <w:szCs w:val="24"/>
        </w:rPr>
        <w:t xml:space="preserve">NHS </w:t>
      </w:r>
      <w:r w:rsidR="007F27D5" w:rsidRPr="00A26190">
        <w:rPr>
          <w:rFonts w:ascii="Arial" w:hAnsi="Arial" w:cs="Arial"/>
          <w:sz w:val="24"/>
          <w:szCs w:val="24"/>
        </w:rPr>
        <w:t>bodies</w:t>
      </w:r>
      <w:r w:rsidR="00B05EB9" w:rsidRPr="00A26190">
        <w:rPr>
          <w:rFonts w:ascii="Arial" w:hAnsi="Arial" w:cs="Arial"/>
          <w:sz w:val="24"/>
          <w:szCs w:val="24"/>
        </w:rPr>
        <w:t xml:space="preserve"> or Local authorities</w:t>
      </w:r>
      <w:r w:rsidR="00F82B29" w:rsidRPr="00A26190">
        <w:rPr>
          <w:rFonts w:ascii="Arial" w:hAnsi="Arial" w:cs="Arial"/>
          <w:sz w:val="24"/>
          <w:szCs w:val="24"/>
        </w:rPr>
        <w:t xml:space="preserve"> as the United Nations Convention on the Rights of Disabled People (UNCRDP) features within the draft ALN code and within chapter 5</w:t>
      </w:r>
      <w:r w:rsidR="002811B8">
        <w:rPr>
          <w:rFonts w:ascii="Arial" w:hAnsi="Arial" w:cs="Arial"/>
          <w:sz w:val="24"/>
          <w:szCs w:val="24"/>
        </w:rPr>
        <w:t xml:space="preserve">. Welsh Government (2021) continues, </w:t>
      </w:r>
      <w:r w:rsidR="00F82B29" w:rsidRPr="00A26190">
        <w:rPr>
          <w:rFonts w:ascii="Arial" w:hAnsi="Arial" w:cs="Arial"/>
          <w:sz w:val="24"/>
          <w:szCs w:val="24"/>
        </w:rPr>
        <w:t xml:space="preserve">to embed the rights further, the NHS trust, health boards and Local authorities have special duties </w:t>
      </w:r>
      <w:r w:rsidR="002A7058">
        <w:rPr>
          <w:rFonts w:ascii="Arial" w:hAnsi="Arial" w:cs="Arial"/>
          <w:sz w:val="24"/>
          <w:szCs w:val="24"/>
        </w:rPr>
        <w:t xml:space="preserve">placed on them, </w:t>
      </w:r>
      <w:r w:rsidR="00F82B29" w:rsidRPr="00A26190">
        <w:rPr>
          <w:rFonts w:ascii="Arial" w:hAnsi="Arial" w:cs="Arial"/>
          <w:sz w:val="24"/>
          <w:szCs w:val="24"/>
        </w:rPr>
        <w:t>to have due regard to the UNCRC and UNCRDP, under the 2018 A</w:t>
      </w:r>
      <w:r w:rsidR="00832515">
        <w:rPr>
          <w:rFonts w:ascii="Arial" w:hAnsi="Arial" w:cs="Arial"/>
          <w:sz w:val="24"/>
          <w:szCs w:val="24"/>
        </w:rPr>
        <w:t>ct</w:t>
      </w:r>
      <w:r w:rsidR="00F82B29" w:rsidRPr="00A26190">
        <w:rPr>
          <w:rFonts w:ascii="Arial" w:hAnsi="Arial" w:cs="Arial"/>
          <w:sz w:val="24"/>
          <w:szCs w:val="24"/>
        </w:rPr>
        <w:t>.</w:t>
      </w:r>
      <w:r w:rsidR="00FE0F4F" w:rsidRPr="00A26190">
        <w:rPr>
          <w:rFonts w:ascii="Arial" w:hAnsi="Arial" w:cs="Arial"/>
          <w:sz w:val="24"/>
          <w:szCs w:val="24"/>
        </w:rPr>
        <w:t xml:space="preserve"> How</w:t>
      </w:r>
      <w:r w:rsidR="001A2AAC" w:rsidRPr="00A26190">
        <w:rPr>
          <w:rFonts w:ascii="Arial" w:hAnsi="Arial" w:cs="Arial"/>
          <w:sz w:val="24"/>
          <w:szCs w:val="24"/>
        </w:rPr>
        <w:t xml:space="preserve">ever, </w:t>
      </w:r>
      <w:r w:rsidR="002B603E" w:rsidRPr="00A26190">
        <w:rPr>
          <w:rFonts w:ascii="Arial" w:hAnsi="Arial" w:cs="Arial"/>
          <w:sz w:val="24"/>
          <w:szCs w:val="24"/>
        </w:rPr>
        <w:t xml:space="preserve">according to </w:t>
      </w:r>
      <w:r w:rsidR="000D0973" w:rsidRPr="00F64E47">
        <w:rPr>
          <w:rFonts w:ascii="Arial" w:hAnsi="Arial" w:cs="Arial"/>
          <w:sz w:val="24"/>
          <w:szCs w:val="24"/>
        </w:rPr>
        <w:t xml:space="preserve">National Association of Head Teachers </w:t>
      </w:r>
      <w:r w:rsidR="000D0973">
        <w:rPr>
          <w:rFonts w:ascii="Arial" w:hAnsi="Arial" w:cs="Arial"/>
          <w:sz w:val="24"/>
          <w:szCs w:val="24"/>
        </w:rPr>
        <w:t>(</w:t>
      </w:r>
      <w:r w:rsidR="002B603E" w:rsidRPr="00A26190">
        <w:rPr>
          <w:rFonts w:ascii="Arial" w:eastAsia="Times New Roman" w:hAnsi="Arial" w:cs="Arial"/>
          <w:sz w:val="24"/>
          <w:szCs w:val="24"/>
          <w:lang w:val="en-GB" w:eastAsia="en-GB"/>
        </w:rPr>
        <w:t>NAHT</w:t>
      </w:r>
      <w:r w:rsidR="000D0973">
        <w:rPr>
          <w:rFonts w:ascii="Arial" w:eastAsia="Times New Roman" w:hAnsi="Arial" w:cs="Arial"/>
          <w:sz w:val="24"/>
          <w:szCs w:val="24"/>
          <w:lang w:val="en-GB" w:eastAsia="en-GB"/>
        </w:rPr>
        <w:t>)</w:t>
      </w:r>
      <w:r w:rsidR="002B603E" w:rsidRPr="00A26190">
        <w:rPr>
          <w:rFonts w:ascii="Arial" w:eastAsia="Times New Roman" w:hAnsi="Arial" w:cs="Arial"/>
          <w:sz w:val="24"/>
          <w:szCs w:val="24"/>
          <w:lang w:val="en-GB" w:eastAsia="en-GB"/>
        </w:rPr>
        <w:t xml:space="preserve"> (20</w:t>
      </w:r>
      <w:r w:rsidR="005E4D15" w:rsidRPr="00A26190">
        <w:rPr>
          <w:rFonts w:ascii="Arial" w:eastAsia="Times New Roman" w:hAnsi="Arial" w:cs="Arial"/>
          <w:sz w:val="24"/>
          <w:szCs w:val="24"/>
          <w:lang w:val="en-GB" w:eastAsia="en-GB"/>
        </w:rPr>
        <w:t>21</w:t>
      </w:r>
      <w:r w:rsidR="002B603E" w:rsidRPr="00A26190">
        <w:rPr>
          <w:rFonts w:ascii="Arial" w:eastAsia="Times New Roman" w:hAnsi="Arial" w:cs="Arial"/>
          <w:sz w:val="24"/>
          <w:szCs w:val="24"/>
          <w:lang w:val="en-GB" w:eastAsia="en-GB"/>
        </w:rPr>
        <w:t xml:space="preserve">) </w:t>
      </w:r>
      <w:r w:rsidR="008D1908" w:rsidRPr="00A26190">
        <w:rPr>
          <w:rFonts w:ascii="Arial" w:eastAsia="Times New Roman" w:hAnsi="Arial" w:cs="Arial"/>
          <w:sz w:val="24"/>
          <w:szCs w:val="24"/>
          <w:lang w:val="en-GB" w:eastAsia="en-GB"/>
        </w:rPr>
        <w:t xml:space="preserve">stated that </w:t>
      </w:r>
      <w:r w:rsidR="00331D1D" w:rsidRPr="00A26190">
        <w:rPr>
          <w:rFonts w:ascii="Arial" w:eastAsia="Times New Roman" w:hAnsi="Arial" w:cs="Arial"/>
          <w:sz w:val="24"/>
          <w:szCs w:val="24"/>
          <w:lang w:val="en-GB" w:eastAsia="en-GB"/>
        </w:rPr>
        <w:t>it</w:t>
      </w:r>
      <w:r w:rsidR="008D1908" w:rsidRPr="00A26190">
        <w:rPr>
          <w:rFonts w:ascii="Arial" w:eastAsia="Times New Roman" w:hAnsi="Arial" w:cs="Arial"/>
          <w:sz w:val="24"/>
          <w:szCs w:val="24"/>
          <w:lang w:val="en-GB" w:eastAsia="en-GB"/>
        </w:rPr>
        <w:t xml:space="preserve"> was difficult to get the correct support for children with SEN, </w:t>
      </w:r>
      <w:r w:rsidR="00331D1D" w:rsidRPr="00A26190">
        <w:rPr>
          <w:rFonts w:ascii="Arial" w:eastAsia="Times New Roman" w:hAnsi="Arial" w:cs="Arial"/>
          <w:sz w:val="24"/>
          <w:szCs w:val="24"/>
          <w:lang w:val="en-GB" w:eastAsia="en-GB"/>
        </w:rPr>
        <w:t xml:space="preserve">and they called on the government for appropriate funding to offer high quality support for those could </w:t>
      </w:r>
      <w:r w:rsidR="00A26190" w:rsidRPr="00A26190">
        <w:rPr>
          <w:rFonts w:ascii="Arial" w:eastAsia="Times New Roman" w:hAnsi="Arial" w:cs="Arial"/>
          <w:sz w:val="24"/>
          <w:szCs w:val="24"/>
          <w:lang w:val="en-GB" w:eastAsia="en-GB"/>
        </w:rPr>
        <w:t>require</w:t>
      </w:r>
      <w:r w:rsidR="00331D1D" w:rsidRPr="00A26190">
        <w:rPr>
          <w:rFonts w:ascii="Arial" w:eastAsia="Times New Roman" w:hAnsi="Arial" w:cs="Arial"/>
          <w:sz w:val="24"/>
          <w:szCs w:val="24"/>
          <w:lang w:val="en-GB" w:eastAsia="en-GB"/>
        </w:rPr>
        <w:t xml:space="preserve"> early </w:t>
      </w:r>
      <w:r w:rsidR="007058BB" w:rsidRPr="00A26190">
        <w:rPr>
          <w:rFonts w:ascii="Arial" w:eastAsia="Times New Roman" w:hAnsi="Arial" w:cs="Arial"/>
          <w:sz w:val="24"/>
          <w:szCs w:val="24"/>
          <w:lang w:val="en-GB" w:eastAsia="en-GB"/>
        </w:rPr>
        <w:t>intervention</w:t>
      </w:r>
      <w:r w:rsidR="00331D1D" w:rsidRPr="00A26190">
        <w:rPr>
          <w:rFonts w:ascii="Arial" w:eastAsia="Times New Roman" w:hAnsi="Arial" w:cs="Arial"/>
          <w:sz w:val="24"/>
          <w:szCs w:val="24"/>
          <w:lang w:val="en-GB" w:eastAsia="en-GB"/>
        </w:rPr>
        <w:t>.</w:t>
      </w:r>
      <w:r w:rsidR="00331D1D" w:rsidRPr="006C7F01">
        <w:rPr>
          <w:rFonts w:ascii="Arial" w:eastAsia="Times New Roman" w:hAnsi="Arial" w:cs="Arial"/>
          <w:sz w:val="24"/>
          <w:szCs w:val="24"/>
          <w:lang w:val="en-GB" w:eastAsia="en-GB"/>
        </w:rPr>
        <w:t xml:space="preserve"> </w:t>
      </w:r>
    </w:p>
    <w:p w14:paraId="06210663" w14:textId="1F3C54B1" w:rsidR="007E49F4" w:rsidRPr="00DE7759" w:rsidRDefault="00AD534E" w:rsidP="00D63E92">
      <w:pPr>
        <w:pStyle w:val="NoSpacing"/>
        <w:spacing w:line="360" w:lineRule="auto"/>
        <w:jc w:val="both"/>
        <w:rPr>
          <w:rFonts w:ascii="Arial" w:hAnsi="Arial" w:cs="Arial"/>
          <w:sz w:val="24"/>
          <w:szCs w:val="24"/>
        </w:rPr>
      </w:pPr>
      <w:r w:rsidRPr="00A26190">
        <w:rPr>
          <w:rFonts w:ascii="Arial" w:hAnsi="Arial" w:cs="Arial"/>
          <w:sz w:val="24"/>
          <w:szCs w:val="24"/>
        </w:rPr>
        <w:t xml:space="preserve">Kendall </w:t>
      </w:r>
      <w:r w:rsidR="00150948">
        <w:rPr>
          <w:rFonts w:ascii="Arial" w:hAnsi="Arial" w:cs="Arial"/>
          <w:sz w:val="24"/>
          <w:szCs w:val="24"/>
        </w:rPr>
        <w:t>(</w:t>
      </w:r>
      <w:r w:rsidRPr="00A26190">
        <w:rPr>
          <w:rFonts w:ascii="Arial" w:hAnsi="Arial" w:cs="Arial"/>
          <w:sz w:val="24"/>
          <w:szCs w:val="24"/>
        </w:rPr>
        <w:t>2017</w:t>
      </w:r>
      <w:r w:rsidR="00150948">
        <w:rPr>
          <w:rFonts w:ascii="Arial" w:hAnsi="Arial" w:cs="Arial"/>
          <w:sz w:val="24"/>
          <w:szCs w:val="24"/>
        </w:rPr>
        <w:t>)</w:t>
      </w:r>
      <w:r w:rsidRPr="00A26190">
        <w:rPr>
          <w:rFonts w:ascii="Arial" w:hAnsi="Arial" w:cs="Arial"/>
          <w:sz w:val="24"/>
          <w:szCs w:val="24"/>
        </w:rPr>
        <w:t xml:space="preserve"> </w:t>
      </w:r>
      <w:r w:rsidR="00D04012" w:rsidRPr="00A26190">
        <w:rPr>
          <w:rFonts w:ascii="Arial" w:hAnsi="Arial" w:cs="Arial"/>
          <w:sz w:val="24"/>
          <w:szCs w:val="24"/>
        </w:rPr>
        <w:t xml:space="preserve">states that every child has the right to education, as stated in the </w:t>
      </w:r>
      <w:r w:rsidR="00B80FFE" w:rsidRPr="00A26190">
        <w:rPr>
          <w:rFonts w:ascii="Arial" w:hAnsi="Arial" w:cs="Arial"/>
          <w:sz w:val="24"/>
          <w:szCs w:val="24"/>
        </w:rPr>
        <w:t>UNICEF</w:t>
      </w:r>
      <w:r w:rsidR="00A26190" w:rsidRPr="00A26190">
        <w:rPr>
          <w:rFonts w:ascii="Arial" w:hAnsi="Arial" w:cs="Arial"/>
          <w:sz w:val="24"/>
          <w:szCs w:val="24"/>
        </w:rPr>
        <w:t xml:space="preserve"> </w:t>
      </w:r>
      <w:r w:rsidR="00D04012" w:rsidRPr="00A26190">
        <w:rPr>
          <w:rFonts w:ascii="Arial" w:hAnsi="Arial" w:cs="Arial"/>
          <w:sz w:val="24"/>
          <w:szCs w:val="24"/>
        </w:rPr>
        <w:t xml:space="preserve">article </w:t>
      </w:r>
      <w:r w:rsidR="0088690D" w:rsidRPr="00A26190">
        <w:rPr>
          <w:rFonts w:ascii="Arial" w:hAnsi="Arial" w:cs="Arial"/>
          <w:sz w:val="24"/>
          <w:szCs w:val="24"/>
        </w:rPr>
        <w:t>28</w:t>
      </w:r>
      <w:r w:rsidR="00D04012" w:rsidRPr="00A26190">
        <w:rPr>
          <w:rFonts w:ascii="Arial" w:hAnsi="Arial" w:cs="Arial"/>
          <w:sz w:val="24"/>
          <w:szCs w:val="24"/>
        </w:rPr>
        <w:t xml:space="preserve">. </w:t>
      </w:r>
      <w:r w:rsidR="00366931" w:rsidRPr="00A26190">
        <w:rPr>
          <w:rFonts w:ascii="Arial" w:hAnsi="Arial" w:cs="Arial"/>
          <w:sz w:val="24"/>
          <w:szCs w:val="24"/>
        </w:rPr>
        <w:t xml:space="preserve">Some children with Down’s syndrome attend </w:t>
      </w:r>
      <w:r w:rsidR="00E53CCE" w:rsidRPr="00A26190">
        <w:rPr>
          <w:rFonts w:ascii="Arial" w:hAnsi="Arial" w:cs="Arial"/>
          <w:sz w:val="24"/>
          <w:szCs w:val="24"/>
        </w:rPr>
        <w:t>mainstream</w:t>
      </w:r>
      <w:r w:rsidR="00366931" w:rsidRPr="00A26190">
        <w:rPr>
          <w:rFonts w:ascii="Arial" w:hAnsi="Arial" w:cs="Arial"/>
          <w:sz w:val="24"/>
          <w:szCs w:val="24"/>
        </w:rPr>
        <w:t xml:space="preserve"> education </w:t>
      </w:r>
      <w:r w:rsidR="00F732FF">
        <w:rPr>
          <w:rFonts w:ascii="Arial" w:hAnsi="Arial" w:cs="Arial"/>
          <w:sz w:val="24"/>
          <w:szCs w:val="24"/>
        </w:rPr>
        <w:t>however</w:t>
      </w:r>
      <w:r w:rsidR="00366931" w:rsidRPr="00A26190">
        <w:rPr>
          <w:rFonts w:ascii="Arial" w:hAnsi="Arial" w:cs="Arial"/>
          <w:sz w:val="24"/>
          <w:szCs w:val="24"/>
        </w:rPr>
        <w:t xml:space="preserve"> can come with some</w:t>
      </w:r>
      <w:r w:rsidR="00F94A78" w:rsidRPr="00A26190">
        <w:rPr>
          <w:rFonts w:ascii="Arial" w:hAnsi="Arial" w:cs="Arial"/>
          <w:sz w:val="24"/>
          <w:szCs w:val="24"/>
        </w:rPr>
        <w:t xml:space="preserve"> </w:t>
      </w:r>
      <w:r w:rsidR="00476E0A" w:rsidRPr="00A26190">
        <w:rPr>
          <w:rFonts w:ascii="Arial" w:hAnsi="Arial" w:cs="Arial"/>
          <w:sz w:val="24"/>
          <w:szCs w:val="24"/>
        </w:rPr>
        <w:t>complex health</w:t>
      </w:r>
      <w:r w:rsidR="00F94A78" w:rsidRPr="00A26190">
        <w:rPr>
          <w:rFonts w:ascii="Arial" w:hAnsi="Arial" w:cs="Arial"/>
          <w:sz w:val="24"/>
          <w:szCs w:val="24"/>
        </w:rPr>
        <w:t xml:space="preserve"> and learning </w:t>
      </w:r>
      <w:r w:rsidR="00366931" w:rsidRPr="00A26190">
        <w:rPr>
          <w:rFonts w:ascii="Arial" w:hAnsi="Arial" w:cs="Arial"/>
          <w:sz w:val="24"/>
          <w:szCs w:val="24"/>
        </w:rPr>
        <w:t>issues</w:t>
      </w:r>
      <w:r w:rsidR="00E53CCE" w:rsidRPr="00A26190">
        <w:rPr>
          <w:rFonts w:ascii="Arial" w:hAnsi="Arial" w:cs="Arial"/>
          <w:sz w:val="24"/>
          <w:szCs w:val="24"/>
        </w:rPr>
        <w:t xml:space="preserve"> mentions Kend</w:t>
      </w:r>
      <w:r w:rsidR="00E53CCE" w:rsidRPr="00DE7759">
        <w:rPr>
          <w:rFonts w:ascii="Arial" w:hAnsi="Arial" w:cs="Arial"/>
          <w:sz w:val="24"/>
          <w:szCs w:val="24"/>
        </w:rPr>
        <w:t xml:space="preserve">all </w:t>
      </w:r>
      <w:r w:rsidR="00150948">
        <w:rPr>
          <w:rFonts w:ascii="Arial" w:hAnsi="Arial" w:cs="Arial"/>
          <w:sz w:val="24"/>
          <w:szCs w:val="24"/>
        </w:rPr>
        <w:t>(</w:t>
      </w:r>
      <w:r w:rsidR="00E53CCE" w:rsidRPr="00DE7759">
        <w:rPr>
          <w:rFonts w:ascii="Arial" w:hAnsi="Arial" w:cs="Arial"/>
          <w:sz w:val="24"/>
          <w:szCs w:val="24"/>
        </w:rPr>
        <w:t>2017</w:t>
      </w:r>
      <w:r w:rsidR="00BA15AC" w:rsidRPr="00DE7759">
        <w:rPr>
          <w:rFonts w:ascii="Arial" w:hAnsi="Arial" w:cs="Arial"/>
          <w:sz w:val="24"/>
          <w:szCs w:val="24"/>
        </w:rPr>
        <w:t>a</w:t>
      </w:r>
      <w:r w:rsidR="00150948">
        <w:rPr>
          <w:rFonts w:ascii="Arial" w:hAnsi="Arial" w:cs="Arial"/>
          <w:sz w:val="24"/>
          <w:szCs w:val="24"/>
        </w:rPr>
        <w:t>)</w:t>
      </w:r>
      <w:r w:rsidR="00E53CCE" w:rsidRPr="00DE7759">
        <w:rPr>
          <w:rFonts w:ascii="Arial" w:hAnsi="Arial" w:cs="Arial"/>
          <w:sz w:val="24"/>
          <w:szCs w:val="24"/>
        </w:rPr>
        <w:t xml:space="preserve">.  </w:t>
      </w:r>
      <w:r w:rsidR="005C5985" w:rsidRPr="00DE7759">
        <w:rPr>
          <w:rFonts w:ascii="Arial" w:hAnsi="Arial" w:cs="Arial"/>
          <w:sz w:val="24"/>
          <w:szCs w:val="24"/>
        </w:rPr>
        <w:t>Following the Warnock Report (DES 1978) it was recommended that children with disabilities and additional needs were to attend mainstream school, whereby inclusion was implemented within the 1981 Education A</w:t>
      </w:r>
      <w:r w:rsidR="00832515">
        <w:rPr>
          <w:rFonts w:ascii="Arial" w:hAnsi="Arial" w:cs="Arial"/>
          <w:sz w:val="24"/>
          <w:szCs w:val="24"/>
        </w:rPr>
        <w:t>ct</w:t>
      </w:r>
      <w:r w:rsidR="005C5985" w:rsidRPr="00DE7759">
        <w:rPr>
          <w:rFonts w:ascii="Arial" w:hAnsi="Arial" w:cs="Arial"/>
          <w:sz w:val="24"/>
          <w:szCs w:val="24"/>
        </w:rPr>
        <w:t xml:space="preserve">.  Welsh Government (2019) was to ensure equal access to education and ensuring the school environment was prepared to support those learners with ALN in order to prepare them to be independent and equipped for adult life.  According to </w:t>
      </w:r>
      <w:r w:rsidR="00B17706" w:rsidRPr="00DE7759">
        <w:rPr>
          <w:rFonts w:ascii="Arial" w:hAnsi="Arial" w:cs="Arial"/>
          <w:sz w:val="24"/>
          <w:szCs w:val="24"/>
        </w:rPr>
        <w:t xml:space="preserve">Down Syndrome International (2020) </w:t>
      </w:r>
      <w:r w:rsidR="005C5985" w:rsidRPr="00DE7759">
        <w:rPr>
          <w:rFonts w:ascii="Arial" w:hAnsi="Arial" w:cs="Arial"/>
          <w:sz w:val="24"/>
          <w:szCs w:val="24"/>
        </w:rPr>
        <w:t xml:space="preserve">research shows that a high-quality inclusive education setting has benefits for those with and without disabilities.  </w:t>
      </w:r>
      <w:r w:rsidR="007E49F4" w:rsidRPr="00DE7759">
        <w:rPr>
          <w:rFonts w:ascii="Arial" w:hAnsi="Arial" w:cs="Arial"/>
          <w:sz w:val="24"/>
          <w:szCs w:val="24"/>
        </w:rPr>
        <w:t xml:space="preserve">However, </w:t>
      </w:r>
      <w:r w:rsidR="00BD3001">
        <w:rPr>
          <w:rFonts w:ascii="Arial" w:hAnsi="Arial" w:cs="Arial"/>
          <w:sz w:val="24"/>
          <w:szCs w:val="24"/>
        </w:rPr>
        <w:t xml:space="preserve">according to </w:t>
      </w:r>
      <w:r w:rsidR="007E49F4" w:rsidRPr="00DE7759">
        <w:rPr>
          <w:rFonts w:ascii="Arial" w:hAnsi="Arial" w:cs="Arial"/>
          <w:sz w:val="24"/>
          <w:szCs w:val="24"/>
        </w:rPr>
        <w:t xml:space="preserve">Mills </w:t>
      </w:r>
      <w:r w:rsidR="00150948">
        <w:rPr>
          <w:rFonts w:ascii="Arial" w:hAnsi="Arial" w:cs="Arial"/>
          <w:sz w:val="24"/>
          <w:szCs w:val="24"/>
        </w:rPr>
        <w:t>(</w:t>
      </w:r>
      <w:r w:rsidR="007E49F4" w:rsidRPr="00DE7759">
        <w:rPr>
          <w:rFonts w:ascii="Arial" w:hAnsi="Arial" w:cs="Arial"/>
          <w:sz w:val="24"/>
          <w:szCs w:val="24"/>
        </w:rPr>
        <w:t>2020</w:t>
      </w:r>
      <w:r w:rsidR="00150948">
        <w:rPr>
          <w:rFonts w:ascii="Arial" w:hAnsi="Arial" w:cs="Arial"/>
          <w:sz w:val="24"/>
          <w:szCs w:val="24"/>
        </w:rPr>
        <w:t>)</w:t>
      </w:r>
      <w:r w:rsidR="00150948" w:rsidRPr="00DE7759">
        <w:rPr>
          <w:rFonts w:ascii="Arial" w:hAnsi="Arial" w:cs="Arial"/>
          <w:sz w:val="24"/>
          <w:szCs w:val="24"/>
        </w:rPr>
        <w:t xml:space="preserve"> for</w:t>
      </w:r>
      <w:r w:rsidR="007E49F4" w:rsidRPr="00DE7759">
        <w:rPr>
          <w:rFonts w:ascii="Arial" w:hAnsi="Arial" w:cs="Arial"/>
          <w:sz w:val="24"/>
          <w:szCs w:val="24"/>
        </w:rPr>
        <w:t xml:space="preserve"> those children with </w:t>
      </w:r>
      <w:r w:rsidR="00FC55BC" w:rsidRPr="00DE7759">
        <w:rPr>
          <w:rFonts w:ascii="Arial" w:hAnsi="Arial" w:cs="Arial"/>
          <w:sz w:val="24"/>
          <w:szCs w:val="24"/>
        </w:rPr>
        <w:t>disabilities</w:t>
      </w:r>
      <w:r w:rsidR="007E49F4" w:rsidRPr="00DE7759">
        <w:rPr>
          <w:rFonts w:ascii="Arial" w:hAnsi="Arial" w:cs="Arial"/>
          <w:sz w:val="24"/>
          <w:szCs w:val="24"/>
        </w:rPr>
        <w:t xml:space="preserve">, the children should remain within the </w:t>
      </w:r>
      <w:r w:rsidR="001B16C8" w:rsidRPr="00DE7759">
        <w:rPr>
          <w:rFonts w:ascii="Arial" w:hAnsi="Arial" w:cs="Arial"/>
          <w:sz w:val="24"/>
          <w:szCs w:val="24"/>
        </w:rPr>
        <w:t>classroom</w:t>
      </w:r>
      <w:r w:rsidR="007E49F4" w:rsidRPr="00DE7759">
        <w:rPr>
          <w:rFonts w:ascii="Arial" w:hAnsi="Arial" w:cs="Arial"/>
          <w:sz w:val="24"/>
          <w:szCs w:val="24"/>
        </w:rPr>
        <w:t xml:space="preserve"> with their </w:t>
      </w:r>
      <w:r w:rsidR="001B16C8" w:rsidRPr="00DE7759">
        <w:rPr>
          <w:rFonts w:ascii="Arial" w:hAnsi="Arial" w:cs="Arial"/>
          <w:sz w:val="24"/>
          <w:szCs w:val="24"/>
        </w:rPr>
        <w:t>peers</w:t>
      </w:r>
      <w:r w:rsidR="007E49F4" w:rsidRPr="00DE7759">
        <w:rPr>
          <w:rFonts w:ascii="Arial" w:hAnsi="Arial" w:cs="Arial"/>
          <w:sz w:val="24"/>
          <w:szCs w:val="24"/>
        </w:rPr>
        <w:t xml:space="preserve"> and not taken out for extra support, as this </w:t>
      </w:r>
      <w:r w:rsidR="008A675E" w:rsidRPr="00DE7759">
        <w:rPr>
          <w:rFonts w:ascii="Arial" w:hAnsi="Arial" w:cs="Arial"/>
          <w:sz w:val="24"/>
          <w:szCs w:val="24"/>
        </w:rPr>
        <w:t xml:space="preserve">can </w:t>
      </w:r>
      <w:r w:rsidR="007E49F4" w:rsidRPr="00DE7759">
        <w:rPr>
          <w:rFonts w:ascii="Arial" w:hAnsi="Arial" w:cs="Arial"/>
          <w:sz w:val="24"/>
          <w:szCs w:val="24"/>
        </w:rPr>
        <w:t>confus</w:t>
      </w:r>
      <w:r w:rsidR="008A675E" w:rsidRPr="00DE7759">
        <w:rPr>
          <w:rFonts w:ascii="Arial" w:hAnsi="Arial" w:cs="Arial"/>
          <w:sz w:val="24"/>
          <w:szCs w:val="24"/>
        </w:rPr>
        <w:t>e</w:t>
      </w:r>
      <w:r w:rsidR="007E49F4" w:rsidRPr="00DE7759">
        <w:rPr>
          <w:rFonts w:ascii="Arial" w:hAnsi="Arial" w:cs="Arial"/>
          <w:sz w:val="24"/>
          <w:szCs w:val="24"/>
        </w:rPr>
        <w:t xml:space="preserve"> the child, taken them away from their peers and </w:t>
      </w:r>
      <w:r w:rsidR="008A675E" w:rsidRPr="00DE7759">
        <w:rPr>
          <w:rFonts w:ascii="Arial" w:hAnsi="Arial" w:cs="Arial"/>
          <w:sz w:val="24"/>
          <w:szCs w:val="24"/>
        </w:rPr>
        <w:t xml:space="preserve">daily </w:t>
      </w:r>
      <w:r w:rsidR="007E49F4" w:rsidRPr="00DE7759">
        <w:rPr>
          <w:rFonts w:ascii="Arial" w:hAnsi="Arial" w:cs="Arial"/>
          <w:sz w:val="24"/>
          <w:szCs w:val="24"/>
        </w:rPr>
        <w:t xml:space="preserve">routine.  </w:t>
      </w:r>
    </w:p>
    <w:p w14:paraId="54809171" w14:textId="3AFACC52" w:rsidR="00893A1F" w:rsidRPr="00DE7759" w:rsidRDefault="00064736" w:rsidP="007F4AEF">
      <w:pPr>
        <w:shd w:val="clear" w:color="auto" w:fill="FFFFFF"/>
        <w:spacing w:after="300" w:line="360" w:lineRule="auto"/>
        <w:jc w:val="both"/>
        <w:rPr>
          <w:rFonts w:ascii="Arial" w:eastAsia="Times New Roman" w:hAnsi="Arial" w:cs="Arial"/>
          <w:sz w:val="24"/>
          <w:szCs w:val="24"/>
          <w:lang w:val="en-GB" w:eastAsia="en-GB"/>
        </w:rPr>
      </w:pPr>
      <w:r w:rsidRPr="00DE7759">
        <w:rPr>
          <w:rFonts w:ascii="Arial" w:eastAsia="Times New Roman" w:hAnsi="Arial" w:cs="Arial"/>
          <w:sz w:val="24"/>
          <w:szCs w:val="24"/>
          <w:lang w:val="en-GB" w:eastAsia="en-GB"/>
        </w:rPr>
        <w:lastRenderedPageBreak/>
        <w:t>Play is essential and powerful for children to develop those physical and social skills, including confidence and learn</w:t>
      </w:r>
      <w:r w:rsidR="00D75444" w:rsidRPr="00DE7759">
        <w:rPr>
          <w:rFonts w:ascii="Arial" w:eastAsia="Times New Roman" w:hAnsi="Arial" w:cs="Arial"/>
          <w:sz w:val="24"/>
          <w:szCs w:val="24"/>
          <w:lang w:val="en-GB" w:eastAsia="en-GB"/>
        </w:rPr>
        <w:t>ing</w:t>
      </w:r>
      <w:r w:rsidRPr="00DE7759">
        <w:rPr>
          <w:rFonts w:ascii="Arial" w:eastAsia="Times New Roman" w:hAnsi="Arial" w:cs="Arial"/>
          <w:sz w:val="24"/>
          <w:szCs w:val="24"/>
          <w:lang w:val="en-GB" w:eastAsia="en-GB"/>
        </w:rPr>
        <w:t xml:space="preserve"> to take risks (Play Wales (2013); </w:t>
      </w:r>
      <w:proofErr w:type="spellStart"/>
      <w:r w:rsidRPr="00DE7759">
        <w:rPr>
          <w:rFonts w:ascii="Arial" w:eastAsia="Times New Roman" w:hAnsi="Arial" w:cs="Arial"/>
          <w:sz w:val="24"/>
          <w:szCs w:val="24"/>
          <w:lang w:val="en-GB" w:eastAsia="en-GB"/>
        </w:rPr>
        <w:t>Towler</w:t>
      </w:r>
      <w:proofErr w:type="spellEnd"/>
      <w:r w:rsidRPr="00DE7759">
        <w:rPr>
          <w:rFonts w:ascii="Arial" w:eastAsia="Times New Roman" w:hAnsi="Arial" w:cs="Arial"/>
          <w:sz w:val="24"/>
          <w:szCs w:val="24"/>
          <w:lang w:val="en-GB" w:eastAsia="en-GB"/>
        </w:rPr>
        <w:t xml:space="preserve"> (2017). All children have the right to </w:t>
      </w:r>
      <w:r w:rsidR="004C157F">
        <w:rPr>
          <w:rFonts w:ascii="Arial" w:eastAsia="Times New Roman" w:hAnsi="Arial" w:cs="Arial"/>
          <w:sz w:val="24"/>
          <w:szCs w:val="24"/>
          <w:lang w:val="en-GB" w:eastAsia="en-GB"/>
        </w:rPr>
        <w:t xml:space="preserve">rest and </w:t>
      </w:r>
      <w:r w:rsidRPr="00DE7759">
        <w:rPr>
          <w:rFonts w:ascii="Arial" w:eastAsia="Times New Roman" w:hAnsi="Arial" w:cs="Arial"/>
          <w:sz w:val="24"/>
          <w:szCs w:val="24"/>
          <w:lang w:val="en-GB" w:eastAsia="en-GB"/>
        </w:rPr>
        <w:t>play</w:t>
      </w:r>
      <w:r w:rsidR="004C157F">
        <w:rPr>
          <w:rFonts w:ascii="Arial" w:eastAsia="Times New Roman" w:hAnsi="Arial" w:cs="Arial"/>
          <w:sz w:val="24"/>
          <w:szCs w:val="24"/>
          <w:lang w:val="en-GB" w:eastAsia="en-GB"/>
        </w:rPr>
        <w:t xml:space="preserve">, as stated in Article 31 UNICEF (no </w:t>
      </w:r>
      <w:r w:rsidR="00DF42C2">
        <w:rPr>
          <w:rFonts w:ascii="Arial" w:eastAsia="Times New Roman" w:hAnsi="Arial" w:cs="Arial"/>
          <w:sz w:val="24"/>
          <w:szCs w:val="24"/>
          <w:lang w:val="en-GB" w:eastAsia="en-GB"/>
        </w:rPr>
        <w:t xml:space="preserve">date) </w:t>
      </w:r>
      <w:r w:rsidR="00DF42C2" w:rsidRPr="00DE7759">
        <w:rPr>
          <w:rFonts w:ascii="Arial" w:eastAsia="Times New Roman" w:hAnsi="Arial" w:cs="Arial"/>
          <w:sz w:val="24"/>
          <w:szCs w:val="24"/>
          <w:lang w:val="en-GB" w:eastAsia="en-GB"/>
        </w:rPr>
        <w:t>and</w:t>
      </w:r>
      <w:r w:rsidR="00A26190" w:rsidRPr="00DE7759">
        <w:rPr>
          <w:rFonts w:ascii="Arial" w:eastAsia="Times New Roman" w:hAnsi="Arial" w:cs="Arial"/>
          <w:sz w:val="24"/>
          <w:szCs w:val="24"/>
          <w:lang w:val="en-GB" w:eastAsia="en-GB"/>
        </w:rPr>
        <w:t xml:space="preserve"> t</w:t>
      </w:r>
      <w:r w:rsidRPr="00DE7759">
        <w:rPr>
          <w:rFonts w:ascii="Arial" w:eastAsia="Times New Roman" w:hAnsi="Arial" w:cs="Arial"/>
          <w:sz w:val="24"/>
          <w:szCs w:val="24"/>
          <w:lang w:val="en-GB" w:eastAsia="en-GB"/>
        </w:rPr>
        <w:t xml:space="preserve">his includes those children and young people with disabilities states Committee on the Right of the Child (2013).  </w:t>
      </w:r>
      <w:r w:rsidR="00893A1F" w:rsidRPr="00DE7759">
        <w:rPr>
          <w:rFonts w:ascii="Arial" w:hAnsi="Arial" w:cs="Arial"/>
          <w:sz w:val="24"/>
          <w:szCs w:val="24"/>
        </w:rPr>
        <w:t>Play is natural for children</w:t>
      </w:r>
      <w:r w:rsidR="00573E6F" w:rsidRPr="00DE7759">
        <w:rPr>
          <w:rFonts w:ascii="Arial" w:hAnsi="Arial" w:cs="Arial"/>
          <w:sz w:val="24"/>
          <w:szCs w:val="24"/>
        </w:rPr>
        <w:t xml:space="preserve"> to participate in</w:t>
      </w:r>
      <w:r w:rsidR="00893A1F" w:rsidRPr="00DE7759">
        <w:rPr>
          <w:rFonts w:ascii="Arial" w:hAnsi="Arial" w:cs="Arial"/>
          <w:sz w:val="24"/>
          <w:szCs w:val="24"/>
        </w:rPr>
        <w:t xml:space="preserve">, which </w:t>
      </w:r>
      <w:r w:rsidR="00EA3FB1" w:rsidRPr="00DE7759">
        <w:rPr>
          <w:rFonts w:ascii="Arial" w:hAnsi="Arial" w:cs="Arial"/>
          <w:sz w:val="24"/>
          <w:szCs w:val="24"/>
        </w:rPr>
        <w:t xml:space="preserve">play </w:t>
      </w:r>
      <w:r w:rsidR="00893A1F" w:rsidRPr="00DE7759">
        <w:rPr>
          <w:rFonts w:ascii="Arial" w:hAnsi="Arial" w:cs="Arial"/>
          <w:sz w:val="24"/>
          <w:szCs w:val="24"/>
        </w:rPr>
        <w:t xml:space="preserve">contributes towards </w:t>
      </w:r>
      <w:r w:rsidR="00563606" w:rsidRPr="00DE7759">
        <w:rPr>
          <w:rFonts w:ascii="Arial" w:hAnsi="Arial" w:cs="Arial"/>
          <w:sz w:val="24"/>
          <w:szCs w:val="24"/>
        </w:rPr>
        <w:t xml:space="preserve">those </w:t>
      </w:r>
      <w:r w:rsidR="00893A1F" w:rsidRPr="00DE7759">
        <w:rPr>
          <w:rFonts w:ascii="Arial" w:hAnsi="Arial" w:cs="Arial"/>
          <w:sz w:val="24"/>
          <w:szCs w:val="24"/>
        </w:rPr>
        <w:t xml:space="preserve">development </w:t>
      </w:r>
      <w:r w:rsidR="00563606" w:rsidRPr="00DE7759">
        <w:rPr>
          <w:rFonts w:ascii="Arial" w:hAnsi="Arial" w:cs="Arial"/>
          <w:sz w:val="24"/>
          <w:szCs w:val="24"/>
        </w:rPr>
        <w:t xml:space="preserve">goals </w:t>
      </w:r>
      <w:r w:rsidR="00893A1F" w:rsidRPr="00DE7759">
        <w:rPr>
          <w:rFonts w:ascii="Arial" w:hAnsi="Arial" w:cs="Arial"/>
          <w:sz w:val="24"/>
          <w:szCs w:val="24"/>
        </w:rPr>
        <w:t xml:space="preserve">of </w:t>
      </w:r>
      <w:r w:rsidR="00D27313" w:rsidRPr="00DE7759">
        <w:rPr>
          <w:rFonts w:ascii="Arial" w:hAnsi="Arial" w:cs="Arial"/>
          <w:sz w:val="24"/>
          <w:szCs w:val="24"/>
        </w:rPr>
        <w:t>essential</w:t>
      </w:r>
      <w:r w:rsidR="00893A1F" w:rsidRPr="00DE7759">
        <w:rPr>
          <w:rFonts w:ascii="Arial" w:hAnsi="Arial" w:cs="Arial"/>
          <w:sz w:val="24"/>
          <w:szCs w:val="24"/>
        </w:rPr>
        <w:t xml:space="preserve"> skills for learning</w:t>
      </w:r>
      <w:r w:rsidR="009A25C5" w:rsidRPr="00DE7759">
        <w:rPr>
          <w:rFonts w:ascii="Arial" w:hAnsi="Arial" w:cs="Arial"/>
          <w:sz w:val="24"/>
          <w:szCs w:val="24"/>
        </w:rPr>
        <w:t xml:space="preserve">, </w:t>
      </w:r>
      <w:r w:rsidR="00563606" w:rsidRPr="00DE7759">
        <w:rPr>
          <w:rFonts w:ascii="Arial" w:hAnsi="Arial" w:cs="Arial"/>
          <w:sz w:val="24"/>
          <w:szCs w:val="24"/>
        </w:rPr>
        <w:t xml:space="preserve">whereby </w:t>
      </w:r>
      <w:r w:rsidR="009A25C5" w:rsidRPr="00DE7759">
        <w:rPr>
          <w:rFonts w:ascii="Arial" w:hAnsi="Arial" w:cs="Arial"/>
          <w:sz w:val="24"/>
          <w:szCs w:val="24"/>
        </w:rPr>
        <w:t xml:space="preserve">this can highlight any delays </w:t>
      </w:r>
      <w:r w:rsidR="00EA3FB1" w:rsidRPr="00DE7759">
        <w:rPr>
          <w:rFonts w:ascii="Arial" w:hAnsi="Arial" w:cs="Arial"/>
          <w:sz w:val="24"/>
          <w:szCs w:val="24"/>
        </w:rPr>
        <w:t xml:space="preserve">or issues </w:t>
      </w:r>
      <w:r w:rsidR="004006D8" w:rsidRPr="00DE7759">
        <w:rPr>
          <w:rFonts w:ascii="Arial" w:hAnsi="Arial" w:cs="Arial"/>
          <w:sz w:val="24"/>
          <w:szCs w:val="24"/>
        </w:rPr>
        <w:t>along with</w:t>
      </w:r>
      <w:r w:rsidR="00EA3FB1" w:rsidRPr="00DE7759">
        <w:rPr>
          <w:rFonts w:ascii="Arial" w:hAnsi="Arial" w:cs="Arial"/>
          <w:sz w:val="24"/>
          <w:szCs w:val="24"/>
        </w:rPr>
        <w:t xml:space="preserve"> identifying </w:t>
      </w:r>
      <w:r w:rsidR="009A25C5" w:rsidRPr="00DE7759">
        <w:rPr>
          <w:rFonts w:ascii="Arial" w:hAnsi="Arial" w:cs="Arial"/>
          <w:sz w:val="24"/>
          <w:szCs w:val="24"/>
        </w:rPr>
        <w:t>if extra support is required</w:t>
      </w:r>
      <w:r w:rsidR="006B5786" w:rsidRPr="00DE7759">
        <w:rPr>
          <w:rFonts w:ascii="Arial" w:hAnsi="Arial" w:cs="Arial"/>
          <w:sz w:val="24"/>
          <w:szCs w:val="24"/>
        </w:rPr>
        <w:t xml:space="preserve"> </w:t>
      </w:r>
      <w:r w:rsidR="00BD3001">
        <w:rPr>
          <w:rFonts w:ascii="Arial" w:hAnsi="Arial" w:cs="Arial"/>
          <w:sz w:val="24"/>
          <w:szCs w:val="24"/>
        </w:rPr>
        <w:t>mentions</w:t>
      </w:r>
      <w:r w:rsidR="006B5786" w:rsidRPr="00DE7759">
        <w:rPr>
          <w:rFonts w:ascii="Arial" w:hAnsi="Arial" w:cs="Arial"/>
          <w:sz w:val="24"/>
          <w:szCs w:val="24"/>
        </w:rPr>
        <w:t xml:space="preserve"> Lifter et al. (2011)</w:t>
      </w:r>
      <w:r w:rsidR="004006D8" w:rsidRPr="00DE7759">
        <w:rPr>
          <w:rFonts w:ascii="Arial" w:hAnsi="Arial" w:cs="Arial"/>
          <w:sz w:val="24"/>
          <w:szCs w:val="24"/>
        </w:rPr>
        <w:t xml:space="preserve"> and benefit from an early intervention </w:t>
      </w:r>
      <w:proofErr w:type="spellStart"/>
      <w:r w:rsidR="004006D8" w:rsidRPr="00DE7759">
        <w:rPr>
          <w:rFonts w:ascii="Arial" w:hAnsi="Arial" w:cs="Arial"/>
          <w:sz w:val="24"/>
          <w:szCs w:val="24"/>
        </w:rPr>
        <w:t>programme</w:t>
      </w:r>
      <w:proofErr w:type="spellEnd"/>
      <w:r w:rsidR="004006D8" w:rsidRPr="00DE7759">
        <w:rPr>
          <w:rFonts w:ascii="Arial" w:hAnsi="Arial" w:cs="Arial"/>
          <w:sz w:val="24"/>
          <w:szCs w:val="24"/>
        </w:rPr>
        <w:t xml:space="preserve">. </w:t>
      </w:r>
      <w:r w:rsidR="0022038A" w:rsidRPr="00DE7759">
        <w:rPr>
          <w:rFonts w:ascii="Arial" w:hAnsi="Arial" w:cs="Arial"/>
          <w:sz w:val="24"/>
          <w:szCs w:val="24"/>
        </w:rPr>
        <w:t xml:space="preserve"> </w:t>
      </w:r>
      <w:r w:rsidR="00B97ACA">
        <w:rPr>
          <w:rFonts w:ascii="Arial" w:hAnsi="Arial" w:cs="Arial"/>
          <w:sz w:val="24"/>
          <w:szCs w:val="24"/>
        </w:rPr>
        <w:t xml:space="preserve">According to </w:t>
      </w:r>
      <w:r w:rsidR="0022038A" w:rsidRPr="00DE7759">
        <w:rPr>
          <w:rFonts w:ascii="Arial" w:eastAsia="Times New Roman" w:hAnsi="Arial" w:cs="Arial"/>
          <w:sz w:val="24"/>
          <w:szCs w:val="24"/>
          <w:lang w:val="en-GB" w:eastAsia="en-GB"/>
        </w:rPr>
        <w:t>Play Wales (2013</w:t>
      </w:r>
      <w:r w:rsidR="003E7847" w:rsidRPr="00DE7759">
        <w:rPr>
          <w:rFonts w:ascii="Arial" w:eastAsia="Times New Roman" w:hAnsi="Arial" w:cs="Arial"/>
          <w:sz w:val="24"/>
          <w:szCs w:val="24"/>
          <w:lang w:val="en-GB" w:eastAsia="en-GB"/>
        </w:rPr>
        <w:t>a</w:t>
      </w:r>
      <w:r w:rsidR="0022038A" w:rsidRPr="00DE7759">
        <w:rPr>
          <w:rFonts w:ascii="Arial" w:eastAsia="Times New Roman" w:hAnsi="Arial" w:cs="Arial"/>
          <w:sz w:val="24"/>
          <w:szCs w:val="24"/>
          <w:lang w:val="en-GB" w:eastAsia="en-GB"/>
        </w:rPr>
        <w:t xml:space="preserve">) irrespective of children and young peoples, needs, background, gender, culture and disability, they have the right to play and their dispositions and needs should be taken into account, whereby all children should be treated equally, which does not mean we treat them the same.  </w:t>
      </w:r>
      <w:r w:rsidR="00447E03" w:rsidRPr="00DE7759">
        <w:rPr>
          <w:rFonts w:ascii="Arial" w:eastAsia="Times New Roman" w:hAnsi="Arial" w:cs="Arial"/>
          <w:sz w:val="24"/>
          <w:szCs w:val="24"/>
          <w:lang w:val="en-GB" w:eastAsia="en-GB"/>
        </w:rPr>
        <w:t>Furthermore, Little</w:t>
      </w:r>
      <w:r w:rsidR="00146BE9" w:rsidRPr="00DE7759">
        <w:rPr>
          <w:rFonts w:ascii="Arial" w:eastAsia="Times New Roman" w:hAnsi="Arial" w:cs="Arial"/>
          <w:sz w:val="24"/>
          <w:szCs w:val="24"/>
          <w:lang w:val="en-GB" w:eastAsia="en-GB"/>
        </w:rPr>
        <w:t xml:space="preserve"> and Mount </w:t>
      </w:r>
      <w:r w:rsidR="00E62241" w:rsidRPr="00DE7759">
        <w:rPr>
          <w:rFonts w:ascii="Arial" w:eastAsia="Times New Roman" w:hAnsi="Arial" w:cs="Arial"/>
          <w:sz w:val="24"/>
          <w:szCs w:val="24"/>
          <w:lang w:val="en-GB" w:eastAsia="en-GB"/>
        </w:rPr>
        <w:t>(</w:t>
      </w:r>
      <w:r w:rsidR="00146BE9" w:rsidRPr="00DE7759">
        <w:rPr>
          <w:rFonts w:ascii="Arial" w:eastAsia="Times New Roman" w:hAnsi="Arial" w:cs="Arial"/>
          <w:sz w:val="24"/>
          <w:szCs w:val="24"/>
          <w:lang w:val="en-GB" w:eastAsia="en-GB"/>
        </w:rPr>
        <w:t>2018</w:t>
      </w:r>
      <w:r w:rsidR="00E62241" w:rsidRPr="00DE7759">
        <w:rPr>
          <w:rFonts w:ascii="Arial" w:eastAsia="Times New Roman" w:hAnsi="Arial" w:cs="Arial"/>
          <w:sz w:val="24"/>
          <w:szCs w:val="24"/>
          <w:lang w:val="en-GB" w:eastAsia="en-GB"/>
        </w:rPr>
        <w:t xml:space="preserve">) state that there is no easy solution to prevention or early intervention, therefore screening needs to be undertaken, with information from the family or other professionals </w:t>
      </w:r>
      <w:r w:rsidR="006A0E3E" w:rsidRPr="00DE7759">
        <w:rPr>
          <w:rFonts w:ascii="Arial" w:eastAsia="Times New Roman" w:hAnsi="Arial" w:cs="Arial"/>
          <w:sz w:val="24"/>
          <w:szCs w:val="24"/>
          <w:lang w:val="en-GB" w:eastAsia="en-GB"/>
        </w:rPr>
        <w:t>in order</w:t>
      </w:r>
      <w:r w:rsidR="00E62241" w:rsidRPr="00DE7759">
        <w:rPr>
          <w:rFonts w:ascii="Arial" w:eastAsia="Times New Roman" w:hAnsi="Arial" w:cs="Arial"/>
          <w:sz w:val="24"/>
          <w:szCs w:val="24"/>
          <w:lang w:val="en-GB" w:eastAsia="en-GB"/>
        </w:rPr>
        <w:t xml:space="preserve"> to put the correct programme in place. </w:t>
      </w:r>
      <w:r w:rsidR="00901F9E">
        <w:rPr>
          <w:rFonts w:ascii="Arial" w:eastAsia="Times New Roman" w:hAnsi="Arial" w:cs="Arial"/>
          <w:sz w:val="24"/>
          <w:szCs w:val="24"/>
          <w:lang w:val="en-GB" w:eastAsia="en-GB"/>
        </w:rPr>
        <w:t>As stated in the UNCRC article 3,</w:t>
      </w:r>
      <w:r w:rsidR="007832A3">
        <w:rPr>
          <w:rFonts w:ascii="Arial" w:eastAsia="Times New Roman" w:hAnsi="Arial" w:cs="Arial"/>
          <w:sz w:val="24"/>
          <w:szCs w:val="24"/>
          <w:lang w:val="en-GB" w:eastAsia="en-GB"/>
        </w:rPr>
        <w:t xml:space="preserve"> to consider what best for each child, therefore it is essential to look at early intervention programmes suitable for the </w:t>
      </w:r>
      <w:r w:rsidR="006A2F7C">
        <w:rPr>
          <w:rFonts w:ascii="Arial" w:eastAsia="Times New Roman" w:hAnsi="Arial" w:cs="Arial"/>
          <w:sz w:val="24"/>
          <w:szCs w:val="24"/>
          <w:lang w:val="en-GB" w:eastAsia="en-GB"/>
        </w:rPr>
        <w:t>Childs</w:t>
      </w:r>
      <w:r w:rsidR="007832A3">
        <w:rPr>
          <w:rFonts w:ascii="Arial" w:eastAsia="Times New Roman" w:hAnsi="Arial" w:cs="Arial"/>
          <w:sz w:val="24"/>
          <w:szCs w:val="24"/>
          <w:lang w:val="en-GB" w:eastAsia="en-GB"/>
        </w:rPr>
        <w:t xml:space="preserve"> needs. </w:t>
      </w:r>
      <w:r w:rsidR="00901F9E">
        <w:rPr>
          <w:rFonts w:ascii="Arial" w:eastAsia="Times New Roman" w:hAnsi="Arial" w:cs="Arial"/>
          <w:sz w:val="24"/>
          <w:szCs w:val="24"/>
          <w:lang w:val="en-GB" w:eastAsia="en-GB"/>
        </w:rPr>
        <w:t xml:space="preserve"> </w:t>
      </w:r>
      <w:r w:rsidR="00E62241" w:rsidRPr="00DE7759">
        <w:rPr>
          <w:rFonts w:ascii="Arial" w:eastAsia="Times New Roman" w:hAnsi="Arial" w:cs="Arial"/>
          <w:sz w:val="24"/>
          <w:szCs w:val="24"/>
          <w:lang w:val="en-GB" w:eastAsia="en-GB"/>
        </w:rPr>
        <w:t xml:space="preserve"> </w:t>
      </w:r>
      <w:r w:rsidR="005F5AA7" w:rsidRPr="00DE7759">
        <w:rPr>
          <w:rFonts w:ascii="Arial" w:eastAsia="Times New Roman" w:hAnsi="Arial" w:cs="Arial"/>
          <w:sz w:val="24"/>
          <w:szCs w:val="24"/>
          <w:lang w:val="en-GB" w:eastAsia="en-GB"/>
        </w:rPr>
        <w:t xml:space="preserve">However, </w:t>
      </w:r>
      <w:r w:rsidR="001911E4" w:rsidRPr="00DE7759">
        <w:rPr>
          <w:rFonts w:ascii="Arial" w:eastAsia="Times New Roman" w:hAnsi="Arial" w:cs="Arial"/>
          <w:sz w:val="24"/>
          <w:szCs w:val="24"/>
          <w:lang w:val="en-GB" w:eastAsia="en-GB"/>
        </w:rPr>
        <w:t>according to NAHT (2021</w:t>
      </w:r>
      <w:r w:rsidR="005E4D15" w:rsidRPr="00DE7759">
        <w:rPr>
          <w:rFonts w:ascii="Arial" w:eastAsia="Times New Roman" w:hAnsi="Arial" w:cs="Arial"/>
          <w:sz w:val="24"/>
          <w:szCs w:val="24"/>
          <w:lang w:val="en-GB" w:eastAsia="en-GB"/>
        </w:rPr>
        <w:t>a</w:t>
      </w:r>
      <w:r w:rsidR="001911E4" w:rsidRPr="00DE7759">
        <w:rPr>
          <w:rFonts w:ascii="Arial" w:eastAsia="Times New Roman" w:hAnsi="Arial" w:cs="Arial"/>
          <w:sz w:val="24"/>
          <w:szCs w:val="24"/>
          <w:lang w:val="en-GB" w:eastAsia="en-GB"/>
        </w:rPr>
        <w:t xml:space="preserve">) </w:t>
      </w:r>
      <w:r w:rsidR="005F5AA7" w:rsidRPr="00DE7759">
        <w:rPr>
          <w:rFonts w:ascii="Arial" w:eastAsia="Times New Roman" w:hAnsi="Arial" w:cs="Arial"/>
          <w:sz w:val="24"/>
          <w:szCs w:val="24"/>
          <w:lang w:val="en-GB" w:eastAsia="en-GB"/>
        </w:rPr>
        <w:t>research shows 15 per cent</w:t>
      </w:r>
      <w:r w:rsidR="001911E4" w:rsidRPr="00DE7759">
        <w:rPr>
          <w:rFonts w:ascii="Arial" w:eastAsia="Times New Roman" w:hAnsi="Arial" w:cs="Arial"/>
          <w:sz w:val="24"/>
          <w:szCs w:val="24"/>
          <w:lang w:val="en-GB" w:eastAsia="en-GB"/>
        </w:rPr>
        <w:t xml:space="preserve"> of pupils </w:t>
      </w:r>
      <w:r w:rsidR="005F5AA7" w:rsidRPr="00DE7759">
        <w:rPr>
          <w:rFonts w:ascii="Arial" w:eastAsia="Times New Roman" w:hAnsi="Arial" w:cs="Arial"/>
          <w:sz w:val="24"/>
          <w:szCs w:val="24"/>
          <w:lang w:val="en-GB" w:eastAsia="en-GB"/>
        </w:rPr>
        <w:t>waited over 6 months from that referral process to assessment</w:t>
      </w:r>
      <w:r w:rsidR="001911E4" w:rsidRPr="00DE7759">
        <w:rPr>
          <w:rFonts w:ascii="Arial" w:eastAsia="Times New Roman" w:hAnsi="Arial" w:cs="Arial"/>
          <w:sz w:val="24"/>
          <w:szCs w:val="24"/>
          <w:lang w:val="en-GB" w:eastAsia="en-GB"/>
        </w:rPr>
        <w:t xml:space="preserve">, delaying development skills along with confidence and </w:t>
      </w:r>
      <w:r w:rsidR="00547C47" w:rsidRPr="00DE7759">
        <w:rPr>
          <w:rFonts w:ascii="Arial" w:eastAsia="Times New Roman" w:hAnsi="Arial" w:cs="Arial"/>
          <w:sz w:val="24"/>
          <w:szCs w:val="24"/>
          <w:lang w:val="en-GB" w:eastAsia="en-GB"/>
        </w:rPr>
        <w:t xml:space="preserve">self-esteem, and </w:t>
      </w:r>
      <w:r w:rsidR="00490CB6" w:rsidRPr="00DE7759">
        <w:rPr>
          <w:rFonts w:ascii="Arial" w:eastAsia="Times New Roman" w:hAnsi="Arial" w:cs="Arial"/>
          <w:sz w:val="24"/>
          <w:szCs w:val="24"/>
          <w:lang w:val="en-GB" w:eastAsia="en-GB"/>
        </w:rPr>
        <w:t>school’s</w:t>
      </w:r>
      <w:r w:rsidR="00547C47" w:rsidRPr="00DE7759">
        <w:rPr>
          <w:rFonts w:ascii="Arial" w:eastAsia="Times New Roman" w:hAnsi="Arial" w:cs="Arial"/>
          <w:sz w:val="24"/>
          <w:szCs w:val="24"/>
          <w:lang w:val="en-GB" w:eastAsia="en-GB"/>
        </w:rPr>
        <w:t xml:space="preserve"> budgets are low and those who are deemed vulnerable are left without that early support. </w:t>
      </w:r>
    </w:p>
    <w:p w14:paraId="1588A1E0" w14:textId="7137338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6DC0C4CA" w14:textId="174A783D" w:rsidR="00D261F3" w:rsidRDefault="00D261F3" w:rsidP="007F4AEF">
      <w:pPr>
        <w:shd w:val="clear" w:color="auto" w:fill="FFFFFF"/>
        <w:spacing w:after="300" w:line="360" w:lineRule="auto"/>
        <w:jc w:val="both"/>
        <w:rPr>
          <w:rFonts w:ascii="Arial" w:eastAsia="Times New Roman" w:hAnsi="Arial" w:cs="Arial"/>
          <w:b/>
          <w:bCs/>
          <w:sz w:val="24"/>
          <w:szCs w:val="24"/>
          <w:lang w:val="en-GB" w:eastAsia="en-GB"/>
        </w:rPr>
      </w:pPr>
    </w:p>
    <w:p w14:paraId="1EF38392" w14:textId="7F0B2F7C" w:rsidR="00D261F3" w:rsidRDefault="00D261F3" w:rsidP="007F4AEF">
      <w:pPr>
        <w:shd w:val="clear" w:color="auto" w:fill="FFFFFF"/>
        <w:spacing w:after="300" w:line="360" w:lineRule="auto"/>
        <w:jc w:val="both"/>
        <w:rPr>
          <w:rFonts w:ascii="Arial" w:eastAsia="Times New Roman" w:hAnsi="Arial" w:cs="Arial"/>
          <w:b/>
          <w:bCs/>
          <w:sz w:val="24"/>
          <w:szCs w:val="24"/>
          <w:lang w:val="en-GB" w:eastAsia="en-GB"/>
        </w:rPr>
      </w:pPr>
    </w:p>
    <w:p w14:paraId="6B2991C5" w14:textId="34CA17CC" w:rsidR="00D261F3" w:rsidRDefault="00D261F3" w:rsidP="007F4AEF">
      <w:pPr>
        <w:shd w:val="clear" w:color="auto" w:fill="FFFFFF"/>
        <w:spacing w:after="300" w:line="360" w:lineRule="auto"/>
        <w:jc w:val="both"/>
        <w:rPr>
          <w:rFonts w:ascii="Arial" w:eastAsia="Times New Roman" w:hAnsi="Arial" w:cs="Arial"/>
          <w:b/>
          <w:bCs/>
          <w:sz w:val="24"/>
          <w:szCs w:val="24"/>
          <w:lang w:val="en-GB" w:eastAsia="en-GB"/>
        </w:rPr>
      </w:pPr>
    </w:p>
    <w:p w14:paraId="47FFAFDF" w14:textId="77777777" w:rsidR="00D261F3" w:rsidRDefault="00D261F3" w:rsidP="007F4AEF">
      <w:pPr>
        <w:shd w:val="clear" w:color="auto" w:fill="FFFFFF"/>
        <w:spacing w:after="300" w:line="360" w:lineRule="auto"/>
        <w:jc w:val="both"/>
        <w:rPr>
          <w:rFonts w:ascii="Arial" w:eastAsia="Times New Roman" w:hAnsi="Arial" w:cs="Arial"/>
          <w:b/>
          <w:bCs/>
          <w:sz w:val="24"/>
          <w:szCs w:val="24"/>
          <w:lang w:val="en-GB" w:eastAsia="en-GB"/>
        </w:rPr>
      </w:pPr>
    </w:p>
    <w:p w14:paraId="422E77BA"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7EB1BC93" w14:textId="77777777" w:rsidR="00DF5EE3" w:rsidRDefault="00DF5EE3" w:rsidP="007F4AEF">
      <w:pPr>
        <w:shd w:val="clear" w:color="auto" w:fill="FFFFFF"/>
        <w:spacing w:after="300" w:line="360" w:lineRule="auto"/>
        <w:jc w:val="both"/>
        <w:rPr>
          <w:rFonts w:ascii="Arial" w:eastAsia="Times New Roman" w:hAnsi="Arial" w:cs="Arial"/>
          <w:b/>
          <w:bCs/>
          <w:color w:val="FF0000"/>
          <w:sz w:val="24"/>
          <w:szCs w:val="24"/>
          <w:lang w:val="en-GB" w:eastAsia="en-GB"/>
        </w:rPr>
      </w:pPr>
    </w:p>
    <w:p w14:paraId="3331E087" w14:textId="7A855DC6" w:rsidR="006575B4" w:rsidRPr="00DE7759" w:rsidRDefault="006575B4" w:rsidP="001E699C">
      <w:pPr>
        <w:shd w:val="clear" w:color="auto" w:fill="FFFFFF"/>
        <w:spacing w:after="300" w:line="360" w:lineRule="auto"/>
        <w:jc w:val="both"/>
        <w:rPr>
          <w:rFonts w:ascii="Arial" w:hAnsi="Arial" w:cs="Arial"/>
          <w:sz w:val="24"/>
          <w:szCs w:val="24"/>
        </w:rPr>
      </w:pPr>
      <w:r w:rsidRPr="001E699C">
        <w:rPr>
          <w:rFonts w:ascii="Arial" w:eastAsia="Times New Roman" w:hAnsi="Arial" w:cs="Arial"/>
          <w:b/>
          <w:bCs/>
          <w:sz w:val="24"/>
          <w:szCs w:val="24"/>
          <w:lang w:val="en-GB" w:eastAsia="en-GB"/>
        </w:rPr>
        <w:lastRenderedPageBreak/>
        <w:t>B.</w:t>
      </w:r>
      <w:r w:rsidR="0096066F" w:rsidRPr="001E699C">
        <w:rPr>
          <w:rFonts w:ascii="Arial" w:eastAsia="Times New Roman" w:hAnsi="Arial" w:cs="Arial"/>
          <w:b/>
          <w:bCs/>
          <w:sz w:val="24"/>
          <w:szCs w:val="24"/>
          <w:lang w:val="en-GB" w:eastAsia="en-GB"/>
        </w:rPr>
        <w:t xml:space="preserve"> </w:t>
      </w:r>
      <w:r w:rsidRPr="001E699C">
        <w:rPr>
          <w:rFonts w:ascii="Arial" w:hAnsi="Arial" w:cs="Arial"/>
          <w:sz w:val="24"/>
          <w:szCs w:val="24"/>
        </w:rPr>
        <w:t xml:space="preserve">More </w:t>
      </w:r>
      <w:r w:rsidRPr="00DE7759">
        <w:rPr>
          <w:rFonts w:ascii="Arial" w:hAnsi="Arial" w:cs="Arial"/>
          <w:sz w:val="24"/>
          <w:szCs w:val="24"/>
        </w:rPr>
        <w:t>focus is now considered and placed on those children and young people who have learning disabilities and health issues</w:t>
      </w:r>
      <w:r w:rsidR="00020B17" w:rsidRPr="00DE7759">
        <w:rPr>
          <w:rFonts w:ascii="Arial" w:hAnsi="Arial" w:cs="Arial"/>
          <w:sz w:val="24"/>
          <w:szCs w:val="24"/>
        </w:rPr>
        <w:t xml:space="preserve"> mentions Holland (2013) </w:t>
      </w:r>
      <w:r w:rsidRPr="00DE7759">
        <w:rPr>
          <w:rFonts w:ascii="Arial" w:hAnsi="Arial" w:cs="Arial"/>
          <w:sz w:val="24"/>
          <w:szCs w:val="24"/>
        </w:rPr>
        <w:t xml:space="preserve">and how policy and practice improves outcomes </w:t>
      </w:r>
      <w:r w:rsidR="004F475B" w:rsidRPr="00DE7759">
        <w:rPr>
          <w:rFonts w:ascii="Arial" w:hAnsi="Arial" w:cs="Arial"/>
          <w:sz w:val="24"/>
          <w:szCs w:val="24"/>
        </w:rPr>
        <w:t>a</w:t>
      </w:r>
      <w:r w:rsidRPr="00DE7759">
        <w:rPr>
          <w:rFonts w:ascii="Arial" w:hAnsi="Arial" w:cs="Arial"/>
          <w:sz w:val="24"/>
          <w:szCs w:val="24"/>
        </w:rPr>
        <w:t>ccording to the Down’s syndrome Association (</w:t>
      </w:r>
      <w:r w:rsidR="00BD1FF6">
        <w:rPr>
          <w:rFonts w:ascii="Arial" w:hAnsi="Arial" w:cs="Arial"/>
          <w:sz w:val="24"/>
          <w:szCs w:val="24"/>
        </w:rPr>
        <w:t>2021</w:t>
      </w:r>
      <w:r w:rsidRPr="00DE7759">
        <w:rPr>
          <w:rFonts w:ascii="Arial" w:hAnsi="Arial" w:cs="Arial"/>
          <w:sz w:val="24"/>
          <w:szCs w:val="24"/>
        </w:rPr>
        <w:t xml:space="preserve">) with 1 in 1000 babies </w:t>
      </w:r>
      <w:r w:rsidR="00416B1C">
        <w:rPr>
          <w:rFonts w:ascii="Arial" w:hAnsi="Arial" w:cs="Arial"/>
          <w:sz w:val="24"/>
          <w:szCs w:val="24"/>
        </w:rPr>
        <w:t>are</w:t>
      </w:r>
      <w:r w:rsidR="00020B17" w:rsidRPr="00DE7759">
        <w:rPr>
          <w:rFonts w:ascii="Arial" w:hAnsi="Arial" w:cs="Arial"/>
          <w:sz w:val="24"/>
          <w:szCs w:val="24"/>
        </w:rPr>
        <w:t xml:space="preserve"> </w:t>
      </w:r>
      <w:r w:rsidRPr="00DE7759">
        <w:rPr>
          <w:rFonts w:ascii="Arial" w:hAnsi="Arial" w:cs="Arial"/>
          <w:sz w:val="24"/>
          <w:szCs w:val="24"/>
        </w:rPr>
        <w:t xml:space="preserve">born </w:t>
      </w:r>
      <w:r w:rsidR="004F475B" w:rsidRPr="00DE7759">
        <w:rPr>
          <w:rFonts w:ascii="Arial" w:hAnsi="Arial" w:cs="Arial"/>
          <w:sz w:val="24"/>
          <w:szCs w:val="24"/>
        </w:rPr>
        <w:t>with Down’s</w:t>
      </w:r>
      <w:r w:rsidRPr="00DE7759">
        <w:rPr>
          <w:rFonts w:ascii="Arial" w:hAnsi="Arial" w:cs="Arial"/>
          <w:sz w:val="24"/>
          <w:szCs w:val="24"/>
        </w:rPr>
        <w:t xml:space="preserve"> syndrome</w:t>
      </w:r>
      <w:r w:rsidR="00020B17" w:rsidRPr="00DE7759">
        <w:rPr>
          <w:rFonts w:ascii="Arial" w:hAnsi="Arial" w:cs="Arial"/>
          <w:sz w:val="24"/>
          <w:szCs w:val="24"/>
        </w:rPr>
        <w:t xml:space="preserve">, as well as having </w:t>
      </w:r>
      <w:r w:rsidRPr="00DE7759">
        <w:rPr>
          <w:rFonts w:ascii="Arial" w:hAnsi="Arial" w:cs="Arial"/>
          <w:sz w:val="24"/>
          <w:szCs w:val="24"/>
        </w:rPr>
        <w:t xml:space="preserve">a learning disability </w:t>
      </w:r>
      <w:r w:rsidR="00020B17" w:rsidRPr="00DE7759">
        <w:rPr>
          <w:rFonts w:ascii="Arial" w:hAnsi="Arial" w:cs="Arial"/>
          <w:sz w:val="24"/>
          <w:szCs w:val="24"/>
        </w:rPr>
        <w:t>and</w:t>
      </w:r>
      <w:r w:rsidRPr="00DE7759">
        <w:rPr>
          <w:rFonts w:ascii="Arial" w:hAnsi="Arial" w:cs="Arial"/>
          <w:sz w:val="24"/>
          <w:szCs w:val="24"/>
        </w:rPr>
        <w:t xml:space="preserve"> other health issues, which included heart problems, speech and language along with hearing and vision.  However, National Health Services (Wales) (2019) states that some Down’s syndrome may have a few health issues due to their condition, where as other may require extra attention and further medical care, therefore each child is individual and </w:t>
      </w:r>
      <w:r w:rsidR="00416B1C" w:rsidRPr="00DE7759">
        <w:rPr>
          <w:rFonts w:ascii="Arial" w:hAnsi="Arial" w:cs="Arial"/>
          <w:sz w:val="24"/>
          <w:szCs w:val="24"/>
        </w:rPr>
        <w:t>undergo</w:t>
      </w:r>
      <w:r w:rsidR="00416B1C">
        <w:rPr>
          <w:rFonts w:ascii="Arial" w:hAnsi="Arial" w:cs="Arial"/>
          <w:sz w:val="24"/>
          <w:szCs w:val="24"/>
        </w:rPr>
        <w:t>es</w:t>
      </w:r>
      <w:r w:rsidRPr="00DE7759">
        <w:rPr>
          <w:rFonts w:ascii="Arial" w:hAnsi="Arial" w:cs="Arial"/>
          <w:sz w:val="24"/>
          <w:szCs w:val="24"/>
        </w:rPr>
        <w:t xml:space="preserve"> various screening from birth. </w:t>
      </w:r>
    </w:p>
    <w:p w14:paraId="0255238E" w14:textId="63E90C08" w:rsidR="006575B4" w:rsidRPr="00DE7759" w:rsidRDefault="006575B4" w:rsidP="00A352B3">
      <w:pPr>
        <w:spacing w:after="0" w:line="360" w:lineRule="auto"/>
        <w:jc w:val="both"/>
        <w:rPr>
          <w:rFonts w:ascii="Arial" w:hAnsi="Arial" w:cs="Arial"/>
          <w:sz w:val="24"/>
          <w:szCs w:val="24"/>
        </w:rPr>
      </w:pPr>
      <w:r w:rsidRPr="00DE7759">
        <w:rPr>
          <w:rFonts w:ascii="Arial" w:hAnsi="Arial" w:cs="Arial"/>
          <w:sz w:val="24"/>
          <w:szCs w:val="24"/>
        </w:rPr>
        <w:t xml:space="preserve">Therefore, National Deaf Children’s Society (No date) stated that a degree of loss of hearing is common in Down’s syndrome children, and those who are late being diagnosed with hearing problems, can have a negative influence on the child’s development, especially speech and language.  Furthermore, Down’s syndrome association (2015) agreed, as children learn from what they see to develop those language and communications skills therefore, hearing is vital to support speech skills.  As the child develops, the hearing problems can be temporary or permanent, therefore referral to a specialist, with regular </w:t>
      </w:r>
      <w:r w:rsidR="004F475B" w:rsidRPr="00DE7759">
        <w:rPr>
          <w:rFonts w:ascii="Arial" w:hAnsi="Arial" w:cs="Arial"/>
          <w:sz w:val="24"/>
          <w:szCs w:val="24"/>
        </w:rPr>
        <w:t>checkups are</w:t>
      </w:r>
      <w:r w:rsidRPr="00DE7759">
        <w:rPr>
          <w:rFonts w:ascii="Arial" w:hAnsi="Arial" w:cs="Arial"/>
          <w:sz w:val="24"/>
          <w:szCs w:val="24"/>
        </w:rPr>
        <w:t xml:space="preserve"> advised, recommends NHS 111 Wales (2021). However, according to Down’s syndrome association (2015) if a child has other learning disability, and the deafness has not been identified, this affect</w:t>
      </w:r>
      <w:r w:rsidR="00416B1C">
        <w:rPr>
          <w:rFonts w:ascii="Arial" w:hAnsi="Arial" w:cs="Arial"/>
          <w:sz w:val="24"/>
          <w:szCs w:val="24"/>
        </w:rPr>
        <w:t>s</w:t>
      </w:r>
      <w:r w:rsidRPr="00DE7759">
        <w:rPr>
          <w:rFonts w:ascii="Arial" w:hAnsi="Arial" w:cs="Arial"/>
          <w:sz w:val="24"/>
          <w:szCs w:val="24"/>
        </w:rPr>
        <w:t xml:space="preserve"> language development and social, emotional well-being, therefore, it is vital to seek, hearing test and professional support and help to discuss the options and managing this disability. </w:t>
      </w:r>
      <w:r w:rsidR="00C5111D" w:rsidRPr="00DE7759">
        <w:rPr>
          <w:rFonts w:ascii="Arial" w:hAnsi="Arial" w:cs="Arial"/>
          <w:sz w:val="24"/>
          <w:szCs w:val="24"/>
        </w:rPr>
        <w:t xml:space="preserve">  </w:t>
      </w:r>
    </w:p>
    <w:p w14:paraId="57DFD971" w14:textId="1D24B906" w:rsidR="00C5111D" w:rsidRPr="00994BA6" w:rsidRDefault="006575B4" w:rsidP="00A352B3">
      <w:pPr>
        <w:spacing w:after="0" w:line="360" w:lineRule="auto"/>
        <w:jc w:val="both"/>
        <w:rPr>
          <w:rFonts w:ascii="Arial" w:hAnsi="Arial" w:cs="Arial"/>
          <w:sz w:val="24"/>
          <w:szCs w:val="24"/>
        </w:rPr>
      </w:pPr>
      <w:r w:rsidRPr="00994BA6">
        <w:rPr>
          <w:rFonts w:ascii="Arial" w:hAnsi="Arial" w:cs="Arial"/>
          <w:sz w:val="24"/>
          <w:szCs w:val="24"/>
        </w:rPr>
        <w:t xml:space="preserve">Support is required to break down the barriers that hold deaf children back, so Down’s syndrome children with hearing impairment can have a bright future states National Deaf Children’s Society (2017).   When babies are born, they start to communicate by listening to voices which then supports them to imitate those sounds they hear, mentions </w:t>
      </w:r>
      <w:proofErr w:type="gramStart"/>
      <w:r w:rsidRPr="00994BA6">
        <w:rPr>
          <w:rFonts w:ascii="Arial" w:hAnsi="Arial" w:cs="Arial"/>
          <w:sz w:val="24"/>
          <w:szCs w:val="24"/>
        </w:rPr>
        <w:t>Hear</w:t>
      </w:r>
      <w:proofErr w:type="gramEnd"/>
      <w:r w:rsidRPr="00994BA6">
        <w:rPr>
          <w:rFonts w:ascii="Arial" w:hAnsi="Arial" w:cs="Arial"/>
          <w:sz w:val="24"/>
          <w:szCs w:val="24"/>
        </w:rPr>
        <w:t xml:space="preserve"> it (2021), however children with hearing impairment are unable to start this journey, hence learning delays in speech and language. According to Cincinnati Children (2021) it brings other barriers and challenges which affects those social interactions by interacting with their peers and making friends, as this is difficult to understand the rules and barriers, even down to the basic playing games.  However, </w:t>
      </w:r>
      <w:r w:rsidR="0025470C">
        <w:rPr>
          <w:rFonts w:ascii="Arial" w:hAnsi="Arial" w:cs="Arial"/>
          <w:sz w:val="24"/>
          <w:szCs w:val="24"/>
        </w:rPr>
        <w:t xml:space="preserve">according to </w:t>
      </w:r>
      <w:r w:rsidRPr="00994BA6">
        <w:rPr>
          <w:rFonts w:ascii="Arial" w:hAnsi="Arial" w:cs="Arial"/>
          <w:sz w:val="24"/>
          <w:szCs w:val="24"/>
        </w:rPr>
        <w:t xml:space="preserve">National Deaf Children’s Society (2021) that once the hearing impairment </w:t>
      </w:r>
      <w:r w:rsidRPr="00994BA6">
        <w:rPr>
          <w:rFonts w:ascii="Arial" w:hAnsi="Arial" w:cs="Arial"/>
          <w:sz w:val="24"/>
          <w:szCs w:val="24"/>
        </w:rPr>
        <w:lastRenderedPageBreak/>
        <w:t xml:space="preserve">is identified, professionals support families, whereby they may wish to learn some sign language such as British Sign Language or Makaton. </w:t>
      </w:r>
    </w:p>
    <w:p w14:paraId="4EE2DB47" w14:textId="1B649631" w:rsidR="006575B4" w:rsidRPr="00994BA6" w:rsidRDefault="006575B4" w:rsidP="00A352B3">
      <w:pPr>
        <w:spacing w:after="0" w:line="360" w:lineRule="auto"/>
        <w:jc w:val="both"/>
        <w:rPr>
          <w:rFonts w:ascii="Arial" w:hAnsi="Arial" w:cs="Arial"/>
          <w:color w:val="222222"/>
          <w:sz w:val="24"/>
          <w:szCs w:val="24"/>
          <w:shd w:val="clear" w:color="auto" w:fill="FFFFFF"/>
        </w:rPr>
      </w:pPr>
      <w:r w:rsidRPr="00994BA6">
        <w:rPr>
          <w:rFonts w:ascii="Arial" w:hAnsi="Arial" w:cs="Arial"/>
          <w:sz w:val="24"/>
          <w:szCs w:val="24"/>
        </w:rPr>
        <w:t>Down’s syndrome association (2021) suggests to keep talking to you child as they continue to develop other skills and recognise facial expressions, a speech and language therapist may be assigned to support with those communication skills and language.</w:t>
      </w:r>
      <w:r w:rsidR="00C5111D" w:rsidRPr="00994BA6">
        <w:rPr>
          <w:rFonts w:ascii="Arial" w:hAnsi="Arial" w:cs="Arial"/>
          <w:sz w:val="24"/>
          <w:szCs w:val="24"/>
        </w:rPr>
        <w:t xml:space="preserve">  </w:t>
      </w:r>
      <w:r w:rsidR="00392C1D">
        <w:rPr>
          <w:rFonts w:ascii="Arial" w:hAnsi="Arial" w:cs="Arial"/>
          <w:sz w:val="24"/>
          <w:szCs w:val="24"/>
        </w:rPr>
        <w:t xml:space="preserve">Recent figures show, that </w:t>
      </w:r>
      <w:r w:rsidRPr="00994BA6">
        <w:rPr>
          <w:rFonts w:ascii="Arial" w:hAnsi="Arial" w:cs="Arial"/>
          <w:sz w:val="24"/>
          <w:szCs w:val="24"/>
        </w:rPr>
        <w:t xml:space="preserve">75 per cent of children born with Down’s syndrome have hearing </w:t>
      </w:r>
      <w:r w:rsidR="00C5111D" w:rsidRPr="00994BA6">
        <w:rPr>
          <w:rFonts w:ascii="Arial" w:hAnsi="Arial" w:cs="Arial"/>
          <w:sz w:val="24"/>
          <w:szCs w:val="24"/>
        </w:rPr>
        <w:t>impairment</w:t>
      </w:r>
      <w:r w:rsidRPr="00994BA6">
        <w:rPr>
          <w:rFonts w:ascii="Arial" w:hAnsi="Arial" w:cs="Arial"/>
          <w:sz w:val="24"/>
          <w:szCs w:val="24"/>
        </w:rPr>
        <w:t xml:space="preserve"> </w:t>
      </w:r>
      <w:r w:rsidRPr="00994BA6">
        <w:rPr>
          <w:rFonts w:ascii="Arial" w:hAnsi="Arial" w:cs="Arial"/>
          <w:color w:val="222222"/>
          <w:sz w:val="24"/>
          <w:szCs w:val="24"/>
          <w:shd w:val="clear" w:color="auto" w:fill="FFFFFF"/>
        </w:rPr>
        <w:t xml:space="preserve">Duffner (2011) therefore a rigorous screening is completed at birth, with 3 month follow up, it was also noted that </w:t>
      </w:r>
      <w:r w:rsidRPr="00994BA6">
        <w:rPr>
          <w:rFonts w:ascii="Arial" w:hAnsi="Arial" w:cs="Arial"/>
          <w:sz w:val="24"/>
          <w:szCs w:val="24"/>
        </w:rPr>
        <w:t xml:space="preserve">children are known to have behavioral issues and this can start as early as aged two. According to </w:t>
      </w:r>
      <w:r w:rsidRPr="00994BA6">
        <w:rPr>
          <w:rFonts w:ascii="Arial" w:hAnsi="Arial" w:cs="Arial"/>
          <w:color w:val="222222"/>
          <w:sz w:val="24"/>
          <w:szCs w:val="24"/>
          <w:shd w:val="clear" w:color="auto" w:fill="FFFFFF"/>
        </w:rPr>
        <w:t>Stevenson et al. (2015) children with hearing impairment show emotional and behvaioural difficulties compared to those that do not have an impairment.  Hogan et al. (2011) stated that children with speech and language difficulties are 12 months behind their peers when commencing school and those with hearing impairment also suffer from so</w:t>
      </w:r>
      <w:r w:rsidR="00D261F3">
        <w:rPr>
          <w:rFonts w:ascii="Arial" w:hAnsi="Arial" w:cs="Arial"/>
          <w:color w:val="222222"/>
          <w:sz w:val="24"/>
          <w:szCs w:val="24"/>
          <w:shd w:val="clear" w:color="auto" w:fill="FFFFFF"/>
        </w:rPr>
        <w:t>me</w:t>
      </w:r>
      <w:r w:rsidRPr="00994BA6">
        <w:rPr>
          <w:rFonts w:ascii="Arial" w:hAnsi="Arial" w:cs="Arial"/>
          <w:color w:val="222222"/>
          <w:sz w:val="24"/>
          <w:szCs w:val="24"/>
          <w:shd w:val="clear" w:color="auto" w:fill="FFFFFF"/>
        </w:rPr>
        <w:t xml:space="preserve"> form of mental health issues if </w:t>
      </w:r>
      <w:r w:rsidR="00C5111D" w:rsidRPr="00994BA6">
        <w:rPr>
          <w:rFonts w:ascii="Arial" w:hAnsi="Arial" w:cs="Arial"/>
          <w:color w:val="222222"/>
          <w:sz w:val="24"/>
          <w:szCs w:val="24"/>
          <w:shd w:val="clear" w:color="auto" w:fill="FFFFFF"/>
        </w:rPr>
        <w:t xml:space="preserve">those </w:t>
      </w:r>
      <w:r w:rsidRPr="00994BA6">
        <w:rPr>
          <w:rFonts w:ascii="Arial" w:hAnsi="Arial" w:cs="Arial"/>
          <w:color w:val="222222"/>
          <w:sz w:val="24"/>
          <w:szCs w:val="24"/>
          <w:shd w:val="clear" w:color="auto" w:fill="FFFFFF"/>
        </w:rPr>
        <w:t xml:space="preserve">appropriate early intervention are not in place.  Stevenson et al. (2011) agreed, and also noted that children have difficulties with attention, emotional issues, along with those expressive behavioural problems. Stevenson et al. (2015) </w:t>
      </w:r>
      <w:r w:rsidR="00C5111D" w:rsidRPr="00994BA6">
        <w:rPr>
          <w:rFonts w:ascii="Arial" w:hAnsi="Arial" w:cs="Arial"/>
          <w:color w:val="222222"/>
          <w:sz w:val="24"/>
          <w:szCs w:val="24"/>
          <w:shd w:val="clear" w:color="auto" w:fill="FFFFFF"/>
        </w:rPr>
        <w:t xml:space="preserve">mentioned </w:t>
      </w:r>
      <w:r w:rsidRPr="00994BA6">
        <w:rPr>
          <w:rFonts w:ascii="Arial" w:hAnsi="Arial" w:cs="Arial"/>
          <w:color w:val="222222"/>
          <w:sz w:val="24"/>
          <w:szCs w:val="24"/>
          <w:shd w:val="clear" w:color="auto" w:fill="FFFFFF"/>
        </w:rPr>
        <w:t xml:space="preserve">that depression, anxiety, and aggression was also linked to those with hearing impairment with a range of mental health issues, however there were no evidence of links to ADHD or hyperactivity. Therefore, Stein (2016) suggested, when a child engages in that negative behaviour or becomes frustrated, that redirection was an effective strategy, as it was noted they children with Down syndrome have fears in a particular situation. However, Down’s syndrome association (2011) </w:t>
      </w:r>
      <w:r w:rsidR="000724D9">
        <w:rPr>
          <w:rFonts w:ascii="Arial" w:hAnsi="Arial" w:cs="Arial"/>
          <w:color w:val="222222"/>
          <w:sz w:val="24"/>
          <w:szCs w:val="24"/>
          <w:shd w:val="clear" w:color="auto" w:fill="FFFFFF"/>
        </w:rPr>
        <w:t xml:space="preserve">states </w:t>
      </w:r>
      <w:r w:rsidRPr="00994BA6">
        <w:rPr>
          <w:rFonts w:ascii="Arial" w:hAnsi="Arial" w:cs="Arial"/>
          <w:color w:val="222222"/>
          <w:sz w:val="24"/>
          <w:szCs w:val="24"/>
          <w:shd w:val="clear" w:color="auto" w:fill="FFFFFF"/>
        </w:rPr>
        <w:t xml:space="preserve">it is vital to set boundaries and standards of good behavior, as Down syndrome children tend to mimic and copy other children, therefore good role models support appropriate behavior.  </w:t>
      </w:r>
    </w:p>
    <w:p w14:paraId="70031D30" w14:textId="427AE07B" w:rsidR="006575B4" w:rsidRPr="00994BA6" w:rsidRDefault="006575B4" w:rsidP="00A352B3">
      <w:pPr>
        <w:spacing w:after="0" w:line="360" w:lineRule="auto"/>
        <w:jc w:val="both"/>
        <w:rPr>
          <w:rFonts w:ascii="Arial" w:hAnsi="Arial" w:cs="Arial"/>
          <w:color w:val="222222"/>
          <w:sz w:val="24"/>
          <w:szCs w:val="24"/>
          <w:shd w:val="clear" w:color="auto" w:fill="FFFFFF"/>
        </w:rPr>
      </w:pPr>
      <w:r w:rsidRPr="00994BA6">
        <w:rPr>
          <w:rFonts w:ascii="Arial" w:hAnsi="Arial" w:cs="Arial"/>
          <w:color w:val="222222"/>
          <w:sz w:val="24"/>
          <w:szCs w:val="24"/>
          <w:shd w:val="clear" w:color="auto" w:fill="FFFFFF"/>
        </w:rPr>
        <w:t>According to Newtown and Shah (2013) one of the barriers with communicating, is a lack of consideration given by other people to those with a hearing impairment. NHS 2021 states that you are not able to distinguish sounds at normal levels w</w:t>
      </w:r>
      <w:r w:rsidR="000724D9">
        <w:rPr>
          <w:rFonts w:ascii="Arial" w:hAnsi="Arial" w:cs="Arial"/>
          <w:color w:val="222222"/>
          <w:sz w:val="24"/>
          <w:szCs w:val="24"/>
          <w:shd w:val="clear" w:color="auto" w:fill="FFFFFF"/>
        </w:rPr>
        <w:t>hich</w:t>
      </w:r>
      <w:r w:rsidRPr="00994BA6">
        <w:rPr>
          <w:rFonts w:ascii="Arial" w:hAnsi="Arial" w:cs="Arial"/>
          <w:color w:val="222222"/>
          <w:sz w:val="24"/>
          <w:szCs w:val="24"/>
          <w:shd w:val="clear" w:color="auto" w:fill="FFFFFF"/>
        </w:rPr>
        <w:t xml:space="preserve"> hinders that speech as you are not aware of how to process the words, as your brain is missing those key parts, also another barrier is a noisy environment, as you aren’t aware of what is being communicated.  </w:t>
      </w:r>
      <w:r w:rsidR="00CD4C90">
        <w:rPr>
          <w:rFonts w:ascii="Arial" w:hAnsi="Arial" w:cs="Arial"/>
          <w:color w:val="222222"/>
          <w:sz w:val="24"/>
          <w:szCs w:val="24"/>
          <w:shd w:val="clear" w:color="auto" w:fill="FFFFFF"/>
        </w:rPr>
        <w:t xml:space="preserve">Children can have hearing aids </w:t>
      </w:r>
      <w:r w:rsidR="00BD3001">
        <w:rPr>
          <w:rFonts w:ascii="Arial" w:hAnsi="Arial" w:cs="Arial"/>
          <w:color w:val="222222"/>
          <w:sz w:val="24"/>
          <w:szCs w:val="24"/>
          <w:shd w:val="clear" w:color="auto" w:fill="FFFFFF"/>
        </w:rPr>
        <w:t xml:space="preserve">mentions </w:t>
      </w:r>
      <w:r w:rsidRPr="00994BA6">
        <w:rPr>
          <w:rFonts w:ascii="Arial" w:hAnsi="Arial" w:cs="Arial"/>
          <w:sz w:val="24"/>
          <w:szCs w:val="24"/>
        </w:rPr>
        <w:t xml:space="preserve">National Deaf Children’s Society (2021) however these do not come without </w:t>
      </w:r>
      <w:r w:rsidR="00B74C56" w:rsidRPr="00994BA6">
        <w:rPr>
          <w:rFonts w:ascii="Arial" w:hAnsi="Arial" w:cs="Arial"/>
          <w:sz w:val="24"/>
          <w:szCs w:val="24"/>
        </w:rPr>
        <w:t>their own</w:t>
      </w:r>
      <w:r w:rsidRPr="00994BA6">
        <w:rPr>
          <w:rFonts w:ascii="Arial" w:hAnsi="Arial" w:cs="Arial"/>
          <w:sz w:val="24"/>
          <w:szCs w:val="24"/>
        </w:rPr>
        <w:t xml:space="preserve"> issues, as some children will not wear them, or they find it uncomfortable if they wear glasses too, again even those with hearing aids have to be aware of the noise in an </w:t>
      </w:r>
      <w:r w:rsidRPr="00994BA6">
        <w:rPr>
          <w:rFonts w:ascii="Arial" w:hAnsi="Arial" w:cs="Arial"/>
          <w:sz w:val="24"/>
          <w:szCs w:val="24"/>
        </w:rPr>
        <w:lastRenderedPageBreak/>
        <w:t xml:space="preserve">environment, as they still might not be able to hear.  </w:t>
      </w:r>
      <w:r w:rsidR="00BD3001">
        <w:rPr>
          <w:rFonts w:ascii="Arial" w:hAnsi="Arial" w:cs="Arial"/>
          <w:sz w:val="24"/>
          <w:szCs w:val="24"/>
        </w:rPr>
        <w:t>Therefore,</w:t>
      </w:r>
      <w:r w:rsidR="00D1058D">
        <w:rPr>
          <w:rFonts w:ascii="Arial" w:hAnsi="Arial" w:cs="Arial"/>
          <w:sz w:val="24"/>
          <w:szCs w:val="24"/>
        </w:rPr>
        <w:t xml:space="preserve"> as stated in UNICEF Article 12, children have a voice and should be listened </w:t>
      </w:r>
      <w:r w:rsidR="00150948">
        <w:rPr>
          <w:rFonts w:ascii="Arial" w:hAnsi="Arial" w:cs="Arial"/>
          <w:sz w:val="24"/>
          <w:szCs w:val="24"/>
        </w:rPr>
        <w:t>to</w:t>
      </w:r>
      <w:r w:rsidR="00D1058D">
        <w:rPr>
          <w:rFonts w:ascii="Arial" w:hAnsi="Arial" w:cs="Arial"/>
          <w:sz w:val="24"/>
          <w:szCs w:val="24"/>
        </w:rPr>
        <w:t xml:space="preserve"> this includes wearing of hearing aids. </w:t>
      </w:r>
      <w:r w:rsidRPr="00994BA6">
        <w:rPr>
          <w:rFonts w:ascii="Arial" w:hAnsi="Arial" w:cs="Arial"/>
          <w:color w:val="222222"/>
          <w:sz w:val="24"/>
          <w:szCs w:val="24"/>
          <w:shd w:val="clear" w:color="auto" w:fill="FFFFFF"/>
        </w:rPr>
        <w:t>However, according to Down’s syndrome association (2011) it was mentioned that although there are many health issues and barriers, they do have areas of strength, as they adapt, learn and use sign language, gestures and visual supports as they are keen to soc</w:t>
      </w:r>
      <w:r w:rsidR="00C5111D" w:rsidRPr="00994BA6">
        <w:rPr>
          <w:rFonts w:ascii="Arial" w:hAnsi="Arial" w:cs="Arial"/>
          <w:color w:val="222222"/>
          <w:sz w:val="24"/>
          <w:szCs w:val="24"/>
          <w:shd w:val="clear" w:color="auto" w:fill="FFFFFF"/>
        </w:rPr>
        <w:t>ialise</w:t>
      </w:r>
      <w:r w:rsidRPr="00994BA6">
        <w:rPr>
          <w:rFonts w:ascii="Arial" w:hAnsi="Arial" w:cs="Arial"/>
          <w:color w:val="222222"/>
          <w:sz w:val="24"/>
          <w:szCs w:val="24"/>
          <w:shd w:val="clear" w:color="auto" w:fill="FFFFFF"/>
        </w:rPr>
        <w:t xml:space="preserve"> and communicate with their peers therefore, it is vital that parents and practitioners support the learning environment with a structure and routine. Down’s syndrome association (2011) continued due to their poor listening skills, that it is suggested to use </w:t>
      </w:r>
      <w:r w:rsidR="00C5111D" w:rsidRPr="00994BA6">
        <w:rPr>
          <w:rFonts w:ascii="Arial" w:hAnsi="Arial" w:cs="Arial"/>
          <w:color w:val="222222"/>
          <w:sz w:val="24"/>
          <w:szCs w:val="24"/>
          <w:shd w:val="clear" w:color="auto" w:fill="FFFFFF"/>
        </w:rPr>
        <w:t>‘</w:t>
      </w:r>
      <w:r w:rsidRPr="00994BA6">
        <w:rPr>
          <w:rFonts w:ascii="Arial" w:hAnsi="Arial" w:cs="Arial"/>
          <w:color w:val="222222"/>
          <w:sz w:val="24"/>
          <w:szCs w:val="24"/>
          <w:shd w:val="clear" w:color="auto" w:fill="FFFFFF"/>
        </w:rPr>
        <w:t>hands on</w:t>
      </w:r>
      <w:r w:rsidR="00C5111D" w:rsidRPr="00994BA6">
        <w:rPr>
          <w:rFonts w:ascii="Arial" w:hAnsi="Arial" w:cs="Arial"/>
          <w:color w:val="222222"/>
          <w:sz w:val="24"/>
          <w:szCs w:val="24"/>
          <w:shd w:val="clear" w:color="auto" w:fill="FFFFFF"/>
        </w:rPr>
        <w:t>’</w:t>
      </w:r>
      <w:r w:rsidRPr="00994BA6">
        <w:rPr>
          <w:rFonts w:ascii="Arial" w:hAnsi="Arial" w:cs="Arial"/>
          <w:color w:val="222222"/>
          <w:sz w:val="24"/>
          <w:szCs w:val="24"/>
          <w:shd w:val="clear" w:color="auto" w:fill="FFFFFF"/>
        </w:rPr>
        <w:t xml:space="preserve"> practical strategies and resources that are visual as Down syndrome children have a good visual memory.  </w:t>
      </w:r>
    </w:p>
    <w:p w14:paraId="4283B7F1" w14:textId="77777777" w:rsidR="006575B4" w:rsidRPr="00994BA6" w:rsidRDefault="006575B4" w:rsidP="006575B4">
      <w:pPr>
        <w:spacing w:after="0" w:line="360" w:lineRule="auto"/>
        <w:jc w:val="both"/>
        <w:rPr>
          <w:rFonts w:ascii="Arial" w:hAnsi="Arial" w:cs="Arial"/>
          <w:color w:val="222222"/>
          <w:sz w:val="24"/>
          <w:szCs w:val="24"/>
          <w:shd w:val="clear" w:color="auto" w:fill="FFFFFF"/>
        </w:rPr>
      </w:pPr>
    </w:p>
    <w:p w14:paraId="1F13807D" w14:textId="77777777" w:rsidR="006575B4" w:rsidRPr="00994BA6" w:rsidRDefault="006575B4" w:rsidP="007F4AEF">
      <w:pPr>
        <w:shd w:val="clear" w:color="auto" w:fill="FFFFFF"/>
        <w:spacing w:after="300" w:line="360" w:lineRule="auto"/>
        <w:jc w:val="both"/>
        <w:rPr>
          <w:rFonts w:ascii="Arial" w:eastAsia="Times New Roman" w:hAnsi="Arial" w:cs="Arial"/>
          <w:b/>
          <w:bCs/>
          <w:sz w:val="24"/>
          <w:szCs w:val="24"/>
          <w:lang w:val="en-GB" w:eastAsia="en-GB"/>
        </w:rPr>
      </w:pPr>
    </w:p>
    <w:p w14:paraId="0F920A64"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138A8321"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66F06DBA"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2E95EA09" w14:textId="77777777" w:rsidR="00973488" w:rsidRDefault="00973488" w:rsidP="007F4AEF">
      <w:pPr>
        <w:shd w:val="clear" w:color="auto" w:fill="FFFFFF"/>
        <w:spacing w:after="300" w:line="360" w:lineRule="auto"/>
        <w:jc w:val="both"/>
        <w:rPr>
          <w:rFonts w:ascii="Arial" w:eastAsia="Times New Roman" w:hAnsi="Arial" w:cs="Arial"/>
          <w:b/>
          <w:bCs/>
          <w:sz w:val="24"/>
          <w:szCs w:val="24"/>
          <w:lang w:val="en-GB" w:eastAsia="en-GB"/>
        </w:rPr>
      </w:pPr>
    </w:p>
    <w:p w14:paraId="51E59C5E" w14:textId="77777777" w:rsidR="00E75831" w:rsidRDefault="00E75831" w:rsidP="00994BA6">
      <w:pPr>
        <w:spacing w:after="0" w:line="360" w:lineRule="auto"/>
        <w:jc w:val="both"/>
        <w:rPr>
          <w:rFonts w:ascii="Arial" w:hAnsi="Arial" w:cs="Arial"/>
          <w:sz w:val="24"/>
          <w:szCs w:val="24"/>
        </w:rPr>
      </w:pPr>
    </w:p>
    <w:p w14:paraId="28EECA53" w14:textId="77777777" w:rsidR="00E75831" w:rsidRDefault="00E75831" w:rsidP="00994BA6">
      <w:pPr>
        <w:spacing w:after="0" w:line="360" w:lineRule="auto"/>
        <w:jc w:val="both"/>
        <w:rPr>
          <w:rFonts w:ascii="Arial" w:hAnsi="Arial" w:cs="Arial"/>
          <w:sz w:val="24"/>
          <w:szCs w:val="24"/>
        </w:rPr>
      </w:pPr>
    </w:p>
    <w:p w14:paraId="57898FF2" w14:textId="77777777" w:rsidR="00E75831" w:rsidRDefault="00E75831" w:rsidP="00994BA6">
      <w:pPr>
        <w:spacing w:after="0" w:line="360" w:lineRule="auto"/>
        <w:jc w:val="both"/>
        <w:rPr>
          <w:rFonts w:ascii="Arial" w:hAnsi="Arial" w:cs="Arial"/>
          <w:sz w:val="24"/>
          <w:szCs w:val="24"/>
        </w:rPr>
      </w:pPr>
    </w:p>
    <w:p w14:paraId="437E6FC8" w14:textId="77777777" w:rsidR="00E75831" w:rsidRDefault="00E75831" w:rsidP="00994BA6">
      <w:pPr>
        <w:spacing w:after="0" w:line="360" w:lineRule="auto"/>
        <w:jc w:val="both"/>
        <w:rPr>
          <w:rFonts w:ascii="Arial" w:hAnsi="Arial" w:cs="Arial"/>
          <w:sz w:val="24"/>
          <w:szCs w:val="24"/>
        </w:rPr>
      </w:pPr>
    </w:p>
    <w:p w14:paraId="7C740668" w14:textId="77777777" w:rsidR="00E75831" w:rsidRDefault="00E75831" w:rsidP="00994BA6">
      <w:pPr>
        <w:spacing w:after="0" w:line="360" w:lineRule="auto"/>
        <w:jc w:val="both"/>
        <w:rPr>
          <w:rFonts w:ascii="Arial" w:hAnsi="Arial" w:cs="Arial"/>
          <w:sz w:val="24"/>
          <w:szCs w:val="24"/>
        </w:rPr>
      </w:pPr>
    </w:p>
    <w:p w14:paraId="0E27D60E" w14:textId="77777777" w:rsidR="00E75831" w:rsidRDefault="00E75831" w:rsidP="00994BA6">
      <w:pPr>
        <w:spacing w:after="0" w:line="360" w:lineRule="auto"/>
        <w:jc w:val="both"/>
        <w:rPr>
          <w:rFonts w:ascii="Arial" w:hAnsi="Arial" w:cs="Arial"/>
          <w:sz w:val="24"/>
          <w:szCs w:val="24"/>
        </w:rPr>
      </w:pPr>
    </w:p>
    <w:p w14:paraId="504C3C4A" w14:textId="77777777" w:rsidR="00E75831" w:rsidRDefault="00E75831" w:rsidP="00994BA6">
      <w:pPr>
        <w:spacing w:after="0" w:line="360" w:lineRule="auto"/>
        <w:jc w:val="both"/>
        <w:rPr>
          <w:rFonts w:ascii="Arial" w:hAnsi="Arial" w:cs="Arial"/>
          <w:sz w:val="24"/>
          <w:szCs w:val="24"/>
        </w:rPr>
      </w:pPr>
    </w:p>
    <w:p w14:paraId="17CA4095" w14:textId="77777777" w:rsidR="00E75831" w:rsidRDefault="00E75831" w:rsidP="00994BA6">
      <w:pPr>
        <w:spacing w:after="0" w:line="360" w:lineRule="auto"/>
        <w:jc w:val="both"/>
        <w:rPr>
          <w:rFonts w:ascii="Arial" w:hAnsi="Arial" w:cs="Arial"/>
          <w:sz w:val="24"/>
          <w:szCs w:val="24"/>
        </w:rPr>
      </w:pPr>
    </w:p>
    <w:p w14:paraId="6935F401" w14:textId="77777777" w:rsidR="00E75831" w:rsidRDefault="00E75831" w:rsidP="00994BA6">
      <w:pPr>
        <w:spacing w:after="0" w:line="360" w:lineRule="auto"/>
        <w:jc w:val="both"/>
        <w:rPr>
          <w:rFonts w:ascii="Arial" w:hAnsi="Arial" w:cs="Arial"/>
          <w:sz w:val="24"/>
          <w:szCs w:val="24"/>
        </w:rPr>
      </w:pPr>
    </w:p>
    <w:p w14:paraId="5C47EE4A" w14:textId="77777777" w:rsidR="00E75831" w:rsidRDefault="00E75831" w:rsidP="00994BA6">
      <w:pPr>
        <w:spacing w:after="0" w:line="360" w:lineRule="auto"/>
        <w:jc w:val="both"/>
        <w:rPr>
          <w:rFonts w:ascii="Arial" w:hAnsi="Arial" w:cs="Arial"/>
          <w:sz w:val="24"/>
          <w:szCs w:val="24"/>
        </w:rPr>
      </w:pPr>
    </w:p>
    <w:p w14:paraId="24AA165A" w14:textId="77777777" w:rsidR="00E75831" w:rsidRDefault="00E75831" w:rsidP="00994BA6">
      <w:pPr>
        <w:spacing w:after="0" w:line="360" w:lineRule="auto"/>
        <w:jc w:val="both"/>
        <w:rPr>
          <w:rFonts w:ascii="Arial" w:hAnsi="Arial" w:cs="Arial"/>
          <w:sz w:val="24"/>
          <w:szCs w:val="24"/>
        </w:rPr>
      </w:pPr>
    </w:p>
    <w:p w14:paraId="1E436B5B" w14:textId="77777777" w:rsidR="00E75831" w:rsidRDefault="00E75831" w:rsidP="00994BA6">
      <w:pPr>
        <w:spacing w:after="0" w:line="360" w:lineRule="auto"/>
        <w:jc w:val="both"/>
        <w:rPr>
          <w:rFonts w:ascii="Arial" w:hAnsi="Arial" w:cs="Arial"/>
          <w:sz w:val="24"/>
          <w:szCs w:val="24"/>
        </w:rPr>
      </w:pPr>
    </w:p>
    <w:p w14:paraId="3B19B24B" w14:textId="77777777" w:rsidR="00E75831" w:rsidRDefault="00E75831" w:rsidP="00994BA6">
      <w:pPr>
        <w:spacing w:after="0" w:line="360" w:lineRule="auto"/>
        <w:jc w:val="both"/>
        <w:rPr>
          <w:rFonts w:ascii="Arial" w:hAnsi="Arial" w:cs="Arial"/>
          <w:sz w:val="24"/>
          <w:szCs w:val="24"/>
        </w:rPr>
      </w:pPr>
    </w:p>
    <w:p w14:paraId="3A93C0EE" w14:textId="6C89DC5A" w:rsidR="00197F94" w:rsidRPr="00994BA6" w:rsidRDefault="00E75831" w:rsidP="00994BA6">
      <w:pPr>
        <w:spacing w:after="0" w:line="360" w:lineRule="auto"/>
        <w:jc w:val="both"/>
        <w:rPr>
          <w:rFonts w:ascii="Arial" w:hAnsi="Arial" w:cs="Arial"/>
          <w:sz w:val="24"/>
          <w:szCs w:val="24"/>
        </w:rPr>
      </w:pPr>
      <w:r w:rsidRPr="00E75831">
        <w:rPr>
          <w:rFonts w:ascii="Arial" w:hAnsi="Arial" w:cs="Arial"/>
          <w:b/>
          <w:bCs/>
          <w:sz w:val="24"/>
          <w:szCs w:val="24"/>
        </w:rPr>
        <w:lastRenderedPageBreak/>
        <w:t>C.</w:t>
      </w:r>
      <w:r>
        <w:rPr>
          <w:rFonts w:ascii="Arial" w:hAnsi="Arial" w:cs="Arial"/>
          <w:sz w:val="24"/>
          <w:szCs w:val="24"/>
        </w:rPr>
        <w:t xml:space="preserve"> </w:t>
      </w:r>
      <w:r w:rsidR="00197F94" w:rsidRPr="00994BA6">
        <w:rPr>
          <w:rFonts w:ascii="Arial" w:hAnsi="Arial" w:cs="Arial"/>
          <w:sz w:val="24"/>
          <w:szCs w:val="24"/>
        </w:rPr>
        <w:t xml:space="preserve">Within an Early Years setting, under the Care Inspectorate Wales Welsh Government (2016) states that the setting must ensure the child’s needs are met, thus includes those with special educational needs and disabilities.    Therefore, according </w:t>
      </w:r>
      <w:r w:rsidR="00707CB1" w:rsidRPr="00994BA6">
        <w:rPr>
          <w:rFonts w:ascii="Arial" w:hAnsi="Arial" w:cs="Arial"/>
          <w:sz w:val="24"/>
          <w:szCs w:val="24"/>
        </w:rPr>
        <w:t>to Down’s</w:t>
      </w:r>
      <w:r w:rsidR="00197F94" w:rsidRPr="00994BA6">
        <w:rPr>
          <w:rFonts w:ascii="Arial" w:hAnsi="Arial" w:cs="Arial"/>
          <w:sz w:val="24"/>
          <w:szCs w:val="24"/>
        </w:rPr>
        <w:t xml:space="preserve"> Syndrome Association (2021) for children with Downs Syndrome to develop social skills and relationships an inclusive environment in mainstream setting would support this. As each child is unique Bird (2016) </w:t>
      </w:r>
      <w:r w:rsidR="00BD3001">
        <w:rPr>
          <w:rFonts w:ascii="Arial" w:hAnsi="Arial" w:cs="Arial"/>
          <w:sz w:val="24"/>
          <w:szCs w:val="24"/>
        </w:rPr>
        <w:t xml:space="preserve">mentions </w:t>
      </w:r>
      <w:r w:rsidR="00197F94" w:rsidRPr="00994BA6">
        <w:rPr>
          <w:rFonts w:ascii="Arial" w:hAnsi="Arial" w:cs="Arial"/>
          <w:sz w:val="24"/>
          <w:szCs w:val="24"/>
        </w:rPr>
        <w:t xml:space="preserve">their individual needs differ, they need highly skilled teachers </w:t>
      </w:r>
      <w:r w:rsidR="00286607">
        <w:rPr>
          <w:rFonts w:ascii="Arial" w:hAnsi="Arial" w:cs="Arial"/>
          <w:sz w:val="24"/>
          <w:szCs w:val="24"/>
        </w:rPr>
        <w:t xml:space="preserve">whereby they respect and have that understanding of the child’s needs so they can support and help them to develop.  </w:t>
      </w:r>
      <w:r w:rsidR="00197F94" w:rsidRPr="00994BA6">
        <w:rPr>
          <w:rFonts w:ascii="Arial" w:hAnsi="Arial" w:cs="Arial"/>
          <w:sz w:val="24"/>
          <w:szCs w:val="24"/>
        </w:rPr>
        <w:t xml:space="preserve">Therefore, to meet those children’s needs, they may require one-to-one </w:t>
      </w:r>
      <w:r w:rsidR="002B4F21">
        <w:rPr>
          <w:rFonts w:ascii="Arial" w:hAnsi="Arial" w:cs="Arial"/>
          <w:sz w:val="24"/>
          <w:szCs w:val="24"/>
        </w:rPr>
        <w:t xml:space="preserve">or teaching assistants to </w:t>
      </w:r>
      <w:r w:rsidR="00197F94" w:rsidRPr="00994BA6">
        <w:rPr>
          <w:rFonts w:ascii="Arial" w:hAnsi="Arial" w:cs="Arial"/>
          <w:sz w:val="24"/>
          <w:szCs w:val="24"/>
        </w:rPr>
        <w:t xml:space="preserve">support mentions Down’s Syndrome Association (2021).  Furthermore, according to Mills (2020) </w:t>
      </w:r>
      <w:r w:rsidR="00346538">
        <w:rPr>
          <w:rFonts w:ascii="Arial" w:hAnsi="Arial" w:cs="Arial"/>
          <w:sz w:val="24"/>
          <w:szCs w:val="24"/>
        </w:rPr>
        <w:t xml:space="preserve">there has been a </w:t>
      </w:r>
      <w:r w:rsidR="00DE5657" w:rsidRPr="00994BA6">
        <w:rPr>
          <w:rFonts w:ascii="Arial" w:hAnsi="Arial" w:cs="Arial"/>
          <w:sz w:val="24"/>
          <w:szCs w:val="24"/>
        </w:rPr>
        <w:t>momentous</w:t>
      </w:r>
      <w:r w:rsidR="00197F94" w:rsidRPr="00994BA6">
        <w:rPr>
          <w:rFonts w:ascii="Arial" w:hAnsi="Arial" w:cs="Arial"/>
          <w:sz w:val="24"/>
          <w:szCs w:val="24"/>
        </w:rPr>
        <w:t xml:space="preserve"> positive impact for those </w:t>
      </w:r>
      <w:r w:rsidR="00346538">
        <w:rPr>
          <w:rFonts w:ascii="Arial" w:hAnsi="Arial" w:cs="Arial"/>
          <w:sz w:val="24"/>
          <w:szCs w:val="24"/>
        </w:rPr>
        <w:t xml:space="preserve">Down syndrome children </w:t>
      </w:r>
      <w:r w:rsidR="00197F94" w:rsidRPr="00994BA6">
        <w:rPr>
          <w:rFonts w:ascii="Arial" w:hAnsi="Arial" w:cs="Arial"/>
          <w:sz w:val="24"/>
          <w:szCs w:val="24"/>
        </w:rPr>
        <w:t xml:space="preserve">who attended a mainstream setting, </w:t>
      </w:r>
      <w:r w:rsidR="00346538">
        <w:rPr>
          <w:rFonts w:ascii="Arial" w:hAnsi="Arial" w:cs="Arial"/>
          <w:sz w:val="24"/>
          <w:szCs w:val="24"/>
        </w:rPr>
        <w:t>as</w:t>
      </w:r>
      <w:r w:rsidR="00197F94" w:rsidRPr="00994BA6">
        <w:rPr>
          <w:rFonts w:ascii="Arial" w:hAnsi="Arial" w:cs="Arial"/>
          <w:sz w:val="24"/>
          <w:szCs w:val="24"/>
        </w:rPr>
        <w:t xml:space="preserve"> they can learn from </w:t>
      </w:r>
      <w:r w:rsidR="00F071B3" w:rsidRPr="00994BA6">
        <w:rPr>
          <w:rFonts w:ascii="Arial" w:hAnsi="Arial" w:cs="Arial"/>
          <w:sz w:val="24"/>
          <w:szCs w:val="24"/>
        </w:rPr>
        <w:t>their</w:t>
      </w:r>
      <w:r w:rsidR="00197F94" w:rsidRPr="00994BA6">
        <w:rPr>
          <w:rFonts w:ascii="Arial" w:hAnsi="Arial" w:cs="Arial"/>
          <w:sz w:val="24"/>
          <w:szCs w:val="24"/>
        </w:rPr>
        <w:t xml:space="preserve"> peers, </w:t>
      </w:r>
      <w:r w:rsidR="00346538">
        <w:rPr>
          <w:rFonts w:ascii="Arial" w:hAnsi="Arial" w:cs="Arial"/>
          <w:sz w:val="24"/>
          <w:szCs w:val="24"/>
        </w:rPr>
        <w:t>but t</w:t>
      </w:r>
      <w:r w:rsidR="00197F94" w:rsidRPr="00994BA6">
        <w:rPr>
          <w:rFonts w:ascii="Arial" w:hAnsi="Arial" w:cs="Arial"/>
          <w:sz w:val="24"/>
          <w:szCs w:val="24"/>
        </w:rPr>
        <w:t xml:space="preserve">his also supports raising awareness of the perceptions </w:t>
      </w:r>
      <w:r w:rsidR="006333E1">
        <w:rPr>
          <w:rFonts w:ascii="Arial" w:hAnsi="Arial" w:cs="Arial"/>
          <w:sz w:val="24"/>
          <w:szCs w:val="24"/>
        </w:rPr>
        <w:t xml:space="preserve">of </w:t>
      </w:r>
      <w:r w:rsidR="00197F94" w:rsidRPr="00994BA6">
        <w:rPr>
          <w:rFonts w:ascii="Arial" w:hAnsi="Arial" w:cs="Arial"/>
          <w:sz w:val="24"/>
          <w:szCs w:val="24"/>
        </w:rPr>
        <w:t xml:space="preserve">Down’s syndrome, thus ensuring the setting is inclusive to all.  However, Down’s Syndrome Association (2021) </w:t>
      </w:r>
      <w:r w:rsidR="007D72B2">
        <w:rPr>
          <w:rFonts w:ascii="Arial" w:hAnsi="Arial" w:cs="Arial"/>
          <w:sz w:val="24"/>
          <w:szCs w:val="24"/>
        </w:rPr>
        <w:t xml:space="preserve">states </w:t>
      </w:r>
      <w:r w:rsidR="00197F94" w:rsidRPr="00994BA6">
        <w:rPr>
          <w:rFonts w:ascii="Arial" w:hAnsi="Arial" w:cs="Arial"/>
          <w:sz w:val="24"/>
          <w:szCs w:val="24"/>
        </w:rPr>
        <w:t xml:space="preserve">as some children have complex needs and learn slower than other children, therefore some parents prefer their child to attend a special school.  </w:t>
      </w:r>
    </w:p>
    <w:p w14:paraId="0300A4EA" w14:textId="62C27AAE"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 xml:space="preserve">A positive partnership with parents is effective, to ensure that the parents give the setting as much information as possible </w:t>
      </w:r>
      <w:r w:rsidR="00BD3001">
        <w:rPr>
          <w:rFonts w:ascii="Arial" w:hAnsi="Arial" w:cs="Arial"/>
          <w:sz w:val="24"/>
          <w:szCs w:val="24"/>
        </w:rPr>
        <w:t>notes</w:t>
      </w:r>
      <w:r w:rsidRPr="00994BA6">
        <w:rPr>
          <w:rFonts w:ascii="Arial" w:hAnsi="Arial" w:cs="Arial"/>
          <w:sz w:val="24"/>
          <w:szCs w:val="24"/>
        </w:rPr>
        <w:t xml:space="preserve"> the Down’s Syndrome Association (2021), in order for the setting to provide support and ensuring all the child’s needs are met, which supports that one-to-one. According to Bird (2016) some children with Down’s syndrome need </w:t>
      </w:r>
      <w:r w:rsidR="00F53C53">
        <w:rPr>
          <w:rFonts w:ascii="Arial" w:hAnsi="Arial" w:cs="Arial"/>
          <w:sz w:val="24"/>
          <w:szCs w:val="24"/>
        </w:rPr>
        <w:t>that extra support from teaching assistants, therefore</w:t>
      </w:r>
      <w:r w:rsidRPr="00994BA6">
        <w:rPr>
          <w:rFonts w:ascii="Arial" w:hAnsi="Arial" w:cs="Arial"/>
          <w:sz w:val="24"/>
          <w:szCs w:val="24"/>
        </w:rPr>
        <w:t xml:space="preserve"> the quality of this support could have an incredible impact on their learning and all staff should undergo some form of training in relation to supporting children with Down’s syndrome. Furthermore, Kendall (2017) </w:t>
      </w:r>
      <w:r w:rsidR="00BD3001">
        <w:rPr>
          <w:rFonts w:ascii="Arial" w:hAnsi="Arial" w:cs="Arial"/>
          <w:sz w:val="24"/>
          <w:szCs w:val="24"/>
        </w:rPr>
        <w:t>notes</w:t>
      </w:r>
      <w:r w:rsidRPr="00994BA6">
        <w:rPr>
          <w:rFonts w:ascii="Arial" w:hAnsi="Arial" w:cs="Arial"/>
          <w:sz w:val="24"/>
          <w:szCs w:val="24"/>
        </w:rPr>
        <w:t xml:space="preserve"> to support language and communication skills and needs, one-to-one</w:t>
      </w:r>
      <w:r w:rsidR="002B4F21">
        <w:rPr>
          <w:rFonts w:ascii="Arial" w:hAnsi="Arial" w:cs="Arial"/>
          <w:sz w:val="24"/>
          <w:szCs w:val="24"/>
        </w:rPr>
        <w:t xml:space="preserve"> and teaching assistants need to increase </w:t>
      </w:r>
      <w:r w:rsidRPr="00994BA6">
        <w:rPr>
          <w:rFonts w:ascii="Arial" w:hAnsi="Arial" w:cs="Arial"/>
          <w:sz w:val="24"/>
          <w:szCs w:val="24"/>
        </w:rPr>
        <w:t xml:space="preserve">their knowledge by undertaken Makaton training, which </w:t>
      </w:r>
      <w:r w:rsidR="002B4F21">
        <w:rPr>
          <w:rFonts w:ascii="Arial" w:hAnsi="Arial" w:cs="Arial"/>
          <w:sz w:val="24"/>
          <w:szCs w:val="24"/>
        </w:rPr>
        <w:t>can be</w:t>
      </w:r>
      <w:r w:rsidRPr="00994BA6">
        <w:rPr>
          <w:rFonts w:ascii="Arial" w:hAnsi="Arial" w:cs="Arial"/>
          <w:sz w:val="24"/>
          <w:szCs w:val="24"/>
        </w:rPr>
        <w:t xml:space="preserve"> used to all children</w:t>
      </w:r>
      <w:r w:rsidR="002B4F21">
        <w:rPr>
          <w:rFonts w:ascii="Arial" w:hAnsi="Arial" w:cs="Arial"/>
          <w:sz w:val="24"/>
          <w:szCs w:val="24"/>
        </w:rPr>
        <w:t xml:space="preserve"> in the class</w:t>
      </w:r>
      <w:r w:rsidRPr="00994BA6">
        <w:rPr>
          <w:rFonts w:ascii="Arial" w:hAnsi="Arial" w:cs="Arial"/>
          <w:sz w:val="24"/>
          <w:szCs w:val="24"/>
        </w:rPr>
        <w:t>, therefore enhancing inclusiveness.   However, practitioners and teachers had mentioned they did not feel prepared, and have the teaching strategies or knowledge to teach children with disabilities due to a lack or training and information about the different ranges of disorders</w:t>
      </w:r>
      <w:r w:rsidR="00A039F2">
        <w:rPr>
          <w:rFonts w:ascii="Arial" w:hAnsi="Arial" w:cs="Arial"/>
          <w:sz w:val="24"/>
          <w:szCs w:val="24"/>
        </w:rPr>
        <w:t xml:space="preserve"> notes </w:t>
      </w:r>
      <w:r w:rsidR="00A039F2" w:rsidRPr="00994BA6">
        <w:rPr>
          <w:rFonts w:ascii="Arial" w:hAnsi="Arial" w:cs="Arial"/>
          <w:sz w:val="24"/>
          <w:szCs w:val="24"/>
        </w:rPr>
        <w:t xml:space="preserve">Dharan (2015), Florian and Rouse (2010), and </w:t>
      </w:r>
      <w:proofErr w:type="spellStart"/>
      <w:r w:rsidR="00A039F2" w:rsidRPr="00994BA6">
        <w:rPr>
          <w:rFonts w:ascii="Arial" w:hAnsi="Arial" w:cs="Arial"/>
          <w:sz w:val="24"/>
          <w:szCs w:val="24"/>
        </w:rPr>
        <w:t>Waitoller</w:t>
      </w:r>
      <w:proofErr w:type="spellEnd"/>
      <w:r w:rsidR="00A039F2" w:rsidRPr="00994BA6">
        <w:rPr>
          <w:rFonts w:ascii="Arial" w:hAnsi="Arial" w:cs="Arial"/>
          <w:sz w:val="24"/>
          <w:szCs w:val="24"/>
        </w:rPr>
        <w:t xml:space="preserve"> and </w:t>
      </w:r>
      <w:proofErr w:type="spellStart"/>
      <w:r w:rsidR="00A039F2" w:rsidRPr="00994BA6">
        <w:rPr>
          <w:rFonts w:ascii="Arial" w:hAnsi="Arial" w:cs="Arial"/>
          <w:sz w:val="24"/>
          <w:szCs w:val="24"/>
        </w:rPr>
        <w:t>Artiles</w:t>
      </w:r>
      <w:proofErr w:type="spellEnd"/>
      <w:r w:rsidR="00A039F2" w:rsidRPr="00994BA6">
        <w:rPr>
          <w:rFonts w:ascii="Arial" w:hAnsi="Arial" w:cs="Arial"/>
          <w:sz w:val="24"/>
          <w:szCs w:val="24"/>
        </w:rPr>
        <w:t xml:space="preserve"> (2013)</w:t>
      </w:r>
      <w:r w:rsidR="00A039F2">
        <w:rPr>
          <w:rFonts w:ascii="Arial" w:hAnsi="Arial" w:cs="Arial"/>
          <w:sz w:val="24"/>
          <w:szCs w:val="24"/>
        </w:rPr>
        <w:t xml:space="preserve">. </w:t>
      </w:r>
    </w:p>
    <w:p w14:paraId="4AC35B41" w14:textId="6677AC9F"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Down’s Syndrome Association (2011)</w:t>
      </w:r>
      <w:r w:rsidR="005D4A9E">
        <w:rPr>
          <w:rFonts w:ascii="Arial" w:hAnsi="Arial" w:cs="Arial"/>
          <w:sz w:val="24"/>
          <w:szCs w:val="24"/>
        </w:rPr>
        <w:t xml:space="preserve"> </w:t>
      </w:r>
      <w:r w:rsidR="00BD3001">
        <w:rPr>
          <w:rFonts w:ascii="Arial" w:hAnsi="Arial" w:cs="Arial"/>
          <w:sz w:val="24"/>
          <w:szCs w:val="24"/>
        </w:rPr>
        <w:t>mentions</w:t>
      </w:r>
      <w:r w:rsidRPr="00994BA6">
        <w:rPr>
          <w:rFonts w:ascii="Arial" w:hAnsi="Arial" w:cs="Arial"/>
          <w:sz w:val="24"/>
          <w:szCs w:val="24"/>
        </w:rPr>
        <w:t xml:space="preserve"> Down’s syndrome children </w:t>
      </w:r>
      <w:r w:rsidR="004F1A7B">
        <w:rPr>
          <w:rFonts w:ascii="Arial" w:hAnsi="Arial" w:cs="Arial"/>
          <w:sz w:val="24"/>
          <w:szCs w:val="24"/>
        </w:rPr>
        <w:t xml:space="preserve">attending </w:t>
      </w:r>
      <w:r w:rsidRPr="00994BA6">
        <w:rPr>
          <w:rFonts w:ascii="Arial" w:hAnsi="Arial" w:cs="Arial"/>
          <w:sz w:val="24"/>
          <w:szCs w:val="24"/>
        </w:rPr>
        <w:t>mainstream school</w:t>
      </w:r>
      <w:r w:rsidR="004F1A7B">
        <w:rPr>
          <w:rFonts w:ascii="Arial" w:hAnsi="Arial" w:cs="Arial"/>
          <w:sz w:val="24"/>
          <w:szCs w:val="24"/>
        </w:rPr>
        <w:t xml:space="preserve"> can have a positive experience on the child</w:t>
      </w:r>
      <w:r w:rsidRPr="00994BA6">
        <w:rPr>
          <w:rFonts w:ascii="Arial" w:hAnsi="Arial" w:cs="Arial"/>
          <w:sz w:val="24"/>
          <w:szCs w:val="24"/>
        </w:rPr>
        <w:t xml:space="preserve">, as children develop </w:t>
      </w:r>
      <w:r w:rsidRPr="00994BA6">
        <w:rPr>
          <w:rFonts w:ascii="Arial" w:hAnsi="Arial" w:cs="Arial"/>
          <w:sz w:val="24"/>
          <w:szCs w:val="24"/>
        </w:rPr>
        <w:lastRenderedPageBreak/>
        <w:t xml:space="preserve">friendship and community links, and those teaching assistants </w:t>
      </w:r>
      <w:r w:rsidR="004F1A7B">
        <w:rPr>
          <w:rFonts w:ascii="Arial" w:hAnsi="Arial" w:cs="Arial"/>
          <w:sz w:val="24"/>
          <w:szCs w:val="24"/>
        </w:rPr>
        <w:t xml:space="preserve">who give that extra support are </w:t>
      </w:r>
      <w:r w:rsidRPr="00994BA6">
        <w:rPr>
          <w:rFonts w:ascii="Arial" w:hAnsi="Arial" w:cs="Arial"/>
          <w:sz w:val="24"/>
          <w:szCs w:val="24"/>
        </w:rPr>
        <w:t>encourage</w:t>
      </w:r>
      <w:r w:rsidR="004F1A7B">
        <w:rPr>
          <w:rFonts w:ascii="Arial" w:hAnsi="Arial" w:cs="Arial"/>
          <w:sz w:val="24"/>
          <w:szCs w:val="24"/>
        </w:rPr>
        <w:t>d</w:t>
      </w:r>
      <w:r w:rsidRPr="00994BA6">
        <w:rPr>
          <w:rFonts w:ascii="Arial" w:hAnsi="Arial" w:cs="Arial"/>
          <w:sz w:val="24"/>
          <w:szCs w:val="24"/>
        </w:rPr>
        <w:t xml:space="preserve"> to offer flexible support</w:t>
      </w:r>
      <w:r w:rsidR="004F1A7B">
        <w:rPr>
          <w:rFonts w:ascii="Arial" w:hAnsi="Arial" w:cs="Arial"/>
          <w:sz w:val="24"/>
          <w:szCs w:val="24"/>
        </w:rPr>
        <w:t xml:space="preserve"> so the child can gain some </w:t>
      </w:r>
      <w:r w:rsidRPr="00994BA6">
        <w:rPr>
          <w:rFonts w:ascii="Arial" w:hAnsi="Arial" w:cs="Arial"/>
          <w:sz w:val="24"/>
          <w:szCs w:val="24"/>
        </w:rPr>
        <w:t xml:space="preserve">independence. Furthermore </w:t>
      </w:r>
      <w:proofErr w:type="spellStart"/>
      <w:r w:rsidRPr="00994BA6">
        <w:rPr>
          <w:rFonts w:ascii="Arial" w:hAnsi="Arial" w:cs="Arial"/>
          <w:color w:val="222222"/>
          <w:sz w:val="24"/>
          <w:szCs w:val="24"/>
          <w:shd w:val="clear" w:color="auto" w:fill="FFFFFF"/>
        </w:rPr>
        <w:t>Jardí</w:t>
      </w:r>
      <w:proofErr w:type="spellEnd"/>
      <w:r w:rsidRPr="00994BA6">
        <w:rPr>
          <w:rFonts w:ascii="Arial" w:hAnsi="Arial" w:cs="Arial"/>
          <w:color w:val="222222"/>
          <w:sz w:val="24"/>
          <w:szCs w:val="24"/>
          <w:shd w:val="clear" w:color="auto" w:fill="FFFFFF"/>
        </w:rPr>
        <w:t xml:space="preserve"> et al. </w:t>
      </w:r>
      <w:r w:rsidRPr="00994BA6">
        <w:rPr>
          <w:rFonts w:ascii="Arial" w:hAnsi="Arial" w:cs="Arial"/>
          <w:sz w:val="24"/>
          <w:szCs w:val="24"/>
        </w:rPr>
        <w:t xml:space="preserve">(2021) mentions that having teaching assistant are responsible for behaviour management, therefore they by promoting positive behaviour, supports all children in an inclusive way.  </w:t>
      </w:r>
      <w:r w:rsidRPr="00994BA6">
        <w:rPr>
          <w:rFonts w:ascii="Arial" w:hAnsi="Arial" w:cs="Arial"/>
          <w:color w:val="333333"/>
          <w:sz w:val="24"/>
          <w:szCs w:val="24"/>
        </w:rPr>
        <w:t xml:space="preserve">Walker </w:t>
      </w:r>
      <w:r w:rsidRPr="002C4426">
        <w:rPr>
          <w:rFonts w:ascii="Arial" w:hAnsi="Arial" w:cs="Arial"/>
          <w:sz w:val="24"/>
          <w:szCs w:val="24"/>
        </w:rPr>
        <w:t xml:space="preserve">and </w:t>
      </w:r>
      <w:r w:rsidR="002C4426">
        <w:rPr>
          <w:rFonts w:ascii="Arial" w:hAnsi="Arial" w:cs="Arial"/>
          <w:sz w:val="24"/>
          <w:szCs w:val="24"/>
        </w:rPr>
        <w:t xml:space="preserve">Snell (2017) agreed </w:t>
      </w:r>
      <w:r w:rsidRPr="00994BA6">
        <w:rPr>
          <w:rFonts w:ascii="Arial" w:hAnsi="Arial" w:cs="Arial"/>
          <w:color w:val="333333"/>
          <w:sz w:val="24"/>
          <w:szCs w:val="24"/>
        </w:rPr>
        <w:t xml:space="preserve">that having a teaching assistant within the setting, helps with those challenging behaviour that some children show and express, therefore supporting the child / children by putting prevention strategies in place and setting boundaries supports all children within the setting.   </w:t>
      </w:r>
      <w:r w:rsidRPr="00994BA6">
        <w:rPr>
          <w:rFonts w:ascii="Arial" w:hAnsi="Arial" w:cs="Arial"/>
          <w:sz w:val="24"/>
          <w:szCs w:val="24"/>
        </w:rPr>
        <w:t>However, Salisbury (2017) notes that teaching assistants are utili</w:t>
      </w:r>
      <w:r w:rsidR="002B4F21">
        <w:rPr>
          <w:rFonts w:ascii="Arial" w:hAnsi="Arial" w:cs="Arial"/>
          <w:sz w:val="24"/>
          <w:szCs w:val="24"/>
        </w:rPr>
        <w:t>s</w:t>
      </w:r>
      <w:r w:rsidRPr="00994BA6">
        <w:rPr>
          <w:rFonts w:ascii="Arial" w:hAnsi="Arial" w:cs="Arial"/>
          <w:sz w:val="24"/>
          <w:szCs w:val="24"/>
        </w:rPr>
        <w:t xml:space="preserve">ed in many areas and because of their flexibility they can face many challenges, such as neglecting other duties, which leaves them frustrated and tired.  </w:t>
      </w:r>
    </w:p>
    <w:p w14:paraId="4390B9F0" w14:textId="5608D5D9" w:rsidR="00197F94" w:rsidRPr="00994BA6" w:rsidRDefault="00197F94" w:rsidP="00994BA6">
      <w:pPr>
        <w:spacing w:line="360" w:lineRule="auto"/>
        <w:jc w:val="both"/>
        <w:rPr>
          <w:rFonts w:ascii="Arial" w:hAnsi="Arial" w:cs="Arial"/>
          <w:sz w:val="24"/>
          <w:szCs w:val="24"/>
        </w:rPr>
      </w:pPr>
      <w:r w:rsidRPr="00994BA6">
        <w:rPr>
          <w:rFonts w:ascii="Arial" w:hAnsi="Arial" w:cs="Arial"/>
          <w:sz w:val="24"/>
          <w:szCs w:val="24"/>
        </w:rPr>
        <w:t>Therefore, Down’s syndrome association (</w:t>
      </w:r>
      <w:r w:rsidR="00305435" w:rsidRPr="00994BA6">
        <w:rPr>
          <w:rFonts w:ascii="Arial" w:hAnsi="Arial" w:cs="Arial"/>
          <w:sz w:val="24"/>
          <w:szCs w:val="24"/>
        </w:rPr>
        <w:t>2011</w:t>
      </w:r>
      <w:r w:rsidRPr="00994BA6">
        <w:rPr>
          <w:rFonts w:ascii="Arial" w:hAnsi="Arial" w:cs="Arial"/>
          <w:sz w:val="24"/>
          <w:szCs w:val="24"/>
        </w:rPr>
        <w:t xml:space="preserve">) </w:t>
      </w:r>
      <w:r w:rsidR="005D4A9E">
        <w:rPr>
          <w:rFonts w:ascii="Arial" w:hAnsi="Arial" w:cs="Arial"/>
          <w:sz w:val="24"/>
          <w:szCs w:val="24"/>
        </w:rPr>
        <w:t xml:space="preserve">states </w:t>
      </w:r>
      <w:r w:rsidRPr="00994BA6">
        <w:rPr>
          <w:rFonts w:ascii="Arial" w:hAnsi="Arial" w:cs="Arial"/>
          <w:sz w:val="24"/>
          <w:szCs w:val="24"/>
        </w:rPr>
        <w:t>good inclusive practice is vital</w:t>
      </w:r>
      <w:r w:rsidR="00062A77">
        <w:rPr>
          <w:rFonts w:ascii="Arial" w:hAnsi="Arial" w:cs="Arial"/>
          <w:sz w:val="24"/>
          <w:szCs w:val="24"/>
        </w:rPr>
        <w:t xml:space="preserve"> </w:t>
      </w:r>
      <w:r w:rsidRPr="00994BA6">
        <w:rPr>
          <w:rFonts w:ascii="Arial" w:hAnsi="Arial" w:cs="Arial"/>
          <w:sz w:val="24"/>
          <w:szCs w:val="24"/>
        </w:rPr>
        <w:t xml:space="preserve">when using one-to-one </w:t>
      </w:r>
      <w:r w:rsidR="00062A77">
        <w:rPr>
          <w:rFonts w:ascii="Arial" w:hAnsi="Arial" w:cs="Arial"/>
          <w:sz w:val="24"/>
          <w:szCs w:val="24"/>
        </w:rPr>
        <w:t xml:space="preserve">support </w:t>
      </w:r>
      <w:r w:rsidRPr="00994BA6">
        <w:rPr>
          <w:rFonts w:ascii="Arial" w:hAnsi="Arial" w:cs="Arial"/>
          <w:sz w:val="24"/>
          <w:szCs w:val="24"/>
        </w:rPr>
        <w:t>or teaching assistants, this should be implemented effe</w:t>
      </w:r>
      <w:r w:rsidR="003F27C8">
        <w:rPr>
          <w:rFonts w:ascii="Arial" w:hAnsi="Arial" w:cs="Arial"/>
          <w:sz w:val="24"/>
          <w:szCs w:val="24"/>
        </w:rPr>
        <w:t>ctively</w:t>
      </w:r>
      <w:r w:rsidRPr="00994BA6">
        <w:rPr>
          <w:rFonts w:ascii="Arial" w:hAnsi="Arial" w:cs="Arial"/>
          <w:sz w:val="24"/>
          <w:szCs w:val="24"/>
        </w:rPr>
        <w:t xml:space="preserve"> to ensure all the child’s needs are met, furthermore training </w:t>
      </w:r>
      <w:r w:rsidR="00062A77">
        <w:rPr>
          <w:rFonts w:ascii="Arial" w:hAnsi="Arial" w:cs="Arial"/>
          <w:sz w:val="24"/>
          <w:szCs w:val="24"/>
        </w:rPr>
        <w:t>should be</w:t>
      </w:r>
      <w:r w:rsidRPr="00994BA6">
        <w:rPr>
          <w:rFonts w:ascii="Arial" w:hAnsi="Arial" w:cs="Arial"/>
          <w:sz w:val="24"/>
          <w:szCs w:val="24"/>
        </w:rPr>
        <w:t xml:space="preserve"> provided</w:t>
      </w:r>
      <w:r w:rsidR="00062A77">
        <w:rPr>
          <w:rFonts w:ascii="Arial" w:hAnsi="Arial" w:cs="Arial"/>
          <w:sz w:val="24"/>
          <w:szCs w:val="24"/>
        </w:rPr>
        <w:t xml:space="preserve"> so </w:t>
      </w:r>
      <w:r w:rsidRPr="00994BA6">
        <w:rPr>
          <w:rFonts w:ascii="Arial" w:hAnsi="Arial" w:cs="Arial"/>
          <w:sz w:val="24"/>
          <w:szCs w:val="24"/>
        </w:rPr>
        <w:t xml:space="preserve">they feel confident to support and deliver in a positive manner. </w:t>
      </w:r>
    </w:p>
    <w:p w14:paraId="216A8630" w14:textId="77777777" w:rsidR="00197F94" w:rsidRDefault="00197F94" w:rsidP="007F4AEF">
      <w:pPr>
        <w:shd w:val="clear" w:color="auto" w:fill="FFFFFF"/>
        <w:spacing w:after="300" w:line="360" w:lineRule="auto"/>
        <w:jc w:val="both"/>
        <w:rPr>
          <w:rFonts w:ascii="Arial" w:eastAsia="Times New Roman" w:hAnsi="Arial" w:cs="Arial"/>
          <w:sz w:val="24"/>
          <w:szCs w:val="24"/>
          <w:lang w:val="en-GB" w:eastAsia="en-GB"/>
        </w:rPr>
      </w:pPr>
    </w:p>
    <w:p w14:paraId="384E6CA6" w14:textId="33AAECEE"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3F502B05" w14:textId="018F4061"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6FA56961" w14:textId="37C8AB85"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2868E74F" w14:textId="5B7E7AF1"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1E3F6710" w14:textId="01619FCB"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193BCD18" w14:textId="1A913954" w:rsidR="00044736" w:rsidRDefault="00044736" w:rsidP="007F4AEF">
      <w:pPr>
        <w:shd w:val="clear" w:color="auto" w:fill="FFFFFF"/>
        <w:spacing w:after="300" w:line="360" w:lineRule="auto"/>
        <w:jc w:val="both"/>
        <w:rPr>
          <w:rFonts w:ascii="Arial" w:eastAsia="Times New Roman" w:hAnsi="Arial" w:cs="Arial"/>
          <w:sz w:val="24"/>
          <w:szCs w:val="24"/>
          <w:lang w:val="en-GB" w:eastAsia="en-GB"/>
        </w:rPr>
      </w:pPr>
    </w:p>
    <w:p w14:paraId="5050FB18" w14:textId="4FF758DD" w:rsidR="00E3446F" w:rsidRDefault="00E3446F" w:rsidP="001478CE">
      <w:pPr>
        <w:shd w:val="clear" w:color="auto" w:fill="FFFFFF"/>
        <w:spacing w:after="300" w:line="360" w:lineRule="auto"/>
        <w:jc w:val="both"/>
        <w:rPr>
          <w:rFonts w:ascii="Arial" w:eastAsia="Times New Roman" w:hAnsi="Arial" w:cs="Arial"/>
          <w:sz w:val="24"/>
          <w:szCs w:val="24"/>
          <w:lang w:val="en-GB" w:eastAsia="en-GB"/>
        </w:rPr>
      </w:pPr>
    </w:p>
    <w:p w14:paraId="5F18EA5A" w14:textId="59E37741" w:rsidR="00BA7C5B" w:rsidRDefault="00BA7C5B" w:rsidP="001478CE">
      <w:pPr>
        <w:shd w:val="clear" w:color="auto" w:fill="FFFFFF"/>
        <w:spacing w:after="300" w:line="360" w:lineRule="auto"/>
        <w:jc w:val="both"/>
        <w:rPr>
          <w:rFonts w:ascii="Arial" w:eastAsia="Times New Roman" w:hAnsi="Arial" w:cs="Arial"/>
          <w:sz w:val="24"/>
          <w:szCs w:val="24"/>
          <w:lang w:val="en-GB" w:eastAsia="en-GB"/>
        </w:rPr>
      </w:pPr>
    </w:p>
    <w:p w14:paraId="0662DC6C" w14:textId="19AECC9D" w:rsidR="00BA7C5B" w:rsidRDefault="00BA7C5B" w:rsidP="001478CE">
      <w:pPr>
        <w:shd w:val="clear" w:color="auto" w:fill="FFFFFF"/>
        <w:spacing w:after="300" w:line="360" w:lineRule="auto"/>
        <w:jc w:val="both"/>
        <w:rPr>
          <w:rFonts w:ascii="Arial" w:eastAsia="Times New Roman" w:hAnsi="Arial" w:cs="Arial"/>
          <w:sz w:val="24"/>
          <w:szCs w:val="24"/>
          <w:lang w:val="en-GB" w:eastAsia="en-GB"/>
        </w:rPr>
      </w:pPr>
    </w:p>
    <w:p w14:paraId="61EC7169" w14:textId="77777777" w:rsidR="00BA7C5B" w:rsidRPr="001478CE" w:rsidRDefault="00BA7C5B" w:rsidP="001478CE">
      <w:pPr>
        <w:shd w:val="clear" w:color="auto" w:fill="FFFFFF"/>
        <w:spacing w:after="300" w:line="360" w:lineRule="auto"/>
        <w:jc w:val="both"/>
        <w:rPr>
          <w:rFonts w:ascii="Arial" w:eastAsia="Times New Roman" w:hAnsi="Arial" w:cs="Arial"/>
          <w:sz w:val="24"/>
          <w:szCs w:val="24"/>
          <w:lang w:val="en-GB" w:eastAsia="en-GB"/>
        </w:rPr>
      </w:pPr>
    </w:p>
    <w:p w14:paraId="2BFEE71C" w14:textId="77777777" w:rsidR="009A4DFD" w:rsidRDefault="009A4DFD" w:rsidP="009A4DFD">
      <w:pPr>
        <w:spacing w:after="0" w:line="360" w:lineRule="auto"/>
        <w:jc w:val="both"/>
        <w:rPr>
          <w:rFonts w:ascii="Arial" w:hAnsi="Arial" w:cs="Arial"/>
          <w:b/>
          <w:bCs/>
          <w:sz w:val="24"/>
          <w:szCs w:val="24"/>
        </w:rPr>
      </w:pPr>
      <w:r w:rsidRPr="0027726D">
        <w:rPr>
          <w:rFonts w:ascii="Arial" w:hAnsi="Arial" w:cs="Arial"/>
          <w:b/>
          <w:bCs/>
          <w:sz w:val="24"/>
          <w:szCs w:val="24"/>
        </w:rPr>
        <w:lastRenderedPageBreak/>
        <w:t>Reference</w:t>
      </w:r>
      <w:r>
        <w:rPr>
          <w:rFonts w:ascii="Arial" w:hAnsi="Arial" w:cs="Arial"/>
          <w:b/>
          <w:bCs/>
          <w:sz w:val="24"/>
          <w:szCs w:val="24"/>
        </w:rPr>
        <w:t xml:space="preserve"> list </w:t>
      </w:r>
    </w:p>
    <w:p w14:paraId="6CF4E83F"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Cincinnati Children (2021) </w:t>
      </w:r>
      <w:r w:rsidRPr="00DD7071">
        <w:rPr>
          <w:rFonts w:ascii="Arial" w:hAnsi="Arial" w:cs="Arial"/>
          <w:i/>
          <w:iCs/>
          <w:sz w:val="24"/>
          <w:szCs w:val="24"/>
        </w:rPr>
        <w:t xml:space="preserve">Hearing loss: how it affects communication. </w:t>
      </w:r>
      <w:r w:rsidRPr="00DD7071">
        <w:rPr>
          <w:rFonts w:ascii="Arial" w:hAnsi="Arial" w:cs="Arial"/>
          <w:sz w:val="24"/>
          <w:szCs w:val="24"/>
        </w:rPr>
        <w:t xml:space="preserve">Available at: </w:t>
      </w:r>
      <w:hyperlink r:id="rId7" w:history="1">
        <w:r w:rsidRPr="00DD7071">
          <w:rPr>
            <w:rStyle w:val="Hyperlink"/>
            <w:rFonts w:ascii="Arial" w:hAnsi="Arial" w:cs="Arial"/>
            <w:sz w:val="24"/>
            <w:szCs w:val="24"/>
          </w:rPr>
          <w:t>https://www.cincinnatichildrens.org/health/h/hearing-communication</w:t>
        </w:r>
      </w:hyperlink>
      <w:r w:rsidRPr="00DD7071">
        <w:rPr>
          <w:rFonts w:ascii="Arial" w:hAnsi="Arial" w:cs="Arial"/>
          <w:sz w:val="24"/>
          <w:szCs w:val="24"/>
        </w:rPr>
        <w:t xml:space="preserve">  (Accessed: 1 June 2021).</w:t>
      </w:r>
    </w:p>
    <w:p w14:paraId="0A7EB93E"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 xml:space="preserve">De Wit, M., </w:t>
      </w:r>
      <w:proofErr w:type="spellStart"/>
      <w:r w:rsidRPr="00DD7071">
        <w:rPr>
          <w:rFonts w:ascii="Arial" w:hAnsi="Arial" w:cs="Arial"/>
          <w:color w:val="222222"/>
          <w:sz w:val="24"/>
          <w:szCs w:val="24"/>
          <w:shd w:val="clear" w:color="auto" w:fill="FFFFFF"/>
        </w:rPr>
        <w:t>Bunnik</w:t>
      </w:r>
      <w:proofErr w:type="spellEnd"/>
      <w:r w:rsidRPr="00DD7071">
        <w:rPr>
          <w:rFonts w:ascii="Arial" w:hAnsi="Arial" w:cs="Arial"/>
          <w:color w:val="222222"/>
          <w:sz w:val="24"/>
          <w:szCs w:val="24"/>
          <w:shd w:val="clear" w:color="auto" w:fill="FFFFFF"/>
        </w:rPr>
        <w:t xml:space="preserve">, E., Go, A., de Beaufort, I., Hofstra, R., </w:t>
      </w:r>
      <w:proofErr w:type="spellStart"/>
      <w:r w:rsidRPr="00DD7071">
        <w:rPr>
          <w:rFonts w:ascii="Arial" w:hAnsi="Arial" w:cs="Arial"/>
          <w:color w:val="222222"/>
          <w:sz w:val="24"/>
          <w:szCs w:val="24"/>
          <w:shd w:val="clear" w:color="auto" w:fill="FFFFFF"/>
        </w:rPr>
        <w:t>Steegers</w:t>
      </w:r>
      <w:proofErr w:type="spellEnd"/>
      <w:r w:rsidRPr="00DD7071">
        <w:rPr>
          <w:rFonts w:ascii="Arial" w:hAnsi="Arial" w:cs="Arial"/>
          <w:color w:val="222222"/>
          <w:sz w:val="24"/>
          <w:szCs w:val="24"/>
          <w:shd w:val="clear" w:color="auto" w:fill="FFFFFF"/>
        </w:rPr>
        <w:t xml:space="preserve">, E. and </w:t>
      </w:r>
      <w:proofErr w:type="spellStart"/>
      <w:r w:rsidRPr="00DD7071">
        <w:rPr>
          <w:rFonts w:ascii="Arial" w:hAnsi="Arial" w:cs="Arial"/>
          <w:color w:val="222222"/>
          <w:sz w:val="24"/>
          <w:szCs w:val="24"/>
          <w:shd w:val="clear" w:color="auto" w:fill="FFFFFF"/>
        </w:rPr>
        <w:t>Galjaard</w:t>
      </w:r>
      <w:proofErr w:type="spellEnd"/>
      <w:r w:rsidRPr="00DD7071">
        <w:rPr>
          <w:rFonts w:ascii="Arial" w:hAnsi="Arial" w:cs="Arial"/>
          <w:color w:val="222222"/>
          <w:sz w:val="24"/>
          <w:szCs w:val="24"/>
          <w:shd w:val="clear" w:color="auto" w:fill="FFFFFF"/>
        </w:rPr>
        <w:t>, R.J. (2017). Amniocentesis is still the best option for advanced genomic testing in case of fetal malformations. </w:t>
      </w:r>
      <w:r w:rsidRPr="00DD7071">
        <w:rPr>
          <w:rFonts w:ascii="Arial" w:hAnsi="Arial" w:cs="Arial"/>
          <w:i/>
          <w:iCs/>
          <w:color w:val="222222"/>
          <w:sz w:val="24"/>
          <w:szCs w:val="24"/>
          <w:shd w:val="clear" w:color="auto" w:fill="FFFFFF"/>
        </w:rPr>
        <w:t>Prenatal diagnosis</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37</w:t>
      </w:r>
      <w:r w:rsidRPr="00DD7071">
        <w:rPr>
          <w:rFonts w:ascii="Arial" w:hAnsi="Arial" w:cs="Arial"/>
          <w:color w:val="222222"/>
          <w:sz w:val="24"/>
          <w:szCs w:val="24"/>
          <w:shd w:val="clear" w:color="auto" w:fill="FFFFFF"/>
        </w:rPr>
        <w:t>(13), pp.1360-1363.</w:t>
      </w:r>
    </w:p>
    <w:p w14:paraId="3A9538D8"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Dharan, V. M. (2015). Beginning teachers and diversity – why the need for extended critical professional support. Asia-Pacific Journal of Teacher Education, 43, 61–74. doi:10.1080/1359866X.2014.940840.</w:t>
      </w:r>
    </w:p>
    <w:p w14:paraId="09B28E97"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Down’s syndrome association (2015) downs syndrome and childhood deafness. Available at:</w:t>
      </w:r>
      <w:r w:rsidRPr="00DD7071">
        <w:rPr>
          <w:rFonts w:ascii="Arial" w:hAnsi="Arial" w:cs="Arial"/>
          <w:b/>
          <w:bCs/>
          <w:sz w:val="24"/>
          <w:szCs w:val="24"/>
        </w:rPr>
        <w:t xml:space="preserve">  </w:t>
      </w:r>
      <w:hyperlink r:id="rId8" w:history="1">
        <w:r w:rsidRPr="00DD7071">
          <w:rPr>
            <w:rStyle w:val="Hyperlink"/>
            <w:rFonts w:ascii="Arial" w:hAnsi="Arial" w:cs="Arial"/>
            <w:sz w:val="24"/>
            <w:szCs w:val="24"/>
          </w:rPr>
          <w:t>https://www.downs-syndrome.org.uk/download-package/downs-syndrome-and-childhood-deafness/?highlight=Deafness</w:t>
        </w:r>
      </w:hyperlink>
      <w:r w:rsidRPr="00DD7071">
        <w:rPr>
          <w:rFonts w:ascii="Arial" w:hAnsi="Arial" w:cs="Arial"/>
          <w:sz w:val="24"/>
          <w:szCs w:val="24"/>
        </w:rPr>
        <w:t xml:space="preserve"> (Accessed: 1 June 2021). </w:t>
      </w:r>
    </w:p>
    <w:p w14:paraId="2214DB59"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Association (2018) </w:t>
      </w:r>
      <w:r w:rsidRPr="00DD7071">
        <w:rPr>
          <w:rFonts w:ascii="Arial" w:hAnsi="Arial" w:cs="Arial"/>
          <w:i/>
          <w:iCs/>
          <w:sz w:val="24"/>
          <w:szCs w:val="24"/>
        </w:rPr>
        <w:t xml:space="preserve">DSA’s response to offer of non-invasive pre-natal testing in Wales. </w:t>
      </w:r>
      <w:r w:rsidRPr="00DD7071">
        <w:rPr>
          <w:rFonts w:ascii="Arial" w:hAnsi="Arial" w:cs="Arial"/>
          <w:sz w:val="24"/>
          <w:szCs w:val="24"/>
        </w:rPr>
        <w:t xml:space="preserve">Available at: </w:t>
      </w:r>
      <w:hyperlink r:id="rId9" w:history="1">
        <w:r w:rsidRPr="00DD7071">
          <w:rPr>
            <w:rStyle w:val="Hyperlink"/>
            <w:rFonts w:ascii="Arial" w:hAnsi="Arial" w:cs="Arial"/>
            <w:sz w:val="24"/>
            <w:szCs w:val="24"/>
          </w:rPr>
          <w:t>https://www.downs-syndrome.org.uk/news/dsas-response-to-offer-of-non-invasive-pre-natal-testing-in-wales/</w:t>
        </w:r>
      </w:hyperlink>
      <w:r w:rsidRPr="00DD7071">
        <w:rPr>
          <w:rFonts w:ascii="Arial" w:hAnsi="Arial" w:cs="Arial"/>
          <w:sz w:val="24"/>
          <w:szCs w:val="24"/>
        </w:rPr>
        <w:t xml:space="preserve"> (Accessed: 24 May 2021). </w:t>
      </w:r>
    </w:p>
    <w:p w14:paraId="152FAA6B"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Association (2021) </w:t>
      </w:r>
      <w:r w:rsidRPr="00DD7071">
        <w:rPr>
          <w:rFonts w:ascii="Arial" w:hAnsi="Arial" w:cs="Arial"/>
          <w:i/>
          <w:iCs/>
          <w:sz w:val="24"/>
          <w:szCs w:val="24"/>
        </w:rPr>
        <w:t xml:space="preserve">About Down’s Syndrome: Pre-natal FAQs. </w:t>
      </w:r>
      <w:r w:rsidRPr="00DD7071">
        <w:rPr>
          <w:rFonts w:ascii="Arial" w:hAnsi="Arial" w:cs="Arial"/>
          <w:sz w:val="24"/>
          <w:szCs w:val="24"/>
        </w:rPr>
        <w:t xml:space="preserve">Available at: </w:t>
      </w:r>
      <w:hyperlink r:id="rId10" w:history="1">
        <w:r w:rsidRPr="00DD7071">
          <w:rPr>
            <w:rStyle w:val="Hyperlink"/>
            <w:rFonts w:ascii="Arial" w:hAnsi="Arial" w:cs="Arial"/>
            <w:sz w:val="24"/>
            <w:szCs w:val="24"/>
          </w:rPr>
          <w:t>https://www.downs-syndrome.org.uk/about/pre-natal-faqs/?highlight=pregnancy</w:t>
        </w:r>
      </w:hyperlink>
      <w:r w:rsidRPr="00DD7071">
        <w:rPr>
          <w:rFonts w:ascii="Arial" w:hAnsi="Arial" w:cs="Arial"/>
          <w:sz w:val="24"/>
          <w:szCs w:val="24"/>
        </w:rPr>
        <w:t xml:space="preserve"> (Accessed: 24 May 2021). </w:t>
      </w:r>
    </w:p>
    <w:p w14:paraId="60A9907A"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association (2021) </w:t>
      </w:r>
      <w:r w:rsidRPr="00DD7071">
        <w:rPr>
          <w:rFonts w:ascii="Arial" w:hAnsi="Arial" w:cs="Arial"/>
          <w:i/>
          <w:iCs/>
          <w:sz w:val="24"/>
          <w:szCs w:val="24"/>
        </w:rPr>
        <w:t>Speech and Language.</w:t>
      </w:r>
      <w:r w:rsidRPr="00DD7071">
        <w:rPr>
          <w:rFonts w:ascii="Arial" w:hAnsi="Arial" w:cs="Arial"/>
          <w:sz w:val="24"/>
          <w:szCs w:val="24"/>
        </w:rPr>
        <w:t xml:space="preserve"> Available at: </w:t>
      </w:r>
      <w:r w:rsidRPr="00DD7071">
        <w:rPr>
          <w:rFonts w:ascii="Arial" w:hAnsi="Arial" w:cs="Arial"/>
          <w:i/>
          <w:iCs/>
          <w:sz w:val="24"/>
          <w:szCs w:val="24"/>
        </w:rPr>
        <w:t xml:space="preserve"> </w:t>
      </w:r>
      <w:hyperlink r:id="rId11" w:history="1">
        <w:r w:rsidRPr="00DD7071">
          <w:rPr>
            <w:rStyle w:val="Hyperlink"/>
            <w:rFonts w:ascii="Arial" w:hAnsi="Arial" w:cs="Arial"/>
            <w:sz w:val="24"/>
            <w:szCs w:val="24"/>
          </w:rPr>
          <w:t>https://www.downs-syndrome.org.uk/for-families-and-carers/growing-up/speech-and-language/speech-and-language/</w:t>
        </w:r>
      </w:hyperlink>
      <w:r w:rsidRPr="00DD7071">
        <w:rPr>
          <w:rFonts w:ascii="Arial" w:hAnsi="Arial" w:cs="Arial"/>
          <w:sz w:val="24"/>
          <w:szCs w:val="24"/>
        </w:rPr>
        <w:t xml:space="preserve"> (Accessed: 1 June 2021).</w:t>
      </w:r>
    </w:p>
    <w:p w14:paraId="64188EB5"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Downs Syndrome (2021) </w:t>
      </w:r>
      <w:r w:rsidRPr="00DD7071">
        <w:rPr>
          <w:rFonts w:ascii="Arial" w:hAnsi="Arial" w:cs="Arial"/>
          <w:i/>
          <w:iCs/>
          <w:sz w:val="24"/>
          <w:szCs w:val="24"/>
        </w:rPr>
        <w:t xml:space="preserve">For New Parents: Early Years. </w:t>
      </w:r>
      <w:r w:rsidRPr="00DD7071">
        <w:rPr>
          <w:rFonts w:ascii="Arial" w:hAnsi="Arial" w:cs="Arial"/>
          <w:sz w:val="24"/>
          <w:szCs w:val="24"/>
        </w:rPr>
        <w:t xml:space="preserve">Available at: </w:t>
      </w:r>
      <w:hyperlink r:id="rId12" w:history="1">
        <w:r w:rsidRPr="00DD7071">
          <w:rPr>
            <w:rStyle w:val="Hyperlink"/>
            <w:rFonts w:ascii="Arial" w:hAnsi="Arial" w:cs="Arial"/>
            <w:sz w:val="24"/>
            <w:szCs w:val="24"/>
          </w:rPr>
          <w:t>https://www.downs-syndrome.org.uk/for-new-parents/education/early-years/</w:t>
        </w:r>
      </w:hyperlink>
      <w:r w:rsidRPr="00DD7071">
        <w:rPr>
          <w:rFonts w:ascii="Arial" w:hAnsi="Arial" w:cs="Arial"/>
          <w:sz w:val="24"/>
          <w:szCs w:val="24"/>
        </w:rPr>
        <w:t xml:space="preserve"> (Accessed: 31 May 2021). </w:t>
      </w:r>
    </w:p>
    <w:p w14:paraId="1D278F4C"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International (2020) </w:t>
      </w:r>
      <w:r w:rsidRPr="00DD7071">
        <w:rPr>
          <w:rFonts w:ascii="Arial" w:hAnsi="Arial" w:cs="Arial"/>
          <w:i/>
          <w:iCs/>
          <w:sz w:val="24"/>
          <w:szCs w:val="24"/>
        </w:rPr>
        <w:t xml:space="preserve">Convention on the Rights of Persons with Disabilities (CRPD). </w:t>
      </w:r>
      <w:r w:rsidRPr="00DD7071">
        <w:rPr>
          <w:rFonts w:ascii="Arial" w:hAnsi="Arial" w:cs="Arial"/>
          <w:sz w:val="24"/>
          <w:szCs w:val="24"/>
        </w:rPr>
        <w:t xml:space="preserve">Available at:  </w:t>
      </w:r>
      <w:hyperlink r:id="rId13" w:history="1">
        <w:r w:rsidRPr="00DD7071">
          <w:rPr>
            <w:rStyle w:val="Hyperlink"/>
            <w:rFonts w:ascii="Arial" w:hAnsi="Arial" w:cs="Arial"/>
            <w:sz w:val="24"/>
            <w:szCs w:val="24"/>
          </w:rPr>
          <w:t>https://www.ds-int.org/FAQs/convention-on-the-rights-of-persons-with-disabilities-crpd</w:t>
        </w:r>
      </w:hyperlink>
      <w:r w:rsidRPr="00DD7071">
        <w:rPr>
          <w:rFonts w:ascii="Arial" w:hAnsi="Arial" w:cs="Arial"/>
          <w:sz w:val="24"/>
          <w:szCs w:val="24"/>
        </w:rPr>
        <w:t xml:space="preserve"> (Accessed: 24 May, 2021).</w:t>
      </w:r>
    </w:p>
    <w:p w14:paraId="11B10C69"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Down’s syndrome international (2020)</w:t>
      </w:r>
      <w:r w:rsidRPr="00DD7071">
        <w:rPr>
          <w:rFonts w:ascii="Arial" w:hAnsi="Arial" w:cs="Arial"/>
          <w:b/>
          <w:bCs/>
          <w:sz w:val="24"/>
          <w:szCs w:val="24"/>
        </w:rPr>
        <w:t xml:space="preserve"> </w:t>
      </w:r>
      <w:r w:rsidRPr="00DD7071">
        <w:rPr>
          <w:rFonts w:ascii="Arial" w:hAnsi="Arial" w:cs="Arial"/>
          <w:i/>
          <w:iCs/>
          <w:sz w:val="24"/>
          <w:szCs w:val="24"/>
        </w:rPr>
        <w:t xml:space="preserve">ear and hearing. </w:t>
      </w:r>
      <w:r w:rsidRPr="00DD7071">
        <w:rPr>
          <w:rFonts w:ascii="Arial" w:hAnsi="Arial" w:cs="Arial"/>
          <w:sz w:val="24"/>
          <w:szCs w:val="24"/>
        </w:rPr>
        <w:t xml:space="preserve">Available at: </w:t>
      </w:r>
      <w:hyperlink r:id="rId14" w:history="1">
        <w:r w:rsidRPr="00DD7071">
          <w:rPr>
            <w:rStyle w:val="Hyperlink"/>
            <w:rFonts w:ascii="Arial" w:hAnsi="Arial" w:cs="Arial"/>
            <w:sz w:val="24"/>
            <w:szCs w:val="24"/>
          </w:rPr>
          <w:t>https://www.ds-int.org/FAQs/ear-and-hearing</w:t>
        </w:r>
      </w:hyperlink>
      <w:r w:rsidRPr="00DD7071">
        <w:rPr>
          <w:rFonts w:ascii="Arial" w:hAnsi="Arial" w:cs="Arial"/>
          <w:sz w:val="24"/>
          <w:szCs w:val="24"/>
        </w:rPr>
        <w:t xml:space="preserve"> (Accessed: 1 June 2021).</w:t>
      </w:r>
    </w:p>
    <w:p w14:paraId="5035DBA7" w14:textId="77777777" w:rsidR="009A4DFD" w:rsidRPr="00DD7071" w:rsidRDefault="009A4DFD" w:rsidP="00DD7071">
      <w:pPr>
        <w:spacing w:after="0" w:line="360" w:lineRule="auto"/>
        <w:jc w:val="both"/>
        <w:rPr>
          <w:rFonts w:ascii="Arial" w:hAnsi="Arial" w:cs="Arial"/>
          <w:sz w:val="24"/>
          <w:szCs w:val="24"/>
        </w:rPr>
      </w:pPr>
    </w:p>
    <w:p w14:paraId="3D3888C2"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Down Syndrome International (2020) </w:t>
      </w:r>
      <w:r w:rsidRPr="00DD7071">
        <w:rPr>
          <w:rFonts w:ascii="Arial" w:eastAsia="Times New Roman" w:hAnsi="Arial" w:cs="Arial"/>
          <w:i/>
          <w:iCs/>
          <w:sz w:val="24"/>
          <w:szCs w:val="24"/>
          <w:lang w:val="en-GB" w:eastAsia="en-GB"/>
        </w:rPr>
        <w:t xml:space="preserve">International Guidelines for the Education of Learners with Down Syndrome. </w:t>
      </w:r>
      <w:r w:rsidRPr="00DD7071">
        <w:rPr>
          <w:rFonts w:ascii="Arial" w:eastAsia="Times New Roman" w:hAnsi="Arial" w:cs="Arial"/>
          <w:sz w:val="24"/>
          <w:szCs w:val="24"/>
          <w:lang w:val="en-GB" w:eastAsia="en-GB"/>
        </w:rPr>
        <w:t xml:space="preserve">Available at: </w:t>
      </w:r>
      <w:hyperlink r:id="rId15" w:history="1">
        <w:r w:rsidRPr="00DD7071">
          <w:rPr>
            <w:rStyle w:val="Hyperlink"/>
            <w:rFonts w:ascii="Arial" w:hAnsi="Arial" w:cs="Arial"/>
            <w:sz w:val="24"/>
            <w:szCs w:val="24"/>
          </w:rPr>
          <w:t>https://workdrive.zohoexternal.com/external/8CkAlci1QBB-Jxfap</w:t>
        </w:r>
      </w:hyperlink>
      <w:r w:rsidRPr="00DD7071">
        <w:rPr>
          <w:rFonts w:ascii="Arial" w:hAnsi="Arial" w:cs="Arial"/>
          <w:sz w:val="24"/>
          <w:szCs w:val="24"/>
        </w:rPr>
        <w:t xml:space="preserve"> (Accessed: 24 May 2021).</w:t>
      </w:r>
    </w:p>
    <w:p w14:paraId="3CE35451"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 xml:space="preserve">Duffner, P.K. (2011). Clinical report-health supervision for children with Down syndrome (vol 128, </w:t>
      </w:r>
      <w:proofErr w:type="spellStart"/>
      <w:r w:rsidRPr="00DD7071">
        <w:rPr>
          <w:rFonts w:ascii="Arial" w:hAnsi="Arial" w:cs="Arial"/>
          <w:color w:val="222222"/>
          <w:sz w:val="24"/>
          <w:szCs w:val="24"/>
          <w:shd w:val="clear" w:color="auto" w:fill="FFFFFF"/>
        </w:rPr>
        <w:t>pg</w:t>
      </w:r>
      <w:proofErr w:type="spellEnd"/>
      <w:r w:rsidRPr="00DD7071">
        <w:rPr>
          <w:rFonts w:ascii="Arial" w:hAnsi="Arial" w:cs="Arial"/>
          <w:color w:val="222222"/>
          <w:sz w:val="24"/>
          <w:szCs w:val="24"/>
          <w:shd w:val="clear" w:color="auto" w:fill="FFFFFF"/>
        </w:rPr>
        <w:t xml:space="preserve"> 393, 2011). </w:t>
      </w:r>
      <w:r w:rsidRPr="00DD7071">
        <w:rPr>
          <w:rFonts w:ascii="Arial" w:hAnsi="Arial" w:cs="Arial"/>
          <w:i/>
          <w:iCs/>
          <w:color w:val="222222"/>
          <w:sz w:val="24"/>
          <w:szCs w:val="24"/>
          <w:shd w:val="clear" w:color="auto" w:fill="FFFFFF"/>
        </w:rPr>
        <w:t>Pediatrics</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128</w:t>
      </w:r>
      <w:r w:rsidRPr="00DD7071">
        <w:rPr>
          <w:rFonts w:ascii="Arial" w:hAnsi="Arial" w:cs="Arial"/>
          <w:color w:val="222222"/>
          <w:sz w:val="24"/>
          <w:szCs w:val="24"/>
          <w:shd w:val="clear" w:color="auto" w:fill="FFFFFF"/>
        </w:rPr>
        <w:t>(6), pp.1212-1212.</w:t>
      </w:r>
    </w:p>
    <w:p w14:paraId="78267918"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Early Intervention Foundation (2018) </w:t>
      </w:r>
      <w:r w:rsidRPr="00DD7071">
        <w:rPr>
          <w:rFonts w:ascii="Arial" w:hAnsi="Arial" w:cs="Arial"/>
          <w:i/>
          <w:iCs/>
          <w:sz w:val="24"/>
          <w:szCs w:val="24"/>
        </w:rPr>
        <w:t xml:space="preserve">What is early intervention? </w:t>
      </w:r>
      <w:r w:rsidRPr="00DD7071">
        <w:rPr>
          <w:rFonts w:ascii="Arial" w:hAnsi="Arial" w:cs="Arial"/>
          <w:sz w:val="24"/>
          <w:szCs w:val="24"/>
        </w:rPr>
        <w:t xml:space="preserve">Available at: </w:t>
      </w:r>
      <w:hyperlink r:id="rId16" w:history="1">
        <w:r w:rsidRPr="00DD7071">
          <w:rPr>
            <w:rStyle w:val="Hyperlink"/>
            <w:rFonts w:ascii="Arial" w:hAnsi="Arial" w:cs="Arial"/>
            <w:sz w:val="24"/>
            <w:szCs w:val="24"/>
          </w:rPr>
          <w:t>https://www.eif.org.uk/why-it-matters/what-is-early-intervention</w:t>
        </w:r>
      </w:hyperlink>
      <w:r w:rsidRPr="00DD7071">
        <w:rPr>
          <w:rFonts w:ascii="Arial" w:hAnsi="Arial" w:cs="Arial"/>
          <w:sz w:val="24"/>
          <w:szCs w:val="24"/>
        </w:rPr>
        <w:t xml:space="preserve"> (Accessed: 24 May 2021).</w:t>
      </w:r>
    </w:p>
    <w:p w14:paraId="77008D78"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Education in England (1978) </w:t>
      </w:r>
      <w:r w:rsidRPr="00DD7071">
        <w:rPr>
          <w:rFonts w:ascii="Arial" w:hAnsi="Arial" w:cs="Arial"/>
          <w:i/>
          <w:iCs/>
          <w:color w:val="000000"/>
          <w:sz w:val="24"/>
          <w:szCs w:val="24"/>
        </w:rPr>
        <w:t>The Warnock Report (1978)</w:t>
      </w:r>
      <w:r w:rsidRPr="00DD7071">
        <w:rPr>
          <w:rFonts w:ascii="Arial" w:hAnsi="Arial" w:cs="Arial"/>
          <w:i/>
          <w:iCs/>
          <w:color w:val="000000"/>
          <w:sz w:val="24"/>
          <w:szCs w:val="24"/>
        </w:rPr>
        <w:br/>
        <w:t xml:space="preserve">Special Educational Needs. </w:t>
      </w:r>
      <w:r w:rsidRPr="00DD7071">
        <w:rPr>
          <w:rFonts w:ascii="Arial" w:hAnsi="Arial" w:cs="Arial"/>
          <w:color w:val="000000"/>
          <w:sz w:val="24"/>
          <w:szCs w:val="24"/>
        </w:rPr>
        <w:t xml:space="preserve">Available at: </w:t>
      </w:r>
      <w:hyperlink r:id="rId17" w:history="1">
        <w:r w:rsidRPr="00DD7071">
          <w:rPr>
            <w:rStyle w:val="Hyperlink"/>
            <w:rFonts w:ascii="Arial" w:hAnsi="Arial" w:cs="Arial"/>
            <w:sz w:val="24"/>
            <w:szCs w:val="24"/>
          </w:rPr>
          <w:t>http://www.educationengland.org.uk/documents/warnock/warnock1978.html</w:t>
        </w:r>
      </w:hyperlink>
      <w:r w:rsidRPr="00DD7071">
        <w:rPr>
          <w:rFonts w:ascii="Arial" w:hAnsi="Arial" w:cs="Arial"/>
          <w:sz w:val="24"/>
          <w:szCs w:val="24"/>
        </w:rPr>
        <w:t xml:space="preserve">  (Accessed: 24 May 2021).</w:t>
      </w:r>
    </w:p>
    <w:p w14:paraId="6B402941"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color w:val="222222"/>
          <w:sz w:val="24"/>
          <w:szCs w:val="24"/>
          <w:shd w:val="clear" w:color="auto" w:fill="FFFFFF"/>
        </w:rPr>
        <w:t xml:space="preserve">European Union Agency for fundamental rights (2013) </w:t>
      </w:r>
      <w:r w:rsidRPr="00DD7071">
        <w:rPr>
          <w:rFonts w:ascii="Arial" w:hAnsi="Arial" w:cs="Arial"/>
          <w:i/>
          <w:iCs/>
          <w:color w:val="222222"/>
          <w:sz w:val="24"/>
          <w:szCs w:val="24"/>
          <w:shd w:val="clear" w:color="auto" w:fill="FFFFFF"/>
        </w:rPr>
        <w:t>Un committee rights child general comment.</w:t>
      </w:r>
      <w:r w:rsidRPr="00DD7071">
        <w:rPr>
          <w:rFonts w:ascii="Arial" w:hAnsi="Arial" w:cs="Arial"/>
          <w:color w:val="222222"/>
          <w:sz w:val="24"/>
          <w:szCs w:val="24"/>
          <w:shd w:val="clear" w:color="auto" w:fill="FFFFFF"/>
        </w:rPr>
        <w:t xml:space="preserve"> </w:t>
      </w:r>
      <w:r w:rsidRPr="00DD7071">
        <w:rPr>
          <w:rFonts w:ascii="Arial" w:hAnsi="Arial" w:cs="Arial"/>
          <w:sz w:val="24"/>
          <w:szCs w:val="24"/>
        </w:rPr>
        <w:t xml:space="preserve">Available at: </w:t>
      </w:r>
      <w:hyperlink r:id="rId18" w:anchor=":~:text=UN%20Committee%20on%20the%20Rights%20of%20the%20Child%2C,moral%2C%20spiritual%20and%20social%20dimensions%20of%20their%20development" w:history="1">
        <w:r w:rsidRPr="00DD7071">
          <w:rPr>
            <w:rStyle w:val="Hyperlink"/>
            <w:rFonts w:ascii="Arial" w:hAnsi="Arial" w:cs="Arial"/>
            <w:sz w:val="24"/>
            <w:szCs w:val="24"/>
          </w:rPr>
          <w:t>https://fra.europa.eu/en/law-reference/un-committee-rights-child-general-comment-no-15-2013-right-child-enjoyment-highest#:~:text=UN%20Committee%20on%20the%20Rights%20of%20the%20Child%2C,moral%2C%20spiritual%20and%20social%20dimensions%20of%20their%20development</w:t>
        </w:r>
      </w:hyperlink>
      <w:r w:rsidRPr="00DD7071">
        <w:rPr>
          <w:rFonts w:ascii="Arial" w:hAnsi="Arial" w:cs="Arial"/>
          <w:sz w:val="24"/>
          <w:szCs w:val="24"/>
        </w:rPr>
        <w:t xml:space="preserve">  Accessed: 24 May, 2021).</w:t>
      </w:r>
    </w:p>
    <w:p w14:paraId="00554D7B" w14:textId="77777777" w:rsidR="001478CE" w:rsidRPr="00DD7071" w:rsidRDefault="001478CE" w:rsidP="00DD7071">
      <w:pPr>
        <w:spacing w:line="360" w:lineRule="auto"/>
        <w:jc w:val="both"/>
        <w:rPr>
          <w:rFonts w:ascii="Arial" w:hAnsi="Arial" w:cs="Arial"/>
          <w:color w:val="222222"/>
          <w:sz w:val="24"/>
          <w:szCs w:val="24"/>
          <w:shd w:val="clear" w:color="auto" w:fill="FFFFFF"/>
        </w:rPr>
      </w:pPr>
      <w:proofErr w:type="spellStart"/>
      <w:r w:rsidRPr="00DD7071">
        <w:rPr>
          <w:rFonts w:ascii="Arial" w:hAnsi="Arial" w:cs="Arial"/>
          <w:color w:val="222222"/>
          <w:sz w:val="24"/>
          <w:szCs w:val="24"/>
          <w:shd w:val="clear" w:color="auto" w:fill="FFFFFF"/>
        </w:rPr>
        <w:t>Guralnick</w:t>
      </w:r>
      <w:proofErr w:type="spellEnd"/>
      <w:r w:rsidRPr="00DD7071">
        <w:rPr>
          <w:rFonts w:ascii="Arial" w:hAnsi="Arial" w:cs="Arial"/>
          <w:color w:val="222222"/>
          <w:sz w:val="24"/>
          <w:szCs w:val="24"/>
          <w:shd w:val="clear" w:color="auto" w:fill="FFFFFF"/>
        </w:rPr>
        <w:t>, M.J. (2017). Early intervention for children with intellectual disabilities: An update. </w:t>
      </w:r>
      <w:r w:rsidRPr="00DD7071">
        <w:rPr>
          <w:rFonts w:ascii="Arial" w:hAnsi="Arial" w:cs="Arial"/>
          <w:i/>
          <w:iCs/>
          <w:color w:val="222222"/>
          <w:sz w:val="24"/>
          <w:szCs w:val="24"/>
          <w:shd w:val="clear" w:color="auto" w:fill="FFFFFF"/>
        </w:rPr>
        <w:t>Journal of Applied Research in Intellectual Disabilities</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30</w:t>
      </w:r>
      <w:r w:rsidRPr="00DD7071">
        <w:rPr>
          <w:rFonts w:ascii="Arial" w:hAnsi="Arial" w:cs="Arial"/>
          <w:color w:val="222222"/>
          <w:sz w:val="24"/>
          <w:szCs w:val="24"/>
          <w:shd w:val="clear" w:color="auto" w:fill="FFFFFF"/>
        </w:rPr>
        <w:t>(2), pp.211-229.</w:t>
      </w:r>
    </w:p>
    <w:p w14:paraId="177B9BC6" w14:textId="77777777" w:rsidR="009A4DFD" w:rsidRPr="00DD7071" w:rsidRDefault="009A4DFD" w:rsidP="00DD7071">
      <w:pPr>
        <w:spacing w:after="0" w:line="360" w:lineRule="auto"/>
        <w:jc w:val="both"/>
        <w:rPr>
          <w:rFonts w:ascii="Arial" w:hAnsi="Arial" w:cs="Arial"/>
          <w:b/>
          <w:bCs/>
          <w:sz w:val="24"/>
          <w:szCs w:val="24"/>
        </w:rPr>
      </w:pPr>
      <w:r w:rsidRPr="00DD7071">
        <w:rPr>
          <w:rFonts w:ascii="Arial" w:hAnsi="Arial" w:cs="Arial"/>
          <w:sz w:val="24"/>
          <w:szCs w:val="24"/>
        </w:rPr>
        <w:t>Florian, L., &amp; Rouse, M. (2010). Teachers’ professional learning and inclusive practice. In R. Rose (Ed.), Confronting obstacles to inclusion: International responses to developing inclusive education (pp. 185–199). London, UK: Routledge.</w:t>
      </w:r>
    </w:p>
    <w:p w14:paraId="7C13C9D3"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Hear it (2021) </w:t>
      </w:r>
      <w:r w:rsidRPr="00DD7071">
        <w:rPr>
          <w:rFonts w:ascii="Arial" w:hAnsi="Arial" w:cs="Arial"/>
          <w:i/>
          <w:iCs/>
          <w:sz w:val="24"/>
          <w:szCs w:val="24"/>
        </w:rPr>
        <w:t xml:space="preserve">Hearing loss affects the communication. </w:t>
      </w:r>
      <w:r w:rsidRPr="00DD7071">
        <w:rPr>
          <w:rFonts w:ascii="Arial" w:hAnsi="Arial" w:cs="Arial"/>
          <w:sz w:val="24"/>
          <w:szCs w:val="24"/>
        </w:rPr>
        <w:t xml:space="preserve">Available at: </w:t>
      </w:r>
      <w:hyperlink r:id="rId19" w:history="1">
        <w:r w:rsidRPr="00DD7071">
          <w:rPr>
            <w:rStyle w:val="Hyperlink"/>
            <w:rFonts w:ascii="Arial" w:hAnsi="Arial" w:cs="Arial"/>
            <w:sz w:val="24"/>
            <w:szCs w:val="24"/>
          </w:rPr>
          <w:t>https://www.hear-it.org/Hearing-loss-affects-the-communication-</w:t>
        </w:r>
      </w:hyperlink>
      <w:r w:rsidRPr="00DD7071">
        <w:rPr>
          <w:rFonts w:ascii="Arial" w:hAnsi="Arial" w:cs="Arial"/>
          <w:sz w:val="24"/>
          <w:szCs w:val="24"/>
        </w:rPr>
        <w:t xml:space="preserve">  (Accessed: 1 June 2021).</w:t>
      </w:r>
    </w:p>
    <w:p w14:paraId="1E32AE1F"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color w:val="222222"/>
          <w:sz w:val="24"/>
          <w:szCs w:val="24"/>
          <w:shd w:val="clear" w:color="auto" w:fill="FFFFFF"/>
        </w:rPr>
        <w:t xml:space="preserve">Hogan, A., Shipley, M., </w:t>
      </w:r>
      <w:proofErr w:type="spellStart"/>
      <w:r w:rsidRPr="00DD7071">
        <w:rPr>
          <w:rFonts w:ascii="Arial" w:hAnsi="Arial" w:cs="Arial"/>
          <w:color w:val="222222"/>
          <w:sz w:val="24"/>
          <w:szCs w:val="24"/>
          <w:shd w:val="clear" w:color="auto" w:fill="FFFFFF"/>
        </w:rPr>
        <w:t>Strazdins</w:t>
      </w:r>
      <w:proofErr w:type="spellEnd"/>
      <w:r w:rsidRPr="00DD7071">
        <w:rPr>
          <w:rFonts w:ascii="Arial" w:hAnsi="Arial" w:cs="Arial"/>
          <w:color w:val="222222"/>
          <w:sz w:val="24"/>
          <w:szCs w:val="24"/>
          <w:shd w:val="clear" w:color="auto" w:fill="FFFFFF"/>
        </w:rPr>
        <w:t>, L., Purcell, A. and Baker, E. (2011). Communication and behavioural disorders among children with hearing loss increases risk of mental health disorders. </w:t>
      </w:r>
      <w:r w:rsidRPr="00DD7071">
        <w:rPr>
          <w:rFonts w:ascii="Arial" w:hAnsi="Arial" w:cs="Arial"/>
          <w:i/>
          <w:iCs/>
          <w:color w:val="222222"/>
          <w:sz w:val="24"/>
          <w:szCs w:val="24"/>
          <w:shd w:val="clear" w:color="auto" w:fill="FFFFFF"/>
        </w:rPr>
        <w:t>Australian and New Zealand journal of public health</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35</w:t>
      </w:r>
      <w:r w:rsidRPr="00DD7071">
        <w:rPr>
          <w:rFonts w:ascii="Arial" w:hAnsi="Arial" w:cs="Arial"/>
          <w:color w:val="222222"/>
          <w:sz w:val="24"/>
          <w:szCs w:val="24"/>
          <w:shd w:val="clear" w:color="auto" w:fill="FFFFFF"/>
        </w:rPr>
        <w:t>(4), pp.377-383.</w:t>
      </w:r>
    </w:p>
    <w:p w14:paraId="194EA884" w14:textId="77777777" w:rsidR="009A4DFD" w:rsidRPr="00DD7071" w:rsidRDefault="009A4DFD" w:rsidP="00DD7071">
      <w:pPr>
        <w:spacing w:line="360" w:lineRule="auto"/>
        <w:jc w:val="both"/>
        <w:rPr>
          <w:rStyle w:val="Hyperlink"/>
          <w:rFonts w:ascii="Arial" w:hAnsi="Arial" w:cs="Arial"/>
          <w:color w:val="auto"/>
          <w:sz w:val="24"/>
          <w:szCs w:val="24"/>
        </w:rPr>
      </w:pPr>
      <w:r w:rsidRPr="00DD7071">
        <w:rPr>
          <w:rFonts w:ascii="Arial" w:hAnsi="Arial" w:cs="Arial"/>
          <w:sz w:val="24"/>
          <w:szCs w:val="24"/>
        </w:rPr>
        <w:t xml:space="preserve">Hwb (no date) </w:t>
      </w:r>
      <w:r w:rsidRPr="00DD7071">
        <w:rPr>
          <w:rFonts w:ascii="Arial" w:hAnsi="Arial" w:cs="Arial"/>
          <w:i/>
          <w:iCs/>
          <w:sz w:val="24"/>
          <w:szCs w:val="24"/>
        </w:rPr>
        <w:t xml:space="preserve">introducing you to the new Additional Learning Needs system in Wales.  </w:t>
      </w:r>
      <w:r w:rsidRPr="00DD7071">
        <w:rPr>
          <w:rFonts w:ascii="Arial" w:hAnsi="Arial" w:cs="Arial"/>
          <w:sz w:val="24"/>
          <w:szCs w:val="24"/>
        </w:rPr>
        <w:t xml:space="preserve">Available at: </w:t>
      </w:r>
      <w:hyperlink r:id="rId20" w:history="1">
        <w:r w:rsidRPr="00DD7071">
          <w:rPr>
            <w:rStyle w:val="Hyperlink"/>
            <w:rFonts w:ascii="Arial" w:hAnsi="Arial" w:cs="Arial"/>
            <w:color w:val="auto"/>
            <w:sz w:val="24"/>
            <w:szCs w:val="24"/>
          </w:rPr>
          <w:t>https://resources.hwb.wales.gov.uk/VTC/ALN+L1/story.html</w:t>
        </w:r>
      </w:hyperlink>
      <w:r w:rsidRPr="00DD7071">
        <w:rPr>
          <w:rStyle w:val="Hyperlink"/>
          <w:rFonts w:ascii="Arial" w:hAnsi="Arial" w:cs="Arial"/>
          <w:color w:val="auto"/>
          <w:sz w:val="24"/>
          <w:szCs w:val="24"/>
          <w:u w:val="none"/>
        </w:rPr>
        <w:t xml:space="preserve">  </w:t>
      </w:r>
      <w:r w:rsidRPr="00DD7071">
        <w:rPr>
          <w:rFonts w:ascii="Arial" w:hAnsi="Arial" w:cs="Arial"/>
          <w:sz w:val="24"/>
          <w:szCs w:val="24"/>
          <w:lang w:val="en-GB"/>
        </w:rPr>
        <w:t>(Accessed: 5 June 2021).</w:t>
      </w:r>
    </w:p>
    <w:p w14:paraId="79A38DD7"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proofErr w:type="spellStart"/>
      <w:r w:rsidRPr="00DD7071">
        <w:rPr>
          <w:rFonts w:ascii="Arial" w:hAnsi="Arial" w:cs="Arial"/>
          <w:color w:val="222222"/>
          <w:sz w:val="24"/>
          <w:szCs w:val="24"/>
          <w:shd w:val="clear" w:color="auto" w:fill="FFFFFF"/>
        </w:rPr>
        <w:lastRenderedPageBreak/>
        <w:t>Jardí</w:t>
      </w:r>
      <w:proofErr w:type="spellEnd"/>
      <w:r w:rsidRPr="00DD7071">
        <w:rPr>
          <w:rFonts w:ascii="Arial" w:hAnsi="Arial" w:cs="Arial"/>
          <w:color w:val="222222"/>
          <w:sz w:val="24"/>
          <w:szCs w:val="24"/>
          <w:shd w:val="clear" w:color="auto" w:fill="FFFFFF"/>
        </w:rPr>
        <w:t xml:space="preserve">, A., </w:t>
      </w:r>
      <w:proofErr w:type="spellStart"/>
      <w:r w:rsidRPr="00DD7071">
        <w:rPr>
          <w:rFonts w:ascii="Arial" w:hAnsi="Arial" w:cs="Arial"/>
          <w:color w:val="222222"/>
          <w:sz w:val="24"/>
          <w:szCs w:val="24"/>
          <w:shd w:val="clear" w:color="auto" w:fill="FFFFFF"/>
        </w:rPr>
        <w:t>Puigdellívol</w:t>
      </w:r>
      <w:proofErr w:type="spellEnd"/>
      <w:r w:rsidRPr="00DD7071">
        <w:rPr>
          <w:rFonts w:ascii="Arial" w:hAnsi="Arial" w:cs="Arial"/>
          <w:color w:val="222222"/>
          <w:sz w:val="24"/>
          <w:szCs w:val="24"/>
          <w:shd w:val="clear" w:color="auto" w:fill="FFFFFF"/>
        </w:rPr>
        <w:t xml:space="preserve">, I., </w:t>
      </w:r>
      <w:proofErr w:type="spellStart"/>
      <w:r w:rsidRPr="00DD7071">
        <w:rPr>
          <w:rFonts w:ascii="Arial" w:hAnsi="Arial" w:cs="Arial"/>
          <w:color w:val="222222"/>
          <w:sz w:val="24"/>
          <w:szCs w:val="24"/>
          <w:shd w:val="clear" w:color="auto" w:fill="FFFFFF"/>
        </w:rPr>
        <w:t>Petreñas</w:t>
      </w:r>
      <w:proofErr w:type="spellEnd"/>
      <w:r w:rsidRPr="00DD7071">
        <w:rPr>
          <w:rFonts w:ascii="Arial" w:hAnsi="Arial" w:cs="Arial"/>
          <w:color w:val="222222"/>
          <w:sz w:val="24"/>
          <w:szCs w:val="24"/>
          <w:shd w:val="clear" w:color="auto" w:fill="FFFFFF"/>
        </w:rPr>
        <w:t xml:space="preserve">, C. and </w:t>
      </w:r>
      <w:proofErr w:type="spellStart"/>
      <w:r w:rsidRPr="00DD7071">
        <w:rPr>
          <w:rFonts w:ascii="Arial" w:hAnsi="Arial" w:cs="Arial"/>
          <w:color w:val="222222"/>
          <w:sz w:val="24"/>
          <w:szCs w:val="24"/>
          <w:shd w:val="clear" w:color="auto" w:fill="FFFFFF"/>
        </w:rPr>
        <w:t>Sabando</w:t>
      </w:r>
      <w:proofErr w:type="spellEnd"/>
      <w:r w:rsidRPr="00DD7071">
        <w:rPr>
          <w:rFonts w:ascii="Arial" w:hAnsi="Arial" w:cs="Arial"/>
          <w:color w:val="222222"/>
          <w:sz w:val="24"/>
          <w:szCs w:val="24"/>
          <w:shd w:val="clear" w:color="auto" w:fill="FFFFFF"/>
        </w:rPr>
        <w:t>, D. (2021). The role of teaching assistants in managing behaviour in inclusive Catalan schools. </w:t>
      </w:r>
      <w:r w:rsidRPr="00DD7071">
        <w:rPr>
          <w:rFonts w:ascii="Arial" w:hAnsi="Arial" w:cs="Arial"/>
          <w:i/>
          <w:iCs/>
          <w:color w:val="222222"/>
          <w:sz w:val="24"/>
          <w:szCs w:val="24"/>
          <w:shd w:val="clear" w:color="auto" w:fill="FFFFFF"/>
        </w:rPr>
        <w:t>European Journal of Special Needs Education</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36</w:t>
      </w:r>
      <w:r w:rsidRPr="00DD7071">
        <w:rPr>
          <w:rFonts w:ascii="Arial" w:hAnsi="Arial" w:cs="Arial"/>
          <w:color w:val="222222"/>
          <w:sz w:val="24"/>
          <w:szCs w:val="24"/>
          <w:shd w:val="clear" w:color="auto" w:fill="FFFFFF"/>
        </w:rPr>
        <w:t>(2), pp.265-277.</w:t>
      </w:r>
    </w:p>
    <w:p w14:paraId="128572A9"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Kendall, L. (2019). Supporting children with Down syndrome within mainstream education settings: parental reflections. </w:t>
      </w:r>
      <w:r w:rsidRPr="00DD7071">
        <w:rPr>
          <w:rFonts w:ascii="Arial" w:hAnsi="Arial" w:cs="Arial"/>
          <w:i/>
          <w:iCs/>
          <w:color w:val="222222"/>
          <w:sz w:val="24"/>
          <w:szCs w:val="24"/>
          <w:shd w:val="clear" w:color="auto" w:fill="FFFFFF"/>
        </w:rPr>
        <w:t>Education 3-13</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47</w:t>
      </w:r>
      <w:r w:rsidRPr="00DD7071">
        <w:rPr>
          <w:rFonts w:ascii="Arial" w:hAnsi="Arial" w:cs="Arial"/>
          <w:color w:val="222222"/>
          <w:sz w:val="24"/>
          <w:szCs w:val="24"/>
          <w:shd w:val="clear" w:color="auto" w:fill="FFFFFF"/>
        </w:rPr>
        <w:t>(2), pp.135-147.</w:t>
      </w:r>
    </w:p>
    <w:p w14:paraId="248C731F"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rPr>
        <w:t xml:space="preserve">Learning Disabilities Wales (2021) </w:t>
      </w:r>
      <w:r w:rsidRPr="00DD7071">
        <w:rPr>
          <w:rFonts w:ascii="Arial" w:hAnsi="Arial" w:cs="Arial"/>
          <w:i/>
          <w:iCs/>
          <w:sz w:val="24"/>
          <w:szCs w:val="24"/>
        </w:rPr>
        <w:t xml:space="preserve">Senedd approves new Additional Learning Needs Code for Wales. </w:t>
      </w:r>
      <w:r w:rsidRPr="00DD7071">
        <w:rPr>
          <w:rFonts w:ascii="Arial" w:hAnsi="Arial" w:cs="Arial"/>
          <w:sz w:val="24"/>
          <w:szCs w:val="24"/>
        </w:rPr>
        <w:t xml:space="preserve">Available at:  </w:t>
      </w:r>
      <w:hyperlink r:id="rId21" w:history="1">
        <w:r w:rsidRPr="00DD7071">
          <w:rPr>
            <w:rStyle w:val="Hyperlink"/>
            <w:rFonts w:ascii="Arial" w:hAnsi="Arial" w:cs="Arial"/>
            <w:sz w:val="24"/>
            <w:szCs w:val="24"/>
          </w:rPr>
          <w:t>https://www.ldw.org.uk/senedd-approves-new-additional-learning-needs-code-for-wales/</w:t>
        </w:r>
      </w:hyperlink>
      <w:r w:rsidRPr="00DD7071">
        <w:rPr>
          <w:rFonts w:ascii="Arial" w:hAnsi="Arial" w:cs="Arial"/>
          <w:sz w:val="24"/>
          <w:szCs w:val="24"/>
        </w:rPr>
        <w:t xml:space="preserve">  </w:t>
      </w:r>
      <w:r w:rsidRPr="00DD7071">
        <w:rPr>
          <w:rFonts w:ascii="Arial" w:hAnsi="Arial" w:cs="Arial"/>
          <w:sz w:val="24"/>
          <w:szCs w:val="24"/>
          <w:lang w:val="en-GB"/>
        </w:rPr>
        <w:t>(Accessed: 5 June 2021).</w:t>
      </w:r>
    </w:p>
    <w:p w14:paraId="3B2928CE"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Lifter, K., Foster-</w:t>
      </w:r>
      <w:proofErr w:type="spellStart"/>
      <w:r w:rsidRPr="00DD7071">
        <w:rPr>
          <w:rFonts w:ascii="Arial" w:hAnsi="Arial" w:cs="Arial"/>
          <w:color w:val="222222"/>
          <w:sz w:val="24"/>
          <w:szCs w:val="24"/>
          <w:shd w:val="clear" w:color="auto" w:fill="FFFFFF"/>
        </w:rPr>
        <w:t>Sanda</w:t>
      </w:r>
      <w:proofErr w:type="spellEnd"/>
      <w:r w:rsidRPr="00DD7071">
        <w:rPr>
          <w:rFonts w:ascii="Arial" w:hAnsi="Arial" w:cs="Arial"/>
          <w:color w:val="222222"/>
          <w:sz w:val="24"/>
          <w:szCs w:val="24"/>
          <w:shd w:val="clear" w:color="auto" w:fill="FFFFFF"/>
        </w:rPr>
        <w:t xml:space="preserve">, S., </w:t>
      </w:r>
      <w:proofErr w:type="spellStart"/>
      <w:r w:rsidRPr="00DD7071">
        <w:rPr>
          <w:rFonts w:ascii="Arial" w:hAnsi="Arial" w:cs="Arial"/>
          <w:color w:val="222222"/>
          <w:sz w:val="24"/>
          <w:szCs w:val="24"/>
          <w:shd w:val="clear" w:color="auto" w:fill="FFFFFF"/>
        </w:rPr>
        <w:t>Arzamarski</w:t>
      </w:r>
      <w:proofErr w:type="spellEnd"/>
      <w:r w:rsidRPr="00DD7071">
        <w:rPr>
          <w:rFonts w:ascii="Arial" w:hAnsi="Arial" w:cs="Arial"/>
          <w:color w:val="222222"/>
          <w:sz w:val="24"/>
          <w:szCs w:val="24"/>
          <w:shd w:val="clear" w:color="auto" w:fill="FFFFFF"/>
        </w:rPr>
        <w:t xml:space="preserve">, C., </w:t>
      </w:r>
      <w:proofErr w:type="spellStart"/>
      <w:r w:rsidRPr="00DD7071">
        <w:rPr>
          <w:rFonts w:ascii="Arial" w:hAnsi="Arial" w:cs="Arial"/>
          <w:color w:val="222222"/>
          <w:sz w:val="24"/>
          <w:szCs w:val="24"/>
          <w:shd w:val="clear" w:color="auto" w:fill="FFFFFF"/>
        </w:rPr>
        <w:t>Briesch</w:t>
      </w:r>
      <w:proofErr w:type="spellEnd"/>
      <w:r w:rsidRPr="00DD7071">
        <w:rPr>
          <w:rFonts w:ascii="Arial" w:hAnsi="Arial" w:cs="Arial"/>
          <w:color w:val="222222"/>
          <w:sz w:val="24"/>
          <w:szCs w:val="24"/>
          <w:shd w:val="clear" w:color="auto" w:fill="FFFFFF"/>
        </w:rPr>
        <w:t>, J. and McClure, E. (2011). Overview of play: Its uses and importance in early intervention/early childhood special education. </w:t>
      </w:r>
      <w:r w:rsidRPr="00DD7071">
        <w:rPr>
          <w:rFonts w:ascii="Arial" w:hAnsi="Arial" w:cs="Arial"/>
          <w:i/>
          <w:iCs/>
          <w:color w:val="222222"/>
          <w:sz w:val="24"/>
          <w:szCs w:val="24"/>
          <w:shd w:val="clear" w:color="auto" w:fill="FFFFFF"/>
        </w:rPr>
        <w:t>Infants &amp; Young Children</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24</w:t>
      </w:r>
      <w:r w:rsidRPr="00DD7071">
        <w:rPr>
          <w:rFonts w:ascii="Arial" w:hAnsi="Arial" w:cs="Arial"/>
          <w:color w:val="222222"/>
          <w:sz w:val="24"/>
          <w:szCs w:val="24"/>
          <w:shd w:val="clear" w:color="auto" w:fill="FFFFFF"/>
        </w:rPr>
        <w:t>(3), pp.225-245.</w:t>
      </w:r>
    </w:p>
    <w:p w14:paraId="350F37AF"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Little, M. and Mount, K. (2018). </w:t>
      </w:r>
      <w:r w:rsidRPr="00DD7071">
        <w:rPr>
          <w:rFonts w:ascii="Arial" w:hAnsi="Arial" w:cs="Arial"/>
          <w:i/>
          <w:iCs/>
          <w:color w:val="222222"/>
          <w:sz w:val="24"/>
          <w:szCs w:val="24"/>
          <w:shd w:val="clear" w:color="auto" w:fill="FFFFFF"/>
        </w:rPr>
        <w:t>Prevention and early intervention with children in need</w:t>
      </w:r>
      <w:r w:rsidRPr="00DD7071">
        <w:rPr>
          <w:rFonts w:ascii="Arial" w:hAnsi="Arial" w:cs="Arial"/>
          <w:color w:val="222222"/>
          <w:sz w:val="24"/>
          <w:szCs w:val="24"/>
          <w:shd w:val="clear" w:color="auto" w:fill="FFFFFF"/>
        </w:rPr>
        <w:t>. Routledge.</w:t>
      </w:r>
    </w:p>
    <w:p w14:paraId="23D80E0A"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LJMU (2017) </w:t>
      </w:r>
      <w:r w:rsidRPr="00DD7071">
        <w:rPr>
          <w:rFonts w:ascii="Arial" w:hAnsi="Arial" w:cs="Arial"/>
          <w:i/>
          <w:iCs/>
          <w:sz w:val="24"/>
          <w:szCs w:val="24"/>
        </w:rPr>
        <w:t xml:space="preserve">Supporting children with Down syndrome within mainstream education settings: parental reflections. </w:t>
      </w:r>
      <w:r w:rsidRPr="00DD7071">
        <w:rPr>
          <w:rFonts w:ascii="Arial" w:hAnsi="Arial" w:cs="Arial"/>
          <w:sz w:val="24"/>
          <w:szCs w:val="24"/>
        </w:rPr>
        <w:t xml:space="preserve">Available at: </w:t>
      </w:r>
      <w:hyperlink r:id="rId22" w:history="1">
        <w:r w:rsidRPr="00DD7071">
          <w:rPr>
            <w:rStyle w:val="Hyperlink"/>
            <w:rFonts w:ascii="Arial" w:hAnsi="Arial" w:cs="Arial"/>
            <w:sz w:val="24"/>
            <w:szCs w:val="24"/>
          </w:rPr>
          <w:t>http://researchonline.ljmu.ac.uk/id/eprint/7715/</w:t>
        </w:r>
      </w:hyperlink>
      <w:r w:rsidRPr="00DD7071">
        <w:rPr>
          <w:rFonts w:ascii="Arial" w:hAnsi="Arial" w:cs="Arial"/>
          <w:sz w:val="24"/>
          <w:szCs w:val="24"/>
        </w:rPr>
        <w:t xml:space="preserve">  (Accessed: 24 May 2021).</w:t>
      </w:r>
    </w:p>
    <w:p w14:paraId="329F6AD4"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LJMU (2017a) </w:t>
      </w:r>
      <w:r w:rsidRPr="00DD7071">
        <w:rPr>
          <w:rFonts w:ascii="Arial" w:hAnsi="Arial" w:cs="Arial"/>
          <w:i/>
          <w:iCs/>
          <w:sz w:val="24"/>
          <w:szCs w:val="24"/>
        </w:rPr>
        <w:t xml:space="preserve">Supporting children with Down syndrome within mainstream education settings: parental reflections. </w:t>
      </w:r>
      <w:r w:rsidRPr="00DD7071">
        <w:rPr>
          <w:rFonts w:ascii="Arial" w:hAnsi="Arial" w:cs="Arial"/>
          <w:sz w:val="24"/>
          <w:szCs w:val="24"/>
        </w:rPr>
        <w:t xml:space="preserve">Available at: </w:t>
      </w:r>
      <w:hyperlink r:id="rId23" w:history="1">
        <w:r w:rsidRPr="00DD7071">
          <w:rPr>
            <w:rStyle w:val="Hyperlink"/>
            <w:rFonts w:ascii="Arial" w:hAnsi="Arial" w:cs="Arial"/>
            <w:sz w:val="24"/>
            <w:szCs w:val="24"/>
          </w:rPr>
          <w:t>http://researchonline.ljmu.ac.uk/id/eprint/7715/</w:t>
        </w:r>
      </w:hyperlink>
      <w:r w:rsidRPr="00DD7071">
        <w:rPr>
          <w:rFonts w:ascii="Arial" w:hAnsi="Arial" w:cs="Arial"/>
          <w:sz w:val="24"/>
          <w:szCs w:val="24"/>
        </w:rPr>
        <w:t xml:space="preserve">  (Accessed: 24 May 2021).</w:t>
      </w:r>
    </w:p>
    <w:p w14:paraId="28D20EA6"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Mid Cheshire Hospitals (2021) </w:t>
      </w:r>
      <w:r w:rsidRPr="00DD7071">
        <w:rPr>
          <w:rFonts w:ascii="Arial" w:hAnsi="Arial" w:cs="Arial"/>
          <w:i/>
          <w:iCs/>
          <w:sz w:val="24"/>
          <w:szCs w:val="24"/>
        </w:rPr>
        <w:t xml:space="preserve">how does </w:t>
      </w:r>
      <w:proofErr w:type="gramStart"/>
      <w:r w:rsidRPr="00DD7071">
        <w:rPr>
          <w:rFonts w:ascii="Arial" w:hAnsi="Arial" w:cs="Arial"/>
          <w:i/>
          <w:iCs/>
          <w:sz w:val="24"/>
          <w:szCs w:val="24"/>
        </w:rPr>
        <w:t>hearing</w:t>
      </w:r>
      <w:proofErr w:type="gramEnd"/>
      <w:r w:rsidRPr="00DD7071">
        <w:rPr>
          <w:rFonts w:ascii="Arial" w:hAnsi="Arial" w:cs="Arial"/>
          <w:i/>
          <w:iCs/>
          <w:sz w:val="24"/>
          <w:szCs w:val="24"/>
        </w:rPr>
        <w:t xml:space="preserve"> loss affect your communication. </w:t>
      </w:r>
      <w:r w:rsidRPr="00DD7071">
        <w:rPr>
          <w:rFonts w:ascii="Arial" w:hAnsi="Arial" w:cs="Arial"/>
          <w:sz w:val="24"/>
          <w:szCs w:val="24"/>
        </w:rPr>
        <w:t xml:space="preserve">Available at: </w:t>
      </w:r>
      <w:hyperlink r:id="rId24" w:history="1">
        <w:r w:rsidRPr="00DD7071">
          <w:rPr>
            <w:rStyle w:val="Hyperlink"/>
            <w:rFonts w:ascii="Arial" w:hAnsi="Arial" w:cs="Arial"/>
            <w:sz w:val="24"/>
            <w:szCs w:val="24"/>
          </w:rPr>
          <w:t>https://www.mcht.nhs.uk/information-for-patients/departmentsandservices/audiology/understanding-hearing-loss/how-does-hearing-loss-affect-your-communication/</w:t>
        </w:r>
      </w:hyperlink>
      <w:r w:rsidRPr="00DD7071">
        <w:rPr>
          <w:rFonts w:ascii="Arial" w:hAnsi="Arial" w:cs="Arial"/>
          <w:sz w:val="24"/>
          <w:szCs w:val="24"/>
        </w:rPr>
        <w:t xml:space="preserve"> (Accessed: 1 June 2021).</w:t>
      </w:r>
    </w:p>
    <w:p w14:paraId="1D88C2A9"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National Assembly for Wales (2016) </w:t>
      </w:r>
      <w:r w:rsidRPr="00DD7071">
        <w:rPr>
          <w:rFonts w:ascii="Arial" w:hAnsi="Arial" w:cs="Arial"/>
          <w:i/>
          <w:iCs/>
          <w:sz w:val="24"/>
          <w:szCs w:val="24"/>
          <w:lang w:val="en-GB"/>
        </w:rPr>
        <w:t>R</w:t>
      </w:r>
      <w:proofErr w:type="spellStart"/>
      <w:r w:rsidRPr="00DD7071">
        <w:rPr>
          <w:rFonts w:ascii="Arial" w:hAnsi="Arial" w:cs="Arial"/>
          <w:i/>
          <w:iCs/>
          <w:sz w:val="24"/>
          <w:szCs w:val="24"/>
        </w:rPr>
        <w:t>esearch</w:t>
      </w:r>
      <w:proofErr w:type="spellEnd"/>
      <w:r w:rsidRPr="00DD7071">
        <w:rPr>
          <w:rFonts w:ascii="Arial" w:hAnsi="Arial" w:cs="Arial"/>
          <w:i/>
          <w:iCs/>
          <w:sz w:val="24"/>
          <w:szCs w:val="24"/>
        </w:rPr>
        <w:t xml:space="preserve"> Briefing Additional Learning Needs (ALN) in Wales.</w:t>
      </w:r>
      <w:r w:rsidRPr="00DD7071">
        <w:rPr>
          <w:rFonts w:ascii="Arial" w:hAnsi="Arial" w:cs="Arial"/>
          <w:sz w:val="24"/>
          <w:szCs w:val="24"/>
        </w:rPr>
        <w:t xml:space="preserve">  Available at: </w:t>
      </w:r>
      <w:hyperlink r:id="rId25" w:history="1">
        <w:r w:rsidRPr="00DD7071">
          <w:rPr>
            <w:rStyle w:val="Hyperlink"/>
            <w:rFonts w:ascii="Arial" w:hAnsi="Arial" w:cs="Arial"/>
            <w:sz w:val="24"/>
            <w:szCs w:val="24"/>
            <w:lang w:val="en-GB"/>
          </w:rPr>
          <w:t>https://dera.ioe.ac.uk/27858/1/16-059-Web-%20English.pdf</w:t>
        </w:r>
      </w:hyperlink>
      <w:r w:rsidRPr="00DD7071">
        <w:rPr>
          <w:rFonts w:ascii="Arial" w:hAnsi="Arial" w:cs="Arial"/>
          <w:sz w:val="24"/>
          <w:szCs w:val="24"/>
          <w:lang w:val="en-GB"/>
        </w:rPr>
        <w:t xml:space="preserve"> (Accessed: 5 June 2021).</w:t>
      </w:r>
    </w:p>
    <w:p w14:paraId="22A08465"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National Assembly for Wales (2018) </w:t>
      </w:r>
      <w:r w:rsidRPr="00DD7071">
        <w:rPr>
          <w:rFonts w:ascii="Arial" w:hAnsi="Arial" w:cs="Arial"/>
          <w:i/>
          <w:iCs/>
          <w:sz w:val="24"/>
          <w:szCs w:val="24"/>
        </w:rPr>
        <w:t xml:space="preserve">Research Briefing Act Summary: Additional Learning Needs and Education Tribunal (Wales) Act 2018. </w:t>
      </w:r>
      <w:r w:rsidRPr="00DD7071">
        <w:rPr>
          <w:rFonts w:ascii="Arial" w:hAnsi="Arial" w:cs="Arial"/>
          <w:sz w:val="24"/>
          <w:szCs w:val="24"/>
        </w:rPr>
        <w:t xml:space="preserve">Available at:  </w:t>
      </w:r>
      <w:hyperlink r:id="rId26" w:history="1">
        <w:r w:rsidRPr="00DD7071">
          <w:rPr>
            <w:rStyle w:val="Hyperlink"/>
            <w:rFonts w:ascii="Arial" w:hAnsi="Arial" w:cs="Arial"/>
            <w:sz w:val="24"/>
            <w:szCs w:val="24"/>
          </w:rPr>
          <w:t>https://research.senedd.wales/media/4ycp0zxa/18-23-web-english.pdf</w:t>
        </w:r>
      </w:hyperlink>
      <w:r w:rsidRPr="00DD7071">
        <w:rPr>
          <w:rFonts w:ascii="Arial" w:hAnsi="Arial" w:cs="Arial"/>
          <w:sz w:val="24"/>
          <w:szCs w:val="24"/>
        </w:rPr>
        <w:t xml:space="preserve">  </w:t>
      </w:r>
      <w:r w:rsidRPr="00DD7071">
        <w:rPr>
          <w:rFonts w:ascii="Arial" w:hAnsi="Arial" w:cs="Arial"/>
          <w:sz w:val="24"/>
          <w:szCs w:val="24"/>
          <w:lang w:val="en-GB"/>
        </w:rPr>
        <w:t>(Accessed: 5 June 2021).</w:t>
      </w:r>
    </w:p>
    <w:p w14:paraId="0303D69C"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Association of Head Teachers (2021) </w:t>
      </w:r>
      <w:r w:rsidRPr="00DD7071">
        <w:rPr>
          <w:rFonts w:ascii="Arial" w:hAnsi="Arial" w:cs="Arial"/>
          <w:i/>
          <w:iCs/>
          <w:sz w:val="24"/>
          <w:szCs w:val="24"/>
        </w:rPr>
        <w:t xml:space="preserve">Without sufficient funding SEN code of practice is nothing more than an empty promise, say school leaders.  </w:t>
      </w:r>
      <w:r w:rsidRPr="00DD7071">
        <w:rPr>
          <w:rFonts w:ascii="Arial" w:hAnsi="Arial" w:cs="Arial"/>
          <w:sz w:val="24"/>
          <w:szCs w:val="24"/>
        </w:rPr>
        <w:t>Available at:</w:t>
      </w:r>
      <w:r w:rsidRPr="00DD7071">
        <w:rPr>
          <w:rFonts w:ascii="Arial" w:hAnsi="Arial" w:cs="Arial"/>
          <w:i/>
          <w:iCs/>
          <w:sz w:val="24"/>
          <w:szCs w:val="24"/>
        </w:rPr>
        <w:t xml:space="preserve">  </w:t>
      </w:r>
      <w:hyperlink r:id="rId27" w:history="1">
        <w:r w:rsidRPr="00DD7071">
          <w:rPr>
            <w:rStyle w:val="Hyperlink"/>
            <w:rFonts w:ascii="Arial" w:hAnsi="Arial" w:cs="Arial"/>
            <w:sz w:val="24"/>
            <w:szCs w:val="24"/>
          </w:rPr>
          <w:t>https://www.naht.org.uk/news-and-opinion/press-room/without-sufficient-funding-sen-code-of-practice-is-nothing-more-than-an-empty-promise-say-school-leaders/</w:t>
        </w:r>
      </w:hyperlink>
      <w:r w:rsidRPr="00DD7071">
        <w:rPr>
          <w:rFonts w:ascii="Arial" w:hAnsi="Arial" w:cs="Arial"/>
          <w:sz w:val="24"/>
          <w:szCs w:val="24"/>
        </w:rPr>
        <w:t xml:space="preserve">  (Accessed: 24 May 2021). </w:t>
      </w:r>
    </w:p>
    <w:p w14:paraId="454CCFD3"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Association of Head Teachers (2021a) </w:t>
      </w:r>
      <w:r w:rsidRPr="00DD7071">
        <w:rPr>
          <w:rFonts w:ascii="Arial" w:hAnsi="Arial" w:cs="Arial"/>
          <w:i/>
          <w:iCs/>
          <w:sz w:val="24"/>
          <w:szCs w:val="24"/>
        </w:rPr>
        <w:t xml:space="preserve">Without sufficient funding SEN code of practice is nothing more than an empty promise, say school leaders.  </w:t>
      </w:r>
      <w:r w:rsidRPr="00DD7071">
        <w:rPr>
          <w:rFonts w:ascii="Arial" w:hAnsi="Arial" w:cs="Arial"/>
          <w:sz w:val="24"/>
          <w:szCs w:val="24"/>
        </w:rPr>
        <w:t>Available at:</w:t>
      </w:r>
      <w:r w:rsidRPr="00DD7071">
        <w:rPr>
          <w:rFonts w:ascii="Arial" w:hAnsi="Arial" w:cs="Arial"/>
          <w:i/>
          <w:iCs/>
          <w:sz w:val="24"/>
          <w:szCs w:val="24"/>
        </w:rPr>
        <w:t xml:space="preserve">  </w:t>
      </w:r>
      <w:hyperlink r:id="rId28" w:history="1">
        <w:r w:rsidRPr="00DD7071">
          <w:rPr>
            <w:rStyle w:val="Hyperlink"/>
            <w:rFonts w:ascii="Arial" w:hAnsi="Arial" w:cs="Arial"/>
            <w:sz w:val="24"/>
            <w:szCs w:val="24"/>
          </w:rPr>
          <w:t>https://www.naht.org.uk/news-and-opinion/press-room/without-sufficient-funding-sen-code-of-practice-is-nothing-more-than-an-empty-promise-say-school-leaders/</w:t>
        </w:r>
      </w:hyperlink>
      <w:r w:rsidRPr="00DD7071">
        <w:rPr>
          <w:rFonts w:ascii="Arial" w:hAnsi="Arial" w:cs="Arial"/>
          <w:sz w:val="24"/>
          <w:szCs w:val="24"/>
        </w:rPr>
        <w:t xml:space="preserve">  (Accessed: 24 May 2021). </w:t>
      </w:r>
    </w:p>
    <w:p w14:paraId="2ECDB17D"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Deaf Children’s Society (2017) </w:t>
      </w:r>
      <w:r w:rsidRPr="00DD7071">
        <w:rPr>
          <w:rFonts w:ascii="Arial" w:hAnsi="Arial" w:cs="Arial"/>
          <w:i/>
          <w:iCs/>
          <w:sz w:val="24"/>
          <w:szCs w:val="24"/>
        </w:rPr>
        <w:t xml:space="preserve">Overcoming Barriers. </w:t>
      </w:r>
      <w:r w:rsidRPr="00DD7071">
        <w:rPr>
          <w:rFonts w:ascii="Arial" w:hAnsi="Arial" w:cs="Arial"/>
          <w:sz w:val="24"/>
          <w:szCs w:val="24"/>
        </w:rPr>
        <w:t xml:space="preserve">Available at: </w:t>
      </w:r>
      <w:hyperlink r:id="rId29" w:history="1">
        <w:r w:rsidRPr="00DD7071">
          <w:rPr>
            <w:rStyle w:val="Hyperlink"/>
            <w:rFonts w:ascii="Arial" w:hAnsi="Arial" w:cs="Arial"/>
            <w:sz w:val="24"/>
            <w:szCs w:val="24"/>
          </w:rPr>
          <w:t>https://www.ndcs.org.uk/media/1284/overcoming_barriers_strategy_2017-2.pdf</w:t>
        </w:r>
      </w:hyperlink>
      <w:r w:rsidRPr="00DD7071">
        <w:rPr>
          <w:rFonts w:ascii="Arial" w:hAnsi="Arial" w:cs="Arial"/>
          <w:sz w:val="24"/>
          <w:szCs w:val="24"/>
        </w:rPr>
        <w:t xml:space="preserve">  (Accessed: 1 June 2021).</w:t>
      </w:r>
    </w:p>
    <w:p w14:paraId="241EDF1B"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Health Service 111 Wales (2021) </w:t>
      </w:r>
      <w:r w:rsidRPr="00DD7071">
        <w:rPr>
          <w:rFonts w:ascii="Arial" w:hAnsi="Arial" w:cs="Arial"/>
          <w:i/>
          <w:iCs/>
          <w:sz w:val="24"/>
          <w:szCs w:val="24"/>
        </w:rPr>
        <w:t xml:space="preserve">What is Down Syndrome. </w:t>
      </w:r>
      <w:r w:rsidRPr="00DD7071">
        <w:rPr>
          <w:rFonts w:ascii="Arial" w:hAnsi="Arial" w:cs="Arial"/>
          <w:sz w:val="24"/>
          <w:szCs w:val="24"/>
        </w:rPr>
        <w:t xml:space="preserve">Available at: </w:t>
      </w:r>
      <w:hyperlink r:id="rId30" w:history="1">
        <w:r w:rsidRPr="00DD7071">
          <w:rPr>
            <w:rStyle w:val="Hyperlink"/>
            <w:rFonts w:ascii="Arial" w:hAnsi="Arial" w:cs="Arial"/>
            <w:sz w:val="24"/>
            <w:szCs w:val="24"/>
          </w:rPr>
          <w:t>https://111.wales.nhs.uk/encyclopaedia/d/article/downssyndrome/</w:t>
        </w:r>
      </w:hyperlink>
      <w:r w:rsidRPr="00DD7071">
        <w:rPr>
          <w:rFonts w:ascii="Arial" w:hAnsi="Arial" w:cs="Arial"/>
          <w:sz w:val="24"/>
          <w:szCs w:val="24"/>
        </w:rPr>
        <w:t xml:space="preserve">  (Accessed: 24 May 2021).</w:t>
      </w:r>
    </w:p>
    <w:p w14:paraId="4F61C85A"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Health Service 111 Wales (2021a) </w:t>
      </w:r>
      <w:r w:rsidRPr="00DD7071">
        <w:rPr>
          <w:rFonts w:ascii="Arial" w:hAnsi="Arial" w:cs="Arial"/>
          <w:i/>
          <w:iCs/>
          <w:sz w:val="24"/>
          <w:szCs w:val="24"/>
        </w:rPr>
        <w:t xml:space="preserve">What is Down Syndrome. </w:t>
      </w:r>
      <w:r w:rsidRPr="00DD7071">
        <w:rPr>
          <w:rFonts w:ascii="Arial" w:hAnsi="Arial" w:cs="Arial"/>
          <w:sz w:val="24"/>
          <w:szCs w:val="24"/>
        </w:rPr>
        <w:t xml:space="preserve">Available at: </w:t>
      </w:r>
      <w:hyperlink r:id="rId31" w:history="1">
        <w:r w:rsidRPr="00DD7071">
          <w:rPr>
            <w:rStyle w:val="Hyperlink"/>
            <w:rFonts w:ascii="Arial" w:hAnsi="Arial" w:cs="Arial"/>
            <w:sz w:val="24"/>
            <w:szCs w:val="24"/>
          </w:rPr>
          <w:t>https://111.wales.nhs.uk/encyclopaedia/d/article/downssyndrome/</w:t>
        </w:r>
      </w:hyperlink>
      <w:r w:rsidRPr="00DD7071">
        <w:rPr>
          <w:rFonts w:ascii="Arial" w:hAnsi="Arial" w:cs="Arial"/>
          <w:sz w:val="24"/>
          <w:szCs w:val="24"/>
        </w:rPr>
        <w:t xml:space="preserve">  (Accessed: 24 May 2021).</w:t>
      </w:r>
    </w:p>
    <w:p w14:paraId="755011B7"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National Institutes of Health (2013) </w:t>
      </w:r>
      <w:r w:rsidRPr="00DD7071">
        <w:rPr>
          <w:rFonts w:ascii="Arial" w:hAnsi="Arial" w:cs="Arial"/>
          <w:i/>
          <w:iCs/>
          <w:sz w:val="24"/>
          <w:szCs w:val="24"/>
        </w:rPr>
        <w:t xml:space="preserve">Improving communication with patients with a hearing impairment. Available at: </w:t>
      </w:r>
      <w:hyperlink r:id="rId32" w:anchor=":~:text=The%20main%20barrier%20to%20communication%20for%20people%20who,patients%20access%20to%20appropriate%20and%20effective%20health%20care" w:history="1">
        <w:r w:rsidRPr="00DD7071">
          <w:rPr>
            <w:rStyle w:val="Hyperlink"/>
            <w:rFonts w:ascii="Arial" w:hAnsi="Arial" w:cs="Arial"/>
            <w:sz w:val="24"/>
            <w:szCs w:val="24"/>
          </w:rPr>
          <w:t>https://www.ncbi.nlm.nih.gov/pmc/articles/PMC3678307/#:~:text=The%20main%20barrier%20to%20communication%20for%20people%20who,patients%20access%20to%20appropriate%20and%20effective%20health%20care</w:t>
        </w:r>
      </w:hyperlink>
      <w:r w:rsidRPr="00DD7071">
        <w:rPr>
          <w:rFonts w:ascii="Arial" w:hAnsi="Arial" w:cs="Arial"/>
          <w:sz w:val="24"/>
          <w:szCs w:val="24"/>
        </w:rPr>
        <w:t xml:space="preserve"> (Accessed: 1 June 2021).</w:t>
      </w:r>
    </w:p>
    <w:p w14:paraId="1BC47E56"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NHS 111 Wales (2021) down syndrome. Available at: </w:t>
      </w:r>
      <w:hyperlink r:id="rId33" w:history="1">
        <w:r w:rsidRPr="00DD7071">
          <w:rPr>
            <w:rStyle w:val="Hyperlink"/>
            <w:rFonts w:ascii="Arial" w:hAnsi="Arial" w:cs="Arial"/>
            <w:sz w:val="24"/>
            <w:szCs w:val="24"/>
          </w:rPr>
          <w:t>https://111.wales.nhs.uk/encyclopaedia/d/article/downssyndrome/</w:t>
        </w:r>
      </w:hyperlink>
      <w:r w:rsidRPr="00DD7071">
        <w:rPr>
          <w:rFonts w:ascii="Arial" w:hAnsi="Arial" w:cs="Arial"/>
          <w:sz w:val="24"/>
          <w:szCs w:val="24"/>
        </w:rPr>
        <w:t xml:space="preserve"> (Accessed: 1 June 2021).</w:t>
      </w:r>
    </w:p>
    <w:p w14:paraId="5C2F6F99"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NHS Wales (2021) </w:t>
      </w:r>
      <w:r w:rsidRPr="00DD7071">
        <w:rPr>
          <w:rFonts w:ascii="Arial" w:hAnsi="Arial" w:cs="Arial"/>
          <w:i/>
          <w:iCs/>
          <w:sz w:val="24"/>
          <w:szCs w:val="24"/>
        </w:rPr>
        <w:t xml:space="preserve">Screening for Down’s Syndrome, Edwards’ syndrome and </w:t>
      </w:r>
      <w:proofErr w:type="spellStart"/>
      <w:r w:rsidRPr="00DD7071">
        <w:rPr>
          <w:rFonts w:ascii="Arial" w:hAnsi="Arial" w:cs="Arial"/>
          <w:i/>
          <w:iCs/>
          <w:sz w:val="24"/>
          <w:szCs w:val="24"/>
        </w:rPr>
        <w:t>Patua’s</w:t>
      </w:r>
      <w:proofErr w:type="spellEnd"/>
      <w:r w:rsidRPr="00DD7071">
        <w:rPr>
          <w:rFonts w:ascii="Arial" w:hAnsi="Arial" w:cs="Arial"/>
          <w:i/>
          <w:iCs/>
          <w:sz w:val="24"/>
          <w:szCs w:val="24"/>
        </w:rPr>
        <w:t xml:space="preserve"> syndrome. </w:t>
      </w:r>
      <w:r w:rsidRPr="00DD7071">
        <w:rPr>
          <w:rFonts w:ascii="Arial" w:hAnsi="Arial" w:cs="Arial"/>
          <w:sz w:val="24"/>
          <w:szCs w:val="24"/>
        </w:rPr>
        <w:t xml:space="preserve">Available at: </w:t>
      </w:r>
      <w:hyperlink r:id="rId34" w:history="1">
        <w:r w:rsidRPr="00DD7071">
          <w:rPr>
            <w:rStyle w:val="Hyperlink"/>
            <w:rFonts w:ascii="Arial" w:hAnsi="Arial" w:cs="Arial"/>
            <w:sz w:val="24"/>
            <w:szCs w:val="24"/>
          </w:rPr>
          <w:t>https://111.wales.nhs.uk/livewell/pregnancy/downsyndrome/</w:t>
        </w:r>
      </w:hyperlink>
      <w:r w:rsidRPr="00DD7071">
        <w:rPr>
          <w:rFonts w:ascii="Arial" w:hAnsi="Arial" w:cs="Arial"/>
          <w:sz w:val="24"/>
          <w:szCs w:val="24"/>
        </w:rPr>
        <w:t xml:space="preserve"> (Accessed: 24 May, 2021). </w:t>
      </w:r>
    </w:p>
    <w:p w14:paraId="22D92FED"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NSPCC (2019) </w:t>
      </w:r>
      <w:r w:rsidRPr="00DD7071">
        <w:rPr>
          <w:rFonts w:ascii="Arial" w:hAnsi="Arial" w:cs="Arial"/>
          <w:i/>
          <w:iCs/>
          <w:sz w:val="24"/>
          <w:szCs w:val="24"/>
        </w:rPr>
        <w:t xml:space="preserve">Early help or (early intervention). </w:t>
      </w:r>
      <w:r w:rsidRPr="00DD7071">
        <w:rPr>
          <w:rFonts w:ascii="Arial" w:hAnsi="Arial" w:cs="Arial"/>
          <w:sz w:val="24"/>
          <w:szCs w:val="24"/>
        </w:rPr>
        <w:t xml:space="preserve">Available at: </w:t>
      </w:r>
      <w:hyperlink r:id="rId35" w:history="1">
        <w:r w:rsidRPr="00DD7071">
          <w:rPr>
            <w:rStyle w:val="Hyperlink"/>
            <w:rFonts w:ascii="Arial" w:hAnsi="Arial" w:cs="Arial"/>
            <w:sz w:val="24"/>
            <w:szCs w:val="24"/>
          </w:rPr>
          <w:t>https://learning.nspcc.org.uk/safeguarding-child-protection/early-help-early-intervention</w:t>
        </w:r>
      </w:hyperlink>
      <w:r w:rsidRPr="00DD7071">
        <w:rPr>
          <w:rFonts w:ascii="Arial" w:hAnsi="Arial" w:cs="Arial"/>
          <w:sz w:val="24"/>
          <w:szCs w:val="24"/>
        </w:rPr>
        <w:t xml:space="preserve">  (Accessed: 24 May, 2021).</w:t>
      </w:r>
    </w:p>
    <w:p w14:paraId="01106DCB" w14:textId="77777777" w:rsidR="009A4DFD" w:rsidRPr="00DD7071" w:rsidRDefault="009A4DFD" w:rsidP="00DD7071">
      <w:pPr>
        <w:spacing w:after="0" w:line="360" w:lineRule="auto"/>
        <w:jc w:val="both"/>
        <w:rPr>
          <w:rFonts w:ascii="Arial" w:eastAsia="Times New Roman" w:hAnsi="Arial" w:cs="Arial"/>
          <w:sz w:val="24"/>
          <w:szCs w:val="24"/>
          <w:lang w:val="en-GB" w:eastAsia="en-GB"/>
        </w:rPr>
      </w:pPr>
      <w:r w:rsidRPr="00DD7071">
        <w:rPr>
          <w:rFonts w:ascii="Arial" w:eastAsia="Times New Roman" w:hAnsi="Arial" w:cs="Arial"/>
          <w:sz w:val="24"/>
          <w:szCs w:val="24"/>
          <w:lang w:val="en-GB" w:eastAsia="en-GB"/>
        </w:rPr>
        <w:t xml:space="preserve">Nutbrown, C., Clough, P., Atherton, F. (2013) </w:t>
      </w:r>
      <w:r w:rsidRPr="00DD7071">
        <w:rPr>
          <w:rFonts w:ascii="Arial" w:eastAsia="Times New Roman" w:hAnsi="Arial" w:cs="Arial"/>
          <w:i/>
          <w:iCs/>
          <w:sz w:val="24"/>
          <w:szCs w:val="24"/>
          <w:lang w:val="en-GB" w:eastAsia="en-GB"/>
        </w:rPr>
        <w:t xml:space="preserve">Inclusion in the early years. </w:t>
      </w:r>
      <w:r w:rsidRPr="00DD7071">
        <w:rPr>
          <w:rFonts w:ascii="Arial" w:eastAsia="Times New Roman" w:hAnsi="Arial" w:cs="Arial"/>
          <w:sz w:val="24"/>
          <w:szCs w:val="24"/>
          <w:lang w:val="en-GB" w:eastAsia="en-GB"/>
        </w:rPr>
        <w:t xml:space="preserve">London: Sage Publication Ltd. </w:t>
      </w:r>
    </w:p>
    <w:p w14:paraId="6E50BE4A" w14:textId="77777777" w:rsidR="009A4DFD" w:rsidRPr="00DD7071" w:rsidRDefault="009A4DFD" w:rsidP="00DD7071">
      <w:pPr>
        <w:spacing w:after="0" w:line="360" w:lineRule="auto"/>
        <w:jc w:val="both"/>
        <w:rPr>
          <w:rFonts w:ascii="Arial" w:hAnsi="Arial" w:cs="Arial"/>
          <w:sz w:val="24"/>
          <w:szCs w:val="24"/>
        </w:rPr>
      </w:pPr>
      <w:r w:rsidRPr="00DD7071">
        <w:rPr>
          <w:rFonts w:ascii="Arial" w:eastAsia="Times New Roman" w:hAnsi="Arial" w:cs="Arial"/>
          <w:sz w:val="24"/>
          <w:szCs w:val="24"/>
          <w:lang w:val="en-GB" w:eastAsia="en-GB"/>
        </w:rPr>
        <w:lastRenderedPageBreak/>
        <w:t xml:space="preserve">Play Wales (2013) </w:t>
      </w:r>
      <w:r w:rsidRPr="00DD7071">
        <w:rPr>
          <w:rFonts w:ascii="Arial" w:eastAsia="Times New Roman" w:hAnsi="Arial" w:cs="Arial"/>
          <w:i/>
          <w:iCs/>
          <w:sz w:val="24"/>
          <w:szCs w:val="24"/>
          <w:lang w:val="en-GB" w:eastAsia="en-GB"/>
        </w:rPr>
        <w:t xml:space="preserve">Play and risk. </w:t>
      </w:r>
      <w:r w:rsidRPr="00DD7071">
        <w:rPr>
          <w:rFonts w:ascii="Arial" w:eastAsia="Times New Roman" w:hAnsi="Arial" w:cs="Arial"/>
          <w:sz w:val="24"/>
          <w:szCs w:val="24"/>
          <w:lang w:val="en-GB" w:eastAsia="en-GB"/>
        </w:rPr>
        <w:t xml:space="preserve">Available at: </w:t>
      </w:r>
      <w:hyperlink r:id="rId36" w:history="1">
        <w:r w:rsidRPr="00DD7071">
          <w:rPr>
            <w:rStyle w:val="Hyperlink"/>
            <w:rFonts w:ascii="Arial" w:eastAsia="Times New Roman" w:hAnsi="Arial" w:cs="Arial"/>
            <w:sz w:val="24"/>
            <w:szCs w:val="24"/>
            <w:lang w:val="en-GB" w:eastAsia="en-GB"/>
          </w:rPr>
          <w:t>https://playwales.org.uk/login/uploaded/documents/INFORMATION%20SHEETS/play%20and%20risk.pdf</w:t>
        </w:r>
      </w:hyperlink>
      <w:r w:rsidRPr="00DD7071">
        <w:rPr>
          <w:rFonts w:ascii="Arial" w:eastAsia="Times New Roman" w:hAnsi="Arial" w:cs="Arial"/>
          <w:sz w:val="24"/>
          <w:szCs w:val="24"/>
          <w:lang w:val="en-GB" w:eastAsia="en-GB"/>
        </w:rPr>
        <w:t xml:space="preserve"> </w:t>
      </w:r>
      <w:r w:rsidRPr="00DD7071">
        <w:rPr>
          <w:rFonts w:ascii="Arial" w:hAnsi="Arial" w:cs="Arial"/>
          <w:sz w:val="24"/>
          <w:szCs w:val="24"/>
        </w:rPr>
        <w:t>(Accessed: 25 May, 2021).</w:t>
      </w:r>
    </w:p>
    <w:p w14:paraId="2AA109E8" w14:textId="77777777" w:rsidR="009A4DFD" w:rsidRPr="00DD7071" w:rsidRDefault="009A4DFD" w:rsidP="00DD7071">
      <w:pPr>
        <w:spacing w:after="0" w:line="360" w:lineRule="auto"/>
        <w:jc w:val="both"/>
        <w:rPr>
          <w:rFonts w:ascii="Arial" w:hAnsi="Arial" w:cs="Arial"/>
          <w:sz w:val="24"/>
          <w:szCs w:val="24"/>
        </w:rPr>
      </w:pPr>
      <w:r w:rsidRPr="00DD7071">
        <w:rPr>
          <w:rFonts w:ascii="Arial" w:eastAsia="Times New Roman" w:hAnsi="Arial" w:cs="Arial"/>
          <w:sz w:val="24"/>
          <w:szCs w:val="24"/>
          <w:lang w:val="en-GB" w:eastAsia="en-GB"/>
        </w:rPr>
        <w:t xml:space="preserve">Play Wales (2013a) </w:t>
      </w:r>
      <w:r w:rsidRPr="00DD7071">
        <w:rPr>
          <w:rFonts w:ascii="Arial" w:eastAsia="Times New Roman" w:hAnsi="Arial" w:cs="Arial"/>
          <w:i/>
          <w:iCs/>
          <w:sz w:val="24"/>
          <w:szCs w:val="24"/>
          <w:lang w:val="en-GB" w:eastAsia="en-GB"/>
        </w:rPr>
        <w:t xml:space="preserve">Play and risk. </w:t>
      </w:r>
      <w:r w:rsidRPr="00DD7071">
        <w:rPr>
          <w:rFonts w:ascii="Arial" w:eastAsia="Times New Roman" w:hAnsi="Arial" w:cs="Arial"/>
          <w:sz w:val="24"/>
          <w:szCs w:val="24"/>
          <w:lang w:val="en-GB" w:eastAsia="en-GB"/>
        </w:rPr>
        <w:t xml:space="preserve">Available at: </w:t>
      </w:r>
      <w:hyperlink r:id="rId37" w:history="1">
        <w:r w:rsidRPr="00DD7071">
          <w:rPr>
            <w:rStyle w:val="Hyperlink"/>
            <w:rFonts w:ascii="Arial" w:eastAsia="Times New Roman" w:hAnsi="Arial" w:cs="Arial"/>
            <w:sz w:val="24"/>
            <w:szCs w:val="24"/>
            <w:lang w:val="en-GB" w:eastAsia="en-GB"/>
          </w:rPr>
          <w:t>https://playwales.org.uk/login/uploaded/documents/INFORMATION%20SHEETS/play%20and%20risk.pdf</w:t>
        </w:r>
      </w:hyperlink>
      <w:r w:rsidRPr="00DD7071">
        <w:rPr>
          <w:rFonts w:ascii="Arial" w:eastAsia="Times New Roman" w:hAnsi="Arial" w:cs="Arial"/>
          <w:sz w:val="24"/>
          <w:szCs w:val="24"/>
          <w:lang w:val="en-GB" w:eastAsia="en-GB"/>
        </w:rPr>
        <w:t xml:space="preserve"> </w:t>
      </w:r>
      <w:r w:rsidRPr="00DD7071">
        <w:rPr>
          <w:rFonts w:ascii="Arial" w:hAnsi="Arial" w:cs="Arial"/>
          <w:sz w:val="24"/>
          <w:szCs w:val="24"/>
        </w:rPr>
        <w:t>(Accessed: 25 May, 2021).</w:t>
      </w:r>
    </w:p>
    <w:p w14:paraId="7F05D362"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Salisbury, N. (2017). </w:t>
      </w:r>
      <w:r w:rsidRPr="00DD7071">
        <w:rPr>
          <w:rFonts w:ascii="Arial" w:hAnsi="Arial" w:cs="Arial"/>
          <w:i/>
          <w:iCs/>
          <w:color w:val="222222"/>
          <w:sz w:val="24"/>
          <w:szCs w:val="24"/>
          <w:shd w:val="clear" w:color="auto" w:fill="FFFFFF"/>
        </w:rPr>
        <w:t>An exploration of Teaching Assistants’ views on how they support children during unstructured times and analysis of TA-pupil interactions on the playground</w:t>
      </w:r>
      <w:r w:rsidRPr="00DD7071">
        <w:rPr>
          <w:rFonts w:ascii="Arial" w:hAnsi="Arial" w:cs="Arial"/>
          <w:color w:val="222222"/>
          <w:sz w:val="24"/>
          <w:szCs w:val="24"/>
          <w:shd w:val="clear" w:color="auto" w:fill="FFFFFF"/>
        </w:rPr>
        <w:t> (Doctoral dissertation, UCL (University College London)).</w:t>
      </w:r>
    </w:p>
    <w:p w14:paraId="1D8B4918"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SEN (2016) </w:t>
      </w:r>
      <w:r w:rsidRPr="00DD7071">
        <w:rPr>
          <w:rFonts w:ascii="Arial" w:hAnsi="Arial" w:cs="Arial"/>
          <w:i/>
          <w:iCs/>
          <w:sz w:val="24"/>
          <w:szCs w:val="24"/>
        </w:rPr>
        <w:t xml:space="preserve">helping children with downs syndrome to learn. </w:t>
      </w:r>
      <w:r w:rsidRPr="00DD7071">
        <w:rPr>
          <w:rFonts w:ascii="Arial" w:hAnsi="Arial" w:cs="Arial"/>
          <w:sz w:val="24"/>
          <w:szCs w:val="24"/>
        </w:rPr>
        <w:t xml:space="preserve">Available at: </w:t>
      </w:r>
      <w:hyperlink r:id="rId38" w:history="1">
        <w:r w:rsidRPr="00DD7071">
          <w:rPr>
            <w:rStyle w:val="Hyperlink"/>
            <w:rFonts w:ascii="Arial" w:hAnsi="Arial" w:cs="Arial"/>
            <w:sz w:val="24"/>
            <w:szCs w:val="24"/>
          </w:rPr>
          <w:t>https://senmagazine.co.uk/content/specific-needs/down-syndrome/1920/helping-children-with-down-s-syndrome-to-learn/</w:t>
        </w:r>
      </w:hyperlink>
      <w:r w:rsidRPr="00DD7071">
        <w:rPr>
          <w:rFonts w:ascii="Arial" w:hAnsi="Arial" w:cs="Arial"/>
          <w:sz w:val="24"/>
          <w:szCs w:val="24"/>
        </w:rPr>
        <w:t xml:space="preserve">  (Accessed: 31 May 2021).</w:t>
      </w:r>
    </w:p>
    <w:p w14:paraId="037FE62E"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SEN (2020) </w:t>
      </w:r>
      <w:r w:rsidRPr="00DD7071">
        <w:rPr>
          <w:rFonts w:ascii="Arial" w:hAnsi="Arial" w:cs="Arial"/>
          <w:i/>
          <w:iCs/>
          <w:sz w:val="24"/>
          <w:szCs w:val="24"/>
        </w:rPr>
        <w:t xml:space="preserve">Become school ready. </w:t>
      </w:r>
      <w:r w:rsidRPr="00DD7071">
        <w:rPr>
          <w:rFonts w:ascii="Arial" w:hAnsi="Arial" w:cs="Arial"/>
          <w:sz w:val="24"/>
          <w:szCs w:val="24"/>
        </w:rPr>
        <w:t xml:space="preserve">Available at: </w:t>
      </w:r>
      <w:hyperlink r:id="rId39" w:history="1">
        <w:r w:rsidRPr="00DD7071">
          <w:rPr>
            <w:rStyle w:val="Hyperlink"/>
            <w:rFonts w:ascii="Arial" w:hAnsi="Arial" w:cs="Arial"/>
            <w:sz w:val="24"/>
            <w:szCs w:val="24"/>
          </w:rPr>
          <w:t>https://senmagazine.co.uk/content/specific-needs/down-syndrome/7892/becoming-school-ready/</w:t>
        </w:r>
      </w:hyperlink>
      <w:r w:rsidRPr="00DD7071">
        <w:rPr>
          <w:rFonts w:ascii="Arial" w:hAnsi="Arial" w:cs="Arial"/>
          <w:sz w:val="24"/>
          <w:szCs w:val="24"/>
        </w:rPr>
        <w:t xml:space="preserve"> (Accessed: 31 May 2021).</w:t>
      </w:r>
    </w:p>
    <w:p w14:paraId="5CAE18A0" w14:textId="77777777" w:rsidR="009A4DFD" w:rsidRPr="00DD7071" w:rsidRDefault="009A4DFD" w:rsidP="00DD7071">
      <w:pPr>
        <w:spacing w:line="360" w:lineRule="auto"/>
        <w:jc w:val="both"/>
        <w:rPr>
          <w:rStyle w:val="Hyperlink"/>
          <w:rFonts w:ascii="Arial" w:hAnsi="Arial" w:cs="Arial"/>
          <w:color w:val="auto"/>
          <w:sz w:val="24"/>
          <w:szCs w:val="24"/>
        </w:rPr>
      </w:pPr>
      <w:r w:rsidRPr="00DD7071">
        <w:rPr>
          <w:rFonts w:ascii="Arial" w:hAnsi="Arial" w:cs="Arial"/>
          <w:sz w:val="24"/>
          <w:szCs w:val="24"/>
        </w:rPr>
        <w:t xml:space="preserve">Snap Cymru (2021) </w:t>
      </w:r>
      <w:r w:rsidRPr="00DD7071">
        <w:rPr>
          <w:rFonts w:ascii="Arial" w:hAnsi="Arial" w:cs="Arial"/>
          <w:i/>
          <w:iCs/>
          <w:sz w:val="24"/>
          <w:szCs w:val="24"/>
        </w:rPr>
        <w:t>ALN reform.</w:t>
      </w:r>
      <w:r w:rsidRPr="00DD7071">
        <w:rPr>
          <w:rFonts w:ascii="Arial" w:hAnsi="Arial" w:cs="Arial"/>
          <w:sz w:val="24"/>
          <w:szCs w:val="24"/>
        </w:rPr>
        <w:t xml:space="preserve"> Available at: </w:t>
      </w:r>
      <w:hyperlink r:id="rId40" w:history="1">
        <w:r w:rsidRPr="00DD7071">
          <w:rPr>
            <w:rStyle w:val="Hyperlink"/>
            <w:rFonts w:ascii="Arial" w:hAnsi="Arial" w:cs="Arial"/>
            <w:sz w:val="24"/>
            <w:szCs w:val="24"/>
          </w:rPr>
          <w:t>http://3.10.187.86/help-for-families/aln-reform/</w:t>
        </w:r>
      </w:hyperlink>
      <w:r w:rsidRPr="00DD7071">
        <w:rPr>
          <w:rFonts w:ascii="Arial" w:hAnsi="Arial" w:cs="Arial"/>
          <w:sz w:val="24"/>
          <w:szCs w:val="24"/>
        </w:rPr>
        <w:t xml:space="preserve">  </w:t>
      </w:r>
      <w:r w:rsidRPr="00DD7071">
        <w:rPr>
          <w:rFonts w:ascii="Arial" w:hAnsi="Arial" w:cs="Arial"/>
          <w:sz w:val="24"/>
          <w:szCs w:val="24"/>
          <w:lang w:val="en-GB"/>
        </w:rPr>
        <w:t>Accessed: 5 June 2021).</w:t>
      </w:r>
    </w:p>
    <w:p w14:paraId="1DF38885" w14:textId="77777777" w:rsidR="009A4DFD" w:rsidRPr="00DD7071" w:rsidRDefault="009A4DFD" w:rsidP="00DD7071">
      <w:pPr>
        <w:spacing w:line="360" w:lineRule="auto"/>
        <w:jc w:val="both"/>
        <w:rPr>
          <w:rStyle w:val="Hyperlink"/>
          <w:rFonts w:ascii="Arial" w:hAnsi="Arial" w:cs="Arial"/>
          <w:color w:val="auto"/>
          <w:sz w:val="24"/>
          <w:szCs w:val="24"/>
        </w:rPr>
      </w:pPr>
      <w:r w:rsidRPr="00DD7071">
        <w:rPr>
          <w:rFonts w:ascii="Arial" w:hAnsi="Arial" w:cs="Arial"/>
          <w:sz w:val="24"/>
          <w:szCs w:val="24"/>
        </w:rPr>
        <w:t xml:space="preserve">Snap Cymru (2021) </w:t>
      </w:r>
      <w:r w:rsidRPr="00DD7071">
        <w:rPr>
          <w:rFonts w:ascii="Arial" w:hAnsi="Arial" w:cs="Arial"/>
          <w:i/>
          <w:iCs/>
          <w:sz w:val="24"/>
          <w:szCs w:val="24"/>
        </w:rPr>
        <w:t xml:space="preserve">Additional Learning Needs Update. </w:t>
      </w:r>
      <w:r w:rsidRPr="00DD7071">
        <w:rPr>
          <w:rFonts w:ascii="Arial" w:hAnsi="Arial" w:cs="Arial"/>
          <w:sz w:val="24"/>
          <w:szCs w:val="24"/>
        </w:rPr>
        <w:t xml:space="preserve">Available at: </w:t>
      </w:r>
      <w:hyperlink r:id="rId41" w:history="1">
        <w:r w:rsidRPr="00DD7071">
          <w:rPr>
            <w:rStyle w:val="Hyperlink"/>
            <w:rFonts w:ascii="Arial" w:hAnsi="Arial" w:cs="Arial"/>
            <w:sz w:val="24"/>
            <w:szCs w:val="24"/>
          </w:rPr>
          <w:t>https://www.snapcymru.org/additional-learning-needs-update/</w:t>
        </w:r>
      </w:hyperlink>
      <w:r w:rsidRPr="00DD7071">
        <w:rPr>
          <w:rStyle w:val="Hyperlink"/>
          <w:rFonts w:ascii="Arial" w:hAnsi="Arial" w:cs="Arial"/>
          <w:color w:val="auto"/>
          <w:sz w:val="24"/>
          <w:szCs w:val="24"/>
          <w:u w:val="none"/>
        </w:rPr>
        <w:t xml:space="preserve">  </w:t>
      </w:r>
      <w:r w:rsidRPr="00DD7071">
        <w:rPr>
          <w:rFonts w:ascii="Arial" w:hAnsi="Arial" w:cs="Arial"/>
          <w:sz w:val="24"/>
          <w:szCs w:val="24"/>
          <w:lang w:val="en-GB"/>
        </w:rPr>
        <w:t>(Accessed: 5 June 2021).</w:t>
      </w:r>
    </w:p>
    <w:p w14:paraId="22C91A5A" w14:textId="77777777" w:rsidR="009A4DFD" w:rsidRPr="00DD7071" w:rsidRDefault="009A4DFD" w:rsidP="00DD7071">
      <w:pPr>
        <w:spacing w:after="0" w:line="360" w:lineRule="auto"/>
        <w:jc w:val="both"/>
        <w:rPr>
          <w:rFonts w:ascii="Arial" w:hAnsi="Arial" w:cs="Arial"/>
          <w:sz w:val="24"/>
          <w:szCs w:val="24"/>
        </w:rPr>
      </w:pPr>
      <w:r w:rsidRPr="00DD7071">
        <w:rPr>
          <w:rFonts w:ascii="Arial" w:hAnsi="Arial" w:cs="Arial"/>
          <w:sz w:val="24"/>
          <w:szCs w:val="24"/>
        </w:rPr>
        <w:t xml:space="preserve">Special Education Needs (2020) </w:t>
      </w:r>
      <w:r w:rsidRPr="00DD7071">
        <w:rPr>
          <w:rFonts w:ascii="Arial" w:hAnsi="Arial" w:cs="Arial"/>
          <w:i/>
          <w:iCs/>
          <w:sz w:val="24"/>
          <w:szCs w:val="24"/>
        </w:rPr>
        <w:t xml:space="preserve">Becoming School Ready. </w:t>
      </w:r>
      <w:r w:rsidRPr="00DD7071">
        <w:rPr>
          <w:rFonts w:ascii="Arial" w:hAnsi="Arial" w:cs="Arial"/>
          <w:sz w:val="24"/>
          <w:szCs w:val="24"/>
        </w:rPr>
        <w:t xml:space="preserve">Available at: </w:t>
      </w:r>
      <w:hyperlink r:id="rId42" w:history="1">
        <w:r w:rsidRPr="00DD7071">
          <w:rPr>
            <w:rStyle w:val="Hyperlink"/>
            <w:rFonts w:ascii="Arial" w:hAnsi="Arial" w:cs="Arial"/>
            <w:sz w:val="24"/>
            <w:szCs w:val="24"/>
          </w:rPr>
          <w:t>https://senmagazine.co.uk/?s=Mills</w:t>
        </w:r>
      </w:hyperlink>
      <w:r w:rsidRPr="00DD7071">
        <w:rPr>
          <w:rFonts w:ascii="Arial" w:hAnsi="Arial" w:cs="Arial"/>
          <w:sz w:val="24"/>
          <w:szCs w:val="24"/>
        </w:rPr>
        <w:t xml:space="preserve"> (Accessed: 24 May 2021). </w:t>
      </w:r>
    </w:p>
    <w:p w14:paraId="1804C5D7" w14:textId="77777777" w:rsidR="009A4DFD" w:rsidRPr="00DD7071" w:rsidRDefault="009A4DFD" w:rsidP="00DD7071">
      <w:pPr>
        <w:spacing w:line="360" w:lineRule="auto"/>
        <w:jc w:val="both"/>
        <w:rPr>
          <w:rFonts w:ascii="Arial" w:hAnsi="Arial" w:cs="Arial"/>
          <w:sz w:val="24"/>
          <w:szCs w:val="24"/>
        </w:rPr>
      </w:pPr>
      <w:r w:rsidRPr="00DD7071">
        <w:rPr>
          <w:rFonts w:ascii="Arial" w:hAnsi="Arial" w:cs="Arial"/>
          <w:sz w:val="24"/>
          <w:szCs w:val="24"/>
        </w:rPr>
        <w:t xml:space="preserve">Stein D. (2016) </w:t>
      </w:r>
      <w:r w:rsidRPr="00DD7071">
        <w:rPr>
          <w:rFonts w:ascii="Arial" w:hAnsi="Arial" w:cs="Arial"/>
          <w:i/>
          <w:iCs/>
          <w:sz w:val="24"/>
          <w:szCs w:val="24"/>
        </w:rPr>
        <w:t xml:space="preserve">Supporting Positive Behavior in Children and Teens with Down Syndrome </w:t>
      </w:r>
      <w:r w:rsidRPr="00DD7071">
        <w:rPr>
          <w:rFonts w:ascii="Arial" w:hAnsi="Arial" w:cs="Arial"/>
          <w:sz w:val="24"/>
          <w:szCs w:val="24"/>
        </w:rPr>
        <w:t>1</w:t>
      </w:r>
      <w:r w:rsidRPr="00DD7071">
        <w:rPr>
          <w:rFonts w:ascii="Arial" w:hAnsi="Arial" w:cs="Arial"/>
          <w:sz w:val="24"/>
          <w:szCs w:val="24"/>
          <w:vertAlign w:val="superscript"/>
        </w:rPr>
        <w:t xml:space="preserve"> </w:t>
      </w:r>
      <w:proofErr w:type="spellStart"/>
      <w:r w:rsidRPr="00DD7071">
        <w:rPr>
          <w:rFonts w:ascii="Arial" w:hAnsi="Arial" w:cs="Arial"/>
          <w:sz w:val="24"/>
          <w:szCs w:val="24"/>
        </w:rPr>
        <w:t>st</w:t>
      </w:r>
      <w:proofErr w:type="spellEnd"/>
      <w:r w:rsidRPr="00DD7071">
        <w:rPr>
          <w:rFonts w:ascii="Arial" w:hAnsi="Arial" w:cs="Arial"/>
          <w:sz w:val="24"/>
          <w:szCs w:val="24"/>
        </w:rPr>
        <w:t xml:space="preserve"> Ed. United States of American: Woodbine House. </w:t>
      </w:r>
    </w:p>
    <w:p w14:paraId="0A26861A" w14:textId="77777777" w:rsidR="009A4DFD" w:rsidRPr="00DD7071" w:rsidRDefault="009A4DFD" w:rsidP="00DD7071">
      <w:pPr>
        <w:spacing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 xml:space="preserve">Stevenson, J., </w:t>
      </w:r>
      <w:proofErr w:type="spellStart"/>
      <w:r w:rsidRPr="00DD7071">
        <w:rPr>
          <w:rFonts w:ascii="Arial" w:hAnsi="Arial" w:cs="Arial"/>
          <w:color w:val="222222"/>
          <w:sz w:val="24"/>
          <w:szCs w:val="24"/>
          <w:shd w:val="clear" w:color="auto" w:fill="FFFFFF"/>
        </w:rPr>
        <w:t>Kreppner</w:t>
      </w:r>
      <w:proofErr w:type="spellEnd"/>
      <w:r w:rsidRPr="00DD7071">
        <w:rPr>
          <w:rFonts w:ascii="Arial" w:hAnsi="Arial" w:cs="Arial"/>
          <w:color w:val="222222"/>
          <w:sz w:val="24"/>
          <w:szCs w:val="24"/>
          <w:shd w:val="clear" w:color="auto" w:fill="FFFFFF"/>
        </w:rPr>
        <w:t xml:space="preserve">, J., </w:t>
      </w:r>
      <w:proofErr w:type="spellStart"/>
      <w:r w:rsidRPr="00DD7071">
        <w:rPr>
          <w:rFonts w:ascii="Arial" w:hAnsi="Arial" w:cs="Arial"/>
          <w:color w:val="222222"/>
          <w:sz w:val="24"/>
          <w:szCs w:val="24"/>
          <w:shd w:val="clear" w:color="auto" w:fill="FFFFFF"/>
        </w:rPr>
        <w:t>Pimperton</w:t>
      </w:r>
      <w:proofErr w:type="spellEnd"/>
      <w:r w:rsidRPr="00DD7071">
        <w:rPr>
          <w:rFonts w:ascii="Arial" w:hAnsi="Arial" w:cs="Arial"/>
          <w:color w:val="222222"/>
          <w:sz w:val="24"/>
          <w:szCs w:val="24"/>
          <w:shd w:val="clear" w:color="auto" w:fill="FFFFFF"/>
        </w:rPr>
        <w:t xml:space="preserve">, H., </w:t>
      </w:r>
      <w:proofErr w:type="spellStart"/>
      <w:r w:rsidRPr="00DD7071">
        <w:rPr>
          <w:rFonts w:ascii="Arial" w:hAnsi="Arial" w:cs="Arial"/>
          <w:color w:val="222222"/>
          <w:sz w:val="24"/>
          <w:szCs w:val="24"/>
          <w:shd w:val="clear" w:color="auto" w:fill="FFFFFF"/>
        </w:rPr>
        <w:t>Worsfold</w:t>
      </w:r>
      <w:proofErr w:type="spellEnd"/>
      <w:r w:rsidRPr="00DD7071">
        <w:rPr>
          <w:rFonts w:ascii="Arial" w:hAnsi="Arial" w:cs="Arial"/>
          <w:color w:val="222222"/>
          <w:sz w:val="24"/>
          <w:szCs w:val="24"/>
          <w:shd w:val="clear" w:color="auto" w:fill="FFFFFF"/>
        </w:rPr>
        <w:t>, S. and Kennedy, C. (2015). Emotional and behavioural difficulties in children and adolescents with hearing impairment: a systematic review and meta-analysis. </w:t>
      </w:r>
      <w:r w:rsidRPr="00DD7071">
        <w:rPr>
          <w:rFonts w:ascii="Arial" w:hAnsi="Arial" w:cs="Arial"/>
          <w:i/>
          <w:iCs/>
          <w:color w:val="222222"/>
          <w:sz w:val="24"/>
          <w:szCs w:val="24"/>
          <w:shd w:val="clear" w:color="auto" w:fill="FFFFFF"/>
        </w:rPr>
        <w:t>European child &amp; adolescent psychiatry</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24</w:t>
      </w:r>
      <w:r w:rsidRPr="00DD7071">
        <w:rPr>
          <w:rFonts w:ascii="Arial" w:hAnsi="Arial" w:cs="Arial"/>
          <w:color w:val="222222"/>
          <w:sz w:val="24"/>
          <w:szCs w:val="24"/>
          <w:shd w:val="clear" w:color="auto" w:fill="FFFFFF"/>
        </w:rPr>
        <w:t>(5), pp.477-496.</w:t>
      </w:r>
    </w:p>
    <w:p w14:paraId="02F34161"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 xml:space="preserve">Stevenson, J., McCann, D.C., Law, C.M., </w:t>
      </w:r>
      <w:proofErr w:type="spellStart"/>
      <w:r w:rsidRPr="00DD7071">
        <w:rPr>
          <w:rFonts w:ascii="Arial" w:hAnsi="Arial" w:cs="Arial"/>
          <w:color w:val="222222"/>
          <w:sz w:val="24"/>
          <w:szCs w:val="24"/>
          <w:shd w:val="clear" w:color="auto" w:fill="FFFFFF"/>
        </w:rPr>
        <w:t>Mullee</w:t>
      </w:r>
      <w:proofErr w:type="spellEnd"/>
      <w:r w:rsidRPr="00DD7071">
        <w:rPr>
          <w:rFonts w:ascii="Arial" w:hAnsi="Arial" w:cs="Arial"/>
          <w:color w:val="222222"/>
          <w:sz w:val="24"/>
          <w:szCs w:val="24"/>
          <w:shd w:val="clear" w:color="auto" w:fill="FFFFFF"/>
        </w:rPr>
        <w:t xml:space="preserve">, M., </w:t>
      </w:r>
      <w:proofErr w:type="spellStart"/>
      <w:r w:rsidRPr="00DD7071">
        <w:rPr>
          <w:rFonts w:ascii="Arial" w:hAnsi="Arial" w:cs="Arial"/>
          <w:color w:val="222222"/>
          <w:sz w:val="24"/>
          <w:szCs w:val="24"/>
          <w:shd w:val="clear" w:color="auto" w:fill="FFFFFF"/>
        </w:rPr>
        <w:t>Petrou</w:t>
      </w:r>
      <w:proofErr w:type="spellEnd"/>
      <w:r w:rsidRPr="00DD7071">
        <w:rPr>
          <w:rFonts w:ascii="Arial" w:hAnsi="Arial" w:cs="Arial"/>
          <w:color w:val="222222"/>
          <w:sz w:val="24"/>
          <w:szCs w:val="24"/>
          <w:shd w:val="clear" w:color="auto" w:fill="FFFFFF"/>
        </w:rPr>
        <w:t xml:space="preserve">, S., </w:t>
      </w:r>
      <w:proofErr w:type="spellStart"/>
      <w:r w:rsidRPr="00DD7071">
        <w:rPr>
          <w:rFonts w:ascii="Arial" w:hAnsi="Arial" w:cs="Arial"/>
          <w:color w:val="222222"/>
          <w:sz w:val="24"/>
          <w:szCs w:val="24"/>
          <w:shd w:val="clear" w:color="auto" w:fill="FFFFFF"/>
        </w:rPr>
        <w:t>Worsfold</w:t>
      </w:r>
      <w:proofErr w:type="spellEnd"/>
      <w:r w:rsidRPr="00DD7071">
        <w:rPr>
          <w:rFonts w:ascii="Arial" w:hAnsi="Arial" w:cs="Arial"/>
          <w:color w:val="222222"/>
          <w:sz w:val="24"/>
          <w:szCs w:val="24"/>
          <w:shd w:val="clear" w:color="auto" w:fill="FFFFFF"/>
        </w:rPr>
        <w:t>, S., Yuen, H.M. and Kennedy, C.R. (2011). The effect of early confirmation of hearing loss on the behaviour in middle childhood of children with bilateral hearing impairment. </w:t>
      </w:r>
      <w:r w:rsidRPr="00DD7071">
        <w:rPr>
          <w:rFonts w:ascii="Arial" w:hAnsi="Arial" w:cs="Arial"/>
          <w:i/>
          <w:iCs/>
          <w:color w:val="222222"/>
          <w:sz w:val="24"/>
          <w:szCs w:val="24"/>
          <w:shd w:val="clear" w:color="auto" w:fill="FFFFFF"/>
        </w:rPr>
        <w:t>Developmental Medicine &amp; Child Neurology</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53</w:t>
      </w:r>
      <w:r w:rsidRPr="00DD7071">
        <w:rPr>
          <w:rFonts w:ascii="Arial" w:hAnsi="Arial" w:cs="Arial"/>
          <w:color w:val="222222"/>
          <w:sz w:val="24"/>
          <w:szCs w:val="24"/>
          <w:shd w:val="clear" w:color="auto" w:fill="FFFFFF"/>
        </w:rPr>
        <w:t>(3), pp.269-274.</w:t>
      </w:r>
    </w:p>
    <w:p w14:paraId="491FE6FA" w14:textId="77777777" w:rsidR="009A4DFD" w:rsidRPr="00DD7071" w:rsidRDefault="009A4DFD" w:rsidP="00DD7071">
      <w:pPr>
        <w:spacing w:after="0" w:line="360" w:lineRule="auto"/>
        <w:jc w:val="both"/>
        <w:rPr>
          <w:rFonts w:ascii="Arial" w:hAnsi="Arial" w:cs="Arial"/>
          <w:sz w:val="24"/>
          <w:szCs w:val="24"/>
        </w:rPr>
      </w:pPr>
    </w:p>
    <w:p w14:paraId="67ECDC43" w14:textId="77777777" w:rsidR="009A4DFD" w:rsidRPr="00DD7071" w:rsidRDefault="009A4DFD" w:rsidP="00DD7071">
      <w:pPr>
        <w:spacing w:after="0" w:line="360" w:lineRule="auto"/>
        <w:jc w:val="both"/>
        <w:rPr>
          <w:rFonts w:ascii="Arial" w:hAnsi="Arial" w:cs="Arial"/>
          <w:sz w:val="24"/>
          <w:szCs w:val="24"/>
        </w:rPr>
      </w:pPr>
      <w:proofErr w:type="spellStart"/>
      <w:r w:rsidRPr="00DD7071">
        <w:rPr>
          <w:rFonts w:ascii="Arial" w:hAnsi="Arial" w:cs="Arial"/>
          <w:sz w:val="24"/>
          <w:szCs w:val="24"/>
        </w:rPr>
        <w:t>Towler</w:t>
      </w:r>
      <w:proofErr w:type="spellEnd"/>
      <w:r w:rsidRPr="00DD7071">
        <w:rPr>
          <w:rFonts w:ascii="Arial" w:hAnsi="Arial" w:cs="Arial"/>
          <w:sz w:val="24"/>
          <w:szCs w:val="24"/>
        </w:rPr>
        <w:t xml:space="preserve">, K. (2016) 2 Children’s Right to Play, Whoever They Are, Wherever They Are. The Play Rights of Children and Young People with Disabilities. In </w:t>
      </w:r>
      <w:r w:rsidRPr="00DD7071">
        <w:rPr>
          <w:rFonts w:ascii="Arial" w:hAnsi="Arial" w:cs="Arial"/>
          <w:i/>
          <w:iCs/>
          <w:sz w:val="24"/>
          <w:szCs w:val="24"/>
        </w:rPr>
        <w:t>Play development in children with disabilities</w:t>
      </w:r>
      <w:r w:rsidRPr="00DD7071">
        <w:rPr>
          <w:rFonts w:ascii="Arial" w:hAnsi="Arial" w:cs="Arial"/>
          <w:sz w:val="24"/>
          <w:szCs w:val="24"/>
        </w:rPr>
        <w:t xml:space="preserve"> (pp. 53-57).</w:t>
      </w:r>
    </w:p>
    <w:p w14:paraId="04CAE636" w14:textId="77777777" w:rsidR="009A4DFD" w:rsidRPr="00DD7071" w:rsidRDefault="009A4DFD" w:rsidP="00DD7071">
      <w:pPr>
        <w:spacing w:after="0" w:line="360" w:lineRule="auto"/>
        <w:jc w:val="both"/>
        <w:rPr>
          <w:rFonts w:ascii="Arial" w:hAnsi="Arial" w:cs="Arial"/>
          <w:b/>
          <w:bCs/>
          <w:sz w:val="24"/>
          <w:szCs w:val="24"/>
        </w:rPr>
      </w:pPr>
      <w:r w:rsidRPr="00DD7071">
        <w:rPr>
          <w:rFonts w:ascii="Arial" w:hAnsi="Arial" w:cs="Arial"/>
          <w:sz w:val="24"/>
          <w:szCs w:val="24"/>
        </w:rPr>
        <w:t xml:space="preserve">United Nations (no date) </w:t>
      </w:r>
      <w:r w:rsidRPr="00DD7071">
        <w:rPr>
          <w:rFonts w:ascii="Arial" w:hAnsi="Arial" w:cs="Arial"/>
          <w:i/>
          <w:iCs/>
          <w:sz w:val="24"/>
          <w:szCs w:val="24"/>
        </w:rPr>
        <w:t xml:space="preserve">Convention on the Rights of Persons with Disabilities – Articles. </w:t>
      </w:r>
      <w:r w:rsidRPr="00DD7071">
        <w:rPr>
          <w:rFonts w:ascii="Arial" w:hAnsi="Arial" w:cs="Arial"/>
          <w:sz w:val="24"/>
          <w:szCs w:val="24"/>
        </w:rPr>
        <w:t xml:space="preserve">Available at: </w:t>
      </w:r>
      <w:hyperlink r:id="rId43" w:history="1">
        <w:r w:rsidRPr="00DD7071">
          <w:rPr>
            <w:rStyle w:val="Hyperlink"/>
            <w:rFonts w:ascii="Arial" w:hAnsi="Arial" w:cs="Arial"/>
            <w:sz w:val="24"/>
            <w:szCs w:val="24"/>
          </w:rPr>
          <w:t>https://www.un.org/development/desa/disabilities/convention-on-the-rights-of-persons-with-disabilities/convention-on-the-rights-of-persons-with-disabilities-2.html</w:t>
        </w:r>
      </w:hyperlink>
      <w:r w:rsidRPr="00DD7071">
        <w:rPr>
          <w:rFonts w:ascii="Arial" w:hAnsi="Arial" w:cs="Arial"/>
          <w:sz w:val="24"/>
          <w:szCs w:val="24"/>
        </w:rPr>
        <w:t xml:space="preserve"> (Accessed: 24 May, 2021).</w:t>
      </w:r>
    </w:p>
    <w:p w14:paraId="76EE605C" w14:textId="77777777" w:rsidR="009A4DFD" w:rsidRPr="00DD7071" w:rsidRDefault="009A4DFD" w:rsidP="00DD7071">
      <w:pPr>
        <w:spacing w:line="360" w:lineRule="auto"/>
        <w:jc w:val="both"/>
        <w:rPr>
          <w:rFonts w:ascii="Arial" w:hAnsi="Arial" w:cs="Arial"/>
          <w:sz w:val="24"/>
          <w:szCs w:val="24"/>
        </w:rPr>
      </w:pPr>
      <w:r w:rsidRPr="00DD7071">
        <w:rPr>
          <w:rFonts w:ascii="Arial" w:hAnsi="Arial" w:cs="Arial"/>
          <w:sz w:val="24"/>
          <w:szCs w:val="24"/>
        </w:rPr>
        <w:t xml:space="preserve">UNICEF (no date) </w:t>
      </w:r>
      <w:r w:rsidRPr="00DD7071">
        <w:rPr>
          <w:rFonts w:ascii="Arial" w:hAnsi="Arial" w:cs="Arial"/>
          <w:i/>
          <w:iCs/>
          <w:sz w:val="24"/>
          <w:szCs w:val="24"/>
        </w:rPr>
        <w:t xml:space="preserve">Convention on the Rights of the Child. </w:t>
      </w:r>
      <w:r w:rsidRPr="00DD7071">
        <w:rPr>
          <w:rFonts w:ascii="Arial" w:hAnsi="Arial" w:cs="Arial"/>
          <w:sz w:val="24"/>
          <w:szCs w:val="24"/>
        </w:rPr>
        <w:t xml:space="preserve">Available at: </w:t>
      </w:r>
      <w:hyperlink r:id="rId44" w:history="1">
        <w:r w:rsidRPr="00DD7071">
          <w:rPr>
            <w:rStyle w:val="Hyperlink"/>
            <w:rFonts w:ascii="Arial" w:hAnsi="Arial" w:cs="Arial"/>
            <w:sz w:val="24"/>
            <w:szCs w:val="24"/>
          </w:rPr>
          <w:t>https://www.unicef.org/child-rights-convention/convention-text</w:t>
        </w:r>
      </w:hyperlink>
      <w:r w:rsidRPr="00DD7071">
        <w:rPr>
          <w:rFonts w:ascii="Arial" w:hAnsi="Arial" w:cs="Arial"/>
          <w:sz w:val="24"/>
          <w:szCs w:val="24"/>
        </w:rPr>
        <w:t xml:space="preserve"> (Accessed: 24 May, 2021).</w:t>
      </w:r>
    </w:p>
    <w:p w14:paraId="31F392D9" w14:textId="77777777" w:rsidR="009A4DFD" w:rsidRPr="00DD7071" w:rsidRDefault="009A4DFD" w:rsidP="00DD7071">
      <w:pPr>
        <w:spacing w:after="0" w:line="360" w:lineRule="auto"/>
        <w:jc w:val="both"/>
        <w:rPr>
          <w:rFonts w:ascii="Arial" w:hAnsi="Arial" w:cs="Arial"/>
          <w:sz w:val="24"/>
          <w:szCs w:val="24"/>
        </w:rPr>
      </w:pPr>
      <w:proofErr w:type="spellStart"/>
      <w:r w:rsidRPr="00DD7071">
        <w:rPr>
          <w:rFonts w:ascii="Arial" w:hAnsi="Arial" w:cs="Arial"/>
          <w:sz w:val="24"/>
          <w:szCs w:val="24"/>
        </w:rPr>
        <w:t>Waitoller</w:t>
      </w:r>
      <w:proofErr w:type="spellEnd"/>
      <w:r w:rsidRPr="00DD7071">
        <w:rPr>
          <w:rFonts w:ascii="Arial" w:hAnsi="Arial" w:cs="Arial"/>
          <w:sz w:val="24"/>
          <w:szCs w:val="24"/>
        </w:rPr>
        <w:t xml:space="preserve">, F. R., &amp; </w:t>
      </w:r>
      <w:proofErr w:type="spellStart"/>
      <w:r w:rsidRPr="00DD7071">
        <w:rPr>
          <w:rFonts w:ascii="Arial" w:hAnsi="Arial" w:cs="Arial"/>
          <w:sz w:val="24"/>
          <w:szCs w:val="24"/>
        </w:rPr>
        <w:t>Artiles</w:t>
      </w:r>
      <w:proofErr w:type="spellEnd"/>
      <w:r w:rsidRPr="00DD7071">
        <w:rPr>
          <w:rFonts w:ascii="Arial" w:hAnsi="Arial" w:cs="Arial"/>
          <w:sz w:val="24"/>
          <w:szCs w:val="24"/>
        </w:rPr>
        <w:t>, A. J. (2013). A decade of professional development research for inclusive education: A critical review and notes for a research program. Review of Educational Research, 83, 319–356. doi:10.3102/0034654313483905</w:t>
      </w:r>
    </w:p>
    <w:p w14:paraId="6855582F"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Walker, V.L. and Snell, M.E. (2017). Teaching paraprofessionals to implement function-based interventions. </w:t>
      </w:r>
      <w:r w:rsidRPr="00DD7071">
        <w:rPr>
          <w:rFonts w:ascii="Arial" w:hAnsi="Arial" w:cs="Arial"/>
          <w:i/>
          <w:iCs/>
          <w:color w:val="222222"/>
          <w:sz w:val="24"/>
          <w:szCs w:val="24"/>
          <w:shd w:val="clear" w:color="auto" w:fill="FFFFFF"/>
        </w:rPr>
        <w:t>Focus on Autism and Other Developmental Disabilities</w:t>
      </w:r>
      <w:r w:rsidRPr="00DD7071">
        <w:rPr>
          <w:rFonts w:ascii="Arial" w:hAnsi="Arial" w:cs="Arial"/>
          <w:color w:val="222222"/>
          <w:sz w:val="24"/>
          <w:szCs w:val="24"/>
          <w:shd w:val="clear" w:color="auto" w:fill="FFFFFF"/>
        </w:rPr>
        <w:t>, </w:t>
      </w:r>
      <w:r w:rsidRPr="00DD7071">
        <w:rPr>
          <w:rFonts w:ascii="Arial" w:hAnsi="Arial" w:cs="Arial"/>
          <w:i/>
          <w:iCs/>
          <w:color w:val="222222"/>
          <w:sz w:val="24"/>
          <w:szCs w:val="24"/>
          <w:shd w:val="clear" w:color="auto" w:fill="FFFFFF"/>
        </w:rPr>
        <w:t>32</w:t>
      </w:r>
      <w:r w:rsidRPr="00DD7071">
        <w:rPr>
          <w:rFonts w:ascii="Arial" w:hAnsi="Arial" w:cs="Arial"/>
          <w:color w:val="222222"/>
          <w:sz w:val="24"/>
          <w:szCs w:val="24"/>
          <w:shd w:val="clear" w:color="auto" w:fill="FFFFFF"/>
        </w:rPr>
        <w:t>(2), pp.114-123.</w:t>
      </w:r>
    </w:p>
    <w:p w14:paraId="2D24FC9C"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r w:rsidRPr="00DD7071">
        <w:rPr>
          <w:rFonts w:ascii="Arial" w:hAnsi="Arial" w:cs="Arial"/>
          <w:color w:val="222222"/>
          <w:sz w:val="24"/>
          <w:szCs w:val="24"/>
          <w:shd w:val="clear" w:color="auto" w:fill="FFFFFF"/>
        </w:rPr>
        <w:t>Webster, R. (2014). Relying on teaching assistant support for SEN students is a false economy. </w:t>
      </w:r>
      <w:r w:rsidRPr="00DD7071">
        <w:rPr>
          <w:rFonts w:ascii="Arial" w:hAnsi="Arial" w:cs="Arial"/>
          <w:i/>
          <w:iCs/>
          <w:color w:val="222222"/>
          <w:sz w:val="24"/>
          <w:szCs w:val="24"/>
          <w:shd w:val="clear" w:color="auto" w:fill="FFFFFF"/>
        </w:rPr>
        <w:t>Teacher Network, The Guardian</w:t>
      </w:r>
      <w:r w:rsidRPr="00DD7071">
        <w:rPr>
          <w:rFonts w:ascii="Arial" w:hAnsi="Arial" w:cs="Arial"/>
          <w:color w:val="222222"/>
          <w:sz w:val="24"/>
          <w:szCs w:val="24"/>
          <w:shd w:val="clear" w:color="auto" w:fill="FFFFFF"/>
        </w:rPr>
        <w:t>.</w:t>
      </w:r>
    </w:p>
    <w:p w14:paraId="7EFBB7F9"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Welsh Government (2018) </w:t>
      </w:r>
      <w:r w:rsidRPr="00DD7071">
        <w:rPr>
          <w:rFonts w:ascii="Arial" w:hAnsi="Arial" w:cs="Arial"/>
          <w:i/>
          <w:iCs/>
          <w:sz w:val="24"/>
          <w:szCs w:val="24"/>
          <w:lang w:val="en-GB"/>
        </w:rPr>
        <w:t xml:space="preserve">ALN factsheet </w:t>
      </w:r>
      <w:proofErr w:type="gramStart"/>
      <w:r w:rsidRPr="00DD7071">
        <w:rPr>
          <w:rFonts w:ascii="Arial" w:hAnsi="Arial" w:cs="Arial"/>
          <w:i/>
          <w:iCs/>
          <w:sz w:val="24"/>
          <w:szCs w:val="24"/>
          <w:lang w:val="en-GB"/>
        </w:rPr>
        <w:t>Non Maintained</w:t>
      </w:r>
      <w:proofErr w:type="gramEnd"/>
      <w:r w:rsidRPr="00DD7071">
        <w:rPr>
          <w:rFonts w:ascii="Arial" w:hAnsi="Arial" w:cs="Arial"/>
          <w:i/>
          <w:iCs/>
          <w:sz w:val="24"/>
          <w:szCs w:val="24"/>
          <w:lang w:val="en-GB"/>
        </w:rPr>
        <w:t xml:space="preserve"> Early Years Education Providers in receipt of local authority funding. </w:t>
      </w:r>
      <w:r w:rsidRPr="00DD7071">
        <w:rPr>
          <w:rFonts w:ascii="Arial" w:hAnsi="Arial" w:cs="Arial"/>
          <w:sz w:val="24"/>
          <w:szCs w:val="24"/>
        </w:rPr>
        <w:t xml:space="preserve">Available at: </w:t>
      </w:r>
      <w:hyperlink r:id="rId45" w:history="1">
        <w:r w:rsidRPr="00DD7071">
          <w:rPr>
            <w:rStyle w:val="Hyperlink"/>
            <w:rFonts w:ascii="Arial" w:hAnsi="Arial" w:cs="Arial"/>
            <w:sz w:val="24"/>
            <w:szCs w:val="24"/>
            <w:lang w:val="en-GB"/>
          </w:rPr>
          <w:t>https://gov.wales/sites/default/files/publications/2018-06/aln-factsheet-how-will-the-act-affect-non-maintained-early-years-education-providers-in-receipt-of-local-authority-funding.pdf</w:t>
        </w:r>
      </w:hyperlink>
      <w:r w:rsidRPr="00DD7071">
        <w:rPr>
          <w:rFonts w:ascii="Arial" w:hAnsi="Arial" w:cs="Arial"/>
          <w:sz w:val="24"/>
          <w:szCs w:val="24"/>
          <w:lang w:val="en-GB"/>
        </w:rPr>
        <w:t xml:space="preserve">  (Accessed: 5 June 2021).</w:t>
      </w:r>
    </w:p>
    <w:p w14:paraId="19CDBA5B"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Welsh Government (2018) </w:t>
      </w:r>
      <w:r w:rsidRPr="00DD7071">
        <w:rPr>
          <w:rFonts w:ascii="Arial" w:hAnsi="Arial" w:cs="Arial"/>
          <w:i/>
          <w:iCs/>
          <w:sz w:val="24"/>
          <w:szCs w:val="24"/>
          <w:lang w:val="en-GB"/>
        </w:rPr>
        <w:t xml:space="preserve">ALN frequently asked questions FAQs. </w:t>
      </w:r>
      <w:r w:rsidRPr="00DD7071">
        <w:rPr>
          <w:rFonts w:ascii="Arial" w:hAnsi="Arial" w:cs="Arial"/>
          <w:sz w:val="24"/>
          <w:szCs w:val="24"/>
        </w:rPr>
        <w:t xml:space="preserve">Available at: </w:t>
      </w:r>
      <w:hyperlink r:id="rId46" w:history="1">
        <w:r w:rsidRPr="00DD7071">
          <w:rPr>
            <w:rStyle w:val="Hyperlink"/>
            <w:rFonts w:ascii="Arial" w:hAnsi="Arial" w:cs="Arial"/>
            <w:sz w:val="24"/>
            <w:szCs w:val="24"/>
            <w:lang w:val="en-GB"/>
          </w:rPr>
          <w:t>https://gov.wales/sites/default/files/publications/2018-03/aln-frequently-asked-questions-faqs.pdf</w:t>
        </w:r>
      </w:hyperlink>
      <w:r w:rsidRPr="00DD7071">
        <w:rPr>
          <w:rFonts w:ascii="Arial" w:hAnsi="Arial" w:cs="Arial"/>
          <w:sz w:val="24"/>
          <w:szCs w:val="24"/>
          <w:lang w:val="en-GB"/>
        </w:rPr>
        <w:t xml:space="preserve">  (Accessed: 5 June 2021).</w:t>
      </w:r>
    </w:p>
    <w:p w14:paraId="0472E1F2"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Welsh Government (2020) </w:t>
      </w:r>
      <w:r w:rsidRPr="00DD7071">
        <w:rPr>
          <w:rFonts w:ascii="Arial" w:hAnsi="Arial" w:cs="Arial"/>
          <w:i/>
          <w:iCs/>
          <w:sz w:val="24"/>
          <w:szCs w:val="24"/>
          <w:lang w:val="en-GB"/>
        </w:rPr>
        <w:t xml:space="preserve">Additional Learning Needs ALN transformation programme guide. </w:t>
      </w:r>
      <w:r w:rsidRPr="00DD7071">
        <w:rPr>
          <w:rFonts w:ascii="Arial" w:hAnsi="Arial" w:cs="Arial"/>
          <w:sz w:val="24"/>
          <w:szCs w:val="24"/>
          <w:lang w:val="en-GB"/>
        </w:rPr>
        <w:t xml:space="preserve">Available at: </w:t>
      </w:r>
      <w:hyperlink r:id="rId47" w:history="1">
        <w:r w:rsidRPr="00DD7071">
          <w:rPr>
            <w:rStyle w:val="Hyperlink"/>
            <w:rFonts w:ascii="Arial" w:hAnsi="Arial" w:cs="Arial"/>
            <w:sz w:val="24"/>
            <w:szCs w:val="24"/>
            <w:lang w:val="en-GB"/>
          </w:rPr>
          <w:t>https://gov.wales/sites/default/files/publications/2020-09/additional-learning-needs-aln-transformation-programme-guide.pdf</w:t>
        </w:r>
      </w:hyperlink>
      <w:r w:rsidRPr="00DD7071">
        <w:rPr>
          <w:rFonts w:ascii="Arial" w:hAnsi="Arial" w:cs="Arial"/>
          <w:sz w:val="24"/>
          <w:szCs w:val="24"/>
          <w:lang w:val="en-GB"/>
        </w:rPr>
        <w:t xml:space="preserve"> (Accessed: 5 June 2021).</w:t>
      </w:r>
    </w:p>
    <w:p w14:paraId="4652ACD2"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rPr>
        <w:lastRenderedPageBreak/>
        <w:t xml:space="preserve">Welsh Government (2020) </w:t>
      </w:r>
      <w:r w:rsidRPr="00DD7071">
        <w:rPr>
          <w:rFonts w:ascii="Arial" w:hAnsi="Arial" w:cs="Arial"/>
          <w:i/>
          <w:iCs/>
          <w:sz w:val="24"/>
          <w:szCs w:val="24"/>
        </w:rPr>
        <w:t xml:space="preserve">Additional Learning Needs transformation </w:t>
      </w:r>
      <w:proofErr w:type="spellStart"/>
      <w:r w:rsidRPr="00DD7071">
        <w:rPr>
          <w:rFonts w:ascii="Arial" w:hAnsi="Arial" w:cs="Arial"/>
          <w:i/>
          <w:iCs/>
          <w:sz w:val="24"/>
          <w:szCs w:val="24"/>
        </w:rPr>
        <w:t>programme</w:t>
      </w:r>
      <w:proofErr w:type="spellEnd"/>
      <w:r w:rsidRPr="00DD7071">
        <w:rPr>
          <w:rFonts w:ascii="Arial" w:hAnsi="Arial" w:cs="Arial"/>
          <w:i/>
          <w:iCs/>
          <w:sz w:val="24"/>
          <w:szCs w:val="24"/>
        </w:rPr>
        <w:t xml:space="preserve"> introduction. </w:t>
      </w:r>
      <w:r w:rsidRPr="00DD7071">
        <w:rPr>
          <w:rFonts w:ascii="Arial" w:hAnsi="Arial" w:cs="Arial"/>
          <w:sz w:val="24"/>
          <w:szCs w:val="24"/>
        </w:rPr>
        <w:t xml:space="preserve">Available at: </w:t>
      </w:r>
      <w:hyperlink r:id="rId48" w:history="1">
        <w:r w:rsidRPr="00DD7071">
          <w:rPr>
            <w:rStyle w:val="Hyperlink"/>
            <w:rFonts w:ascii="Arial" w:hAnsi="Arial" w:cs="Arial"/>
            <w:sz w:val="24"/>
            <w:szCs w:val="24"/>
            <w:lang w:val="en-GB"/>
          </w:rPr>
          <w:t>https://gov.wales/additional-learning-needs-transformation-programme-introduction</w:t>
        </w:r>
      </w:hyperlink>
      <w:r w:rsidRPr="00DD7071">
        <w:rPr>
          <w:rFonts w:ascii="Arial" w:hAnsi="Arial" w:cs="Arial"/>
          <w:sz w:val="24"/>
          <w:szCs w:val="24"/>
          <w:lang w:val="en-GB"/>
        </w:rPr>
        <w:t xml:space="preserve"> (Accessed: 5 June 2021). </w:t>
      </w:r>
    </w:p>
    <w:p w14:paraId="6CBCDF0F"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lang w:val="en-GB"/>
        </w:rPr>
        <w:t xml:space="preserve">Welsh Government (2021) </w:t>
      </w:r>
      <w:r w:rsidRPr="00DD7071">
        <w:rPr>
          <w:rFonts w:ascii="Arial" w:hAnsi="Arial" w:cs="Arial"/>
          <w:i/>
          <w:iCs/>
          <w:sz w:val="24"/>
          <w:szCs w:val="24"/>
          <w:lang w:val="en-GB"/>
        </w:rPr>
        <w:t xml:space="preserve">Additional Learning Needs code. </w:t>
      </w:r>
      <w:r w:rsidRPr="00DD7071">
        <w:rPr>
          <w:rFonts w:ascii="Arial" w:hAnsi="Arial" w:cs="Arial"/>
          <w:sz w:val="24"/>
          <w:szCs w:val="24"/>
          <w:lang w:val="en-GB"/>
        </w:rPr>
        <w:t>A</w:t>
      </w:r>
      <w:proofErr w:type="spellStart"/>
      <w:r w:rsidRPr="00DD7071">
        <w:rPr>
          <w:rFonts w:ascii="Arial" w:hAnsi="Arial" w:cs="Arial"/>
          <w:sz w:val="24"/>
          <w:szCs w:val="24"/>
        </w:rPr>
        <w:t>vailable</w:t>
      </w:r>
      <w:proofErr w:type="spellEnd"/>
      <w:r w:rsidRPr="00DD7071">
        <w:rPr>
          <w:rFonts w:ascii="Arial" w:hAnsi="Arial" w:cs="Arial"/>
          <w:sz w:val="24"/>
          <w:szCs w:val="24"/>
        </w:rPr>
        <w:t xml:space="preserve"> at: </w:t>
      </w:r>
      <w:hyperlink r:id="rId49" w:history="1">
        <w:r w:rsidRPr="00DD7071">
          <w:rPr>
            <w:rStyle w:val="Hyperlink"/>
            <w:rFonts w:ascii="Arial" w:hAnsi="Arial" w:cs="Arial"/>
            <w:sz w:val="24"/>
            <w:szCs w:val="24"/>
            <w:lang w:val="en-GB"/>
          </w:rPr>
          <w:t>https://gov.wales/additional-learning-needs-code</w:t>
        </w:r>
      </w:hyperlink>
      <w:r w:rsidRPr="00DD7071">
        <w:rPr>
          <w:rFonts w:ascii="Arial" w:hAnsi="Arial" w:cs="Arial"/>
          <w:sz w:val="24"/>
          <w:szCs w:val="24"/>
          <w:lang w:val="en-GB"/>
        </w:rPr>
        <w:t xml:space="preserve"> (Accessed: 5 June 2021).</w:t>
      </w:r>
    </w:p>
    <w:p w14:paraId="24C63C6F" w14:textId="77777777" w:rsidR="009A4DFD" w:rsidRPr="00DD7071" w:rsidRDefault="009A4DFD" w:rsidP="00DD7071">
      <w:pPr>
        <w:spacing w:line="360" w:lineRule="auto"/>
        <w:jc w:val="both"/>
        <w:rPr>
          <w:rFonts w:ascii="Arial" w:hAnsi="Arial" w:cs="Arial"/>
          <w:sz w:val="24"/>
          <w:szCs w:val="24"/>
          <w:lang w:val="en-GB"/>
        </w:rPr>
      </w:pPr>
      <w:r w:rsidRPr="00DD7071">
        <w:rPr>
          <w:rFonts w:ascii="Arial" w:hAnsi="Arial" w:cs="Arial"/>
          <w:sz w:val="24"/>
          <w:szCs w:val="24"/>
        </w:rPr>
        <w:t xml:space="preserve">Welsh Government (2020) </w:t>
      </w:r>
      <w:r w:rsidRPr="00DD7071">
        <w:rPr>
          <w:rFonts w:ascii="Arial" w:hAnsi="Arial" w:cs="Arial"/>
          <w:i/>
          <w:iCs/>
          <w:sz w:val="24"/>
          <w:szCs w:val="24"/>
        </w:rPr>
        <w:t xml:space="preserve">Additional Learning Needs transformation </w:t>
      </w:r>
      <w:proofErr w:type="spellStart"/>
      <w:r w:rsidRPr="00DD7071">
        <w:rPr>
          <w:rFonts w:ascii="Arial" w:hAnsi="Arial" w:cs="Arial"/>
          <w:i/>
          <w:iCs/>
          <w:sz w:val="24"/>
          <w:szCs w:val="24"/>
        </w:rPr>
        <w:t>programme</w:t>
      </w:r>
      <w:proofErr w:type="spellEnd"/>
      <w:r w:rsidRPr="00DD7071">
        <w:rPr>
          <w:rFonts w:ascii="Arial" w:hAnsi="Arial" w:cs="Arial"/>
          <w:i/>
          <w:iCs/>
          <w:sz w:val="24"/>
          <w:szCs w:val="24"/>
        </w:rPr>
        <w:t xml:space="preserve"> frequently asked questions. Available at: </w:t>
      </w:r>
      <w:hyperlink r:id="rId50" w:history="1">
        <w:r w:rsidRPr="00DD7071">
          <w:rPr>
            <w:rStyle w:val="Hyperlink"/>
            <w:rFonts w:ascii="Arial" w:hAnsi="Arial" w:cs="Arial"/>
            <w:sz w:val="24"/>
            <w:szCs w:val="24"/>
          </w:rPr>
          <w:t>https://gov.wales/additional-learning-needs-transformation-programme-frequently-asked-questions-html</w:t>
        </w:r>
      </w:hyperlink>
      <w:r w:rsidRPr="00DD7071">
        <w:rPr>
          <w:rFonts w:ascii="Arial" w:hAnsi="Arial" w:cs="Arial"/>
          <w:sz w:val="24"/>
          <w:szCs w:val="24"/>
        </w:rPr>
        <w:t xml:space="preserve">  </w:t>
      </w:r>
      <w:r w:rsidRPr="00DD7071">
        <w:rPr>
          <w:rFonts w:ascii="Arial" w:hAnsi="Arial" w:cs="Arial"/>
          <w:sz w:val="24"/>
          <w:szCs w:val="24"/>
          <w:lang w:val="en-GB"/>
        </w:rPr>
        <w:t>(Accessed: 5 June 2021).</w:t>
      </w:r>
    </w:p>
    <w:p w14:paraId="64093D12" w14:textId="77777777" w:rsidR="009A4DFD" w:rsidRPr="00DD7071" w:rsidRDefault="009A4DFD" w:rsidP="00DD7071">
      <w:pPr>
        <w:spacing w:after="0" w:line="360" w:lineRule="auto"/>
        <w:jc w:val="both"/>
        <w:rPr>
          <w:rFonts w:ascii="Arial" w:hAnsi="Arial" w:cs="Arial"/>
          <w:color w:val="222222"/>
          <w:sz w:val="24"/>
          <w:szCs w:val="24"/>
          <w:shd w:val="clear" w:color="auto" w:fill="FFFFFF"/>
        </w:rPr>
      </w:pPr>
    </w:p>
    <w:p w14:paraId="5178D812" w14:textId="77777777" w:rsidR="009A4DFD" w:rsidRPr="00DD7071" w:rsidRDefault="009A4DFD" w:rsidP="00DD7071">
      <w:pPr>
        <w:spacing w:after="0" w:line="360" w:lineRule="auto"/>
        <w:jc w:val="both"/>
        <w:rPr>
          <w:rFonts w:ascii="Arial" w:hAnsi="Arial" w:cs="Arial"/>
          <w:b/>
          <w:bCs/>
          <w:sz w:val="24"/>
          <w:szCs w:val="24"/>
        </w:rPr>
      </w:pPr>
    </w:p>
    <w:p w14:paraId="67DEF40F" w14:textId="77777777" w:rsidR="00076812" w:rsidRPr="00DD7071" w:rsidRDefault="00076812" w:rsidP="00DD7071">
      <w:pPr>
        <w:spacing w:after="0" w:line="360" w:lineRule="auto"/>
        <w:jc w:val="both"/>
        <w:rPr>
          <w:rFonts w:ascii="Arial" w:hAnsi="Arial" w:cs="Arial"/>
          <w:b/>
          <w:bCs/>
          <w:sz w:val="24"/>
          <w:szCs w:val="24"/>
        </w:rPr>
      </w:pPr>
    </w:p>
    <w:sectPr w:rsidR="00076812" w:rsidRPr="00DD7071">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57FE2" w14:textId="77777777" w:rsidR="00BA723E" w:rsidRDefault="00BA723E" w:rsidP="00B368A7">
      <w:pPr>
        <w:spacing w:after="0" w:line="240" w:lineRule="auto"/>
      </w:pPr>
      <w:r>
        <w:separator/>
      </w:r>
    </w:p>
  </w:endnote>
  <w:endnote w:type="continuationSeparator" w:id="0">
    <w:p w14:paraId="4D34B97B" w14:textId="77777777" w:rsidR="00BA723E" w:rsidRDefault="00BA723E" w:rsidP="00B368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717637"/>
      <w:docPartObj>
        <w:docPartGallery w:val="Page Numbers (Bottom of Page)"/>
        <w:docPartUnique/>
      </w:docPartObj>
    </w:sdtPr>
    <w:sdtEndPr>
      <w:rPr>
        <w:noProof/>
      </w:rPr>
    </w:sdtEndPr>
    <w:sdtContent>
      <w:p w14:paraId="01DBC6C2" w14:textId="1E555DF0" w:rsidR="00DB3237" w:rsidRDefault="00DB3237">
        <w:pPr>
          <w:pStyle w:val="Footer"/>
        </w:pPr>
        <w:r>
          <w:fldChar w:fldCharType="begin"/>
        </w:r>
        <w:r>
          <w:instrText xml:space="preserve"> PAGE   \* MERGEFORMAT </w:instrText>
        </w:r>
        <w:r>
          <w:fldChar w:fldCharType="separate"/>
        </w:r>
        <w:r>
          <w:rPr>
            <w:noProof/>
          </w:rPr>
          <w:t>2</w:t>
        </w:r>
        <w:r>
          <w:rPr>
            <w:noProof/>
          </w:rPr>
          <w:fldChar w:fldCharType="end"/>
        </w:r>
      </w:p>
    </w:sdtContent>
  </w:sdt>
  <w:p w14:paraId="7392A7D4" w14:textId="77777777" w:rsidR="00DB3237" w:rsidRDefault="00DB3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EB96A" w14:textId="77777777" w:rsidR="00BA723E" w:rsidRDefault="00BA723E" w:rsidP="00B368A7">
      <w:pPr>
        <w:spacing w:after="0" w:line="240" w:lineRule="auto"/>
      </w:pPr>
      <w:r>
        <w:separator/>
      </w:r>
    </w:p>
  </w:footnote>
  <w:footnote w:type="continuationSeparator" w:id="0">
    <w:p w14:paraId="1529FAA0" w14:textId="77777777" w:rsidR="00BA723E" w:rsidRDefault="00BA723E" w:rsidP="00B368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BB84B" w14:textId="3477B376" w:rsidR="009901E2" w:rsidRPr="009901E2" w:rsidRDefault="00416B1C">
    <w:pPr>
      <w:pStyle w:val="Header"/>
      <w:rPr>
        <w:lang w:val="en-GB"/>
      </w:rPr>
    </w:pPr>
    <w:r>
      <w:rPr>
        <w:lang w:val="en-GB"/>
      </w:rPr>
      <w:t xml:space="preserve">Module number EAEE6002         Debra Winney   </w:t>
    </w:r>
    <w:r w:rsidR="009901E2">
      <w:rPr>
        <w:lang w:val="en-GB"/>
      </w:rPr>
      <w:t>Student number 1907427</w:t>
    </w:r>
    <w:r>
      <w:rPr>
        <w:lang w:val="en-GB"/>
      </w:rPr>
      <w:t xml:space="preserve">    Word count 2</w:t>
    </w:r>
    <w:r w:rsidR="00C3277A">
      <w:rPr>
        <w:lang w:val="en-GB"/>
      </w:rPr>
      <w:t>610</w:t>
    </w:r>
    <w:r w:rsidR="009901E2">
      <w:rPr>
        <w:lang w:val="en-GB"/>
      </w:rPr>
      <w:tab/>
    </w:r>
    <w:r w:rsidR="009901E2">
      <w:rPr>
        <w:lang w:val="en-GB"/>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6E9F"/>
    <w:multiLevelType w:val="multilevel"/>
    <w:tmpl w:val="0C325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14E59"/>
    <w:multiLevelType w:val="hybridMultilevel"/>
    <w:tmpl w:val="D3B6A9B8"/>
    <w:lvl w:ilvl="0" w:tplc="7EC48636">
      <w:start w:val="1"/>
      <w:numFmt w:val="bullet"/>
      <w:lvlText w:val="•"/>
      <w:lvlJc w:val="left"/>
      <w:pPr>
        <w:tabs>
          <w:tab w:val="num" w:pos="720"/>
        </w:tabs>
        <w:ind w:left="720" w:hanging="360"/>
      </w:pPr>
      <w:rPr>
        <w:rFonts w:ascii="Arial" w:hAnsi="Arial" w:hint="default"/>
      </w:rPr>
    </w:lvl>
    <w:lvl w:ilvl="1" w:tplc="635C5F3E" w:tentative="1">
      <w:start w:val="1"/>
      <w:numFmt w:val="bullet"/>
      <w:lvlText w:val="•"/>
      <w:lvlJc w:val="left"/>
      <w:pPr>
        <w:tabs>
          <w:tab w:val="num" w:pos="1440"/>
        </w:tabs>
        <w:ind w:left="1440" w:hanging="360"/>
      </w:pPr>
      <w:rPr>
        <w:rFonts w:ascii="Arial" w:hAnsi="Arial" w:hint="default"/>
      </w:rPr>
    </w:lvl>
    <w:lvl w:ilvl="2" w:tplc="5658CB40" w:tentative="1">
      <w:start w:val="1"/>
      <w:numFmt w:val="bullet"/>
      <w:lvlText w:val="•"/>
      <w:lvlJc w:val="left"/>
      <w:pPr>
        <w:tabs>
          <w:tab w:val="num" w:pos="2160"/>
        </w:tabs>
        <w:ind w:left="2160" w:hanging="360"/>
      </w:pPr>
      <w:rPr>
        <w:rFonts w:ascii="Arial" w:hAnsi="Arial" w:hint="default"/>
      </w:rPr>
    </w:lvl>
    <w:lvl w:ilvl="3" w:tplc="00CE5830" w:tentative="1">
      <w:start w:val="1"/>
      <w:numFmt w:val="bullet"/>
      <w:lvlText w:val="•"/>
      <w:lvlJc w:val="left"/>
      <w:pPr>
        <w:tabs>
          <w:tab w:val="num" w:pos="2880"/>
        </w:tabs>
        <w:ind w:left="2880" w:hanging="360"/>
      </w:pPr>
      <w:rPr>
        <w:rFonts w:ascii="Arial" w:hAnsi="Arial" w:hint="default"/>
      </w:rPr>
    </w:lvl>
    <w:lvl w:ilvl="4" w:tplc="9C0C18A2" w:tentative="1">
      <w:start w:val="1"/>
      <w:numFmt w:val="bullet"/>
      <w:lvlText w:val="•"/>
      <w:lvlJc w:val="left"/>
      <w:pPr>
        <w:tabs>
          <w:tab w:val="num" w:pos="3600"/>
        </w:tabs>
        <w:ind w:left="3600" w:hanging="360"/>
      </w:pPr>
      <w:rPr>
        <w:rFonts w:ascii="Arial" w:hAnsi="Arial" w:hint="default"/>
      </w:rPr>
    </w:lvl>
    <w:lvl w:ilvl="5" w:tplc="60D4091C" w:tentative="1">
      <w:start w:val="1"/>
      <w:numFmt w:val="bullet"/>
      <w:lvlText w:val="•"/>
      <w:lvlJc w:val="left"/>
      <w:pPr>
        <w:tabs>
          <w:tab w:val="num" w:pos="4320"/>
        </w:tabs>
        <w:ind w:left="4320" w:hanging="360"/>
      </w:pPr>
      <w:rPr>
        <w:rFonts w:ascii="Arial" w:hAnsi="Arial" w:hint="default"/>
      </w:rPr>
    </w:lvl>
    <w:lvl w:ilvl="6" w:tplc="C17C4606" w:tentative="1">
      <w:start w:val="1"/>
      <w:numFmt w:val="bullet"/>
      <w:lvlText w:val="•"/>
      <w:lvlJc w:val="left"/>
      <w:pPr>
        <w:tabs>
          <w:tab w:val="num" w:pos="5040"/>
        </w:tabs>
        <w:ind w:left="5040" w:hanging="360"/>
      </w:pPr>
      <w:rPr>
        <w:rFonts w:ascii="Arial" w:hAnsi="Arial" w:hint="default"/>
      </w:rPr>
    </w:lvl>
    <w:lvl w:ilvl="7" w:tplc="D52A382C" w:tentative="1">
      <w:start w:val="1"/>
      <w:numFmt w:val="bullet"/>
      <w:lvlText w:val="•"/>
      <w:lvlJc w:val="left"/>
      <w:pPr>
        <w:tabs>
          <w:tab w:val="num" w:pos="5760"/>
        </w:tabs>
        <w:ind w:left="5760" w:hanging="360"/>
      </w:pPr>
      <w:rPr>
        <w:rFonts w:ascii="Arial" w:hAnsi="Arial" w:hint="default"/>
      </w:rPr>
    </w:lvl>
    <w:lvl w:ilvl="8" w:tplc="442E23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6356E"/>
    <w:multiLevelType w:val="multilevel"/>
    <w:tmpl w:val="E1561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412164"/>
    <w:multiLevelType w:val="hybridMultilevel"/>
    <w:tmpl w:val="854ADB48"/>
    <w:lvl w:ilvl="0" w:tplc="18FE1008">
      <w:start w:val="1"/>
      <w:numFmt w:val="bullet"/>
      <w:lvlText w:val="•"/>
      <w:lvlJc w:val="left"/>
      <w:pPr>
        <w:tabs>
          <w:tab w:val="num" w:pos="720"/>
        </w:tabs>
        <w:ind w:left="720" w:hanging="360"/>
      </w:pPr>
      <w:rPr>
        <w:rFonts w:ascii="Arial" w:hAnsi="Arial" w:hint="default"/>
      </w:rPr>
    </w:lvl>
    <w:lvl w:ilvl="1" w:tplc="7F789068" w:tentative="1">
      <w:start w:val="1"/>
      <w:numFmt w:val="bullet"/>
      <w:lvlText w:val="•"/>
      <w:lvlJc w:val="left"/>
      <w:pPr>
        <w:tabs>
          <w:tab w:val="num" w:pos="1440"/>
        </w:tabs>
        <w:ind w:left="1440" w:hanging="360"/>
      </w:pPr>
      <w:rPr>
        <w:rFonts w:ascii="Arial" w:hAnsi="Arial" w:hint="default"/>
      </w:rPr>
    </w:lvl>
    <w:lvl w:ilvl="2" w:tplc="4D32F7C6" w:tentative="1">
      <w:start w:val="1"/>
      <w:numFmt w:val="bullet"/>
      <w:lvlText w:val="•"/>
      <w:lvlJc w:val="left"/>
      <w:pPr>
        <w:tabs>
          <w:tab w:val="num" w:pos="2160"/>
        </w:tabs>
        <w:ind w:left="2160" w:hanging="360"/>
      </w:pPr>
      <w:rPr>
        <w:rFonts w:ascii="Arial" w:hAnsi="Arial" w:hint="default"/>
      </w:rPr>
    </w:lvl>
    <w:lvl w:ilvl="3" w:tplc="0302C04C" w:tentative="1">
      <w:start w:val="1"/>
      <w:numFmt w:val="bullet"/>
      <w:lvlText w:val="•"/>
      <w:lvlJc w:val="left"/>
      <w:pPr>
        <w:tabs>
          <w:tab w:val="num" w:pos="2880"/>
        </w:tabs>
        <w:ind w:left="2880" w:hanging="360"/>
      </w:pPr>
      <w:rPr>
        <w:rFonts w:ascii="Arial" w:hAnsi="Arial" w:hint="default"/>
      </w:rPr>
    </w:lvl>
    <w:lvl w:ilvl="4" w:tplc="A31005B0" w:tentative="1">
      <w:start w:val="1"/>
      <w:numFmt w:val="bullet"/>
      <w:lvlText w:val="•"/>
      <w:lvlJc w:val="left"/>
      <w:pPr>
        <w:tabs>
          <w:tab w:val="num" w:pos="3600"/>
        </w:tabs>
        <w:ind w:left="3600" w:hanging="360"/>
      </w:pPr>
      <w:rPr>
        <w:rFonts w:ascii="Arial" w:hAnsi="Arial" w:hint="default"/>
      </w:rPr>
    </w:lvl>
    <w:lvl w:ilvl="5" w:tplc="7BC82C98" w:tentative="1">
      <w:start w:val="1"/>
      <w:numFmt w:val="bullet"/>
      <w:lvlText w:val="•"/>
      <w:lvlJc w:val="left"/>
      <w:pPr>
        <w:tabs>
          <w:tab w:val="num" w:pos="4320"/>
        </w:tabs>
        <w:ind w:left="4320" w:hanging="360"/>
      </w:pPr>
      <w:rPr>
        <w:rFonts w:ascii="Arial" w:hAnsi="Arial" w:hint="default"/>
      </w:rPr>
    </w:lvl>
    <w:lvl w:ilvl="6" w:tplc="2530046E" w:tentative="1">
      <w:start w:val="1"/>
      <w:numFmt w:val="bullet"/>
      <w:lvlText w:val="•"/>
      <w:lvlJc w:val="left"/>
      <w:pPr>
        <w:tabs>
          <w:tab w:val="num" w:pos="5040"/>
        </w:tabs>
        <w:ind w:left="5040" w:hanging="360"/>
      </w:pPr>
      <w:rPr>
        <w:rFonts w:ascii="Arial" w:hAnsi="Arial" w:hint="default"/>
      </w:rPr>
    </w:lvl>
    <w:lvl w:ilvl="7" w:tplc="626A1B36" w:tentative="1">
      <w:start w:val="1"/>
      <w:numFmt w:val="bullet"/>
      <w:lvlText w:val="•"/>
      <w:lvlJc w:val="left"/>
      <w:pPr>
        <w:tabs>
          <w:tab w:val="num" w:pos="5760"/>
        </w:tabs>
        <w:ind w:left="5760" w:hanging="360"/>
      </w:pPr>
      <w:rPr>
        <w:rFonts w:ascii="Arial" w:hAnsi="Arial" w:hint="default"/>
      </w:rPr>
    </w:lvl>
    <w:lvl w:ilvl="8" w:tplc="3558BD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D2736A"/>
    <w:multiLevelType w:val="hybridMultilevel"/>
    <w:tmpl w:val="FFFADA9A"/>
    <w:lvl w:ilvl="0" w:tplc="08202890">
      <w:start w:val="1"/>
      <w:numFmt w:val="bullet"/>
      <w:lvlText w:val="•"/>
      <w:lvlJc w:val="left"/>
      <w:pPr>
        <w:tabs>
          <w:tab w:val="num" w:pos="720"/>
        </w:tabs>
        <w:ind w:left="720" w:hanging="360"/>
      </w:pPr>
      <w:rPr>
        <w:rFonts w:ascii="Arial" w:hAnsi="Arial" w:hint="default"/>
      </w:rPr>
    </w:lvl>
    <w:lvl w:ilvl="1" w:tplc="A712E282" w:tentative="1">
      <w:start w:val="1"/>
      <w:numFmt w:val="bullet"/>
      <w:lvlText w:val="•"/>
      <w:lvlJc w:val="left"/>
      <w:pPr>
        <w:tabs>
          <w:tab w:val="num" w:pos="1440"/>
        </w:tabs>
        <w:ind w:left="1440" w:hanging="360"/>
      </w:pPr>
      <w:rPr>
        <w:rFonts w:ascii="Arial" w:hAnsi="Arial" w:hint="default"/>
      </w:rPr>
    </w:lvl>
    <w:lvl w:ilvl="2" w:tplc="1E0E87F8" w:tentative="1">
      <w:start w:val="1"/>
      <w:numFmt w:val="bullet"/>
      <w:lvlText w:val="•"/>
      <w:lvlJc w:val="left"/>
      <w:pPr>
        <w:tabs>
          <w:tab w:val="num" w:pos="2160"/>
        </w:tabs>
        <w:ind w:left="2160" w:hanging="360"/>
      </w:pPr>
      <w:rPr>
        <w:rFonts w:ascii="Arial" w:hAnsi="Arial" w:hint="default"/>
      </w:rPr>
    </w:lvl>
    <w:lvl w:ilvl="3" w:tplc="BC9AED20" w:tentative="1">
      <w:start w:val="1"/>
      <w:numFmt w:val="bullet"/>
      <w:lvlText w:val="•"/>
      <w:lvlJc w:val="left"/>
      <w:pPr>
        <w:tabs>
          <w:tab w:val="num" w:pos="2880"/>
        </w:tabs>
        <w:ind w:left="2880" w:hanging="360"/>
      </w:pPr>
      <w:rPr>
        <w:rFonts w:ascii="Arial" w:hAnsi="Arial" w:hint="default"/>
      </w:rPr>
    </w:lvl>
    <w:lvl w:ilvl="4" w:tplc="86B8C2DE" w:tentative="1">
      <w:start w:val="1"/>
      <w:numFmt w:val="bullet"/>
      <w:lvlText w:val="•"/>
      <w:lvlJc w:val="left"/>
      <w:pPr>
        <w:tabs>
          <w:tab w:val="num" w:pos="3600"/>
        </w:tabs>
        <w:ind w:left="3600" w:hanging="360"/>
      </w:pPr>
      <w:rPr>
        <w:rFonts w:ascii="Arial" w:hAnsi="Arial" w:hint="default"/>
      </w:rPr>
    </w:lvl>
    <w:lvl w:ilvl="5" w:tplc="35B4916A" w:tentative="1">
      <w:start w:val="1"/>
      <w:numFmt w:val="bullet"/>
      <w:lvlText w:val="•"/>
      <w:lvlJc w:val="left"/>
      <w:pPr>
        <w:tabs>
          <w:tab w:val="num" w:pos="4320"/>
        </w:tabs>
        <w:ind w:left="4320" w:hanging="360"/>
      </w:pPr>
      <w:rPr>
        <w:rFonts w:ascii="Arial" w:hAnsi="Arial" w:hint="default"/>
      </w:rPr>
    </w:lvl>
    <w:lvl w:ilvl="6" w:tplc="17DCBC4A" w:tentative="1">
      <w:start w:val="1"/>
      <w:numFmt w:val="bullet"/>
      <w:lvlText w:val="•"/>
      <w:lvlJc w:val="left"/>
      <w:pPr>
        <w:tabs>
          <w:tab w:val="num" w:pos="5040"/>
        </w:tabs>
        <w:ind w:left="5040" w:hanging="360"/>
      </w:pPr>
      <w:rPr>
        <w:rFonts w:ascii="Arial" w:hAnsi="Arial" w:hint="default"/>
      </w:rPr>
    </w:lvl>
    <w:lvl w:ilvl="7" w:tplc="E9FADCBC" w:tentative="1">
      <w:start w:val="1"/>
      <w:numFmt w:val="bullet"/>
      <w:lvlText w:val="•"/>
      <w:lvlJc w:val="left"/>
      <w:pPr>
        <w:tabs>
          <w:tab w:val="num" w:pos="5760"/>
        </w:tabs>
        <w:ind w:left="5760" w:hanging="360"/>
      </w:pPr>
      <w:rPr>
        <w:rFonts w:ascii="Arial" w:hAnsi="Arial" w:hint="default"/>
      </w:rPr>
    </w:lvl>
    <w:lvl w:ilvl="8" w:tplc="D27A0E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2F071D"/>
    <w:multiLevelType w:val="hybridMultilevel"/>
    <w:tmpl w:val="35042A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5691ADF"/>
    <w:multiLevelType w:val="hybridMultilevel"/>
    <w:tmpl w:val="310275A2"/>
    <w:lvl w:ilvl="0" w:tplc="4A62F20E">
      <w:start w:val="1"/>
      <w:numFmt w:val="bullet"/>
      <w:lvlText w:val="•"/>
      <w:lvlJc w:val="left"/>
      <w:pPr>
        <w:tabs>
          <w:tab w:val="num" w:pos="720"/>
        </w:tabs>
        <w:ind w:left="720" w:hanging="360"/>
      </w:pPr>
      <w:rPr>
        <w:rFonts w:ascii="Arial" w:hAnsi="Arial" w:hint="default"/>
      </w:rPr>
    </w:lvl>
    <w:lvl w:ilvl="1" w:tplc="B5AE8C16" w:tentative="1">
      <w:start w:val="1"/>
      <w:numFmt w:val="bullet"/>
      <w:lvlText w:val="•"/>
      <w:lvlJc w:val="left"/>
      <w:pPr>
        <w:tabs>
          <w:tab w:val="num" w:pos="1440"/>
        </w:tabs>
        <w:ind w:left="1440" w:hanging="360"/>
      </w:pPr>
      <w:rPr>
        <w:rFonts w:ascii="Arial" w:hAnsi="Arial" w:hint="default"/>
      </w:rPr>
    </w:lvl>
    <w:lvl w:ilvl="2" w:tplc="B13A92E0" w:tentative="1">
      <w:start w:val="1"/>
      <w:numFmt w:val="bullet"/>
      <w:lvlText w:val="•"/>
      <w:lvlJc w:val="left"/>
      <w:pPr>
        <w:tabs>
          <w:tab w:val="num" w:pos="2160"/>
        </w:tabs>
        <w:ind w:left="2160" w:hanging="360"/>
      </w:pPr>
      <w:rPr>
        <w:rFonts w:ascii="Arial" w:hAnsi="Arial" w:hint="default"/>
      </w:rPr>
    </w:lvl>
    <w:lvl w:ilvl="3" w:tplc="0E2E55CA" w:tentative="1">
      <w:start w:val="1"/>
      <w:numFmt w:val="bullet"/>
      <w:lvlText w:val="•"/>
      <w:lvlJc w:val="left"/>
      <w:pPr>
        <w:tabs>
          <w:tab w:val="num" w:pos="2880"/>
        </w:tabs>
        <w:ind w:left="2880" w:hanging="360"/>
      </w:pPr>
      <w:rPr>
        <w:rFonts w:ascii="Arial" w:hAnsi="Arial" w:hint="default"/>
      </w:rPr>
    </w:lvl>
    <w:lvl w:ilvl="4" w:tplc="B66CCC80" w:tentative="1">
      <w:start w:val="1"/>
      <w:numFmt w:val="bullet"/>
      <w:lvlText w:val="•"/>
      <w:lvlJc w:val="left"/>
      <w:pPr>
        <w:tabs>
          <w:tab w:val="num" w:pos="3600"/>
        </w:tabs>
        <w:ind w:left="3600" w:hanging="360"/>
      </w:pPr>
      <w:rPr>
        <w:rFonts w:ascii="Arial" w:hAnsi="Arial" w:hint="default"/>
      </w:rPr>
    </w:lvl>
    <w:lvl w:ilvl="5" w:tplc="EE98E1F6" w:tentative="1">
      <w:start w:val="1"/>
      <w:numFmt w:val="bullet"/>
      <w:lvlText w:val="•"/>
      <w:lvlJc w:val="left"/>
      <w:pPr>
        <w:tabs>
          <w:tab w:val="num" w:pos="4320"/>
        </w:tabs>
        <w:ind w:left="4320" w:hanging="360"/>
      </w:pPr>
      <w:rPr>
        <w:rFonts w:ascii="Arial" w:hAnsi="Arial" w:hint="default"/>
      </w:rPr>
    </w:lvl>
    <w:lvl w:ilvl="6" w:tplc="53B6F8C2" w:tentative="1">
      <w:start w:val="1"/>
      <w:numFmt w:val="bullet"/>
      <w:lvlText w:val="•"/>
      <w:lvlJc w:val="left"/>
      <w:pPr>
        <w:tabs>
          <w:tab w:val="num" w:pos="5040"/>
        </w:tabs>
        <w:ind w:left="5040" w:hanging="360"/>
      </w:pPr>
      <w:rPr>
        <w:rFonts w:ascii="Arial" w:hAnsi="Arial" w:hint="default"/>
      </w:rPr>
    </w:lvl>
    <w:lvl w:ilvl="7" w:tplc="BC22178A" w:tentative="1">
      <w:start w:val="1"/>
      <w:numFmt w:val="bullet"/>
      <w:lvlText w:val="•"/>
      <w:lvlJc w:val="left"/>
      <w:pPr>
        <w:tabs>
          <w:tab w:val="num" w:pos="5760"/>
        </w:tabs>
        <w:ind w:left="5760" w:hanging="360"/>
      </w:pPr>
      <w:rPr>
        <w:rFonts w:ascii="Arial" w:hAnsi="Arial" w:hint="default"/>
      </w:rPr>
    </w:lvl>
    <w:lvl w:ilvl="8" w:tplc="6478EE5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BC111C"/>
    <w:multiLevelType w:val="hybridMultilevel"/>
    <w:tmpl w:val="1166DE88"/>
    <w:lvl w:ilvl="0" w:tplc="08090001">
      <w:start w:val="1"/>
      <w:numFmt w:val="bullet"/>
      <w:lvlText w:val=""/>
      <w:lvlJc w:val="left"/>
      <w:pPr>
        <w:ind w:left="930" w:hanging="360"/>
      </w:pPr>
      <w:rPr>
        <w:rFonts w:ascii="Symbol" w:hAnsi="Symbol" w:hint="default"/>
      </w:rPr>
    </w:lvl>
    <w:lvl w:ilvl="1" w:tplc="08090003">
      <w:start w:val="1"/>
      <w:numFmt w:val="bullet"/>
      <w:lvlText w:val="o"/>
      <w:lvlJc w:val="left"/>
      <w:pPr>
        <w:ind w:left="1650" w:hanging="360"/>
      </w:pPr>
      <w:rPr>
        <w:rFonts w:ascii="Courier New" w:hAnsi="Courier New" w:cs="Courier New" w:hint="default"/>
      </w:rPr>
    </w:lvl>
    <w:lvl w:ilvl="2" w:tplc="08090005">
      <w:start w:val="1"/>
      <w:numFmt w:val="bullet"/>
      <w:lvlText w:val=""/>
      <w:lvlJc w:val="left"/>
      <w:pPr>
        <w:ind w:left="2370" w:hanging="360"/>
      </w:pPr>
      <w:rPr>
        <w:rFonts w:ascii="Wingdings" w:hAnsi="Wingdings" w:hint="default"/>
      </w:rPr>
    </w:lvl>
    <w:lvl w:ilvl="3" w:tplc="08090001" w:tentative="1">
      <w:start w:val="1"/>
      <w:numFmt w:val="bullet"/>
      <w:lvlText w:val=""/>
      <w:lvlJc w:val="left"/>
      <w:pPr>
        <w:ind w:left="3090" w:hanging="360"/>
      </w:pPr>
      <w:rPr>
        <w:rFonts w:ascii="Symbol" w:hAnsi="Symbol" w:hint="default"/>
      </w:rPr>
    </w:lvl>
    <w:lvl w:ilvl="4" w:tplc="08090003" w:tentative="1">
      <w:start w:val="1"/>
      <w:numFmt w:val="bullet"/>
      <w:lvlText w:val="o"/>
      <w:lvlJc w:val="left"/>
      <w:pPr>
        <w:ind w:left="3810" w:hanging="360"/>
      </w:pPr>
      <w:rPr>
        <w:rFonts w:ascii="Courier New" w:hAnsi="Courier New" w:cs="Courier New" w:hint="default"/>
      </w:rPr>
    </w:lvl>
    <w:lvl w:ilvl="5" w:tplc="08090005" w:tentative="1">
      <w:start w:val="1"/>
      <w:numFmt w:val="bullet"/>
      <w:lvlText w:val=""/>
      <w:lvlJc w:val="left"/>
      <w:pPr>
        <w:ind w:left="4530" w:hanging="360"/>
      </w:pPr>
      <w:rPr>
        <w:rFonts w:ascii="Wingdings" w:hAnsi="Wingdings" w:hint="default"/>
      </w:rPr>
    </w:lvl>
    <w:lvl w:ilvl="6" w:tplc="08090001" w:tentative="1">
      <w:start w:val="1"/>
      <w:numFmt w:val="bullet"/>
      <w:lvlText w:val=""/>
      <w:lvlJc w:val="left"/>
      <w:pPr>
        <w:ind w:left="5250" w:hanging="360"/>
      </w:pPr>
      <w:rPr>
        <w:rFonts w:ascii="Symbol" w:hAnsi="Symbol" w:hint="default"/>
      </w:rPr>
    </w:lvl>
    <w:lvl w:ilvl="7" w:tplc="08090003" w:tentative="1">
      <w:start w:val="1"/>
      <w:numFmt w:val="bullet"/>
      <w:lvlText w:val="o"/>
      <w:lvlJc w:val="left"/>
      <w:pPr>
        <w:ind w:left="5970" w:hanging="360"/>
      </w:pPr>
      <w:rPr>
        <w:rFonts w:ascii="Courier New" w:hAnsi="Courier New" w:cs="Courier New" w:hint="default"/>
      </w:rPr>
    </w:lvl>
    <w:lvl w:ilvl="8" w:tplc="08090005" w:tentative="1">
      <w:start w:val="1"/>
      <w:numFmt w:val="bullet"/>
      <w:lvlText w:val=""/>
      <w:lvlJc w:val="left"/>
      <w:pPr>
        <w:ind w:left="6690" w:hanging="360"/>
      </w:pPr>
      <w:rPr>
        <w:rFonts w:ascii="Wingdings" w:hAnsi="Wingdings" w:hint="default"/>
      </w:rPr>
    </w:lvl>
  </w:abstractNum>
  <w:abstractNum w:abstractNumId="8" w15:restartNumberingAfterBreak="0">
    <w:nsid w:val="268D2358"/>
    <w:multiLevelType w:val="multilevel"/>
    <w:tmpl w:val="39746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3B7E75"/>
    <w:multiLevelType w:val="hybridMultilevel"/>
    <w:tmpl w:val="33A6BED6"/>
    <w:lvl w:ilvl="0" w:tplc="C97AE6F8">
      <w:start w:val="1"/>
      <w:numFmt w:val="bullet"/>
      <w:lvlText w:val="•"/>
      <w:lvlJc w:val="left"/>
      <w:pPr>
        <w:tabs>
          <w:tab w:val="num" w:pos="720"/>
        </w:tabs>
        <w:ind w:left="720" w:hanging="360"/>
      </w:pPr>
      <w:rPr>
        <w:rFonts w:ascii="Arial" w:hAnsi="Arial" w:hint="default"/>
      </w:rPr>
    </w:lvl>
    <w:lvl w:ilvl="1" w:tplc="44502404" w:tentative="1">
      <w:start w:val="1"/>
      <w:numFmt w:val="bullet"/>
      <w:lvlText w:val="•"/>
      <w:lvlJc w:val="left"/>
      <w:pPr>
        <w:tabs>
          <w:tab w:val="num" w:pos="1440"/>
        </w:tabs>
        <w:ind w:left="1440" w:hanging="360"/>
      </w:pPr>
      <w:rPr>
        <w:rFonts w:ascii="Arial" w:hAnsi="Arial" w:hint="default"/>
      </w:rPr>
    </w:lvl>
    <w:lvl w:ilvl="2" w:tplc="2E2A69C0" w:tentative="1">
      <w:start w:val="1"/>
      <w:numFmt w:val="bullet"/>
      <w:lvlText w:val="•"/>
      <w:lvlJc w:val="left"/>
      <w:pPr>
        <w:tabs>
          <w:tab w:val="num" w:pos="2160"/>
        </w:tabs>
        <w:ind w:left="2160" w:hanging="360"/>
      </w:pPr>
      <w:rPr>
        <w:rFonts w:ascii="Arial" w:hAnsi="Arial" w:hint="default"/>
      </w:rPr>
    </w:lvl>
    <w:lvl w:ilvl="3" w:tplc="8856C3B4" w:tentative="1">
      <w:start w:val="1"/>
      <w:numFmt w:val="bullet"/>
      <w:lvlText w:val="•"/>
      <w:lvlJc w:val="left"/>
      <w:pPr>
        <w:tabs>
          <w:tab w:val="num" w:pos="2880"/>
        </w:tabs>
        <w:ind w:left="2880" w:hanging="360"/>
      </w:pPr>
      <w:rPr>
        <w:rFonts w:ascii="Arial" w:hAnsi="Arial" w:hint="default"/>
      </w:rPr>
    </w:lvl>
    <w:lvl w:ilvl="4" w:tplc="7694673E" w:tentative="1">
      <w:start w:val="1"/>
      <w:numFmt w:val="bullet"/>
      <w:lvlText w:val="•"/>
      <w:lvlJc w:val="left"/>
      <w:pPr>
        <w:tabs>
          <w:tab w:val="num" w:pos="3600"/>
        </w:tabs>
        <w:ind w:left="3600" w:hanging="360"/>
      </w:pPr>
      <w:rPr>
        <w:rFonts w:ascii="Arial" w:hAnsi="Arial" w:hint="default"/>
      </w:rPr>
    </w:lvl>
    <w:lvl w:ilvl="5" w:tplc="153A9C86" w:tentative="1">
      <w:start w:val="1"/>
      <w:numFmt w:val="bullet"/>
      <w:lvlText w:val="•"/>
      <w:lvlJc w:val="left"/>
      <w:pPr>
        <w:tabs>
          <w:tab w:val="num" w:pos="4320"/>
        </w:tabs>
        <w:ind w:left="4320" w:hanging="360"/>
      </w:pPr>
      <w:rPr>
        <w:rFonts w:ascii="Arial" w:hAnsi="Arial" w:hint="default"/>
      </w:rPr>
    </w:lvl>
    <w:lvl w:ilvl="6" w:tplc="71E610FE" w:tentative="1">
      <w:start w:val="1"/>
      <w:numFmt w:val="bullet"/>
      <w:lvlText w:val="•"/>
      <w:lvlJc w:val="left"/>
      <w:pPr>
        <w:tabs>
          <w:tab w:val="num" w:pos="5040"/>
        </w:tabs>
        <w:ind w:left="5040" w:hanging="360"/>
      </w:pPr>
      <w:rPr>
        <w:rFonts w:ascii="Arial" w:hAnsi="Arial" w:hint="default"/>
      </w:rPr>
    </w:lvl>
    <w:lvl w:ilvl="7" w:tplc="567891F8" w:tentative="1">
      <w:start w:val="1"/>
      <w:numFmt w:val="bullet"/>
      <w:lvlText w:val="•"/>
      <w:lvlJc w:val="left"/>
      <w:pPr>
        <w:tabs>
          <w:tab w:val="num" w:pos="5760"/>
        </w:tabs>
        <w:ind w:left="5760" w:hanging="360"/>
      </w:pPr>
      <w:rPr>
        <w:rFonts w:ascii="Arial" w:hAnsi="Arial" w:hint="default"/>
      </w:rPr>
    </w:lvl>
    <w:lvl w:ilvl="8" w:tplc="3F2841A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227681"/>
    <w:multiLevelType w:val="multilevel"/>
    <w:tmpl w:val="10FE1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0F2663"/>
    <w:multiLevelType w:val="hybridMultilevel"/>
    <w:tmpl w:val="DED63762"/>
    <w:lvl w:ilvl="0" w:tplc="F5D6C31C">
      <w:start w:val="1"/>
      <w:numFmt w:val="bullet"/>
      <w:lvlText w:val="•"/>
      <w:lvlJc w:val="left"/>
      <w:pPr>
        <w:tabs>
          <w:tab w:val="num" w:pos="720"/>
        </w:tabs>
        <w:ind w:left="720" w:hanging="360"/>
      </w:pPr>
      <w:rPr>
        <w:rFonts w:ascii="Arial" w:hAnsi="Arial" w:hint="default"/>
      </w:rPr>
    </w:lvl>
    <w:lvl w:ilvl="1" w:tplc="7C44AF56" w:tentative="1">
      <w:start w:val="1"/>
      <w:numFmt w:val="bullet"/>
      <w:lvlText w:val="•"/>
      <w:lvlJc w:val="left"/>
      <w:pPr>
        <w:tabs>
          <w:tab w:val="num" w:pos="1440"/>
        </w:tabs>
        <w:ind w:left="1440" w:hanging="360"/>
      </w:pPr>
      <w:rPr>
        <w:rFonts w:ascii="Arial" w:hAnsi="Arial" w:hint="default"/>
      </w:rPr>
    </w:lvl>
    <w:lvl w:ilvl="2" w:tplc="F1D2949E" w:tentative="1">
      <w:start w:val="1"/>
      <w:numFmt w:val="bullet"/>
      <w:lvlText w:val="•"/>
      <w:lvlJc w:val="left"/>
      <w:pPr>
        <w:tabs>
          <w:tab w:val="num" w:pos="2160"/>
        </w:tabs>
        <w:ind w:left="2160" w:hanging="360"/>
      </w:pPr>
      <w:rPr>
        <w:rFonts w:ascii="Arial" w:hAnsi="Arial" w:hint="default"/>
      </w:rPr>
    </w:lvl>
    <w:lvl w:ilvl="3" w:tplc="20A8102A" w:tentative="1">
      <w:start w:val="1"/>
      <w:numFmt w:val="bullet"/>
      <w:lvlText w:val="•"/>
      <w:lvlJc w:val="left"/>
      <w:pPr>
        <w:tabs>
          <w:tab w:val="num" w:pos="2880"/>
        </w:tabs>
        <w:ind w:left="2880" w:hanging="360"/>
      </w:pPr>
      <w:rPr>
        <w:rFonts w:ascii="Arial" w:hAnsi="Arial" w:hint="default"/>
      </w:rPr>
    </w:lvl>
    <w:lvl w:ilvl="4" w:tplc="7E2E4230" w:tentative="1">
      <w:start w:val="1"/>
      <w:numFmt w:val="bullet"/>
      <w:lvlText w:val="•"/>
      <w:lvlJc w:val="left"/>
      <w:pPr>
        <w:tabs>
          <w:tab w:val="num" w:pos="3600"/>
        </w:tabs>
        <w:ind w:left="3600" w:hanging="360"/>
      </w:pPr>
      <w:rPr>
        <w:rFonts w:ascii="Arial" w:hAnsi="Arial" w:hint="default"/>
      </w:rPr>
    </w:lvl>
    <w:lvl w:ilvl="5" w:tplc="B8C6179C" w:tentative="1">
      <w:start w:val="1"/>
      <w:numFmt w:val="bullet"/>
      <w:lvlText w:val="•"/>
      <w:lvlJc w:val="left"/>
      <w:pPr>
        <w:tabs>
          <w:tab w:val="num" w:pos="4320"/>
        </w:tabs>
        <w:ind w:left="4320" w:hanging="360"/>
      </w:pPr>
      <w:rPr>
        <w:rFonts w:ascii="Arial" w:hAnsi="Arial" w:hint="default"/>
      </w:rPr>
    </w:lvl>
    <w:lvl w:ilvl="6" w:tplc="1B82BFC6" w:tentative="1">
      <w:start w:val="1"/>
      <w:numFmt w:val="bullet"/>
      <w:lvlText w:val="•"/>
      <w:lvlJc w:val="left"/>
      <w:pPr>
        <w:tabs>
          <w:tab w:val="num" w:pos="5040"/>
        </w:tabs>
        <w:ind w:left="5040" w:hanging="360"/>
      </w:pPr>
      <w:rPr>
        <w:rFonts w:ascii="Arial" w:hAnsi="Arial" w:hint="default"/>
      </w:rPr>
    </w:lvl>
    <w:lvl w:ilvl="7" w:tplc="9EAEE22E" w:tentative="1">
      <w:start w:val="1"/>
      <w:numFmt w:val="bullet"/>
      <w:lvlText w:val="•"/>
      <w:lvlJc w:val="left"/>
      <w:pPr>
        <w:tabs>
          <w:tab w:val="num" w:pos="5760"/>
        </w:tabs>
        <w:ind w:left="5760" w:hanging="360"/>
      </w:pPr>
      <w:rPr>
        <w:rFonts w:ascii="Arial" w:hAnsi="Arial" w:hint="default"/>
      </w:rPr>
    </w:lvl>
    <w:lvl w:ilvl="8" w:tplc="B518FAF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7070037"/>
    <w:multiLevelType w:val="hybridMultilevel"/>
    <w:tmpl w:val="25EE96B6"/>
    <w:lvl w:ilvl="0" w:tplc="E3A2492A">
      <w:start w:val="1"/>
      <w:numFmt w:val="bullet"/>
      <w:lvlText w:val="•"/>
      <w:lvlJc w:val="left"/>
      <w:pPr>
        <w:tabs>
          <w:tab w:val="num" w:pos="720"/>
        </w:tabs>
        <w:ind w:left="720" w:hanging="360"/>
      </w:pPr>
      <w:rPr>
        <w:rFonts w:ascii="Arial" w:hAnsi="Arial" w:hint="default"/>
      </w:rPr>
    </w:lvl>
    <w:lvl w:ilvl="1" w:tplc="37E26AC2" w:tentative="1">
      <w:start w:val="1"/>
      <w:numFmt w:val="bullet"/>
      <w:lvlText w:val="•"/>
      <w:lvlJc w:val="left"/>
      <w:pPr>
        <w:tabs>
          <w:tab w:val="num" w:pos="1440"/>
        </w:tabs>
        <w:ind w:left="1440" w:hanging="360"/>
      </w:pPr>
      <w:rPr>
        <w:rFonts w:ascii="Arial" w:hAnsi="Arial" w:hint="default"/>
      </w:rPr>
    </w:lvl>
    <w:lvl w:ilvl="2" w:tplc="EE8C193C" w:tentative="1">
      <w:start w:val="1"/>
      <w:numFmt w:val="bullet"/>
      <w:lvlText w:val="•"/>
      <w:lvlJc w:val="left"/>
      <w:pPr>
        <w:tabs>
          <w:tab w:val="num" w:pos="2160"/>
        </w:tabs>
        <w:ind w:left="2160" w:hanging="360"/>
      </w:pPr>
      <w:rPr>
        <w:rFonts w:ascii="Arial" w:hAnsi="Arial" w:hint="default"/>
      </w:rPr>
    </w:lvl>
    <w:lvl w:ilvl="3" w:tplc="60A8A862" w:tentative="1">
      <w:start w:val="1"/>
      <w:numFmt w:val="bullet"/>
      <w:lvlText w:val="•"/>
      <w:lvlJc w:val="left"/>
      <w:pPr>
        <w:tabs>
          <w:tab w:val="num" w:pos="2880"/>
        </w:tabs>
        <w:ind w:left="2880" w:hanging="360"/>
      </w:pPr>
      <w:rPr>
        <w:rFonts w:ascii="Arial" w:hAnsi="Arial" w:hint="default"/>
      </w:rPr>
    </w:lvl>
    <w:lvl w:ilvl="4" w:tplc="40D0EBFE" w:tentative="1">
      <w:start w:val="1"/>
      <w:numFmt w:val="bullet"/>
      <w:lvlText w:val="•"/>
      <w:lvlJc w:val="left"/>
      <w:pPr>
        <w:tabs>
          <w:tab w:val="num" w:pos="3600"/>
        </w:tabs>
        <w:ind w:left="3600" w:hanging="360"/>
      </w:pPr>
      <w:rPr>
        <w:rFonts w:ascii="Arial" w:hAnsi="Arial" w:hint="default"/>
      </w:rPr>
    </w:lvl>
    <w:lvl w:ilvl="5" w:tplc="F61E8A10" w:tentative="1">
      <w:start w:val="1"/>
      <w:numFmt w:val="bullet"/>
      <w:lvlText w:val="•"/>
      <w:lvlJc w:val="left"/>
      <w:pPr>
        <w:tabs>
          <w:tab w:val="num" w:pos="4320"/>
        </w:tabs>
        <w:ind w:left="4320" w:hanging="360"/>
      </w:pPr>
      <w:rPr>
        <w:rFonts w:ascii="Arial" w:hAnsi="Arial" w:hint="default"/>
      </w:rPr>
    </w:lvl>
    <w:lvl w:ilvl="6" w:tplc="F9388AFC" w:tentative="1">
      <w:start w:val="1"/>
      <w:numFmt w:val="bullet"/>
      <w:lvlText w:val="•"/>
      <w:lvlJc w:val="left"/>
      <w:pPr>
        <w:tabs>
          <w:tab w:val="num" w:pos="5040"/>
        </w:tabs>
        <w:ind w:left="5040" w:hanging="360"/>
      </w:pPr>
      <w:rPr>
        <w:rFonts w:ascii="Arial" w:hAnsi="Arial" w:hint="default"/>
      </w:rPr>
    </w:lvl>
    <w:lvl w:ilvl="7" w:tplc="59463D54" w:tentative="1">
      <w:start w:val="1"/>
      <w:numFmt w:val="bullet"/>
      <w:lvlText w:val="•"/>
      <w:lvlJc w:val="left"/>
      <w:pPr>
        <w:tabs>
          <w:tab w:val="num" w:pos="5760"/>
        </w:tabs>
        <w:ind w:left="5760" w:hanging="360"/>
      </w:pPr>
      <w:rPr>
        <w:rFonts w:ascii="Arial" w:hAnsi="Arial" w:hint="default"/>
      </w:rPr>
    </w:lvl>
    <w:lvl w:ilvl="8" w:tplc="0AA4B78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9043654"/>
    <w:multiLevelType w:val="hybridMultilevel"/>
    <w:tmpl w:val="F920D0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F463C61"/>
    <w:multiLevelType w:val="multilevel"/>
    <w:tmpl w:val="2D4C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124BFB"/>
    <w:multiLevelType w:val="hybridMultilevel"/>
    <w:tmpl w:val="87E27D3C"/>
    <w:lvl w:ilvl="0" w:tplc="B4522B54">
      <w:start w:val="1"/>
      <w:numFmt w:val="lowerLetter"/>
      <w:lvlText w:val="%1)"/>
      <w:lvlJc w:val="left"/>
      <w:pPr>
        <w:ind w:left="1068"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5B10EA5"/>
    <w:multiLevelType w:val="multilevel"/>
    <w:tmpl w:val="23143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C85A35"/>
    <w:multiLevelType w:val="hybridMultilevel"/>
    <w:tmpl w:val="D6C4B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6B6D74AF"/>
    <w:multiLevelType w:val="hybridMultilevel"/>
    <w:tmpl w:val="53B6EEE6"/>
    <w:lvl w:ilvl="0" w:tplc="92403036">
      <w:start w:val="1"/>
      <w:numFmt w:val="bullet"/>
      <w:lvlText w:val=""/>
      <w:lvlJc w:val="left"/>
      <w:pPr>
        <w:tabs>
          <w:tab w:val="num" w:pos="720"/>
        </w:tabs>
        <w:ind w:left="720" w:hanging="360"/>
      </w:pPr>
      <w:rPr>
        <w:rFonts w:ascii="Wingdings" w:hAnsi="Wingdings" w:hint="default"/>
      </w:rPr>
    </w:lvl>
    <w:lvl w:ilvl="1" w:tplc="FB06AC2C" w:tentative="1">
      <w:start w:val="1"/>
      <w:numFmt w:val="bullet"/>
      <w:lvlText w:val=""/>
      <w:lvlJc w:val="left"/>
      <w:pPr>
        <w:tabs>
          <w:tab w:val="num" w:pos="1440"/>
        </w:tabs>
        <w:ind w:left="1440" w:hanging="360"/>
      </w:pPr>
      <w:rPr>
        <w:rFonts w:ascii="Wingdings" w:hAnsi="Wingdings" w:hint="default"/>
      </w:rPr>
    </w:lvl>
    <w:lvl w:ilvl="2" w:tplc="7DB62ADE" w:tentative="1">
      <w:start w:val="1"/>
      <w:numFmt w:val="bullet"/>
      <w:lvlText w:val=""/>
      <w:lvlJc w:val="left"/>
      <w:pPr>
        <w:tabs>
          <w:tab w:val="num" w:pos="2160"/>
        </w:tabs>
        <w:ind w:left="2160" w:hanging="360"/>
      </w:pPr>
      <w:rPr>
        <w:rFonts w:ascii="Wingdings" w:hAnsi="Wingdings" w:hint="default"/>
      </w:rPr>
    </w:lvl>
    <w:lvl w:ilvl="3" w:tplc="DCE49AEA" w:tentative="1">
      <w:start w:val="1"/>
      <w:numFmt w:val="bullet"/>
      <w:lvlText w:val=""/>
      <w:lvlJc w:val="left"/>
      <w:pPr>
        <w:tabs>
          <w:tab w:val="num" w:pos="2880"/>
        </w:tabs>
        <w:ind w:left="2880" w:hanging="360"/>
      </w:pPr>
      <w:rPr>
        <w:rFonts w:ascii="Wingdings" w:hAnsi="Wingdings" w:hint="default"/>
      </w:rPr>
    </w:lvl>
    <w:lvl w:ilvl="4" w:tplc="6832B92A" w:tentative="1">
      <w:start w:val="1"/>
      <w:numFmt w:val="bullet"/>
      <w:lvlText w:val=""/>
      <w:lvlJc w:val="left"/>
      <w:pPr>
        <w:tabs>
          <w:tab w:val="num" w:pos="3600"/>
        </w:tabs>
        <w:ind w:left="3600" w:hanging="360"/>
      </w:pPr>
      <w:rPr>
        <w:rFonts w:ascii="Wingdings" w:hAnsi="Wingdings" w:hint="default"/>
      </w:rPr>
    </w:lvl>
    <w:lvl w:ilvl="5" w:tplc="36687B0E" w:tentative="1">
      <w:start w:val="1"/>
      <w:numFmt w:val="bullet"/>
      <w:lvlText w:val=""/>
      <w:lvlJc w:val="left"/>
      <w:pPr>
        <w:tabs>
          <w:tab w:val="num" w:pos="4320"/>
        </w:tabs>
        <w:ind w:left="4320" w:hanging="360"/>
      </w:pPr>
      <w:rPr>
        <w:rFonts w:ascii="Wingdings" w:hAnsi="Wingdings" w:hint="default"/>
      </w:rPr>
    </w:lvl>
    <w:lvl w:ilvl="6" w:tplc="4440B50E" w:tentative="1">
      <w:start w:val="1"/>
      <w:numFmt w:val="bullet"/>
      <w:lvlText w:val=""/>
      <w:lvlJc w:val="left"/>
      <w:pPr>
        <w:tabs>
          <w:tab w:val="num" w:pos="5040"/>
        </w:tabs>
        <w:ind w:left="5040" w:hanging="360"/>
      </w:pPr>
      <w:rPr>
        <w:rFonts w:ascii="Wingdings" w:hAnsi="Wingdings" w:hint="default"/>
      </w:rPr>
    </w:lvl>
    <w:lvl w:ilvl="7" w:tplc="6E10DDC8" w:tentative="1">
      <w:start w:val="1"/>
      <w:numFmt w:val="bullet"/>
      <w:lvlText w:val=""/>
      <w:lvlJc w:val="left"/>
      <w:pPr>
        <w:tabs>
          <w:tab w:val="num" w:pos="5760"/>
        </w:tabs>
        <w:ind w:left="5760" w:hanging="360"/>
      </w:pPr>
      <w:rPr>
        <w:rFonts w:ascii="Wingdings" w:hAnsi="Wingdings" w:hint="default"/>
      </w:rPr>
    </w:lvl>
    <w:lvl w:ilvl="8" w:tplc="F238FE9A"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C2B09F2"/>
    <w:multiLevelType w:val="multilevel"/>
    <w:tmpl w:val="4E929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29567B"/>
    <w:multiLevelType w:val="multilevel"/>
    <w:tmpl w:val="CC9C2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702FDA"/>
    <w:multiLevelType w:val="hybridMultilevel"/>
    <w:tmpl w:val="F0CA38AE"/>
    <w:lvl w:ilvl="0" w:tplc="BC26B7F4">
      <w:start w:val="1"/>
      <w:numFmt w:val="bullet"/>
      <w:lvlText w:val="•"/>
      <w:lvlJc w:val="left"/>
      <w:pPr>
        <w:tabs>
          <w:tab w:val="num" w:pos="720"/>
        </w:tabs>
        <w:ind w:left="720" w:hanging="360"/>
      </w:pPr>
      <w:rPr>
        <w:rFonts w:ascii="Arial" w:hAnsi="Arial" w:hint="default"/>
      </w:rPr>
    </w:lvl>
    <w:lvl w:ilvl="1" w:tplc="A92EFD78" w:tentative="1">
      <w:start w:val="1"/>
      <w:numFmt w:val="bullet"/>
      <w:lvlText w:val="•"/>
      <w:lvlJc w:val="left"/>
      <w:pPr>
        <w:tabs>
          <w:tab w:val="num" w:pos="1440"/>
        </w:tabs>
        <w:ind w:left="1440" w:hanging="360"/>
      </w:pPr>
      <w:rPr>
        <w:rFonts w:ascii="Arial" w:hAnsi="Arial" w:hint="default"/>
      </w:rPr>
    </w:lvl>
    <w:lvl w:ilvl="2" w:tplc="A93C0234" w:tentative="1">
      <w:start w:val="1"/>
      <w:numFmt w:val="bullet"/>
      <w:lvlText w:val="•"/>
      <w:lvlJc w:val="left"/>
      <w:pPr>
        <w:tabs>
          <w:tab w:val="num" w:pos="2160"/>
        </w:tabs>
        <w:ind w:left="2160" w:hanging="360"/>
      </w:pPr>
      <w:rPr>
        <w:rFonts w:ascii="Arial" w:hAnsi="Arial" w:hint="default"/>
      </w:rPr>
    </w:lvl>
    <w:lvl w:ilvl="3" w:tplc="DE40F04C" w:tentative="1">
      <w:start w:val="1"/>
      <w:numFmt w:val="bullet"/>
      <w:lvlText w:val="•"/>
      <w:lvlJc w:val="left"/>
      <w:pPr>
        <w:tabs>
          <w:tab w:val="num" w:pos="2880"/>
        </w:tabs>
        <w:ind w:left="2880" w:hanging="360"/>
      </w:pPr>
      <w:rPr>
        <w:rFonts w:ascii="Arial" w:hAnsi="Arial" w:hint="default"/>
      </w:rPr>
    </w:lvl>
    <w:lvl w:ilvl="4" w:tplc="3D926356" w:tentative="1">
      <w:start w:val="1"/>
      <w:numFmt w:val="bullet"/>
      <w:lvlText w:val="•"/>
      <w:lvlJc w:val="left"/>
      <w:pPr>
        <w:tabs>
          <w:tab w:val="num" w:pos="3600"/>
        </w:tabs>
        <w:ind w:left="3600" w:hanging="360"/>
      </w:pPr>
      <w:rPr>
        <w:rFonts w:ascii="Arial" w:hAnsi="Arial" w:hint="default"/>
      </w:rPr>
    </w:lvl>
    <w:lvl w:ilvl="5" w:tplc="4E8CB558" w:tentative="1">
      <w:start w:val="1"/>
      <w:numFmt w:val="bullet"/>
      <w:lvlText w:val="•"/>
      <w:lvlJc w:val="left"/>
      <w:pPr>
        <w:tabs>
          <w:tab w:val="num" w:pos="4320"/>
        </w:tabs>
        <w:ind w:left="4320" w:hanging="360"/>
      </w:pPr>
      <w:rPr>
        <w:rFonts w:ascii="Arial" w:hAnsi="Arial" w:hint="default"/>
      </w:rPr>
    </w:lvl>
    <w:lvl w:ilvl="6" w:tplc="65F4AE84" w:tentative="1">
      <w:start w:val="1"/>
      <w:numFmt w:val="bullet"/>
      <w:lvlText w:val="•"/>
      <w:lvlJc w:val="left"/>
      <w:pPr>
        <w:tabs>
          <w:tab w:val="num" w:pos="5040"/>
        </w:tabs>
        <w:ind w:left="5040" w:hanging="360"/>
      </w:pPr>
      <w:rPr>
        <w:rFonts w:ascii="Arial" w:hAnsi="Arial" w:hint="default"/>
      </w:rPr>
    </w:lvl>
    <w:lvl w:ilvl="7" w:tplc="9198FB48" w:tentative="1">
      <w:start w:val="1"/>
      <w:numFmt w:val="bullet"/>
      <w:lvlText w:val="•"/>
      <w:lvlJc w:val="left"/>
      <w:pPr>
        <w:tabs>
          <w:tab w:val="num" w:pos="5760"/>
        </w:tabs>
        <w:ind w:left="5760" w:hanging="360"/>
      </w:pPr>
      <w:rPr>
        <w:rFonts w:ascii="Arial" w:hAnsi="Arial" w:hint="default"/>
      </w:rPr>
    </w:lvl>
    <w:lvl w:ilvl="8" w:tplc="A80C898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5EA5E51"/>
    <w:multiLevelType w:val="multilevel"/>
    <w:tmpl w:val="2B68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305471"/>
    <w:multiLevelType w:val="hybridMultilevel"/>
    <w:tmpl w:val="5E44B7F6"/>
    <w:lvl w:ilvl="0" w:tplc="E4D0A0DC">
      <w:start w:val="1"/>
      <w:numFmt w:val="bullet"/>
      <w:lvlText w:val="•"/>
      <w:lvlJc w:val="left"/>
      <w:pPr>
        <w:tabs>
          <w:tab w:val="num" w:pos="720"/>
        </w:tabs>
        <w:ind w:left="720" w:hanging="360"/>
      </w:pPr>
      <w:rPr>
        <w:rFonts w:ascii="Arial" w:hAnsi="Arial" w:hint="default"/>
      </w:rPr>
    </w:lvl>
    <w:lvl w:ilvl="1" w:tplc="87A65F86" w:tentative="1">
      <w:start w:val="1"/>
      <w:numFmt w:val="bullet"/>
      <w:lvlText w:val="•"/>
      <w:lvlJc w:val="left"/>
      <w:pPr>
        <w:tabs>
          <w:tab w:val="num" w:pos="1440"/>
        </w:tabs>
        <w:ind w:left="1440" w:hanging="360"/>
      </w:pPr>
      <w:rPr>
        <w:rFonts w:ascii="Arial" w:hAnsi="Arial" w:hint="default"/>
      </w:rPr>
    </w:lvl>
    <w:lvl w:ilvl="2" w:tplc="2F8442F4" w:tentative="1">
      <w:start w:val="1"/>
      <w:numFmt w:val="bullet"/>
      <w:lvlText w:val="•"/>
      <w:lvlJc w:val="left"/>
      <w:pPr>
        <w:tabs>
          <w:tab w:val="num" w:pos="2160"/>
        </w:tabs>
        <w:ind w:left="2160" w:hanging="360"/>
      </w:pPr>
      <w:rPr>
        <w:rFonts w:ascii="Arial" w:hAnsi="Arial" w:hint="default"/>
      </w:rPr>
    </w:lvl>
    <w:lvl w:ilvl="3" w:tplc="10722FAC" w:tentative="1">
      <w:start w:val="1"/>
      <w:numFmt w:val="bullet"/>
      <w:lvlText w:val="•"/>
      <w:lvlJc w:val="left"/>
      <w:pPr>
        <w:tabs>
          <w:tab w:val="num" w:pos="2880"/>
        </w:tabs>
        <w:ind w:left="2880" w:hanging="360"/>
      </w:pPr>
      <w:rPr>
        <w:rFonts w:ascii="Arial" w:hAnsi="Arial" w:hint="default"/>
      </w:rPr>
    </w:lvl>
    <w:lvl w:ilvl="4" w:tplc="6088B8A2" w:tentative="1">
      <w:start w:val="1"/>
      <w:numFmt w:val="bullet"/>
      <w:lvlText w:val="•"/>
      <w:lvlJc w:val="left"/>
      <w:pPr>
        <w:tabs>
          <w:tab w:val="num" w:pos="3600"/>
        </w:tabs>
        <w:ind w:left="3600" w:hanging="360"/>
      </w:pPr>
      <w:rPr>
        <w:rFonts w:ascii="Arial" w:hAnsi="Arial" w:hint="default"/>
      </w:rPr>
    </w:lvl>
    <w:lvl w:ilvl="5" w:tplc="BD4EEED2" w:tentative="1">
      <w:start w:val="1"/>
      <w:numFmt w:val="bullet"/>
      <w:lvlText w:val="•"/>
      <w:lvlJc w:val="left"/>
      <w:pPr>
        <w:tabs>
          <w:tab w:val="num" w:pos="4320"/>
        </w:tabs>
        <w:ind w:left="4320" w:hanging="360"/>
      </w:pPr>
      <w:rPr>
        <w:rFonts w:ascii="Arial" w:hAnsi="Arial" w:hint="default"/>
      </w:rPr>
    </w:lvl>
    <w:lvl w:ilvl="6" w:tplc="8BC6BFCC" w:tentative="1">
      <w:start w:val="1"/>
      <w:numFmt w:val="bullet"/>
      <w:lvlText w:val="•"/>
      <w:lvlJc w:val="left"/>
      <w:pPr>
        <w:tabs>
          <w:tab w:val="num" w:pos="5040"/>
        </w:tabs>
        <w:ind w:left="5040" w:hanging="360"/>
      </w:pPr>
      <w:rPr>
        <w:rFonts w:ascii="Arial" w:hAnsi="Arial" w:hint="default"/>
      </w:rPr>
    </w:lvl>
    <w:lvl w:ilvl="7" w:tplc="824E4CF6" w:tentative="1">
      <w:start w:val="1"/>
      <w:numFmt w:val="bullet"/>
      <w:lvlText w:val="•"/>
      <w:lvlJc w:val="left"/>
      <w:pPr>
        <w:tabs>
          <w:tab w:val="num" w:pos="5760"/>
        </w:tabs>
        <w:ind w:left="5760" w:hanging="360"/>
      </w:pPr>
      <w:rPr>
        <w:rFonts w:ascii="Arial" w:hAnsi="Arial" w:hint="default"/>
      </w:rPr>
    </w:lvl>
    <w:lvl w:ilvl="8" w:tplc="03202E7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695759F"/>
    <w:multiLevelType w:val="hybridMultilevel"/>
    <w:tmpl w:val="2AA8C752"/>
    <w:lvl w:ilvl="0" w:tplc="4852D4D2">
      <w:start w:val="1"/>
      <w:numFmt w:val="bullet"/>
      <w:lvlText w:val="•"/>
      <w:lvlJc w:val="left"/>
      <w:pPr>
        <w:tabs>
          <w:tab w:val="num" w:pos="720"/>
        </w:tabs>
        <w:ind w:left="720" w:hanging="360"/>
      </w:pPr>
      <w:rPr>
        <w:rFonts w:ascii="Arial" w:hAnsi="Arial" w:hint="default"/>
      </w:rPr>
    </w:lvl>
    <w:lvl w:ilvl="1" w:tplc="087CFE18" w:tentative="1">
      <w:start w:val="1"/>
      <w:numFmt w:val="bullet"/>
      <w:lvlText w:val="•"/>
      <w:lvlJc w:val="left"/>
      <w:pPr>
        <w:tabs>
          <w:tab w:val="num" w:pos="1440"/>
        </w:tabs>
        <w:ind w:left="1440" w:hanging="360"/>
      </w:pPr>
      <w:rPr>
        <w:rFonts w:ascii="Arial" w:hAnsi="Arial" w:hint="default"/>
      </w:rPr>
    </w:lvl>
    <w:lvl w:ilvl="2" w:tplc="8E4C621E" w:tentative="1">
      <w:start w:val="1"/>
      <w:numFmt w:val="bullet"/>
      <w:lvlText w:val="•"/>
      <w:lvlJc w:val="left"/>
      <w:pPr>
        <w:tabs>
          <w:tab w:val="num" w:pos="2160"/>
        </w:tabs>
        <w:ind w:left="2160" w:hanging="360"/>
      </w:pPr>
      <w:rPr>
        <w:rFonts w:ascii="Arial" w:hAnsi="Arial" w:hint="default"/>
      </w:rPr>
    </w:lvl>
    <w:lvl w:ilvl="3" w:tplc="906AB6D2" w:tentative="1">
      <w:start w:val="1"/>
      <w:numFmt w:val="bullet"/>
      <w:lvlText w:val="•"/>
      <w:lvlJc w:val="left"/>
      <w:pPr>
        <w:tabs>
          <w:tab w:val="num" w:pos="2880"/>
        </w:tabs>
        <w:ind w:left="2880" w:hanging="360"/>
      </w:pPr>
      <w:rPr>
        <w:rFonts w:ascii="Arial" w:hAnsi="Arial" w:hint="default"/>
      </w:rPr>
    </w:lvl>
    <w:lvl w:ilvl="4" w:tplc="039A6EFC" w:tentative="1">
      <w:start w:val="1"/>
      <w:numFmt w:val="bullet"/>
      <w:lvlText w:val="•"/>
      <w:lvlJc w:val="left"/>
      <w:pPr>
        <w:tabs>
          <w:tab w:val="num" w:pos="3600"/>
        </w:tabs>
        <w:ind w:left="3600" w:hanging="360"/>
      </w:pPr>
      <w:rPr>
        <w:rFonts w:ascii="Arial" w:hAnsi="Arial" w:hint="default"/>
      </w:rPr>
    </w:lvl>
    <w:lvl w:ilvl="5" w:tplc="41608A42" w:tentative="1">
      <w:start w:val="1"/>
      <w:numFmt w:val="bullet"/>
      <w:lvlText w:val="•"/>
      <w:lvlJc w:val="left"/>
      <w:pPr>
        <w:tabs>
          <w:tab w:val="num" w:pos="4320"/>
        </w:tabs>
        <w:ind w:left="4320" w:hanging="360"/>
      </w:pPr>
      <w:rPr>
        <w:rFonts w:ascii="Arial" w:hAnsi="Arial" w:hint="default"/>
      </w:rPr>
    </w:lvl>
    <w:lvl w:ilvl="6" w:tplc="9F669F72" w:tentative="1">
      <w:start w:val="1"/>
      <w:numFmt w:val="bullet"/>
      <w:lvlText w:val="•"/>
      <w:lvlJc w:val="left"/>
      <w:pPr>
        <w:tabs>
          <w:tab w:val="num" w:pos="5040"/>
        </w:tabs>
        <w:ind w:left="5040" w:hanging="360"/>
      </w:pPr>
      <w:rPr>
        <w:rFonts w:ascii="Arial" w:hAnsi="Arial" w:hint="default"/>
      </w:rPr>
    </w:lvl>
    <w:lvl w:ilvl="7" w:tplc="564E4BC8" w:tentative="1">
      <w:start w:val="1"/>
      <w:numFmt w:val="bullet"/>
      <w:lvlText w:val="•"/>
      <w:lvlJc w:val="left"/>
      <w:pPr>
        <w:tabs>
          <w:tab w:val="num" w:pos="5760"/>
        </w:tabs>
        <w:ind w:left="5760" w:hanging="360"/>
      </w:pPr>
      <w:rPr>
        <w:rFonts w:ascii="Arial" w:hAnsi="Arial" w:hint="default"/>
      </w:rPr>
    </w:lvl>
    <w:lvl w:ilvl="8" w:tplc="854A054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D201677"/>
    <w:multiLevelType w:val="hybridMultilevel"/>
    <w:tmpl w:val="2DD6F9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7"/>
  </w:num>
  <w:num w:numId="2">
    <w:abstractNumId w:val="12"/>
  </w:num>
  <w:num w:numId="3">
    <w:abstractNumId w:val="11"/>
  </w:num>
  <w:num w:numId="4">
    <w:abstractNumId w:val="24"/>
  </w:num>
  <w:num w:numId="5">
    <w:abstractNumId w:val="1"/>
  </w:num>
  <w:num w:numId="6">
    <w:abstractNumId w:val="4"/>
  </w:num>
  <w:num w:numId="7">
    <w:abstractNumId w:val="16"/>
  </w:num>
  <w:num w:numId="8">
    <w:abstractNumId w:val="20"/>
  </w:num>
  <w:num w:numId="9">
    <w:abstractNumId w:val="10"/>
  </w:num>
  <w:num w:numId="10">
    <w:abstractNumId w:val="14"/>
  </w:num>
  <w:num w:numId="11">
    <w:abstractNumId w:val="2"/>
  </w:num>
  <w:num w:numId="12">
    <w:abstractNumId w:val="0"/>
  </w:num>
  <w:num w:numId="13">
    <w:abstractNumId w:val="5"/>
  </w:num>
  <w:num w:numId="14">
    <w:abstractNumId w:val="25"/>
  </w:num>
  <w:num w:numId="15">
    <w:abstractNumId w:val="13"/>
  </w:num>
  <w:num w:numId="16">
    <w:abstractNumId w:val="3"/>
  </w:num>
  <w:num w:numId="17">
    <w:abstractNumId w:val="18"/>
  </w:num>
  <w:num w:numId="18">
    <w:abstractNumId w:val="15"/>
  </w:num>
  <w:num w:numId="19">
    <w:abstractNumId w:val="21"/>
  </w:num>
  <w:num w:numId="20">
    <w:abstractNumId w:val="19"/>
  </w:num>
  <w:num w:numId="21">
    <w:abstractNumId w:val="22"/>
  </w:num>
  <w:num w:numId="22">
    <w:abstractNumId w:val="8"/>
  </w:num>
  <w:num w:numId="23">
    <w:abstractNumId w:val="9"/>
  </w:num>
  <w:num w:numId="24">
    <w:abstractNumId w:val="23"/>
  </w:num>
  <w:num w:numId="25">
    <w:abstractNumId w:val="6"/>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D0F"/>
    <w:rsid w:val="0000075D"/>
    <w:rsid w:val="00002315"/>
    <w:rsid w:val="00004D77"/>
    <w:rsid w:val="00006A66"/>
    <w:rsid w:val="00020608"/>
    <w:rsid w:val="00020B17"/>
    <w:rsid w:val="00024B28"/>
    <w:rsid w:val="0002655A"/>
    <w:rsid w:val="00030542"/>
    <w:rsid w:val="000306F1"/>
    <w:rsid w:val="0003698B"/>
    <w:rsid w:val="0004007F"/>
    <w:rsid w:val="00041A0C"/>
    <w:rsid w:val="00044736"/>
    <w:rsid w:val="000469C2"/>
    <w:rsid w:val="00047942"/>
    <w:rsid w:val="00053911"/>
    <w:rsid w:val="0005796B"/>
    <w:rsid w:val="0006063D"/>
    <w:rsid w:val="0006069F"/>
    <w:rsid w:val="000608BB"/>
    <w:rsid w:val="00062A77"/>
    <w:rsid w:val="00063D0F"/>
    <w:rsid w:val="00064736"/>
    <w:rsid w:val="00065CB3"/>
    <w:rsid w:val="000724D9"/>
    <w:rsid w:val="00076812"/>
    <w:rsid w:val="0008777D"/>
    <w:rsid w:val="00091B33"/>
    <w:rsid w:val="00092DCE"/>
    <w:rsid w:val="00094287"/>
    <w:rsid w:val="00097EA2"/>
    <w:rsid w:val="000A1C1A"/>
    <w:rsid w:val="000A1E7E"/>
    <w:rsid w:val="000A3632"/>
    <w:rsid w:val="000A5772"/>
    <w:rsid w:val="000A6166"/>
    <w:rsid w:val="000C322A"/>
    <w:rsid w:val="000C58B8"/>
    <w:rsid w:val="000C74D7"/>
    <w:rsid w:val="000C75DF"/>
    <w:rsid w:val="000C7E0C"/>
    <w:rsid w:val="000D0973"/>
    <w:rsid w:val="000D32B9"/>
    <w:rsid w:val="000D4D45"/>
    <w:rsid w:val="000E1935"/>
    <w:rsid w:val="000E72F4"/>
    <w:rsid w:val="000E7AC5"/>
    <w:rsid w:val="000F626D"/>
    <w:rsid w:val="000F69AE"/>
    <w:rsid w:val="000F71F7"/>
    <w:rsid w:val="00102170"/>
    <w:rsid w:val="001063FA"/>
    <w:rsid w:val="001147BE"/>
    <w:rsid w:val="00116411"/>
    <w:rsid w:val="00116DA6"/>
    <w:rsid w:val="001177F6"/>
    <w:rsid w:val="001218C1"/>
    <w:rsid w:val="00121C1A"/>
    <w:rsid w:val="001255BB"/>
    <w:rsid w:val="00135F5C"/>
    <w:rsid w:val="00136CB5"/>
    <w:rsid w:val="001401BC"/>
    <w:rsid w:val="00140C9A"/>
    <w:rsid w:val="00144944"/>
    <w:rsid w:val="00146BE9"/>
    <w:rsid w:val="0014778E"/>
    <w:rsid w:val="001478CE"/>
    <w:rsid w:val="00147FB3"/>
    <w:rsid w:val="00150948"/>
    <w:rsid w:val="0015113D"/>
    <w:rsid w:val="00152BC0"/>
    <w:rsid w:val="00152D7C"/>
    <w:rsid w:val="001551E2"/>
    <w:rsid w:val="00157844"/>
    <w:rsid w:val="00161FA2"/>
    <w:rsid w:val="001635BA"/>
    <w:rsid w:val="00166A22"/>
    <w:rsid w:val="00167DD2"/>
    <w:rsid w:val="00173094"/>
    <w:rsid w:val="001811DF"/>
    <w:rsid w:val="001844FA"/>
    <w:rsid w:val="00187A31"/>
    <w:rsid w:val="001911E4"/>
    <w:rsid w:val="001927E2"/>
    <w:rsid w:val="001937E2"/>
    <w:rsid w:val="00197F94"/>
    <w:rsid w:val="001A05BC"/>
    <w:rsid w:val="001A238C"/>
    <w:rsid w:val="001A26F1"/>
    <w:rsid w:val="001A2AAC"/>
    <w:rsid w:val="001A416F"/>
    <w:rsid w:val="001A5D12"/>
    <w:rsid w:val="001A74FB"/>
    <w:rsid w:val="001B16C8"/>
    <w:rsid w:val="001B2AE5"/>
    <w:rsid w:val="001B49F4"/>
    <w:rsid w:val="001B6B9B"/>
    <w:rsid w:val="001C1C65"/>
    <w:rsid w:val="001C26BB"/>
    <w:rsid w:val="001C3C83"/>
    <w:rsid w:val="001D01BC"/>
    <w:rsid w:val="001D44D8"/>
    <w:rsid w:val="001D649F"/>
    <w:rsid w:val="001D6934"/>
    <w:rsid w:val="001D74D8"/>
    <w:rsid w:val="001D7E3F"/>
    <w:rsid w:val="001E0674"/>
    <w:rsid w:val="001E699C"/>
    <w:rsid w:val="001E6FF5"/>
    <w:rsid w:val="001F1DDE"/>
    <w:rsid w:val="001F255F"/>
    <w:rsid w:val="001F4864"/>
    <w:rsid w:val="001F554F"/>
    <w:rsid w:val="001F5B9C"/>
    <w:rsid w:val="001F6FFF"/>
    <w:rsid w:val="001F7D76"/>
    <w:rsid w:val="00210541"/>
    <w:rsid w:val="00214422"/>
    <w:rsid w:val="00215F67"/>
    <w:rsid w:val="00216910"/>
    <w:rsid w:val="00216926"/>
    <w:rsid w:val="0022038A"/>
    <w:rsid w:val="00220CF6"/>
    <w:rsid w:val="00220F8A"/>
    <w:rsid w:val="00230B81"/>
    <w:rsid w:val="0023223B"/>
    <w:rsid w:val="00232D58"/>
    <w:rsid w:val="00233020"/>
    <w:rsid w:val="0024257B"/>
    <w:rsid w:val="00247DEC"/>
    <w:rsid w:val="00252581"/>
    <w:rsid w:val="00253447"/>
    <w:rsid w:val="0025470C"/>
    <w:rsid w:val="0025659A"/>
    <w:rsid w:val="002613A2"/>
    <w:rsid w:val="00262C0B"/>
    <w:rsid w:val="00263786"/>
    <w:rsid w:val="0026514E"/>
    <w:rsid w:val="00267F09"/>
    <w:rsid w:val="0027726D"/>
    <w:rsid w:val="002811B8"/>
    <w:rsid w:val="0028135C"/>
    <w:rsid w:val="00286607"/>
    <w:rsid w:val="00287C3D"/>
    <w:rsid w:val="002942D1"/>
    <w:rsid w:val="002A0040"/>
    <w:rsid w:val="002A4FB8"/>
    <w:rsid w:val="002A512A"/>
    <w:rsid w:val="002A7058"/>
    <w:rsid w:val="002B260C"/>
    <w:rsid w:val="002B4F21"/>
    <w:rsid w:val="002B603E"/>
    <w:rsid w:val="002B63AB"/>
    <w:rsid w:val="002C227D"/>
    <w:rsid w:val="002C4426"/>
    <w:rsid w:val="002C4A1E"/>
    <w:rsid w:val="002C7351"/>
    <w:rsid w:val="002C78EB"/>
    <w:rsid w:val="002D27CB"/>
    <w:rsid w:val="002D2B25"/>
    <w:rsid w:val="002D732D"/>
    <w:rsid w:val="002E77E6"/>
    <w:rsid w:val="002F0561"/>
    <w:rsid w:val="002F1FB0"/>
    <w:rsid w:val="003010C3"/>
    <w:rsid w:val="003038B8"/>
    <w:rsid w:val="0030489A"/>
    <w:rsid w:val="00305435"/>
    <w:rsid w:val="003067C4"/>
    <w:rsid w:val="00307BFF"/>
    <w:rsid w:val="0031103D"/>
    <w:rsid w:val="00315D97"/>
    <w:rsid w:val="00321BBD"/>
    <w:rsid w:val="00321E90"/>
    <w:rsid w:val="00327F6D"/>
    <w:rsid w:val="00331AF8"/>
    <w:rsid w:val="00331D1D"/>
    <w:rsid w:val="00332BAA"/>
    <w:rsid w:val="00333ABA"/>
    <w:rsid w:val="00334219"/>
    <w:rsid w:val="003405B2"/>
    <w:rsid w:val="00341BEC"/>
    <w:rsid w:val="00341D01"/>
    <w:rsid w:val="00346538"/>
    <w:rsid w:val="00353A62"/>
    <w:rsid w:val="00353A8F"/>
    <w:rsid w:val="00355192"/>
    <w:rsid w:val="0035521D"/>
    <w:rsid w:val="00360D2B"/>
    <w:rsid w:val="003613EE"/>
    <w:rsid w:val="0036507B"/>
    <w:rsid w:val="00366931"/>
    <w:rsid w:val="00372C11"/>
    <w:rsid w:val="003758D2"/>
    <w:rsid w:val="00381039"/>
    <w:rsid w:val="0038431F"/>
    <w:rsid w:val="003873CD"/>
    <w:rsid w:val="00392C1D"/>
    <w:rsid w:val="0039468B"/>
    <w:rsid w:val="003A1122"/>
    <w:rsid w:val="003A4F85"/>
    <w:rsid w:val="003A574C"/>
    <w:rsid w:val="003A773D"/>
    <w:rsid w:val="003B36DF"/>
    <w:rsid w:val="003B6B9A"/>
    <w:rsid w:val="003C0506"/>
    <w:rsid w:val="003C1517"/>
    <w:rsid w:val="003C7148"/>
    <w:rsid w:val="003C7FD4"/>
    <w:rsid w:val="003D07A8"/>
    <w:rsid w:val="003D1F3C"/>
    <w:rsid w:val="003D2A6F"/>
    <w:rsid w:val="003D3875"/>
    <w:rsid w:val="003D5DD1"/>
    <w:rsid w:val="003E07D7"/>
    <w:rsid w:val="003E263F"/>
    <w:rsid w:val="003E3A71"/>
    <w:rsid w:val="003E57FC"/>
    <w:rsid w:val="003E5FC7"/>
    <w:rsid w:val="003E7847"/>
    <w:rsid w:val="003F27C8"/>
    <w:rsid w:val="003F5103"/>
    <w:rsid w:val="003F779A"/>
    <w:rsid w:val="004006D8"/>
    <w:rsid w:val="004024B2"/>
    <w:rsid w:val="004047D8"/>
    <w:rsid w:val="004124F7"/>
    <w:rsid w:val="00416804"/>
    <w:rsid w:val="00416B1C"/>
    <w:rsid w:val="00417590"/>
    <w:rsid w:val="00432455"/>
    <w:rsid w:val="00434ADC"/>
    <w:rsid w:val="00434E8A"/>
    <w:rsid w:val="0044396C"/>
    <w:rsid w:val="00445D10"/>
    <w:rsid w:val="0044735A"/>
    <w:rsid w:val="00447E03"/>
    <w:rsid w:val="0045299B"/>
    <w:rsid w:val="00453AE5"/>
    <w:rsid w:val="00454E59"/>
    <w:rsid w:val="00463A1A"/>
    <w:rsid w:val="00463DB6"/>
    <w:rsid w:val="00471661"/>
    <w:rsid w:val="00476A29"/>
    <w:rsid w:val="00476E0A"/>
    <w:rsid w:val="00480F8E"/>
    <w:rsid w:val="00482792"/>
    <w:rsid w:val="00482827"/>
    <w:rsid w:val="00485945"/>
    <w:rsid w:val="00490CB6"/>
    <w:rsid w:val="00491D1A"/>
    <w:rsid w:val="004924B6"/>
    <w:rsid w:val="0049435B"/>
    <w:rsid w:val="004958A1"/>
    <w:rsid w:val="004A2B20"/>
    <w:rsid w:val="004A488D"/>
    <w:rsid w:val="004A4B52"/>
    <w:rsid w:val="004A4C01"/>
    <w:rsid w:val="004A6699"/>
    <w:rsid w:val="004A7666"/>
    <w:rsid w:val="004B26BA"/>
    <w:rsid w:val="004B32AC"/>
    <w:rsid w:val="004B51BA"/>
    <w:rsid w:val="004C0838"/>
    <w:rsid w:val="004C157F"/>
    <w:rsid w:val="004C2031"/>
    <w:rsid w:val="004C3470"/>
    <w:rsid w:val="004C4C84"/>
    <w:rsid w:val="004C4C9E"/>
    <w:rsid w:val="004C5566"/>
    <w:rsid w:val="004D3AFA"/>
    <w:rsid w:val="004D74AB"/>
    <w:rsid w:val="004E0962"/>
    <w:rsid w:val="004E314D"/>
    <w:rsid w:val="004E4B39"/>
    <w:rsid w:val="004E6AAE"/>
    <w:rsid w:val="004E6ABE"/>
    <w:rsid w:val="004F0036"/>
    <w:rsid w:val="004F1A7B"/>
    <w:rsid w:val="004F2D9D"/>
    <w:rsid w:val="004F4704"/>
    <w:rsid w:val="004F475B"/>
    <w:rsid w:val="004F7325"/>
    <w:rsid w:val="00501B96"/>
    <w:rsid w:val="00501C9C"/>
    <w:rsid w:val="0051102F"/>
    <w:rsid w:val="00512B9C"/>
    <w:rsid w:val="00515864"/>
    <w:rsid w:val="0052494F"/>
    <w:rsid w:val="00530003"/>
    <w:rsid w:val="005363C4"/>
    <w:rsid w:val="00536FA3"/>
    <w:rsid w:val="00540A5B"/>
    <w:rsid w:val="00540FC2"/>
    <w:rsid w:val="00543B0A"/>
    <w:rsid w:val="00547C47"/>
    <w:rsid w:val="005505D9"/>
    <w:rsid w:val="00557A6C"/>
    <w:rsid w:val="00563606"/>
    <w:rsid w:val="00573E6F"/>
    <w:rsid w:val="0058126B"/>
    <w:rsid w:val="005817ED"/>
    <w:rsid w:val="0058463F"/>
    <w:rsid w:val="005857C1"/>
    <w:rsid w:val="00585D5A"/>
    <w:rsid w:val="005866C7"/>
    <w:rsid w:val="00590CFE"/>
    <w:rsid w:val="00591A16"/>
    <w:rsid w:val="00593729"/>
    <w:rsid w:val="005962DE"/>
    <w:rsid w:val="0059734A"/>
    <w:rsid w:val="005A15BF"/>
    <w:rsid w:val="005A2FD5"/>
    <w:rsid w:val="005A5A1A"/>
    <w:rsid w:val="005A788B"/>
    <w:rsid w:val="005B1859"/>
    <w:rsid w:val="005C1F7F"/>
    <w:rsid w:val="005C2B51"/>
    <w:rsid w:val="005C42EC"/>
    <w:rsid w:val="005C5985"/>
    <w:rsid w:val="005D0FBE"/>
    <w:rsid w:val="005D24C3"/>
    <w:rsid w:val="005D4A9E"/>
    <w:rsid w:val="005E180C"/>
    <w:rsid w:val="005E26FB"/>
    <w:rsid w:val="005E4D15"/>
    <w:rsid w:val="005E5348"/>
    <w:rsid w:val="005E6582"/>
    <w:rsid w:val="005E7530"/>
    <w:rsid w:val="005E7FE5"/>
    <w:rsid w:val="005F31C4"/>
    <w:rsid w:val="005F42B7"/>
    <w:rsid w:val="005F4844"/>
    <w:rsid w:val="005F490D"/>
    <w:rsid w:val="005F5AA7"/>
    <w:rsid w:val="005F6193"/>
    <w:rsid w:val="00605AED"/>
    <w:rsid w:val="00605D03"/>
    <w:rsid w:val="00607CC9"/>
    <w:rsid w:val="00610918"/>
    <w:rsid w:val="006120CB"/>
    <w:rsid w:val="00613D61"/>
    <w:rsid w:val="006202BE"/>
    <w:rsid w:val="00620B91"/>
    <w:rsid w:val="006219F7"/>
    <w:rsid w:val="006234F8"/>
    <w:rsid w:val="0063260C"/>
    <w:rsid w:val="006328B5"/>
    <w:rsid w:val="0063314F"/>
    <w:rsid w:val="006333E1"/>
    <w:rsid w:val="00634595"/>
    <w:rsid w:val="00634892"/>
    <w:rsid w:val="00636ECA"/>
    <w:rsid w:val="00640373"/>
    <w:rsid w:val="00651E79"/>
    <w:rsid w:val="006575B4"/>
    <w:rsid w:val="00660158"/>
    <w:rsid w:val="00661D18"/>
    <w:rsid w:val="00663216"/>
    <w:rsid w:val="00663867"/>
    <w:rsid w:val="00664E41"/>
    <w:rsid w:val="006700BA"/>
    <w:rsid w:val="0068139C"/>
    <w:rsid w:val="006845DF"/>
    <w:rsid w:val="00685E6B"/>
    <w:rsid w:val="006A0E3E"/>
    <w:rsid w:val="006A2F7C"/>
    <w:rsid w:val="006A33F2"/>
    <w:rsid w:val="006B2920"/>
    <w:rsid w:val="006B5722"/>
    <w:rsid w:val="006B5786"/>
    <w:rsid w:val="006C15B5"/>
    <w:rsid w:val="006C7F01"/>
    <w:rsid w:val="006D05CB"/>
    <w:rsid w:val="006D06ED"/>
    <w:rsid w:val="006D35A0"/>
    <w:rsid w:val="006E7B62"/>
    <w:rsid w:val="0070320A"/>
    <w:rsid w:val="007058BB"/>
    <w:rsid w:val="00707408"/>
    <w:rsid w:val="00707CB1"/>
    <w:rsid w:val="00714499"/>
    <w:rsid w:val="007227D7"/>
    <w:rsid w:val="00722A55"/>
    <w:rsid w:val="0073311F"/>
    <w:rsid w:val="0074053C"/>
    <w:rsid w:val="00741D89"/>
    <w:rsid w:val="007456C2"/>
    <w:rsid w:val="00745A15"/>
    <w:rsid w:val="00745C33"/>
    <w:rsid w:val="00751A98"/>
    <w:rsid w:val="007548E3"/>
    <w:rsid w:val="00760018"/>
    <w:rsid w:val="00760E90"/>
    <w:rsid w:val="007656FD"/>
    <w:rsid w:val="00767E2C"/>
    <w:rsid w:val="00773BAE"/>
    <w:rsid w:val="007744FC"/>
    <w:rsid w:val="007752B1"/>
    <w:rsid w:val="007775DE"/>
    <w:rsid w:val="00777877"/>
    <w:rsid w:val="007813F0"/>
    <w:rsid w:val="007832A3"/>
    <w:rsid w:val="00786AA7"/>
    <w:rsid w:val="007903E8"/>
    <w:rsid w:val="00794B89"/>
    <w:rsid w:val="00796338"/>
    <w:rsid w:val="007A3930"/>
    <w:rsid w:val="007A4068"/>
    <w:rsid w:val="007A465D"/>
    <w:rsid w:val="007B74EA"/>
    <w:rsid w:val="007C04C1"/>
    <w:rsid w:val="007C2403"/>
    <w:rsid w:val="007C3A26"/>
    <w:rsid w:val="007C7C40"/>
    <w:rsid w:val="007D1FFB"/>
    <w:rsid w:val="007D3EDC"/>
    <w:rsid w:val="007D72B2"/>
    <w:rsid w:val="007E2450"/>
    <w:rsid w:val="007E49F4"/>
    <w:rsid w:val="007E7608"/>
    <w:rsid w:val="007F1956"/>
    <w:rsid w:val="007F1D46"/>
    <w:rsid w:val="007F27D5"/>
    <w:rsid w:val="007F2ECF"/>
    <w:rsid w:val="007F4AEF"/>
    <w:rsid w:val="007F560D"/>
    <w:rsid w:val="0080235F"/>
    <w:rsid w:val="00802BA5"/>
    <w:rsid w:val="00803ABA"/>
    <w:rsid w:val="00803C6D"/>
    <w:rsid w:val="008051D5"/>
    <w:rsid w:val="0080582D"/>
    <w:rsid w:val="00810F1F"/>
    <w:rsid w:val="00812526"/>
    <w:rsid w:val="00812658"/>
    <w:rsid w:val="008128B3"/>
    <w:rsid w:val="008128E2"/>
    <w:rsid w:val="00813DCA"/>
    <w:rsid w:val="00815902"/>
    <w:rsid w:val="008268A0"/>
    <w:rsid w:val="00827939"/>
    <w:rsid w:val="00832515"/>
    <w:rsid w:val="00833140"/>
    <w:rsid w:val="008331FE"/>
    <w:rsid w:val="0083396F"/>
    <w:rsid w:val="008408DE"/>
    <w:rsid w:val="00845C95"/>
    <w:rsid w:val="0085380D"/>
    <w:rsid w:val="00857A02"/>
    <w:rsid w:val="008678CE"/>
    <w:rsid w:val="00867CFD"/>
    <w:rsid w:val="008711C2"/>
    <w:rsid w:val="00871906"/>
    <w:rsid w:val="008720B1"/>
    <w:rsid w:val="008730C6"/>
    <w:rsid w:val="00874A19"/>
    <w:rsid w:val="00875841"/>
    <w:rsid w:val="00875D2B"/>
    <w:rsid w:val="0088690D"/>
    <w:rsid w:val="00887C42"/>
    <w:rsid w:val="00890573"/>
    <w:rsid w:val="00893A1F"/>
    <w:rsid w:val="0089480F"/>
    <w:rsid w:val="00895DFE"/>
    <w:rsid w:val="008A348B"/>
    <w:rsid w:val="008A4D1F"/>
    <w:rsid w:val="008A4D46"/>
    <w:rsid w:val="008A675E"/>
    <w:rsid w:val="008B08A7"/>
    <w:rsid w:val="008B17F5"/>
    <w:rsid w:val="008B3AEA"/>
    <w:rsid w:val="008B6D73"/>
    <w:rsid w:val="008C4F5F"/>
    <w:rsid w:val="008C5E37"/>
    <w:rsid w:val="008C6209"/>
    <w:rsid w:val="008D1908"/>
    <w:rsid w:val="008D5D0F"/>
    <w:rsid w:val="008D612A"/>
    <w:rsid w:val="008D7A3D"/>
    <w:rsid w:val="008D7C11"/>
    <w:rsid w:val="008E34B4"/>
    <w:rsid w:val="008E7F61"/>
    <w:rsid w:val="008F101C"/>
    <w:rsid w:val="008F4C41"/>
    <w:rsid w:val="008F6EBB"/>
    <w:rsid w:val="008F73CE"/>
    <w:rsid w:val="008F7813"/>
    <w:rsid w:val="009006A9"/>
    <w:rsid w:val="00901F9E"/>
    <w:rsid w:val="00903E8B"/>
    <w:rsid w:val="00906104"/>
    <w:rsid w:val="00914AAD"/>
    <w:rsid w:val="009303DA"/>
    <w:rsid w:val="00931098"/>
    <w:rsid w:val="0093159E"/>
    <w:rsid w:val="00937CEC"/>
    <w:rsid w:val="00940BC0"/>
    <w:rsid w:val="00947D99"/>
    <w:rsid w:val="00950AB4"/>
    <w:rsid w:val="00954FF8"/>
    <w:rsid w:val="0095510F"/>
    <w:rsid w:val="00955163"/>
    <w:rsid w:val="0096066F"/>
    <w:rsid w:val="009669C7"/>
    <w:rsid w:val="00966CB4"/>
    <w:rsid w:val="009703AE"/>
    <w:rsid w:val="0097216C"/>
    <w:rsid w:val="00973488"/>
    <w:rsid w:val="00975829"/>
    <w:rsid w:val="00975D1D"/>
    <w:rsid w:val="00982C49"/>
    <w:rsid w:val="00986C08"/>
    <w:rsid w:val="009901E2"/>
    <w:rsid w:val="00990BB4"/>
    <w:rsid w:val="009926E8"/>
    <w:rsid w:val="0099354A"/>
    <w:rsid w:val="00994BA6"/>
    <w:rsid w:val="00994DE6"/>
    <w:rsid w:val="00995128"/>
    <w:rsid w:val="009962D2"/>
    <w:rsid w:val="0099695D"/>
    <w:rsid w:val="009974B4"/>
    <w:rsid w:val="009A1319"/>
    <w:rsid w:val="009A25C5"/>
    <w:rsid w:val="009A4CC7"/>
    <w:rsid w:val="009A4DFD"/>
    <w:rsid w:val="009A712F"/>
    <w:rsid w:val="009A759C"/>
    <w:rsid w:val="009A7B64"/>
    <w:rsid w:val="009B1557"/>
    <w:rsid w:val="009B5E21"/>
    <w:rsid w:val="009B6DEA"/>
    <w:rsid w:val="009C11B7"/>
    <w:rsid w:val="009C4FD4"/>
    <w:rsid w:val="009C57F3"/>
    <w:rsid w:val="009D5644"/>
    <w:rsid w:val="009D75BC"/>
    <w:rsid w:val="009E1145"/>
    <w:rsid w:val="009E3B79"/>
    <w:rsid w:val="009E632F"/>
    <w:rsid w:val="009F0AF5"/>
    <w:rsid w:val="009F325E"/>
    <w:rsid w:val="00A01131"/>
    <w:rsid w:val="00A01B08"/>
    <w:rsid w:val="00A039F2"/>
    <w:rsid w:val="00A04471"/>
    <w:rsid w:val="00A05D83"/>
    <w:rsid w:val="00A05FE9"/>
    <w:rsid w:val="00A06D6D"/>
    <w:rsid w:val="00A06DF6"/>
    <w:rsid w:val="00A0798C"/>
    <w:rsid w:val="00A11E2E"/>
    <w:rsid w:val="00A1669E"/>
    <w:rsid w:val="00A17CB4"/>
    <w:rsid w:val="00A21BF3"/>
    <w:rsid w:val="00A22FEA"/>
    <w:rsid w:val="00A26190"/>
    <w:rsid w:val="00A268E5"/>
    <w:rsid w:val="00A31466"/>
    <w:rsid w:val="00A32F22"/>
    <w:rsid w:val="00A352B3"/>
    <w:rsid w:val="00A46F4B"/>
    <w:rsid w:val="00A479B8"/>
    <w:rsid w:val="00A54A38"/>
    <w:rsid w:val="00A54C0D"/>
    <w:rsid w:val="00A5764C"/>
    <w:rsid w:val="00A60B85"/>
    <w:rsid w:val="00A64432"/>
    <w:rsid w:val="00A6447B"/>
    <w:rsid w:val="00A66ED9"/>
    <w:rsid w:val="00A67232"/>
    <w:rsid w:val="00A673F3"/>
    <w:rsid w:val="00A74005"/>
    <w:rsid w:val="00A747A4"/>
    <w:rsid w:val="00A74E88"/>
    <w:rsid w:val="00A77889"/>
    <w:rsid w:val="00A820F4"/>
    <w:rsid w:val="00A87D5F"/>
    <w:rsid w:val="00A95CC1"/>
    <w:rsid w:val="00A961BA"/>
    <w:rsid w:val="00AB1444"/>
    <w:rsid w:val="00AB15D1"/>
    <w:rsid w:val="00AB3ECC"/>
    <w:rsid w:val="00AB5B56"/>
    <w:rsid w:val="00AB7B02"/>
    <w:rsid w:val="00AC04FF"/>
    <w:rsid w:val="00AC3DAD"/>
    <w:rsid w:val="00AC7480"/>
    <w:rsid w:val="00AD1D2D"/>
    <w:rsid w:val="00AD206B"/>
    <w:rsid w:val="00AD534E"/>
    <w:rsid w:val="00AD6AE1"/>
    <w:rsid w:val="00AE4E94"/>
    <w:rsid w:val="00AE6D7B"/>
    <w:rsid w:val="00AF0ED3"/>
    <w:rsid w:val="00AF0EF0"/>
    <w:rsid w:val="00AF24D1"/>
    <w:rsid w:val="00AF3BB4"/>
    <w:rsid w:val="00AF5AD4"/>
    <w:rsid w:val="00B05EB9"/>
    <w:rsid w:val="00B07BB8"/>
    <w:rsid w:val="00B07FB4"/>
    <w:rsid w:val="00B11BE3"/>
    <w:rsid w:val="00B12A53"/>
    <w:rsid w:val="00B134FA"/>
    <w:rsid w:val="00B17706"/>
    <w:rsid w:val="00B17C38"/>
    <w:rsid w:val="00B27BF6"/>
    <w:rsid w:val="00B31C7C"/>
    <w:rsid w:val="00B31E4E"/>
    <w:rsid w:val="00B336DB"/>
    <w:rsid w:val="00B33C90"/>
    <w:rsid w:val="00B36030"/>
    <w:rsid w:val="00B368A7"/>
    <w:rsid w:val="00B4055F"/>
    <w:rsid w:val="00B40655"/>
    <w:rsid w:val="00B4316A"/>
    <w:rsid w:val="00B46FD5"/>
    <w:rsid w:val="00B52330"/>
    <w:rsid w:val="00B53AE5"/>
    <w:rsid w:val="00B63CFC"/>
    <w:rsid w:val="00B653A6"/>
    <w:rsid w:val="00B6550A"/>
    <w:rsid w:val="00B6741A"/>
    <w:rsid w:val="00B74176"/>
    <w:rsid w:val="00B74C56"/>
    <w:rsid w:val="00B7651E"/>
    <w:rsid w:val="00B80FFE"/>
    <w:rsid w:val="00B83054"/>
    <w:rsid w:val="00B838D4"/>
    <w:rsid w:val="00B84F8D"/>
    <w:rsid w:val="00B91E86"/>
    <w:rsid w:val="00B91ECB"/>
    <w:rsid w:val="00B96AE6"/>
    <w:rsid w:val="00B97523"/>
    <w:rsid w:val="00B97ACA"/>
    <w:rsid w:val="00B97F12"/>
    <w:rsid w:val="00BA00A9"/>
    <w:rsid w:val="00BA15AC"/>
    <w:rsid w:val="00BA202D"/>
    <w:rsid w:val="00BA3BB1"/>
    <w:rsid w:val="00BA712D"/>
    <w:rsid w:val="00BA723E"/>
    <w:rsid w:val="00BA7C5B"/>
    <w:rsid w:val="00BA7CE4"/>
    <w:rsid w:val="00BB01F5"/>
    <w:rsid w:val="00BB23DB"/>
    <w:rsid w:val="00BB59E4"/>
    <w:rsid w:val="00BB6FD8"/>
    <w:rsid w:val="00BB7C30"/>
    <w:rsid w:val="00BC006F"/>
    <w:rsid w:val="00BC2DF5"/>
    <w:rsid w:val="00BC6030"/>
    <w:rsid w:val="00BD09FB"/>
    <w:rsid w:val="00BD1717"/>
    <w:rsid w:val="00BD1FF6"/>
    <w:rsid w:val="00BD3001"/>
    <w:rsid w:val="00BD52AE"/>
    <w:rsid w:val="00BE0937"/>
    <w:rsid w:val="00BE403F"/>
    <w:rsid w:val="00BE4F20"/>
    <w:rsid w:val="00BE56DF"/>
    <w:rsid w:val="00BE65C3"/>
    <w:rsid w:val="00BE6BC7"/>
    <w:rsid w:val="00BF05B5"/>
    <w:rsid w:val="00BF0E96"/>
    <w:rsid w:val="00BF4F5A"/>
    <w:rsid w:val="00BF55B1"/>
    <w:rsid w:val="00BF62D9"/>
    <w:rsid w:val="00BF7D47"/>
    <w:rsid w:val="00C0298D"/>
    <w:rsid w:val="00C04660"/>
    <w:rsid w:val="00C066B2"/>
    <w:rsid w:val="00C06EA7"/>
    <w:rsid w:val="00C071FD"/>
    <w:rsid w:val="00C07651"/>
    <w:rsid w:val="00C07816"/>
    <w:rsid w:val="00C10816"/>
    <w:rsid w:val="00C10836"/>
    <w:rsid w:val="00C20A82"/>
    <w:rsid w:val="00C2251E"/>
    <w:rsid w:val="00C24845"/>
    <w:rsid w:val="00C317C2"/>
    <w:rsid w:val="00C31C1D"/>
    <w:rsid w:val="00C3277A"/>
    <w:rsid w:val="00C34913"/>
    <w:rsid w:val="00C34A5D"/>
    <w:rsid w:val="00C3595A"/>
    <w:rsid w:val="00C375EC"/>
    <w:rsid w:val="00C40E70"/>
    <w:rsid w:val="00C478D5"/>
    <w:rsid w:val="00C5111D"/>
    <w:rsid w:val="00C56277"/>
    <w:rsid w:val="00C623CE"/>
    <w:rsid w:val="00C64670"/>
    <w:rsid w:val="00C6598C"/>
    <w:rsid w:val="00C65B3A"/>
    <w:rsid w:val="00C74105"/>
    <w:rsid w:val="00C7419A"/>
    <w:rsid w:val="00C84253"/>
    <w:rsid w:val="00C84E4B"/>
    <w:rsid w:val="00C906BD"/>
    <w:rsid w:val="00C9514B"/>
    <w:rsid w:val="00C955C7"/>
    <w:rsid w:val="00CA1C12"/>
    <w:rsid w:val="00CA50F8"/>
    <w:rsid w:val="00CA511E"/>
    <w:rsid w:val="00CA57F6"/>
    <w:rsid w:val="00CA7D77"/>
    <w:rsid w:val="00CB02A1"/>
    <w:rsid w:val="00CB2852"/>
    <w:rsid w:val="00CB58BE"/>
    <w:rsid w:val="00CB60E6"/>
    <w:rsid w:val="00CB7F61"/>
    <w:rsid w:val="00CC281C"/>
    <w:rsid w:val="00CC2B4D"/>
    <w:rsid w:val="00CC4136"/>
    <w:rsid w:val="00CC52AA"/>
    <w:rsid w:val="00CC5423"/>
    <w:rsid w:val="00CC64BC"/>
    <w:rsid w:val="00CC6F15"/>
    <w:rsid w:val="00CC7801"/>
    <w:rsid w:val="00CD2E09"/>
    <w:rsid w:val="00CD4C90"/>
    <w:rsid w:val="00CD5F19"/>
    <w:rsid w:val="00CD7429"/>
    <w:rsid w:val="00CD7781"/>
    <w:rsid w:val="00CE1E18"/>
    <w:rsid w:val="00CE4050"/>
    <w:rsid w:val="00CE6167"/>
    <w:rsid w:val="00CF5195"/>
    <w:rsid w:val="00D00183"/>
    <w:rsid w:val="00D04012"/>
    <w:rsid w:val="00D05CA6"/>
    <w:rsid w:val="00D1058D"/>
    <w:rsid w:val="00D158C1"/>
    <w:rsid w:val="00D1742D"/>
    <w:rsid w:val="00D229B5"/>
    <w:rsid w:val="00D23C11"/>
    <w:rsid w:val="00D261F3"/>
    <w:rsid w:val="00D26FD5"/>
    <w:rsid w:val="00D27313"/>
    <w:rsid w:val="00D273D1"/>
    <w:rsid w:val="00D303FF"/>
    <w:rsid w:val="00D311E8"/>
    <w:rsid w:val="00D33D93"/>
    <w:rsid w:val="00D4018C"/>
    <w:rsid w:val="00D409BB"/>
    <w:rsid w:val="00D41265"/>
    <w:rsid w:val="00D43E06"/>
    <w:rsid w:val="00D51204"/>
    <w:rsid w:val="00D53413"/>
    <w:rsid w:val="00D63E92"/>
    <w:rsid w:val="00D64658"/>
    <w:rsid w:val="00D64C08"/>
    <w:rsid w:val="00D70129"/>
    <w:rsid w:val="00D705F7"/>
    <w:rsid w:val="00D72B89"/>
    <w:rsid w:val="00D73018"/>
    <w:rsid w:val="00D741DF"/>
    <w:rsid w:val="00D75444"/>
    <w:rsid w:val="00D76DD5"/>
    <w:rsid w:val="00D8275C"/>
    <w:rsid w:val="00D83F9E"/>
    <w:rsid w:val="00D84316"/>
    <w:rsid w:val="00D84DC7"/>
    <w:rsid w:val="00D93954"/>
    <w:rsid w:val="00D963B9"/>
    <w:rsid w:val="00DA029B"/>
    <w:rsid w:val="00DA03FD"/>
    <w:rsid w:val="00DB20CA"/>
    <w:rsid w:val="00DB3237"/>
    <w:rsid w:val="00DC7291"/>
    <w:rsid w:val="00DD0108"/>
    <w:rsid w:val="00DD7071"/>
    <w:rsid w:val="00DD7D5C"/>
    <w:rsid w:val="00DE00A0"/>
    <w:rsid w:val="00DE184E"/>
    <w:rsid w:val="00DE298F"/>
    <w:rsid w:val="00DE5173"/>
    <w:rsid w:val="00DE5657"/>
    <w:rsid w:val="00DE583D"/>
    <w:rsid w:val="00DE6A30"/>
    <w:rsid w:val="00DE7759"/>
    <w:rsid w:val="00DF2622"/>
    <w:rsid w:val="00DF42C2"/>
    <w:rsid w:val="00DF5EE3"/>
    <w:rsid w:val="00E00D4F"/>
    <w:rsid w:val="00E03471"/>
    <w:rsid w:val="00E043FE"/>
    <w:rsid w:val="00E04677"/>
    <w:rsid w:val="00E06FD6"/>
    <w:rsid w:val="00E11528"/>
    <w:rsid w:val="00E11AC4"/>
    <w:rsid w:val="00E13BF3"/>
    <w:rsid w:val="00E1479B"/>
    <w:rsid w:val="00E17796"/>
    <w:rsid w:val="00E21C93"/>
    <w:rsid w:val="00E233E5"/>
    <w:rsid w:val="00E3446F"/>
    <w:rsid w:val="00E3574D"/>
    <w:rsid w:val="00E473CD"/>
    <w:rsid w:val="00E52836"/>
    <w:rsid w:val="00E53CCE"/>
    <w:rsid w:val="00E5535E"/>
    <w:rsid w:val="00E55C3F"/>
    <w:rsid w:val="00E62241"/>
    <w:rsid w:val="00E63EA1"/>
    <w:rsid w:val="00E667A2"/>
    <w:rsid w:val="00E70AEA"/>
    <w:rsid w:val="00E72162"/>
    <w:rsid w:val="00E73705"/>
    <w:rsid w:val="00E75831"/>
    <w:rsid w:val="00E77D50"/>
    <w:rsid w:val="00E8513A"/>
    <w:rsid w:val="00E93399"/>
    <w:rsid w:val="00E94852"/>
    <w:rsid w:val="00E97FF0"/>
    <w:rsid w:val="00EA2FB9"/>
    <w:rsid w:val="00EA3FB1"/>
    <w:rsid w:val="00EB1BD3"/>
    <w:rsid w:val="00EB4641"/>
    <w:rsid w:val="00EB61F3"/>
    <w:rsid w:val="00EC562B"/>
    <w:rsid w:val="00EC65A8"/>
    <w:rsid w:val="00EC76FE"/>
    <w:rsid w:val="00ED0971"/>
    <w:rsid w:val="00ED133B"/>
    <w:rsid w:val="00ED2C55"/>
    <w:rsid w:val="00ED2DEB"/>
    <w:rsid w:val="00ED47CB"/>
    <w:rsid w:val="00ED68A6"/>
    <w:rsid w:val="00EE2DC2"/>
    <w:rsid w:val="00EE3EA9"/>
    <w:rsid w:val="00EE6E05"/>
    <w:rsid w:val="00EF16B0"/>
    <w:rsid w:val="00EF184F"/>
    <w:rsid w:val="00EF38C9"/>
    <w:rsid w:val="00EF3F43"/>
    <w:rsid w:val="00EF6547"/>
    <w:rsid w:val="00F02C2E"/>
    <w:rsid w:val="00F071B3"/>
    <w:rsid w:val="00F072CA"/>
    <w:rsid w:val="00F07EF2"/>
    <w:rsid w:val="00F111F9"/>
    <w:rsid w:val="00F15462"/>
    <w:rsid w:val="00F158ED"/>
    <w:rsid w:val="00F2268D"/>
    <w:rsid w:val="00F22C82"/>
    <w:rsid w:val="00F25630"/>
    <w:rsid w:val="00F315B6"/>
    <w:rsid w:val="00F3229E"/>
    <w:rsid w:val="00F338A0"/>
    <w:rsid w:val="00F34F19"/>
    <w:rsid w:val="00F42C74"/>
    <w:rsid w:val="00F436CD"/>
    <w:rsid w:val="00F475E5"/>
    <w:rsid w:val="00F526C4"/>
    <w:rsid w:val="00F52BBB"/>
    <w:rsid w:val="00F53C53"/>
    <w:rsid w:val="00F54E29"/>
    <w:rsid w:val="00F5610A"/>
    <w:rsid w:val="00F64E47"/>
    <w:rsid w:val="00F6520C"/>
    <w:rsid w:val="00F658C4"/>
    <w:rsid w:val="00F66079"/>
    <w:rsid w:val="00F72029"/>
    <w:rsid w:val="00F732FF"/>
    <w:rsid w:val="00F7434D"/>
    <w:rsid w:val="00F7580D"/>
    <w:rsid w:val="00F77D26"/>
    <w:rsid w:val="00F818F2"/>
    <w:rsid w:val="00F82B29"/>
    <w:rsid w:val="00F82F03"/>
    <w:rsid w:val="00F83117"/>
    <w:rsid w:val="00F85B88"/>
    <w:rsid w:val="00F90753"/>
    <w:rsid w:val="00F93051"/>
    <w:rsid w:val="00F93BE7"/>
    <w:rsid w:val="00F9457A"/>
    <w:rsid w:val="00F948E0"/>
    <w:rsid w:val="00F94A78"/>
    <w:rsid w:val="00F9752E"/>
    <w:rsid w:val="00F97F62"/>
    <w:rsid w:val="00FA0F4A"/>
    <w:rsid w:val="00FA155F"/>
    <w:rsid w:val="00FA322E"/>
    <w:rsid w:val="00FA542E"/>
    <w:rsid w:val="00FC4E30"/>
    <w:rsid w:val="00FC55BC"/>
    <w:rsid w:val="00FC6954"/>
    <w:rsid w:val="00FD3C16"/>
    <w:rsid w:val="00FD5C0C"/>
    <w:rsid w:val="00FE0F4F"/>
    <w:rsid w:val="00FE3516"/>
    <w:rsid w:val="00FE739E"/>
    <w:rsid w:val="00FF1DF0"/>
    <w:rsid w:val="00FF5D50"/>
    <w:rsid w:val="00FF7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5DFFC"/>
  <w15:chartTrackingRefBased/>
  <w15:docId w15:val="{D1B9F4C5-F86D-47B2-AF13-ED43C8D4D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06F"/>
    <w:pPr>
      <w:spacing w:line="256" w:lineRule="auto"/>
    </w:pPr>
    <w:rPr>
      <w:lang w:val="en-US"/>
    </w:rPr>
  </w:style>
  <w:style w:type="paragraph" w:styleId="Heading1">
    <w:name w:val="heading 1"/>
    <w:basedOn w:val="Normal"/>
    <w:link w:val="Heading1Char"/>
    <w:uiPriority w:val="9"/>
    <w:qFormat/>
    <w:rsid w:val="004A7666"/>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semiHidden/>
    <w:unhideWhenUsed/>
    <w:qFormat/>
    <w:rsid w:val="00AD1D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97F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5D0F"/>
    <w:rPr>
      <w:color w:val="0000FF"/>
      <w:u w:val="single"/>
    </w:rPr>
  </w:style>
  <w:style w:type="character" w:styleId="FollowedHyperlink">
    <w:name w:val="FollowedHyperlink"/>
    <w:basedOn w:val="DefaultParagraphFont"/>
    <w:uiPriority w:val="99"/>
    <w:semiHidden/>
    <w:unhideWhenUsed/>
    <w:rsid w:val="00C7419A"/>
    <w:rPr>
      <w:color w:val="954F72" w:themeColor="followedHyperlink"/>
      <w:u w:val="single"/>
    </w:rPr>
  </w:style>
  <w:style w:type="character" w:styleId="UnresolvedMention">
    <w:name w:val="Unresolved Mention"/>
    <w:basedOn w:val="DefaultParagraphFont"/>
    <w:uiPriority w:val="99"/>
    <w:semiHidden/>
    <w:unhideWhenUsed/>
    <w:rsid w:val="00634892"/>
    <w:rPr>
      <w:color w:val="605E5C"/>
      <w:shd w:val="clear" w:color="auto" w:fill="E1DFDD"/>
    </w:rPr>
  </w:style>
  <w:style w:type="paragraph" w:styleId="Header">
    <w:name w:val="header"/>
    <w:basedOn w:val="Normal"/>
    <w:link w:val="HeaderChar"/>
    <w:uiPriority w:val="99"/>
    <w:unhideWhenUsed/>
    <w:rsid w:val="00B36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8A7"/>
  </w:style>
  <w:style w:type="paragraph" w:styleId="Footer">
    <w:name w:val="footer"/>
    <w:basedOn w:val="Normal"/>
    <w:link w:val="FooterChar"/>
    <w:uiPriority w:val="99"/>
    <w:unhideWhenUsed/>
    <w:rsid w:val="00B36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8A7"/>
  </w:style>
  <w:style w:type="table" w:styleId="TableGrid">
    <w:name w:val="Table Grid"/>
    <w:basedOn w:val="TableNormal"/>
    <w:uiPriority w:val="39"/>
    <w:rsid w:val="001B49F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49F4"/>
    <w:pPr>
      <w:spacing w:line="259" w:lineRule="auto"/>
      <w:ind w:left="720"/>
      <w:contextualSpacing/>
    </w:pPr>
    <w:rPr>
      <w:lang w:val="en-GB"/>
    </w:rPr>
  </w:style>
  <w:style w:type="paragraph" w:styleId="NormalWeb">
    <w:name w:val="Normal (Web)"/>
    <w:basedOn w:val="Normal"/>
    <w:uiPriority w:val="99"/>
    <w:unhideWhenUsed/>
    <w:rsid w:val="0066015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B97F12"/>
    <w:rPr>
      <w:rFonts w:asciiTheme="majorHAnsi" w:eastAsiaTheme="majorEastAsia" w:hAnsiTheme="majorHAnsi" w:cstheme="majorBidi"/>
      <w:color w:val="1F3763" w:themeColor="accent1" w:themeShade="7F"/>
      <w:sz w:val="24"/>
      <w:szCs w:val="24"/>
      <w:lang w:val="en-US"/>
    </w:rPr>
  </w:style>
  <w:style w:type="character" w:customStyle="1" w:styleId="mmvdpmetatop">
    <w:name w:val="mmvdp_meta_top"/>
    <w:basedOn w:val="DefaultParagraphFont"/>
    <w:rsid w:val="00E73705"/>
  </w:style>
  <w:style w:type="character" w:customStyle="1" w:styleId="mmvdpmetachdiv">
    <w:name w:val="mmvdp_meta_ch_div"/>
    <w:basedOn w:val="DefaultParagraphFont"/>
    <w:rsid w:val="00E73705"/>
  </w:style>
  <w:style w:type="character" w:customStyle="1" w:styleId="mmvdpmetatext">
    <w:name w:val="mmvdp_meta_text"/>
    <w:basedOn w:val="DefaultParagraphFont"/>
    <w:rsid w:val="00E73705"/>
  </w:style>
  <w:style w:type="character" w:customStyle="1" w:styleId="Heading1Char">
    <w:name w:val="Heading 1 Char"/>
    <w:basedOn w:val="DefaultParagraphFont"/>
    <w:link w:val="Heading1"/>
    <w:uiPriority w:val="9"/>
    <w:rsid w:val="004A7666"/>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22A55"/>
    <w:rPr>
      <w:b/>
      <w:bCs/>
    </w:rPr>
  </w:style>
  <w:style w:type="paragraph" w:customStyle="1" w:styleId="p">
    <w:name w:val="p"/>
    <w:basedOn w:val="Normal"/>
    <w:rsid w:val="0076001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bbc-bm53ic">
    <w:name w:val="bbc-bm53ic"/>
    <w:basedOn w:val="Normal"/>
    <w:rsid w:val="00591A1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semiHidden/>
    <w:rsid w:val="00AD1D2D"/>
    <w:rPr>
      <w:rFonts w:asciiTheme="majorHAnsi" w:eastAsiaTheme="majorEastAsia" w:hAnsiTheme="majorHAnsi" w:cstheme="majorBidi"/>
      <w:color w:val="2F5496" w:themeColor="accent1" w:themeShade="BF"/>
      <w:sz w:val="26"/>
      <w:szCs w:val="26"/>
      <w:lang w:val="en-US"/>
    </w:rPr>
  </w:style>
  <w:style w:type="character" w:styleId="CommentReference">
    <w:name w:val="annotation reference"/>
    <w:basedOn w:val="DefaultParagraphFont"/>
    <w:uiPriority w:val="99"/>
    <w:semiHidden/>
    <w:unhideWhenUsed/>
    <w:rsid w:val="001B6B9B"/>
    <w:rPr>
      <w:sz w:val="16"/>
      <w:szCs w:val="16"/>
    </w:rPr>
  </w:style>
  <w:style w:type="paragraph" w:styleId="CommentText">
    <w:name w:val="annotation text"/>
    <w:basedOn w:val="Normal"/>
    <w:link w:val="CommentTextChar"/>
    <w:uiPriority w:val="99"/>
    <w:semiHidden/>
    <w:unhideWhenUsed/>
    <w:rsid w:val="001B6B9B"/>
    <w:pPr>
      <w:spacing w:line="240" w:lineRule="auto"/>
    </w:pPr>
    <w:rPr>
      <w:sz w:val="20"/>
      <w:szCs w:val="20"/>
    </w:rPr>
  </w:style>
  <w:style w:type="character" w:customStyle="1" w:styleId="CommentTextChar">
    <w:name w:val="Comment Text Char"/>
    <w:basedOn w:val="DefaultParagraphFont"/>
    <w:link w:val="CommentText"/>
    <w:uiPriority w:val="99"/>
    <w:semiHidden/>
    <w:rsid w:val="001B6B9B"/>
    <w:rPr>
      <w:sz w:val="20"/>
      <w:szCs w:val="20"/>
      <w:lang w:val="en-US"/>
    </w:rPr>
  </w:style>
  <w:style w:type="paragraph" w:styleId="CommentSubject">
    <w:name w:val="annotation subject"/>
    <w:basedOn w:val="CommentText"/>
    <w:next w:val="CommentText"/>
    <w:link w:val="CommentSubjectChar"/>
    <w:uiPriority w:val="99"/>
    <w:semiHidden/>
    <w:unhideWhenUsed/>
    <w:rsid w:val="001B6B9B"/>
    <w:rPr>
      <w:b/>
      <w:bCs/>
    </w:rPr>
  </w:style>
  <w:style w:type="character" w:customStyle="1" w:styleId="CommentSubjectChar">
    <w:name w:val="Comment Subject Char"/>
    <w:basedOn w:val="CommentTextChar"/>
    <w:link w:val="CommentSubject"/>
    <w:uiPriority w:val="99"/>
    <w:semiHidden/>
    <w:rsid w:val="001B6B9B"/>
    <w:rPr>
      <w:b/>
      <w:bCs/>
      <w:sz w:val="20"/>
      <w:szCs w:val="20"/>
      <w:lang w:val="en-US"/>
    </w:rPr>
  </w:style>
  <w:style w:type="paragraph" w:styleId="NoSpacing">
    <w:name w:val="No Spacing"/>
    <w:uiPriority w:val="1"/>
    <w:qFormat/>
    <w:rsid w:val="005C5985"/>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7778">
      <w:bodyDiv w:val="1"/>
      <w:marLeft w:val="0"/>
      <w:marRight w:val="0"/>
      <w:marTop w:val="0"/>
      <w:marBottom w:val="0"/>
      <w:divBdr>
        <w:top w:val="none" w:sz="0" w:space="0" w:color="auto"/>
        <w:left w:val="none" w:sz="0" w:space="0" w:color="auto"/>
        <w:bottom w:val="none" w:sz="0" w:space="0" w:color="auto"/>
        <w:right w:val="none" w:sz="0" w:space="0" w:color="auto"/>
      </w:divBdr>
    </w:div>
    <w:div w:id="22944379">
      <w:bodyDiv w:val="1"/>
      <w:marLeft w:val="0"/>
      <w:marRight w:val="0"/>
      <w:marTop w:val="0"/>
      <w:marBottom w:val="0"/>
      <w:divBdr>
        <w:top w:val="none" w:sz="0" w:space="0" w:color="auto"/>
        <w:left w:val="none" w:sz="0" w:space="0" w:color="auto"/>
        <w:bottom w:val="none" w:sz="0" w:space="0" w:color="auto"/>
        <w:right w:val="none" w:sz="0" w:space="0" w:color="auto"/>
      </w:divBdr>
    </w:div>
    <w:div w:id="23598301">
      <w:bodyDiv w:val="1"/>
      <w:marLeft w:val="0"/>
      <w:marRight w:val="0"/>
      <w:marTop w:val="0"/>
      <w:marBottom w:val="0"/>
      <w:divBdr>
        <w:top w:val="none" w:sz="0" w:space="0" w:color="auto"/>
        <w:left w:val="none" w:sz="0" w:space="0" w:color="auto"/>
        <w:bottom w:val="none" w:sz="0" w:space="0" w:color="auto"/>
        <w:right w:val="none" w:sz="0" w:space="0" w:color="auto"/>
      </w:divBdr>
    </w:div>
    <w:div w:id="33161585">
      <w:bodyDiv w:val="1"/>
      <w:marLeft w:val="0"/>
      <w:marRight w:val="0"/>
      <w:marTop w:val="0"/>
      <w:marBottom w:val="0"/>
      <w:divBdr>
        <w:top w:val="none" w:sz="0" w:space="0" w:color="auto"/>
        <w:left w:val="none" w:sz="0" w:space="0" w:color="auto"/>
        <w:bottom w:val="none" w:sz="0" w:space="0" w:color="auto"/>
        <w:right w:val="none" w:sz="0" w:space="0" w:color="auto"/>
      </w:divBdr>
    </w:div>
    <w:div w:id="62264576">
      <w:bodyDiv w:val="1"/>
      <w:marLeft w:val="0"/>
      <w:marRight w:val="0"/>
      <w:marTop w:val="0"/>
      <w:marBottom w:val="0"/>
      <w:divBdr>
        <w:top w:val="none" w:sz="0" w:space="0" w:color="auto"/>
        <w:left w:val="none" w:sz="0" w:space="0" w:color="auto"/>
        <w:bottom w:val="none" w:sz="0" w:space="0" w:color="auto"/>
        <w:right w:val="none" w:sz="0" w:space="0" w:color="auto"/>
      </w:divBdr>
    </w:div>
    <w:div w:id="65106000">
      <w:bodyDiv w:val="1"/>
      <w:marLeft w:val="0"/>
      <w:marRight w:val="0"/>
      <w:marTop w:val="0"/>
      <w:marBottom w:val="0"/>
      <w:divBdr>
        <w:top w:val="none" w:sz="0" w:space="0" w:color="auto"/>
        <w:left w:val="none" w:sz="0" w:space="0" w:color="auto"/>
        <w:bottom w:val="none" w:sz="0" w:space="0" w:color="auto"/>
        <w:right w:val="none" w:sz="0" w:space="0" w:color="auto"/>
      </w:divBdr>
    </w:div>
    <w:div w:id="292179168">
      <w:bodyDiv w:val="1"/>
      <w:marLeft w:val="0"/>
      <w:marRight w:val="0"/>
      <w:marTop w:val="0"/>
      <w:marBottom w:val="0"/>
      <w:divBdr>
        <w:top w:val="none" w:sz="0" w:space="0" w:color="auto"/>
        <w:left w:val="none" w:sz="0" w:space="0" w:color="auto"/>
        <w:bottom w:val="none" w:sz="0" w:space="0" w:color="auto"/>
        <w:right w:val="none" w:sz="0" w:space="0" w:color="auto"/>
      </w:divBdr>
    </w:div>
    <w:div w:id="427426834">
      <w:bodyDiv w:val="1"/>
      <w:marLeft w:val="0"/>
      <w:marRight w:val="0"/>
      <w:marTop w:val="0"/>
      <w:marBottom w:val="0"/>
      <w:divBdr>
        <w:top w:val="none" w:sz="0" w:space="0" w:color="auto"/>
        <w:left w:val="none" w:sz="0" w:space="0" w:color="auto"/>
        <w:bottom w:val="none" w:sz="0" w:space="0" w:color="auto"/>
        <w:right w:val="none" w:sz="0" w:space="0" w:color="auto"/>
      </w:divBdr>
      <w:divsChild>
        <w:div w:id="1322150828">
          <w:marLeft w:val="0"/>
          <w:marRight w:val="0"/>
          <w:marTop w:val="15"/>
          <w:marBottom w:val="0"/>
          <w:divBdr>
            <w:top w:val="single" w:sz="48" w:space="0" w:color="auto"/>
            <w:left w:val="single" w:sz="48" w:space="0" w:color="auto"/>
            <w:bottom w:val="single" w:sz="48" w:space="0" w:color="auto"/>
            <w:right w:val="single" w:sz="48" w:space="0" w:color="auto"/>
          </w:divBdr>
          <w:divsChild>
            <w:div w:id="36621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174500">
      <w:bodyDiv w:val="1"/>
      <w:marLeft w:val="0"/>
      <w:marRight w:val="0"/>
      <w:marTop w:val="0"/>
      <w:marBottom w:val="0"/>
      <w:divBdr>
        <w:top w:val="none" w:sz="0" w:space="0" w:color="auto"/>
        <w:left w:val="none" w:sz="0" w:space="0" w:color="auto"/>
        <w:bottom w:val="none" w:sz="0" w:space="0" w:color="auto"/>
        <w:right w:val="none" w:sz="0" w:space="0" w:color="auto"/>
      </w:divBdr>
    </w:div>
    <w:div w:id="516038715">
      <w:bodyDiv w:val="1"/>
      <w:marLeft w:val="0"/>
      <w:marRight w:val="0"/>
      <w:marTop w:val="0"/>
      <w:marBottom w:val="0"/>
      <w:divBdr>
        <w:top w:val="none" w:sz="0" w:space="0" w:color="auto"/>
        <w:left w:val="none" w:sz="0" w:space="0" w:color="auto"/>
        <w:bottom w:val="none" w:sz="0" w:space="0" w:color="auto"/>
        <w:right w:val="none" w:sz="0" w:space="0" w:color="auto"/>
      </w:divBdr>
      <w:divsChild>
        <w:div w:id="1270162976">
          <w:marLeft w:val="288"/>
          <w:marRight w:val="0"/>
          <w:marTop w:val="240"/>
          <w:marBottom w:val="100"/>
          <w:divBdr>
            <w:top w:val="none" w:sz="0" w:space="0" w:color="auto"/>
            <w:left w:val="none" w:sz="0" w:space="0" w:color="auto"/>
            <w:bottom w:val="none" w:sz="0" w:space="0" w:color="auto"/>
            <w:right w:val="none" w:sz="0" w:space="0" w:color="auto"/>
          </w:divBdr>
        </w:div>
      </w:divsChild>
    </w:div>
    <w:div w:id="523859569">
      <w:bodyDiv w:val="1"/>
      <w:marLeft w:val="0"/>
      <w:marRight w:val="0"/>
      <w:marTop w:val="0"/>
      <w:marBottom w:val="0"/>
      <w:divBdr>
        <w:top w:val="none" w:sz="0" w:space="0" w:color="auto"/>
        <w:left w:val="none" w:sz="0" w:space="0" w:color="auto"/>
        <w:bottom w:val="none" w:sz="0" w:space="0" w:color="auto"/>
        <w:right w:val="none" w:sz="0" w:space="0" w:color="auto"/>
      </w:divBdr>
      <w:divsChild>
        <w:div w:id="690061263">
          <w:marLeft w:val="547"/>
          <w:marRight w:val="0"/>
          <w:marTop w:val="106"/>
          <w:marBottom w:val="0"/>
          <w:divBdr>
            <w:top w:val="none" w:sz="0" w:space="0" w:color="auto"/>
            <w:left w:val="none" w:sz="0" w:space="0" w:color="auto"/>
            <w:bottom w:val="none" w:sz="0" w:space="0" w:color="auto"/>
            <w:right w:val="none" w:sz="0" w:space="0" w:color="auto"/>
          </w:divBdr>
        </w:div>
        <w:div w:id="206574951">
          <w:marLeft w:val="547"/>
          <w:marRight w:val="0"/>
          <w:marTop w:val="106"/>
          <w:marBottom w:val="0"/>
          <w:divBdr>
            <w:top w:val="none" w:sz="0" w:space="0" w:color="auto"/>
            <w:left w:val="none" w:sz="0" w:space="0" w:color="auto"/>
            <w:bottom w:val="none" w:sz="0" w:space="0" w:color="auto"/>
            <w:right w:val="none" w:sz="0" w:space="0" w:color="auto"/>
          </w:divBdr>
        </w:div>
      </w:divsChild>
    </w:div>
    <w:div w:id="540558997">
      <w:bodyDiv w:val="1"/>
      <w:marLeft w:val="0"/>
      <w:marRight w:val="0"/>
      <w:marTop w:val="0"/>
      <w:marBottom w:val="0"/>
      <w:divBdr>
        <w:top w:val="none" w:sz="0" w:space="0" w:color="auto"/>
        <w:left w:val="none" w:sz="0" w:space="0" w:color="auto"/>
        <w:bottom w:val="none" w:sz="0" w:space="0" w:color="auto"/>
        <w:right w:val="none" w:sz="0" w:space="0" w:color="auto"/>
      </w:divBdr>
      <w:divsChild>
        <w:div w:id="84310172">
          <w:marLeft w:val="547"/>
          <w:marRight w:val="0"/>
          <w:marTop w:val="134"/>
          <w:marBottom w:val="0"/>
          <w:divBdr>
            <w:top w:val="none" w:sz="0" w:space="0" w:color="auto"/>
            <w:left w:val="none" w:sz="0" w:space="0" w:color="auto"/>
            <w:bottom w:val="none" w:sz="0" w:space="0" w:color="auto"/>
            <w:right w:val="none" w:sz="0" w:space="0" w:color="auto"/>
          </w:divBdr>
        </w:div>
      </w:divsChild>
    </w:div>
    <w:div w:id="762727311">
      <w:bodyDiv w:val="1"/>
      <w:marLeft w:val="0"/>
      <w:marRight w:val="0"/>
      <w:marTop w:val="0"/>
      <w:marBottom w:val="0"/>
      <w:divBdr>
        <w:top w:val="none" w:sz="0" w:space="0" w:color="auto"/>
        <w:left w:val="none" w:sz="0" w:space="0" w:color="auto"/>
        <w:bottom w:val="none" w:sz="0" w:space="0" w:color="auto"/>
        <w:right w:val="none" w:sz="0" w:space="0" w:color="auto"/>
      </w:divBdr>
    </w:div>
    <w:div w:id="781538352">
      <w:bodyDiv w:val="1"/>
      <w:marLeft w:val="0"/>
      <w:marRight w:val="0"/>
      <w:marTop w:val="0"/>
      <w:marBottom w:val="0"/>
      <w:divBdr>
        <w:top w:val="none" w:sz="0" w:space="0" w:color="auto"/>
        <w:left w:val="none" w:sz="0" w:space="0" w:color="auto"/>
        <w:bottom w:val="none" w:sz="0" w:space="0" w:color="auto"/>
        <w:right w:val="none" w:sz="0" w:space="0" w:color="auto"/>
      </w:divBdr>
    </w:div>
    <w:div w:id="812332732">
      <w:bodyDiv w:val="1"/>
      <w:marLeft w:val="0"/>
      <w:marRight w:val="0"/>
      <w:marTop w:val="0"/>
      <w:marBottom w:val="0"/>
      <w:divBdr>
        <w:top w:val="none" w:sz="0" w:space="0" w:color="auto"/>
        <w:left w:val="none" w:sz="0" w:space="0" w:color="auto"/>
        <w:bottom w:val="none" w:sz="0" w:space="0" w:color="auto"/>
        <w:right w:val="none" w:sz="0" w:space="0" w:color="auto"/>
      </w:divBdr>
    </w:div>
    <w:div w:id="854656627">
      <w:bodyDiv w:val="1"/>
      <w:marLeft w:val="0"/>
      <w:marRight w:val="0"/>
      <w:marTop w:val="0"/>
      <w:marBottom w:val="0"/>
      <w:divBdr>
        <w:top w:val="none" w:sz="0" w:space="0" w:color="auto"/>
        <w:left w:val="none" w:sz="0" w:space="0" w:color="auto"/>
        <w:bottom w:val="none" w:sz="0" w:space="0" w:color="auto"/>
        <w:right w:val="none" w:sz="0" w:space="0" w:color="auto"/>
      </w:divBdr>
      <w:divsChild>
        <w:div w:id="1109355805">
          <w:marLeft w:val="360"/>
          <w:marRight w:val="0"/>
          <w:marTop w:val="200"/>
          <w:marBottom w:val="0"/>
          <w:divBdr>
            <w:top w:val="none" w:sz="0" w:space="0" w:color="auto"/>
            <w:left w:val="none" w:sz="0" w:space="0" w:color="auto"/>
            <w:bottom w:val="none" w:sz="0" w:space="0" w:color="auto"/>
            <w:right w:val="none" w:sz="0" w:space="0" w:color="auto"/>
          </w:divBdr>
        </w:div>
        <w:div w:id="1942836139">
          <w:marLeft w:val="360"/>
          <w:marRight w:val="0"/>
          <w:marTop w:val="200"/>
          <w:marBottom w:val="0"/>
          <w:divBdr>
            <w:top w:val="none" w:sz="0" w:space="0" w:color="auto"/>
            <w:left w:val="none" w:sz="0" w:space="0" w:color="auto"/>
            <w:bottom w:val="none" w:sz="0" w:space="0" w:color="auto"/>
            <w:right w:val="none" w:sz="0" w:space="0" w:color="auto"/>
          </w:divBdr>
        </w:div>
        <w:div w:id="159472510">
          <w:marLeft w:val="360"/>
          <w:marRight w:val="0"/>
          <w:marTop w:val="200"/>
          <w:marBottom w:val="0"/>
          <w:divBdr>
            <w:top w:val="none" w:sz="0" w:space="0" w:color="auto"/>
            <w:left w:val="none" w:sz="0" w:space="0" w:color="auto"/>
            <w:bottom w:val="none" w:sz="0" w:space="0" w:color="auto"/>
            <w:right w:val="none" w:sz="0" w:space="0" w:color="auto"/>
          </w:divBdr>
        </w:div>
        <w:div w:id="797114853">
          <w:marLeft w:val="360"/>
          <w:marRight w:val="0"/>
          <w:marTop w:val="200"/>
          <w:marBottom w:val="0"/>
          <w:divBdr>
            <w:top w:val="none" w:sz="0" w:space="0" w:color="auto"/>
            <w:left w:val="none" w:sz="0" w:space="0" w:color="auto"/>
            <w:bottom w:val="none" w:sz="0" w:space="0" w:color="auto"/>
            <w:right w:val="none" w:sz="0" w:space="0" w:color="auto"/>
          </w:divBdr>
        </w:div>
        <w:div w:id="1502354148">
          <w:marLeft w:val="360"/>
          <w:marRight w:val="0"/>
          <w:marTop w:val="200"/>
          <w:marBottom w:val="0"/>
          <w:divBdr>
            <w:top w:val="none" w:sz="0" w:space="0" w:color="auto"/>
            <w:left w:val="none" w:sz="0" w:space="0" w:color="auto"/>
            <w:bottom w:val="none" w:sz="0" w:space="0" w:color="auto"/>
            <w:right w:val="none" w:sz="0" w:space="0" w:color="auto"/>
          </w:divBdr>
        </w:div>
      </w:divsChild>
    </w:div>
    <w:div w:id="888878827">
      <w:bodyDiv w:val="1"/>
      <w:marLeft w:val="0"/>
      <w:marRight w:val="0"/>
      <w:marTop w:val="0"/>
      <w:marBottom w:val="0"/>
      <w:divBdr>
        <w:top w:val="none" w:sz="0" w:space="0" w:color="auto"/>
        <w:left w:val="none" w:sz="0" w:space="0" w:color="auto"/>
        <w:bottom w:val="none" w:sz="0" w:space="0" w:color="auto"/>
        <w:right w:val="none" w:sz="0" w:space="0" w:color="auto"/>
      </w:divBdr>
      <w:divsChild>
        <w:div w:id="665285890">
          <w:marLeft w:val="547"/>
          <w:marRight w:val="0"/>
          <w:marTop w:val="96"/>
          <w:marBottom w:val="0"/>
          <w:divBdr>
            <w:top w:val="none" w:sz="0" w:space="0" w:color="auto"/>
            <w:left w:val="none" w:sz="0" w:space="0" w:color="auto"/>
            <w:bottom w:val="none" w:sz="0" w:space="0" w:color="auto"/>
            <w:right w:val="none" w:sz="0" w:space="0" w:color="auto"/>
          </w:divBdr>
        </w:div>
        <w:div w:id="86466101">
          <w:marLeft w:val="547"/>
          <w:marRight w:val="0"/>
          <w:marTop w:val="96"/>
          <w:marBottom w:val="0"/>
          <w:divBdr>
            <w:top w:val="none" w:sz="0" w:space="0" w:color="auto"/>
            <w:left w:val="none" w:sz="0" w:space="0" w:color="auto"/>
            <w:bottom w:val="none" w:sz="0" w:space="0" w:color="auto"/>
            <w:right w:val="none" w:sz="0" w:space="0" w:color="auto"/>
          </w:divBdr>
        </w:div>
      </w:divsChild>
    </w:div>
    <w:div w:id="918950356">
      <w:bodyDiv w:val="1"/>
      <w:marLeft w:val="0"/>
      <w:marRight w:val="0"/>
      <w:marTop w:val="0"/>
      <w:marBottom w:val="0"/>
      <w:divBdr>
        <w:top w:val="none" w:sz="0" w:space="0" w:color="auto"/>
        <w:left w:val="none" w:sz="0" w:space="0" w:color="auto"/>
        <w:bottom w:val="none" w:sz="0" w:space="0" w:color="auto"/>
        <w:right w:val="none" w:sz="0" w:space="0" w:color="auto"/>
      </w:divBdr>
      <w:divsChild>
        <w:div w:id="257252333">
          <w:marLeft w:val="0"/>
          <w:marRight w:val="0"/>
          <w:marTop w:val="0"/>
          <w:marBottom w:val="0"/>
          <w:divBdr>
            <w:top w:val="none" w:sz="0" w:space="0" w:color="auto"/>
            <w:left w:val="none" w:sz="0" w:space="0" w:color="auto"/>
            <w:bottom w:val="none" w:sz="0" w:space="0" w:color="auto"/>
            <w:right w:val="none" w:sz="0" w:space="0" w:color="auto"/>
          </w:divBdr>
          <w:divsChild>
            <w:div w:id="968436003">
              <w:marLeft w:val="0"/>
              <w:marRight w:val="0"/>
              <w:marTop w:val="0"/>
              <w:marBottom w:val="0"/>
              <w:divBdr>
                <w:top w:val="none" w:sz="0" w:space="0" w:color="auto"/>
                <w:left w:val="none" w:sz="0" w:space="0" w:color="auto"/>
                <w:bottom w:val="none" w:sz="0" w:space="0" w:color="auto"/>
                <w:right w:val="none" w:sz="0" w:space="0" w:color="auto"/>
              </w:divBdr>
            </w:div>
            <w:div w:id="1594584739">
              <w:marLeft w:val="0"/>
              <w:marRight w:val="0"/>
              <w:marTop w:val="120"/>
              <w:marBottom w:val="0"/>
              <w:divBdr>
                <w:top w:val="none" w:sz="0" w:space="0" w:color="auto"/>
                <w:left w:val="none" w:sz="0" w:space="0" w:color="auto"/>
                <w:bottom w:val="none" w:sz="0" w:space="0" w:color="auto"/>
                <w:right w:val="none" w:sz="0" w:space="0" w:color="auto"/>
              </w:divBdr>
              <w:divsChild>
                <w:div w:id="229922704">
                  <w:marLeft w:val="0"/>
                  <w:marRight w:val="0"/>
                  <w:marTop w:val="0"/>
                  <w:marBottom w:val="0"/>
                  <w:divBdr>
                    <w:top w:val="none" w:sz="0" w:space="0" w:color="auto"/>
                    <w:left w:val="none" w:sz="0" w:space="0" w:color="auto"/>
                    <w:bottom w:val="none" w:sz="0" w:space="0" w:color="auto"/>
                    <w:right w:val="none" w:sz="0" w:space="0" w:color="auto"/>
                  </w:divBdr>
                </w:div>
                <w:div w:id="1069767125">
                  <w:marLeft w:val="0"/>
                  <w:marRight w:val="0"/>
                  <w:marTop w:val="0"/>
                  <w:marBottom w:val="0"/>
                  <w:divBdr>
                    <w:top w:val="none" w:sz="0" w:space="0" w:color="auto"/>
                    <w:left w:val="none" w:sz="0" w:space="0" w:color="auto"/>
                    <w:bottom w:val="none" w:sz="0" w:space="0" w:color="auto"/>
                    <w:right w:val="none" w:sz="0" w:space="0" w:color="auto"/>
                  </w:divBdr>
                </w:div>
                <w:div w:id="1786195225">
                  <w:marLeft w:val="0"/>
                  <w:marRight w:val="0"/>
                  <w:marTop w:val="0"/>
                  <w:marBottom w:val="0"/>
                  <w:divBdr>
                    <w:top w:val="none" w:sz="0" w:space="0" w:color="auto"/>
                    <w:left w:val="none" w:sz="0" w:space="0" w:color="auto"/>
                    <w:bottom w:val="none" w:sz="0" w:space="0" w:color="auto"/>
                    <w:right w:val="none" w:sz="0" w:space="0" w:color="auto"/>
                  </w:divBdr>
                </w:div>
                <w:div w:id="514611349">
                  <w:marLeft w:val="0"/>
                  <w:marRight w:val="0"/>
                  <w:marTop w:val="0"/>
                  <w:marBottom w:val="0"/>
                  <w:divBdr>
                    <w:top w:val="none" w:sz="0" w:space="0" w:color="auto"/>
                    <w:left w:val="none" w:sz="0" w:space="0" w:color="auto"/>
                    <w:bottom w:val="none" w:sz="0" w:space="0" w:color="auto"/>
                    <w:right w:val="none" w:sz="0" w:space="0" w:color="auto"/>
                  </w:divBdr>
                  <w:divsChild>
                    <w:div w:id="446434210">
                      <w:marLeft w:val="0"/>
                      <w:marRight w:val="0"/>
                      <w:marTop w:val="0"/>
                      <w:marBottom w:val="0"/>
                      <w:divBdr>
                        <w:top w:val="none" w:sz="0" w:space="0" w:color="auto"/>
                        <w:left w:val="none" w:sz="0" w:space="0" w:color="auto"/>
                        <w:bottom w:val="none" w:sz="0" w:space="0" w:color="auto"/>
                        <w:right w:val="none" w:sz="0" w:space="0" w:color="auto"/>
                      </w:divBdr>
                    </w:div>
                    <w:div w:id="65989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149409">
      <w:bodyDiv w:val="1"/>
      <w:marLeft w:val="0"/>
      <w:marRight w:val="0"/>
      <w:marTop w:val="0"/>
      <w:marBottom w:val="0"/>
      <w:divBdr>
        <w:top w:val="none" w:sz="0" w:space="0" w:color="auto"/>
        <w:left w:val="none" w:sz="0" w:space="0" w:color="auto"/>
        <w:bottom w:val="none" w:sz="0" w:space="0" w:color="auto"/>
        <w:right w:val="none" w:sz="0" w:space="0" w:color="auto"/>
      </w:divBdr>
    </w:div>
    <w:div w:id="960455145">
      <w:bodyDiv w:val="1"/>
      <w:marLeft w:val="0"/>
      <w:marRight w:val="0"/>
      <w:marTop w:val="0"/>
      <w:marBottom w:val="0"/>
      <w:divBdr>
        <w:top w:val="none" w:sz="0" w:space="0" w:color="auto"/>
        <w:left w:val="none" w:sz="0" w:space="0" w:color="auto"/>
        <w:bottom w:val="none" w:sz="0" w:space="0" w:color="auto"/>
        <w:right w:val="none" w:sz="0" w:space="0" w:color="auto"/>
      </w:divBdr>
      <w:divsChild>
        <w:div w:id="1240363828">
          <w:marLeft w:val="0"/>
          <w:marRight w:val="0"/>
          <w:marTop w:val="0"/>
          <w:marBottom w:val="0"/>
          <w:divBdr>
            <w:top w:val="none" w:sz="0" w:space="0" w:color="auto"/>
            <w:left w:val="none" w:sz="0" w:space="0" w:color="auto"/>
            <w:bottom w:val="none" w:sz="0" w:space="0" w:color="auto"/>
            <w:right w:val="none" w:sz="0" w:space="0" w:color="auto"/>
          </w:divBdr>
        </w:div>
        <w:div w:id="1084914791">
          <w:marLeft w:val="0"/>
          <w:marRight w:val="0"/>
          <w:marTop w:val="0"/>
          <w:marBottom w:val="0"/>
          <w:divBdr>
            <w:top w:val="none" w:sz="0" w:space="0" w:color="auto"/>
            <w:left w:val="none" w:sz="0" w:space="0" w:color="auto"/>
            <w:bottom w:val="none" w:sz="0" w:space="0" w:color="auto"/>
            <w:right w:val="none" w:sz="0" w:space="0" w:color="auto"/>
          </w:divBdr>
        </w:div>
      </w:divsChild>
    </w:div>
    <w:div w:id="1003820776">
      <w:bodyDiv w:val="1"/>
      <w:marLeft w:val="0"/>
      <w:marRight w:val="0"/>
      <w:marTop w:val="0"/>
      <w:marBottom w:val="0"/>
      <w:divBdr>
        <w:top w:val="none" w:sz="0" w:space="0" w:color="auto"/>
        <w:left w:val="none" w:sz="0" w:space="0" w:color="auto"/>
        <w:bottom w:val="none" w:sz="0" w:space="0" w:color="auto"/>
        <w:right w:val="none" w:sz="0" w:space="0" w:color="auto"/>
      </w:divBdr>
      <w:divsChild>
        <w:div w:id="1420717166">
          <w:marLeft w:val="547"/>
          <w:marRight w:val="0"/>
          <w:marTop w:val="106"/>
          <w:marBottom w:val="0"/>
          <w:divBdr>
            <w:top w:val="none" w:sz="0" w:space="0" w:color="auto"/>
            <w:left w:val="none" w:sz="0" w:space="0" w:color="auto"/>
            <w:bottom w:val="none" w:sz="0" w:space="0" w:color="auto"/>
            <w:right w:val="none" w:sz="0" w:space="0" w:color="auto"/>
          </w:divBdr>
        </w:div>
        <w:div w:id="1073426066">
          <w:marLeft w:val="547"/>
          <w:marRight w:val="0"/>
          <w:marTop w:val="106"/>
          <w:marBottom w:val="0"/>
          <w:divBdr>
            <w:top w:val="none" w:sz="0" w:space="0" w:color="auto"/>
            <w:left w:val="none" w:sz="0" w:space="0" w:color="auto"/>
            <w:bottom w:val="none" w:sz="0" w:space="0" w:color="auto"/>
            <w:right w:val="none" w:sz="0" w:space="0" w:color="auto"/>
          </w:divBdr>
        </w:div>
      </w:divsChild>
    </w:div>
    <w:div w:id="1043097895">
      <w:bodyDiv w:val="1"/>
      <w:marLeft w:val="0"/>
      <w:marRight w:val="0"/>
      <w:marTop w:val="0"/>
      <w:marBottom w:val="0"/>
      <w:divBdr>
        <w:top w:val="none" w:sz="0" w:space="0" w:color="auto"/>
        <w:left w:val="none" w:sz="0" w:space="0" w:color="auto"/>
        <w:bottom w:val="none" w:sz="0" w:space="0" w:color="auto"/>
        <w:right w:val="none" w:sz="0" w:space="0" w:color="auto"/>
      </w:divBdr>
    </w:div>
    <w:div w:id="1103764941">
      <w:bodyDiv w:val="1"/>
      <w:marLeft w:val="0"/>
      <w:marRight w:val="0"/>
      <w:marTop w:val="0"/>
      <w:marBottom w:val="0"/>
      <w:divBdr>
        <w:top w:val="none" w:sz="0" w:space="0" w:color="auto"/>
        <w:left w:val="none" w:sz="0" w:space="0" w:color="auto"/>
        <w:bottom w:val="none" w:sz="0" w:space="0" w:color="auto"/>
        <w:right w:val="none" w:sz="0" w:space="0" w:color="auto"/>
      </w:divBdr>
      <w:divsChild>
        <w:div w:id="773204993">
          <w:marLeft w:val="547"/>
          <w:marRight w:val="0"/>
          <w:marTop w:val="125"/>
          <w:marBottom w:val="0"/>
          <w:divBdr>
            <w:top w:val="none" w:sz="0" w:space="0" w:color="auto"/>
            <w:left w:val="none" w:sz="0" w:space="0" w:color="auto"/>
            <w:bottom w:val="none" w:sz="0" w:space="0" w:color="auto"/>
            <w:right w:val="none" w:sz="0" w:space="0" w:color="auto"/>
          </w:divBdr>
        </w:div>
        <w:div w:id="943732618">
          <w:marLeft w:val="547"/>
          <w:marRight w:val="0"/>
          <w:marTop w:val="125"/>
          <w:marBottom w:val="0"/>
          <w:divBdr>
            <w:top w:val="none" w:sz="0" w:space="0" w:color="auto"/>
            <w:left w:val="none" w:sz="0" w:space="0" w:color="auto"/>
            <w:bottom w:val="none" w:sz="0" w:space="0" w:color="auto"/>
            <w:right w:val="none" w:sz="0" w:space="0" w:color="auto"/>
          </w:divBdr>
        </w:div>
      </w:divsChild>
    </w:div>
    <w:div w:id="1193150167">
      <w:bodyDiv w:val="1"/>
      <w:marLeft w:val="0"/>
      <w:marRight w:val="0"/>
      <w:marTop w:val="0"/>
      <w:marBottom w:val="0"/>
      <w:divBdr>
        <w:top w:val="none" w:sz="0" w:space="0" w:color="auto"/>
        <w:left w:val="none" w:sz="0" w:space="0" w:color="auto"/>
        <w:bottom w:val="none" w:sz="0" w:space="0" w:color="auto"/>
        <w:right w:val="none" w:sz="0" w:space="0" w:color="auto"/>
      </w:divBdr>
    </w:div>
    <w:div w:id="1227911243">
      <w:bodyDiv w:val="1"/>
      <w:marLeft w:val="0"/>
      <w:marRight w:val="0"/>
      <w:marTop w:val="0"/>
      <w:marBottom w:val="0"/>
      <w:divBdr>
        <w:top w:val="none" w:sz="0" w:space="0" w:color="auto"/>
        <w:left w:val="none" w:sz="0" w:space="0" w:color="auto"/>
        <w:bottom w:val="none" w:sz="0" w:space="0" w:color="auto"/>
        <w:right w:val="none" w:sz="0" w:space="0" w:color="auto"/>
      </w:divBdr>
    </w:div>
    <w:div w:id="1293056853">
      <w:bodyDiv w:val="1"/>
      <w:marLeft w:val="0"/>
      <w:marRight w:val="0"/>
      <w:marTop w:val="0"/>
      <w:marBottom w:val="0"/>
      <w:divBdr>
        <w:top w:val="none" w:sz="0" w:space="0" w:color="auto"/>
        <w:left w:val="none" w:sz="0" w:space="0" w:color="auto"/>
        <w:bottom w:val="none" w:sz="0" w:space="0" w:color="auto"/>
        <w:right w:val="none" w:sz="0" w:space="0" w:color="auto"/>
      </w:divBdr>
    </w:div>
    <w:div w:id="1345128896">
      <w:bodyDiv w:val="1"/>
      <w:marLeft w:val="0"/>
      <w:marRight w:val="0"/>
      <w:marTop w:val="0"/>
      <w:marBottom w:val="0"/>
      <w:divBdr>
        <w:top w:val="none" w:sz="0" w:space="0" w:color="auto"/>
        <w:left w:val="none" w:sz="0" w:space="0" w:color="auto"/>
        <w:bottom w:val="none" w:sz="0" w:space="0" w:color="auto"/>
        <w:right w:val="none" w:sz="0" w:space="0" w:color="auto"/>
      </w:divBdr>
    </w:div>
    <w:div w:id="1468743601">
      <w:bodyDiv w:val="1"/>
      <w:marLeft w:val="0"/>
      <w:marRight w:val="0"/>
      <w:marTop w:val="0"/>
      <w:marBottom w:val="0"/>
      <w:divBdr>
        <w:top w:val="none" w:sz="0" w:space="0" w:color="auto"/>
        <w:left w:val="none" w:sz="0" w:space="0" w:color="auto"/>
        <w:bottom w:val="none" w:sz="0" w:space="0" w:color="auto"/>
        <w:right w:val="none" w:sz="0" w:space="0" w:color="auto"/>
      </w:divBdr>
      <w:divsChild>
        <w:div w:id="581262785">
          <w:marLeft w:val="0"/>
          <w:marRight w:val="0"/>
          <w:marTop w:val="15"/>
          <w:marBottom w:val="0"/>
          <w:divBdr>
            <w:top w:val="single" w:sz="48" w:space="0" w:color="auto"/>
            <w:left w:val="single" w:sz="48" w:space="0" w:color="auto"/>
            <w:bottom w:val="single" w:sz="48" w:space="0" w:color="auto"/>
            <w:right w:val="single" w:sz="48" w:space="0" w:color="auto"/>
          </w:divBdr>
          <w:divsChild>
            <w:div w:id="102258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405760">
      <w:bodyDiv w:val="1"/>
      <w:marLeft w:val="0"/>
      <w:marRight w:val="0"/>
      <w:marTop w:val="0"/>
      <w:marBottom w:val="0"/>
      <w:divBdr>
        <w:top w:val="none" w:sz="0" w:space="0" w:color="auto"/>
        <w:left w:val="none" w:sz="0" w:space="0" w:color="auto"/>
        <w:bottom w:val="none" w:sz="0" w:space="0" w:color="auto"/>
        <w:right w:val="none" w:sz="0" w:space="0" w:color="auto"/>
      </w:divBdr>
      <w:divsChild>
        <w:div w:id="178393538">
          <w:marLeft w:val="547"/>
          <w:marRight w:val="0"/>
          <w:marTop w:val="134"/>
          <w:marBottom w:val="0"/>
          <w:divBdr>
            <w:top w:val="none" w:sz="0" w:space="0" w:color="auto"/>
            <w:left w:val="none" w:sz="0" w:space="0" w:color="auto"/>
            <w:bottom w:val="none" w:sz="0" w:space="0" w:color="auto"/>
            <w:right w:val="none" w:sz="0" w:space="0" w:color="auto"/>
          </w:divBdr>
        </w:div>
      </w:divsChild>
    </w:div>
    <w:div w:id="1539969625">
      <w:bodyDiv w:val="1"/>
      <w:marLeft w:val="0"/>
      <w:marRight w:val="0"/>
      <w:marTop w:val="0"/>
      <w:marBottom w:val="0"/>
      <w:divBdr>
        <w:top w:val="none" w:sz="0" w:space="0" w:color="auto"/>
        <w:left w:val="none" w:sz="0" w:space="0" w:color="auto"/>
        <w:bottom w:val="none" w:sz="0" w:space="0" w:color="auto"/>
        <w:right w:val="none" w:sz="0" w:space="0" w:color="auto"/>
      </w:divBdr>
      <w:divsChild>
        <w:div w:id="265115019">
          <w:marLeft w:val="547"/>
          <w:marRight w:val="0"/>
          <w:marTop w:val="134"/>
          <w:marBottom w:val="0"/>
          <w:divBdr>
            <w:top w:val="none" w:sz="0" w:space="0" w:color="auto"/>
            <w:left w:val="none" w:sz="0" w:space="0" w:color="auto"/>
            <w:bottom w:val="none" w:sz="0" w:space="0" w:color="auto"/>
            <w:right w:val="none" w:sz="0" w:space="0" w:color="auto"/>
          </w:divBdr>
        </w:div>
        <w:div w:id="2120449215">
          <w:marLeft w:val="547"/>
          <w:marRight w:val="0"/>
          <w:marTop w:val="134"/>
          <w:marBottom w:val="0"/>
          <w:divBdr>
            <w:top w:val="none" w:sz="0" w:space="0" w:color="auto"/>
            <w:left w:val="none" w:sz="0" w:space="0" w:color="auto"/>
            <w:bottom w:val="none" w:sz="0" w:space="0" w:color="auto"/>
            <w:right w:val="none" w:sz="0" w:space="0" w:color="auto"/>
          </w:divBdr>
        </w:div>
      </w:divsChild>
    </w:div>
    <w:div w:id="1628316537">
      <w:bodyDiv w:val="1"/>
      <w:marLeft w:val="0"/>
      <w:marRight w:val="0"/>
      <w:marTop w:val="0"/>
      <w:marBottom w:val="0"/>
      <w:divBdr>
        <w:top w:val="none" w:sz="0" w:space="0" w:color="auto"/>
        <w:left w:val="none" w:sz="0" w:space="0" w:color="auto"/>
        <w:bottom w:val="none" w:sz="0" w:space="0" w:color="auto"/>
        <w:right w:val="none" w:sz="0" w:space="0" w:color="auto"/>
      </w:divBdr>
    </w:div>
    <w:div w:id="1645767790">
      <w:bodyDiv w:val="1"/>
      <w:marLeft w:val="0"/>
      <w:marRight w:val="0"/>
      <w:marTop w:val="0"/>
      <w:marBottom w:val="0"/>
      <w:divBdr>
        <w:top w:val="none" w:sz="0" w:space="0" w:color="auto"/>
        <w:left w:val="none" w:sz="0" w:space="0" w:color="auto"/>
        <w:bottom w:val="none" w:sz="0" w:space="0" w:color="auto"/>
        <w:right w:val="none" w:sz="0" w:space="0" w:color="auto"/>
      </w:divBdr>
    </w:div>
    <w:div w:id="1682856763">
      <w:bodyDiv w:val="1"/>
      <w:marLeft w:val="0"/>
      <w:marRight w:val="0"/>
      <w:marTop w:val="0"/>
      <w:marBottom w:val="0"/>
      <w:divBdr>
        <w:top w:val="none" w:sz="0" w:space="0" w:color="auto"/>
        <w:left w:val="none" w:sz="0" w:space="0" w:color="auto"/>
        <w:bottom w:val="none" w:sz="0" w:space="0" w:color="auto"/>
        <w:right w:val="none" w:sz="0" w:space="0" w:color="auto"/>
      </w:divBdr>
    </w:div>
    <w:div w:id="1816297445">
      <w:bodyDiv w:val="1"/>
      <w:marLeft w:val="0"/>
      <w:marRight w:val="0"/>
      <w:marTop w:val="0"/>
      <w:marBottom w:val="0"/>
      <w:divBdr>
        <w:top w:val="none" w:sz="0" w:space="0" w:color="auto"/>
        <w:left w:val="none" w:sz="0" w:space="0" w:color="auto"/>
        <w:bottom w:val="none" w:sz="0" w:space="0" w:color="auto"/>
        <w:right w:val="none" w:sz="0" w:space="0" w:color="auto"/>
      </w:divBdr>
    </w:div>
    <w:div w:id="1906407896">
      <w:bodyDiv w:val="1"/>
      <w:marLeft w:val="0"/>
      <w:marRight w:val="0"/>
      <w:marTop w:val="0"/>
      <w:marBottom w:val="0"/>
      <w:divBdr>
        <w:top w:val="none" w:sz="0" w:space="0" w:color="auto"/>
        <w:left w:val="none" w:sz="0" w:space="0" w:color="auto"/>
        <w:bottom w:val="none" w:sz="0" w:space="0" w:color="auto"/>
        <w:right w:val="none" w:sz="0" w:space="0" w:color="auto"/>
      </w:divBdr>
      <w:divsChild>
        <w:div w:id="103157086">
          <w:marLeft w:val="547"/>
          <w:marRight w:val="0"/>
          <w:marTop w:val="106"/>
          <w:marBottom w:val="0"/>
          <w:divBdr>
            <w:top w:val="none" w:sz="0" w:space="0" w:color="auto"/>
            <w:left w:val="none" w:sz="0" w:space="0" w:color="auto"/>
            <w:bottom w:val="none" w:sz="0" w:space="0" w:color="auto"/>
            <w:right w:val="none" w:sz="0" w:space="0" w:color="auto"/>
          </w:divBdr>
        </w:div>
        <w:div w:id="616105293">
          <w:marLeft w:val="547"/>
          <w:marRight w:val="0"/>
          <w:marTop w:val="106"/>
          <w:marBottom w:val="0"/>
          <w:divBdr>
            <w:top w:val="none" w:sz="0" w:space="0" w:color="auto"/>
            <w:left w:val="none" w:sz="0" w:space="0" w:color="auto"/>
            <w:bottom w:val="none" w:sz="0" w:space="0" w:color="auto"/>
            <w:right w:val="none" w:sz="0" w:space="0" w:color="auto"/>
          </w:divBdr>
        </w:div>
      </w:divsChild>
    </w:div>
    <w:div w:id="2012364873">
      <w:bodyDiv w:val="1"/>
      <w:marLeft w:val="0"/>
      <w:marRight w:val="0"/>
      <w:marTop w:val="0"/>
      <w:marBottom w:val="0"/>
      <w:divBdr>
        <w:top w:val="none" w:sz="0" w:space="0" w:color="auto"/>
        <w:left w:val="none" w:sz="0" w:space="0" w:color="auto"/>
        <w:bottom w:val="none" w:sz="0" w:space="0" w:color="auto"/>
        <w:right w:val="none" w:sz="0" w:space="0" w:color="auto"/>
      </w:divBdr>
    </w:div>
    <w:div w:id="2033649692">
      <w:bodyDiv w:val="1"/>
      <w:marLeft w:val="0"/>
      <w:marRight w:val="0"/>
      <w:marTop w:val="0"/>
      <w:marBottom w:val="0"/>
      <w:divBdr>
        <w:top w:val="none" w:sz="0" w:space="0" w:color="auto"/>
        <w:left w:val="none" w:sz="0" w:space="0" w:color="auto"/>
        <w:bottom w:val="none" w:sz="0" w:space="0" w:color="auto"/>
        <w:right w:val="none" w:sz="0" w:space="0" w:color="auto"/>
      </w:divBdr>
    </w:div>
    <w:div w:id="2066831184">
      <w:bodyDiv w:val="1"/>
      <w:marLeft w:val="0"/>
      <w:marRight w:val="0"/>
      <w:marTop w:val="0"/>
      <w:marBottom w:val="0"/>
      <w:divBdr>
        <w:top w:val="none" w:sz="0" w:space="0" w:color="auto"/>
        <w:left w:val="none" w:sz="0" w:space="0" w:color="auto"/>
        <w:bottom w:val="none" w:sz="0" w:space="0" w:color="auto"/>
        <w:right w:val="none" w:sz="0" w:space="0" w:color="auto"/>
      </w:divBdr>
    </w:div>
    <w:div w:id="2105762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s-int.org/FAQs/convention-on-the-rights-of-persons-with-disabilities-crpd" TargetMode="External"/><Relationship Id="rId18" Type="http://schemas.openxmlformats.org/officeDocument/2006/relationships/hyperlink" Target="https://fra.europa.eu/en/law-reference/un-committee-rights-child-general-comment-no-15-2013-right-child-enjoyment-highest" TargetMode="External"/><Relationship Id="rId26" Type="http://schemas.openxmlformats.org/officeDocument/2006/relationships/hyperlink" Target="https://research.senedd.wales/media/4ycp0zxa/18-23-web-english.pdf" TargetMode="External"/><Relationship Id="rId39" Type="http://schemas.openxmlformats.org/officeDocument/2006/relationships/hyperlink" Target="https://senmagazine.co.uk/content/specific-needs/down-syndrome/7892/becoming-school-ready/" TargetMode="External"/><Relationship Id="rId21" Type="http://schemas.openxmlformats.org/officeDocument/2006/relationships/hyperlink" Target="https://www.ldw.org.uk/senedd-approves-new-additional-learning-needs-code-for-wales/" TargetMode="External"/><Relationship Id="rId34" Type="http://schemas.openxmlformats.org/officeDocument/2006/relationships/hyperlink" Target="https://111.wales.nhs.uk/livewell/pregnancy/downsyndrome/" TargetMode="External"/><Relationship Id="rId42" Type="http://schemas.openxmlformats.org/officeDocument/2006/relationships/hyperlink" Target="https://senmagazine.co.uk/?s=Mills" TargetMode="External"/><Relationship Id="rId47" Type="http://schemas.openxmlformats.org/officeDocument/2006/relationships/hyperlink" Target="https://gov.wales/sites/default/files/publications/2020-09/additional-learning-needs-aln-transformation-programme-guide.pdf" TargetMode="External"/><Relationship Id="rId50" Type="http://schemas.openxmlformats.org/officeDocument/2006/relationships/hyperlink" Target="https://gov.wales/additional-learning-needs-transformation-programme-frequently-asked-questions-html" TargetMode="External"/><Relationship Id="rId7" Type="http://schemas.openxmlformats.org/officeDocument/2006/relationships/hyperlink" Target="https://www.cincinnatichildrens.org/health/h/hearing-communication" TargetMode="External"/><Relationship Id="rId2" Type="http://schemas.openxmlformats.org/officeDocument/2006/relationships/styles" Target="styles.xml"/><Relationship Id="rId16" Type="http://schemas.openxmlformats.org/officeDocument/2006/relationships/hyperlink" Target="https://www.eif.org.uk/why-it-matters/what-is-early-intervention" TargetMode="External"/><Relationship Id="rId29" Type="http://schemas.openxmlformats.org/officeDocument/2006/relationships/hyperlink" Target="https://www.ndcs.org.uk/media/1284/overcoming_barriers_strategy_2017-2.pdf" TargetMode="External"/><Relationship Id="rId11" Type="http://schemas.openxmlformats.org/officeDocument/2006/relationships/hyperlink" Target="https://www.downs-syndrome.org.uk/for-families-and-carers/growing-up/speech-and-language/speech-and-language/" TargetMode="External"/><Relationship Id="rId24" Type="http://schemas.openxmlformats.org/officeDocument/2006/relationships/hyperlink" Target="https://www.mcht.nhs.uk/information-for-patients/departmentsandservices/audiology/understanding-hearing-loss/how-does-hearing-loss-affect-your-communication/" TargetMode="External"/><Relationship Id="rId32" Type="http://schemas.openxmlformats.org/officeDocument/2006/relationships/hyperlink" Target="https://www.ncbi.nlm.nih.gov/pmc/articles/PMC3678307/" TargetMode="External"/><Relationship Id="rId37" Type="http://schemas.openxmlformats.org/officeDocument/2006/relationships/hyperlink" Target="https://playwales.org.uk/login/uploaded/documents/INFORMATION%20SHEETS/play%20and%20risk.pdf" TargetMode="External"/><Relationship Id="rId40" Type="http://schemas.openxmlformats.org/officeDocument/2006/relationships/hyperlink" Target="http://3.10.187.86/help-for-families/aln-reform/" TargetMode="External"/><Relationship Id="rId45" Type="http://schemas.openxmlformats.org/officeDocument/2006/relationships/hyperlink" Target="https://gov.wales/sites/default/files/publications/2018-06/aln-factsheet-how-will-the-act-affect-non-maintained-early-years-education-providers-in-receipt-of-local-authority-funding.pdf"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downs-syndrome.org.uk/about/pre-natal-faqs/?highlight=pregnancy" TargetMode="External"/><Relationship Id="rId19" Type="http://schemas.openxmlformats.org/officeDocument/2006/relationships/hyperlink" Target="https://www.hear-it.org/Hearing-loss-affects-the-communication-" TargetMode="External"/><Relationship Id="rId31" Type="http://schemas.openxmlformats.org/officeDocument/2006/relationships/hyperlink" Target="https://111.wales.nhs.uk/encyclopaedia/d/article/downssyndrome/" TargetMode="External"/><Relationship Id="rId44" Type="http://schemas.openxmlformats.org/officeDocument/2006/relationships/hyperlink" Target="https://www.unicef.org/child-rights-convention/convention-text"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downs-syndrome.org.uk/news/dsas-response-to-offer-of-non-invasive-pre-natal-testing-in-wales/" TargetMode="External"/><Relationship Id="rId14" Type="http://schemas.openxmlformats.org/officeDocument/2006/relationships/hyperlink" Target="https://www.ds-int.org/FAQs/ear-and-hearing" TargetMode="External"/><Relationship Id="rId22" Type="http://schemas.openxmlformats.org/officeDocument/2006/relationships/hyperlink" Target="http://researchonline.ljmu.ac.uk/id/eprint/7715/" TargetMode="External"/><Relationship Id="rId27" Type="http://schemas.openxmlformats.org/officeDocument/2006/relationships/hyperlink" Target="https://www.naht.org.uk/news-and-opinion/press-room/without-sufficient-funding-sen-code-of-practice-is-nothing-more-than-an-empty-promise-say-school-leaders/" TargetMode="External"/><Relationship Id="rId30" Type="http://schemas.openxmlformats.org/officeDocument/2006/relationships/hyperlink" Target="https://111.wales.nhs.uk/encyclopaedia/d/article/downssyndrome/" TargetMode="External"/><Relationship Id="rId35" Type="http://schemas.openxmlformats.org/officeDocument/2006/relationships/hyperlink" Target="https://learning.nspcc.org.uk/safeguarding-child-protection/early-help-early-intervention" TargetMode="External"/><Relationship Id="rId43" Type="http://schemas.openxmlformats.org/officeDocument/2006/relationships/hyperlink" Target="https://www.un.org/development/desa/disabilities/convention-on-the-rights-of-persons-with-disabilities/convention-on-the-rights-of-persons-with-disabilities-2.html" TargetMode="External"/><Relationship Id="rId48" Type="http://schemas.openxmlformats.org/officeDocument/2006/relationships/hyperlink" Target="https://gov.wales/additional-learning-needs-transformation-programme-introduction" TargetMode="External"/><Relationship Id="rId8" Type="http://schemas.openxmlformats.org/officeDocument/2006/relationships/hyperlink" Target="https://www.downs-syndrome.org.uk/download-package/downs-syndrome-and-childhood-deafness/?highlight=Deafness"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downs-syndrome.org.uk/for-new-parents/education/early-years/" TargetMode="External"/><Relationship Id="rId17" Type="http://schemas.openxmlformats.org/officeDocument/2006/relationships/hyperlink" Target="http://www.educationengland.org.uk/documents/warnock/warnock1978.html" TargetMode="External"/><Relationship Id="rId25" Type="http://schemas.openxmlformats.org/officeDocument/2006/relationships/hyperlink" Target="https://dera.ioe.ac.uk/27858/1/16-059-Web-%20English.pdf" TargetMode="External"/><Relationship Id="rId33" Type="http://schemas.openxmlformats.org/officeDocument/2006/relationships/hyperlink" Target="https://111.wales.nhs.uk/encyclopaedia/d/article/downssyndrome/" TargetMode="External"/><Relationship Id="rId38" Type="http://schemas.openxmlformats.org/officeDocument/2006/relationships/hyperlink" Target="https://senmagazine.co.uk/content/specific-needs/down-syndrome/1920/helping-children-with-down-s-syndrome-to-learn/" TargetMode="External"/><Relationship Id="rId46" Type="http://schemas.openxmlformats.org/officeDocument/2006/relationships/hyperlink" Target="https://gov.wales/sites/default/files/publications/2018-03/aln-frequently-asked-questions-faqs.pdf" TargetMode="External"/><Relationship Id="rId20" Type="http://schemas.openxmlformats.org/officeDocument/2006/relationships/hyperlink" Target="https://resources.hwb.wales.gov.uk/VTC/ALN+L1/story.html" TargetMode="External"/><Relationship Id="rId41" Type="http://schemas.openxmlformats.org/officeDocument/2006/relationships/hyperlink" Target="https://www.snapcymru.org/additional-learning-needs-update/"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orkdrive.zohoexternal.com/external/8CkAlci1QBB-Jxfap" TargetMode="External"/><Relationship Id="rId23" Type="http://schemas.openxmlformats.org/officeDocument/2006/relationships/hyperlink" Target="http://researchonline.ljmu.ac.uk/id/eprint/7715/" TargetMode="External"/><Relationship Id="rId28" Type="http://schemas.openxmlformats.org/officeDocument/2006/relationships/hyperlink" Target="https://www.naht.org.uk/news-and-opinion/press-room/without-sufficient-funding-sen-code-of-practice-is-nothing-more-than-an-empty-promise-say-school-leaders/" TargetMode="External"/><Relationship Id="rId36" Type="http://schemas.openxmlformats.org/officeDocument/2006/relationships/hyperlink" Target="https://playwales.org.uk/login/uploaded/documents/INFORMATION%20SHEETS/play%20and%20risk.pdf" TargetMode="External"/><Relationship Id="rId49" Type="http://schemas.openxmlformats.org/officeDocument/2006/relationships/hyperlink" Target="https://gov.wales/additional-learning-nee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6938</TotalTime>
  <Pages>15</Pages>
  <Words>4551</Words>
  <Characters>30174</Characters>
  <Application>Microsoft Office Word</Application>
  <DocSecurity>0</DocSecurity>
  <Lines>520</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Debra Winney</cp:lastModifiedBy>
  <cp:revision>828</cp:revision>
  <dcterms:created xsi:type="dcterms:W3CDTF">2021-02-13T09:29:00Z</dcterms:created>
  <dcterms:modified xsi:type="dcterms:W3CDTF">2021-06-10T18:40:00Z</dcterms:modified>
</cp:coreProperties>
</file>