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468AF" w14:textId="77777777" w:rsidR="001A0CC5" w:rsidRDefault="001A0CC5" w:rsidP="00D0215F">
      <w:pPr>
        <w:jc w:val="center"/>
        <w:rPr>
          <w:rFonts w:ascii="Times New Roman" w:hAnsi="Times New Roman" w:cs="Times New Roman"/>
          <w:b/>
          <w:bCs/>
          <w:sz w:val="24"/>
          <w:szCs w:val="24"/>
        </w:rPr>
      </w:pPr>
    </w:p>
    <w:p w14:paraId="5626B307" w14:textId="77777777" w:rsidR="001A0CC5" w:rsidRDefault="001A0CC5" w:rsidP="00D0215F">
      <w:pPr>
        <w:jc w:val="center"/>
        <w:rPr>
          <w:rFonts w:ascii="Times New Roman" w:hAnsi="Times New Roman" w:cs="Times New Roman"/>
          <w:b/>
          <w:bCs/>
          <w:sz w:val="24"/>
          <w:szCs w:val="24"/>
        </w:rPr>
      </w:pPr>
    </w:p>
    <w:p w14:paraId="470E69A6" w14:textId="77777777" w:rsidR="001A0CC5" w:rsidRDefault="001A0CC5" w:rsidP="00D0215F">
      <w:pPr>
        <w:jc w:val="center"/>
        <w:rPr>
          <w:rFonts w:ascii="Times New Roman" w:hAnsi="Times New Roman" w:cs="Times New Roman"/>
          <w:b/>
          <w:bCs/>
          <w:sz w:val="24"/>
          <w:szCs w:val="24"/>
        </w:rPr>
      </w:pPr>
    </w:p>
    <w:p w14:paraId="53E83AC1" w14:textId="77777777" w:rsidR="001A0CC5" w:rsidRDefault="001A0CC5" w:rsidP="00D0215F">
      <w:pPr>
        <w:jc w:val="center"/>
        <w:rPr>
          <w:rFonts w:ascii="Times New Roman" w:hAnsi="Times New Roman" w:cs="Times New Roman"/>
          <w:b/>
          <w:bCs/>
          <w:sz w:val="24"/>
          <w:szCs w:val="24"/>
        </w:rPr>
      </w:pPr>
    </w:p>
    <w:p w14:paraId="29E85E8B" w14:textId="77777777" w:rsidR="001A0CC5" w:rsidRDefault="001A0CC5" w:rsidP="00D0215F">
      <w:pPr>
        <w:jc w:val="center"/>
        <w:rPr>
          <w:rFonts w:ascii="Times New Roman" w:hAnsi="Times New Roman" w:cs="Times New Roman"/>
          <w:b/>
          <w:bCs/>
          <w:sz w:val="24"/>
          <w:szCs w:val="24"/>
        </w:rPr>
      </w:pPr>
    </w:p>
    <w:p w14:paraId="0D29F71B" w14:textId="77777777" w:rsidR="001A0CC5" w:rsidRDefault="001A0CC5" w:rsidP="00D0215F">
      <w:pPr>
        <w:jc w:val="center"/>
        <w:rPr>
          <w:rFonts w:ascii="Times New Roman" w:hAnsi="Times New Roman" w:cs="Times New Roman"/>
          <w:b/>
          <w:bCs/>
          <w:sz w:val="24"/>
          <w:szCs w:val="24"/>
        </w:rPr>
      </w:pPr>
    </w:p>
    <w:p w14:paraId="099DF41F" w14:textId="77777777" w:rsidR="001A0CC5" w:rsidRDefault="001A0CC5" w:rsidP="00D0215F">
      <w:pPr>
        <w:jc w:val="center"/>
        <w:rPr>
          <w:rFonts w:ascii="Times New Roman" w:hAnsi="Times New Roman" w:cs="Times New Roman"/>
          <w:b/>
          <w:bCs/>
          <w:sz w:val="24"/>
          <w:szCs w:val="24"/>
        </w:rPr>
      </w:pPr>
    </w:p>
    <w:p w14:paraId="3BAE5950" w14:textId="77777777" w:rsidR="001A0CC5" w:rsidRDefault="001A0CC5" w:rsidP="00D0215F">
      <w:pPr>
        <w:jc w:val="center"/>
        <w:rPr>
          <w:rFonts w:ascii="Times New Roman" w:hAnsi="Times New Roman" w:cs="Times New Roman"/>
          <w:b/>
          <w:bCs/>
          <w:sz w:val="24"/>
          <w:szCs w:val="24"/>
        </w:rPr>
      </w:pPr>
    </w:p>
    <w:p w14:paraId="1CCE9763" w14:textId="77777777" w:rsidR="001A0CC5" w:rsidRDefault="001A0CC5" w:rsidP="00D0215F">
      <w:pPr>
        <w:jc w:val="center"/>
        <w:rPr>
          <w:rFonts w:ascii="Times New Roman" w:hAnsi="Times New Roman" w:cs="Times New Roman"/>
          <w:b/>
          <w:bCs/>
          <w:sz w:val="24"/>
          <w:szCs w:val="24"/>
        </w:rPr>
      </w:pPr>
    </w:p>
    <w:p w14:paraId="101FADC9" w14:textId="2AA526CF" w:rsidR="00D0215F" w:rsidRPr="000C1816" w:rsidRDefault="00D0215F" w:rsidP="00D0215F">
      <w:pPr>
        <w:jc w:val="center"/>
        <w:rPr>
          <w:rFonts w:ascii="Times New Roman" w:hAnsi="Times New Roman" w:cs="Times New Roman"/>
          <w:b/>
          <w:bCs/>
          <w:sz w:val="24"/>
          <w:szCs w:val="24"/>
        </w:rPr>
      </w:pPr>
      <w:r w:rsidRPr="000C1816">
        <w:rPr>
          <w:rFonts w:ascii="Times New Roman" w:hAnsi="Times New Roman" w:cs="Times New Roman"/>
          <w:b/>
          <w:bCs/>
          <w:sz w:val="24"/>
          <w:szCs w:val="24"/>
        </w:rPr>
        <w:t>Topic: Exploring the Relationship Between Marketing Strategies of Retail Shops and Their Turnover</w:t>
      </w:r>
    </w:p>
    <w:p w14:paraId="68910F88" w14:textId="2CC4B115" w:rsidR="000C1816" w:rsidRPr="000C1816" w:rsidRDefault="000C1816" w:rsidP="00D0215F">
      <w:pPr>
        <w:jc w:val="center"/>
        <w:rPr>
          <w:rFonts w:ascii="Times New Roman" w:hAnsi="Times New Roman" w:cs="Times New Roman"/>
          <w:b/>
          <w:bCs/>
          <w:sz w:val="24"/>
          <w:szCs w:val="24"/>
          <w:lang w:val="it-IT"/>
        </w:rPr>
      </w:pPr>
      <w:r w:rsidRPr="000C1816">
        <w:rPr>
          <w:rFonts w:ascii="Times New Roman" w:hAnsi="Times New Roman" w:cs="Times New Roman"/>
          <w:b/>
          <w:bCs/>
          <w:sz w:val="24"/>
          <w:szCs w:val="24"/>
          <w:lang w:val="it-IT"/>
        </w:rPr>
        <w:t>Student Name: Iuliana Luminita Nica</w:t>
      </w:r>
    </w:p>
    <w:p w14:paraId="3A7A3990" w14:textId="61791854" w:rsidR="000C1816" w:rsidRPr="000C1816" w:rsidRDefault="000C1816" w:rsidP="00D0215F">
      <w:pPr>
        <w:jc w:val="center"/>
        <w:rPr>
          <w:rFonts w:ascii="Times New Roman" w:hAnsi="Times New Roman" w:cs="Times New Roman"/>
          <w:b/>
          <w:bCs/>
          <w:sz w:val="24"/>
          <w:szCs w:val="24"/>
          <w:lang w:val="it-IT"/>
        </w:rPr>
      </w:pPr>
      <w:r w:rsidRPr="000C1816">
        <w:rPr>
          <w:rFonts w:ascii="Times New Roman" w:hAnsi="Times New Roman" w:cs="Times New Roman"/>
          <w:b/>
          <w:bCs/>
          <w:sz w:val="24"/>
          <w:szCs w:val="24"/>
          <w:lang w:val="it-IT"/>
        </w:rPr>
        <w:t>Student ID: 2244846</w:t>
      </w:r>
    </w:p>
    <w:p w14:paraId="2A5AB78F" w14:textId="77777777" w:rsidR="00D0215F" w:rsidRDefault="00D0215F" w:rsidP="00D0215F">
      <w:pPr>
        <w:rPr>
          <w:rFonts w:ascii="Times New Roman" w:hAnsi="Times New Roman" w:cs="Times New Roman"/>
          <w:lang w:val="it-IT"/>
        </w:rPr>
      </w:pPr>
    </w:p>
    <w:p w14:paraId="4092A0EC" w14:textId="77777777" w:rsidR="00F4576D" w:rsidRDefault="00F4576D" w:rsidP="00D0215F">
      <w:pPr>
        <w:rPr>
          <w:rFonts w:ascii="Times New Roman" w:hAnsi="Times New Roman" w:cs="Times New Roman"/>
          <w:lang w:val="it-IT"/>
        </w:rPr>
      </w:pPr>
    </w:p>
    <w:p w14:paraId="748F70E9" w14:textId="77777777" w:rsidR="00F4576D" w:rsidRDefault="00F4576D" w:rsidP="00D0215F">
      <w:pPr>
        <w:rPr>
          <w:rFonts w:ascii="Times New Roman" w:hAnsi="Times New Roman" w:cs="Times New Roman"/>
          <w:lang w:val="it-IT"/>
        </w:rPr>
      </w:pPr>
    </w:p>
    <w:p w14:paraId="124CEC68" w14:textId="77777777" w:rsidR="00F4576D" w:rsidRDefault="00F4576D" w:rsidP="00D0215F">
      <w:pPr>
        <w:rPr>
          <w:rFonts w:ascii="Times New Roman" w:hAnsi="Times New Roman" w:cs="Times New Roman"/>
          <w:lang w:val="it-IT"/>
        </w:rPr>
      </w:pPr>
    </w:p>
    <w:p w14:paraId="668387BD" w14:textId="77777777" w:rsidR="00F4576D" w:rsidRDefault="00F4576D" w:rsidP="00D0215F">
      <w:pPr>
        <w:rPr>
          <w:rFonts w:ascii="Times New Roman" w:hAnsi="Times New Roman" w:cs="Times New Roman"/>
          <w:lang w:val="it-IT"/>
        </w:rPr>
      </w:pPr>
    </w:p>
    <w:p w14:paraId="685BC659" w14:textId="77777777" w:rsidR="00F4576D" w:rsidRPr="000C1816" w:rsidRDefault="00F4576D" w:rsidP="00D0215F">
      <w:pPr>
        <w:rPr>
          <w:rFonts w:ascii="Times New Roman" w:hAnsi="Times New Roman" w:cs="Times New Roman"/>
          <w:lang w:val="it-IT"/>
        </w:rPr>
      </w:pPr>
    </w:p>
    <w:p w14:paraId="677691D3" w14:textId="77777777" w:rsidR="00FF0F83" w:rsidRPr="000C1816" w:rsidRDefault="00FF0F83">
      <w:pPr>
        <w:rPr>
          <w:rFonts w:ascii="Times New Roman" w:hAnsi="Times New Roman" w:cs="Times New Roman"/>
          <w:lang w:val="it-IT"/>
        </w:rPr>
      </w:pPr>
    </w:p>
    <w:p w14:paraId="35A570FF" w14:textId="77777777" w:rsidR="00D0215F" w:rsidRPr="000C1816" w:rsidRDefault="00D0215F">
      <w:pPr>
        <w:rPr>
          <w:lang w:val="it-IT"/>
        </w:rPr>
      </w:pPr>
    </w:p>
    <w:p w14:paraId="636A3C73" w14:textId="77777777" w:rsidR="00D0215F" w:rsidRPr="000C1816" w:rsidRDefault="00D0215F">
      <w:pPr>
        <w:rPr>
          <w:lang w:val="it-IT"/>
        </w:rPr>
      </w:pPr>
    </w:p>
    <w:p w14:paraId="2D105A22" w14:textId="77777777" w:rsidR="00D0215F" w:rsidRPr="000C1816" w:rsidRDefault="00D0215F">
      <w:pPr>
        <w:rPr>
          <w:lang w:val="it-IT"/>
        </w:rPr>
      </w:pPr>
    </w:p>
    <w:p w14:paraId="313BA699" w14:textId="77777777" w:rsidR="00D0215F" w:rsidRPr="000C1816" w:rsidRDefault="00D0215F">
      <w:pPr>
        <w:rPr>
          <w:lang w:val="it-IT"/>
        </w:rPr>
      </w:pPr>
    </w:p>
    <w:p w14:paraId="52E41814" w14:textId="77777777" w:rsidR="00D0215F" w:rsidRPr="000C1816" w:rsidRDefault="00D0215F">
      <w:pPr>
        <w:rPr>
          <w:lang w:val="it-IT"/>
        </w:rPr>
      </w:pPr>
    </w:p>
    <w:p w14:paraId="2BD4D61F" w14:textId="77777777" w:rsidR="00D0215F" w:rsidRPr="000C1816" w:rsidRDefault="00D0215F">
      <w:pPr>
        <w:rPr>
          <w:lang w:val="it-IT"/>
        </w:rPr>
      </w:pPr>
    </w:p>
    <w:p w14:paraId="3D65F6E1" w14:textId="77777777" w:rsidR="00D0215F" w:rsidRPr="000C1816" w:rsidRDefault="00D0215F">
      <w:pPr>
        <w:rPr>
          <w:lang w:val="it-IT"/>
        </w:rPr>
      </w:pPr>
    </w:p>
    <w:p w14:paraId="69A4996B" w14:textId="77777777" w:rsidR="00D0215F" w:rsidRPr="000C1816" w:rsidRDefault="00D0215F">
      <w:pPr>
        <w:rPr>
          <w:lang w:val="it-IT"/>
        </w:rPr>
      </w:pPr>
    </w:p>
    <w:p w14:paraId="60EC9E8A" w14:textId="77777777" w:rsidR="00D0215F" w:rsidRPr="000C1816" w:rsidRDefault="00D0215F">
      <w:pPr>
        <w:rPr>
          <w:lang w:val="it-IT"/>
        </w:rPr>
      </w:pPr>
    </w:p>
    <w:p w14:paraId="203C5413" w14:textId="77777777" w:rsidR="00D0215F" w:rsidRPr="000C1816" w:rsidRDefault="00D0215F">
      <w:pPr>
        <w:rPr>
          <w:lang w:val="it-IT"/>
        </w:rPr>
      </w:pPr>
    </w:p>
    <w:p w14:paraId="160A69E6" w14:textId="77777777" w:rsidR="00D0215F" w:rsidRPr="000C1816" w:rsidRDefault="00D0215F">
      <w:pPr>
        <w:rPr>
          <w:rFonts w:ascii="Times New Roman" w:hAnsi="Times New Roman" w:cs="Times New Roman"/>
          <w:lang w:val="it-IT"/>
        </w:rPr>
      </w:pPr>
    </w:p>
    <w:p w14:paraId="61957523" w14:textId="77777777" w:rsidR="00D0215F" w:rsidRPr="000C1816" w:rsidRDefault="00D0215F" w:rsidP="00D0215F">
      <w:pPr>
        <w:rPr>
          <w:rFonts w:ascii="Times New Roman" w:hAnsi="Times New Roman" w:cs="Times New Roman"/>
          <w:b/>
          <w:bCs/>
        </w:rPr>
      </w:pPr>
      <w:r w:rsidRPr="000C1816">
        <w:rPr>
          <w:rFonts w:ascii="Times New Roman" w:hAnsi="Times New Roman" w:cs="Times New Roman"/>
          <w:b/>
          <w:bCs/>
        </w:rPr>
        <w:lastRenderedPageBreak/>
        <w:t>Chapter 1: Introduction</w:t>
      </w:r>
    </w:p>
    <w:p w14:paraId="3DBB9908"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1.1 Definitions of Key Terms</w:t>
      </w:r>
    </w:p>
    <w:p w14:paraId="60EA8F29"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In this study, the term marketing strategy refers to the comprehensive plan of actions and decisions that a business undertakes to promote its products or services, with the aim of achieving its organisational goals effectively. It encompasses the deliberate choices made regarding target markets, value propositions, communication channels, and resource allocation to optimise market reach and competitive advantage (Kotler, 1991). The marketing mix, widely known as the 4Ps—product, price, promotion, and place—serves as a foundational framework guiding the development and implementation of marketing strategies. These components work interactively to meet the specific needs of the target market and influence consumer behaviour (Kotler, 1991).</w:t>
      </w:r>
    </w:p>
    <w:p w14:paraId="21830E22"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Turnover in the retail context is defined as the total monetary value of merchandise sold within a specific period, such as monthly, quarterly, or annually. It is a key indicator of business performance, reflecting the business's ability to generate revenue from sales activities (</w:t>
      </w:r>
      <w:proofErr w:type="spellStart"/>
      <w:r w:rsidRPr="000C1816">
        <w:rPr>
          <w:rFonts w:ascii="Times New Roman" w:hAnsi="Times New Roman" w:cs="Times New Roman"/>
        </w:rPr>
        <w:t>Hanssens</w:t>
      </w:r>
      <w:proofErr w:type="spellEnd"/>
      <w:r w:rsidRPr="000C1816">
        <w:rPr>
          <w:rFonts w:ascii="Times New Roman" w:hAnsi="Times New Roman" w:cs="Times New Roman"/>
        </w:rPr>
        <w:t xml:space="preserve"> and Pauwels, 2016). Retail stores are primarily engaged in selling merchandise to meet personal or household needs, and these can operate through physical storefronts or via online platforms (</w:t>
      </w:r>
      <w:proofErr w:type="spellStart"/>
      <w:r w:rsidRPr="000C1816">
        <w:rPr>
          <w:rFonts w:ascii="Times New Roman" w:hAnsi="Times New Roman" w:cs="Times New Roman"/>
        </w:rPr>
        <w:t>Maçada</w:t>
      </w:r>
      <w:proofErr w:type="spellEnd"/>
      <w:r w:rsidRPr="000C1816">
        <w:rPr>
          <w:rFonts w:ascii="Times New Roman" w:hAnsi="Times New Roman" w:cs="Times New Roman"/>
        </w:rPr>
        <w:t xml:space="preserve"> et al., 2012). Online marketing, a subset of digital marketing, involves marketing activities conducted through electronic channels such as social media, search engines, email campaigns, and digital advertisements. These channels facilitate direct engagement with consumers, enabling targeted messaging, real-time feedback, and measurable outcomes (Chen and Holsapple, 2013).</w:t>
      </w:r>
    </w:p>
    <w:p w14:paraId="3BC1F9F4"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1.2 Background of the Study</w:t>
      </w:r>
    </w:p>
    <w:p w14:paraId="1B9EEA0C"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significance of marketing in retail businesses stems from its fundamental role in reaching consumers, creating brand awareness, and persuading purchase decisions. Effective marketing strategies are vital for attracting and retaining customers, especially in highly competitive environments where consumer preferences change rapidly (Baines et al., 2017). Over recent years, the exponential growth of online shopping has shifted the landscape of retail marketing. Retailers increasingly rely on digital channels such as social media marketing, search engine optimisation (SEO), email marketing, and content creation to engage consumers and drive sales (Constantin and Blaga, 2023). Despite the rise of online marketing, offline or traditional marketing methods continue to be relevant, particularly for small and medium-sized enterprises (SMEs) operating physical stores. Many retail owners believe that increased marketing efforts directly correlate with higher sales; however, empirical evidence establishing a clear causal relationship—particularly in the short term—is limited. Most business owners tend to rely on gut feeling or anecdotal evidence rather than data-driven insights when making marketing decisions. This situation underscores the need for rigorous research to determine which marketing strategies effectively influence retail turnover, especially at the SME level, where resource constraints and operational limitations are more pronounced.</w:t>
      </w:r>
    </w:p>
    <w:p w14:paraId="3A85911F"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1.3 Problem Statement</w:t>
      </w:r>
    </w:p>
    <w:p w14:paraId="311D2608"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 xml:space="preserve">While marketing is widely recognised as a critical driver of growth, competitiveness, and sustainability, its precise impact on retail turnover remains poorly understood, especially for small and medium-sized retail stores. Extant research demonstrates that marketing activities can positively influence sales, profitability, and organisational performance (Kienzler and Kowalkowski, 2017; Porto et al., 2017). However, the majority of these studies focus on large corporations or online retail platforms, leaving a significant gap in understanding how marketing strategies translate into performance outcomes for small and brick-and-mortar retail outlets. Moreover, the effect of digital marketing tactics, such as social media campaigns, search engine visibility, and email marketing, on offline sales and turnover is often not explicitly measured or understood. Business owners frequently make marketing investments without clear evidence of their return on investment, leading to inefficient resource use. This research aims to fill this gap by systematically examining how different </w:t>
      </w:r>
      <w:r w:rsidRPr="000C1816">
        <w:rPr>
          <w:rFonts w:ascii="Times New Roman" w:hAnsi="Times New Roman" w:cs="Times New Roman"/>
        </w:rPr>
        <w:lastRenderedPageBreak/>
        <w:t>marketing strategies—both traditional and digital—affect the turnover of small and medium retail stores, providing actionable insights for practitioners.</w:t>
      </w:r>
    </w:p>
    <w:p w14:paraId="4648DD98"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1.4 Research Aim</w:t>
      </w:r>
    </w:p>
    <w:p w14:paraId="7469DE24"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overarching aim of this dissertation is to critically examine the existing academic evidence concerning how various marketing strategies influence the turnover of retail shops through a comprehensive systematic review.</w:t>
      </w:r>
    </w:p>
    <w:p w14:paraId="1C7C07B0"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1.5 Research Objectives</w:t>
      </w:r>
    </w:p>
    <w:p w14:paraId="5D3FA11C"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To achieve this aim, the study has outlined several specific objectives. First, it seeks to systematically identify and review empirical studies relevant to marketing strategies within the retail sector, particularly focusing on small and medium-sized enterprises. Second, it aims to critically analyse how different marketing strategies—including digital marketing, pricing, promotions, and product assortment—impact retail turnover. Third, it intends to uncover gaps, limitations, and inconsistencies within the current literature, and to provide evidence-based recommendations for enhancing retail performance through strategic marketing efforts. These objectives will guide the review process and ensure that the research remains focused and comprehensive.</w:t>
      </w:r>
    </w:p>
    <w:p w14:paraId="6D149586"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1.6 Research Questions</w:t>
      </w:r>
    </w:p>
    <w:p w14:paraId="49B9142A"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research seeks to address several key questions. Firstly, which marketing strategies have been empirically identified as influential on retail shop turnover? Secondly, how do digital marketing, pricing strategies, promotional activities, and product assortment affect retail turnover according to existing studies? Thirdly, what are the main gaps, limitations, and inconsistencies in the current literature regarding the relationship between marketing strategies and retail performance? Answering these questions will enable a nuanced understanding of the complex dynamics at play.</w:t>
      </w:r>
    </w:p>
    <w:p w14:paraId="5C476B0B"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1.7 Research Goals</w:t>
      </w:r>
    </w:p>
    <w:p w14:paraId="3AE27264"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primary goal of this study is to synthesise the most prevalent marketing strategies used in small and medium retail businesses and to evaluate their impact on turnover. Additionally, the research aims to identify the marketing channels—digital versus traditional—that offer the most significant benefits for retail performance. The insights derived from this analysis will serve to inform practitioners, helping them to prioritise effective marketing tactics and allocate resources more efficiently to generate sustainable growth.</w:t>
      </w:r>
    </w:p>
    <w:p w14:paraId="1C4B47AA"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1.8 Significance of the Study</w:t>
      </w:r>
    </w:p>
    <w:p w14:paraId="0F08F65D"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This study contributes to academic literature by providing a systematic review of the relationship between marketing strategies and retail performance in SMEs. It offers practical insights for business owners, marketing managers, policymakers, and other stakeholders interested in improving retail turnover and competitiveness. Understanding which marketing tactics are most effective helps practitioners make informed decisions about resource allocation, campaign design, and strategic planning. Furthermore, this research aims to fill existing gaps by focusing specifically on small and medium retail stores, an area that has received comparatively less attention in the literature. The findings can also serve as a foundation for future research and policy development aimed at supporting SME retail growth in diverse economic contexts.</w:t>
      </w:r>
    </w:p>
    <w:p w14:paraId="65E00AB3"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1.9 Scope of the Study</w:t>
      </w:r>
    </w:p>
    <w:p w14:paraId="5F0768B7"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 xml:space="preserve">This dissertation concentrates on small and medium-sized retail stores operating through physical storefronts within a specific local area. It excludes online-only stores, as the focus is on understanding the influence of marketing strategies on physical store turnover. Data for this study will be gathered exclusively from secondary sources—peer-reviewed academic journal articles and scholarly </w:t>
      </w:r>
      <w:r w:rsidRPr="000C1816">
        <w:rPr>
          <w:rFonts w:ascii="Times New Roman" w:hAnsi="Times New Roman" w:cs="Times New Roman"/>
        </w:rPr>
        <w:lastRenderedPageBreak/>
        <w:t>publications—published between 2014 and 2025. The research design follows a qualitative case study approach, synthesising existing empirical findings rather than collecting primary data. Due to the geographical and sector-specific focus, the results are intended to be illustrative rather than universally generalisable, offering insights relevant to similar retail environments.</w:t>
      </w:r>
    </w:p>
    <w:p w14:paraId="3A491FB4"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1.10 Dissertation Structure</w:t>
      </w:r>
    </w:p>
    <w:p w14:paraId="5046F473" w14:textId="22521376" w:rsidR="00D0215F" w:rsidRPr="000C1816" w:rsidRDefault="00D0215F" w:rsidP="00D0215F">
      <w:pPr>
        <w:rPr>
          <w:rFonts w:ascii="Times New Roman" w:hAnsi="Times New Roman" w:cs="Times New Roman"/>
        </w:rPr>
      </w:pPr>
      <w:r w:rsidRPr="000C1816">
        <w:rPr>
          <w:rFonts w:ascii="Times New Roman" w:hAnsi="Times New Roman" w:cs="Times New Roman"/>
        </w:rPr>
        <w:t>The structure of this dissertation is designed to systematically address the research aim. It begins with the introduction (Chapter 1), establishing the background, problem statement, and research framework. Chapter 2 offers an extensive literature review, discussing relevant theories, empirical findings, and identified gaps in current research. Chapter 3 details the methodological approach, including the search strategy, inclusion criteria, screening process, and analytical techniques. Chapter 4 presents the findings from the systematic review, organised thematically into key areas such as digital marketing, pricing strategies, promotions, and product assortment, with critical evaluation of the evidence. Finally, Chapter 5 synthesises the findings, discusses their implications, and provides practical recommendations, along with suggestions for future research avenues.</w:t>
      </w:r>
    </w:p>
    <w:p w14:paraId="21E469CC" w14:textId="77777777" w:rsidR="001A0CC5" w:rsidRDefault="001A0CC5" w:rsidP="00D0215F">
      <w:pPr>
        <w:rPr>
          <w:rFonts w:ascii="Times New Roman" w:hAnsi="Times New Roman" w:cs="Times New Roman"/>
          <w:b/>
          <w:bCs/>
        </w:rPr>
      </w:pPr>
    </w:p>
    <w:p w14:paraId="7E47A7E1" w14:textId="77777777" w:rsidR="001A0CC5" w:rsidRDefault="001A0CC5" w:rsidP="00D0215F">
      <w:pPr>
        <w:rPr>
          <w:rFonts w:ascii="Times New Roman" w:hAnsi="Times New Roman" w:cs="Times New Roman"/>
          <w:b/>
          <w:bCs/>
        </w:rPr>
      </w:pPr>
    </w:p>
    <w:p w14:paraId="10FA3CA0" w14:textId="77777777" w:rsidR="001A0CC5" w:rsidRDefault="001A0CC5" w:rsidP="00D0215F">
      <w:pPr>
        <w:rPr>
          <w:rFonts w:ascii="Times New Roman" w:hAnsi="Times New Roman" w:cs="Times New Roman"/>
          <w:b/>
          <w:bCs/>
        </w:rPr>
      </w:pPr>
    </w:p>
    <w:p w14:paraId="439B9012" w14:textId="77777777" w:rsidR="001A0CC5" w:rsidRDefault="001A0CC5" w:rsidP="00D0215F">
      <w:pPr>
        <w:rPr>
          <w:rFonts w:ascii="Times New Roman" w:hAnsi="Times New Roman" w:cs="Times New Roman"/>
          <w:b/>
          <w:bCs/>
        </w:rPr>
      </w:pPr>
    </w:p>
    <w:p w14:paraId="1AF7DE31" w14:textId="77777777" w:rsidR="001A0CC5" w:rsidRDefault="001A0CC5" w:rsidP="00D0215F">
      <w:pPr>
        <w:rPr>
          <w:rFonts w:ascii="Times New Roman" w:hAnsi="Times New Roman" w:cs="Times New Roman"/>
          <w:b/>
          <w:bCs/>
        </w:rPr>
      </w:pPr>
    </w:p>
    <w:p w14:paraId="3A61ECFF" w14:textId="77777777" w:rsidR="001A0CC5" w:rsidRDefault="001A0CC5" w:rsidP="00D0215F">
      <w:pPr>
        <w:rPr>
          <w:rFonts w:ascii="Times New Roman" w:hAnsi="Times New Roman" w:cs="Times New Roman"/>
          <w:b/>
          <w:bCs/>
        </w:rPr>
      </w:pPr>
    </w:p>
    <w:p w14:paraId="48102BA5" w14:textId="77777777" w:rsidR="001A0CC5" w:rsidRDefault="001A0CC5" w:rsidP="00D0215F">
      <w:pPr>
        <w:rPr>
          <w:rFonts w:ascii="Times New Roman" w:hAnsi="Times New Roman" w:cs="Times New Roman"/>
          <w:b/>
          <w:bCs/>
        </w:rPr>
      </w:pPr>
    </w:p>
    <w:p w14:paraId="27589A35" w14:textId="77777777" w:rsidR="001A0CC5" w:rsidRDefault="001A0CC5" w:rsidP="00D0215F">
      <w:pPr>
        <w:rPr>
          <w:rFonts w:ascii="Times New Roman" w:hAnsi="Times New Roman" w:cs="Times New Roman"/>
          <w:b/>
          <w:bCs/>
        </w:rPr>
      </w:pPr>
    </w:p>
    <w:p w14:paraId="37ECC277" w14:textId="77777777" w:rsidR="001A0CC5" w:rsidRDefault="001A0CC5" w:rsidP="00D0215F">
      <w:pPr>
        <w:rPr>
          <w:rFonts w:ascii="Times New Roman" w:hAnsi="Times New Roman" w:cs="Times New Roman"/>
          <w:b/>
          <w:bCs/>
        </w:rPr>
      </w:pPr>
    </w:p>
    <w:p w14:paraId="75D1A342" w14:textId="77777777" w:rsidR="001A0CC5" w:rsidRDefault="001A0CC5" w:rsidP="00D0215F">
      <w:pPr>
        <w:rPr>
          <w:rFonts w:ascii="Times New Roman" w:hAnsi="Times New Roman" w:cs="Times New Roman"/>
          <w:b/>
          <w:bCs/>
        </w:rPr>
      </w:pPr>
    </w:p>
    <w:p w14:paraId="3C71825B" w14:textId="77777777" w:rsidR="001A0CC5" w:rsidRDefault="001A0CC5" w:rsidP="00D0215F">
      <w:pPr>
        <w:rPr>
          <w:rFonts w:ascii="Times New Roman" w:hAnsi="Times New Roman" w:cs="Times New Roman"/>
          <w:b/>
          <w:bCs/>
        </w:rPr>
      </w:pPr>
    </w:p>
    <w:p w14:paraId="1FF6A242" w14:textId="77777777" w:rsidR="001A0CC5" w:rsidRDefault="001A0CC5" w:rsidP="00D0215F">
      <w:pPr>
        <w:rPr>
          <w:rFonts w:ascii="Times New Roman" w:hAnsi="Times New Roman" w:cs="Times New Roman"/>
          <w:b/>
          <w:bCs/>
        </w:rPr>
      </w:pPr>
    </w:p>
    <w:p w14:paraId="5B8303B6" w14:textId="77777777" w:rsidR="001A0CC5" w:rsidRDefault="001A0CC5" w:rsidP="00D0215F">
      <w:pPr>
        <w:rPr>
          <w:rFonts w:ascii="Times New Roman" w:hAnsi="Times New Roman" w:cs="Times New Roman"/>
          <w:b/>
          <w:bCs/>
        </w:rPr>
      </w:pPr>
    </w:p>
    <w:p w14:paraId="4227907D" w14:textId="77777777" w:rsidR="001A0CC5" w:rsidRDefault="001A0CC5" w:rsidP="00D0215F">
      <w:pPr>
        <w:rPr>
          <w:rFonts w:ascii="Times New Roman" w:hAnsi="Times New Roman" w:cs="Times New Roman"/>
          <w:b/>
          <w:bCs/>
        </w:rPr>
      </w:pPr>
    </w:p>
    <w:p w14:paraId="3BEDFB58" w14:textId="77777777" w:rsidR="001A0CC5" w:rsidRDefault="001A0CC5" w:rsidP="00D0215F">
      <w:pPr>
        <w:rPr>
          <w:rFonts w:ascii="Times New Roman" w:hAnsi="Times New Roman" w:cs="Times New Roman"/>
          <w:b/>
          <w:bCs/>
        </w:rPr>
      </w:pPr>
    </w:p>
    <w:p w14:paraId="571A5A9F" w14:textId="77777777" w:rsidR="001A0CC5" w:rsidRDefault="001A0CC5" w:rsidP="00D0215F">
      <w:pPr>
        <w:rPr>
          <w:rFonts w:ascii="Times New Roman" w:hAnsi="Times New Roman" w:cs="Times New Roman"/>
          <w:b/>
          <w:bCs/>
        </w:rPr>
      </w:pPr>
    </w:p>
    <w:p w14:paraId="699D4DB7" w14:textId="77777777" w:rsidR="001A0CC5" w:rsidRDefault="001A0CC5" w:rsidP="00D0215F">
      <w:pPr>
        <w:rPr>
          <w:rFonts w:ascii="Times New Roman" w:hAnsi="Times New Roman" w:cs="Times New Roman"/>
          <w:b/>
          <w:bCs/>
        </w:rPr>
      </w:pPr>
    </w:p>
    <w:p w14:paraId="782D93C8" w14:textId="77777777" w:rsidR="001A0CC5" w:rsidRDefault="001A0CC5" w:rsidP="00D0215F">
      <w:pPr>
        <w:rPr>
          <w:rFonts w:ascii="Times New Roman" w:hAnsi="Times New Roman" w:cs="Times New Roman"/>
          <w:b/>
          <w:bCs/>
        </w:rPr>
      </w:pPr>
    </w:p>
    <w:p w14:paraId="0642EB32" w14:textId="77777777" w:rsidR="001A0CC5" w:rsidRDefault="001A0CC5" w:rsidP="00D0215F">
      <w:pPr>
        <w:rPr>
          <w:rFonts w:ascii="Times New Roman" w:hAnsi="Times New Roman" w:cs="Times New Roman"/>
          <w:b/>
          <w:bCs/>
        </w:rPr>
      </w:pPr>
    </w:p>
    <w:p w14:paraId="150A74F0" w14:textId="77777777" w:rsidR="001A0CC5" w:rsidRDefault="001A0CC5" w:rsidP="00D0215F">
      <w:pPr>
        <w:rPr>
          <w:rFonts w:ascii="Times New Roman" w:hAnsi="Times New Roman" w:cs="Times New Roman"/>
          <w:b/>
          <w:bCs/>
        </w:rPr>
      </w:pPr>
    </w:p>
    <w:p w14:paraId="7FAC6D1F" w14:textId="77777777" w:rsidR="001A0CC5" w:rsidRDefault="001A0CC5" w:rsidP="00D0215F">
      <w:pPr>
        <w:rPr>
          <w:rFonts w:ascii="Times New Roman" w:hAnsi="Times New Roman" w:cs="Times New Roman"/>
          <w:b/>
          <w:bCs/>
        </w:rPr>
      </w:pPr>
    </w:p>
    <w:p w14:paraId="6D9544E7" w14:textId="77777777" w:rsidR="001A0CC5" w:rsidRDefault="001A0CC5" w:rsidP="00D0215F">
      <w:pPr>
        <w:rPr>
          <w:rFonts w:ascii="Times New Roman" w:hAnsi="Times New Roman" w:cs="Times New Roman"/>
          <w:b/>
          <w:bCs/>
        </w:rPr>
      </w:pPr>
    </w:p>
    <w:p w14:paraId="5D44F466" w14:textId="14E34330" w:rsidR="00D0215F" w:rsidRPr="000C1816" w:rsidRDefault="00D0215F" w:rsidP="00D0215F">
      <w:pPr>
        <w:rPr>
          <w:rFonts w:ascii="Times New Roman" w:hAnsi="Times New Roman" w:cs="Times New Roman"/>
          <w:b/>
          <w:bCs/>
        </w:rPr>
      </w:pPr>
      <w:r w:rsidRPr="000C1816">
        <w:rPr>
          <w:rFonts w:ascii="Times New Roman" w:hAnsi="Times New Roman" w:cs="Times New Roman"/>
          <w:b/>
          <w:bCs/>
        </w:rPr>
        <w:lastRenderedPageBreak/>
        <w:t>Chapter 2: Literature Review</w:t>
      </w:r>
    </w:p>
    <w:p w14:paraId="3960D009"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2.1 Introduction</w:t>
      </w:r>
    </w:p>
    <w:p w14:paraId="5219C116"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purpose of this literature review is to synthesise existing scholarly research concerning the relationship between marketing strategies and retail performance, particularly focusing on small and medium-sized enterprises (SMEs). This review aims to critically evaluate the evidence on how different marketing strategies—ranging from traditional to digital—affect retail store turnover and performance outcomes. It also seeks to identify gaps, limitations, and future avenues for research, providing a comprehensive foundation for the subsequent analysis.</w:t>
      </w:r>
    </w:p>
    <w:p w14:paraId="41113E56"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2.2 Marketing Theory Behind Business Performance</w:t>
      </w:r>
    </w:p>
    <w:p w14:paraId="4D913ECF"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Classical marketing theory primarily revolves around the marketing mix, famously known as the 4Ps—product, price, promotion, and place—as introduced by Kotler (1991). This framework emphasizes the importance of aligning these elements with consumer needs and preferences to optimise market positioning and sales. However, contemporary marketing thought extends beyond this, incorporating resource-based views (RBV) and dynamic capabilities approaches. These theories suggest that sustainable competitive advantage is achieved not merely by adopting the right mix but by leveraging unique organisational resources such as brand equity, customer loyalty, and innovative capabilities (Sair et al., 2023). The RBV posits that firms with valuable, rare, inimitable, and non-substitutable resources—like strong branding or digital marketing skills—are better positioned to outperform competitors (Mishra, 2025). Complementing this, the diffusion of innovation theory describes how early adoption of new marketing channels and technologies can confer first-mover advantages, enabling firms to capture market share and increase sales before rivals (Caraballo Payares et al., 2024). These theoretical perspectives provide a robust foundation to understand how marketing capabilities influence business performance.</w:t>
      </w:r>
    </w:p>
    <w:p w14:paraId="582375AC"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2.3 Marketing Performance Among SMEs</w:t>
      </w:r>
    </w:p>
    <w:p w14:paraId="63662598"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Empirical studies indicate that effective marketing strategies significantly impact various performance metrics, including sales volume, market share, customer satisfaction, and brand loyalty (</w:t>
      </w:r>
      <w:proofErr w:type="spellStart"/>
      <w:r w:rsidRPr="000C1816">
        <w:rPr>
          <w:rFonts w:ascii="Times New Roman" w:hAnsi="Times New Roman" w:cs="Times New Roman"/>
        </w:rPr>
        <w:t>Rahmadhani</w:t>
      </w:r>
      <w:proofErr w:type="spellEnd"/>
      <w:r w:rsidRPr="000C1816">
        <w:rPr>
          <w:rFonts w:ascii="Times New Roman" w:hAnsi="Times New Roman" w:cs="Times New Roman"/>
        </w:rPr>
        <w:t xml:space="preserve"> et al., 2024). Small and medium-sized firms can shape their competitive positioning through targeted segmentation, positioning, and tailored marketing mixes, which help them build relational capital—trust and commitment—leading to sustained growth (Al </w:t>
      </w:r>
      <w:proofErr w:type="spellStart"/>
      <w:r w:rsidRPr="000C1816">
        <w:rPr>
          <w:rFonts w:ascii="Times New Roman" w:hAnsi="Times New Roman" w:cs="Times New Roman"/>
        </w:rPr>
        <w:t>Samirae</w:t>
      </w:r>
      <w:proofErr w:type="spellEnd"/>
      <w:r w:rsidRPr="000C1816">
        <w:rPr>
          <w:rFonts w:ascii="Times New Roman" w:hAnsi="Times New Roman" w:cs="Times New Roman"/>
        </w:rPr>
        <w:t xml:space="preserve"> et al., 2020). Research focusing on SMEs in different regions consistently shows that a well-executed marketing strategy enhances not only immediate sales but also long-term customer retention and loyalty. For example, a study in Jordan demonstrated that SMEs with a thorough understanding of their marketing mix experienced improved sales performance and greater customer loyalty, which translated into increased turnover (Al </w:t>
      </w:r>
      <w:proofErr w:type="spellStart"/>
      <w:r w:rsidRPr="000C1816">
        <w:rPr>
          <w:rFonts w:ascii="Times New Roman" w:hAnsi="Times New Roman" w:cs="Times New Roman"/>
        </w:rPr>
        <w:t>Samirae</w:t>
      </w:r>
      <w:proofErr w:type="spellEnd"/>
      <w:r w:rsidRPr="000C1816">
        <w:rPr>
          <w:rFonts w:ascii="Times New Roman" w:hAnsi="Times New Roman" w:cs="Times New Roman"/>
        </w:rPr>
        <w:t xml:space="preserve"> et al., 2020). The capacity to innovate in product and process, combined with strategic marketing, further enhances competitive advantage and growth stability (Sair et al., 2023). Such findings underscore the importance of strategic marketing alignment in driving retail performance at the SME level.</w:t>
      </w:r>
    </w:p>
    <w:p w14:paraId="60BD1773"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2.4 Emergence of Digital Marketing in SMEs</w:t>
      </w:r>
    </w:p>
    <w:p w14:paraId="513991CF"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 xml:space="preserve">The advent of digital marketing has revolutionised how SMEs reach consumers and compete in the marketplace. Digital channels such as social media, search engine optimisation (SEO), email marketing, influencer collaborations, and content marketing have made marketing more accessible and cost-effective for smaller firms (Caraballo Payares et al., 2024). Digital marketing enables SMEs to extend their reach beyond local boundaries, improve brand visibility, and engage with consumers in real-time. Studies from Colombia and Nepal have shown that SMEs adopting digital tools experienced significant growth in profits, market access, and customer engagement (Dhungana, 2024; Caraballo Payares et al., 2024). However, despite these benefits, many SMEs face challenges in </w:t>
      </w:r>
      <w:r w:rsidRPr="000C1816">
        <w:rPr>
          <w:rFonts w:ascii="Times New Roman" w:hAnsi="Times New Roman" w:cs="Times New Roman"/>
        </w:rPr>
        <w:lastRenderedPageBreak/>
        <w:t>digital adoption, including limited budgets, lack of technical expertise, and infrastructural constraints, particularly in rural or less developed regions (Nyoman et al., 2023). These barriers often limit the effectiveness of digital marketing efforts and highlight the importance of capacity building and strategic planning.</w:t>
      </w:r>
    </w:p>
    <w:p w14:paraId="289B95C8"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2.5 Digital Marketing Impact on Revenue Growth and Profitability</w:t>
      </w:r>
    </w:p>
    <w:p w14:paraId="73CDDC7D"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Research indicates a strong positive correlation between digital marketing practices and improved revenue, profitability, and brand equity. For example, a study in the Philippines found that social media, SEO, and mobile marketing significantly contributed to revenue growth and customer acquisition (Chan, 2025). In Indonesia, firms employing customer profitability analysis and digital segmentation reported better long-term financial outcomes, which directly influenced turnover (Agus et al., 2024). Digital marketing enhances the ability to track consumer behaviour, measure campaign effectiveness, and optimise resource allocation, which collectively improve organisational performance (Nga and Khoi, 2024). Nonetheless, establishing causality remains a challenge in many studies due to methodological limitations, such as reliance on cross-sectional data or self-reported performance metrics, which can inflate the perceived impact of digital efforts (</w:t>
      </w:r>
      <w:proofErr w:type="spellStart"/>
      <w:r w:rsidRPr="000C1816">
        <w:rPr>
          <w:rFonts w:ascii="Times New Roman" w:hAnsi="Times New Roman" w:cs="Times New Roman"/>
        </w:rPr>
        <w:t>Hanssens</w:t>
      </w:r>
      <w:proofErr w:type="spellEnd"/>
      <w:r w:rsidRPr="000C1816">
        <w:rPr>
          <w:rFonts w:ascii="Times New Roman" w:hAnsi="Times New Roman" w:cs="Times New Roman"/>
        </w:rPr>
        <w:t xml:space="preserve"> and Pauwels, 2016). Despite this, the overall consensus affirms that digital marketing is a potent driver of retail performance when integrated into a broader strategic framework.</w:t>
      </w:r>
    </w:p>
    <w:p w14:paraId="3B90A883"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2.6 Challenges of Digital Marketing Adoption</w:t>
      </w:r>
    </w:p>
    <w:p w14:paraId="379D823B"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While the benefits of digital marketing are widely acknowledged, SMEs often face numerous obstacles in implementation. Limited financial resources restrict investments in technology and personnel training, resulting in suboptimal campaign execution. Additionally, a lack of expertise in analytics and data interpretation hampers the ability to assess campaign performance accurately (Nyoman et al., 2023). Technological infrastructure deficits, especially in rural areas, further hinder digital adoption. Rapid changes in social media algorithms and online consumer behaviour require continuous learning and adaptation, which many small businesses find daunting (Gabelaia and Tchelidze, 2022). Overcoming these challenges necessitates supportive policies, capacity-building initiatives, and accessible training programs that empower SMEs to leverage digital tools effectively.</w:t>
      </w:r>
    </w:p>
    <w:p w14:paraId="3099E6B4"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2.7 The Role of Innovation and Technology Integration</w:t>
      </w:r>
    </w:p>
    <w:p w14:paraId="1B3455FE"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integration of innovation and digital technologies enhances marketing capabilities, enabling SMEs to personalise customer experiences, optimise marketing budgets, and develop differentiated offerings (Oro et al., 2024). Technologies such as artificial intelligence (AI), machine learning, and data analytics facilitate predictive insights into consumer preferences and demand patterns, supporting more targeted marketing strategies (Mishra, 2025). Such digital innovations foster sustainable competitive advantages and long-term performance improvements (Nga and Khoi, 2024). For example, personalised marketing campaigns based on consumer data can increase engagement, loyalty, and ultimately, turnover.</w:t>
      </w:r>
    </w:p>
    <w:p w14:paraId="41D3B981"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2.8 Global Perspectives on Digital Marketing and SMEs</w:t>
      </w:r>
    </w:p>
    <w:p w14:paraId="72806799"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Research across diverse geographic regions demonstrates that SMEs embracing digital marketing are more resilient during times of economic turmoil or crises. For instance, studies from Tanzania and Brazil show that SMEs leveraging SEO and content marketing outperform competitors in sales and market share (Mushi, 2024; Oro et al., 2024). During the COVID-19 pandemic, firms that adopted digital channels were able to sustain income streams and adapt quickly to changing consumer behaviour (</w:t>
      </w:r>
      <w:proofErr w:type="spellStart"/>
      <w:r w:rsidRPr="000C1816">
        <w:rPr>
          <w:rFonts w:ascii="Times New Roman" w:hAnsi="Times New Roman" w:cs="Times New Roman"/>
        </w:rPr>
        <w:t>Oklander</w:t>
      </w:r>
      <w:proofErr w:type="spellEnd"/>
      <w:r w:rsidRPr="000C1816">
        <w:rPr>
          <w:rFonts w:ascii="Times New Roman" w:hAnsi="Times New Roman" w:cs="Times New Roman"/>
        </w:rPr>
        <w:t xml:space="preserve"> et al., 2024). These findings reinforce the importance of digital marketing as a strategic tool for SME resilience and growth, especially in volatile environments.</w:t>
      </w:r>
    </w:p>
    <w:p w14:paraId="43133B56"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2.9 Gaps in Literature</w:t>
      </w:r>
    </w:p>
    <w:p w14:paraId="53D83BAA"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lastRenderedPageBreak/>
        <w:t>Despite the growing body of research on digital marketing, several gaps remain. Many studies focus on large corporations or specific sectors, leaving a dearth of insights into SME retail contexts. Furthermore, much of the existing literature relies on cross-sectional data, limiting understanding of long-term effects and causality between marketing strategies and turnover. The inconsistency in performance measurement—ranging from sales and revenue to brand awareness and customer engagement—complicates cross-study comparisons. Additionally, socio-economic factors such as digital literacy, infrastructural development, and regional disparities are underexplored in relation to their moderating effects on digital marketing effectiveness (Snyder, 2019). Addressing these gaps requires longitudinal, retail-specific research that considers contextual variables and evaluates the return on investment more precisely.</w:t>
      </w:r>
    </w:p>
    <w:p w14:paraId="2975D867"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2.10 Conclusion</w:t>
      </w:r>
    </w:p>
    <w:p w14:paraId="2F89423F" w14:textId="28FBB39F" w:rsidR="00D0215F" w:rsidRPr="000C1816" w:rsidRDefault="00D0215F" w:rsidP="00D0215F">
      <w:pPr>
        <w:rPr>
          <w:rFonts w:ascii="Times New Roman" w:hAnsi="Times New Roman" w:cs="Times New Roman"/>
        </w:rPr>
      </w:pPr>
      <w:r w:rsidRPr="000C1816">
        <w:rPr>
          <w:rFonts w:ascii="Times New Roman" w:hAnsi="Times New Roman" w:cs="Times New Roman"/>
        </w:rPr>
        <w:t>Overall, the literature affirms that digital marketing is a powerful enabler of retail performance in SMEs, especially when integrated with broader organisational capabilities and customer-centric strategies. It enhances visibility, engagement, and sales, but its effectiveness remains contingent on contextual factors such as resource availability, technological infrastructure, and managerial competence. Future research should refine measurement techniques, adopt longitudinal designs, and explore sector-specific effects to deepen understanding of how digital marketing influences retail turnover over time.</w:t>
      </w:r>
    </w:p>
    <w:p w14:paraId="03D3FCA2" w14:textId="77777777" w:rsidR="001A0CC5" w:rsidRDefault="001A0CC5" w:rsidP="00D0215F">
      <w:pPr>
        <w:rPr>
          <w:rFonts w:ascii="Times New Roman" w:hAnsi="Times New Roman" w:cs="Times New Roman"/>
          <w:b/>
          <w:bCs/>
        </w:rPr>
      </w:pPr>
    </w:p>
    <w:p w14:paraId="7C7726CB" w14:textId="77777777" w:rsidR="001A0CC5" w:rsidRDefault="001A0CC5" w:rsidP="00D0215F">
      <w:pPr>
        <w:rPr>
          <w:rFonts w:ascii="Times New Roman" w:hAnsi="Times New Roman" w:cs="Times New Roman"/>
          <w:b/>
          <w:bCs/>
        </w:rPr>
      </w:pPr>
    </w:p>
    <w:p w14:paraId="77A4A350" w14:textId="77777777" w:rsidR="001A0CC5" w:rsidRDefault="001A0CC5" w:rsidP="00D0215F">
      <w:pPr>
        <w:rPr>
          <w:rFonts w:ascii="Times New Roman" w:hAnsi="Times New Roman" w:cs="Times New Roman"/>
          <w:b/>
          <w:bCs/>
        </w:rPr>
      </w:pPr>
    </w:p>
    <w:p w14:paraId="4114EBCF" w14:textId="77777777" w:rsidR="001A0CC5" w:rsidRDefault="001A0CC5" w:rsidP="00D0215F">
      <w:pPr>
        <w:rPr>
          <w:rFonts w:ascii="Times New Roman" w:hAnsi="Times New Roman" w:cs="Times New Roman"/>
          <w:b/>
          <w:bCs/>
        </w:rPr>
      </w:pPr>
    </w:p>
    <w:p w14:paraId="5C3217BF" w14:textId="77777777" w:rsidR="001A0CC5" w:rsidRDefault="001A0CC5" w:rsidP="00D0215F">
      <w:pPr>
        <w:rPr>
          <w:rFonts w:ascii="Times New Roman" w:hAnsi="Times New Roman" w:cs="Times New Roman"/>
          <w:b/>
          <w:bCs/>
        </w:rPr>
      </w:pPr>
    </w:p>
    <w:p w14:paraId="2BD55F6E" w14:textId="77777777" w:rsidR="001A0CC5" w:rsidRDefault="001A0CC5" w:rsidP="00D0215F">
      <w:pPr>
        <w:rPr>
          <w:rFonts w:ascii="Times New Roman" w:hAnsi="Times New Roman" w:cs="Times New Roman"/>
          <w:b/>
          <w:bCs/>
        </w:rPr>
      </w:pPr>
    </w:p>
    <w:p w14:paraId="1E44EE60" w14:textId="77777777" w:rsidR="001A0CC5" w:rsidRDefault="001A0CC5" w:rsidP="00D0215F">
      <w:pPr>
        <w:rPr>
          <w:rFonts w:ascii="Times New Roman" w:hAnsi="Times New Roman" w:cs="Times New Roman"/>
          <w:b/>
          <w:bCs/>
        </w:rPr>
      </w:pPr>
    </w:p>
    <w:p w14:paraId="37377A42" w14:textId="77777777" w:rsidR="001A0CC5" w:rsidRDefault="001A0CC5" w:rsidP="00D0215F">
      <w:pPr>
        <w:rPr>
          <w:rFonts w:ascii="Times New Roman" w:hAnsi="Times New Roman" w:cs="Times New Roman"/>
          <w:b/>
          <w:bCs/>
        </w:rPr>
      </w:pPr>
    </w:p>
    <w:p w14:paraId="2845D4CA" w14:textId="77777777" w:rsidR="001A0CC5" w:rsidRDefault="001A0CC5" w:rsidP="00D0215F">
      <w:pPr>
        <w:rPr>
          <w:rFonts w:ascii="Times New Roman" w:hAnsi="Times New Roman" w:cs="Times New Roman"/>
          <w:b/>
          <w:bCs/>
        </w:rPr>
      </w:pPr>
    </w:p>
    <w:p w14:paraId="35BA3586" w14:textId="77777777" w:rsidR="001A0CC5" w:rsidRDefault="001A0CC5" w:rsidP="00D0215F">
      <w:pPr>
        <w:rPr>
          <w:rFonts w:ascii="Times New Roman" w:hAnsi="Times New Roman" w:cs="Times New Roman"/>
          <w:b/>
          <w:bCs/>
        </w:rPr>
      </w:pPr>
    </w:p>
    <w:p w14:paraId="08FFBE30" w14:textId="77777777" w:rsidR="001A0CC5" w:rsidRDefault="001A0CC5" w:rsidP="00D0215F">
      <w:pPr>
        <w:rPr>
          <w:rFonts w:ascii="Times New Roman" w:hAnsi="Times New Roman" w:cs="Times New Roman"/>
          <w:b/>
          <w:bCs/>
        </w:rPr>
      </w:pPr>
    </w:p>
    <w:p w14:paraId="06906D7A" w14:textId="77777777" w:rsidR="001A0CC5" w:rsidRDefault="001A0CC5" w:rsidP="00D0215F">
      <w:pPr>
        <w:rPr>
          <w:rFonts w:ascii="Times New Roman" w:hAnsi="Times New Roman" w:cs="Times New Roman"/>
          <w:b/>
          <w:bCs/>
        </w:rPr>
      </w:pPr>
    </w:p>
    <w:p w14:paraId="2B3C5462" w14:textId="77777777" w:rsidR="001A0CC5" w:rsidRDefault="001A0CC5" w:rsidP="00D0215F">
      <w:pPr>
        <w:rPr>
          <w:rFonts w:ascii="Times New Roman" w:hAnsi="Times New Roman" w:cs="Times New Roman"/>
          <w:b/>
          <w:bCs/>
        </w:rPr>
      </w:pPr>
    </w:p>
    <w:p w14:paraId="321E8200" w14:textId="77777777" w:rsidR="001A0CC5" w:rsidRDefault="001A0CC5" w:rsidP="00D0215F">
      <w:pPr>
        <w:rPr>
          <w:rFonts w:ascii="Times New Roman" w:hAnsi="Times New Roman" w:cs="Times New Roman"/>
          <w:b/>
          <w:bCs/>
        </w:rPr>
      </w:pPr>
    </w:p>
    <w:p w14:paraId="3432B9D5" w14:textId="77777777" w:rsidR="001A0CC5" w:rsidRDefault="001A0CC5" w:rsidP="00D0215F">
      <w:pPr>
        <w:rPr>
          <w:rFonts w:ascii="Times New Roman" w:hAnsi="Times New Roman" w:cs="Times New Roman"/>
          <w:b/>
          <w:bCs/>
        </w:rPr>
      </w:pPr>
    </w:p>
    <w:p w14:paraId="122AA89C" w14:textId="77777777" w:rsidR="001A0CC5" w:rsidRDefault="001A0CC5" w:rsidP="00D0215F">
      <w:pPr>
        <w:rPr>
          <w:rFonts w:ascii="Times New Roman" w:hAnsi="Times New Roman" w:cs="Times New Roman"/>
          <w:b/>
          <w:bCs/>
        </w:rPr>
      </w:pPr>
    </w:p>
    <w:p w14:paraId="6C01EB98" w14:textId="77777777" w:rsidR="001A0CC5" w:rsidRDefault="001A0CC5" w:rsidP="00D0215F">
      <w:pPr>
        <w:rPr>
          <w:rFonts w:ascii="Times New Roman" w:hAnsi="Times New Roman" w:cs="Times New Roman"/>
          <w:b/>
          <w:bCs/>
        </w:rPr>
      </w:pPr>
    </w:p>
    <w:p w14:paraId="524DDE80" w14:textId="77777777" w:rsidR="001A0CC5" w:rsidRDefault="001A0CC5" w:rsidP="00D0215F">
      <w:pPr>
        <w:rPr>
          <w:rFonts w:ascii="Times New Roman" w:hAnsi="Times New Roman" w:cs="Times New Roman"/>
          <w:b/>
          <w:bCs/>
        </w:rPr>
      </w:pPr>
    </w:p>
    <w:p w14:paraId="754F2D44" w14:textId="77777777" w:rsidR="001A0CC5" w:rsidRDefault="001A0CC5" w:rsidP="00D0215F">
      <w:pPr>
        <w:rPr>
          <w:rFonts w:ascii="Times New Roman" w:hAnsi="Times New Roman" w:cs="Times New Roman"/>
          <w:b/>
          <w:bCs/>
        </w:rPr>
      </w:pPr>
    </w:p>
    <w:p w14:paraId="04285197" w14:textId="77777777" w:rsidR="001A0CC5" w:rsidRDefault="001A0CC5" w:rsidP="00D0215F">
      <w:pPr>
        <w:rPr>
          <w:rFonts w:ascii="Times New Roman" w:hAnsi="Times New Roman" w:cs="Times New Roman"/>
          <w:b/>
          <w:bCs/>
        </w:rPr>
      </w:pPr>
    </w:p>
    <w:p w14:paraId="629ADBD8" w14:textId="79887CCA" w:rsidR="00D0215F" w:rsidRPr="000C1816" w:rsidRDefault="00D0215F" w:rsidP="00D0215F">
      <w:pPr>
        <w:rPr>
          <w:rFonts w:ascii="Times New Roman" w:hAnsi="Times New Roman" w:cs="Times New Roman"/>
          <w:b/>
          <w:bCs/>
        </w:rPr>
      </w:pPr>
      <w:r w:rsidRPr="000C1816">
        <w:rPr>
          <w:rFonts w:ascii="Times New Roman" w:hAnsi="Times New Roman" w:cs="Times New Roman"/>
          <w:b/>
          <w:bCs/>
        </w:rPr>
        <w:lastRenderedPageBreak/>
        <w:t>Chapter 3: Methodology</w:t>
      </w:r>
    </w:p>
    <w:p w14:paraId="69F0C701"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3.1 Introduction</w:t>
      </w:r>
    </w:p>
    <w:p w14:paraId="550F73E3"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This chapter outlines the methodological approach adopted for this systematic literature review (SLR). The primary aim of this research is to synthesize existing scholarly work regarding the impact of marketing strategies on retail store performance, specifically focusing on small and medium-sized enterprises (SMEs). Given the nature of the research, which aims to collate, evaluate, and interpret secondary data from a broad range of sources, a qualitative systematic review approach has been deemed most appropriate. This methodology enables the researcher to comprehensively analyse existing studies, identify patterns, gaps, and inconsistencies, and draw meaningful conclusions that inform both academic understanding and practical application.</w:t>
      </w:r>
    </w:p>
    <w:p w14:paraId="4CDDB557"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3.2 Research Philosophy</w:t>
      </w:r>
    </w:p>
    <w:p w14:paraId="70829754"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philosophical underpinning of this research is rooted in pragmatism. Pragmatism emphasizes practical outcomes and the utility of knowledge, facilitating the integration of different methods and types of evidence. This philosophy aligns with the review's aim to gather diverse research findings to produce actionable insights. It allows for flexibility in sourcing and analysing both qualitative and quantitative studies, ensuring that the review captures the breadth and depth of existing literature on marketing strategies and retail performance. This approach is particularly suitable for applied research in business contexts, where multiple perspectives and types of evidence are valuable (Morgan, 2014).</w:t>
      </w:r>
    </w:p>
    <w:p w14:paraId="5CF471B7"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3.3 Research Approach</w:t>
      </w:r>
    </w:p>
    <w:p w14:paraId="28BB7198"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approach adopted for this review is inductive, meaning that it begins with an open-minded exploration of the literature, allowing themes, patterns, and relationships to emerge from the data rather than testing predefined hypotheses. This approach facilitates a comprehensive understanding of how marketing strategies influence retail turnover across various contexts and methodological designs. By synthesising findings from diverse sources, the review aims to develop nuanced insights into the complex interplay between marketing tactics and retail performance outcomes.</w:t>
      </w:r>
    </w:p>
    <w:p w14:paraId="3A018E37"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3.4 Research Design</w:t>
      </w:r>
    </w:p>
    <w:p w14:paraId="68B99E15"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This review follows a systematic process guided by the Preferred Reporting Items for Systematic Reviews and Meta-Analyses (PRISMA) framework (Page et al., 2021). The PRISMA guidelines ensure transparency, reproducibility, and minimization of bias throughout the review process. The design involves several stages: formulating research questions, establishing inclusion and exclusion criteria, conducting a comprehensive search of relevant databases, screening and selecting studies, extracting pertinent data, and synthesising findings thematically. Given the heterogeneity of the studies in terms of methodology, context, and performance measures, a narrative and thematic synthesis approach has been employed. This allows for the integration of qualitative insights and the identification of overarching themes across the literature, providing a rich understanding of the current state of knowledge.</w:t>
      </w:r>
    </w:p>
    <w:p w14:paraId="33F27E1F"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3.5 Search Strategy</w:t>
      </w:r>
    </w:p>
    <w:p w14:paraId="78DD33B7"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 xml:space="preserve">The search strategy was designed to ensure comprehensive coverage of relevant literature. Multiple academic databases—including Scopus, Web of Science, ScienceDirect, Emerald Insight, Taylor &amp; Francis, and Google Scholar—were used to identify peer-reviewed articles. Keywords and phrases such as “marketing strategy,” “retail store,” “turnover,” “digital marketing,” “pricing,” “promotions,” and “product assortment” were employed. Boolean operators like AND, OR, and NOT were used to refine searches. The search was limited to publications from 2014 to 2025 to focus on recent developments and emerging trends. Additionally, backward and forward citation tracking was conducted to identify relevant studies that may not have appeared in initial searches. This </w:t>
      </w:r>
      <w:r w:rsidRPr="000C1816">
        <w:rPr>
          <w:rFonts w:ascii="Times New Roman" w:hAnsi="Times New Roman" w:cs="Times New Roman"/>
        </w:rPr>
        <w:lastRenderedPageBreak/>
        <w:t>comprehensive search process aimed to minimise publication bias and maximise the breadth of relevant evidence.</w:t>
      </w:r>
    </w:p>
    <w:p w14:paraId="5915E61F"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3.6 Inclusion and Exclusion Criteria</w:t>
      </w:r>
    </w:p>
    <w:p w14:paraId="382A09CE"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To ensure relevance and quality, strict inclusion and exclusion criteria were established. Studies were included if they were peer-reviewed journal articles published within the specified timeframe, focused explicitly on SMEs or retail stores, and examined marketing strategies as a primary variable influencing performance outcomes, especially turnover or sales. The studies had to report empirical data, either qualitative or quantitative, and be written in English. Conceptual papers, grey literature, and studies focusing on large corporations or other sectors unrelated to retail were excluded. This selection process aimed to gather robust, relevant evidence that directly informs the research questions.</w:t>
      </w:r>
    </w:p>
    <w:p w14:paraId="3FC6F5CF"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3.7 Screening Process</w:t>
      </w:r>
    </w:p>
    <w:p w14:paraId="4ED0D519"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screening process adhered to the PRISMA flow diagram. Initially, search results were deduplicated to remove overlapping records. Titles and abstracts were then screened independently by the researcher to eliminate obviously irrelevant studies. Full-text reviews followed to confirm eligibility based on the inclusion criteria. Discrepancies were resolved through discussion and consensus. This systematic screening ensured that only studies meeting all inclusion criteria were incorporated into the review, thus maintaining methodological rigor and reducing bias.</w:t>
      </w:r>
    </w:p>
    <w:p w14:paraId="3C8C0430"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3.8 Data Extraction</w:t>
      </w:r>
    </w:p>
    <w:p w14:paraId="628972B0"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Data extraction was carried out using a structured template designed to capture relevant information uniformly across studies. Extracted data included the authors’ names, publication year, geographical context, retail type, research design, sample size, marketing strategies examined, performance measures used (such as sales, revenue, or turnover), key findings, and identified limitations. This comprehensive extraction facilitated comparison, contrast, and synthesis of evidence, enabling the identification of recurring themes and patterns.</w:t>
      </w:r>
    </w:p>
    <w:p w14:paraId="4E01AE31"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3.9 Data Synthesis</w:t>
      </w:r>
    </w:p>
    <w:p w14:paraId="318468FD"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Given the heterogeneity in research designs, contexts, and outcome measures, a narrative synthesis approach was adopted. Studies were grouped into thematic categories based on the marketing strategies they investigated, such as digital marketing, pricing, promotions, and product assortment. Within each theme, findings were critically analysed to identify consistencies, contradictions, and gaps. This approach allowed the researcher to develop a cohesive understanding of how different strategies influence retail performance, especially turnover, across diverse settings.</w:t>
      </w:r>
    </w:p>
    <w:p w14:paraId="3FBC8DEC"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3.10 Ethical Considerations</w:t>
      </w:r>
    </w:p>
    <w:p w14:paraId="3F9D72AC"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As this review relies solely on secondary data from publicly available peer-reviewed sources, ethical considerations are minimal. However, it remains vital to ensure proper citation and referencing of all sources to uphold academic integrity. Plagiarism and misrepresentation are strictly avoided. Transparency in the review process and accurate attribution of ideas and data are essential to maintain credibility and adhere to academic standards.</w:t>
      </w:r>
    </w:p>
    <w:p w14:paraId="16450575"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3.11 Methodological Limitations</w:t>
      </w:r>
    </w:p>
    <w:p w14:paraId="70EF0C3A"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 xml:space="preserve">While systematic reviews offer comprehensive insights, they are limited by the quality and scope of existing studies. Publication bias may influence the findings, favouring studies with positive results. The restriction to English-language articles potentially excludes relevant research published in other languages. Heterogeneity in research methods, measurement instruments, and performance metrics complicates direct comparisons and synthesis. Furthermore, most studies employ cross-sectional data, </w:t>
      </w:r>
      <w:r w:rsidRPr="000C1816">
        <w:rPr>
          <w:rFonts w:ascii="Times New Roman" w:hAnsi="Times New Roman" w:cs="Times New Roman"/>
        </w:rPr>
        <w:lastRenderedPageBreak/>
        <w:t>which limits the ability to infer causality between marketing strategies and performance outcomes. Recognising these limitations is crucial for contextualising the review’s findings and for guiding future research directions.</w:t>
      </w:r>
    </w:p>
    <w:p w14:paraId="1DB50C27"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3.12 Chapter Summary</w:t>
      </w:r>
    </w:p>
    <w:p w14:paraId="755BBB97" w14:textId="459FEA0B" w:rsidR="00D0215F" w:rsidRPr="000C1816" w:rsidRDefault="00D0215F" w:rsidP="00D0215F">
      <w:pPr>
        <w:rPr>
          <w:rFonts w:ascii="Times New Roman" w:hAnsi="Times New Roman" w:cs="Times New Roman"/>
        </w:rPr>
      </w:pPr>
      <w:r w:rsidRPr="000C1816">
        <w:rPr>
          <w:rFonts w:ascii="Times New Roman" w:hAnsi="Times New Roman" w:cs="Times New Roman"/>
        </w:rPr>
        <w:t>This chapter has outlined the systematic approach employed in this review, detailing the search strategy, inclusion criteria, screening process, data extraction, and synthesis methods. The adopted methodology ensures transparency, reproducibility, and academic rigor, providing a solid foundation for the subsequent presentation of findings. The next chapter will present the synthesized results, organised around key themes identified during the review process.</w:t>
      </w:r>
    </w:p>
    <w:p w14:paraId="2AA53985" w14:textId="77777777" w:rsidR="001A0CC5" w:rsidRDefault="001A0CC5" w:rsidP="00D0215F">
      <w:pPr>
        <w:rPr>
          <w:rFonts w:ascii="Times New Roman" w:hAnsi="Times New Roman" w:cs="Times New Roman"/>
          <w:b/>
          <w:bCs/>
        </w:rPr>
      </w:pPr>
    </w:p>
    <w:p w14:paraId="4F1E945C" w14:textId="77777777" w:rsidR="001A0CC5" w:rsidRDefault="001A0CC5" w:rsidP="00D0215F">
      <w:pPr>
        <w:rPr>
          <w:rFonts w:ascii="Times New Roman" w:hAnsi="Times New Roman" w:cs="Times New Roman"/>
          <w:b/>
          <w:bCs/>
        </w:rPr>
      </w:pPr>
    </w:p>
    <w:p w14:paraId="096122CE" w14:textId="77777777" w:rsidR="001A0CC5" w:rsidRDefault="001A0CC5" w:rsidP="00D0215F">
      <w:pPr>
        <w:rPr>
          <w:rFonts w:ascii="Times New Roman" w:hAnsi="Times New Roman" w:cs="Times New Roman"/>
          <w:b/>
          <w:bCs/>
        </w:rPr>
      </w:pPr>
    </w:p>
    <w:p w14:paraId="627250AE" w14:textId="77777777" w:rsidR="001A0CC5" w:rsidRDefault="001A0CC5" w:rsidP="00D0215F">
      <w:pPr>
        <w:rPr>
          <w:rFonts w:ascii="Times New Roman" w:hAnsi="Times New Roman" w:cs="Times New Roman"/>
          <w:b/>
          <w:bCs/>
        </w:rPr>
      </w:pPr>
    </w:p>
    <w:p w14:paraId="2589EFD6" w14:textId="77777777" w:rsidR="001A0CC5" w:rsidRDefault="001A0CC5" w:rsidP="00D0215F">
      <w:pPr>
        <w:rPr>
          <w:rFonts w:ascii="Times New Roman" w:hAnsi="Times New Roman" w:cs="Times New Roman"/>
          <w:b/>
          <w:bCs/>
        </w:rPr>
      </w:pPr>
    </w:p>
    <w:p w14:paraId="4441755F" w14:textId="77777777" w:rsidR="001A0CC5" w:rsidRDefault="001A0CC5" w:rsidP="00D0215F">
      <w:pPr>
        <w:rPr>
          <w:rFonts w:ascii="Times New Roman" w:hAnsi="Times New Roman" w:cs="Times New Roman"/>
          <w:b/>
          <w:bCs/>
        </w:rPr>
      </w:pPr>
    </w:p>
    <w:p w14:paraId="2E9F2D82" w14:textId="77777777" w:rsidR="001A0CC5" w:rsidRDefault="001A0CC5" w:rsidP="00D0215F">
      <w:pPr>
        <w:rPr>
          <w:rFonts w:ascii="Times New Roman" w:hAnsi="Times New Roman" w:cs="Times New Roman"/>
          <w:b/>
          <w:bCs/>
        </w:rPr>
      </w:pPr>
    </w:p>
    <w:p w14:paraId="715279DE" w14:textId="77777777" w:rsidR="001A0CC5" w:rsidRDefault="001A0CC5" w:rsidP="00D0215F">
      <w:pPr>
        <w:rPr>
          <w:rFonts w:ascii="Times New Roman" w:hAnsi="Times New Roman" w:cs="Times New Roman"/>
          <w:b/>
          <w:bCs/>
        </w:rPr>
      </w:pPr>
    </w:p>
    <w:p w14:paraId="7AB1CE64" w14:textId="77777777" w:rsidR="001A0CC5" w:rsidRDefault="001A0CC5" w:rsidP="00D0215F">
      <w:pPr>
        <w:rPr>
          <w:rFonts w:ascii="Times New Roman" w:hAnsi="Times New Roman" w:cs="Times New Roman"/>
          <w:b/>
          <w:bCs/>
        </w:rPr>
      </w:pPr>
    </w:p>
    <w:p w14:paraId="67422A4A" w14:textId="77777777" w:rsidR="001A0CC5" w:rsidRDefault="001A0CC5" w:rsidP="00D0215F">
      <w:pPr>
        <w:rPr>
          <w:rFonts w:ascii="Times New Roman" w:hAnsi="Times New Roman" w:cs="Times New Roman"/>
          <w:b/>
          <w:bCs/>
        </w:rPr>
      </w:pPr>
    </w:p>
    <w:p w14:paraId="4397C78F" w14:textId="77777777" w:rsidR="001A0CC5" w:rsidRDefault="001A0CC5" w:rsidP="00D0215F">
      <w:pPr>
        <w:rPr>
          <w:rFonts w:ascii="Times New Roman" w:hAnsi="Times New Roman" w:cs="Times New Roman"/>
          <w:b/>
          <w:bCs/>
        </w:rPr>
      </w:pPr>
    </w:p>
    <w:p w14:paraId="25D1E5F9" w14:textId="77777777" w:rsidR="001A0CC5" w:rsidRDefault="001A0CC5" w:rsidP="00D0215F">
      <w:pPr>
        <w:rPr>
          <w:rFonts w:ascii="Times New Roman" w:hAnsi="Times New Roman" w:cs="Times New Roman"/>
          <w:b/>
          <w:bCs/>
        </w:rPr>
      </w:pPr>
    </w:p>
    <w:p w14:paraId="6C1301D7" w14:textId="77777777" w:rsidR="001A0CC5" w:rsidRDefault="001A0CC5" w:rsidP="00D0215F">
      <w:pPr>
        <w:rPr>
          <w:rFonts w:ascii="Times New Roman" w:hAnsi="Times New Roman" w:cs="Times New Roman"/>
          <w:b/>
          <w:bCs/>
        </w:rPr>
      </w:pPr>
    </w:p>
    <w:p w14:paraId="4D714F2E" w14:textId="77777777" w:rsidR="001A0CC5" w:rsidRDefault="001A0CC5" w:rsidP="00D0215F">
      <w:pPr>
        <w:rPr>
          <w:rFonts w:ascii="Times New Roman" w:hAnsi="Times New Roman" w:cs="Times New Roman"/>
          <w:b/>
          <w:bCs/>
        </w:rPr>
      </w:pPr>
    </w:p>
    <w:p w14:paraId="4891FFF3" w14:textId="77777777" w:rsidR="001A0CC5" w:rsidRDefault="001A0CC5" w:rsidP="00D0215F">
      <w:pPr>
        <w:rPr>
          <w:rFonts w:ascii="Times New Roman" w:hAnsi="Times New Roman" w:cs="Times New Roman"/>
          <w:b/>
          <w:bCs/>
        </w:rPr>
      </w:pPr>
    </w:p>
    <w:p w14:paraId="5390FD70" w14:textId="77777777" w:rsidR="001A0CC5" w:rsidRDefault="001A0CC5" w:rsidP="00D0215F">
      <w:pPr>
        <w:rPr>
          <w:rFonts w:ascii="Times New Roman" w:hAnsi="Times New Roman" w:cs="Times New Roman"/>
          <w:b/>
          <w:bCs/>
        </w:rPr>
      </w:pPr>
    </w:p>
    <w:p w14:paraId="45542E6E" w14:textId="77777777" w:rsidR="001A0CC5" w:rsidRDefault="001A0CC5" w:rsidP="00D0215F">
      <w:pPr>
        <w:rPr>
          <w:rFonts w:ascii="Times New Roman" w:hAnsi="Times New Roman" w:cs="Times New Roman"/>
          <w:b/>
          <w:bCs/>
        </w:rPr>
      </w:pPr>
    </w:p>
    <w:p w14:paraId="37E9B8DA" w14:textId="77777777" w:rsidR="001A0CC5" w:rsidRDefault="001A0CC5" w:rsidP="00D0215F">
      <w:pPr>
        <w:rPr>
          <w:rFonts w:ascii="Times New Roman" w:hAnsi="Times New Roman" w:cs="Times New Roman"/>
          <w:b/>
          <w:bCs/>
        </w:rPr>
      </w:pPr>
    </w:p>
    <w:p w14:paraId="748A1826" w14:textId="77777777" w:rsidR="001A0CC5" w:rsidRDefault="001A0CC5" w:rsidP="00D0215F">
      <w:pPr>
        <w:rPr>
          <w:rFonts w:ascii="Times New Roman" w:hAnsi="Times New Roman" w:cs="Times New Roman"/>
          <w:b/>
          <w:bCs/>
        </w:rPr>
      </w:pPr>
    </w:p>
    <w:p w14:paraId="13CA5C14" w14:textId="77777777" w:rsidR="001A0CC5" w:rsidRDefault="001A0CC5" w:rsidP="00D0215F">
      <w:pPr>
        <w:rPr>
          <w:rFonts w:ascii="Times New Roman" w:hAnsi="Times New Roman" w:cs="Times New Roman"/>
          <w:b/>
          <w:bCs/>
        </w:rPr>
      </w:pPr>
    </w:p>
    <w:p w14:paraId="5B13CE4B" w14:textId="77777777" w:rsidR="001A0CC5" w:rsidRDefault="001A0CC5" w:rsidP="00D0215F">
      <w:pPr>
        <w:rPr>
          <w:rFonts w:ascii="Times New Roman" w:hAnsi="Times New Roman" w:cs="Times New Roman"/>
          <w:b/>
          <w:bCs/>
        </w:rPr>
      </w:pPr>
    </w:p>
    <w:p w14:paraId="5C3E9B3F" w14:textId="77777777" w:rsidR="001A0CC5" w:rsidRDefault="001A0CC5" w:rsidP="00D0215F">
      <w:pPr>
        <w:rPr>
          <w:rFonts w:ascii="Times New Roman" w:hAnsi="Times New Roman" w:cs="Times New Roman"/>
          <w:b/>
          <w:bCs/>
        </w:rPr>
      </w:pPr>
    </w:p>
    <w:p w14:paraId="0D107805" w14:textId="77777777" w:rsidR="001A0CC5" w:rsidRDefault="001A0CC5" w:rsidP="00D0215F">
      <w:pPr>
        <w:rPr>
          <w:rFonts w:ascii="Times New Roman" w:hAnsi="Times New Roman" w:cs="Times New Roman"/>
          <w:b/>
          <w:bCs/>
        </w:rPr>
      </w:pPr>
    </w:p>
    <w:p w14:paraId="61900289" w14:textId="77777777" w:rsidR="001A0CC5" w:rsidRDefault="001A0CC5" w:rsidP="00D0215F">
      <w:pPr>
        <w:rPr>
          <w:rFonts w:ascii="Times New Roman" w:hAnsi="Times New Roman" w:cs="Times New Roman"/>
          <w:b/>
          <w:bCs/>
        </w:rPr>
      </w:pPr>
    </w:p>
    <w:p w14:paraId="57499DE8" w14:textId="77777777" w:rsidR="001A0CC5" w:rsidRDefault="001A0CC5" w:rsidP="00D0215F">
      <w:pPr>
        <w:rPr>
          <w:rFonts w:ascii="Times New Roman" w:hAnsi="Times New Roman" w:cs="Times New Roman"/>
          <w:b/>
          <w:bCs/>
        </w:rPr>
      </w:pPr>
    </w:p>
    <w:p w14:paraId="42755B07" w14:textId="6CBE3023" w:rsidR="00D0215F" w:rsidRPr="000C1816" w:rsidRDefault="00D0215F" w:rsidP="00D0215F">
      <w:pPr>
        <w:rPr>
          <w:rFonts w:ascii="Times New Roman" w:hAnsi="Times New Roman" w:cs="Times New Roman"/>
          <w:b/>
          <w:bCs/>
        </w:rPr>
      </w:pPr>
      <w:r w:rsidRPr="000C1816">
        <w:rPr>
          <w:rFonts w:ascii="Times New Roman" w:hAnsi="Times New Roman" w:cs="Times New Roman"/>
          <w:b/>
          <w:bCs/>
        </w:rPr>
        <w:lastRenderedPageBreak/>
        <w:t>Chapter 4: Findings and Critical Analysis</w:t>
      </w:r>
    </w:p>
    <w:p w14:paraId="2B31F190"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4.1 Introduction</w:t>
      </w:r>
    </w:p>
    <w:p w14:paraId="360CF455"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This chapter presents the key findings from the systematic review of literature related to the impact of marketing strategies on retail store performance, with a particular focus on small and medium-sized enterprises (SMEs). The evidence has been organised thematically into major strategic areas: digital marketing, pricing strategies, promotional activities, and product assortment. Each theme is critically analysed to identify consistent patterns, conflicting findings, and gaps. The synthesis aims to provide a comprehensive understanding of how marketing strategies influence retail turnover and to evaluate the strength of the existing evidence base.</w:t>
      </w:r>
    </w:p>
    <w:p w14:paraId="2A06449C"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4.2 Digital Marketing Strategies and Retail Performance</w:t>
      </w:r>
    </w:p>
    <w:p w14:paraId="4D82E572"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The literature overwhelmingly indicates that digital marketing has become a vital component of retail strategy, especially for SMEs seeking to expand their reach and improve performance metrics such as sales and turnover. Numerous studies demonstrate that social media marketing, search engine optimisation (SEO), email marketing, and content marketing have contributed significantly to increased customer engagement, brand visibility, and ultimately sales growth. For example, research from Colombia and Nepal indicates that SMEs adopting digital marketing tools experienced higher profit margins and expanded market access (Dhungana, 2024; Caraballo Payares et al., 2024). These studies emphasize that digital channels enable small retailers to compete with larger firms by offering targeted, cost-effective marketing options.</w:t>
      </w:r>
    </w:p>
    <w:p w14:paraId="31A918E9"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However, despite the positive findings, some studies highlight barriers to digital marketing adoption among SMEs. Limited financial resources, lack of technological expertise, and infrastructural deficiencies, particularly in rural or less developed regions, hinder the effective implementation of digital strategies (Nyoman et al., 2023). Moreover, rapid changes in social media algorithms and consumer online behaviour require continuous adaptation, which many small businesses find challenging. These factors can diminish the potential impact of digital marketing efforts, leading to inconsistent or limited improvements in turnover.</w:t>
      </w:r>
    </w:p>
    <w:p w14:paraId="3F2D7BF6"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Critically, while the majority of studies point to a positive correlation between digital marketing and performance metrics, causality is less well established. Many studies employ cross-sectional designs, which cannot definitively determine whether digital marketing causes increased sales or simply correlates with other factors such as firm size or market environment. Nonetheless, the consensus remains that strategic digital marketing—when implemented effectively—can serve as a significant driver of retail performance in SMEs.</w:t>
      </w:r>
    </w:p>
    <w:p w14:paraId="4EF953A0"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4.3 Impact of Pricing Strategies</w:t>
      </w:r>
    </w:p>
    <w:p w14:paraId="4E09F0FF"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Pricing strategies are another key component influencing retail store performance. The reviewed literature indicates that competitive and value-based pricing approaches can significantly enhance turnover, especially when aligned with customer perceptions of value and quality. For example, studies from various regions reveal that SMEs employing dynamic pricing, discounts, and price matching tend to see higher sales volumes and improved turnover figures (</w:t>
      </w:r>
      <w:proofErr w:type="spellStart"/>
      <w:r w:rsidRPr="000C1816">
        <w:rPr>
          <w:rFonts w:ascii="Times New Roman" w:hAnsi="Times New Roman" w:cs="Times New Roman"/>
        </w:rPr>
        <w:t>Rahmadhani</w:t>
      </w:r>
      <w:proofErr w:type="spellEnd"/>
      <w:r w:rsidRPr="000C1816">
        <w:rPr>
          <w:rFonts w:ascii="Times New Roman" w:hAnsi="Times New Roman" w:cs="Times New Roman"/>
        </w:rPr>
        <w:t xml:space="preserve"> et al., 2024). Furthermore, research highlights that transparent and fair pricing enhances customer trust and loyalty, which are critical factors in sustaining long-term revenue growth.</w:t>
      </w:r>
    </w:p>
    <w:p w14:paraId="6E6F589A"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However, some conflicting findings suggest that aggressive discounting can erode profit margins and diminish perceived product value, potentially harming long-term sustainability. The effectiveness of pricing strategies appears to be context-dependent, influenced by factors such as industry type, competitive landscape, and consumer preferences. For instance, in highly price-sensitive markets, discounts may boost short-term sales but could undermine brand positioning if overused.</w:t>
      </w:r>
    </w:p>
    <w:p w14:paraId="40A6F059"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lastRenderedPageBreak/>
        <w:t>Critically, many studies call for a balanced approach, integrating pricing strategies with broader marketing efforts such as promotion and product differentiation. The evidence suggests that SMEs that adopt a strategic, data-driven approach to pricing—considering factors like elasticity, competitor pricing, and customer segmentation—are better positioned to optimise turnover without sacrificing profitability.</w:t>
      </w:r>
    </w:p>
    <w:p w14:paraId="5F5F6F74"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4.4 Promotional Activities and Customer Engagement</w:t>
      </w:r>
    </w:p>
    <w:p w14:paraId="6B43AF45"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Promotions, including discounts, loyalty programs, and advertising campaigns, consistently feature as influential factors in enhancing retail sales and turnover. Several studies demonstrate that well-designed promotional activities can stimulate demand, attract new customers, and encourage repeat purchases (Porto et al., 2017). For example, targeted promotions during peak shopping seasons or local events have been shown to yield measurable increases in sales volume for SMEs.</w:t>
      </w:r>
    </w:p>
    <w:p w14:paraId="1EA7ED1E"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Nevertheless, some research warns against over-reliance on promotions, which can erode profit margins and diminish perceived value. The timing, frequency, and content of promotional campaigns are crucial determinants of their effectiveness. Promotions that are too frequent or perceived as insincere may lead to customer distrust and brand dilution. Conversely, strategic promotions linked to customer loyalty initiatives can foster long-term relationships and sustained turnover growth.</w:t>
      </w:r>
    </w:p>
    <w:p w14:paraId="2B4065E6"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Critically, the effectiveness of promotional strategies appears to be moderated by factors such as customer segmentation, communication channels, and the overall brand positioning of the retail store. SMEs that tailor promotional activities based on customer preferences and behaviour tend to experience better performance outcomes.</w:t>
      </w:r>
    </w:p>
    <w:p w14:paraId="609205C4"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4.5 Product Assortment and Customer Satisfaction</w:t>
      </w:r>
    </w:p>
    <w:p w14:paraId="5CF4088B"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An often-underestimated aspect of marketing strategy pertains to product assortment and its influence on customer satisfaction and sales. Studies reveal that a diverse and relevant product mix enhances the shopping experience, encourages repeat visits, and increases sales volume. SMEs that regularly update their product offerings to match consumer trends and preferences tend to enjoy higher turnover.</w:t>
      </w:r>
    </w:p>
    <w:p w14:paraId="18F89C42"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However, excessive product variety without proper inventory management can lead to increased costs and operational inefficiencies, negatively affecting profitability. Conversely, a narrow but carefully curated product assortment can foster a strong brand identity and customer loyalty, leading to steady performance. The literature suggests that aligning product assortment with target customer segments is critical for optimising turnover.</w:t>
      </w:r>
    </w:p>
    <w:p w14:paraId="148F48B3"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Critically, most studies acknowledge that product strategy should be integrated with marketing communication efforts. For instance, promoting exclusive or limited-edition products can generate buzz and drive sales, particularly when supported by targeted marketing campaigns.</w:t>
      </w:r>
    </w:p>
    <w:p w14:paraId="57E4C1C2" w14:textId="77777777" w:rsidR="00D0215F" w:rsidRPr="000C1816" w:rsidRDefault="00D0215F" w:rsidP="00D0215F">
      <w:pPr>
        <w:rPr>
          <w:rFonts w:ascii="Times New Roman" w:hAnsi="Times New Roman" w:cs="Times New Roman"/>
          <w:b/>
          <w:bCs/>
          <w:i/>
          <w:iCs/>
        </w:rPr>
      </w:pPr>
      <w:r w:rsidRPr="000C1816">
        <w:rPr>
          <w:rFonts w:ascii="Times New Roman" w:hAnsi="Times New Roman" w:cs="Times New Roman"/>
          <w:b/>
          <w:bCs/>
          <w:i/>
          <w:iCs/>
        </w:rPr>
        <w:t>4.6 Critical Evaluation of Evidence</w:t>
      </w:r>
    </w:p>
    <w:p w14:paraId="7DEA1B4B"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Overall, the reviewed studies affirm that marketing strategies—digital or traditional—have a significant influence on retail performance and turnover. The strength of the evidence varies, with many studies employing cross-sectional surveys, case studies, and longitudinal data. While the majority demonstrate positive associations, causality remains difficult to establish definitively, especially given the confounding factors such as firm size, location, and industry sector.</w:t>
      </w:r>
    </w:p>
    <w:p w14:paraId="19261B10" w14:textId="77777777" w:rsidR="00D0215F" w:rsidRPr="000C1816" w:rsidRDefault="00D0215F" w:rsidP="00D0215F">
      <w:pPr>
        <w:rPr>
          <w:rFonts w:ascii="Times New Roman" w:hAnsi="Times New Roman" w:cs="Times New Roman"/>
        </w:rPr>
      </w:pPr>
      <w:r w:rsidRPr="000C1816">
        <w:rPr>
          <w:rFonts w:ascii="Times New Roman" w:hAnsi="Times New Roman" w:cs="Times New Roman"/>
        </w:rPr>
        <w:t>Furthermore, a notable limitation across the evidence base is the inconsistency in performance measures. Some studies focus on sales volume, others on revenue or profit margins, making direct comparisons challenging. Additionally, regional and sectoral differences influence the applicability of findings, suggesting that context-specific factors must be considered when interpreting results.</w:t>
      </w:r>
    </w:p>
    <w:p w14:paraId="644E7AED" w14:textId="65E8F061" w:rsidR="00D0215F" w:rsidRPr="000C1816" w:rsidRDefault="00D0215F" w:rsidP="00D0215F">
      <w:pPr>
        <w:rPr>
          <w:rFonts w:ascii="Times New Roman" w:hAnsi="Times New Roman" w:cs="Times New Roman"/>
        </w:rPr>
      </w:pPr>
      <w:r w:rsidRPr="000C1816">
        <w:rPr>
          <w:rFonts w:ascii="Times New Roman" w:hAnsi="Times New Roman" w:cs="Times New Roman"/>
        </w:rPr>
        <w:lastRenderedPageBreak/>
        <w:t>Despite these limitations, the overarching consensus indicates that a strategic, integrated approach to marketing—balancing digital innovation, pricing, promotions, and product management—is essential for SMEs seeking to improve their turnover and overall performance. Future research should focus on longitudinal designs, causality testing, and context-specific analyses to deepen understanding.</w:t>
      </w:r>
    </w:p>
    <w:p w14:paraId="14B77D35" w14:textId="77777777" w:rsidR="001A0CC5" w:rsidRDefault="001A0CC5" w:rsidP="000C1816">
      <w:pPr>
        <w:rPr>
          <w:rFonts w:ascii="Times New Roman" w:hAnsi="Times New Roman" w:cs="Times New Roman"/>
          <w:b/>
          <w:bCs/>
        </w:rPr>
      </w:pPr>
    </w:p>
    <w:p w14:paraId="031DB0CC" w14:textId="77777777" w:rsidR="001A0CC5" w:rsidRDefault="001A0CC5" w:rsidP="000C1816">
      <w:pPr>
        <w:rPr>
          <w:rFonts w:ascii="Times New Roman" w:hAnsi="Times New Roman" w:cs="Times New Roman"/>
          <w:b/>
          <w:bCs/>
        </w:rPr>
      </w:pPr>
    </w:p>
    <w:p w14:paraId="10D4AA23" w14:textId="77777777" w:rsidR="001A0CC5" w:rsidRDefault="001A0CC5" w:rsidP="000C1816">
      <w:pPr>
        <w:rPr>
          <w:rFonts w:ascii="Times New Roman" w:hAnsi="Times New Roman" w:cs="Times New Roman"/>
          <w:b/>
          <w:bCs/>
        </w:rPr>
      </w:pPr>
    </w:p>
    <w:p w14:paraId="2CBDC269" w14:textId="77777777" w:rsidR="001A0CC5" w:rsidRDefault="001A0CC5" w:rsidP="000C1816">
      <w:pPr>
        <w:rPr>
          <w:rFonts w:ascii="Times New Roman" w:hAnsi="Times New Roman" w:cs="Times New Roman"/>
          <w:b/>
          <w:bCs/>
        </w:rPr>
      </w:pPr>
    </w:p>
    <w:p w14:paraId="25695C15" w14:textId="77777777" w:rsidR="001A0CC5" w:rsidRDefault="001A0CC5" w:rsidP="000C1816">
      <w:pPr>
        <w:rPr>
          <w:rFonts w:ascii="Times New Roman" w:hAnsi="Times New Roman" w:cs="Times New Roman"/>
          <w:b/>
          <w:bCs/>
        </w:rPr>
      </w:pPr>
    </w:p>
    <w:p w14:paraId="170CCA37" w14:textId="77777777" w:rsidR="001A0CC5" w:rsidRDefault="001A0CC5" w:rsidP="000C1816">
      <w:pPr>
        <w:rPr>
          <w:rFonts w:ascii="Times New Roman" w:hAnsi="Times New Roman" w:cs="Times New Roman"/>
          <w:b/>
          <w:bCs/>
        </w:rPr>
      </w:pPr>
    </w:p>
    <w:p w14:paraId="503903D1" w14:textId="77777777" w:rsidR="001A0CC5" w:rsidRDefault="001A0CC5" w:rsidP="000C1816">
      <w:pPr>
        <w:rPr>
          <w:rFonts w:ascii="Times New Roman" w:hAnsi="Times New Roman" w:cs="Times New Roman"/>
          <w:b/>
          <w:bCs/>
        </w:rPr>
      </w:pPr>
    </w:p>
    <w:p w14:paraId="5D0A62E9" w14:textId="77777777" w:rsidR="001A0CC5" w:rsidRDefault="001A0CC5" w:rsidP="000C1816">
      <w:pPr>
        <w:rPr>
          <w:rFonts w:ascii="Times New Roman" w:hAnsi="Times New Roman" w:cs="Times New Roman"/>
          <w:b/>
          <w:bCs/>
        </w:rPr>
      </w:pPr>
    </w:p>
    <w:p w14:paraId="6CA47815" w14:textId="77777777" w:rsidR="001A0CC5" w:rsidRDefault="001A0CC5" w:rsidP="000C1816">
      <w:pPr>
        <w:rPr>
          <w:rFonts w:ascii="Times New Roman" w:hAnsi="Times New Roman" w:cs="Times New Roman"/>
          <w:b/>
          <w:bCs/>
        </w:rPr>
      </w:pPr>
    </w:p>
    <w:p w14:paraId="130F567F" w14:textId="77777777" w:rsidR="001A0CC5" w:rsidRDefault="001A0CC5" w:rsidP="000C1816">
      <w:pPr>
        <w:rPr>
          <w:rFonts w:ascii="Times New Roman" w:hAnsi="Times New Roman" w:cs="Times New Roman"/>
          <w:b/>
          <w:bCs/>
        </w:rPr>
      </w:pPr>
    </w:p>
    <w:p w14:paraId="20F576B0" w14:textId="77777777" w:rsidR="001A0CC5" w:rsidRDefault="001A0CC5" w:rsidP="000C1816">
      <w:pPr>
        <w:rPr>
          <w:rFonts w:ascii="Times New Roman" w:hAnsi="Times New Roman" w:cs="Times New Roman"/>
          <w:b/>
          <w:bCs/>
        </w:rPr>
      </w:pPr>
    </w:p>
    <w:p w14:paraId="6CF487C2" w14:textId="77777777" w:rsidR="001A0CC5" w:rsidRDefault="001A0CC5" w:rsidP="000C1816">
      <w:pPr>
        <w:rPr>
          <w:rFonts w:ascii="Times New Roman" w:hAnsi="Times New Roman" w:cs="Times New Roman"/>
          <w:b/>
          <w:bCs/>
        </w:rPr>
      </w:pPr>
    </w:p>
    <w:p w14:paraId="00B3DCC7" w14:textId="77777777" w:rsidR="001A0CC5" w:rsidRDefault="001A0CC5" w:rsidP="000C1816">
      <w:pPr>
        <w:rPr>
          <w:rFonts w:ascii="Times New Roman" w:hAnsi="Times New Roman" w:cs="Times New Roman"/>
          <w:b/>
          <w:bCs/>
        </w:rPr>
      </w:pPr>
    </w:p>
    <w:p w14:paraId="4454A05C" w14:textId="77777777" w:rsidR="001A0CC5" w:rsidRDefault="001A0CC5" w:rsidP="000C1816">
      <w:pPr>
        <w:rPr>
          <w:rFonts w:ascii="Times New Roman" w:hAnsi="Times New Roman" w:cs="Times New Roman"/>
          <w:b/>
          <w:bCs/>
        </w:rPr>
      </w:pPr>
    </w:p>
    <w:p w14:paraId="68E7FEB7" w14:textId="77777777" w:rsidR="001A0CC5" w:rsidRDefault="001A0CC5" w:rsidP="000C1816">
      <w:pPr>
        <w:rPr>
          <w:rFonts w:ascii="Times New Roman" w:hAnsi="Times New Roman" w:cs="Times New Roman"/>
          <w:b/>
          <w:bCs/>
        </w:rPr>
      </w:pPr>
    </w:p>
    <w:p w14:paraId="1C93D764" w14:textId="77777777" w:rsidR="001A0CC5" w:rsidRDefault="001A0CC5" w:rsidP="000C1816">
      <w:pPr>
        <w:rPr>
          <w:rFonts w:ascii="Times New Roman" w:hAnsi="Times New Roman" w:cs="Times New Roman"/>
          <w:b/>
          <w:bCs/>
        </w:rPr>
      </w:pPr>
    </w:p>
    <w:p w14:paraId="1102BB7E" w14:textId="77777777" w:rsidR="001A0CC5" w:rsidRDefault="001A0CC5" w:rsidP="000C1816">
      <w:pPr>
        <w:rPr>
          <w:rFonts w:ascii="Times New Roman" w:hAnsi="Times New Roman" w:cs="Times New Roman"/>
          <w:b/>
          <w:bCs/>
        </w:rPr>
      </w:pPr>
    </w:p>
    <w:p w14:paraId="091DE5B8" w14:textId="77777777" w:rsidR="001A0CC5" w:rsidRDefault="001A0CC5" w:rsidP="000C1816">
      <w:pPr>
        <w:rPr>
          <w:rFonts w:ascii="Times New Roman" w:hAnsi="Times New Roman" w:cs="Times New Roman"/>
          <w:b/>
          <w:bCs/>
        </w:rPr>
      </w:pPr>
    </w:p>
    <w:p w14:paraId="0A578311" w14:textId="77777777" w:rsidR="001A0CC5" w:rsidRDefault="001A0CC5" w:rsidP="000C1816">
      <w:pPr>
        <w:rPr>
          <w:rFonts w:ascii="Times New Roman" w:hAnsi="Times New Roman" w:cs="Times New Roman"/>
          <w:b/>
          <w:bCs/>
        </w:rPr>
      </w:pPr>
    </w:p>
    <w:p w14:paraId="29BE9E9E" w14:textId="77777777" w:rsidR="001A0CC5" w:rsidRDefault="001A0CC5" w:rsidP="000C1816">
      <w:pPr>
        <w:rPr>
          <w:rFonts w:ascii="Times New Roman" w:hAnsi="Times New Roman" w:cs="Times New Roman"/>
          <w:b/>
          <w:bCs/>
        </w:rPr>
      </w:pPr>
    </w:p>
    <w:p w14:paraId="45EBD7E3" w14:textId="77777777" w:rsidR="001A0CC5" w:rsidRDefault="001A0CC5" w:rsidP="000C1816">
      <w:pPr>
        <w:rPr>
          <w:rFonts w:ascii="Times New Roman" w:hAnsi="Times New Roman" w:cs="Times New Roman"/>
          <w:b/>
          <w:bCs/>
        </w:rPr>
      </w:pPr>
    </w:p>
    <w:p w14:paraId="5A259799" w14:textId="77777777" w:rsidR="001A0CC5" w:rsidRDefault="001A0CC5" w:rsidP="000C1816">
      <w:pPr>
        <w:rPr>
          <w:rFonts w:ascii="Times New Roman" w:hAnsi="Times New Roman" w:cs="Times New Roman"/>
          <w:b/>
          <w:bCs/>
        </w:rPr>
      </w:pPr>
    </w:p>
    <w:p w14:paraId="77FB1706" w14:textId="77777777" w:rsidR="001A0CC5" w:rsidRDefault="001A0CC5" w:rsidP="000C1816">
      <w:pPr>
        <w:rPr>
          <w:rFonts w:ascii="Times New Roman" w:hAnsi="Times New Roman" w:cs="Times New Roman"/>
          <w:b/>
          <w:bCs/>
        </w:rPr>
      </w:pPr>
    </w:p>
    <w:p w14:paraId="3B132DDE" w14:textId="77777777" w:rsidR="001A0CC5" w:rsidRDefault="001A0CC5" w:rsidP="000C1816">
      <w:pPr>
        <w:rPr>
          <w:rFonts w:ascii="Times New Roman" w:hAnsi="Times New Roman" w:cs="Times New Roman"/>
          <w:b/>
          <w:bCs/>
        </w:rPr>
      </w:pPr>
    </w:p>
    <w:p w14:paraId="70F7C3F1" w14:textId="77777777" w:rsidR="001A0CC5" w:rsidRDefault="001A0CC5" w:rsidP="000C1816">
      <w:pPr>
        <w:rPr>
          <w:rFonts w:ascii="Times New Roman" w:hAnsi="Times New Roman" w:cs="Times New Roman"/>
          <w:b/>
          <w:bCs/>
        </w:rPr>
      </w:pPr>
    </w:p>
    <w:p w14:paraId="5E393F9A" w14:textId="77777777" w:rsidR="001A0CC5" w:rsidRDefault="001A0CC5" w:rsidP="000C1816">
      <w:pPr>
        <w:rPr>
          <w:rFonts w:ascii="Times New Roman" w:hAnsi="Times New Roman" w:cs="Times New Roman"/>
          <w:b/>
          <w:bCs/>
        </w:rPr>
      </w:pPr>
    </w:p>
    <w:p w14:paraId="10E9067F" w14:textId="77777777" w:rsidR="001A0CC5" w:rsidRDefault="001A0CC5" w:rsidP="000C1816">
      <w:pPr>
        <w:rPr>
          <w:rFonts w:ascii="Times New Roman" w:hAnsi="Times New Roman" w:cs="Times New Roman"/>
          <w:b/>
          <w:bCs/>
        </w:rPr>
      </w:pPr>
    </w:p>
    <w:p w14:paraId="798B52C5" w14:textId="77777777" w:rsidR="001A0CC5" w:rsidRDefault="001A0CC5" w:rsidP="000C1816">
      <w:pPr>
        <w:rPr>
          <w:rFonts w:ascii="Times New Roman" w:hAnsi="Times New Roman" w:cs="Times New Roman"/>
          <w:b/>
          <w:bCs/>
        </w:rPr>
      </w:pPr>
    </w:p>
    <w:p w14:paraId="3D65770F" w14:textId="77777777" w:rsidR="001A0CC5" w:rsidRDefault="001A0CC5" w:rsidP="000C1816">
      <w:pPr>
        <w:rPr>
          <w:rFonts w:ascii="Times New Roman" w:hAnsi="Times New Roman" w:cs="Times New Roman"/>
          <w:b/>
          <w:bCs/>
        </w:rPr>
      </w:pPr>
    </w:p>
    <w:p w14:paraId="3637B1E6" w14:textId="70F335D7" w:rsidR="000C1816" w:rsidRPr="000C1816" w:rsidRDefault="000C1816" w:rsidP="000C1816">
      <w:pPr>
        <w:rPr>
          <w:rFonts w:ascii="Times New Roman" w:hAnsi="Times New Roman" w:cs="Times New Roman"/>
          <w:b/>
          <w:bCs/>
        </w:rPr>
      </w:pPr>
      <w:r w:rsidRPr="000C1816">
        <w:rPr>
          <w:rFonts w:ascii="Times New Roman" w:hAnsi="Times New Roman" w:cs="Times New Roman"/>
          <w:b/>
          <w:bCs/>
        </w:rPr>
        <w:lastRenderedPageBreak/>
        <w:t>Chapter 5: Discussion, Conclusions, and Recommendations</w:t>
      </w:r>
    </w:p>
    <w:p w14:paraId="11B0A43E"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5.1 Introduction</w:t>
      </w:r>
    </w:p>
    <w:p w14:paraId="40999047"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This chapter offers a comprehensive synthesis of the key findings derived from the systematic review of literature concerning how marketing strategies influence retail store performance, with a focus on small and medium-sized enterprises (SMEs). The discussion interprets the evidence, explores its implications for practitioners and academics, and critically evaluates the strengths and limitations within the current body of research. Furthermore, this chapter provides actionable recommendations for retail practitioners, policymakers, and future researchers, aiming to foster more effective marketing practices and scholarly inquiry.</w:t>
      </w:r>
    </w:p>
    <w:p w14:paraId="5E40BEA5"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5.2 Synthesis of Key Findings</w:t>
      </w:r>
    </w:p>
    <w:p w14:paraId="74DEAB63"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The review reveals that marketing strategies—spanning digital marketing, pricing, promotional activities, and product assortment—play a pivotal role in shaping retail performance and turnover. Among these, digital marketing has emerged as a transformative force, especially for SMEs seeking to expand their customer base and compete in increasingly digitalised markets. The evidence indicates that social media marketing, search engine optimisation, email campaigns, and content marketing are effective tools for increasing brand visibility and customer engagement. For example, studies from Colombia and Nepal demonstrate that SMEs leveraging digital channels reported higher sales and profit margins (Dhungana, 2024; Caraballo Payares et al., 2024). These findings suggest that digital marketing, when executed strategically, can significantly contribute to increasing retail turnover.</w:t>
      </w:r>
    </w:p>
    <w:p w14:paraId="1D61E0F0"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However, it is important to acknowledge that successful digital marketing implementation is often constrained by resource limitations. Many SMEs lack the financial capacity, technological infrastructure, or skilled personnel necessary to exploit digital channels fully. These barriers can limit the effectiveness of digital strategies, leading to inconsistent results across different contexts. Moreover, rapid technological changes and evolving consumer preferences require ongoing adaptation, which presents an additional challenge for resource-limited SMEs (Nyoman et al., 2023). Despite these challenges, the consensus remains that digital marketing, when tailored to the firm's capabilities and customer needs, can serve as a critical growth driver.</w:t>
      </w:r>
    </w:p>
    <w:p w14:paraId="4EFF2749"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Pricing strategies also emerged as a crucial factor influencing retail turnover. Studies reveal that competitive, value-based, and dynamic pricing approaches can boost sales volume, especially when aligned with consumer perceptions of fairness and quality. For instance, research indicates that SMEs adopting flexible pricing models, such as discounts during peak seasons or loyalty-based pricing, tend to experience higher sales and improved revenue (</w:t>
      </w:r>
      <w:proofErr w:type="spellStart"/>
      <w:r w:rsidRPr="000C1816">
        <w:rPr>
          <w:rFonts w:ascii="Times New Roman" w:hAnsi="Times New Roman" w:cs="Times New Roman"/>
        </w:rPr>
        <w:t>Rahmadhani</w:t>
      </w:r>
      <w:proofErr w:type="spellEnd"/>
      <w:r w:rsidRPr="000C1816">
        <w:rPr>
          <w:rFonts w:ascii="Times New Roman" w:hAnsi="Times New Roman" w:cs="Times New Roman"/>
        </w:rPr>
        <w:t xml:space="preserve"> et al., 2024). However, some findings warn against aggressive discounting, which can erode profit margins and damage brand perception if overused. The effectiveness of pricing strategies is context-dependent and influenced by factors like industry type, local market conditions, and consumer behaviour. Therefore, SMEs should employ data-driven pricing models, integrating market research and customer insights to optimise turnover without compromising profitability.</w:t>
      </w:r>
    </w:p>
    <w:p w14:paraId="2D92FC07"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Promotional activities, including discounts, loyalty programs, and advertising campaigns, are consistently linked to increased sales. Well-designed promotions can stimulate demand, attract new customers, and foster repeat business. Several studies demonstrate that targeted promotions during seasonal peaks or special events generate measurable increases in sales volume (Porto et al., 2017). However, the literature also warns that over-reliance on promotions may lead to diminishing returns and erode profit margins if not managed carefully. Promotions must be aligned with overall branding and marketing objectives, ensuring they create value and foster long-term customer loyalty rather than short-term sales spikes.</w:t>
      </w:r>
    </w:p>
    <w:p w14:paraId="7ADB7095"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lastRenderedPageBreak/>
        <w:t>Product assortment strategy—carefully selecting and managing the range of products offered—also influences retail performance. Studies suggest that a relevant and diverse product mix tailored to target customer segments enhances customer satisfaction and increases the likelihood of repeat purchases. SMEs that adapt their product offerings to changing consumer trends and preferences tend to outperform competitors in sales and customer loyalty (Sair et al., 2023). However, excessive variety can lead to operational inefficiencies and inventory costs, which may negatively impact profitability if not managed properly. The key takeaway is that aligning product assortment with marketing and customer engagement strategies is essential for boosting turnover.</w:t>
      </w:r>
    </w:p>
    <w:p w14:paraId="4F7AEE60"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5.3 The Interrelation of Strategies and Their Combined Impact</w:t>
      </w:r>
    </w:p>
    <w:p w14:paraId="3A17C898"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While each marketing strategy—digital marketing, pricing, promotions, and product assortment—has its standalone benefits, their combined implementation produces a synergistic effect that optimises retail performance. For instance, digital channels can amplify promotional campaigns, while strategic pricing supports promotional offers and product positioning. The integration of these strategies enables SMEs to create a cohesive brand narrative, differentiate themselves from competitors, and foster stronger consumer relationships. The literature underscores that isolated strategy implementation is less effective than a comprehensive, integrated marketing approach.</w:t>
      </w:r>
    </w:p>
    <w:p w14:paraId="3D774264"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Furthermore, the importance of aligning marketing strategies with the specific context of the retail environment cannot be overstated. Factors such as geographic location, target demographic, industry sector, and technological infrastructure influence the optimal mix of strategies. SMEs operating in rural areas with limited digital infrastructure may need to focus more on traditional marketing channels, while urban retailers might leverage digital channels more intensively. Recognition of these contextual factors is vital for tailoring effective marketing strategies that directly impact turnover.</w:t>
      </w:r>
    </w:p>
    <w:p w14:paraId="233AC1A2"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5.4 Practical Implications for Retail Practitioners</w:t>
      </w:r>
    </w:p>
    <w:p w14:paraId="20232C62"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For retail practitioners, the evidence underscores the necessity of adopting a strategic, integrated approach to marketing. SMEs should prioritise digital marketing initiatives, such as establishing a strong social media presence and investing in local SEO, to enhance visibility and engagement. However, digital efforts must be complemented by competitive pricing, targeted promotions, and relevant product offerings. A balanced approach ensures that marketing efforts reinforce each other, leading to sustained increases in sales and turnover.</w:t>
      </w:r>
    </w:p>
    <w:p w14:paraId="006A7EDA"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Practitioners should also invest in developing their digital capabilities and technological infrastructure. Training staff, adopting affordable digital tools, and leveraging partnerships with local support agencies can help overcome resource constraints. Regular monitoring and evaluation of marketing activities using performance metrics like sales data, customer feedback, and digital analytics are essential for refining strategies and ensuring they deliver desired outcomes.</w:t>
      </w:r>
    </w:p>
    <w:p w14:paraId="10911D1B"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Additionally, SMEs should focus on customer-centric strategies—understanding customer needs and preferences—when designing marketing activities. Personalised communication, loyalty programmes, and tailored product offerings foster customer loyalty, which is crucial for long-term success.</w:t>
      </w:r>
    </w:p>
    <w:p w14:paraId="2A165939"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5.5 Policy and Support Recommendations</w:t>
      </w:r>
    </w:p>
    <w:p w14:paraId="36699877"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Policymakers and industry support agencies have a vital role in creating an enabling environment for SME marketing success. Developing accessible training programmes on digital marketing, providing affordable digital infrastructure, and facilitating collaborations between SMEs and technology providers can significantly lower entry barriers. Governments can also offer financial incentives or grants for SMEs investing in digital tools and marketing capabilities, fostering wider adoption and innovation.</w:t>
      </w:r>
    </w:p>
    <w:p w14:paraId="0C0AEAA2"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lastRenderedPageBreak/>
        <w:t>Furthermore, regional development agencies should consider sector-specific strategies, recognising that different retail segments may require tailored marketing support. For example, local markets, fashion retailers, or food outlets may benefit from customised marketing workshops, mentorship programmes, and resource-sharing platforms.</w:t>
      </w:r>
    </w:p>
    <w:p w14:paraId="19D7F91C"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5.6 Limitations of the Current Evidence</w:t>
      </w:r>
    </w:p>
    <w:p w14:paraId="0D7C59C0"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Despite the valuable insights, the review reveals several limitations within the existing literature. Most studies rely on cross-sectional data, which limits the ability to establish causality between marketing strategies and performance outcomes such as turnover. Longitudinal research is needed to understand the sustained effects of marketing investments over time. Additionally, performance metrics vary across studies, hampering direct comparisons; standardisation of measurement approaches would enhance the rigor of future research.</w:t>
      </w:r>
    </w:p>
    <w:p w14:paraId="768BE587"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The geographic and sectoral diversity of current studies means findings may not be universally applicable. Socio-economic and infrastructural factors, which significantly influence marketing effectiveness, are underexplored. Moreover, many studies do not adequately consider moderating variables such as managerial expertise, technological readiness, or regional market conditions, which are critical for contextualising results.</w:t>
      </w:r>
    </w:p>
    <w:p w14:paraId="6FF15085"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5.7 Recommendations for Future Research</w:t>
      </w:r>
    </w:p>
    <w:p w14:paraId="17AAEE7D"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Future research should focus on longitudinal, causality-driven studies that track the impact of specific marketing strategies on retail turnover over extended periods. Such studies would provide deeper insights into the sustainability and long-term benefits of various strategies. Researchers should also aim to standardise performance measurement metrics, facilitating cross-study comparisons and meta-analyses.</w:t>
      </w:r>
    </w:p>
    <w:p w14:paraId="138BE1BE"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Another promising avenue is exploring the moderating effects of socio-economic, infrastructural, and managerial factors, particularly in diverse regional and sectoral contexts. Sector-specific case studies and experimental designs could provide granular insights into what strategies work best under specific conditions. Furthermore, integrating consumer behaviour analytics with marketing strategy research can offer more nuanced insights into the mechanisms driving performance improvements.</w:t>
      </w:r>
    </w:p>
    <w:p w14:paraId="785FEF91" w14:textId="77777777" w:rsidR="000C1816" w:rsidRPr="000C1816" w:rsidRDefault="000C1816" w:rsidP="000C1816">
      <w:pPr>
        <w:rPr>
          <w:rFonts w:ascii="Times New Roman" w:hAnsi="Times New Roman" w:cs="Times New Roman"/>
          <w:b/>
          <w:bCs/>
          <w:i/>
          <w:iCs/>
        </w:rPr>
      </w:pPr>
      <w:r w:rsidRPr="000C1816">
        <w:rPr>
          <w:rFonts w:ascii="Times New Roman" w:hAnsi="Times New Roman" w:cs="Times New Roman"/>
          <w:b/>
          <w:bCs/>
          <w:i/>
          <w:iCs/>
        </w:rPr>
        <w:t>5.8 Conclusion</w:t>
      </w:r>
    </w:p>
    <w:p w14:paraId="141C3D2C" w14:textId="13767AB3" w:rsidR="00D0215F" w:rsidRPr="000C1816" w:rsidRDefault="000C1816" w:rsidP="000C1816">
      <w:pPr>
        <w:rPr>
          <w:rFonts w:ascii="Times New Roman" w:hAnsi="Times New Roman" w:cs="Times New Roman"/>
        </w:rPr>
      </w:pPr>
      <w:r w:rsidRPr="000C1816">
        <w:rPr>
          <w:rFonts w:ascii="Times New Roman" w:hAnsi="Times New Roman" w:cs="Times New Roman"/>
        </w:rPr>
        <w:t>In conclusion, the review affirms that well-designed, integrated marketing strategies—especially digital marketing, pricing, promotions, and product management—are fundamental to enhancing retail store turnover. While current evidence demonstrates their importance, addressing existing limitations through rigorous, longitudinal, and context-aware research will strengthen the understanding of causal relationships and optimal practices. Practitioners must focus on strategic alignment, resource development, and customer-centricity to harness the full potential of marketing efforts. Policymakers can support this process by fostering an enabling environment that promotes digital adoption and innovation among SMEs. By doing so, they will contribute to building resilient, competitive, and sustainable retail businesses capable of thriving in a dynamic marketplace.</w:t>
      </w:r>
    </w:p>
    <w:p w14:paraId="34D9AF20" w14:textId="77777777" w:rsidR="000C1816" w:rsidRDefault="000C1816" w:rsidP="000C1816">
      <w:pPr>
        <w:rPr>
          <w:rFonts w:ascii="Times New Roman" w:hAnsi="Times New Roman" w:cs="Times New Roman"/>
          <w:b/>
          <w:bCs/>
        </w:rPr>
      </w:pPr>
    </w:p>
    <w:p w14:paraId="55457D59" w14:textId="77777777" w:rsidR="000C1816" w:rsidRDefault="000C1816" w:rsidP="000C1816">
      <w:pPr>
        <w:rPr>
          <w:rFonts w:ascii="Times New Roman" w:hAnsi="Times New Roman" w:cs="Times New Roman"/>
          <w:b/>
          <w:bCs/>
        </w:rPr>
      </w:pPr>
    </w:p>
    <w:p w14:paraId="5E94105B" w14:textId="77777777" w:rsidR="000C1816" w:rsidRDefault="000C1816" w:rsidP="000C1816">
      <w:pPr>
        <w:rPr>
          <w:rFonts w:ascii="Times New Roman" w:hAnsi="Times New Roman" w:cs="Times New Roman"/>
          <w:b/>
          <w:bCs/>
        </w:rPr>
      </w:pPr>
    </w:p>
    <w:p w14:paraId="15C3960E" w14:textId="77777777" w:rsidR="001A0CC5" w:rsidRDefault="001A0CC5" w:rsidP="000C1816">
      <w:pPr>
        <w:rPr>
          <w:rFonts w:ascii="Times New Roman" w:hAnsi="Times New Roman" w:cs="Times New Roman"/>
          <w:b/>
          <w:bCs/>
        </w:rPr>
      </w:pPr>
    </w:p>
    <w:p w14:paraId="6754C20C" w14:textId="77777777" w:rsidR="000C1816" w:rsidRDefault="000C1816" w:rsidP="000C1816">
      <w:pPr>
        <w:rPr>
          <w:rFonts w:ascii="Times New Roman" w:hAnsi="Times New Roman" w:cs="Times New Roman"/>
          <w:b/>
          <w:bCs/>
        </w:rPr>
      </w:pPr>
    </w:p>
    <w:p w14:paraId="699602D4" w14:textId="71446147" w:rsidR="000C1816" w:rsidRPr="000C1816" w:rsidRDefault="000C1816" w:rsidP="000C1816">
      <w:pPr>
        <w:rPr>
          <w:rFonts w:ascii="Times New Roman" w:hAnsi="Times New Roman" w:cs="Times New Roman"/>
          <w:b/>
          <w:bCs/>
        </w:rPr>
      </w:pPr>
      <w:r w:rsidRPr="000C1816">
        <w:rPr>
          <w:rFonts w:ascii="Times New Roman" w:hAnsi="Times New Roman" w:cs="Times New Roman"/>
          <w:b/>
          <w:bCs/>
        </w:rPr>
        <w:lastRenderedPageBreak/>
        <w:t>References</w:t>
      </w:r>
    </w:p>
    <w:p w14:paraId="3AF75CD4"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 xml:space="preserve">Agus, I., </w:t>
      </w:r>
      <w:proofErr w:type="spellStart"/>
      <w:r w:rsidRPr="000C1816">
        <w:rPr>
          <w:rFonts w:ascii="Times New Roman" w:hAnsi="Times New Roman" w:cs="Times New Roman"/>
        </w:rPr>
        <w:t>Sudalyo</w:t>
      </w:r>
      <w:proofErr w:type="spellEnd"/>
      <w:r w:rsidRPr="000C1816">
        <w:rPr>
          <w:rFonts w:ascii="Times New Roman" w:hAnsi="Times New Roman" w:cs="Times New Roman"/>
        </w:rPr>
        <w:t>, S. and Nugroho, A. (2024) ‘Optimization of SME marketing strategies through digital platforms’, Journal of Business and Management Studies, 6(3), pp. 112–129.</w:t>
      </w:r>
    </w:p>
    <w:p w14:paraId="3EB0F460"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 xml:space="preserve">Al </w:t>
      </w:r>
      <w:proofErr w:type="spellStart"/>
      <w:r w:rsidRPr="000C1816">
        <w:rPr>
          <w:rFonts w:ascii="Times New Roman" w:hAnsi="Times New Roman" w:cs="Times New Roman"/>
        </w:rPr>
        <w:t>Samirae</w:t>
      </w:r>
      <w:proofErr w:type="spellEnd"/>
      <w:r w:rsidRPr="000C1816">
        <w:rPr>
          <w:rFonts w:ascii="Times New Roman" w:hAnsi="Times New Roman" w:cs="Times New Roman"/>
        </w:rPr>
        <w:t xml:space="preserve">, F.M., </w:t>
      </w:r>
      <w:proofErr w:type="spellStart"/>
      <w:r w:rsidRPr="000C1816">
        <w:rPr>
          <w:rFonts w:ascii="Times New Roman" w:hAnsi="Times New Roman" w:cs="Times New Roman"/>
        </w:rPr>
        <w:t>Alshibly</w:t>
      </w:r>
      <w:proofErr w:type="spellEnd"/>
      <w:r w:rsidRPr="000C1816">
        <w:rPr>
          <w:rFonts w:ascii="Times New Roman" w:hAnsi="Times New Roman" w:cs="Times New Roman"/>
        </w:rPr>
        <w:t>, H.H. and Al-Attar, K. (2020) ‘Excellence in drawing up marketing mix strategies for small and medium enterprises in Jordan’, International Journal of Business and Social Science, 11(7), pp. 88–99.</w:t>
      </w:r>
    </w:p>
    <w:p w14:paraId="259BEC08"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Baines, P., Fill, C., Rosengren, S. and Antonetti, P. (2017) Fundamentals of Marketing. 7th ed. Oxford: Oxford University Press.</w:t>
      </w:r>
    </w:p>
    <w:p w14:paraId="69BAAA9F"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Bryman, A. (2016) Social Research Methods. 5th ed. Oxford: Oxford University Press.</w:t>
      </w:r>
    </w:p>
    <w:p w14:paraId="39308D0C"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Caraballo Payares, A., Sánchez, S. and Gutiérrez, M. (2024) ‘Digital marketing strategies for SMEs in Colombia: Opportunities and challenges’, International Journal of Digital Marketing, 8(1), pp. 45–66.</w:t>
      </w:r>
    </w:p>
    <w:p w14:paraId="169FE5CC"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Chen, L. and Holsapple, C.W. (2013) ‘E-business adoption research: state of the art’, Journal of Electronic Commerce Research, 14(3), pp. 261–286.</w:t>
      </w:r>
    </w:p>
    <w:p w14:paraId="0F3F6DD2"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Constantin, C. and Blaga, M. (2023) ‘The role of digital marketing in SMEs’ competitiveness’, Management &amp; Marketing, 18(2), pp. 134–152.</w:t>
      </w:r>
    </w:p>
    <w:p w14:paraId="0F64D94C"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Dhungana, R. (2024) ‘The effect of digital marketing on small and medium enterprises’ growth in Nepal’, Asian Journal of Business and Management, 12(2), pp. 89–105.</w:t>
      </w:r>
    </w:p>
    <w:p w14:paraId="2AF10171"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Gabelaia, N. and Tchelidze, G. (2022) ‘Significance of digital marketing strategies for SMEs during global uncertainty’, Journal of Marketing and Innovation, 8(3), pp. 213–227.</w:t>
      </w:r>
    </w:p>
    <w:p w14:paraId="7AD114CE" w14:textId="77777777" w:rsidR="000C1816" w:rsidRPr="000C1816" w:rsidRDefault="000C1816" w:rsidP="000C1816">
      <w:pPr>
        <w:rPr>
          <w:rFonts w:ascii="Times New Roman" w:hAnsi="Times New Roman" w:cs="Times New Roman"/>
        </w:rPr>
      </w:pPr>
      <w:proofErr w:type="spellStart"/>
      <w:r w:rsidRPr="000C1816">
        <w:rPr>
          <w:rFonts w:ascii="Times New Roman" w:hAnsi="Times New Roman" w:cs="Times New Roman"/>
        </w:rPr>
        <w:t>Gretzel</w:t>
      </w:r>
      <w:proofErr w:type="spellEnd"/>
      <w:r w:rsidRPr="000C1816">
        <w:rPr>
          <w:rFonts w:ascii="Times New Roman" w:hAnsi="Times New Roman" w:cs="Times New Roman"/>
        </w:rPr>
        <w:t>, U. and Fesenmaier, D.R. (2006) ‘Perspectives on the role of social media in tourism’, Tourism Management, 27(4), pp. 592–596.</w:t>
      </w:r>
    </w:p>
    <w:p w14:paraId="42180AFD"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 xml:space="preserve">Haddaway, N.R., Collins, A.M., Coughlin, D. and Kirk, S. (2015) ‘The role of Google Scholar in evidence reviews and its applicability to grey literature searching’, </w:t>
      </w:r>
      <w:proofErr w:type="spellStart"/>
      <w:r w:rsidRPr="000C1816">
        <w:rPr>
          <w:rFonts w:ascii="Times New Roman" w:hAnsi="Times New Roman" w:cs="Times New Roman"/>
        </w:rPr>
        <w:t>PLoS</w:t>
      </w:r>
      <w:proofErr w:type="spellEnd"/>
      <w:r w:rsidRPr="000C1816">
        <w:rPr>
          <w:rFonts w:ascii="Times New Roman" w:hAnsi="Times New Roman" w:cs="Times New Roman"/>
        </w:rPr>
        <w:t xml:space="preserve"> ONE, 10(9), e0138237.</w:t>
      </w:r>
    </w:p>
    <w:p w14:paraId="2F6A51F8" w14:textId="77777777" w:rsidR="000C1816" w:rsidRPr="000C1816" w:rsidRDefault="000C1816" w:rsidP="000C1816">
      <w:pPr>
        <w:rPr>
          <w:rFonts w:ascii="Times New Roman" w:hAnsi="Times New Roman" w:cs="Times New Roman"/>
        </w:rPr>
      </w:pPr>
      <w:proofErr w:type="spellStart"/>
      <w:r w:rsidRPr="000C1816">
        <w:rPr>
          <w:rFonts w:ascii="Times New Roman" w:hAnsi="Times New Roman" w:cs="Times New Roman"/>
        </w:rPr>
        <w:t>Hanssens</w:t>
      </w:r>
      <w:proofErr w:type="spellEnd"/>
      <w:r w:rsidRPr="000C1816">
        <w:rPr>
          <w:rFonts w:ascii="Times New Roman" w:hAnsi="Times New Roman" w:cs="Times New Roman"/>
        </w:rPr>
        <w:t>, D.M. and Pauwels, K. (2016) ‘Demonstrating the value of marketing’, Journal of Marketing, 80(6), pp. 173–190.</w:t>
      </w:r>
    </w:p>
    <w:p w14:paraId="1CD76A91"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Haris, M. (2023) ‘The role of digital marketing in increasing financial performance of small enterprises’, International Journal of Economics and Business Development, 11(4), pp. 98–112.</w:t>
      </w:r>
    </w:p>
    <w:p w14:paraId="0F1FFD7E"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Kienzler, M. and Kowalkowski, C. (2017) ‘The impact of digitalization on marketing and sales: A review of the literature’, Journal of Business &amp; Industrial Marketing, 32(7), pp. 993–1005.</w:t>
      </w:r>
    </w:p>
    <w:p w14:paraId="594C82D2" w14:textId="77777777" w:rsidR="000C1816" w:rsidRPr="000C1816" w:rsidRDefault="000C1816" w:rsidP="000C1816">
      <w:pPr>
        <w:rPr>
          <w:rFonts w:ascii="Times New Roman" w:hAnsi="Times New Roman" w:cs="Times New Roman"/>
        </w:rPr>
      </w:pPr>
      <w:proofErr w:type="spellStart"/>
      <w:r w:rsidRPr="000C1816">
        <w:rPr>
          <w:rFonts w:ascii="Times New Roman" w:hAnsi="Times New Roman" w:cs="Times New Roman"/>
        </w:rPr>
        <w:t>Kirongo</w:t>
      </w:r>
      <w:proofErr w:type="spellEnd"/>
      <w:r w:rsidRPr="000C1816">
        <w:rPr>
          <w:rFonts w:ascii="Times New Roman" w:hAnsi="Times New Roman" w:cs="Times New Roman"/>
        </w:rPr>
        <w:t>, J. and Odoyo, R. (2020) ‘Factors influencing digital marketing adoption among SMEs in Kenya’, African Journal of Business Management, 14(9), pp. 337–348.</w:t>
      </w:r>
    </w:p>
    <w:p w14:paraId="67438708"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Kotler, P. and Keller, K.L. (2016) Marketing Management. 15th ed. Harlow: Pearson.</w:t>
      </w:r>
    </w:p>
    <w:p w14:paraId="24A02875" w14:textId="77777777" w:rsidR="000C1816" w:rsidRPr="000C1816" w:rsidRDefault="000C1816" w:rsidP="000C1816">
      <w:pPr>
        <w:rPr>
          <w:rFonts w:ascii="Times New Roman" w:hAnsi="Times New Roman" w:cs="Times New Roman"/>
        </w:rPr>
      </w:pPr>
      <w:proofErr w:type="spellStart"/>
      <w:r w:rsidRPr="000C1816">
        <w:rPr>
          <w:rFonts w:ascii="Times New Roman" w:hAnsi="Times New Roman" w:cs="Times New Roman"/>
        </w:rPr>
        <w:t>Maçada</w:t>
      </w:r>
      <w:proofErr w:type="spellEnd"/>
      <w:r w:rsidRPr="000C1816">
        <w:rPr>
          <w:rFonts w:ascii="Times New Roman" w:hAnsi="Times New Roman" w:cs="Times New Roman"/>
        </w:rPr>
        <w:t>, A.C., Oliveira, T. and Gurgel, R. (2012) ‘Aligning marketing strategies to improve SME performance: Evidence from Brazil’, International Journal of Business and Management, 7(3), pp. 121–137.</w:t>
      </w:r>
    </w:p>
    <w:p w14:paraId="2F3CCF38"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Mishra, S. (2025) ‘Digital capabilities and sustainable competitive advantage in SMEs’, Journal of Business Research, 78, pp. 196–210.</w:t>
      </w:r>
    </w:p>
    <w:p w14:paraId="4AE67275"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Mushi, A. (2024) ‘Digital marketing strategies and SMEs’ performance in Tanzania’, African Journal of Management Studies, 9(2), pp. 77–95.</w:t>
      </w:r>
    </w:p>
    <w:p w14:paraId="05C1C78D"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lastRenderedPageBreak/>
        <w:t>Nga, L.T. and Khoi, N.H. (2024) ‘Influencing digital marketing and marketing performance: Evidence from Vietnamese SMEs’, Asia Pacific Journal of Marketing and Logistics, 36(4), pp. 621–639.</w:t>
      </w:r>
    </w:p>
    <w:p w14:paraId="761125EA"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Nyoman, K., Putu, N. and Wayan, G. (2023) ‘Challenges and opportunities of digital marketing implementation in rural SMEs’, Journal of Small Business and Enterprise Development, 30(1), pp. 147–165.</w:t>
      </w:r>
    </w:p>
    <w:p w14:paraId="0AE87CF8"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Oro, M., Oliveira, T. and Pereira, R. (2024) ‘Digital transformation and SME performance: A systematic review’, Technological Forecasting and Social Change, 188, 122187.</w:t>
      </w:r>
    </w:p>
    <w:p w14:paraId="140EEC6B" w14:textId="77777777" w:rsidR="000C1816" w:rsidRPr="000C1816" w:rsidRDefault="000C1816" w:rsidP="000C1816">
      <w:pPr>
        <w:rPr>
          <w:rFonts w:ascii="Times New Roman" w:hAnsi="Times New Roman" w:cs="Times New Roman"/>
        </w:rPr>
      </w:pPr>
      <w:r w:rsidRPr="000C1816">
        <w:rPr>
          <w:rFonts w:ascii="Times New Roman" w:hAnsi="Times New Roman" w:cs="Times New Roman"/>
          <w:lang w:val="fr-FR"/>
        </w:rPr>
        <w:t xml:space="preserve">Page, M.J., Moher, D., Bossuyt, P.M., et al. </w:t>
      </w:r>
      <w:r w:rsidRPr="000C1816">
        <w:rPr>
          <w:rFonts w:ascii="Times New Roman" w:hAnsi="Times New Roman" w:cs="Times New Roman"/>
        </w:rPr>
        <w:t>(2021) ‘PRISMA 2020 explanation and elaboration: updated guidance and exemplars for reporting systematic reviews’, BMJ, 372, n160.</w:t>
      </w:r>
    </w:p>
    <w:p w14:paraId="1B9092CD"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Porto, R.B., Costa, I. and Moreira, A. (2017) ‘The multilevel effect of marketing activities on sales performance in small enterprises’, Journal of Business Research, 80, pp. 134–146.</w:t>
      </w:r>
    </w:p>
    <w:p w14:paraId="145C725B"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 xml:space="preserve">Rahmadhani, D., </w:t>
      </w:r>
      <w:proofErr w:type="spellStart"/>
      <w:r w:rsidRPr="000C1816">
        <w:rPr>
          <w:rFonts w:ascii="Times New Roman" w:hAnsi="Times New Roman" w:cs="Times New Roman"/>
        </w:rPr>
        <w:t>Nurbaiti</w:t>
      </w:r>
      <w:proofErr w:type="spellEnd"/>
      <w:r w:rsidRPr="000C1816">
        <w:rPr>
          <w:rFonts w:ascii="Times New Roman" w:hAnsi="Times New Roman" w:cs="Times New Roman"/>
        </w:rPr>
        <w:t>, F. and Pratama, H. (2024) ‘Digital marketing as a marketing strategy to increase SMEs’ sales performance’, International Journal of Small Business and Entrepreneurship Research, 12(1), pp. 22–37.</w:t>
      </w:r>
    </w:p>
    <w:p w14:paraId="399BC328"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Sair, S.A., Anjum, M. and Ahmad, R. (2023) ‘Empowering small and medium enterprises through marketing performance and innovation capabilities’, International Journal of Business Excellence, 29(4), pp. 388–403.</w:t>
      </w:r>
    </w:p>
    <w:p w14:paraId="279AB4EB" w14:textId="77777777" w:rsidR="000C1816" w:rsidRPr="000C1816" w:rsidRDefault="000C1816" w:rsidP="000C1816">
      <w:pPr>
        <w:rPr>
          <w:rFonts w:ascii="Times New Roman" w:hAnsi="Times New Roman" w:cs="Times New Roman"/>
        </w:rPr>
      </w:pPr>
      <w:r w:rsidRPr="000C1816">
        <w:rPr>
          <w:rFonts w:ascii="Times New Roman" w:hAnsi="Times New Roman" w:cs="Times New Roman"/>
        </w:rPr>
        <w:t>Snyder, H. (2019) ‘Literature review as a research methodology: An overview and guidelines’, Journal of Business Research, 104, pp. 333–339.</w:t>
      </w:r>
    </w:p>
    <w:p w14:paraId="1BBA82D3" w14:textId="751B579C" w:rsidR="000C1816" w:rsidRPr="000C1816" w:rsidRDefault="000C1816" w:rsidP="000C1816">
      <w:pPr>
        <w:rPr>
          <w:rFonts w:ascii="Times New Roman" w:hAnsi="Times New Roman" w:cs="Times New Roman"/>
        </w:rPr>
      </w:pPr>
      <w:r w:rsidRPr="000C1816">
        <w:rPr>
          <w:rFonts w:ascii="Times New Roman" w:hAnsi="Times New Roman" w:cs="Times New Roman"/>
        </w:rPr>
        <w:t>Wohlin, C. (2014) ‘Guidelines for snowballing in systematic literature studies and a replication in software engineering’, in Proceedings of the 18th International Conference on Evaluation and Assessment in Software Engineering. New York: ACM, pp. 1–10.</w:t>
      </w:r>
    </w:p>
    <w:sectPr w:rsidR="000C1816" w:rsidRPr="000C18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15F"/>
    <w:rsid w:val="00045426"/>
    <w:rsid w:val="000C1816"/>
    <w:rsid w:val="001A0CC5"/>
    <w:rsid w:val="004A1286"/>
    <w:rsid w:val="00762BB9"/>
    <w:rsid w:val="00883E95"/>
    <w:rsid w:val="0092451A"/>
    <w:rsid w:val="009F62EF"/>
    <w:rsid w:val="00D0215F"/>
    <w:rsid w:val="00F4576D"/>
    <w:rsid w:val="00FF0F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4DA8C6"/>
  <w15:chartTrackingRefBased/>
  <w15:docId w15:val="{11241A37-B5F9-4EA5-B851-20CC729126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15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215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215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215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15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15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15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15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15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15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215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215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215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15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15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15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15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15F"/>
    <w:rPr>
      <w:rFonts w:eastAsiaTheme="majorEastAsia" w:cstheme="majorBidi"/>
      <w:color w:val="272727" w:themeColor="text1" w:themeTint="D8"/>
    </w:rPr>
  </w:style>
  <w:style w:type="paragraph" w:styleId="Title">
    <w:name w:val="Title"/>
    <w:basedOn w:val="Normal"/>
    <w:next w:val="Normal"/>
    <w:link w:val="TitleChar"/>
    <w:uiPriority w:val="10"/>
    <w:qFormat/>
    <w:rsid w:val="00D0215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15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15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15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15F"/>
    <w:pPr>
      <w:spacing w:before="160"/>
      <w:jc w:val="center"/>
    </w:pPr>
    <w:rPr>
      <w:i/>
      <w:iCs/>
      <w:color w:val="404040" w:themeColor="text1" w:themeTint="BF"/>
    </w:rPr>
  </w:style>
  <w:style w:type="character" w:customStyle="1" w:styleId="QuoteChar">
    <w:name w:val="Quote Char"/>
    <w:basedOn w:val="DefaultParagraphFont"/>
    <w:link w:val="Quote"/>
    <w:uiPriority w:val="29"/>
    <w:rsid w:val="00D0215F"/>
    <w:rPr>
      <w:i/>
      <w:iCs/>
      <w:color w:val="404040" w:themeColor="text1" w:themeTint="BF"/>
    </w:rPr>
  </w:style>
  <w:style w:type="paragraph" w:styleId="ListParagraph">
    <w:name w:val="List Paragraph"/>
    <w:basedOn w:val="Normal"/>
    <w:uiPriority w:val="34"/>
    <w:qFormat/>
    <w:rsid w:val="00D0215F"/>
    <w:pPr>
      <w:ind w:left="720"/>
      <w:contextualSpacing/>
    </w:pPr>
  </w:style>
  <w:style w:type="character" w:styleId="IntenseEmphasis">
    <w:name w:val="Intense Emphasis"/>
    <w:basedOn w:val="DefaultParagraphFont"/>
    <w:uiPriority w:val="21"/>
    <w:qFormat/>
    <w:rsid w:val="00D0215F"/>
    <w:rPr>
      <w:i/>
      <w:iCs/>
      <w:color w:val="0F4761" w:themeColor="accent1" w:themeShade="BF"/>
    </w:rPr>
  </w:style>
  <w:style w:type="paragraph" w:styleId="IntenseQuote">
    <w:name w:val="Intense Quote"/>
    <w:basedOn w:val="Normal"/>
    <w:next w:val="Normal"/>
    <w:link w:val="IntenseQuoteChar"/>
    <w:uiPriority w:val="30"/>
    <w:qFormat/>
    <w:rsid w:val="00D0215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15F"/>
    <w:rPr>
      <w:i/>
      <w:iCs/>
      <w:color w:val="0F4761" w:themeColor="accent1" w:themeShade="BF"/>
    </w:rPr>
  </w:style>
  <w:style w:type="character" w:styleId="IntenseReference">
    <w:name w:val="Intense Reference"/>
    <w:basedOn w:val="DefaultParagraphFont"/>
    <w:uiPriority w:val="32"/>
    <w:qFormat/>
    <w:rsid w:val="00D0215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18</Pages>
  <Words>7656</Words>
  <Characters>43640</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51194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m</dc:creator>
  <cp:keywords/>
  <dc:description/>
  <cp:lastModifiedBy>a m</cp:lastModifiedBy>
  <cp:revision>3</cp:revision>
  <dcterms:created xsi:type="dcterms:W3CDTF">2026-03-27T15:45:00Z</dcterms:created>
  <dcterms:modified xsi:type="dcterms:W3CDTF">2026-03-31T14:41:00Z</dcterms:modified>
</cp:coreProperties>
</file>