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352568" w14:textId="77777777" w:rsidR="00FC1E19" w:rsidRDefault="00FC1E19" w:rsidP="00FC1E19">
      <w:pPr>
        <w:spacing w:after="200"/>
        <w:rPr>
          <w:rFonts w:ascii="Arial" w:hAnsi="Arial" w:cs="Arial"/>
          <w:b/>
          <w:bCs/>
          <w:color w:val="000000" w:themeColor="text1"/>
          <w:szCs w:val="24"/>
        </w:rPr>
      </w:pPr>
    </w:p>
    <w:bookmarkStart w:id="0" w:name="_Toc16824926"/>
    <w:p w14:paraId="5CE8D72E" w14:textId="77777777" w:rsidR="00FC1E19" w:rsidRPr="009D5350" w:rsidRDefault="00FC1E19" w:rsidP="00FC1E19">
      <w:pPr>
        <w:spacing w:after="0" w:line="240" w:lineRule="auto"/>
        <w:rPr>
          <w:rFonts w:eastAsia="Times New Roman" w:cs="Times New Roman"/>
          <w:i/>
          <w:iCs/>
          <w:szCs w:val="24"/>
        </w:rPr>
      </w:pPr>
      <w:r w:rsidRPr="009D5350">
        <w:rPr>
          <w:rFonts w:eastAsia="Times New Roman" w:cs="Times New Roman"/>
          <w:i/>
          <w:iCs/>
          <w:szCs w:val="24"/>
        </w:rPr>
        <w:fldChar w:fldCharType="begin"/>
      </w:r>
      <w:r w:rsidRPr="009D5350">
        <w:rPr>
          <w:rFonts w:eastAsia="Times New Roman" w:cs="Times New Roman"/>
          <w:szCs w:val="24"/>
        </w:rPr>
        <w:instrText xml:space="preserve"> INCLUDEPICTURE "https://www.uwtsd.ac.uk/media/uwtsd-website/content-assets/images/news-and-events/2018/q3/UWTSD-Logo-fi.jpg" \* MERGEFORMATINET </w:instrText>
      </w:r>
      <w:r w:rsidRPr="009D5350">
        <w:rPr>
          <w:rFonts w:eastAsia="Times New Roman" w:cs="Times New Roman"/>
          <w:i/>
          <w:iCs/>
          <w:szCs w:val="24"/>
        </w:rPr>
        <w:fldChar w:fldCharType="separate"/>
      </w:r>
      <w:r>
        <w:rPr>
          <w:rFonts w:eastAsia="Times New Roman" w:cs="Times New Roman"/>
          <w:i/>
          <w:iCs/>
          <w:noProof/>
          <w:szCs w:val="24"/>
        </w:rPr>
        <w:fldChar w:fldCharType="begin"/>
      </w:r>
      <w:r>
        <w:rPr>
          <w:rFonts w:eastAsia="Times New Roman" w:cs="Times New Roman"/>
          <w:noProof/>
          <w:szCs w:val="24"/>
        </w:rPr>
        <w:instrText xml:space="preserve"> INCLUDEPICTURE  "https://www.uwtsd.ac.uk/media/uwtsd-website/content-assets/images/news-and-events/2018/q3/UWTSD-Logo-fi.jpg" \* MERGEFORMATINET </w:instrText>
      </w:r>
      <w:r>
        <w:rPr>
          <w:rFonts w:eastAsia="Times New Roman" w:cs="Times New Roman"/>
          <w:i/>
          <w:iCs/>
          <w:noProof/>
          <w:szCs w:val="24"/>
        </w:rPr>
        <w:fldChar w:fldCharType="separate"/>
      </w:r>
      <w:r>
        <w:rPr>
          <w:rFonts w:eastAsia="Times New Roman" w:cs="Times New Roman"/>
          <w:i/>
          <w:iCs/>
          <w:noProof/>
          <w:szCs w:val="24"/>
        </w:rPr>
        <w:fldChar w:fldCharType="begin"/>
      </w:r>
      <w:r>
        <w:rPr>
          <w:rFonts w:eastAsia="Times New Roman" w:cs="Times New Roman"/>
          <w:noProof/>
          <w:szCs w:val="24"/>
        </w:rPr>
        <w:instrText xml:space="preserve"> INCLUDEPICTURE  "https://www.uwtsd.ac.uk/media/uwtsd-website/content-assets/images/news-and-events/2018/q3/UWTSD-Logo-fi.jpg" \* MERGEFORMATINET </w:instrText>
      </w:r>
      <w:r>
        <w:rPr>
          <w:rFonts w:eastAsia="Times New Roman" w:cs="Times New Roman"/>
          <w:i/>
          <w:iCs/>
          <w:noProof/>
          <w:szCs w:val="24"/>
        </w:rPr>
        <w:fldChar w:fldCharType="separate"/>
      </w:r>
      <w:r>
        <w:rPr>
          <w:rFonts w:eastAsia="Times New Roman" w:cs="Times New Roman"/>
          <w:i/>
          <w:iCs/>
          <w:noProof/>
          <w:szCs w:val="24"/>
        </w:rPr>
        <w:fldChar w:fldCharType="begin"/>
      </w:r>
      <w:r>
        <w:rPr>
          <w:rFonts w:eastAsia="Times New Roman" w:cs="Times New Roman"/>
          <w:i/>
          <w:iCs/>
          <w:noProof/>
          <w:szCs w:val="24"/>
        </w:rPr>
        <w:instrText xml:space="preserve"> INCLUDEPICTURE  "https://www.uwtsd.ac.uk/media/uwtsd-website/content-assets/images/news-and-events/2018/q3/UWTSD-Logo-fi.jpg" \* MERGEFORMATINET </w:instrText>
      </w:r>
      <w:r>
        <w:rPr>
          <w:rFonts w:eastAsia="Times New Roman" w:cs="Times New Roman"/>
          <w:i/>
          <w:iCs/>
          <w:noProof/>
          <w:szCs w:val="24"/>
        </w:rPr>
        <w:fldChar w:fldCharType="separate"/>
      </w:r>
      <w:r>
        <w:rPr>
          <w:rFonts w:eastAsia="Times New Roman" w:cs="Times New Roman"/>
          <w:i/>
          <w:iCs/>
          <w:noProof/>
          <w:szCs w:val="24"/>
          <w:lang w:eastAsia="en-GB"/>
        </w:rPr>
        <w:drawing>
          <wp:inline distT="0" distB="0" distL="0" distR="0" wp14:anchorId="553BB80E" wp14:editId="6F10D6D6">
            <wp:extent cx="2200910" cy="883285"/>
            <wp:effectExtent l="0" t="0" r="0" b="0"/>
            <wp:docPr id="8" name="Picture 8" descr=" UWTSD Logo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 UWTSD Logo "/>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00910" cy="883285"/>
                    </a:xfrm>
                    <a:prstGeom prst="rect">
                      <a:avLst/>
                    </a:prstGeom>
                    <a:noFill/>
                    <a:ln>
                      <a:noFill/>
                    </a:ln>
                  </pic:spPr>
                </pic:pic>
              </a:graphicData>
            </a:graphic>
          </wp:inline>
        </w:drawing>
      </w:r>
      <w:r>
        <w:rPr>
          <w:rFonts w:eastAsia="Times New Roman" w:cs="Times New Roman"/>
          <w:i/>
          <w:iCs/>
          <w:noProof/>
          <w:szCs w:val="24"/>
        </w:rPr>
        <w:fldChar w:fldCharType="end"/>
      </w:r>
      <w:r>
        <w:rPr>
          <w:rFonts w:eastAsia="Times New Roman" w:cs="Times New Roman"/>
          <w:i/>
          <w:iCs/>
          <w:noProof/>
          <w:szCs w:val="24"/>
        </w:rPr>
        <w:fldChar w:fldCharType="end"/>
      </w:r>
      <w:r>
        <w:rPr>
          <w:rFonts w:eastAsia="Times New Roman" w:cs="Times New Roman"/>
          <w:i/>
          <w:iCs/>
          <w:noProof/>
          <w:szCs w:val="24"/>
        </w:rPr>
        <w:fldChar w:fldCharType="end"/>
      </w:r>
      <w:r w:rsidRPr="009D5350">
        <w:rPr>
          <w:rFonts w:eastAsia="Times New Roman" w:cs="Times New Roman"/>
          <w:i/>
          <w:iCs/>
          <w:szCs w:val="24"/>
        </w:rPr>
        <w:fldChar w:fldCharType="end"/>
      </w:r>
    </w:p>
    <w:p w14:paraId="6B93D5BA" w14:textId="77777777" w:rsidR="00FC1E19" w:rsidRDefault="00FC1E19" w:rsidP="00FC1E19">
      <w:pPr>
        <w:rPr>
          <w:rFonts w:cs="Times New Roman"/>
          <w:i/>
          <w:szCs w:val="24"/>
        </w:rPr>
      </w:pPr>
    </w:p>
    <w:p w14:paraId="217B2E7E" w14:textId="77777777" w:rsidR="00FC1E19" w:rsidRPr="00707018" w:rsidRDefault="00FC1E19" w:rsidP="00FC1E19"/>
    <w:p w14:paraId="0DB35D3C" w14:textId="77777777" w:rsidR="00FC1E19" w:rsidRPr="00E30FBC" w:rsidRDefault="00FC1E19" w:rsidP="00FC1E19">
      <w:pPr>
        <w:spacing w:after="0" w:line="240" w:lineRule="auto"/>
        <w:jc w:val="left"/>
        <w:rPr>
          <w:rStyle w:val="Hyperlink"/>
          <w:rFonts w:ascii="Arial" w:hAnsi="Arial" w:cs="Arial"/>
          <w:color w:val="00090E"/>
          <w:szCs w:val="24"/>
        </w:rPr>
      </w:pPr>
      <w:r>
        <w:fldChar w:fldCharType="begin"/>
      </w:r>
      <w:r>
        <w:instrText xml:space="preserve"> HYPERLINK "https://moodle.uwtsd.ac.uk/course/view.php?id=3862" </w:instrText>
      </w:r>
      <w:r>
        <w:fldChar w:fldCharType="separate"/>
      </w:r>
    </w:p>
    <w:p w14:paraId="350C88E2" w14:textId="77777777" w:rsidR="00FC1E19" w:rsidRPr="00E30FBC" w:rsidRDefault="00FC1E19" w:rsidP="00FC1E19">
      <w:pPr>
        <w:pStyle w:val="Heading4"/>
        <w:spacing w:before="0"/>
        <w:jc w:val="left"/>
        <w:rPr>
          <w:rFonts w:ascii="Arial" w:hAnsi="Arial" w:cs="Arial"/>
          <w:i w:val="0"/>
          <w:iCs w:val="0"/>
          <w:sz w:val="32"/>
          <w:szCs w:val="32"/>
        </w:rPr>
      </w:pPr>
      <w:r w:rsidRPr="00E30FBC">
        <w:rPr>
          <w:rFonts w:ascii="Arial" w:hAnsi="Arial" w:cs="Arial"/>
          <w:b/>
          <w:bCs/>
          <w:i w:val="0"/>
          <w:iCs w:val="0"/>
          <w:color w:val="00090E"/>
          <w:szCs w:val="24"/>
        </w:rPr>
        <w:t xml:space="preserve">          </w:t>
      </w:r>
      <w:r w:rsidRPr="00E30FBC">
        <w:rPr>
          <w:rFonts w:ascii="Arial" w:hAnsi="Arial" w:cs="Arial"/>
          <w:b/>
          <w:bCs/>
          <w:i w:val="0"/>
          <w:iCs w:val="0"/>
          <w:color w:val="00090E"/>
          <w:sz w:val="32"/>
          <w:szCs w:val="32"/>
        </w:rPr>
        <w:t xml:space="preserve"> Strategic Change and Organisations </w:t>
      </w:r>
      <w:r>
        <w:rPr>
          <w:rFonts w:ascii="Arial" w:hAnsi="Arial" w:cs="Arial"/>
          <w:b/>
          <w:bCs/>
          <w:i w:val="0"/>
          <w:iCs w:val="0"/>
          <w:color w:val="00090E"/>
          <w:sz w:val="32"/>
          <w:szCs w:val="32"/>
        </w:rPr>
        <w:t xml:space="preserve"> </w:t>
      </w:r>
      <w:proofErr w:type="gramStart"/>
      <w:r>
        <w:rPr>
          <w:rFonts w:ascii="Arial" w:hAnsi="Arial" w:cs="Arial"/>
          <w:b/>
          <w:bCs/>
          <w:i w:val="0"/>
          <w:iCs w:val="0"/>
          <w:color w:val="00090E"/>
          <w:sz w:val="32"/>
          <w:szCs w:val="32"/>
        </w:rPr>
        <w:t xml:space="preserve">   </w:t>
      </w:r>
      <w:proofErr w:type="gramEnd"/>
      <w:r w:rsidRPr="00E30FBC">
        <w:rPr>
          <w:rFonts w:ascii="Arial" w:hAnsi="Arial" w:cs="Arial"/>
          <w:b/>
          <w:bCs/>
          <w:i w:val="0"/>
          <w:iCs w:val="0"/>
          <w:color w:val="00090E"/>
          <w:sz w:val="32"/>
          <w:szCs w:val="32"/>
        </w:rPr>
        <w:t>(LCDB7005)</w:t>
      </w:r>
    </w:p>
    <w:p w14:paraId="3CEC27E2" w14:textId="77777777" w:rsidR="00FC1E19" w:rsidRDefault="00FC1E19" w:rsidP="00FC1E19">
      <w:r>
        <w:fldChar w:fldCharType="end"/>
      </w:r>
    </w:p>
    <w:p w14:paraId="4AC2E484" w14:textId="77777777" w:rsidR="00FC1E19" w:rsidRPr="00707018" w:rsidRDefault="00FC1E19" w:rsidP="00FC1E19">
      <w:pPr>
        <w:spacing w:after="0" w:line="240" w:lineRule="auto"/>
        <w:rPr>
          <w:rFonts w:ascii="Helvetica Neue" w:hAnsi="Helvetica Neue"/>
          <w:color w:val="00090E"/>
          <w:sz w:val="23"/>
          <w:szCs w:val="23"/>
          <w:shd w:val="clear" w:color="auto" w:fill="FFFFFF"/>
        </w:rPr>
      </w:pPr>
      <w:r w:rsidRPr="00707018">
        <w:fldChar w:fldCharType="begin"/>
      </w:r>
      <w:r w:rsidRPr="00707018">
        <w:instrText xml:space="preserve"> HYPERLINK "https://moodle.uwtsd.ac.uk/course/view.php?id=6532" </w:instrText>
      </w:r>
      <w:r w:rsidRPr="00707018">
        <w:fldChar w:fldCharType="separate"/>
      </w:r>
    </w:p>
    <w:p w14:paraId="31C56682" w14:textId="77777777" w:rsidR="00FC1E19" w:rsidRDefault="00FC1E19" w:rsidP="00FC1E19">
      <w:r w:rsidRPr="00707018">
        <w:fldChar w:fldCharType="end"/>
      </w:r>
    </w:p>
    <w:p w14:paraId="62A52F72" w14:textId="5D7127B7" w:rsidR="004C5FEF" w:rsidRPr="004C5FEF" w:rsidRDefault="00FC1E19" w:rsidP="004C5FEF">
      <w:pPr>
        <w:spacing w:after="0" w:line="240" w:lineRule="auto"/>
        <w:jc w:val="left"/>
        <w:rPr>
          <w:rFonts w:eastAsia="Times New Roman" w:cs="Times New Roman"/>
          <w:szCs w:val="24"/>
          <w:lang w:eastAsia="en-GB"/>
        </w:rPr>
      </w:pPr>
      <w:bookmarkStart w:id="1" w:name="_GoBack"/>
      <w:bookmarkEnd w:id="1"/>
      <w:r>
        <w:rPr>
          <w:b/>
          <w:sz w:val="34"/>
        </w:rPr>
        <w:t>DHL GROUP</w:t>
      </w:r>
      <w:r w:rsidR="004C5FEF" w:rsidRPr="004C5FEF">
        <w:rPr>
          <w:b/>
          <w:sz w:val="34"/>
        </w:rPr>
        <w:t xml:space="preserve"> </w:t>
      </w:r>
      <w:r w:rsidR="004C5FEF" w:rsidRPr="004C5FEF">
        <w:rPr>
          <w:b/>
          <w:noProof/>
          <w:sz w:val="34"/>
        </w:rPr>
        <w:drawing>
          <wp:inline distT="0" distB="0" distL="0" distR="0" wp14:anchorId="539051F6" wp14:editId="40F963F6">
            <wp:extent cx="3803847" cy="921647"/>
            <wp:effectExtent l="0" t="0" r="0" b="5715"/>
            <wp:docPr id="9" name="Picture 9" descr="/var/folders/xn/pvkkvn6d5z957xw64jjphstc0000gq/T/com.microsoft.Word/Content.MSO/3DE0A9A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xn/pvkkvn6d5z957xw64jjphstc0000gq/T/com.microsoft.Word/Content.MSO/3DE0A9AE.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6593" cy="951387"/>
                    </a:xfrm>
                    <a:prstGeom prst="rect">
                      <a:avLst/>
                    </a:prstGeom>
                    <a:noFill/>
                    <a:ln>
                      <a:noFill/>
                    </a:ln>
                  </pic:spPr>
                </pic:pic>
              </a:graphicData>
            </a:graphic>
          </wp:inline>
        </w:drawing>
      </w:r>
    </w:p>
    <w:p w14:paraId="2B2D8691" w14:textId="77777777" w:rsidR="00FC1E19" w:rsidRPr="00707018" w:rsidRDefault="00FC1E19" w:rsidP="00FC1E19">
      <w:pPr>
        <w:rPr>
          <w:rFonts w:ascii="Arial" w:hAnsi="Arial" w:cs="Arial"/>
          <w:iCs/>
          <w:szCs w:val="24"/>
        </w:rPr>
      </w:pPr>
    </w:p>
    <w:p w14:paraId="0C903747" w14:textId="77777777" w:rsidR="00FC1E19" w:rsidRPr="0094684A" w:rsidRDefault="00FC1E19" w:rsidP="00FC1E19">
      <w:pPr>
        <w:rPr>
          <w:rFonts w:ascii="Arial" w:hAnsi="Arial" w:cs="Arial"/>
          <w:b/>
          <w:bCs/>
          <w:i/>
          <w:szCs w:val="24"/>
        </w:rPr>
      </w:pPr>
    </w:p>
    <w:p w14:paraId="13A56707" w14:textId="77777777" w:rsidR="00FC1E19" w:rsidRPr="0094684A" w:rsidRDefault="00FC1E19" w:rsidP="00FC1E19">
      <w:pPr>
        <w:rPr>
          <w:rFonts w:ascii="Arial" w:hAnsi="Arial" w:cs="Arial"/>
          <w:b/>
          <w:bCs/>
          <w:i/>
          <w:szCs w:val="24"/>
        </w:rPr>
      </w:pPr>
      <w:r w:rsidRPr="0094684A">
        <w:rPr>
          <w:rFonts w:ascii="Arial" w:hAnsi="Arial" w:cs="Arial"/>
          <w:b/>
          <w:bCs/>
          <w:szCs w:val="24"/>
        </w:rPr>
        <w:t xml:space="preserve">Student name: </w:t>
      </w:r>
      <w:proofErr w:type="spellStart"/>
      <w:r w:rsidRPr="0094684A">
        <w:rPr>
          <w:rFonts w:ascii="Arial" w:hAnsi="Arial" w:cs="Arial"/>
          <w:b/>
          <w:bCs/>
          <w:szCs w:val="24"/>
        </w:rPr>
        <w:t>Hemanta</w:t>
      </w:r>
      <w:proofErr w:type="spellEnd"/>
      <w:r w:rsidRPr="0094684A">
        <w:rPr>
          <w:rFonts w:ascii="Arial" w:hAnsi="Arial" w:cs="Arial"/>
          <w:b/>
          <w:bCs/>
          <w:szCs w:val="24"/>
        </w:rPr>
        <w:t xml:space="preserve"> pun                                                                 </w:t>
      </w:r>
    </w:p>
    <w:p w14:paraId="4B6E2EEA" w14:textId="77777777" w:rsidR="00FC1E19" w:rsidRPr="0094684A" w:rsidRDefault="00FC1E19" w:rsidP="00FC1E19">
      <w:pPr>
        <w:rPr>
          <w:rFonts w:ascii="Arial" w:hAnsi="Arial" w:cs="Arial"/>
          <w:b/>
          <w:bCs/>
          <w:i/>
          <w:szCs w:val="24"/>
        </w:rPr>
      </w:pPr>
      <w:r w:rsidRPr="0094684A">
        <w:rPr>
          <w:rFonts w:ascii="Arial" w:hAnsi="Arial" w:cs="Arial"/>
          <w:b/>
          <w:bCs/>
          <w:szCs w:val="24"/>
        </w:rPr>
        <w:t>Student ID: 1810795</w:t>
      </w:r>
    </w:p>
    <w:p w14:paraId="5D0AA9C3" w14:textId="77777777" w:rsidR="00FC1E19" w:rsidRPr="006A4CFA" w:rsidRDefault="00FC1E19" w:rsidP="00FC1E19">
      <w:pPr>
        <w:rPr>
          <w:rFonts w:cs="Times New Roman"/>
          <w:iCs/>
          <w:szCs w:val="24"/>
        </w:rPr>
      </w:pPr>
    </w:p>
    <w:p w14:paraId="7D1F871C" w14:textId="77777777" w:rsidR="00FC1E19" w:rsidRDefault="00FC1E19" w:rsidP="00FC1E19">
      <w:pPr>
        <w:rPr>
          <w:rFonts w:cs="Times New Roman"/>
          <w:i/>
          <w:szCs w:val="24"/>
        </w:rPr>
      </w:pPr>
    </w:p>
    <w:p w14:paraId="3D8F453E" w14:textId="77777777" w:rsidR="00FC1E19" w:rsidRDefault="00FC1E19" w:rsidP="00FC1E19">
      <w:pPr>
        <w:rPr>
          <w:rFonts w:cs="Times New Roman"/>
          <w:i/>
          <w:szCs w:val="24"/>
        </w:rPr>
      </w:pPr>
    </w:p>
    <w:p w14:paraId="3C602FF8" w14:textId="77777777" w:rsidR="00FC1E19" w:rsidRDefault="00FC1E19" w:rsidP="00FC1E19">
      <w:pPr>
        <w:rPr>
          <w:rFonts w:cs="Times New Roman"/>
          <w:i/>
          <w:szCs w:val="24"/>
        </w:rPr>
      </w:pPr>
    </w:p>
    <w:p w14:paraId="511D0BC5" w14:textId="77777777" w:rsidR="00FC1E19" w:rsidRPr="006A4CFA" w:rsidRDefault="00FC1E19" w:rsidP="00FC1E19">
      <w:pPr>
        <w:rPr>
          <w:rFonts w:cs="Times New Roman"/>
          <w:iCs/>
          <w:szCs w:val="24"/>
        </w:rPr>
      </w:pPr>
    </w:p>
    <w:p w14:paraId="625953C4" w14:textId="77777777" w:rsidR="00FC1E19" w:rsidRPr="009D5350" w:rsidRDefault="00FC1E19" w:rsidP="00FC1E19">
      <w:pPr>
        <w:rPr>
          <w:rFonts w:ascii="Arial" w:eastAsia="Times New Roman" w:hAnsi="Arial" w:cs="Arial"/>
          <w:i/>
          <w:iCs/>
          <w:sz w:val="28"/>
          <w:szCs w:val="28"/>
        </w:rPr>
      </w:pPr>
      <w:r>
        <w:rPr>
          <w:rFonts w:ascii="Arial" w:eastAsia="Times New Roman" w:hAnsi="Arial" w:cs="Arial"/>
          <w:sz w:val="28"/>
          <w:szCs w:val="28"/>
        </w:rPr>
        <w:t xml:space="preserve">                                                  </w:t>
      </w:r>
      <w:r w:rsidRPr="009D5350">
        <w:rPr>
          <w:rFonts w:ascii="Arial" w:eastAsia="Times New Roman" w:hAnsi="Arial" w:cs="Arial"/>
          <w:sz w:val="28"/>
          <w:szCs w:val="28"/>
        </w:rPr>
        <w:t xml:space="preserve">Module Leader: </w:t>
      </w:r>
      <w:proofErr w:type="spellStart"/>
      <w:r w:rsidRPr="009D5350">
        <w:rPr>
          <w:rFonts w:ascii="Arial" w:eastAsia="Times New Roman" w:hAnsi="Arial" w:cs="Arial"/>
          <w:sz w:val="28"/>
          <w:szCs w:val="28"/>
        </w:rPr>
        <w:t>Dr.</w:t>
      </w:r>
      <w:proofErr w:type="spellEnd"/>
      <w:r w:rsidRPr="009D5350">
        <w:rPr>
          <w:rFonts w:ascii="Arial" w:eastAsia="Times New Roman" w:hAnsi="Arial" w:cs="Arial"/>
          <w:sz w:val="28"/>
          <w:szCs w:val="28"/>
        </w:rPr>
        <w:t xml:space="preserve"> Gladius </w:t>
      </w:r>
      <w:proofErr w:type="spellStart"/>
      <w:r w:rsidRPr="009D5350">
        <w:rPr>
          <w:rFonts w:ascii="Arial" w:eastAsia="Times New Roman" w:hAnsi="Arial" w:cs="Arial"/>
          <w:sz w:val="28"/>
          <w:szCs w:val="28"/>
        </w:rPr>
        <w:t>Kulothungan</w:t>
      </w:r>
      <w:proofErr w:type="spellEnd"/>
    </w:p>
    <w:p w14:paraId="17EF5FD2" w14:textId="778CCDE6" w:rsidR="00FC1E19" w:rsidRDefault="00FC1E19" w:rsidP="00FC1E19">
      <w:pPr>
        <w:rPr>
          <w:rFonts w:ascii="Arial" w:eastAsia="Times New Roman" w:hAnsi="Arial" w:cs="Arial"/>
          <w:sz w:val="28"/>
          <w:szCs w:val="28"/>
        </w:rPr>
      </w:pPr>
      <w:r w:rsidRPr="009D5350">
        <w:rPr>
          <w:rFonts w:ascii="Arial" w:eastAsia="Times New Roman" w:hAnsi="Arial" w:cs="Arial"/>
          <w:sz w:val="28"/>
          <w:szCs w:val="28"/>
        </w:rPr>
        <w:t xml:space="preserve">                                                   Date: </w:t>
      </w:r>
      <w:bookmarkEnd w:id="0"/>
      <w:r w:rsidR="008209A9">
        <w:rPr>
          <w:rFonts w:ascii="Arial" w:eastAsia="Times New Roman" w:hAnsi="Arial" w:cs="Arial"/>
          <w:sz w:val="28"/>
          <w:szCs w:val="28"/>
        </w:rPr>
        <w:t>20</w:t>
      </w:r>
      <w:r w:rsidR="008209A9" w:rsidRPr="008209A9">
        <w:rPr>
          <w:rFonts w:ascii="Arial" w:eastAsia="Times New Roman" w:hAnsi="Arial" w:cs="Arial"/>
          <w:sz w:val="28"/>
          <w:szCs w:val="28"/>
          <w:vertAlign w:val="superscript"/>
        </w:rPr>
        <w:t>th</w:t>
      </w:r>
      <w:r w:rsidR="008209A9">
        <w:rPr>
          <w:rFonts w:ascii="Arial" w:eastAsia="Times New Roman" w:hAnsi="Arial" w:cs="Arial"/>
          <w:sz w:val="28"/>
          <w:szCs w:val="28"/>
        </w:rPr>
        <w:t xml:space="preserve"> September 2019</w:t>
      </w:r>
    </w:p>
    <w:p w14:paraId="50AEAA0F" w14:textId="7A432365" w:rsidR="00F55BE6" w:rsidRDefault="00F55BE6"/>
    <w:p w14:paraId="7CB1CB6E" w14:textId="4BD630F9" w:rsidR="00FC1E19" w:rsidRDefault="00FC1E19"/>
    <w:p w14:paraId="7BA69EE1" w14:textId="0FD08A03" w:rsidR="00D35E26" w:rsidRDefault="0071224E" w:rsidP="00FC1E19">
      <w:pPr>
        <w:spacing w:after="200"/>
        <w:rPr>
          <w:rFonts w:ascii="Arial" w:hAnsi="Arial" w:cs="Arial"/>
          <w:i/>
          <w:iCs/>
          <w:color w:val="000000" w:themeColor="text1"/>
          <w:sz w:val="18"/>
          <w:szCs w:val="18"/>
        </w:rPr>
      </w:pPr>
      <w:r w:rsidRPr="0071224E">
        <w:rPr>
          <w:rFonts w:ascii="Arial" w:hAnsi="Arial" w:cs="Arial"/>
          <w:b/>
          <w:bCs/>
          <w:color w:val="000000" w:themeColor="text1"/>
          <w:szCs w:val="24"/>
        </w:rPr>
        <w:t xml:space="preserve">                            </w:t>
      </w:r>
      <w:r>
        <w:rPr>
          <w:rFonts w:ascii="Arial" w:hAnsi="Arial" w:cs="Arial"/>
          <w:b/>
          <w:bCs/>
          <w:color w:val="000000" w:themeColor="text1"/>
          <w:szCs w:val="24"/>
          <w:u w:val="single"/>
        </w:rPr>
        <w:t xml:space="preserve"> Table of content:  </w:t>
      </w:r>
      <w:r w:rsidRPr="0071224E">
        <w:rPr>
          <w:rFonts w:ascii="Arial" w:hAnsi="Arial" w:cs="Arial"/>
          <w:b/>
          <w:bCs/>
          <w:color w:val="000000" w:themeColor="text1"/>
          <w:szCs w:val="24"/>
        </w:rPr>
        <w:t xml:space="preserve">                                         </w:t>
      </w:r>
      <w:r>
        <w:rPr>
          <w:rFonts w:ascii="Arial" w:hAnsi="Arial" w:cs="Arial"/>
          <w:b/>
          <w:bCs/>
          <w:color w:val="000000" w:themeColor="text1"/>
          <w:szCs w:val="24"/>
        </w:rPr>
        <w:t xml:space="preserve">          </w:t>
      </w:r>
      <w:r w:rsidRPr="0071224E">
        <w:rPr>
          <w:rFonts w:ascii="Arial" w:hAnsi="Arial" w:cs="Arial"/>
          <w:i/>
          <w:iCs/>
          <w:color w:val="000000" w:themeColor="text1"/>
          <w:sz w:val="18"/>
          <w:szCs w:val="18"/>
        </w:rPr>
        <w:t>pg.no</w:t>
      </w:r>
    </w:p>
    <w:p w14:paraId="1465C3A2" w14:textId="71C60719" w:rsidR="0071224E" w:rsidRPr="00131CC6" w:rsidRDefault="0071224E" w:rsidP="00FC1E19">
      <w:pPr>
        <w:spacing w:after="200"/>
        <w:rPr>
          <w:rFonts w:ascii="Arial" w:hAnsi="Arial" w:cs="Arial"/>
          <w:b/>
          <w:bCs/>
          <w:color w:val="000000" w:themeColor="text1"/>
          <w:szCs w:val="24"/>
        </w:rPr>
      </w:pPr>
      <w:r w:rsidRPr="00131CC6">
        <w:rPr>
          <w:rFonts w:ascii="Arial" w:hAnsi="Arial" w:cs="Arial"/>
          <w:b/>
          <w:bCs/>
          <w:color w:val="000000" w:themeColor="text1"/>
          <w:szCs w:val="24"/>
        </w:rPr>
        <w:t>1.0</w:t>
      </w:r>
      <w:r w:rsidR="00695E99">
        <w:rPr>
          <w:rFonts w:ascii="Arial" w:hAnsi="Arial" w:cs="Arial"/>
          <w:b/>
          <w:bCs/>
          <w:color w:val="000000" w:themeColor="text1"/>
          <w:szCs w:val="24"/>
        </w:rPr>
        <w:t xml:space="preserve"> </w:t>
      </w:r>
      <w:r w:rsidRPr="00131CC6">
        <w:rPr>
          <w:rFonts w:ascii="Arial" w:hAnsi="Arial" w:cs="Arial"/>
          <w:b/>
          <w:bCs/>
          <w:color w:val="000000" w:themeColor="text1"/>
          <w:szCs w:val="24"/>
        </w:rPr>
        <w:t>Introduction……………………………………………………………</w:t>
      </w:r>
      <w:r w:rsidR="00927147">
        <w:rPr>
          <w:rFonts w:ascii="Arial" w:hAnsi="Arial" w:cs="Arial"/>
          <w:b/>
          <w:bCs/>
          <w:color w:val="000000" w:themeColor="text1"/>
          <w:szCs w:val="24"/>
        </w:rPr>
        <w:t>4</w:t>
      </w:r>
    </w:p>
    <w:p w14:paraId="61FCD8A1" w14:textId="649FB119" w:rsidR="00D35E26" w:rsidRPr="00131CC6" w:rsidRDefault="0071224E" w:rsidP="00FC1E19">
      <w:pPr>
        <w:spacing w:after="200"/>
        <w:rPr>
          <w:rFonts w:ascii="Arial" w:hAnsi="Arial" w:cs="Arial"/>
          <w:b/>
          <w:bCs/>
          <w:color w:val="000000" w:themeColor="text1"/>
          <w:szCs w:val="24"/>
        </w:rPr>
      </w:pPr>
      <w:r w:rsidRPr="00131CC6">
        <w:rPr>
          <w:rFonts w:ascii="Arial" w:hAnsi="Arial" w:cs="Arial"/>
          <w:b/>
          <w:bCs/>
          <w:color w:val="000000" w:themeColor="text1"/>
          <w:szCs w:val="24"/>
        </w:rPr>
        <w:t>2.0 Discussion</w:t>
      </w:r>
      <w:r w:rsidR="00131CC6" w:rsidRPr="00131CC6">
        <w:rPr>
          <w:rFonts w:ascii="Arial" w:hAnsi="Arial" w:cs="Arial"/>
          <w:b/>
          <w:bCs/>
          <w:color w:val="000000" w:themeColor="text1"/>
          <w:szCs w:val="24"/>
        </w:rPr>
        <w:t>…………………………………………………………</w:t>
      </w:r>
      <w:proofErr w:type="gramStart"/>
      <w:r w:rsidR="00131CC6" w:rsidRPr="00131CC6">
        <w:rPr>
          <w:rFonts w:ascii="Arial" w:hAnsi="Arial" w:cs="Arial"/>
          <w:b/>
          <w:bCs/>
          <w:color w:val="000000" w:themeColor="text1"/>
          <w:szCs w:val="24"/>
        </w:rPr>
        <w:t>…</w:t>
      </w:r>
      <w:r w:rsidR="00927147">
        <w:rPr>
          <w:rFonts w:ascii="Arial" w:hAnsi="Arial" w:cs="Arial"/>
          <w:b/>
          <w:bCs/>
          <w:color w:val="000000" w:themeColor="text1"/>
          <w:szCs w:val="24"/>
        </w:rPr>
        <w:t>..</w:t>
      </w:r>
      <w:proofErr w:type="gramEnd"/>
      <w:r w:rsidR="00927147">
        <w:rPr>
          <w:rFonts w:ascii="Arial" w:hAnsi="Arial" w:cs="Arial"/>
          <w:b/>
          <w:bCs/>
          <w:color w:val="000000" w:themeColor="text1"/>
          <w:szCs w:val="24"/>
        </w:rPr>
        <w:t>4</w:t>
      </w:r>
    </w:p>
    <w:p w14:paraId="18B1DBF9" w14:textId="3214B0A5" w:rsidR="0071224E" w:rsidRPr="00695E99" w:rsidRDefault="0071224E" w:rsidP="00FC1E19">
      <w:pPr>
        <w:spacing w:after="200"/>
        <w:rPr>
          <w:rFonts w:ascii="Arial" w:hAnsi="Arial" w:cs="Arial"/>
          <w:b/>
          <w:bCs/>
          <w:color w:val="000000" w:themeColor="text1"/>
          <w:sz w:val="22"/>
        </w:rPr>
      </w:pPr>
      <w:r w:rsidRPr="00131CC6">
        <w:rPr>
          <w:rFonts w:ascii="Arial" w:hAnsi="Arial" w:cs="Arial"/>
          <w:b/>
          <w:bCs/>
          <w:color w:val="000000" w:themeColor="text1"/>
          <w:szCs w:val="24"/>
        </w:rPr>
        <w:t xml:space="preserve">   </w:t>
      </w:r>
      <w:r w:rsidRPr="00695E99">
        <w:rPr>
          <w:rFonts w:ascii="Arial" w:hAnsi="Arial" w:cs="Arial"/>
          <w:b/>
          <w:bCs/>
          <w:color w:val="000000" w:themeColor="text1"/>
          <w:sz w:val="22"/>
        </w:rPr>
        <w:t>2.1 Concept of strategic change</w:t>
      </w:r>
      <w:r w:rsidR="00131CC6" w:rsidRPr="00695E99">
        <w:rPr>
          <w:rFonts w:ascii="Arial" w:hAnsi="Arial" w:cs="Arial"/>
          <w:b/>
          <w:bCs/>
          <w:color w:val="000000" w:themeColor="text1"/>
          <w:sz w:val="22"/>
        </w:rPr>
        <w:t>……………………………………</w:t>
      </w:r>
      <w:r w:rsidRPr="00695E99">
        <w:rPr>
          <w:rFonts w:ascii="Arial" w:hAnsi="Arial" w:cs="Arial"/>
          <w:b/>
          <w:bCs/>
          <w:color w:val="000000" w:themeColor="text1"/>
          <w:sz w:val="22"/>
        </w:rPr>
        <w:t xml:space="preserve"> </w:t>
      </w:r>
      <w:r w:rsidR="00927147">
        <w:rPr>
          <w:rFonts w:ascii="Arial" w:hAnsi="Arial" w:cs="Arial"/>
          <w:b/>
          <w:bCs/>
          <w:color w:val="000000" w:themeColor="text1"/>
          <w:sz w:val="22"/>
        </w:rPr>
        <w:t>………4-5</w:t>
      </w:r>
    </w:p>
    <w:p w14:paraId="0C651802" w14:textId="3B3256DD" w:rsidR="0071224E" w:rsidRPr="00131CC6" w:rsidRDefault="0071224E" w:rsidP="00FC1E19">
      <w:pPr>
        <w:spacing w:after="200"/>
        <w:rPr>
          <w:rFonts w:ascii="Arial" w:hAnsi="Arial" w:cs="Arial"/>
          <w:b/>
          <w:bCs/>
          <w:color w:val="000000" w:themeColor="text1"/>
          <w:szCs w:val="24"/>
        </w:rPr>
      </w:pPr>
      <w:r w:rsidRPr="00131CC6">
        <w:rPr>
          <w:rFonts w:ascii="Arial" w:hAnsi="Arial" w:cs="Arial"/>
          <w:b/>
          <w:bCs/>
          <w:color w:val="000000" w:themeColor="text1"/>
          <w:szCs w:val="24"/>
        </w:rPr>
        <w:t xml:space="preserve">   2.2 Environmental Analysis (micro and macro environment)</w:t>
      </w:r>
      <w:r w:rsidR="00131CC6" w:rsidRPr="00131CC6">
        <w:rPr>
          <w:rFonts w:ascii="Arial" w:hAnsi="Arial" w:cs="Arial"/>
          <w:b/>
          <w:bCs/>
          <w:color w:val="000000" w:themeColor="text1"/>
          <w:szCs w:val="24"/>
        </w:rPr>
        <w:t xml:space="preserve"> </w:t>
      </w:r>
      <w:r w:rsidR="00131CC6">
        <w:rPr>
          <w:rFonts w:ascii="Arial" w:hAnsi="Arial" w:cs="Arial"/>
          <w:b/>
          <w:bCs/>
          <w:color w:val="000000" w:themeColor="text1"/>
          <w:szCs w:val="24"/>
        </w:rPr>
        <w:t>…</w:t>
      </w:r>
      <w:r w:rsidR="00927147">
        <w:rPr>
          <w:rFonts w:ascii="Arial" w:hAnsi="Arial" w:cs="Arial"/>
          <w:b/>
          <w:bCs/>
          <w:color w:val="000000" w:themeColor="text1"/>
          <w:szCs w:val="24"/>
        </w:rPr>
        <w:t>5</w:t>
      </w:r>
    </w:p>
    <w:p w14:paraId="0EE60518" w14:textId="4F77B382" w:rsidR="0071224E" w:rsidRPr="00695E99" w:rsidRDefault="0071224E" w:rsidP="00131CC6">
      <w:pPr>
        <w:spacing w:after="200" w:line="276" w:lineRule="auto"/>
        <w:rPr>
          <w:rFonts w:ascii="Arial" w:hAnsi="Arial" w:cs="Arial"/>
          <w:b/>
          <w:bCs/>
          <w:color w:val="000000" w:themeColor="text1"/>
          <w:sz w:val="22"/>
        </w:rPr>
      </w:pPr>
      <w:r w:rsidRPr="00131CC6">
        <w:rPr>
          <w:rFonts w:ascii="Arial" w:hAnsi="Arial" w:cs="Arial"/>
          <w:b/>
          <w:bCs/>
          <w:color w:val="000000" w:themeColor="text1"/>
          <w:szCs w:val="24"/>
        </w:rPr>
        <w:t xml:space="preserve">      </w:t>
      </w:r>
      <w:r w:rsidRPr="00695E99">
        <w:rPr>
          <w:rFonts w:ascii="Arial" w:hAnsi="Arial" w:cs="Arial"/>
          <w:b/>
          <w:bCs/>
          <w:color w:val="000000" w:themeColor="text1"/>
          <w:sz w:val="22"/>
        </w:rPr>
        <w:t>2.2.1 SWOT Analysis</w:t>
      </w:r>
      <w:r w:rsidR="00131CC6" w:rsidRPr="00695E99">
        <w:rPr>
          <w:rFonts w:ascii="Arial" w:hAnsi="Arial" w:cs="Arial"/>
          <w:b/>
          <w:bCs/>
          <w:color w:val="000000" w:themeColor="text1"/>
          <w:sz w:val="22"/>
        </w:rPr>
        <w:t>………………………………………………………</w:t>
      </w:r>
      <w:r w:rsidR="00927147">
        <w:rPr>
          <w:rFonts w:ascii="Arial" w:hAnsi="Arial" w:cs="Arial"/>
          <w:b/>
          <w:bCs/>
          <w:color w:val="000000" w:themeColor="text1"/>
          <w:sz w:val="22"/>
        </w:rPr>
        <w:t>.5-6</w:t>
      </w:r>
    </w:p>
    <w:p w14:paraId="4B5B339F" w14:textId="124158DA" w:rsidR="0071224E" w:rsidRPr="00131CC6" w:rsidRDefault="0071224E" w:rsidP="00131CC6">
      <w:pPr>
        <w:spacing w:after="200" w:line="276" w:lineRule="auto"/>
        <w:rPr>
          <w:rFonts w:ascii="Arial" w:hAnsi="Arial" w:cs="Arial"/>
          <w:b/>
          <w:bCs/>
          <w:color w:val="000000" w:themeColor="text1"/>
          <w:szCs w:val="24"/>
        </w:rPr>
      </w:pPr>
      <w:r w:rsidRPr="00695E99">
        <w:rPr>
          <w:rFonts w:ascii="Arial" w:hAnsi="Arial" w:cs="Arial"/>
          <w:b/>
          <w:bCs/>
          <w:color w:val="000000" w:themeColor="text1"/>
          <w:sz w:val="22"/>
        </w:rPr>
        <w:t xml:space="preserve">      2.2.2 PEST Analysis</w:t>
      </w:r>
      <w:r w:rsidR="00131CC6" w:rsidRPr="00695E99">
        <w:rPr>
          <w:rFonts w:ascii="Arial" w:hAnsi="Arial" w:cs="Arial"/>
          <w:b/>
          <w:bCs/>
          <w:color w:val="000000" w:themeColor="text1"/>
          <w:sz w:val="22"/>
        </w:rPr>
        <w:t>…………………………………………………………</w:t>
      </w:r>
      <w:r w:rsidR="00927147">
        <w:rPr>
          <w:rFonts w:ascii="Arial" w:hAnsi="Arial" w:cs="Arial"/>
          <w:b/>
          <w:bCs/>
          <w:color w:val="000000" w:themeColor="text1"/>
          <w:sz w:val="22"/>
        </w:rPr>
        <w:t>6</w:t>
      </w:r>
    </w:p>
    <w:p w14:paraId="6B33E66E" w14:textId="2CF6B8C6" w:rsidR="0071224E" w:rsidRPr="00695E99" w:rsidRDefault="0071224E" w:rsidP="00695E99">
      <w:pPr>
        <w:spacing w:after="200" w:line="240" w:lineRule="auto"/>
        <w:rPr>
          <w:rFonts w:ascii="Arial" w:hAnsi="Arial" w:cs="Arial"/>
          <w:b/>
          <w:bCs/>
          <w:color w:val="000000" w:themeColor="text1"/>
          <w:sz w:val="21"/>
          <w:szCs w:val="21"/>
        </w:rPr>
      </w:pPr>
      <w:r w:rsidRPr="00131CC6">
        <w:rPr>
          <w:rFonts w:ascii="Arial" w:hAnsi="Arial" w:cs="Arial"/>
          <w:b/>
          <w:bCs/>
          <w:color w:val="000000" w:themeColor="text1"/>
          <w:szCs w:val="24"/>
        </w:rPr>
        <w:t xml:space="preserve">           </w:t>
      </w:r>
      <w:r w:rsidRPr="00695E99">
        <w:rPr>
          <w:rFonts w:ascii="Arial" w:hAnsi="Arial" w:cs="Arial"/>
          <w:b/>
          <w:bCs/>
          <w:color w:val="000000" w:themeColor="text1"/>
          <w:sz w:val="21"/>
          <w:szCs w:val="21"/>
        </w:rPr>
        <w:t>2.2.2.1 Political factor</w:t>
      </w:r>
      <w:r w:rsidR="00131CC6" w:rsidRPr="00695E99">
        <w:rPr>
          <w:rFonts w:ascii="Arial" w:hAnsi="Arial" w:cs="Arial"/>
          <w:b/>
          <w:bCs/>
          <w:color w:val="000000" w:themeColor="text1"/>
          <w:sz w:val="21"/>
          <w:szCs w:val="21"/>
        </w:rPr>
        <w:t>………………………………………………………</w:t>
      </w:r>
      <w:r w:rsidR="00927147">
        <w:rPr>
          <w:rFonts w:ascii="Arial" w:hAnsi="Arial" w:cs="Arial"/>
          <w:b/>
          <w:bCs/>
          <w:color w:val="000000" w:themeColor="text1"/>
          <w:sz w:val="21"/>
          <w:szCs w:val="21"/>
        </w:rPr>
        <w:t>7</w:t>
      </w:r>
    </w:p>
    <w:p w14:paraId="56387B44" w14:textId="35451F01" w:rsidR="0071224E" w:rsidRPr="00695E99" w:rsidRDefault="0071224E" w:rsidP="00695E99">
      <w:pPr>
        <w:spacing w:after="200" w:line="240" w:lineRule="auto"/>
        <w:rPr>
          <w:rFonts w:ascii="Arial" w:hAnsi="Arial" w:cs="Arial"/>
          <w:b/>
          <w:bCs/>
          <w:color w:val="000000" w:themeColor="text1"/>
          <w:sz w:val="21"/>
          <w:szCs w:val="21"/>
        </w:rPr>
      </w:pPr>
      <w:r w:rsidRPr="00695E99">
        <w:rPr>
          <w:rFonts w:ascii="Arial" w:hAnsi="Arial" w:cs="Arial"/>
          <w:b/>
          <w:bCs/>
          <w:color w:val="000000" w:themeColor="text1"/>
          <w:sz w:val="21"/>
          <w:szCs w:val="21"/>
        </w:rPr>
        <w:t xml:space="preserve">            2.2.2.2 Economic factor</w:t>
      </w:r>
      <w:r w:rsidR="00131CC6" w:rsidRPr="00695E99">
        <w:rPr>
          <w:rFonts w:ascii="Arial" w:hAnsi="Arial" w:cs="Arial"/>
          <w:b/>
          <w:bCs/>
          <w:color w:val="000000" w:themeColor="text1"/>
          <w:sz w:val="21"/>
          <w:szCs w:val="21"/>
        </w:rPr>
        <w:t>……………………………………………………</w:t>
      </w:r>
      <w:r w:rsidR="00927147">
        <w:rPr>
          <w:rFonts w:ascii="Arial" w:hAnsi="Arial" w:cs="Arial"/>
          <w:b/>
          <w:bCs/>
          <w:color w:val="000000" w:themeColor="text1"/>
          <w:sz w:val="21"/>
          <w:szCs w:val="21"/>
        </w:rPr>
        <w:t>7-8</w:t>
      </w:r>
    </w:p>
    <w:p w14:paraId="7FC3F56C" w14:textId="57E7BFB8" w:rsidR="0071224E" w:rsidRPr="00695E99" w:rsidRDefault="0071224E" w:rsidP="00695E99">
      <w:pPr>
        <w:spacing w:after="200" w:line="240" w:lineRule="auto"/>
        <w:rPr>
          <w:rFonts w:ascii="Arial" w:hAnsi="Arial" w:cs="Arial"/>
          <w:b/>
          <w:bCs/>
          <w:color w:val="000000" w:themeColor="text1"/>
          <w:sz w:val="21"/>
          <w:szCs w:val="21"/>
        </w:rPr>
      </w:pPr>
      <w:r w:rsidRPr="00695E99">
        <w:rPr>
          <w:rFonts w:ascii="Arial" w:hAnsi="Arial" w:cs="Arial"/>
          <w:b/>
          <w:bCs/>
          <w:color w:val="000000" w:themeColor="text1"/>
          <w:sz w:val="21"/>
          <w:szCs w:val="21"/>
        </w:rPr>
        <w:t xml:space="preserve">            2.2.2.3 Social factor</w:t>
      </w:r>
      <w:r w:rsidR="00131CC6" w:rsidRPr="00695E99">
        <w:rPr>
          <w:rFonts w:ascii="Arial" w:hAnsi="Arial" w:cs="Arial"/>
          <w:b/>
          <w:bCs/>
          <w:color w:val="000000" w:themeColor="text1"/>
          <w:sz w:val="21"/>
          <w:szCs w:val="21"/>
        </w:rPr>
        <w:t>…………………………………………………………</w:t>
      </w:r>
      <w:r w:rsidR="00927147">
        <w:rPr>
          <w:rFonts w:ascii="Arial" w:hAnsi="Arial" w:cs="Arial"/>
          <w:b/>
          <w:bCs/>
          <w:color w:val="000000" w:themeColor="text1"/>
          <w:sz w:val="21"/>
          <w:szCs w:val="21"/>
        </w:rPr>
        <w:t>8</w:t>
      </w:r>
    </w:p>
    <w:p w14:paraId="7C113775" w14:textId="70B2D2FA" w:rsidR="0071224E" w:rsidRPr="00695E99" w:rsidRDefault="0071224E" w:rsidP="00695E99">
      <w:pPr>
        <w:spacing w:after="200" w:line="240" w:lineRule="auto"/>
        <w:rPr>
          <w:rFonts w:ascii="Arial" w:hAnsi="Arial" w:cs="Arial"/>
          <w:b/>
          <w:bCs/>
          <w:color w:val="000000" w:themeColor="text1"/>
          <w:sz w:val="21"/>
          <w:szCs w:val="21"/>
        </w:rPr>
      </w:pPr>
      <w:r w:rsidRPr="00695E99">
        <w:rPr>
          <w:rFonts w:ascii="Arial" w:hAnsi="Arial" w:cs="Arial"/>
          <w:b/>
          <w:bCs/>
          <w:color w:val="000000" w:themeColor="text1"/>
          <w:sz w:val="21"/>
          <w:szCs w:val="21"/>
        </w:rPr>
        <w:t xml:space="preserve">            2.2.2.4 Technological factor</w:t>
      </w:r>
      <w:r w:rsidR="00131CC6" w:rsidRPr="00695E99">
        <w:rPr>
          <w:rFonts w:ascii="Arial" w:hAnsi="Arial" w:cs="Arial"/>
          <w:b/>
          <w:bCs/>
          <w:color w:val="000000" w:themeColor="text1"/>
          <w:sz w:val="21"/>
          <w:szCs w:val="21"/>
        </w:rPr>
        <w:t>………………………………………………</w:t>
      </w:r>
      <w:r w:rsidRPr="00695E99">
        <w:rPr>
          <w:rFonts w:ascii="Arial" w:hAnsi="Arial" w:cs="Arial"/>
          <w:b/>
          <w:bCs/>
          <w:color w:val="000000" w:themeColor="text1"/>
          <w:sz w:val="21"/>
          <w:szCs w:val="21"/>
        </w:rPr>
        <w:t xml:space="preserve"> </w:t>
      </w:r>
      <w:r w:rsidR="00927147">
        <w:rPr>
          <w:rFonts w:ascii="Arial" w:hAnsi="Arial" w:cs="Arial"/>
          <w:b/>
          <w:bCs/>
          <w:color w:val="000000" w:themeColor="text1"/>
          <w:sz w:val="21"/>
          <w:szCs w:val="21"/>
        </w:rPr>
        <w:t>8</w:t>
      </w:r>
    </w:p>
    <w:p w14:paraId="3638A5F6" w14:textId="47C35861" w:rsidR="0071224E" w:rsidRPr="00131CC6" w:rsidRDefault="0071224E" w:rsidP="00FC1E19">
      <w:pPr>
        <w:spacing w:after="200"/>
        <w:rPr>
          <w:rFonts w:ascii="Arial" w:hAnsi="Arial" w:cs="Arial"/>
          <w:b/>
          <w:bCs/>
          <w:color w:val="000000" w:themeColor="text1"/>
          <w:szCs w:val="24"/>
        </w:rPr>
      </w:pPr>
      <w:r w:rsidRPr="00131CC6">
        <w:rPr>
          <w:rFonts w:ascii="Arial" w:hAnsi="Arial" w:cs="Arial"/>
          <w:b/>
          <w:bCs/>
          <w:color w:val="000000" w:themeColor="text1"/>
          <w:szCs w:val="24"/>
        </w:rPr>
        <w:t>2.3 Drivers of strategic change</w:t>
      </w:r>
      <w:r w:rsidR="00131CC6" w:rsidRPr="00131CC6">
        <w:rPr>
          <w:rFonts w:ascii="Arial" w:hAnsi="Arial" w:cs="Arial"/>
          <w:b/>
          <w:bCs/>
          <w:color w:val="000000" w:themeColor="text1"/>
          <w:szCs w:val="24"/>
        </w:rPr>
        <w:t>……………………………………</w:t>
      </w:r>
      <w:proofErr w:type="gramStart"/>
      <w:r w:rsidR="00927147">
        <w:rPr>
          <w:rFonts w:ascii="Arial" w:hAnsi="Arial" w:cs="Arial"/>
          <w:b/>
          <w:bCs/>
          <w:color w:val="000000" w:themeColor="text1"/>
          <w:szCs w:val="24"/>
        </w:rPr>
        <w:t>…..</w:t>
      </w:r>
      <w:proofErr w:type="gramEnd"/>
      <w:r w:rsidR="00927147">
        <w:rPr>
          <w:rFonts w:ascii="Arial" w:hAnsi="Arial" w:cs="Arial"/>
          <w:b/>
          <w:bCs/>
          <w:color w:val="000000" w:themeColor="text1"/>
          <w:szCs w:val="24"/>
        </w:rPr>
        <w:t>10-12</w:t>
      </w:r>
    </w:p>
    <w:p w14:paraId="21890847" w14:textId="75AEC715" w:rsidR="0071224E" w:rsidRPr="00131CC6" w:rsidRDefault="0071224E" w:rsidP="00FC1E19">
      <w:pPr>
        <w:spacing w:after="200"/>
        <w:rPr>
          <w:rFonts w:ascii="Arial" w:hAnsi="Arial" w:cs="Arial"/>
          <w:b/>
          <w:bCs/>
          <w:color w:val="000000" w:themeColor="text1"/>
          <w:szCs w:val="24"/>
        </w:rPr>
      </w:pPr>
      <w:r w:rsidRPr="00131CC6">
        <w:rPr>
          <w:rFonts w:ascii="Arial" w:hAnsi="Arial" w:cs="Arial"/>
          <w:b/>
          <w:bCs/>
          <w:color w:val="000000" w:themeColor="text1"/>
          <w:szCs w:val="24"/>
        </w:rPr>
        <w:t xml:space="preserve">2.4 </w:t>
      </w:r>
      <w:r w:rsidR="00131CC6" w:rsidRPr="00131CC6">
        <w:rPr>
          <w:rFonts w:ascii="Arial" w:hAnsi="Arial" w:cs="Arial"/>
          <w:b/>
          <w:bCs/>
          <w:color w:val="000000" w:themeColor="text1"/>
          <w:szCs w:val="24"/>
        </w:rPr>
        <w:t>Kurt Lewin leading change……………………………………</w:t>
      </w:r>
      <w:r w:rsidR="00927147">
        <w:rPr>
          <w:rFonts w:ascii="Arial" w:hAnsi="Arial" w:cs="Arial"/>
          <w:b/>
          <w:bCs/>
          <w:color w:val="000000" w:themeColor="text1"/>
          <w:szCs w:val="24"/>
        </w:rPr>
        <w:t>……12-13</w:t>
      </w:r>
    </w:p>
    <w:p w14:paraId="31240F69" w14:textId="63C5E8A1" w:rsidR="00131CC6" w:rsidRPr="00131CC6" w:rsidRDefault="00131CC6" w:rsidP="00FC1E19">
      <w:pPr>
        <w:spacing w:after="200"/>
        <w:rPr>
          <w:rFonts w:ascii="Arial" w:hAnsi="Arial" w:cs="Arial"/>
          <w:b/>
          <w:bCs/>
          <w:color w:val="000000" w:themeColor="text1"/>
          <w:szCs w:val="24"/>
        </w:rPr>
      </w:pPr>
      <w:r w:rsidRPr="00131CC6">
        <w:rPr>
          <w:rFonts w:ascii="Arial" w:hAnsi="Arial" w:cs="Arial"/>
          <w:b/>
          <w:bCs/>
          <w:color w:val="000000" w:themeColor="text1"/>
          <w:szCs w:val="24"/>
        </w:rPr>
        <w:t>3.0 Approach to leading strategic change in DHL group…………</w:t>
      </w:r>
      <w:r w:rsidR="00927147">
        <w:rPr>
          <w:rFonts w:ascii="Arial" w:hAnsi="Arial" w:cs="Arial"/>
          <w:b/>
          <w:bCs/>
          <w:color w:val="000000" w:themeColor="text1"/>
          <w:szCs w:val="24"/>
        </w:rPr>
        <w:t>13</w:t>
      </w:r>
    </w:p>
    <w:p w14:paraId="17FEE666" w14:textId="026B88C6" w:rsidR="00131CC6" w:rsidRPr="00695E99" w:rsidRDefault="00131CC6" w:rsidP="00695E99">
      <w:pPr>
        <w:spacing w:after="200" w:line="240" w:lineRule="auto"/>
        <w:rPr>
          <w:rFonts w:ascii="Arial" w:hAnsi="Arial" w:cs="Arial"/>
          <w:b/>
          <w:bCs/>
          <w:color w:val="000000" w:themeColor="text1"/>
          <w:sz w:val="22"/>
        </w:rPr>
      </w:pPr>
      <w:r w:rsidRPr="00131CC6">
        <w:rPr>
          <w:rFonts w:ascii="Arial" w:hAnsi="Arial" w:cs="Arial"/>
          <w:b/>
          <w:bCs/>
          <w:color w:val="000000" w:themeColor="text1"/>
          <w:szCs w:val="24"/>
        </w:rPr>
        <w:t xml:space="preserve">   </w:t>
      </w:r>
      <w:r w:rsidRPr="00695E99">
        <w:rPr>
          <w:rFonts w:ascii="Arial" w:hAnsi="Arial" w:cs="Arial"/>
          <w:b/>
          <w:bCs/>
          <w:color w:val="000000" w:themeColor="text1"/>
          <w:sz w:val="22"/>
        </w:rPr>
        <w:t>3.1 Lean production method……………………………………</w:t>
      </w:r>
      <w:r w:rsidR="00927147">
        <w:rPr>
          <w:rFonts w:ascii="Arial" w:hAnsi="Arial" w:cs="Arial"/>
          <w:b/>
          <w:bCs/>
          <w:color w:val="000000" w:themeColor="text1"/>
          <w:sz w:val="22"/>
        </w:rPr>
        <w:t>…………...14-15</w:t>
      </w:r>
    </w:p>
    <w:p w14:paraId="36F75D28" w14:textId="294CB409" w:rsidR="00131CC6" w:rsidRPr="00695E99" w:rsidRDefault="00131CC6" w:rsidP="00695E99">
      <w:pPr>
        <w:spacing w:after="200" w:line="240" w:lineRule="auto"/>
        <w:rPr>
          <w:rFonts w:ascii="Arial" w:hAnsi="Arial" w:cs="Arial"/>
          <w:b/>
          <w:bCs/>
          <w:color w:val="000000" w:themeColor="text1"/>
          <w:sz w:val="22"/>
        </w:rPr>
      </w:pPr>
      <w:r w:rsidRPr="00695E99">
        <w:rPr>
          <w:rFonts w:ascii="Arial" w:hAnsi="Arial" w:cs="Arial"/>
          <w:b/>
          <w:bCs/>
          <w:color w:val="000000" w:themeColor="text1"/>
          <w:sz w:val="22"/>
        </w:rPr>
        <w:t xml:space="preserve">   3.2 Change among individuals……………………………………</w:t>
      </w:r>
      <w:r w:rsidR="00927147">
        <w:rPr>
          <w:rFonts w:ascii="Arial" w:hAnsi="Arial" w:cs="Arial"/>
          <w:b/>
          <w:bCs/>
          <w:color w:val="000000" w:themeColor="text1"/>
          <w:sz w:val="22"/>
        </w:rPr>
        <w:t>…………15-17</w:t>
      </w:r>
    </w:p>
    <w:p w14:paraId="221151A4" w14:textId="1A6FF195" w:rsidR="00131CC6" w:rsidRPr="00695E99" w:rsidRDefault="00131CC6" w:rsidP="00695E99">
      <w:pPr>
        <w:spacing w:after="200" w:line="240" w:lineRule="auto"/>
        <w:rPr>
          <w:rFonts w:ascii="Arial" w:hAnsi="Arial" w:cs="Arial"/>
          <w:b/>
          <w:bCs/>
          <w:color w:val="000000" w:themeColor="text1"/>
          <w:sz w:val="22"/>
        </w:rPr>
      </w:pPr>
      <w:r w:rsidRPr="00695E99">
        <w:rPr>
          <w:rFonts w:ascii="Arial" w:hAnsi="Arial" w:cs="Arial"/>
          <w:b/>
          <w:bCs/>
          <w:color w:val="000000" w:themeColor="text1"/>
          <w:sz w:val="22"/>
        </w:rPr>
        <w:t xml:space="preserve">   3.3 Cultural processes in strategic change………………………………</w:t>
      </w:r>
      <w:r w:rsidR="00927147">
        <w:rPr>
          <w:rFonts w:ascii="Arial" w:hAnsi="Arial" w:cs="Arial"/>
          <w:b/>
          <w:bCs/>
          <w:color w:val="000000" w:themeColor="text1"/>
          <w:sz w:val="22"/>
        </w:rPr>
        <w:t>17-18</w:t>
      </w:r>
    </w:p>
    <w:p w14:paraId="73F5CB2D" w14:textId="0E190847" w:rsidR="00131CC6" w:rsidRPr="00131CC6" w:rsidRDefault="00131CC6" w:rsidP="00131CC6">
      <w:pPr>
        <w:spacing w:after="200" w:line="276" w:lineRule="auto"/>
        <w:rPr>
          <w:rFonts w:ascii="Arial" w:hAnsi="Arial" w:cs="Arial"/>
          <w:b/>
          <w:bCs/>
          <w:color w:val="000000" w:themeColor="text1"/>
          <w:szCs w:val="24"/>
        </w:rPr>
      </w:pPr>
      <w:r w:rsidRPr="00695E99">
        <w:rPr>
          <w:rFonts w:ascii="Arial" w:hAnsi="Arial" w:cs="Arial"/>
          <w:b/>
          <w:bCs/>
          <w:color w:val="000000" w:themeColor="text1"/>
          <w:sz w:val="22"/>
        </w:rPr>
        <w:t xml:space="preserve">   3.4 Response to change (resistance, conflict) …………………………</w:t>
      </w:r>
      <w:r w:rsidR="00927147">
        <w:rPr>
          <w:rFonts w:ascii="Arial" w:hAnsi="Arial" w:cs="Arial"/>
          <w:b/>
          <w:bCs/>
          <w:color w:val="000000" w:themeColor="text1"/>
          <w:sz w:val="22"/>
        </w:rPr>
        <w:t>18</w:t>
      </w:r>
    </w:p>
    <w:p w14:paraId="511DDEF8" w14:textId="738C8A31" w:rsidR="00131CC6" w:rsidRPr="00695E99" w:rsidRDefault="00131CC6" w:rsidP="00695E99">
      <w:pPr>
        <w:spacing w:after="200" w:line="240" w:lineRule="auto"/>
        <w:rPr>
          <w:rFonts w:ascii="Arial" w:hAnsi="Arial" w:cs="Arial"/>
          <w:b/>
          <w:bCs/>
          <w:color w:val="000000" w:themeColor="text1"/>
          <w:sz w:val="21"/>
          <w:szCs w:val="21"/>
        </w:rPr>
      </w:pPr>
      <w:r w:rsidRPr="00131CC6">
        <w:rPr>
          <w:rFonts w:ascii="Arial" w:hAnsi="Arial" w:cs="Arial"/>
          <w:b/>
          <w:bCs/>
          <w:color w:val="000000" w:themeColor="text1"/>
          <w:szCs w:val="24"/>
        </w:rPr>
        <w:t xml:space="preserve">     </w:t>
      </w:r>
      <w:r w:rsidRPr="00695E99">
        <w:rPr>
          <w:rFonts w:ascii="Arial" w:hAnsi="Arial" w:cs="Arial"/>
          <w:b/>
          <w:bCs/>
          <w:color w:val="000000" w:themeColor="text1"/>
          <w:sz w:val="21"/>
          <w:szCs w:val="21"/>
        </w:rPr>
        <w:t>3.4.1 Some of them were non-active……………………………………</w:t>
      </w:r>
      <w:r w:rsidR="00927147">
        <w:rPr>
          <w:rFonts w:ascii="Arial" w:hAnsi="Arial" w:cs="Arial"/>
          <w:b/>
          <w:bCs/>
          <w:color w:val="000000" w:themeColor="text1"/>
          <w:sz w:val="21"/>
          <w:szCs w:val="21"/>
        </w:rPr>
        <w:t>…18-19</w:t>
      </w:r>
    </w:p>
    <w:p w14:paraId="22898885" w14:textId="43BC514E" w:rsidR="00131CC6" w:rsidRPr="00695E99" w:rsidRDefault="00131CC6" w:rsidP="00695E99">
      <w:pPr>
        <w:spacing w:after="200" w:line="240" w:lineRule="auto"/>
        <w:rPr>
          <w:rFonts w:ascii="Arial" w:hAnsi="Arial" w:cs="Arial"/>
          <w:color w:val="000000" w:themeColor="text1"/>
          <w:sz w:val="21"/>
          <w:szCs w:val="21"/>
        </w:rPr>
      </w:pPr>
      <w:r w:rsidRPr="00695E99">
        <w:rPr>
          <w:rFonts w:ascii="Arial" w:hAnsi="Arial" w:cs="Arial"/>
          <w:b/>
          <w:bCs/>
          <w:color w:val="000000" w:themeColor="text1"/>
          <w:sz w:val="21"/>
          <w:szCs w:val="21"/>
        </w:rPr>
        <w:t xml:space="preserve">      3.3.2 Reactive……………………………………</w:t>
      </w:r>
      <w:r w:rsidR="00927147">
        <w:rPr>
          <w:rFonts w:ascii="Arial" w:hAnsi="Arial" w:cs="Arial"/>
          <w:b/>
          <w:bCs/>
          <w:color w:val="000000" w:themeColor="text1"/>
          <w:sz w:val="21"/>
          <w:szCs w:val="21"/>
        </w:rPr>
        <w:t>…………………………….19</w:t>
      </w:r>
    </w:p>
    <w:p w14:paraId="00555FC8" w14:textId="71B4BC25" w:rsidR="00131CC6" w:rsidRPr="00695E99" w:rsidRDefault="00131CC6" w:rsidP="00695E99">
      <w:pPr>
        <w:spacing w:after="200" w:line="240" w:lineRule="auto"/>
        <w:rPr>
          <w:rFonts w:ascii="Arial" w:hAnsi="Arial" w:cs="Arial"/>
          <w:b/>
          <w:bCs/>
          <w:color w:val="000000" w:themeColor="text1"/>
          <w:sz w:val="21"/>
          <w:szCs w:val="21"/>
        </w:rPr>
      </w:pPr>
      <w:r w:rsidRPr="00695E99">
        <w:rPr>
          <w:rFonts w:ascii="Arial" w:hAnsi="Arial" w:cs="Arial"/>
          <w:b/>
          <w:bCs/>
          <w:color w:val="000000" w:themeColor="text1"/>
          <w:sz w:val="21"/>
          <w:szCs w:val="21"/>
        </w:rPr>
        <w:t xml:space="preserve">      3.3.3 Positive and proactive……………………………………</w:t>
      </w:r>
      <w:r w:rsidR="00927147">
        <w:rPr>
          <w:rFonts w:ascii="Arial" w:hAnsi="Arial" w:cs="Arial"/>
          <w:b/>
          <w:bCs/>
          <w:color w:val="000000" w:themeColor="text1"/>
          <w:sz w:val="21"/>
          <w:szCs w:val="21"/>
        </w:rPr>
        <w:t>…………...19-20</w:t>
      </w:r>
    </w:p>
    <w:p w14:paraId="26744DFB" w14:textId="6471E707" w:rsidR="00131CC6" w:rsidRPr="00131CC6" w:rsidRDefault="00131CC6" w:rsidP="00FC1E19">
      <w:pPr>
        <w:spacing w:after="200"/>
        <w:rPr>
          <w:rFonts w:ascii="Arial" w:hAnsi="Arial" w:cs="Arial"/>
          <w:b/>
          <w:bCs/>
          <w:color w:val="000000" w:themeColor="text1"/>
          <w:szCs w:val="24"/>
        </w:rPr>
      </w:pPr>
      <w:r w:rsidRPr="00131CC6">
        <w:rPr>
          <w:rFonts w:ascii="Arial" w:hAnsi="Arial" w:cs="Arial"/>
          <w:b/>
          <w:bCs/>
          <w:color w:val="000000" w:themeColor="text1"/>
          <w:szCs w:val="24"/>
        </w:rPr>
        <w:t>4.0 Conclusion……………………………………</w:t>
      </w:r>
      <w:r w:rsidR="00927147">
        <w:rPr>
          <w:rFonts w:ascii="Arial" w:hAnsi="Arial" w:cs="Arial"/>
          <w:b/>
          <w:bCs/>
          <w:color w:val="000000" w:themeColor="text1"/>
          <w:szCs w:val="24"/>
        </w:rPr>
        <w:t>…………………</w:t>
      </w:r>
      <w:proofErr w:type="gramStart"/>
      <w:r w:rsidR="00927147">
        <w:rPr>
          <w:rFonts w:ascii="Arial" w:hAnsi="Arial" w:cs="Arial"/>
          <w:b/>
          <w:bCs/>
          <w:color w:val="000000" w:themeColor="text1"/>
          <w:szCs w:val="24"/>
        </w:rPr>
        <w:t>…..</w:t>
      </w:r>
      <w:proofErr w:type="gramEnd"/>
      <w:r w:rsidR="00927147">
        <w:rPr>
          <w:rFonts w:ascii="Arial" w:hAnsi="Arial" w:cs="Arial"/>
          <w:b/>
          <w:bCs/>
          <w:color w:val="000000" w:themeColor="text1"/>
          <w:szCs w:val="24"/>
        </w:rPr>
        <w:t>20</w:t>
      </w:r>
    </w:p>
    <w:p w14:paraId="3DDA80C1" w14:textId="69815516" w:rsidR="00131CC6" w:rsidRPr="00131CC6" w:rsidRDefault="00131CC6" w:rsidP="00FC1E19">
      <w:pPr>
        <w:spacing w:after="200"/>
        <w:rPr>
          <w:rFonts w:ascii="Arial" w:hAnsi="Arial" w:cs="Arial"/>
          <w:b/>
          <w:bCs/>
          <w:color w:val="000000" w:themeColor="text1"/>
          <w:szCs w:val="24"/>
        </w:rPr>
      </w:pPr>
      <w:r w:rsidRPr="00131CC6">
        <w:rPr>
          <w:rFonts w:ascii="Arial" w:hAnsi="Arial" w:cs="Arial"/>
          <w:b/>
          <w:bCs/>
          <w:color w:val="000000" w:themeColor="text1"/>
          <w:szCs w:val="24"/>
        </w:rPr>
        <w:t>Reference</w:t>
      </w:r>
    </w:p>
    <w:p w14:paraId="28003F00" w14:textId="77777777" w:rsidR="00131CC6" w:rsidRDefault="00131CC6" w:rsidP="00FC1E19">
      <w:pPr>
        <w:spacing w:after="200"/>
        <w:rPr>
          <w:rFonts w:ascii="Arial" w:hAnsi="Arial" w:cs="Arial"/>
          <w:color w:val="000000" w:themeColor="text1"/>
          <w:szCs w:val="24"/>
        </w:rPr>
      </w:pPr>
    </w:p>
    <w:p w14:paraId="17D1A79D" w14:textId="77777777" w:rsidR="00131CC6" w:rsidRPr="0071224E" w:rsidRDefault="00131CC6" w:rsidP="00FC1E19">
      <w:pPr>
        <w:spacing w:after="200"/>
        <w:rPr>
          <w:rFonts w:ascii="Arial" w:hAnsi="Arial" w:cs="Arial"/>
          <w:color w:val="000000" w:themeColor="text1"/>
          <w:szCs w:val="24"/>
        </w:rPr>
      </w:pPr>
    </w:p>
    <w:p w14:paraId="099CAB36" w14:textId="77777777" w:rsidR="00695E99" w:rsidRDefault="00695E99" w:rsidP="000F7AE7">
      <w:pPr>
        <w:spacing w:after="200"/>
        <w:rPr>
          <w:rFonts w:ascii="Arial" w:hAnsi="Arial" w:cs="Arial"/>
          <w:color w:val="000000" w:themeColor="text1"/>
          <w:szCs w:val="24"/>
        </w:rPr>
      </w:pPr>
    </w:p>
    <w:p w14:paraId="40EC778F" w14:textId="61C13D7A" w:rsidR="000F7AE7" w:rsidRPr="00131CC6" w:rsidRDefault="000F7AE7" w:rsidP="000F7AE7">
      <w:pPr>
        <w:spacing w:after="200"/>
        <w:rPr>
          <w:rFonts w:ascii="Arial" w:hAnsi="Arial" w:cs="Arial"/>
          <w:b/>
          <w:bCs/>
          <w:color w:val="000000" w:themeColor="text1"/>
          <w:szCs w:val="24"/>
        </w:rPr>
      </w:pPr>
      <w:r>
        <w:rPr>
          <w:rFonts w:ascii="Arial" w:hAnsi="Arial" w:cs="Arial"/>
          <w:color w:val="000000" w:themeColor="text1"/>
          <w:szCs w:val="24"/>
        </w:rPr>
        <w:t xml:space="preserve">Figure 1 PEST analysis </w:t>
      </w:r>
      <w:r w:rsidRPr="00131CC6">
        <w:rPr>
          <w:rFonts w:ascii="Arial" w:hAnsi="Arial" w:cs="Arial"/>
          <w:b/>
          <w:bCs/>
          <w:color w:val="000000" w:themeColor="text1"/>
          <w:szCs w:val="24"/>
        </w:rPr>
        <w:t>……………………………………</w:t>
      </w:r>
      <w:r w:rsidR="00927147">
        <w:rPr>
          <w:rFonts w:ascii="Arial" w:hAnsi="Arial" w:cs="Arial"/>
          <w:b/>
          <w:bCs/>
          <w:color w:val="000000" w:themeColor="text1"/>
          <w:szCs w:val="24"/>
        </w:rPr>
        <w:t>…………….……6</w:t>
      </w:r>
    </w:p>
    <w:p w14:paraId="642EAB3C" w14:textId="72FDF42D" w:rsidR="000F7AE7" w:rsidRPr="00131CC6" w:rsidRDefault="000F7AE7" w:rsidP="000F7AE7">
      <w:pPr>
        <w:spacing w:after="200"/>
        <w:rPr>
          <w:rFonts w:ascii="Arial" w:hAnsi="Arial" w:cs="Arial"/>
          <w:b/>
          <w:bCs/>
          <w:color w:val="000000" w:themeColor="text1"/>
          <w:szCs w:val="24"/>
        </w:rPr>
      </w:pPr>
      <w:r>
        <w:rPr>
          <w:rFonts w:ascii="Arial" w:hAnsi="Arial" w:cs="Arial"/>
          <w:color w:val="000000" w:themeColor="text1"/>
          <w:szCs w:val="24"/>
        </w:rPr>
        <w:t xml:space="preserve">Figure 2 DHL company structure </w:t>
      </w:r>
      <w:r w:rsidRPr="00131CC6">
        <w:rPr>
          <w:rFonts w:ascii="Arial" w:hAnsi="Arial" w:cs="Arial"/>
          <w:b/>
          <w:bCs/>
          <w:color w:val="000000" w:themeColor="text1"/>
          <w:szCs w:val="24"/>
        </w:rPr>
        <w:t>……………………………</w:t>
      </w:r>
      <w:r w:rsidR="00927147">
        <w:rPr>
          <w:rFonts w:ascii="Arial" w:hAnsi="Arial" w:cs="Arial"/>
          <w:b/>
          <w:bCs/>
          <w:color w:val="000000" w:themeColor="text1"/>
          <w:szCs w:val="24"/>
        </w:rPr>
        <w:t>……</w:t>
      </w:r>
      <w:proofErr w:type="gramStart"/>
      <w:r w:rsidR="00927147">
        <w:rPr>
          <w:rFonts w:ascii="Arial" w:hAnsi="Arial" w:cs="Arial"/>
          <w:b/>
          <w:bCs/>
          <w:color w:val="000000" w:themeColor="text1"/>
          <w:szCs w:val="24"/>
        </w:rPr>
        <w:t>…..</w:t>
      </w:r>
      <w:proofErr w:type="gramEnd"/>
      <w:r w:rsidRPr="00131CC6">
        <w:rPr>
          <w:rFonts w:ascii="Arial" w:hAnsi="Arial" w:cs="Arial"/>
          <w:b/>
          <w:bCs/>
          <w:color w:val="000000" w:themeColor="text1"/>
          <w:szCs w:val="24"/>
        </w:rPr>
        <w:t>………</w:t>
      </w:r>
      <w:r w:rsidR="00927147">
        <w:rPr>
          <w:rFonts w:ascii="Arial" w:hAnsi="Arial" w:cs="Arial"/>
          <w:b/>
          <w:bCs/>
          <w:color w:val="000000" w:themeColor="text1"/>
          <w:szCs w:val="24"/>
        </w:rPr>
        <w:t>9</w:t>
      </w:r>
    </w:p>
    <w:p w14:paraId="62C4B2AB" w14:textId="23822B5D" w:rsidR="000F7AE7" w:rsidRPr="00131CC6" w:rsidRDefault="000F7AE7" w:rsidP="000F7AE7">
      <w:pPr>
        <w:spacing w:after="200"/>
        <w:rPr>
          <w:rFonts w:ascii="Arial" w:hAnsi="Arial" w:cs="Arial"/>
          <w:b/>
          <w:bCs/>
          <w:color w:val="000000" w:themeColor="text1"/>
          <w:szCs w:val="24"/>
        </w:rPr>
      </w:pPr>
      <w:r>
        <w:rPr>
          <w:rFonts w:ascii="Arial" w:hAnsi="Arial" w:cs="Arial"/>
          <w:color w:val="000000" w:themeColor="text1"/>
          <w:szCs w:val="24"/>
        </w:rPr>
        <w:t>Figure 3 VRIO Analysis of DHL</w:t>
      </w:r>
      <w:r w:rsidRPr="00131CC6">
        <w:rPr>
          <w:rFonts w:ascii="Arial" w:hAnsi="Arial" w:cs="Arial"/>
          <w:b/>
          <w:bCs/>
          <w:color w:val="000000" w:themeColor="text1"/>
          <w:szCs w:val="24"/>
        </w:rPr>
        <w:t>………………………………</w:t>
      </w:r>
      <w:r w:rsidR="00927147">
        <w:rPr>
          <w:rFonts w:ascii="Arial" w:hAnsi="Arial" w:cs="Arial"/>
          <w:b/>
          <w:bCs/>
          <w:color w:val="000000" w:themeColor="text1"/>
          <w:szCs w:val="24"/>
        </w:rPr>
        <w:t>……</w:t>
      </w:r>
      <w:proofErr w:type="gramStart"/>
      <w:r w:rsidR="00927147">
        <w:rPr>
          <w:rFonts w:ascii="Arial" w:hAnsi="Arial" w:cs="Arial"/>
          <w:b/>
          <w:bCs/>
          <w:color w:val="000000" w:themeColor="text1"/>
          <w:szCs w:val="24"/>
        </w:rPr>
        <w:t>…..</w:t>
      </w:r>
      <w:proofErr w:type="gramEnd"/>
      <w:r w:rsidRPr="00131CC6">
        <w:rPr>
          <w:rFonts w:ascii="Arial" w:hAnsi="Arial" w:cs="Arial"/>
          <w:b/>
          <w:bCs/>
          <w:color w:val="000000" w:themeColor="text1"/>
          <w:szCs w:val="24"/>
        </w:rPr>
        <w:t>……</w:t>
      </w:r>
      <w:r w:rsidR="00927147">
        <w:rPr>
          <w:rFonts w:ascii="Arial" w:hAnsi="Arial" w:cs="Arial"/>
          <w:b/>
          <w:bCs/>
          <w:color w:val="000000" w:themeColor="text1"/>
          <w:szCs w:val="24"/>
        </w:rPr>
        <w:t>…9</w:t>
      </w:r>
    </w:p>
    <w:p w14:paraId="42E104AC" w14:textId="600875C9" w:rsidR="000F7AE7" w:rsidRPr="00131CC6" w:rsidRDefault="000F7AE7" w:rsidP="000F7AE7">
      <w:pPr>
        <w:spacing w:after="200"/>
        <w:rPr>
          <w:rFonts w:ascii="Arial" w:hAnsi="Arial" w:cs="Arial"/>
          <w:b/>
          <w:bCs/>
          <w:color w:val="000000" w:themeColor="text1"/>
          <w:szCs w:val="24"/>
        </w:rPr>
      </w:pPr>
      <w:r>
        <w:rPr>
          <w:rFonts w:ascii="Arial" w:hAnsi="Arial" w:cs="Arial"/>
          <w:color w:val="000000" w:themeColor="text1"/>
          <w:szCs w:val="24"/>
        </w:rPr>
        <w:t xml:space="preserve">Figure 4 Strategic positioning model </w:t>
      </w:r>
      <w:r w:rsidRPr="00131CC6">
        <w:rPr>
          <w:rFonts w:ascii="Arial" w:hAnsi="Arial" w:cs="Arial"/>
          <w:b/>
          <w:bCs/>
          <w:color w:val="000000" w:themeColor="text1"/>
          <w:szCs w:val="24"/>
        </w:rPr>
        <w:t>………………………</w:t>
      </w:r>
      <w:r w:rsidR="00927147">
        <w:rPr>
          <w:rFonts w:ascii="Arial" w:hAnsi="Arial" w:cs="Arial"/>
          <w:b/>
          <w:bCs/>
          <w:color w:val="000000" w:themeColor="text1"/>
          <w:szCs w:val="24"/>
        </w:rPr>
        <w:t>…………</w:t>
      </w:r>
      <w:r w:rsidRPr="00131CC6">
        <w:rPr>
          <w:rFonts w:ascii="Arial" w:hAnsi="Arial" w:cs="Arial"/>
          <w:b/>
          <w:bCs/>
          <w:color w:val="000000" w:themeColor="text1"/>
          <w:szCs w:val="24"/>
        </w:rPr>
        <w:t>………</w:t>
      </w:r>
      <w:r w:rsidR="00927147">
        <w:rPr>
          <w:rFonts w:ascii="Arial" w:hAnsi="Arial" w:cs="Arial"/>
          <w:b/>
          <w:bCs/>
          <w:color w:val="000000" w:themeColor="text1"/>
          <w:szCs w:val="24"/>
        </w:rPr>
        <w:t>.11</w:t>
      </w:r>
    </w:p>
    <w:p w14:paraId="5413F3B8" w14:textId="1C2292B3" w:rsidR="000F7AE7" w:rsidRPr="00131CC6" w:rsidRDefault="000F7AE7" w:rsidP="000F7AE7">
      <w:pPr>
        <w:spacing w:after="200"/>
        <w:rPr>
          <w:rFonts w:ascii="Arial" w:hAnsi="Arial" w:cs="Arial"/>
          <w:b/>
          <w:bCs/>
          <w:color w:val="000000" w:themeColor="text1"/>
          <w:szCs w:val="24"/>
        </w:rPr>
      </w:pPr>
      <w:r>
        <w:rPr>
          <w:rFonts w:ascii="Arial" w:hAnsi="Arial" w:cs="Arial"/>
          <w:color w:val="000000" w:themeColor="text1"/>
          <w:szCs w:val="24"/>
        </w:rPr>
        <w:t>Figure 5 Lewin’s model of change management</w:t>
      </w:r>
      <w:r w:rsidRPr="00131CC6">
        <w:rPr>
          <w:rFonts w:ascii="Arial" w:hAnsi="Arial" w:cs="Arial"/>
          <w:b/>
          <w:bCs/>
          <w:color w:val="000000" w:themeColor="text1"/>
          <w:szCs w:val="24"/>
        </w:rPr>
        <w:t>……………</w:t>
      </w:r>
      <w:r w:rsidR="00927147">
        <w:rPr>
          <w:rFonts w:ascii="Arial" w:hAnsi="Arial" w:cs="Arial"/>
          <w:b/>
          <w:bCs/>
          <w:color w:val="000000" w:themeColor="text1"/>
          <w:szCs w:val="24"/>
        </w:rPr>
        <w:t>………….</w:t>
      </w:r>
      <w:r w:rsidRPr="00131CC6">
        <w:rPr>
          <w:rFonts w:ascii="Arial" w:hAnsi="Arial" w:cs="Arial"/>
          <w:b/>
          <w:bCs/>
          <w:color w:val="000000" w:themeColor="text1"/>
          <w:szCs w:val="24"/>
        </w:rPr>
        <w:t>……</w:t>
      </w:r>
      <w:r w:rsidR="00927147">
        <w:rPr>
          <w:rFonts w:ascii="Arial" w:hAnsi="Arial" w:cs="Arial"/>
          <w:b/>
          <w:bCs/>
          <w:color w:val="000000" w:themeColor="text1"/>
          <w:szCs w:val="24"/>
        </w:rPr>
        <w:t>.12</w:t>
      </w:r>
    </w:p>
    <w:p w14:paraId="38471A3A" w14:textId="7E3E5863" w:rsidR="000F7AE7" w:rsidRPr="000F7AE7" w:rsidRDefault="000F7AE7" w:rsidP="000F7AE7">
      <w:pPr>
        <w:spacing w:after="200"/>
        <w:rPr>
          <w:rFonts w:ascii="Arial" w:hAnsi="Arial" w:cs="Arial"/>
          <w:b/>
          <w:bCs/>
          <w:color w:val="000000" w:themeColor="text1"/>
          <w:szCs w:val="24"/>
        </w:rPr>
      </w:pPr>
      <w:r>
        <w:rPr>
          <w:rFonts w:ascii="Arial" w:hAnsi="Arial" w:cs="Arial"/>
          <w:color w:val="000000" w:themeColor="text1"/>
          <w:szCs w:val="24"/>
        </w:rPr>
        <w:t>Figure 6 McKinsey’s 7-s model</w:t>
      </w:r>
      <w:r w:rsidRPr="00131CC6">
        <w:rPr>
          <w:rFonts w:ascii="Arial" w:hAnsi="Arial" w:cs="Arial"/>
          <w:b/>
          <w:bCs/>
          <w:color w:val="000000" w:themeColor="text1"/>
          <w:szCs w:val="24"/>
        </w:rPr>
        <w:t>………………………………</w:t>
      </w:r>
      <w:r w:rsidR="00927147">
        <w:rPr>
          <w:rFonts w:ascii="Arial" w:hAnsi="Arial" w:cs="Arial"/>
          <w:b/>
          <w:bCs/>
          <w:color w:val="000000" w:themeColor="text1"/>
          <w:szCs w:val="24"/>
        </w:rPr>
        <w:t>…………</w:t>
      </w:r>
      <w:r w:rsidRPr="00131CC6">
        <w:rPr>
          <w:rFonts w:ascii="Arial" w:hAnsi="Arial" w:cs="Arial"/>
          <w:b/>
          <w:bCs/>
          <w:color w:val="000000" w:themeColor="text1"/>
          <w:szCs w:val="24"/>
        </w:rPr>
        <w:t>……</w:t>
      </w:r>
      <w:r w:rsidR="00927147">
        <w:rPr>
          <w:rFonts w:ascii="Arial" w:hAnsi="Arial" w:cs="Arial"/>
          <w:b/>
          <w:bCs/>
          <w:color w:val="000000" w:themeColor="text1"/>
          <w:szCs w:val="24"/>
        </w:rPr>
        <w:t>…13</w:t>
      </w:r>
    </w:p>
    <w:p w14:paraId="1AC5EC5A" w14:textId="736C9DDA" w:rsidR="000F7AE7" w:rsidRPr="000F7AE7" w:rsidRDefault="000F7AE7" w:rsidP="000F7AE7">
      <w:pPr>
        <w:spacing w:after="200"/>
        <w:rPr>
          <w:rFonts w:ascii="Arial" w:hAnsi="Arial" w:cs="Arial"/>
          <w:b/>
          <w:bCs/>
          <w:color w:val="000000" w:themeColor="text1"/>
          <w:szCs w:val="24"/>
        </w:rPr>
      </w:pPr>
      <w:r>
        <w:rPr>
          <w:rFonts w:ascii="Arial" w:hAnsi="Arial" w:cs="Arial"/>
          <w:color w:val="000000" w:themeColor="text1"/>
          <w:szCs w:val="24"/>
        </w:rPr>
        <w:t>Figure 7 Lean Six-sigma</w:t>
      </w:r>
      <w:r w:rsidRPr="00131CC6">
        <w:rPr>
          <w:rFonts w:ascii="Arial" w:hAnsi="Arial" w:cs="Arial"/>
          <w:b/>
          <w:bCs/>
          <w:color w:val="000000" w:themeColor="text1"/>
          <w:szCs w:val="24"/>
        </w:rPr>
        <w:t>……………………………………</w:t>
      </w:r>
      <w:r w:rsidR="00927147">
        <w:rPr>
          <w:rFonts w:ascii="Arial" w:hAnsi="Arial" w:cs="Arial"/>
          <w:b/>
          <w:bCs/>
          <w:color w:val="000000" w:themeColor="text1"/>
          <w:szCs w:val="24"/>
        </w:rPr>
        <w:t>…………</w:t>
      </w:r>
      <w:proofErr w:type="gramStart"/>
      <w:r w:rsidR="00927147">
        <w:rPr>
          <w:rFonts w:ascii="Arial" w:hAnsi="Arial" w:cs="Arial"/>
          <w:b/>
          <w:bCs/>
          <w:color w:val="000000" w:themeColor="text1"/>
          <w:szCs w:val="24"/>
        </w:rPr>
        <w:t>…..</w:t>
      </w:r>
      <w:proofErr w:type="gramEnd"/>
      <w:r w:rsidR="00927147">
        <w:rPr>
          <w:rFonts w:ascii="Arial" w:hAnsi="Arial" w:cs="Arial"/>
          <w:b/>
          <w:bCs/>
          <w:color w:val="000000" w:themeColor="text1"/>
          <w:szCs w:val="24"/>
        </w:rPr>
        <w:t>…….14</w:t>
      </w:r>
    </w:p>
    <w:p w14:paraId="360904E6" w14:textId="315A594C" w:rsidR="000F7AE7" w:rsidRPr="000F7AE7" w:rsidRDefault="000F7AE7" w:rsidP="000F7AE7">
      <w:pPr>
        <w:spacing w:after="200"/>
        <w:rPr>
          <w:rFonts w:ascii="Arial" w:hAnsi="Arial" w:cs="Arial"/>
          <w:b/>
          <w:bCs/>
          <w:color w:val="000000" w:themeColor="text1"/>
          <w:szCs w:val="24"/>
        </w:rPr>
      </w:pPr>
      <w:r>
        <w:rPr>
          <w:rFonts w:ascii="Arial" w:hAnsi="Arial" w:cs="Arial"/>
          <w:color w:val="000000" w:themeColor="text1"/>
          <w:szCs w:val="24"/>
        </w:rPr>
        <w:t xml:space="preserve">Figure 8 PDCA model based on Kaizen model for continuous change </w:t>
      </w:r>
      <w:r w:rsidRPr="00131CC6">
        <w:rPr>
          <w:rFonts w:ascii="Arial" w:hAnsi="Arial" w:cs="Arial"/>
          <w:b/>
          <w:bCs/>
          <w:color w:val="000000" w:themeColor="text1"/>
          <w:szCs w:val="24"/>
        </w:rPr>
        <w:t>……</w:t>
      </w:r>
      <w:r w:rsidR="00927147">
        <w:rPr>
          <w:rFonts w:ascii="Arial" w:hAnsi="Arial" w:cs="Arial"/>
          <w:b/>
          <w:bCs/>
          <w:color w:val="000000" w:themeColor="text1"/>
          <w:szCs w:val="24"/>
        </w:rPr>
        <w:t>15</w:t>
      </w:r>
    </w:p>
    <w:p w14:paraId="130DBAFB" w14:textId="4A5DEAD8" w:rsidR="000F7AE7" w:rsidRPr="000F7AE7" w:rsidRDefault="000F7AE7" w:rsidP="000F7AE7">
      <w:pPr>
        <w:spacing w:after="200"/>
        <w:rPr>
          <w:rFonts w:ascii="Arial" w:hAnsi="Arial" w:cs="Arial"/>
          <w:b/>
          <w:bCs/>
          <w:color w:val="000000" w:themeColor="text1"/>
          <w:szCs w:val="24"/>
        </w:rPr>
      </w:pPr>
      <w:r>
        <w:rPr>
          <w:rFonts w:ascii="Arial" w:hAnsi="Arial" w:cs="Arial"/>
          <w:color w:val="000000" w:themeColor="text1"/>
          <w:szCs w:val="24"/>
        </w:rPr>
        <w:t>Figure 9 Managing transition in a company using Bridges transition model</w:t>
      </w:r>
      <w:r w:rsidR="00927147">
        <w:rPr>
          <w:rFonts w:ascii="Arial" w:hAnsi="Arial" w:cs="Arial"/>
          <w:b/>
          <w:bCs/>
          <w:color w:val="000000" w:themeColor="text1"/>
          <w:szCs w:val="24"/>
        </w:rPr>
        <w:t>…16</w:t>
      </w:r>
    </w:p>
    <w:p w14:paraId="10CAF758" w14:textId="735925C7" w:rsidR="000F7AE7" w:rsidRPr="000F7AE7" w:rsidRDefault="000F7AE7" w:rsidP="000F7AE7">
      <w:pPr>
        <w:spacing w:after="200"/>
        <w:rPr>
          <w:rFonts w:ascii="Arial" w:hAnsi="Arial" w:cs="Arial"/>
          <w:b/>
          <w:bCs/>
          <w:color w:val="000000" w:themeColor="text1"/>
          <w:szCs w:val="24"/>
        </w:rPr>
      </w:pPr>
      <w:r>
        <w:rPr>
          <w:rFonts w:ascii="Arial" w:hAnsi="Arial" w:cs="Arial"/>
          <w:color w:val="000000" w:themeColor="text1"/>
          <w:szCs w:val="24"/>
        </w:rPr>
        <w:t>Figure 10 The cultural wed in typical organisation</w:t>
      </w:r>
      <w:r w:rsidRPr="00131CC6">
        <w:rPr>
          <w:rFonts w:ascii="Arial" w:hAnsi="Arial" w:cs="Arial"/>
          <w:b/>
          <w:bCs/>
          <w:color w:val="000000" w:themeColor="text1"/>
          <w:szCs w:val="24"/>
        </w:rPr>
        <w:t>………………………………</w:t>
      </w:r>
      <w:r w:rsidR="00927147">
        <w:rPr>
          <w:rFonts w:ascii="Arial" w:hAnsi="Arial" w:cs="Arial"/>
          <w:b/>
          <w:bCs/>
          <w:color w:val="000000" w:themeColor="text1"/>
          <w:szCs w:val="24"/>
        </w:rPr>
        <w:t>18</w:t>
      </w:r>
    </w:p>
    <w:p w14:paraId="37C73082" w14:textId="085FFF50" w:rsidR="00D35E26" w:rsidRDefault="00D35E26" w:rsidP="00FC1E19">
      <w:pPr>
        <w:spacing w:after="200"/>
        <w:rPr>
          <w:rFonts w:ascii="Arial" w:hAnsi="Arial" w:cs="Arial"/>
          <w:b/>
          <w:bCs/>
          <w:color w:val="000000" w:themeColor="text1"/>
          <w:szCs w:val="24"/>
          <w:u w:val="single"/>
        </w:rPr>
      </w:pPr>
    </w:p>
    <w:p w14:paraId="69E829E0" w14:textId="77777777" w:rsidR="00D35E26" w:rsidRDefault="00D35E26" w:rsidP="00FC1E19">
      <w:pPr>
        <w:spacing w:after="200"/>
        <w:rPr>
          <w:rFonts w:ascii="Arial" w:hAnsi="Arial" w:cs="Arial"/>
          <w:b/>
          <w:bCs/>
          <w:color w:val="000000" w:themeColor="text1"/>
          <w:szCs w:val="24"/>
          <w:u w:val="single"/>
        </w:rPr>
      </w:pPr>
    </w:p>
    <w:p w14:paraId="05EAC26E" w14:textId="77777777" w:rsidR="00D35E26" w:rsidRDefault="00D35E26" w:rsidP="00FC1E19">
      <w:pPr>
        <w:spacing w:after="200"/>
        <w:rPr>
          <w:rFonts w:ascii="Arial" w:hAnsi="Arial" w:cs="Arial"/>
          <w:b/>
          <w:bCs/>
          <w:color w:val="000000" w:themeColor="text1"/>
          <w:szCs w:val="24"/>
          <w:u w:val="single"/>
        </w:rPr>
      </w:pPr>
    </w:p>
    <w:p w14:paraId="7C94927F" w14:textId="77777777" w:rsidR="00D35E26" w:rsidRDefault="00D35E26" w:rsidP="00FC1E19">
      <w:pPr>
        <w:spacing w:after="200"/>
        <w:rPr>
          <w:rFonts w:ascii="Arial" w:hAnsi="Arial" w:cs="Arial"/>
          <w:b/>
          <w:bCs/>
          <w:color w:val="000000" w:themeColor="text1"/>
          <w:szCs w:val="24"/>
          <w:u w:val="single"/>
        </w:rPr>
      </w:pPr>
    </w:p>
    <w:p w14:paraId="24B6ACDB" w14:textId="77777777" w:rsidR="00D35E26" w:rsidRDefault="00D35E26" w:rsidP="00FC1E19">
      <w:pPr>
        <w:spacing w:after="200"/>
        <w:rPr>
          <w:rFonts w:ascii="Arial" w:hAnsi="Arial" w:cs="Arial"/>
          <w:b/>
          <w:bCs/>
          <w:color w:val="000000" w:themeColor="text1"/>
          <w:szCs w:val="24"/>
          <w:u w:val="single"/>
        </w:rPr>
      </w:pPr>
    </w:p>
    <w:p w14:paraId="430EAD4D" w14:textId="77777777" w:rsidR="00D35E26" w:rsidRDefault="00D35E26" w:rsidP="00FC1E19">
      <w:pPr>
        <w:spacing w:after="200"/>
        <w:rPr>
          <w:rFonts w:ascii="Arial" w:hAnsi="Arial" w:cs="Arial"/>
          <w:b/>
          <w:bCs/>
          <w:color w:val="000000" w:themeColor="text1"/>
          <w:szCs w:val="24"/>
          <w:u w:val="single"/>
        </w:rPr>
      </w:pPr>
    </w:p>
    <w:p w14:paraId="2029D28C" w14:textId="77777777" w:rsidR="00D35E26" w:rsidRDefault="00D35E26" w:rsidP="00FC1E19">
      <w:pPr>
        <w:spacing w:after="200"/>
        <w:rPr>
          <w:rFonts w:ascii="Arial" w:hAnsi="Arial" w:cs="Arial"/>
          <w:b/>
          <w:bCs/>
          <w:color w:val="000000" w:themeColor="text1"/>
          <w:szCs w:val="24"/>
          <w:u w:val="single"/>
        </w:rPr>
      </w:pPr>
    </w:p>
    <w:p w14:paraId="49315D10" w14:textId="77777777" w:rsidR="00D35E26" w:rsidRDefault="00D35E26" w:rsidP="00FC1E19">
      <w:pPr>
        <w:spacing w:after="200"/>
        <w:rPr>
          <w:rFonts w:ascii="Arial" w:hAnsi="Arial" w:cs="Arial"/>
          <w:b/>
          <w:bCs/>
          <w:color w:val="000000" w:themeColor="text1"/>
          <w:szCs w:val="24"/>
          <w:u w:val="single"/>
        </w:rPr>
      </w:pPr>
    </w:p>
    <w:p w14:paraId="00D9304F" w14:textId="77777777" w:rsidR="00D35E26" w:rsidRDefault="00D35E26" w:rsidP="00FC1E19">
      <w:pPr>
        <w:spacing w:after="200"/>
        <w:rPr>
          <w:rFonts w:ascii="Arial" w:hAnsi="Arial" w:cs="Arial"/>
          <w:b/>
          <w:bCs/>
          <w:color w:val="000000" w:themeColor="text1"/>
          <w:szCs w:val="24"/>
          <w:u w:val="single"/>
        </w:rPr>
      </w:pPr>
    </w:p>
    <w:p w14:paraId="6887B801" w14:textId="77777777" w:rsidR="00D35E26" w:rsidRDefault="00D35E26" w:rsidP="00FC1E19">
      <w:pPr>
        <w:spacing w:after="200"/>
        <w:rPr>
          <w:rFonts w:ascii="Arial" w:hAnsi="Arial" w:cs="Arial"/>
          <w:b/>
          <w:bCs/>
          <w:color w:val="000000" w:themeColor="text1"/>
          <w:szCs w:val="24"/>
          <w:u w:val="single"/>
        </w:rPr>
      </w:pPr>
    </w:p>
    <w:p w14:paraId="6D5E4031" w14:textId="77777777" w:rsidR="00D35E26" w:rsidRDefault="00D35E26" w:rsidP="00FC1E19">
      <w:pPr>
        <w:spacing w:after="200"/>
        <w:rPr>
          <w:rFonts w:ascii="Arial" w:hAnsi="Arial" w:cs="Arial"/>
          <w:b/>
          <w:bCs/>
          <w:color w:val="000000" w:themeColor="text1"/>
          <w:szCs w:val="24"/>
          <w:u w:val="single"/>
        </w:rPr>
      </w:pPr>
    </w:p>
    <w:p w14:paraId="29D57AB7" w14:textId="77777777" w:rsidR="00D35E26" w:rsidRDefault="00D35E26" w:rsidP="00FC1E19">
      <w:pPr>
        <w:spacing w:after="200"/>
        <w:rPr>
          <w:rFonts w:ascii="Arial" w:hAnsi="Arial" w:cs="Arial"/>
          <w:b/>
          <w:bCs/>
          <w:color w:val="000000" w:themeColor="text1"/>
          <w:szCs w:val="24"/>
          <w:u w:val="single"/>
        </w:rPr>
      </w:pPr>
    </w:p>
    <w:p w14:paraId="6CADB4E2" w14:textId="77777777" w:rsidR="00D35E26" w:rsidRDefault="00D35E26" w:rsidP="00FC1E19">
      <w:pPr>
        <w:spacing w:after="200"/>
        <w:rPr>
          <w:rFonts w:ascii="Arial" w:hAnsi="Arial" w:cs="Arial"/>
          <w:b/>
          <w:bCs/>
          <w:color w:val="000000" w:themeColor="text1"/>
          <w:szCs w:val="24"/>
          <w:u w:val="single"/>
        </w:rPr>
      </w:pPr>
    </w:p>
    <w:p w14:paraId="5A630ADA" w14:textId="21428C78" w:rsidR="00FC1E19" w:rsidRPr="002D644E" w:rsidRDefault="00FC1E19" w:rsidP="00FC1E19">
      <w:pPr>
        <w:spacing w:after="200"/>
        <w:rPr>
          <w:rFonts w:ascii="Arial" w:hAnsi="Arial" w:cs="Arial"/>
          <w:b/>
          <w:bCs/>
          <w:color w:val="000000" w:themeColor="text1"/>
          <w:szCs w:val="24"/>
          <w:u w:val="single"/>
        </w:rPr>
      </w:pPr>
      <w:r w:rsidRPr="002D644E">
        <w:rPr>
          <w:rFonts w:ascii="Arial" w:hAnsi="Arial" w:cs="Arial"/>
          <w:b/>
          <w:bCs/>
          <w:color w:val="000000" w:themeColor="text1"/>
          <w:szCs w:val="24"/>
          <w:u w:val="single"/>
        </w:rPr>
        <w:t>1.0 Introduction</w:t>
      </w:r>
    </w:p>
    <w:p w14:paraId="24A43C9E"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This assignment is aiming to </w:t>
      </w:r>
      <w:proofErr w:type="spellStart"/>
      <w:r w:rsidRPr="003724BB">
        <w:rPr>
          <w:rFonts w:ascii="Arial" w:hAnsi="Arial" w:cs="Arial"/>
          <w:color w:val="000000" w:themeColor="text1"/>
        </w:rPr>
        <w:t>analyse</w:t>
      </w:r>
      <w:proofErr w:type="spellEnd"/>
      <w:r w:rsidRPr="003724BB">
        <w:rPr>
          <w:rFonts w:ascii="Arial" w:hAnsi="Arial" w:cs="Arial"/>
          <w:color w:val="000000" w:themeColor="text1"/>
        </w:rPr>
        <w:t xml:space="preserve"> the strategic change in business organisation. Strategic change influences business performance and significant factors </w:t>
      </w:r>
      <w:r w:rsidRPr="003724BB">
        <w:rPr>
          <w:rFonts w:ascii="Arial" w:hAnsi="Arial" w:cs="Arial"/>
          <w:color w:val="000000" w:themeColor="text1"/>
          <w:cs/>
          <w:lang w:bidi="hi-IN"/>
        </w:rPr>
        <w:t>which impact on</w:t>
      </w:r>
      <w:r w:rsidRPr="003724BB">
        <w:rPr>
          <w:rFonts w:ascii="Arial" w:hAnsi="Arial" w:cs="Arial"/>
          <w:color w:val="000000" w:themeColor="text1"/>
        </w:rPr>
        <w:t xml:space="preserve"> business brand image in the market. Strategic change is aimed to make things better in the organisation. The main objective of this assignment is to </w:t>
      </w:r>
      <w:proofErr w:type="spellStart"/>
      <w:r w:rsidRPr="003724BB">
        <w:rPr>
          <w:rFonts w:ascii="Arial" w:hAnsi="Arial" w:cs="Arial"/>
          <w:color w:val="000000" w:themeColor="text1"/>
        </w:rPr>
        <w:t>analyse</w:t>
      </w:r>
      <w:proofErr w:type="spellEnd"/>
      <w:r w:rsidRPr="003724BB">
        <w:rPr>
          <w:rFonts w:ascii="Arial" w:hAnsi="Arial" w:cs="Arial"/>
          <w:color w:val="000000" w:themeColor="text1"/>
        </w:rPr>
        <w:t xml:space="preserve"> the strategic change in DHL and different drive</w:t>
      </w:r>
      <w:r w:rsidRPr="003724BB">
        <w:rPr>
          <w:rFonts w:ascii="Arial" w:hAnsi="Arial" w:cs="Arial"/>
          <w:color w:val="000000" w:themeColor="text1"/>
          <w:cs/>
          <w:lang w:bidi="hi-IN"/>
        </w:rPr>
        <w:t>r</w:t>
      </w:r>
      <w:r w:rsidRPr="003724BB">
        <w:rPr>
          <w:rFonts w:ascii="Arial" w:hAnsi="Arial" w:cs="Arial"/>
          <w:color w:val="000000" w:themeColor="text1"/>
        </w:rPr>
        <w:t>s and tools used to manage change and made it compatible in a business environment.</w:t>
      </w:r>
      <w:r w:rsidRPr="003724BB">
        <w:rPr>
          <w:rFonts w:ascii="Arial" w:hAnsi="Arial" w:cs="Arial"/>
          <w:color w:val="000000" w:themeColor="text1"/>
          <w:cs/>
          <w:lang w:bidi="hi-IN"/>
        </w:rPr>
        <w:t xml:space="preserve"> </w:t>
      </w:r>
      <w:r w:rsidRPr="003724BB">
        <w:rPr>
          <w:rFonts w:ascii="Arial" w:hAnsi="Arial" w:cs="Arial"/>
          <w:color w:val="000000" w:themeColor="text1"/>
        </w:rPr>
        <w:t xml:space="preserve">Macro and micro environmental analysis made using different tools like SWOT, PEST and VRIO model to understand </w:t>
      </w:r>
      <w:proofErr w:type="spellStart"/>
      <w:r w:rsidRPr="003724BB">
        <w:rPr>
          <w:rFonts w:ascii="Arial" w:hAnsi="Arial" w:cs="Arial"/>
          <w:color w:val="000000" w:themeColor="text1"/>
        </w:rPr>
        <w:t>organisational</w:t>
      </w:r>
      <w:proofErr w:type="spellEnd"/>
      <w:r w:rsidRPr="003724BB">
        <w:rPr>
          <w:rFonts w:ascii="Arial" w:hAnsi="Arial" w:cs="Arial"/>
          <w:color w:val="000000" w:themeColor="text1"/>
        </w:rPr>
        <w:t xml:space="preserve"> health. Strategic changes guide the company to prepare, equip and support them to drive outcomes (</w:t>
      </w:r>
      <w:proofErr w:type="spellStart"/>
      <w:r w:rsidRPr="003724BB">
        <w:rPr>
          <w:rFonts w:ascii="Arial" w:hAnsi="Arial" w:cs="Arial"/>
          <w:color w:val="000000" w:themeColor="text1"/>
        </w:rPr>
        <w:t>Kelman</w:t>
      </w:r>
      <w:proofErr w:type="spellEnd"/>
      <w:r w:rsidRPr="003724BB">
        <w:rPr>
          <w:rFonts w:ascii="Arial" w:hAnsi="Arial" w:cs="Arial"/>
          <w:color w:val="000000" w:themeColor="text1"/>
        </w:rPr>
        <w:t xml:space="preserve">, 2017). For a company to successfully launch its strategic changes, it has to consider its environment; both micro and macro environment. </w:t>
      </w:r>
      <w:proofErr w:type="spellStart"/>
      <w:r w:rsidRPr="003724BB">
        <w:rPr>
          <w:rFonts w:ascii="Arial" w:hAnsi="Arial" w:cs="Arial"/>
          <w:color w:val="000000" w:themeColor="text1"/>
        </w:rPr>
        <w:t>Analysing</w:t>
      </w:r>
      <w:proofErr w:type="spellEnd"/>
      <w:r w:rsidRPr="003724BB">
        <w:rPr>
          <w:rFonts w:ascii="Arial" w:hAnsi="Arial" w:cs="Arial"/>
          <w:color w:val="000000" w:themeColor="text1"/>
        </w:rPr>
        <w:t xml:space="preserve"> the impact of the country’s condition, it will have on the industry, and the company will assist in making a suitable strategic change.</w:t>
      </w:r>
    </w:p>
    <w:p w14:paraId="4BB630B2" w14:textId="77777777" w:rsidR="00FC1E19" w:rsidRPr="00D35E26" w:rsidRDefault="00FC1E19" w:rsidP="00FC1E19">
      <w:pPr>
        <w:pStyle w:val="Heading1"/>
        <w:rPr>
          <w:rFonts w:ascii="Arial" w:hAnsi="Arial" w:cs="Arial"/>
          <w:b/>
          <w:bCs/>
          <w:color w:val="000000" w:themeColor="text1"/>
          <w:sz w:val="24"/>
          <w:szCs w:val="24"/>
          <w:u w:val="single"/>
        </w:rPr>
      </w:pPr>
      <w:bookmarkStart w:id="2" w:name="_Toc19633179"/>
      <w:r w:rsidRPr="00D35E26">
        <w:rPr>
          <w:rFonts w:ascii="Arial" w:hAnsi="Arial" w:cs="Arial"/>
          <w:b/>
          <w:bCs/>
          <w:color w:val="000000" w:themeColor="text1"/>
          <w:sz w:val="24"/>
          <w:szCs w:val="24"/>
          <w:u w:val="single"/>
        </w:rPr>
        <w:t>2.0 Discussion</w:t>
      </w:r>
      <w:bookmarkEnd w:id="2"/>
    </w:p>
    <w:p w14:paraId="2776F874" w14:textId="77777777" w:rsidR="00FC1E19" w:rsidRPr="003724BB" w:rsidRDefault="00FC1E19" w:rsidP="00FC1E19">
      <w:pPr>
        <w:rPr>
          <w:rFonts w:ascii="Arial" w:hAnsi="Arial" w:cs="Arial"/>
          <w:color w:val="000000" w:themeColor="text1"/>
          <w:szCs w:val="24"/>
        </w:rPr>
      </w:pPr>
      <w:r w:rsidRPr="003724BB">
        <w:rPr>
          <w:rFonts w:ascii="Arial" w:hAnsi="Arial" w:cs="Arial"/>
          <w:color w:val="000000" w:themeColor="text1"/>
          <w:szCs w:val="24"/>
        </w:rPr>
        <w:t xml:space="preserve">This part has given its attention to the different tools and models used to analyse DHL performance and its strength in the market. </w:t>
      </w:r>
    </w:p>
    <w:p w14:paraId="1A26412D" w14:textId="77777777" w:rsidR="00FC1E19" w:rsidRPr="00D35E26" w:rsidRDefault="00FC1E19" w:rsidP="00FC1E19">
      <w:pPr>
        <w:pStyle w:val="Heading2"/>
        <w:rPr>
          <w:rFonts w:ascii="Arial" w:hAnsi="Arial" w:cs="Arial"/>
          <w:b/>
          <w:bCs/>
          <w:color w:val="000000" w:themeColor="text1"/>
          <w:u w:val="single"/>
        </w:rPr>
      </w:pPr>
      <w:bookmarkStart w:id="3" w:name="_Toc19633180"/>
      <w:r w:rsidRPr="00D35E26">
        <w:rPr>
          <w:rFonts w:ascii="Arial" w:hAnsi="Arial" w:cs="Arial"/>
          <w:b/>
          <w:bCs/>
          <w:color w:val="000000" w:themeColor="text1"/>
          <w:u w:val="single"/>
        </w:rPr>
        <w:t>2.1 Concept of Strategic Change</w:t>
      </w:r>
      <w:bookmarkEnd w:id="3"/>
      <w:r w:rsidRPr="00D35E26">
        <w:rPr>
          <w:rFonts w:ascii="Arial" w:hAnsi="Arial" w:cs="Arial"/>
          <w:b/>
          <w:bCs/>
          <w:color w:val="000000" w:themeColor="text1"/>
          <w:u w:val="single"/>
        </w:rPr>
        <w:t> </w:t>
      </w:r>
    </w:p>
    <w:p w14:paraId="489F1651"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cs/>
          <w:lang w:bidi="hi-IN"/>
        </w:rPr>
        <w:t>S</w:t>
      </w:r>
      <w:proofErr w:type="spellStart"/>
      <w:r w:rsidRPr="003724BB">
        <w:rPr>
          <w:rFonts w:ascii="Arial" w:hAnsi="Arial" w:cs="Arial"/>
          <w:color w:val="000000" w:themeColor="text1"/>
        </w:rPr>
        <w:t>trategic</w:t>
      </w:r>
      <w:proofErr w:type="spellEnd"/>
      <w:r w:rsidRPr="003724BB">
        <w:rPr>
          <w:rFonts w:ascii="Arial" w:hAnsi="Arial" w:cs="Arial"/>
          <w:color w:val="000000" w:themeColor="text1"/>
        </w:rPr>
        <w:t xml:space="preserve"> change is re-</w:t>
      </w:r>
      <w:proofErr w:type="spellStart"/>
      <w:r w:rsidRPr="003724BB">
        <w:rPr>
          <w:rFonts w:ascii="Arial" w:hAnsi="Arial" w:cs="Arial"/>
          <w:color w:val="000000" w:themeColor="text1"/>
        </w:rPr>
        <w:t>organising</w:t>
      </w:r>
      <w:proofErr w:type="spellEnd"/>
      <w:r w:rsidRPr="003724BB">
        <w:rPr>
          <w:rFonts w:ascii="Arial" w:hAnsi="Arial" w:cs="Arial"/>
          <w:color w:val="000000" w:themeColor="text1"/>
        </w:rPr>
        <w:t xml:space="preserve"> a business or marketing strategy that is solely performed to achieve a crucial objective,</w:t>
      </w:r>
      <w:r w:rsidRPr="003724BB">
        <w:rPr>
          <w:rFonts w:ascii="Arial" w:hAnsi="Arial" w:cs="Arial"/>
          <w:color w:val="000000" w:themeColor="text1"/>
          <w:cs/>
          <w:lang w:bidi="hi-IN"/>
        </w:rPr>
        <w:t xml:space="preserve"> and</w:t>
      </w:r>
      <w:r w:rsidRPr="003724BB">
        <w:rPr>
          <w:rFonts w:ascii="Arial" w:hAnsi="Arial" w:cs="Arial"/>
          <w:color w:val="000000" w:themeColor="text1"/>
        </w:rPr>
        <w:t xml:space="preserve"> </w:t>
      </w:r>
      <w:proofErr w:type="spellStart"/>
      <w:r w:rsidRPr="003724BB">
        <w:rPr>
          <w:rFonts w:ascii="Arial" w:hAnsi="Arial" w:cs="Arial"/>
          <w:color w:val="000000" w:themeColor="text1"/>
        </w:rPr>
        <w:t>organisational</w:t>
      </w:r>
      <w:proofErr w:type="spellEnd"/>
      <w:r w:rsidRPr="003724BB">
        <w:rPr>
          <w:rFonts w:ascii="Arial" w:hAnsi="Arial" w:cs="Arial"/>
          <w:color w:val="000000" w:themeColor="text1"/>
        </w:rPr>
        <w:t xml:space="preserve"> change refers to the standard results of reconsidering the business plan (</w:t>
      </w:r>
      <w:proofErr w:type="spellStart"/>
      <w:r w:rsidRPr="003724BB">
        <w:rPr>
          <w:rFonts w:ascii="Arial" w:hAnsi="Arial" w:cs="Arial"/>
          <w:color w:val="000000" w:themeColor="text1"/>
        </w:rPr>
        <w:t>Huy</w:t>
      </w:r>
      <w:proofErr w:type="spellEnd"/>
      <w:r w:rsidRPr="003724BB">
        <w:rPr>
          <w:rFonts w:ascii="Arial" w:hAnsi="Arial" w:cs="Arial"/>
          <w:color w:val="000000" w:themeColor="text1"/>
        </w:rPr>
        <w:t> </w:t>
      </w:r>
      <w:r w:rsidRPr="003724BB">
        <w:rPr>
          <w:rStyle w:val="Emphasis"/>
          <w:rFonts w:ascii="Arial" w:hAnsi="Arial" w:cs="Arial"/>
          <w:color w:val="000000" w:themeColor="text1"/>
        </w:rPr>
        <w:t>et al.</w:t>
      </w:r>
      <w:r w:rsidRPr="003724BB">
        <w:rPr>
          <w:rFonts w:ascii="Arial" w:hAnsi="Arial" w:cs="Arial"/>
          <w:color w:val="000000" w:themeColor="text1"/>
        </w:rPr>
        <w:t>, 2016). A business that is going through a maturing process requires turnaround deals. Turnaround actions such as re-engineering, re-organisation and innovation are the operational part of the strategic change (Fairley, 2019). Re-engineering is the systematic radical changes made by a business or company to get its work done. The changes are made in the overall business cost, its services, production, and quality of using various techniques and tools that define a company’s system in the customer-related procedure (</w:t>
      </w:r>
      <w:proofErr w:type="spellStart"/>
      <w:r w:rsidRPr="003724BB">
        <w:rPr>
          <w:rFonts w:ascii="Arial" w:hAnsi="Arial" w:cs="Arial"/>
          <w:color w:val="000000" w:themeColor="text1"/>
        </w:rPr>
        <w:t>Piva</w:t>
      </w:r>
      <w:proofErr w:type="spellEnd"/>
      <w:r w:rsidRPr="003724BB">
        <w:rPr>
          <w:rFonts w:ascii="Arial" w:hAnsi="Arial" w:cs="Arial"/>
          <w:color w:val="000000" w:themeColor="text1"/>
        </w:rPr>
        <w:t xml:space="preserve"> and </w:t>
      </w:r>
      <w:proofErr w:type="spellStart"/>
      <w:r w:rsidRPr="003724BB">
        <w:rPr>
          <w:rFonts w:ascii="Arial" w:hAnsi="Arial" w:cs="Arial"/>
          <w:color w:val="000000" w:themeColor="text1"/>
        </w:rPr>
        <w:t>Vivarelli</w:t>
      </w:r>
      <w:proofErr w:type="spellEnd"/>
      <w:r w:rsidRPr="003724BB">
        <w:rPr>
          <w:rFonts w:ascii="Arial" w:hAnsi="Arial" w:cs="Arial"/>
          <w:color w:val="000000" w:themeColor="text1"/>
        </w:rPr>
        <w:t xml:space="preserve">, 2018). The increasing number of competitors in the market forces a company to plan and adapt new strategic changes or lose its competitiveness. </w:t>
      </w:r>
    </w:p>
    <w:p w14:paraId="181CBBE3"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The changes in the company are supposed to help it fortify its means cross-divisionally (Kolter, et., al., 2010). The system of e-commerce is sought to be </w:t>
      </w:r>
      <w:proofErr w:type="spellStart"/>
      <w:r w:rsidRPr="003724BB">
        <w:rPr>
          <w:rFonts w:ascii="Arial" w:hAnsi="Arial" w:cs="Arial"/>
          <w:color w:val="000000" w:themeColor="text1"/>
        </w:rPr>
        <w:t>capitalised</w:t>
      </w:r>
      <w:proofErr w:type="spellEnd"/>
      <w:r w:rsidRPr="003724BB">
        <w:rPr>
          <w:rFonts w:ascii="Arial" w:hAnsi="Arial" w:cs="Arial"/>
          <w:color w:val="000000" w:themeColor="text1"/>
        </w:rPr>
        <w:t xml:space="preserve"> for growth for penetrating new markets like in Chile, Malaysia and Vietnam. The company seeks </w:t>
      </w:r>
      <w:r w:rsidRPr="003724BB">
        <w:rPr>
          <w:rFonts w:ascii="Arial" w:hAnsi="Arial" w:cs="Arial"/>
          <w:color w:val="000000" w:themeColor="text1"/>
        </w:rPr>
        <w:lastRenderedPageBreak/>
        <w:t>to garner at least 30% of revenue as a group by extending business in the emerging markets by 2020. The mission of the company is “Excellence, Delivered. – is our guiding light” (</w:t>
      </w:r>
      <w:r w:rsidRPr="003724BB">
        <w:rPr>
          <w:rFonts w:ascii="Arial" w:hAnsi="Arial" w:cs="Arial"/>
          <w:color w:val="000000" w:themeColor="text1"/>
          <w:cs/>
          <w:lang w:bidi="hi-IN"/>
        </w:rPr>
        <w:t>DHL,</w:t>
      </w:r>
      <w:r w:rsidRPr="003724BB">
        <w:rPr>
          <w:rFonts w:ascii="Arial" w:hAnsi="Arial" w:cs="Arial"/>
          <w:color w:val="000000" w:themeColor="text1"/>
        </w:rPr>
        <w:t xml:space="preserve"> 2019)</w:t>
      </w:r>
      <w:r w:rsidRPr="003724BB">
        <w:rPr>
          <w:rFonts w:ascii="Arial" w:hAnsi="Arial" w:cs="Arial"/>
          <w:color w:val="000000" w:themeColor="text1"/>
          <w:shd w:val="clear" w:color="auto" w:fill="FFFFFF"/>
        </w:rPr>
        <w:t xml:space="preserve">. </w:t>
      </w:r>
    </w:p>
    <w:p w14:paraId="7C61AC56" w14:textId="77777777" w:rsidR="00695E99" w:rsidRDefault="00695E99" w:rsidP="00FC1E19">
      <w:pPr>
        <w:pStyle w:val="Heading2"/>
        <w:rPr>
          <w:rFonts w:ascii="Arial" w:hAnsi="Arial" w:cs="Arial"/>
          <w:b/>
          <w:bCs/>
          <w:color w:val="000000" w:themeColor="text1"/>
          <w:sz w:val="24"/>
          <w:szCs w:val="24"/>
          <w:u w:val="single"/>
        </w:rPr>
      </w:pPr>
      <w:bookmarkStart w:id="4" w:name="_Toc19633181"/>
    </w:p>
    <w:p w14:paraId="21609F87" w14:textId="58BA4122" w:rsidR="00FC1E19" w:rsidRPr="00D35E26" w:rsidRDefault="00FC1E19" w:rsidP="00FC1E19">
      <w:pPr>
        <w:pStyle w:val="Heading2"/>
        <w:rPr>
          <w:rFonts w:ascii="Arial" w:hAnsi="Arial" w:cs="Arial"/>
          <w:b/>
          <w:bCs/>
          <w:color w:val="000000" w:themeColor="text1"/>
          <w:sz w:val="24"/>
          <w:szCs w:val="24"/>
          <w:u w:val="single"/>
        </w:rPr>
      </w:pPr>
      <w:r w:rsidRPr="00D35E26">
        <w:rPr>
          <w:rFonts w:ascii="Arial" w:hAnsi="Arial" w:cs="Arial"/>
          <w:b/>
          <w:bCs/>
          <w:color w:val="000000" w:themeColor="text1"/>
          <w:sz w:val="24"/>
          <w:szCs w:val="24"/>
          <w:u w:val="single"/>
        </w:rPr>
        <w:t>2.2Environmental analysis (Micro and macro environment)</w:t>
      </w:r>
      <w:bookmarkEnd w:id="4"/>
      <w:r w:rsidRPr="00D35E26">
        <w:rPr>
          <w:rFonts w:ascii="Arial" w:hAnsi="Arial" w:cs="Arial"/>
          <w:b/>
          <w:bCs/>
          <w:color w:val="000000" w:themeColor="text1"/>
          <w:sz w:val="24"/>
          <w:szCs w:val="24"/>
          <w:u w:val="single"/>
        </w:rPr>
        <w:t xml:space="preserve"> </w:t>
      </w:r>
    </w:p>
    <w:p w14:paraId="12D4C108" w14:textId="77777777" w:rsidR="00FC1E19" w:rsidRPr="00D35E26" w:rsidRDefault="00FC1E19" w:rsidP="00FC1E19">
      <w:pPr>
        <w:pStyle w:val="Heading3"/>
        <w:rPr>
          <w:rFonts w:ascii="Arial" w:hAnsi="Arial" w:cs="Arial"/>
          <w:b/>
          <w:bCs/>
          <w:color w:val="000000" w:themeColor="text1"/>
          <w:u w:val="single"/>
          <w:lang w:eastAsia="en-US"/>
        </w:rPr>
      </w:pPr>
      <w:bookmarkStart w:id="5" w:name="_Toc19633182"/>
      <w:r w:rsidRPr="00D35E26">
        <w:rPr>
          <w:rFonts w:ascii="Arial" w:hAnsi="Arial" w:cs="Arial"/>
          <w:b/>
          <w:bCs/>
          <w:color w:val="000000" w:themeColor="text1"/>
          <w:u w:val="single"/>
          <w:lang w:eastAsia="en-US"/>
        </w:rPr>
        <w:t>2.2.1 SWOT Analysis-</w:t>
      </w:r>
      <w:bookmarkEnd w:id="5"/>
    </w:p>
    <w:p w14:paraId="06FE1239"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color w:val="000000" w:themeColor="text1"/>
          <w:szCs w:val="24"/>
          <w:lang w:eastAsia="en-US"/>
        </w:rPr>
        <w:t>This analysis of DHL Company will provide a detailed investigation of the strengths, weaknesses, opportunities and threats.</w:t>
      </w:r>
    </w:p>
    <w:tbl>
      <w:tblPr>
        <w:tblStyle w:val="TableGrid"/>
        <w:tblW w:w="0" w:type="auto"/>
        <w:tblInd w:w="-5" w:type="dxa"/>
        <w:tblLook w:val="04A0" w:firstRow="1" w:lastRow="0" w:firstColumn="1" w:lastColumn="0" w:noHBand="0" w:noVBand="1"/>
      </w:tblPr>
      <w:tblGrid>
        <w:gridCol w:w="4481"/>
        <w:gridCol w:w="4529"/>
      </w:tblGrid>
      <w:tr w:rsidR="00FC1E19" w:rsidRPr="003724BB" w14:paraId="2BD71BE2" w14:textId="77777777" w:rsidTr="00D35E26">
        <w:trPr>
          <w:trHeight w:val="4919"/>
        </w:trPr>
        <w:tc>
          <w:tcPr>
            <w:tcW w:w="4481" w:type="dxa"/>
          </w:tcPr>
          <w:p w14:paraId="5C0DBEAA" w14:textId="77777777" w:rsidR="00FC1E19" w:rsidRPr="003724BB" w:rsidRDefault="00FC1E19" w:rsidP="00CF7924">
            <w:pPr>
              <w:rPr>
                <w:rFonts w:ascii="Arial" w:hAnsi="Arial" w:cs="Arial"/>
                <w:b/>
                <w:color w:val="000000" w:themeColor="text1"/>
                <w:sz w:val="24"/>
                <w:szCs w:val="24"/>
                <w:lang w:eastAsia="en-US"/>
              </w:rPr>
            </w:pPr>
            <w:r w:rsidRPr="003724BB">
              <w:rPr>
                <w:rFonts w:ascii="Arial" w:hAnsi="Arial" w:cs="Arial"/>
                <w:b/>
                <w:color w:val="000000" w:themeColor="text1"/>
                <w:sz w:val="24"/>
                <w:szCs w:val="24"/>
                <w:lang w:eastAsia="en-US"/>
              </w:rPr>
              <w:t>Strength:</w:t>
            </w:r>
          </w:p>
          <w:p w14:paraId="1658752C" w14:textId="77777777" w:rsidR="00FC1E19" w:rsidRPr="003724BB" w:rsidRDefault="00FC1E19" w:rsidP="00CF7924">
            <w:pPr>
              <w:pStyle w:val="ListParagraph"/>
              <w:numPr>
                <w:ilvl w:val="0"/>
                <w:numId w:val="1"/>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Brand portfolio</w:t>
            </w:r>
            <w:r w:rsidRPr="003724BB">
              <w:rPr>
                <w:rFonts w:ascii="Arial" w:hAnsi="Arial" w:cs="Arial"/>
                <w:color w:val="000000" w:themeColor="text1"/>
                <w:sz w:val="24"/>
                <w:szCs w:val="24"/>
              </w:rPr>
              <w:t>.</w:t>
            </w:r>
          </w:p>
          <w:p w14:paraId="5A93E4A9" w14:textId="77777777" w:rsidR="00FC1E19" w:rsidRPr="003724BB" w:rsidRDefault="00FC1E19" w:rsidP="00CF7924">
            <w:pPr>
              <w:pStyle w:val="ListParagraph"/>
              <w:numPr>
                <w:ilvl w:val="0"/>
                <w:numId w:val="1"/>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rPr>
              <w:t>Cover leading market share in the worldwide air cargo market</w:t>
            </w:r>
          </w:p>
          <w:p w14:paraId="76B812C4" w14:textId="77777777" w:rsidR="00FC1E19" w:rsidRPr="003724BB" w:rsidRDefault="00FC1E19" w:rsidP="00CF7924">
            <w:pPr>
              <w:pStyle w:val="ListParagraph"/>
              <w:numPr>
                <w:ilvl w:val="0"/>
                <w:numId w:val="1"/>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rPr>
              <w:t>More than 220 countries connected with its network.</w:t>
            </w:r>
          </w:p>
          <w:p w14:paraId="0EB4CE36" w14:textId="77777777" w:rsidR="00FC1E19" w:rsidRPr="003724BB" w:rsidRDefault="00FC1E19" w:rsidP="00CF7924">
            <w:pPr>
              <w:pStyle w:val="ListParagraph"/>
              <w:numPr>
                <w:ilvl w:val="0"/>
                <w:numId w:val="1"/>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rPr>
              <w:t>275,000 employees are serving worldwide</w:t>
            </w:r>
          </w:p>
          <w:p w14:paraId="49579B66" w14:textId="77777777" w:rsidR="00FC1E19" w:rsidRPr="003724BB" w:rsidRDefault="00FC1E19" w:rsidP="00CF7924">
            <w:pPr>
              <w:pStyle w:val="ListParagraph"/>
              <w:numPr>
                <w:ilvl w:val="0"/>
                <w:numId w:val="1"/>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rPr>
              <w:t>Secured position of “World’s Top 50 Cargo Airlines” in magazines</w:t>
            </w:r>
            <w:r w:rsidRPr="003724BB">
              <w:rPr>
                <w:rFonts w:ascii="Arial" w:hAnsi="Arial" w:cs="Arial"/>
                <w:color w:val="000000" w:themeColor="text1"/>
                <w:sz w:val="24"/>
                <w:szCs w:val="24"/>
                <w:shd w:val="clear" w:color="auto" w:fill="FFFFFF"/>
              </w:rPr>
              <w:t xml:space="preserve"> (</w:t>
            </w:r>
            <w:proofErr w:type="spellStart"/>
            <w:r w:rsidRPr="003724BB">
              <w:rPr>
                <w:rFonts w:ascii="Arial" w:hAnsi="Arial" w:cs="Arial"/>
                <w:color w:val="000000" w:themeColor="text1"/>
                <w:sz w:val="24"/>
                <w:szCs w:val="24"/>
                <w:shd w:val="clear" w:color="auto" w:fill="FFFFFF"/>
              </w:rPr>
              <w:t>Piva</w:t>
            </w:r>
            <w:proofErr w:type="spellEnd"/>
            <w:r w:rsidRPr="003724BB">
              <w:rPr>
                <w:rFonts w:ascii="Arial" w:hAnsi="Arial" w:cs="Arial"/>
                <w:color w:val="000000" w:themeColor="text1"/>
                <w:sz w:val="24"/>
                <w:szCs w:val="24"/>
                <w:shd w:val="clear" w:color="auto" w:fill="FFFFFF"/>
              </w:rPr>
              <w:t xml:space="preserve"> and </w:t>
            </w:r>
            <w:proofErr w:type="spellStart"/>
            <w:r w:rsidRPr="003724BB">
              <w:rPr>
                <w:rFonts w:ascii="Arial" w:hAnsi="Arial" w:cs="Arial"/>
                <w:color w:val="000000" w:themeColor="text1"/>
                <w:sz w:val="24"/>
                <w:szCs w:val="24"/>
                <w:shd w:val="clear" w:color="auto" w:fill="FFFFFF"/>
              </w:rPr>
              <w:t>Vivarelli</w:t>
            </w:r>
            <w:proofErr w:type="spellEnd"/>
            <w:r w:rsidRPr="003724BB">
              <w:rPr>
                <w:rFonts w:ascii="Arial" w:hAnsi="Arial" w:cs="Arial"/>
                <w:color w:val="000000" w:themeColor="text1"/>
                <w:sz w:val="24"/>
                <w:szCs w:val="24"/>
                <w:shd w:val="clear" w:color="auto" w:fill="FFFFFF"/>
              </w:rPr>
              <w:t xml:space="preserve">, 2018) </w:t>
            </w:r>
          </w:p>
          <w:p w14:paraId="40F17138" w14:textId="77777777" w:rsidR="00FC1E19" w:rsidRPr="003724BB" w:rsidRDefault="00FC1E19" w:rsidP="00CF7924">
            <w:pPr>
              <w:pStyle w:val="NormalWeb"/>
              <w:shd w:val="clear" w:color="auto" w:fill="FFFFFF"/>
              <w:spacing w:before="0" w:beforeAutospacing="0" w:after="0" w:afterAutospacing="0" w:line="360" w:lineRule="auto"/>
              <w:jc w:val="both"/>
              <w:rPr>
                <w:rFonts w:ascii="Arial" w:hAnsi="Arial" w:cs="Arial"/>
                <w:color w:val="000000" w:themeColor="text1"/>
                <w:sz w:val="24"/>
              </w:rPr>
            </w:pPr>
          </w:p>
        </w:tc>
        <w:tc>
          <w:tcPr>
            <w:tcW w:w="4529" w:type="dxa"/>
          </w:tcPr>
          <w:p w14:paraId="09915108" w14:textId="77777777" w:rsidR="00FC1E19" w:rsidRPr="003724BB" w:rsidRDefault="00FC1E19" w:rsidP="00CF7924">
            <w:pPr>
              <w:rPr>
                <w:rFonts w:ascii="Arial" w:hAnsi="Arial" w:cs="Arial"/>
                <w:b/>
                <w:color w:val="000000" w:themeColor="text1"/>
                <w:sz w:val="24"/>
                <w:szCs w:val="24"/>
                <w:lang w:eastAsia="en-US"/>
              </w:rPr>
            </w:pPr>
            <w:r w:rsidRPr="003724BB">
              <w:rPr>
                <w:rFonts w:ascii="Arial" w:hAnsi="Arial" w:cs="Arial"/>
                <w:b/>
                <w:color w:val="000000" w:themeColor="text1"/>
                <w:sz w:val="24"/>
                <w:szCs w:val="24"/>
                <w:lang w:eastAsia="en-US"/>
              </w:rPr>
              <w:t>Weakness:</w:t>
            </w:r>
          </w:p>
          <w:p w14:paraId="26DE51A9" w14:textId="77777777" w:rsidR="00FC1E19" w:rsidRPr="003724BB" w:rsidRDefault="00FC1E19" w:rsidP="00CF7924">
            <w:pPr>
              <w:pStyle w:val="ListParagraph"/>
              <w:numPr>
                <w:ilvl w:val="0"/>
                <w:numId w:val="2"/>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Poor marketing (</w:t>
            </w:r>
            <w:proofErr w:type="spellStart"/>
            <w:r w:rsidRPr="003724BB">
              <w:rPr>
                <w:rFonts w:ascii="Arial" w:hAnsi="Arial" w:cs="Arial"/>
                <w:color w:val="000000" w:themeColor="text1"/>
                <w:sz w:val="24"/>
                <w:szCs w:val="24"/>
                <w:shd w:val="clear" w:color="auto" w:fill="FFFFFF"/>
              </w:rPr>
              <w:t>Virmani</w:t>
            </w:r>
            <w:proofErr w:type="spellEnd"/>
            <w:r w:rsidRPr="003724BB">
              <w:rPr>
                <w:rFonts w:ascii="Arial" w:hAnsi="Arial" w:cs="Arial"/>
                <w:color w:val="000000" w:themeColor="text1"/>
                <w:sz w:val="24"/>
                <w:szCs w:val="24"/>
                <w:shd w:val="clear" w:color="auto" w:fill="FFFFFF"/>
              </w:rPr>
              <w:t>, 2019)</w:t>
            </w:r>
          </w:p>
          <w:p w14:paraId="39EF8B40" w14:textId="77777777" w:rsidR="00FC1E19" w:rsidRPr="003724BB" w:rsidRDefault="00FC1E19" w:rsidP="00CF7924">
            <w:pPr>
              <w:pStyle w:val="ListParagraph"/>
              <w:numPr>
                <w:ilvl w:val="0"/>
                <w:numId w:val="2"/>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Reliance on local agencies</w:t>
            </w:r>
          </w:p>
          <w:p w14:paraId="35BDDB56" w14:textId="77777777" w:rsidR="00FC1E19" w:rsidRPr="003724BB" w:rsidRDefault="00FC1E19" w:rsidP="00CF7924">
            <w:pPr>
              <w:pStyle w:val="ListParagraph"/>
              <w:numPr>
                <w:ilvl w:val="0"/>
                <w:numId w:val="2"/>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rPr>
              <w:t>Government-owned competitors</w:t>
            </w:r>
          </w:p>
          <w:p w14:paraId="4F9437DA" w14:textId="77777777" w:rsidR="00FC1E19" w:rsidRPr="003724BB" w:rsidRDefault="00FC1E19" w:rsidP="00CF7924">
            <w:pPr>
              <w:pStyle w:val="ListParagraph"/>
              <w:numPr>
                <w:ilvl w:val="0"/>
                <w:numId w:val="2"/>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rPr>
              <w:t xml:space="preserve">Market share growth is limited due to government competitors. </w:t>
            </w:r>
          </w:p>
          <w:p w14:paraId="042F7639" w14:textId="77777777" w:rsidR="00FC1E19" w:rsidRPr="003724BB" w:rsidRDefault="00FC1E19" w:rsidP="00CF7924">
            <w:pPr>
              <w:pStyle w:val="ListParagraph"/>
              <w:spacing w:line="360" w:lineRule="auto"/>
              <w:jc w:val="both"/>
              <w:rPr>
                <w:rFonts w:ascii="Arial" w:hAnsi="Arial" w:cs="Arial"/>
                <w:color w:val="000000" w:themeColor="text1"/>
                <w:sz w:val="24"/>
                <w:szCs w:val="24"/>
                <w:lang w:eastAsia="en-US"/>
              </w:rPr>
            </w:pPr>
          </w:p>
        </w:tc>
      </w:tr>
      <w:tr w:rsidR="00FC1E19" w:rsidRPr="003724BB" w14:paraId="427D466C" w14:textId="77777777" w:rsidTr="00D35E26">
        <w:tc>
          <w:tcPr>
            <w:tcW w:w="4481" w:type="dxa"/>
          </w:tcPr>
          <w:p w14:paraId="76558943" w14:textId="77777777" w:rsidR="00FC1E19" w:rsidRPr="003724BB" w:rsidRDefault="00FC1E19" w:rsidP="00CF7924">
            <w:pPr>
              <w:rPr>
                <w:rFonts w:ascii="Arial" w:hAnsi="Arial" w:cs="Arial"/>
                <w:b/>
                <w:color w:val="000000" w:themeColor="text1"/>
                <w:sz w:val="24"/>
                <w:szCs w:val="24"/>
                <w:lang w:eastAsia="en-US"/>
              </w:rPr>
            </w:pPr>
            <w:r w:rsidRPr="003724BB">
              <w:rPr>
                <w:rFonts w:ascii="Arial" w:hAnsi="Arial" w:cs="Arial"/>
                <w:b/>
                <w:color w:val="000000" w:themeColor="text1"/>
                <w:sz w:val="24"/>
                <w:szCs w:val="24"/>
                <w:lang w:eastAsia="en-US"/>
              </w:rPr>
              <w:t>Opportunities:</w:t>
            </w:r>
          </w:p>
          <w:p w14:paraId="4A7FB937" w14:textId="77777777" w:rsidR="00FC1E19" w:rsidRPr="003724BB" w:rsidRDefault="00FC1E19" w:rsidP="00CF7924">
            <w:pPr>
              <w:pStyle w:val="ListParagraph"/>
              <w:numPr>
                <w:ilvl w:val="0"/>
                <w:numId w:val="3"/>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Stable cash flow</w:t>
            </w:r>
          </w:p>
          <w:p w14:paraId="20F13FC9" w14:textId="77777777" w:rsidR="00FC1E19" w:rsidRPr="003724BB" w:rsidRDefault="00FC1E19" w:rsidP="00CF7924">
            <w:pPr>
              <w:pStyle w:val="ListParagraph"/>
              <w:numPr>
                <w:ilvl w:val="0"/>
                <w:numId w:val="3"/>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E-commerce</w:t>
            </w:r>
          </w:p>
          <w:p w14:paraId="6228BC76" w14:textId="77777777" w:rsidR="00FC1E19" w:rsidRPr="003724BB" w:rsidRDefault="00FC1E19" w:rsidP="00CF7924">
            <w:pPr>
              <w:pStyle w:val="ListParagraph"/>
              <w:numPr>
                <w:ilvl w:val="0"/>
                <w:numId w:val="3"/>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Market penetration</w:t>
            </w:r>
          </w:p>
          <w:p w14:paraId="4FD2EEC8" w14:textId="77777777" w:rsidR="00FC1E19" w:rsidRPr="003724BB" w:rsidRDefault="00FC1E19" w:rsidP="00CF7924">
            <w:pPr>
              <w:pStyle w:val="ListParagraph"/>
              <w:numPr>
                <w:ilvl w:val="0"/>
                <w:numId w:val="3"/>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DHL can tie-up with corporate houses</w:t>
            </w:r>
          </w:p>
          <w:p w14:paraId="6A1F486B" w14:textId="77777777" w:rsidR="00FC1E19" w:rsidRDefault="00FC1E19" w:rsidP="00CF7924">
            <w:pPr>
              <w:pStyle w:val="ListParagraph"/>
              <w:numPr>
                <w:ilvl w:val="0"/>
                <w:numId w:val="3"/>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Can enter into</w:t>
            </w:r>
            <w:r>
              <w:rPr>
                <w:rFonts w:ascii="Arial" w:hAnsi="Arial" w:cs="Arial"/>
                <w:color w:val="000000" w:themeColor="text1"/>
                <w:sz w:val="24"/>
                <w:szCs w:val="24"/>
                <w:lang w:eastAsia="en-US"/>
              </w:rPr>
              <w:t xml:space="preserve"> financial markets</w:t>
            </w:r>
            <w:r w:rsidRPr="003724BB">
              <w:rPr>
                <w:rFonts w:ascii="Arial" w:hAnsi="Arial" w:cs="Arial"/>
                <w:color w:val="000000" w:themeColor="text1"/>
                <w:sz w:val="24"/>
                <w:szCs w:val="24"/>
                <w:lang w:eastAsia="en-US"/>
              </w:rPr>
              <w:t xml:space="preserve"> </w:t>
            </w:r>
          </w:p>
          <w:p w14:paraId="4D2A21F0" w14:textId="77777777" w:rsidR="00FC1E19" w:rsidRPr="002D644E" w:rsidRDefault="00FC1E19" w:rsidP="00CF7924">
            <w:pPr>
              <w:pStyle w:val="ListParagraph"/>
              <w:numPr>
                <w:ilvl w:val="0"/>
                <w:numId w:val="3"/>
              </w:numPr>
              <w:spacing w:line="360" w:lineRule="auto"/>
              <w:jc w:val="both"/>
              <w:rPr>
                <w:rFonts w:ascii="Arial" w:hAnsi="Arial" w:cs="Arial"/>
                <w:color w:val="000000" w:themeColor="text1"/>
                <w:sz w:val="24"/>
                <w:szCs w:val="24"/>
                <w:lang w:eastAsia="en-US"/>
              </w:rPr>
            </w:pPr>
            <w:r>
              <w:rPr>
                <w:rFonts w:ascii="Arial" w:hAnsi="Arial" w:cs="Arial"/>
                <w:color w:val="000000" w:themeColor="text1"/>
                <w:sz w:val="24"/>
                <w:szCs w:val="24"/>
                <w:lang w:eastAsia="en-US"/>
              </w:rPr>
              <w:t xml:space="preserve">Worldwide business </w:t>
            </w:r>
            <w:proofErr w:type="spellStart"/>
            <w:r>
              <w:rPr>
                <w:rFonts w:ascii="Arial" w:hAnsi="Arial" w:cs="Arial"/>
                <w:color w:val="000000" w:themeColor="text1"/>
                <w:sz w:val="24"/>
                <w:szCs w:val="24"/>
                <w:lang w:eastAsia="en-US"/>
              </w:rPr>
              <w:t>expension</w:t>
            </w:r>
            <w:proofErr w:type="spellEnd"/>
          </w:p>
          <w:p w14:paraId="6464D1B2" w14:textId="77777777" w:rsidR="00FC1E19" w:rsidRPr="002D644E" w:rsidRDefault="00FC1E19" w:rsidP="00CF7924">
            <w:pPr>
              <w:ind w:left="360"/>
              <w:rPr>
                <w:rFonts w:ascii="Arial" w:hAnsi="Arial" w:cs="Arial"/>
                <w:color w:val="000000" w:themeColor="text1"/>
                <w:sz w:val="24"/>
                <w:szCs w:val="24"/>
                <w:lang w:eastAsia="en-US"/>
              </w:rPr>
            </w:pPr>
          </w:p>
        </w:tc>
        <w:tc>
          <w:tcPr>
            <w:tcW w:w="4529" w:type="dxa"/>
          </w:tcPr>
          <w:p w14:paraId="0ACD8DE2" w14:textId="77777777" w:rsidR="00FC1E19" w:rsidRPr="003724BB" w:rsidRDefault="00FC1E19" w:rsidP="00CF7924">
            <w:pPr>
              <w:rPr>
                <w:rFonts w:ascii="Arial" w:hAnsi="Arial" w:cs="Arial"/>
                <w:b/>
                <w:color w:val="000000" w:themeColor="text1"/>
                <w:sz w:val="24"/>
                <w:szCs w:val="24"/>
                <w:lang w:eastAsia="en-US"/>
              </w:rPr>
            </w:pPr>
            <w:r w:rsidRPr="003724BB">
              <w:rPr>
                <w:rFonts w:ascii="Arial" w:hAnsi="Arial" w:cs="Arial"/>
                <w:b/>
                <w:color w:val="000000" w:themeColor="text1"/>
                <w:sz w:val="24"/>
                <w:szCs w:val="24"/>
                <w:lang w:eastAsia="en-US"/>
              </w:rPr>
              <w:t>Threat:</w:t>
            </w:r>
          </w:p>
          <w:p w14:paraId="0AC8C004" w14:textId="77777777" w:rsidR="00FC1E19" w:rsidRPr="003724BB" w:rsidRDefault="00FC1E19" w:rsidP="00CF7924">
            <w:pPr>
              <w:pStyle w:val="ListParagraph"/>
              <w:numPr>
                <w:ilvl w:val="0"/>
                <w:numId w:val="4"/>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Rising competition</w:t>
            </w:r>
          </w:p>
          <w:p w14:paraId="527B13AC" w14:textId="77777777" w:rsidR="00FC1E19" w:rsidRPr="003724BB" w:rsidRDefault="00FC1E19" w:rsidP="00CF7924">
            <w:pPr>
              <w:pStyle w:val="ListParagraph"/>
              <w:numPr>
                <w:ilvl w:val="0"/>
                <w:numId w:val="4"/>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Local agencies</w:t>
            </w:r>
          </w:p>
          <w:p w14:paraId="56AE8C7E" w14:textId="77777777" w:rsidR="00FC1E19" w:rsidRPr="003724BB" w:rsidRDefault="00FC1E19" w:rsidP="00CF7924">
            <w:pPr>
              <w:pStyle w:val="ListParagraph"/>
              <w:numPr>
                <w:ilvl w:val="0"/>
                <w:numId w:val="4"/>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Exchange rate</w:t>
            </w:r>
          </w:p>
          <w:p w14:paraId="0150A3E8" w14:textId="77777777" w:rsidR="00FC1E19" w:rsidRPr="003724BB" w:rsidRDefault="00FC1E19" w:rsidP="00CF7924">
            <w:pPr>
              <w:pStyle w:val="ListParagraph"/>
              <w:numPr>
                <w:ilvl w:val="0"/>
                <w:numId w:val="4"/>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shd w:val="clear" w:color="auto" w:fill="FFFFFF"/>
              </w:rPr>
              <w:t xml:space="preserve"> E-commerce attraction </w:t>
            </w:r>
          </w:p>
          <w:p w14:paraId="0DAC9E80" w14:textId="77777777" w:rsidR="00FC1E19" w:rsidRPr="003724BB" w:rsidRDefault="00FC1E19" w:rsidP="00CF7924">
            <w:pPr>
              <w:pStyle w:val="ListParagraph"/>
              <w:numPr>
                <w:ilvl w:val="0"/>
                <w:numId w:val="4"/>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shd w:val="clear" w:color="auto" w:fill="FFFFFF"/>
              </w:rPr>
              <w:t xml:space="preserve">Natural disasters and weak spending economies </w:t>
            </w:r>
          </w:p>
          <w:p w14:paraId="32495637" w14:textId="77777777" w:rsidR="00FC1E19" w:rsidRPr="003724BB" w:rsidRDefault="00FC1E19" w:rsidP="00CF7924">
            <w:pPr>
              <w:pStyle w:val="ListParagraph"/>
              <w:numPr>
                <w:ilvl w:val="0"/>
                <w:numId w:val="4"/>
              </w:numPr>
              <w:spacing w:line="360" w:lineRule="auto"/>
              <w:jc w:val="both"/>
              <w:rPr>
                <w:rFonts w:ascii="Arial" w:hAnsi="Arial" w:cs="Arial"/>
                <w:color w:val="000000" w:themeColor="text1"/>
                <w:sz w:val="24"/>
                <w:szCs w:val="24"/>
                <w:lang w:eastAsia="en-US"/>
              </w:rPr>
            </w:pPr>
            <w:r w:rsidRPr="003724BB">
              <w:rPr>
                <w:rFonts w:ascii="Arial" w:hAnsi="Arial" w:cs="Arial"/>
                <w:color w:val="000000" w:themeColor="text1"/>
                <w:sz w:val="24"/>
                <w:szCs w:val="24"/>
                <w:shd w:val="clear" w:color="auto" w:fill="FFFFFF"/>
              </w:rPr>
              <w:t>Increased electronic communication avoiding traditional messaging like (letter).</w:t>
            </w:r>
          </w:p>
        </w:tc>
      </w:tr>
    </w:tbl>
    <w:p w14:paraId="44B2BBCF" w14:textId="0D7BCBD0" w:rsidR="00FC1E19" w:rsidRPr="002D644E" w:rsidRDefault="00FC1E19" w:rsidP="00FC1E19">
      <w:pPr>
        <w:rPr>
          <w:rFonts w:ascii="Arial" w:hAnsi="Arial" w:cs="Arial"/>
          <w:b/>
          <w:color w:val="000000" w:themeColor="text1"/>
          <w:sz w:val="20"/>
          <w:szCs w:val="20"/>
          <w:lang w:eastAsia="en-US"/>
        </w:rPr>
      </w:pPr>
      <w:r w:rsidRPr="002D644E">
        <w:rPr>
          <w:rFonts w:ascii="Arial" w:hAnsi="Arial" w:cs="Arial"/>
          <w:b/>
          <w:color w:val="000000" w:themeColor="text1"/>
          <w:sz w:val="20"/>
          <w:szCs w:val="20"/>
          <w:lang w:eastAsia="en-US"/>
        </w:rPr>
        <w:t>Table 1: SWOT analysis</w:t>
      </w:r>
      <w:r>
        <w:rPr>
          <w:rFonts w:ascii="Arial" w:hAnsi="Arial" w:cs="Arial"/>
          <w:b/>
          <w:color w:val="000000" w:themeColor="text1"/>
          <w:sz w:val="20"/>
          <w:szCs w:val="20"/>
          <w:lang w:eastAsia="en-US"/>
        </w:rPr>
        <w:t xml:space="preserve">                          </w:t>
      </w:r>
    </w:p>
    <w:p w14:paraId="17DBCB58"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lastRenderedPageBreak/>
        <w:t>The company has its department dedicated to customer relationship and consistently maintained a higher level of customer satisfaction among the customers. It has a robust, reliable supplier for raw materials spread across the globe. Until 2016, DHL supply chain was operated in Canada and the USA (</w:t>
      </w:r>
      <w:proofErr w:type="spellStart"/>
      <w:r w:rsidRPr="003724BB">
        <w:rPr>
          <w:rFonts w:ascii="Arial" w:hAnsi="Arial" w:cs="Arial"/>
          <w:color w:val="000000" w:themeColor="text1"/>
        </w:rPr>
        <w:t>Lieb</w:t>
      </w:r>
      <w:proofErr w:type="spellEnd"/>
      <w:r w:rsidRPr="003724BB">
        <w:rPr>
          <w:rFonts w:ascii="Arial" w:hAnsi="Arial" w:cs="Arial"/>
          <w:color w:val="000000" w:themeColor="text1"/>
          <w:cs/>
          <w:lang w:bidi="hi-IN"/>
        </w:rPr>
        <w:t xml:space="preserve"> and</w:t>
      </w:r>
      <w:r w:rsidRPr="003724BB">
        <w:rPr>
          <w:rFonts w:ascii="Arial" w:hAnsi="Arial" w:cs="Arial"/>
          <w:color w:val="000000" w:themeColor="text1"/>
        </w:rPr>
        <w:t xml:space="preserve"> </w:t>
      </w:r>
      <w:proofErr w:type="spellStart"/>
      <w:r w:rsidRPr="003724BB">
        <w:rPr>
          <w:rFonts w:ascii="Arial" w:hAnsi="Arial" w:cs="Arial"/>
          <w:color w:val="000000" w:themeColor="text1"/>
        </w:rPr>
        <w:t>Lieb</w:t>
      </w:r>
      <w:proofErr w:type="spellEnd"/>
      <w:r w:rsidRPr="003724BB">
        <w:rPr>
          <w:rFonts w:ascii="Arial" w:hAnsi="Arial" w:cs="Arial"/>
          <w:color w:val="000000" w:themeColor="text1"/>
        </w:rPr>
        <w:t>, 2010). Their automotive sector is shifting to China, India and Mexico as they are the notable vehicle and its part manufacturers (</w:t>
      </w:r>
      <w:proofErr w:type="spellStart"/>
      <w:r w:rsidRPr="003724BB">
        <w:rPr>
          <w:rFonts w:ascii="Arial" w:hAnsi="Arial" w:cs="Arial"/>
          <w:color w:val="000000" w:themeColor="text1"/>
        </w:rPr>
        <w:t>Novicevic</w:t>
      </w:r>
      <w:proofErr w:type="spellEnd"/>
      <w:r w:rsidRPr="003724BB">
        <w:rPr>
          <w:rFonts w:ascii="Arial" w:hAnsi="Arial" w:cs="Arial"/>
          <w:color w:val="000000" w:themeColor="text1"/>
        </w:rPr>
        <w:t xml:space="preserve"> et al., 2004). The company invests in enormous resources for training and learning </w:t>
      </w:r>
      <w:proofErr w:type="spellStart"/>
      <w:r w:rsidRPr="003724BB">
        <w:rPr>
          <w:rFonts w:ascii="Arial" w:hAnsi="Arial" w:cs="Arial"/>
          <w:color w:val="000000" w:themeColor="text1"/>
        </w:rPr>
        <w:t>programmes</w:t>
      </w:r>
      <w:proofErr w:type="spellEnd"/>
      <w:r w:rsidRPr="003724BB">
        <w:rPr>
          <w:rFonts w:ascii="Arial" w:hAnsi="Arial" w:cs="Arial"/>
          <w:color w:val="000000" w:themeColor="text1"/>
        </w:rPr>
        <w:t xml:space="preserve"> for its employees, resulting in a workforce that is highly skilled and motivated to perform best. DHL Company has invested in building a strong brand portfolio by expanding its market to 220 countries in the past 40 years. Setting up and expanding the business to new territories require substantial investment though the return on investment is not instant, it affects the company’s economy</w:t>
      </w:r>
      <w:r w:rsidRPr="003724BB">
        <w:rPr>
          <w:rFonts w:ascii="Arial" w:hAnsi="Arial" w:cs="Arial"/>
          <w:color w:val="000000" w:themeColor="text1"/>
          <w:shd w:val="clear" w:color="auto" w:fill="FFFFFF"/>
        </w:rPr>
        <w:t xml:space="preserve"> (Rajkumar and Abraham, 2018)</w:t>
      </w:r>
      <w:r w:rsidRPr="003724BB">
        <w:rPr>
          <w:rFonts w:ascii="Arial" w:hAnsi="Arial" w:cs="Arial"/>
          <w:color w:val="000000" w:themeColor="text1"/>
        </w:rPr>
        <w:t>. Due to its extensive network across the globe, local agencies and their partnership are essential for the company. It directly impacts the regulation of the company. Rawlins, De Lange and Fraser (2018) stated that stable cash flow contributes to new opportunities to invest in such as new technology or new product or service. E-commerce is the present shopping trend. It promotes the opportunity of DHL to expand in this platform. DHL has its foot in almost all the markets; using this potential, they should focus on their international supply chain. DHL has various small and prime competitors in all the markets</w:t>
      </w:r>
      <w:r w:rsidRPr="003724BB">
        <w:rPr>
          <w:rFonts w:ascii="Arial" w:hAnsi="Arial" w:cs="Arial"/>
          <w:color w:val="000000" w:themeColor="text1"/>
          <w:shd w:val="clear" w:color="auto" w:fill="FFFFFF"/>
        </w:rPr>
        <w:t xml:space="preserve"> (</w:t>
      </w:r>
      <w:proofErr w:type="spellStart"/>
      <w:r w:rsidRPr="003724BB">
        <w:rPr>
          <w:rFonts w:ascii="Arial" w:hAnsi="Arial" w:cs="Arial"/>
          <w:color w:val="000000" w:themeColor="text1"/>
          <w:shd w:val="clear" w:color="auto" w:fill="FFFFFF"/>
        </w:rPr>
        <w:t>Piva</w:t>
      </w:r>
      <w:proofErr w:type="spellEnd"/>
      <w:r w:rsidRPr="003724BB">
        <w:rPr>
          <w:rFonts w:ascii="Arial" w:hAnsi="Arial" w:cs="Arial"/>
          <w:color w:val="000000" w:themeColor="text1"/>
          <w:shd w:val="clear" w:color="auto" w:fill="FFFFFF"/>
        </w:rPr>
        <w:t xml:space="preserve"> and </w:t>
      </w:r>
      <w:proofErr w:type="spellStart"/>
      <w:r w:rsidRPr="003724BB">
        <w:rPr>
          <w:rFonts w:ascii="Arial" w:hAnsi="Arial" w:cs="Arial"/>
          <w:color w:val="000000" w:themeColor="text1"/>
          <w:shd w:val="clear" w:color="auto" w:fill="FFFFFF"/>
        </w:rPr>
        <w:t>Vivarelli</w:t>
      </w:r>
      <w:proofErr w:type="spellEnd"/>
      <w:r w:rsidRPr="003724BB">
        <w:rPr>
          <w:rFonts w:ascii="Arial" w:hAnsi="Arial" w:cs="Arial"/>
          <w:color w:val="000000" w:themeColor="text1"/>
          <w:shd w:val="clear" w:color="auto" w:fill="FFFFFF"/>
        </w:rPr>
        <w:t>, 2018)</w:t>
      </w:r>
      <w:r w:rsidRPr="003724BB">
        <w:rPr>
          <w:rFonts w:ascii="Arial" w:hAnsi="Arial" w:cs="Arial"/>
          <w:color w:val="000000" w:themeColor="text1"/>
        </w:rPr>
        <w:t>. Their primary threat is the local courier agencies that operate at lesser and perceptive prices and can provide quality service. The value of a country’s currency keeps fluctuating against another country. Fluctuation in the exchange rate affects companies like DHL that deals internationally (</w:t>
      </w:r>
      <w:proofErr w:type="spellStart"/>
      <w:r w:rsidRPr="003724BB">
        <w:rPr>
          <w:rFonts w:ascii="Arial" w:hAnsi="Arial" w:cs="Arial"/>
          <w:color w:val="000000" w:themeColor="text1"/>
        </w:rPr>
        <w:t>Lieb</w:t>
      </w:r>
      <w:proofErr w:type="spellEnd"/>
      <w:r w:rsidRPr="003724BB">
        <w:rPr>
          <w:rFonts w:ascii="Arial" w:hAnsi="Arial" w:cs="Arial"/>
          <w:color w:val="000000" w:themeColor="text1"/>
        </w:rPr>
        <w:t xml:space="preserve"> &amp; </w:t>
      </w:r>
      <w:proofErr w:type="spellStart"/>
      <w:r w:rsidRPr="003724BB">
        <w:rPr>
          <w:rFonts w:ascii="Arial" w:hAnsi="Arial" w:cs="Arial"/>
          <w:color w:val="000000" w:themeColor="text1"/>
        </w:rPr>
        <w:t>Lieb</w:t>
      </w:r>
      <w:proofErr w:type="spellEnd"/>
      <w:r w:rsidRPr="003724BB">
        <w:rPr>
          <w:rFonts w:ascii="Arial" w:hAnsi="Arial" w:cs="Arial"/>
          <w:color w:val="000000" w:themeColor="text1"/>
        </w:rPr>
        <w:t>, 2010).</w:t>
      </w:r>
    </w:p>
    <w:p w14:paraId="42209646" w14:textId="77777777" w:rsidR="00D35E26" w:rsidRDefault="00D35E26" w:rsidP="00FC1E19">
      <w:pPr>
        <w:pStyle w:val="Heading3"/>
        <w:rPr>
          <w:rStyle w:val="Strong"/>
          <w:rFonts w:ascii="Arial" w:hAnsi="Arial" w:cs="Arial"/>
          <w:color w:val="000000" w:themeColor="text1"/>
          <w:u w:val="single"/>
        </w:rPr>
      </w:pPr>
      <w:bookmarkStart w:id="6" w:name="_Toc19633183"/>
    </w:p>
    <w:p w14:paraId="08B15A55" w14:textId="7680B159" w:rsidR="00FC1E19" w:rsidRPr="00D35E26" w:rsidRDefault="00FC1E19" w:rsidP="00FC1E19">
      <w:pPr>
        <w:pStyle w:val="Heading3"/>
        <w:rPr>
          <w:rFonts w:ascii="Arial" w:hAnsi="Arial" w:cs="Arial"/>
          <w:color w:val="000000" w:themeColor="text1"/>
          <w:u w:val="single"/>
        </w:rPr>
      </w:pPr>
      <w:r w:rsidRPr="00D35E26">
        <w:rPr>
          <w:rStyle w:val="Strong"/>
          <w:rFonts w:ascii="Arial" w:hAnsi="Arial" w:cs="Arial"/>
          <w:color w:val="000000" w:themeColor="text1"/>
          <w:u w:val="single"/>
        </w:rPr>
        <w:t>2.2.2 PEST Analysis</w:t>
      </w:r>
      <w:r w:rsidRPr="00D35E26">
        <w:rPr>
          <w:rFonts w:ascii="Arial" w:hAnsi="Arial" w:cs="Arial"/>
          <w:color w:val="000000" w:themeColor="text1"/>
          <w:u w:val="single"/>
        </w:rPr>
        <w:t>-</w:t>
      </w:r>
      <w:bookmarkEnd w:id="6"/>
    </w:p>
    <w:p w14:paraId="16E32A13"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This detailed PEST analysis of DHL Company will cover the external factors that can have either a positive or a negative effect on the company and how these factors affect the operations and its market in various countries.</w:t>
      </w:r>
    </w:p>
    <w:p w14:paraId="23D1E169"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noProof/>
          <w:color w:val="000000" w:themeColor="text1"/>
          <w:lang w:bidi="hi-IN"/>
        </w:rPr>
        <w:drawing>
          <wp:inline distT="0" distB="0" distL="0" distR="0" wp14:anchorId="45FAA6F3" wp14:editId="12E857E5">
            <wp:extent cx="5940757" cy="1170432"/>
            <wp:effectExtent l="0" t="0" r="3175" b="0"/>
            <wp:docPr id="5" name="Picture 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srcRect/>
                    <a:stretch>
                      <a:fillRect/>
                    </a:stretch>
                  </pic:blipFill>
                  <pic:spPr bwMode="auto">
                    <a:xfrm>
                      <a:off x="0" y="0"/>
                      <a:ext cx="5986108" cy="1179367"/>
                    </a:xfrm>
                    <a:prstGeom prst="rect">
                      <a:avLst/>
                    </a:prstGeom>
                    <a:noFill/>
                    <a:ln w="9525">
                      <a:noFill/>
                      <a:miter lim="800000"/>
                      <a:headEnd/>
                      <a:tailEnd/>
                    </a:ln>
                  </pic:spPr>
                </pic:pic>
              </a:graphicData>
            </a:graphic>
          </wp:inline>
        </w:drawing>
      </w:r>
    </w:p>
    <w:p w14:paraId="45C15010" w14:textId="4079001A" w:rsidR="00FC1E19" w:rsidRPr="00D35E26" w:rsidRDefault="00FC1E19" w:rsidP="00FC1E19">
      <w:pPr>
        <w:pStyle w:val="Caption"/>
        <w:rPr>
          <w:rFonts w:ascii="Arial" w:hAnsi="Arial" w:cs="Arial"/>
          <w:color w:val="000000" w:themeColor="text1"/>
          <w:sz w:val="20"/>
          <w:szCs w:val="20"/>
        </w:rPr>
      </w:pPr>
      <w:bookmarkStart w:id="7" w:name="_Toc19633214"/>
      <w:r w:rsidRPr="00D35E26">
        <w:rPr>
          <w:rFonts w:ascii="Arial" w:hAnsi="Arial" w:cs="Arial"/>
          <w:color w:val="000000" w:themeColor="text1"/>
          <w:sz w:val="20"/>
          <w:szCs w:val="20"/>
        </w:rPr>
        <w:t xml:space="preserve">Figure </w:t>
      </w:r>
      <w:r w:rsidRPr="00D35E26">
        <w:rPr>
          <w:rFonts w:ascii="Arial" w:hAnsi="Arial" w:cs="Arial"/>
          <w:color w:val="000000" w:themeColor="text1"/>
          <w:sz w:val="20"/>
          <w:szCs w:val="20"/>
        </w:rPr>
        <w:fldChar w:fldCharType="begin"/>
      </w:r>
      <w:r w:rsidRPr="00D35E26">
        <w:rPr>
          <w:rFonts w:ascii="Arial" w:hAnsi="Arial" w:cs="Arial"/>
          <w:color w:val="000000" w:themeColor="text1"/>
          <w:sz w:val="20"/>
          <w:szCs w:val="20"/>
        </w:rPr>
        <w:instrText xml:space="preserve"> SEQ Figure \* ARABIC </w:instrText>
      </w:r>
      <w:r w:rsidRPr="00D35E26">
        <w:rPr>
          <w:rFonts w:ascii="Arial" w:hAnsi="Arial" w:cs="Arial"/>
          <w:color w:val="000000" w:themeColor="text1"/>
          <w:sz w:val="20"/>
          <w:szCs w:val="20"/>
        </w:rPr>
        <w:fldChar w:fldCharType="separate"/>
      </w:r>
      <w:r w:rsidRPr="00D35E26">
        <w:rPr>
          <w:rFonts w:ascii="Arial" w:hAnsi="Arial" w:cs="Arial"/>
          <w:noProof/>
          <w:color w:val="000000" w:themeColor="text1"/>
          <w:sz w:val="20"/>
          <w:szCs w:val="20"/>
        </w:rPr>
        <w:t>1</w:t>
      </w:r>
      <w:r w:rsidRPr="00D35E26">
        <w:rPr>
          <w:rFonts w:ascii="Arial" w:hAnsi="Arial" w:cs="Arial"/>
          <w:color w:val="000000" w:themeColor="text1"/>
          <w:sz w:val="20"/>
          <w:szCs w:val="20"/>
        </w:rPr>
        <w:fldChar w:fldCharType="end"/>
      </w:r>
      <w:r w:rsidRPr="00D35E26">
        <w:rPr>
          <w:rFonts w:ascii="Arial" w:hAnsi="Arial" w:cs="Arial"/>
          <w:color w:val="000000" w:themeColor="text1"/>
          <w:sz w:val="20"/>
          <w:szCs w:val="20"/>
        </w:rPr>
        <w:t>PEST analysis</w:t>
      </w:r>
      <w:bookmarkEnd w:id="7"/>
      <w:r w:rsidRPr="00D35E26">
        <w:rPr>
          <w:rFonts w:ascii="Arial" w:hAnsi="Arial" w:cs="Arial"/>
          <w:color w:val="000000" w:themeColor="text1"/>
          <w:sz w:val="20"/>
          <w:szCs w:val="20"/>
        </w:rPr>
        <w:t xml:space="preserve">                                                                                       Source-</w:t>
      </w:r>
      <w:r w:rsidRPr="00D35E26">
        <w:rPr>
          <w:rFonts w:ascii="Arial" w:hAnsi="Arial" w:cs="Arial"/>
          <w:color w:val="000000" w:themeColor="text1"/>
          <w:sz w:val="20"/>
          <w:szCs w:val="20"/>
          <w:shd w:val="clear" w:color="auto" w:fill="FFFFFF"/>
        </w:rPr>
        <w:t xml:space="preserve"> (Fairley, 2019).</w:t>
      </w:r>
      <w:r w:rsidRPr="00D35E26">
        <w:rPr>
          <w:rFonts w:ascii="Arial" w:hAnsi="Arial" w:cs="Arial"/>
          <w:color w:val="000000" w:themeColor="text1"/>
          <w:sz w:val="20"/>
          <w:szCs w:val="20"/>
        </w:rPr>
        <w:t xml:space="preserve"> </w:t>
      </w:r>
    </w:p>
    <w:p w14:paraId="24294444" w14:textId="60B30EE3" w:rsidR="00FC1E19" w:rsidRPr="00695E99" w:rsidRDefault="00D35E26" w:rsidP="00FC1E19">
      <w:pPr>
        <w:rPr>
          <w:rFonts w:ascii="Arial" w:hAnsi="Arial" w:cs="Arial"/>
          <w:color w:val="000000" w:themeColor="text1"/>
          <w:szCs w:val="24"/>
        </w:rPr>
      </w:pPr>
      <w:r>
        <w:rPr>
          <w:rFonts w:ascii="Arial" w:hAnsi="Arial" w:cs="Arial"/>
          <w:b/>
          <w:color w:val="000000" w:themeColor="text1"/>
          <w:szCs w:val="24"/>
          <w:u w:val="single"/>
        </w:rPr>
        <w:lastRenderedPageBreak/>
        <w:t xml:space="preserve">2.2.2.1 </w:t>
      </w:r>
      <w:r w:rsidR="00FC1E19" w:rsidRPr="00D35E26">
        <w:rPr>
          <w:rFonts w:ascii="Arial" w:hAnsi="Arial" w:cs="Arial"/>
          <w:b/>
          <w:color w:val="000000" w:themeColor="text1"/>
          <w:szCs w:val="24"/>
          <w:u w:val="single"/>
        </w:rPr>
        <w:t>Political Factors</w:t>
      </w:r>
      <w:r w:rsidRPr="00D35E26">
        <w:rPr>
          <w:rFonts w:ascii="Arial" w:hAnsi="Arial" w:cs="Arial"/>
          <w:b/>
          <w:color w:val="000000" w:themeColor="text1"/>
          <w:szCs w:val="24"/>
          <w:u w:val="single"/>
        </w:rPr>
        <w:t>:</w:t>
      </w:r>
      <w:r w:rsidR="00FC1E19" w:rsidRPr="00D35E26">
        <w:rPr>
          <w:rFonts w:ascii="Arial" w:hAnsi="Arial" w:cs="Arial"/>
          <w:b/>
          <w:color w:val="000000" w:themeColor="text1"/>
          <w:szCs w:val="24"/>
          <w:u w:val="single"/>
        </w:rPr>
        <w:t xml:space="preserve"> </w:t>
      </w:r>
    </w:p>
    <w:p w14:paraId="5E2C9EFF" w14:textId="77777777" w:rsidR="00FC1E19" w:rsidRPr="003724BB" w:rsidRDefault="00FC1E19" w:rsidP="00FC1E19">
      <w:pPr>
        <w:pStyle w:val="NormalWeb"/>
        <w:shd w:val="clear" w:color="auto" w:fill="FFFFFF"/>
        <w:spacing w:before="0" w:beforeAutospacing="0" w:after="150" w:afterAutospacing="0" w:line="360" w:lineRule="auto"/>
        <w:jc w:val="both"/>
        <w:rPr>
          <w:rFonts w:ascii="Arial" w:hAnsi="Arial" w:cs="Arial"/>
          <w:color w:val="000000" w:themeColor="text1"/>
        </w:rPr>
      </w:pPr>
      <w:r w:rsidRPr="003724BB">
        <w:rPr>
          <w:rFonts w:ascii="Arial" w:hAnsi="Arial" w:cs="Arial"/>
          <w:color w:val="000000" w:themeColor="text1"/>
        </w:rPr>
        <w:t xml:space="preserve">Diverse ranges of political factors are prevalent that impact the profitability and chances of company survival in the market. DHL profitability may influence with the sudden change in existing regimes to civil unrest and significant decision for the common public by the government. The government made some laws with regards to business-like as contract law that restrict DHL, prohibit alcohol or and some strict norms and inefficient red tape are discouraging business. </w:t>
      </w:r>
    </w:p>
    <w:p w14:paraId="70DC829D" w14:textId="77777777" w:rsidR="00FC1E19" w:rsidRPr="003724BB" w:rsidRDefault="00FC1E19" w:rsidP="00FC1E19">
      <w:pPr>
        <w:pStyle w:val="NormalWeb"/>
        <w:shd w:val="clear" w:color="auto" w:fill="FFFFFF"/>
        <w:spacing w:before="0" w:beforeAutospacing="0" w:after="150" w:afterAutospacing="0" w:line="360" w:lineRule="auto"/>
        <w:jc w:val="both"/>
        <w:rPr>
          <w:rFonts w:ascii="Arial" w:hAnsi="Arial" w:cs="Arial"/>
          <w:color w:val="000000" w:themeColor="text1"/>
        </w:rPr>
      </w:pPr>
      <w:proofErr w:type="spellStart"/>
      <w:r w:rsidRPr="003724BB">
        <w:rPr>
          <w:rFonts w:ascii="Arial" w:hAnsi="Arial" w:cs="Arial"/>
          <w:color w:val="000000" w:themeColor="text1"/>
          <w:shd w:val="clear" w:color="auto" w:fill="FFFFFF"/>
        </w:rPr>
        <w:t>Piva</w:t>
      </w:r>
      <w:proofErr w:type="spellEnd"/>
      <w:r w:rsidRPr="003724BB">
        <w:rPr>
          <w:rFonts w:ascii="Arial" w:hAnsi="Arial" w:cs="Arial"/>
          <w:color w:val="000000" w:themeColor="text1"/>
          <w:shd w:val="clear" w:color="auto" w:fill="FFFFFF"/>
        </w:rPr>
        <w:t xml:space="preserve"> and </w:t>
      </w:r>
      <w:proofErr w:type="spellStart"/>
      <w:r w:rsidRPr="003724BB">
        <w:rPr>
          <w:rFonts w:ascii="Arial" w:hAnsi="Arial" w:cs="Arial"/>
          <w:color w:val="000000" w:themeColor="text1"/>
          <w:shd w:val="clear" w:color="auto" w:fill="FFFFFF"/>
        </w:rPr>
        <w:t>Vivarelli</w:t>
      </w:r>
      <w:proofErr w:type="spellEnd"/>
      <w:r w:rsidRPr="003724BB">
        <w:rPr>
          <w:rFonts w:ascii="Arial" w:hAnsi="Arial" w:cs="Arial"/>
          <w:color w:val="000000" w:themeColor="text1"/>
          <w:shd w:val="clear" w:color="auto" w:fill="FFFFFF"/>
        </w:rPr>
        <w:t xml:space="preserve">, (2018) stated that </w:t>
      </w:r>
      <w:r w:rsidRPr="003724BB">
        <w:rPr>
          <w:rFonts w:ascii="Arial" w:hAnsi="Arial" w:cs="Arial"/>
          <w:color w:val="000000" w:themeColor="text1"/>
        </w:rPr>
        <w:t>protection of company intellectual property is unsecured, some country does not have policies of IP protection and made DHL risky to invest. Some trade barriers also influence business in the host country, and if they are healthy, it may benefit for companies to save companies by preventing potential exports.</w:t>
      </w:r>
    </w:p>
    <w:p w14:paraId="2F2373FE" w14:textId="052DEC2D" w:rsidR="00FC1E19" w:rsidRPr="003724BB" w:rsidRDefault="00FC1E19" w:rsidP="00FC1E19">
      <w:pPr>
        <w:pStyle w:val="NormalWeb"/>
        <w:shd w:val="clear" w:color="auto" w:fill="FFFFFF"/>
        <w:spacing w:before="0" w:beforeAutospacing="0" w:after="150" w:afterAutospacing="0" w:line="360" w:lineRule="auto"/>
        <w:jc w:val="both"/>
        <w:rPr>
          <w:rFonts w:ascii="Arial" w:hAnsi="Arial" w:cs="Arial"/>
          <w:color w:val="000000" w:themeColor="text1"/>
        </w:rPr>
      </w:pPr>
      <w:r w:rsidRPr="003724BB">
        <w:rPr>
          <w:rFonts w:ascii="Arial" w:hAnsi="Arial" w:cs="Arial"/>
          <w:color w:val="000000" w:themeColor="text1"/>
        </w:rPr>
        <w:t>Increased rate of taxes in the economy also influence DHL profitability. An increased tax directly impacts the fare/charges which restrict customers to use aircraft services very frequently. Government policies for minimum wages are not implemented effectively,</w:t>
      </w:r>
      <w:r w:rsidRPr="00FC1E19">
        <w:rPr>
          <w:rFonts w:ascii="Arial" w:hAnsi="Arial" w:cs="Arial"/>
          <w:color w:val="000000" w:themeColor="text1"/>
        </w:rPr>
        <w:t xml:space="preserve"> </w:t>
      </w:r>
      <w:r w:rsidRPr="003724BB">
        <w:rPr>
          <w:rFonts w:ascii="Arial" w:hAnsi="Arial" w:cs="Arial"/>
          <w:color w:val="000000" w:themeColor="text1"/>
        </w:rPr>
        <w:t>which adversely influence the cost of aircraft operation and reduce its profitability</w:t>
      </w:r>
      <w:r w:rsidRPr="003724BB">
        <w:rPr>
          <w:rFonts w:ascii="Arial" w:hAnsi="Arial" w:cs="Arial"/>
          <w:color w:val="000000" w:themeColor="text1"/>
          <w:shd w:val="clear" w:color="auto" w:fill="FFFFFF"/>
        </w:rPr>
        <w:t xml:space="preserve"> (Massa, Tucci and </w:t>
      </w:r>
      <w:proofErr w:type="spellStart"/>
      <w:r w:rsidRPr="003724BB">
        <w:rPr>
          <w:rFonts w:ascii="Arial" w:hAnsi="Arial" w:cs="Arial"/>
          <w:color w:val="000000" w:themeColor="text1"/>
          <w:shd w:val="clear" w:color="auto" w:fill="FFFFFF"/>
        </w:rPr>
        <w:t>Afuah</w:t>
      </w:r>
      <w:proofErr w:type="spellEnd"/>
      <w:r w:rsidRPr="003724BB">
        <w:rPr>
          <w:rFonts w:ascii="Arial" w:hAnsi="Arial" w:cs="Arial"/>
          <w:color w:val="000000" w:themeColor="text1"/>
          <w:shd w:val="clear" w:color="auto" w:fill="FFFFFF"/>
        </w:rPr>
        <w:t>, 2017)</w:t>
      </w:r>
      <w:r w:rsidRPr="003724BB">
        <w:rPr>
          <w:rFonts w:ascii="Arial" w:hAnsi="Arial" w:cs="Arial"/>
          <w:color w:val="000000" w:themeColor="text1"/>
        </w:rPr>
        <w:t xml:space="preserve">. The DHL Company was emerged in Germany and later expanded throughout the world. The political condition of Europe is stable with flexible trade rules which make it easy for the company to do business (Manzini, </w:t>
      </w:r>
      <w:proofErr w:type="spellStart"/>
      <w:r w:rsidRPr="003724BB">
        <w:rPr>
          <w:rFonts w:ascii="Arial" w:hAnsi="Arial" w:cs="Arial"/>
          <w:color w:val="000000" w:themeColor="text1"/>
        </w:rPr>
        <w:t>Pareschi</w:t>
      </w:r>
      <w:proofErr w:type="spellEnd"/>
      <w:r w:rsidRPr="003724BB">
        <w:rPr>
          <w:rFonts w:ascii="Arial" w:hAnsi="Arial" w:cs="Arial"/>
          <w:color w:val="000000" w:themeColor="text1"/>
        </w:rPr>
        <w:t xml:space="preserve"> &amp; Persona, 2007). However, if DHL provides services in countries with unstable political conditions, it might affect its business while obeying different import and export tariffs and trade policies, resulting in more cost and less sale</w:t>
      </w:r>
      <w:r w:rsidRPr="003724BB">
        <w:rPr>
          <w:rFonts w:ascii="Arial" w:hAnsi="Arial" w:cs="Arial"/>
          <w:color w:val="000000" w:themeColor="text1"/>
          <w:shd w:val="clear" w:color="auto" w:fill="FFFFFF"/>
        </w:rPr>
        <w:t xml:space="preserve"> (</w:t>
      </w:r>
      <w:proofErr w:type="spellStart"/>
      <w:r w:rsidRPr="003724BB">
        <w:rPr>
          <w:rFonts w:ascii="Arial" w:hAnsi="Arial" w:cs="Arial"/>
          <w:color w:val="000000" w:themeColor="text1"/>
          <w:shd w:val="clear" w:color="auto" w:fill="FFFFFF"/>
        </w:rPr>
        <w:t>Ravanfar</w:t>
      </w:r>
      <w:proofErr w:type="spellEnd"/>
      <w:r w:rsidRPr="003724BB">
        <w:rPr>
          <w:rFonts w:ascii="Arial" w:hAnsi="Arial" w:cs="Arial"/>
          <w:color w:val="000000" w:themeColor="text1"/>
          <w:shd w:val="clear" w:color="auto" w:fill="FFFFFF"/>
        </w:rPr>
        <w:t>, 2015)</w:t>
      </w:r>
      <w:r w:rsidRPr="003724BB">
        <w:rPr>
          <w:rFonts w:ascii="Arial" w:hAnsi="Arial" w:cs="Arial"/>
          <w:color w:val="000000" w:themeColor="text1"/>
        </w:rPr>
        <w:t>.</w:t>
      </w:r>
    </w:p>
    <w:p w14:paraId="7E259BFB" w14:textId="745FB962" w:rsidR="00FC1E19" w:rsidRPr="003724BB" w:rsidRDefault="00D35E26" w:rsidP="00FC1E19">
      <w:pPr>
        <w:pStyle w:val="NormalWeb"/>
        <w:shd w:val="clear" w:color="auto" w:fill="FFFFFF"/>
        <w:spacing w:before="0" w:beforeAutospacing="0" w:line="360" w:lineRule="auto"/>
        <w:jc w:val="both"/>
        <w:rPr>
          <w:rFonts w:ascii="Arial" w:hAnsi="Arial" w:cs="Arial"/>
          <w:color w:val="000000" w:themeColor="text1"/>
        </w:rPr>
      </w:pPr>
      <w:r w:rsidRPr="00D35E26">
        <w:rPr>
          <w:rStyle w:val="Strong"/>
          <w:rFonts w:ascii="Arial" w:eastAsiaTheme="majorEastAsia" w:hAnsi="Arial" w:cs="Arial"/>
          <w:color w:val="000000" w:themeColor="text1"/>
          <w:u w:val="single"/>
        </w:rPr>
        <w:t>2.2.</w:t>
      </w:r>
      <w:r w:rsidR="00695E99">
        <w:rPr>
          <w:rStyle w:val="Strong"/>
          <w:rFonts w:ascii="Arial" w:eastAsiaTheme="majorEastAsia" w:hAnsi="Arial" w:cs="Arial"/>
          <w:color w:val="000000" w:themeColor="text1"/>
          <w:u w:val="single"/>
        </w:rPr>
        <w:t>2.2</w:t>
      </w:r>
      <w:r w:rsidR="00FC1E19" w:rsidRPr="00D35E26">
        <w:rPr>
          <w:rStyle w:val="Strong"/>
          <w:rFonts w:ascii="Arial" w:eastAsiaTheme="majorEastAsia" w:hAnsi="Arial" w:cs="Arial"/>
          <w:color w:val="000000" w:themeColor="text1"/>
          <w:u w:val="single"/>
        </w:rPr>
        <w:t>Economic factor</w:t>
      </w:r>
      <w:r w:rsidR="00FC1E19" w:rsidRPr="003724BB">
        <w:rPr>
          <w:rFonts w:ascii="Arial" w:hAnsi="Arial" w:cs="Arial"/>
          <w:color w:val="000000" w:themeColor="text1"/>
        </w:rPr>
        <w:t xml:space="preserve">: Growth of the CEP market is directly linked with the level of GDP. International trades are rising with </w:t>
      </w:r>
      <w:proofErr w:type="spellStart"/>
      <w:r w:rsidR="00FC1E19" w:rsidRPr="003724BB">
        <w:rPr>
          <w:rFonts w:ascii="Arial" w:hAnsi="Arial" w:cs="Arial"/>
          <w:color w:val="000000" w:themeColor="text1"/>
        </w:rPr>
        <w:t>industrialisation</w:t>
      </w:r>
      <w:proofErr w:type="spellEnd"/>
      <w:r w:rsidR="00FC1E19" w:rsidRPr="003724BB">
        <w:rPr>
          <w:rFonts w:ascii="Arial" w:hAnsi="Arial" w:cs="Arial"/>
          <w:color w:val="000000" w:themeColor="text1"/>
        </w:rPr>
        <w:t xml:space="preserve"> made DHL services more important for various industries. Increased quality awareness among customers, reduced product life cycle are significant issues that were forcing DHL to maintain its high-quality standards</w:t>
      </w:r>
      <w:r w:rsidR="00FC1E19" w:rsidRPr="003724BB">
        <w:rPr>
          <w:rFonts w:ascii="Arial" w:hAnsi="Arial" w:cs="Arial"/>
          <w:color w:val="000000" w:themeColor="text1"/>
          <w:shd w:val="clear" w:color="auto" w:fill="FFFFFF"/>
        </w:rPr>
        <w:t xml:space="preserve"> (</w:t>
      </w:r>
      <w:proofErr w:type="spellStart"/>
      <w:r w:rsidR="00FC1E19" w:rsidRPr="003724BB">
        <w:rPr>
          <w:rFonts w:ascii="Arial" w:hAnsi="Arial" w:cs="Arial"/>
          <w:color w:val="000000" w:themeColor="text1"/>
          <w:shd w:val="clear" w:color="auto" w:fill="FFFFFF"/>
        </w:rPr>
        <w:t>Brozovic</w:t>
      </w:r>
      <w:proofErr w:type="spellEnd"/>
      <w:r w:rsidR="00FC1E19" w:rsidRPr="003724BB">
        <w:rPr>
          <w:rFonts w:ascii="Arial" w:hAnsi="Arial" w:cs="Arial"/>
          <w:color w:val="000000" w:themeColor="text1"/>
          <w:shd w:val="clear" w:color="auto" w:fill="FFFFFF"/>
        </w:rPr>
        <w:t>, 2018)</w:t>
      </w:r>
      <w:r w:rsidR="00FC1E19" w:rsidRPr="003724BB">
        <w:rPr>
          <w:rFonts w:ascii="Arial" w:hAnsi="Arial" w:cs="Arial"/>
          <w:color w:val="000000" w:themeColor="text1"/>
        </w:rPr>
        <w:t>.</w:t>
      </w:r>
    </w:p>
    <w:p w14:paraId="03DDDBAE" w14:textId="77777777" w:rsidR="00FC1E19" w:rsidRPr="003724BB" w:rsidRDefault="00FC1E19" w:rsidP="00FC1E19">
      <w:pPr>
        <w:pStyle w:val="NormalWeb"/>
        <w:shd w:val="clear" w:color="auto" w:fill="FFFFFF"/>
        <w:spacing w:before="0" w:beforeAutospacing="0" w:line="360" w:lineRule="auto"/>
        <w:jc w:val="both"/>
        <w:rPr>
          <w:rFonts w:ascii="Arial" w:hAnsi="Arial" w:cs="Arial"/>
          <w:color w:val="000000" w:themeColor="text1"/>
        </w:rPr>
      </w:pPr>
      <w:r w:rsidRPr="003724BB">
        <w:rPr>
          <w:rFonts w:ascii="Arial" w:hAnsi="Arial" w:cs="Arial"/>
          <w:color w:val="000000" w:themeColor="text1"/>
        </w:rPr>
        <w:t xml:space="preserve">Global crises have declined economic standard and adversely affected the entire logistic market. Shipments have been decreased, and the recession has forced big </w:t>
      </w:r>
      <w:r w:rsidRPr="003724BB">
        <w:rPr>
          <w:rFonts w:ascii="Arial" w:hAnsi="Arial" w:cs="Arial"/>
          <w:color w:val="000000" w:themeColor="text1"/>
        </w:rPr>
        <w:lastRenderedPageBreak/>
        <w:t xml:space="preserve">companies to fight for managing operational cost and management has to change their investment plans and business strategies </w:t>
      </w:r>
      <w:r w:rsidRPr="003724BB">
        <w:rPr>
          <w:rFonts w:ascii="Arial" w:hAnsi="Arial" w:cs="Arial"/>
          <w:color w:val="000000" w:themeColor="text1"/>
          <w:shd w:val="clear" w:color="auto" w:fill="FFFFFF"/>
        </w:rPr>
        <w:t>(Tennant, 2017)</w:t>
      </w:r>
      <w:r w:rsidRPr="003724BB">
        <w:rPr>
          <w:rFonts w:ascii="Arial" w:hAnsi="Arial" w:cs="Arial"/>
          <w:color w:val="000000" w:themeColor="text1"/>
        </w:rPr>
        <w:t>.</w:t>
      </w:r>
    </w:p>
    <w:p w14:paraId="71416079" w14:textId="6F8FDB0A" w:rsidR="00FC1E19" w:rsidRPr="00D35E26" w:rsidRDefault="00D35E26" w:rsidP="00FC1E19">
      <w:pPr>
        <w:pStyle w:val="NormalWeb"/>
        <w:spacing w:before="0" w:beforeAutospacing="0" w:after="0" w:afterAutospacing="0" w:line="360" w:lineRule="auto"/>
        <w:jc w:val="both"/>
        <w:rPr>
          <w:rFonts w:ascii="Arial" w:hAnsi="Arial" w:cs="Arial"/>
          <w:color w:val="000000" w:themeColor="text1"/>
          <w:u w:val="single"/>
        </w:rPr>
      </w:pPr>
      <w:r>
        <w:rPr>
          <w:rStyle w:val="Strong"/>
          <w:rFonts w:ascii="Arial" w:eastAsiaTheme="majorEastAsia" w:hAnsi="Arial" w:cs="Arial"/>
          <w:color w:val="000000" w:themeColor="text1"/>
          <w:u w:val="single"/>
        </w:rPr>
        <w:t xml:space="preserve">2.2.2.3 </w:t>
      </w:r>
      <w:r w:rsidR="00FC1E19" w:rsidRPr="00D35E26">
        <w:rPr>
          <w:rStyle w:val="Strong"/>
          <w:rFonts w:ascii="Arial" w:eastAsiaTheme="majorEastAsia" w:hAnsi="Arial" w:cs="Arial"/>
          <w:color w:val="000000" w:themeColor="text1"/>
          <w:u w:val="single"/>
        </w:rPr>
        <w:t>Social factor</w:t>
      </w:r>
      <w:r w:rsidR="00FC1E19" w:rsidRPr="00D35E26">
        <w:rPr>
          <w:rFonts w:ascii="Arial" w:hAnsi="Arial" w:cs="Arial"/>
          <w:color w:val="000000" w:themeColor="text1"/>
          <w:u w:val="single"/>
        </w:rPr>
        <w:t xml:space="preserve">: </w:t>
      </w:r>
    </w:p>
    <w:p w14:paraId="741EFFFC" w14:textId="107BB196" w:rsidR="00FC1E19" w:rsidRPr="003724BB" w:rsidRDefault="00FC1E19" w:rsidP="00FC1E19">
      <w:pPr>
        <w:pStyle w:val="NormalWeb"/>
        <w:shd w:val="clear" w:color="auto" w:fill="FFFFFF"/>
        <w:spacing w:before="0" w:beforeAutospacing="0" w:line="360" w:lineRule="auto"/>
        <w:jc w:val="both"/>
        <w:rPr>
          <w:rFonts w:ascii="Arial" w:hAnsi="Arial" w:cs="Arial"/>
          <w:color w:val="000000" w:themeColor="text1"/>
        </w:rPr>
      </w:pPr>
      <w:r w:rsidRPr="003724BB">
        <w:rPr>
          <w:rFonts w:ascii="Arial" w:hAnsi="Arial" w:cs="Arial"/>
          <w:color w:val="000000" w:themeColor="text1"/>
        </w:rPr>
        <w:t xml:space="preserve">Social factors affect customers’ needs, and it is vital to know about customer needs to get competitive business advantage. Role of Research &amp; Development is significantly vital for </w:t>
      </w:r>
      <w:proofErr w:type="spellStart"/>
      <w:r w:rsidRPr="003724BB">
        <w:rPr>
          <w:rFonts w:ascii="Arial" w:hAnsi="Arial" w:cs="Arial"/>
          <w:color w:val="000000" w:themeColor="text1"/>
        </w:rPr>
        <w:t>analysing</w:t>
      </w:r>
      <w:proofErr w:type="spellEnd"/>
      <w:r w:rsidRPr="003724BB">
        <w:rPr>
          <w:rFonts w:ascii="Arial" w:hAnsi="Arial" w:cs="Arial"/>
          <w:color w:val="000000" w:themeColor="text1"/>
        </w:rPr>
        <w:t xml:space="preserve"> customers’ needs. DHL has to respond change for fulfilling society requirement from business</w:t>
      </w:r>
      <w:r w:rsidRPr="003724BB">
        <w:rPr>
          <w:rFonts w:ascii="Arial" w:hAnsi="Arial" w:cs="Arial"/>
          <w:color w:val="000000" w:themeColor="text1"/>
          <w:shd w:val="clear" w:color="auto" w:fill="FFFFFF"/>
        </w:rPr>
        <w:t xml:space="preserve"> (</w:t>
      </w:r>
      <w:proofErr w:type="spellStart"/>
      <w:r w:rsidRPr="003724BB">
        <w:rPr>
          <w:rFonts w:ascii="Arial" w:hAnsi="Arial" w:cs="Arial"/>
          <w:color w:val="000000" w:themeColor="text1"/>
          <w:shd w:val="clear" w:color="auto" w:fill="FFFFFF"/>
        </w:rPr>
        <w:t>Ravanfar</w:t>
      </w:r>
      <w:proofErr w:type="spellEnd"/>
      <w:r w:rsidRPr="003724BB">
        <w:rPr>
          <w:rFonts w:ascii="Arial" w:hAnsi="Arial" w:cs="Arial"/>
          <w:color w:val="000000" w:themeColor="text1"/>
          <w:shd w:val="clear" w:color="auto" w:fill="FFFFFF"/>
        </w:rPr>
        <w:t>, 2015)</w:t>
      </w:r>
      <w:r w:rsidRPr="003724BB">
        <w:rPr>
          <w:rFonts w:ascii="Arial" w:hAnsi="Arial" w:cs="Arial"/>
          <w:color w:val="000000" w:themeColor="text1"/>
        </w:rPr>
        <w:t>. DHL has to survey customer satisfaction, market surveys, and employees’ satisfaction survey to build the right brand image in market. Borderline has removed in EU which made business more accessible to the public in different countries of EU. Emerging markets are enabling the company to develop its brand image and getting competitive business advantage from these standard areas</w:t>
      </w:r>
      <w:r w:rsidRPr="003724BB">
        <w:rPr>
          <w:rFonts w:ascii="Arial" w:hAnsi="Arial" w:cs="Arial"/>
          <w:color w:val="000000" w:themeColor="text1"/>
          <w:shd w:val="clear" w:color="auto" w:fill="FFFFFF"/>
        </w:rPr>
        <w:t xml:space="preserve"> (</w:t>
      </w:r>
      <w:proofErr w:type="spellStart"/>
      <w:r w:rsidRPr="003724BB">
        <w:rPr>
          <w:rFonts w:ascii="Arial" w:hAnsi="Arial" w:cs="Arial"/>
          <w:color w:val="000000" w:themeColor="text1"/>
          <w:shd w:val="clear" w:color="auto" w:fill="FFFFFF"/>
        </w:rPr>
        <w:t>Brozovic</w:t>
      </w:r>
      <w:proofErr w:type="spellEnd"/>
      <w:r w:rsidRPr="003724BB">
        <w:rPr>
          <w:rFonts w:ascii="Arial" w:hAnsi="Arial" w:cs="Arial"/>
          <w:color w:val="000000" w:themeColor="text1"/>
          <w:shd w:val="clear" w:color="auto" w:fill="FFFFFF"/>
        </w:rPr>
        <w:t>, 2018)</w:t>
      </w:r>
      <w:r w:rsidRPr="003724BB">
        <w:rPr>
          <w:rFonts w:ascii="Arial" w:hAnsi="Arial" w:cs="Arial"/>
          <w:color w:val="000000" w:themeColor="text1"/>
        </w:rPr>
        <w:t xml:space="preserve">.        </w:t>
      </w:r>
    </w:p>
    <w:p w14:paraId="644F5477" w14:textId="77777777" w:rsidR="00FC1E19" w:rsidRPr="003724BB" w:rsidRDefault="00FC1E19" w:rsidP="00FC1E19">
      <w:pPr>
        <w:pStyle w:val="NormalWeb"/>
        <w:shd w:val="clear" w:color="auto" w:fill="FFFFFF"/>
        <w:spacing w:before="0" w:beforeAutospacing="0" w:line="360" w:lineRule="auto"/>
        <w:jc w:val="both"/>
        <w:rPr>
          <w:rFonts w:ascii="Arial" w:hAnsi="Arial" w:cs="Arial"/>
          <w:color w:val="000000" w:themeColor="text1"/>
        </w:rPr>
      </w:pPr>
      <w:r w:rsidRPr="003724BB">
        <w:rPr>
          <w:rFonts w:ascii="Arial" w:hAnsi="Arial" w:cs="Arial"/>
          <w:color w:val="000000" w:themeColor="text1"/>
        </w:rPr>
        <w:t xml:space="preserve">DHL has to maintain some social cost under its CSR policies to attract customers. DHL has to manage this cost by conducting an environmentally friendly program to balance the </w:t>
      </w:r>
      <w:proofErr w:type="gramStart"/>
      <w:r w:rsidRPr="003724BB">
        <w:rPr>
          <w:rFonts w:ascii="Arial" w:hAnsi="Arial" w:cs="Arial"/>
          <w:color w:val="000000" w:themeColor="text1"/>
        </w:rPr>
        <w:t>environmental</w:t>
      </w:r>
      <w:proofErr w:type="gramEnd"/>
      <w:r w:rsidRPr="003724BB">
        <w:rPr>
          <w:rFonts w:ascii="Arial" w:hAnsi="Arial" w:cs="Arial"/>
          <w:color w:val="000000" w:themeColor="text1"/>
        </w:rPr>
        <w:t xml:space="preserve"> friendly oriented customers</w:t>
      </w:r>
      <w:r w:rsidRPr="003724BB">
        <w:rPr>
          <w:rFonts w:ascii="Arial" w:hAnsi="Arial" w:cs="Arial"/>
          <w:color w:val="000000" w:themeColor="text1"/>
          <w:shd w:val="clear" w:color="auto" w:fill="FFFFFF"/>
        </w:rPr>
        <w:t xml:space="preserve"> (</w:t>
      </w:r>
      <w:proofErr w:type="spellStart"/>
      <w:r w:rsidRPr="003724BB">
        <w:rPr>
          <w:rFonts w:ascii="Arial" w:hAnsi="Arial" w:cs="Arial"/>
          <w:color w:val="000000" w:themeColor="text1"/>
          <w:shd w:val="clear" w:color="auto" w:fill="FFFFFF"/>
        </w:rPr>
        <w:t>Kelman</w:t>
      </w:r>
      <w:proofErr w:type="spellEnd"/>
      <w:r w:rsidRPr="003724BB">
        <w:rPr>
          <w:rFonts w:ascii="Arial" w:hAnsi="Arial" w:cs="Arial"/>
          <w:color w:val="000000" w:themeColor="text1"/>
          <w:shd w:val="clear" w:color="auto" w:fill="FFFFFF"/>
        </w:rPr>
        <w:t>, 2017)</w:t>
      </w:r>
      <w:r w:rsidRPr="003724BB">
        <w:rPr>
          <w:rFonts w:ascii="Arial" w:hAnsi="Arial" w:cs="Arial"/>
          <w:color w:val="000000" w:themeColor="text1"/>
        </w:rPr>
        <w:t>.</w:t>
      </w:r>
    </w:p>
    <w:p w14:paraId="02ADC4D9" w14:textId="0E031855" w:rsidR="00FC1E19" w:rsidRPr="003724BB" w:rsidRDefault="00D35E26" w:rsidP="00FC1E19">
      <w:pPr>
        <w:pStyle w:val="NormalWeb"/>
        <w:shd w:val="clear" w:color="auto" w:fill="FFFFFF"/>
        <w:spacing w:before="0" w:beforeAutospacing="0" w:line="360" w:lineRule="auto"/>
        <w:jc w:val="both"/>
        <w:rPr>
          <w:rFonts w:ascii="Arial" w:hAnsi="Arial" w:cs="Arial"/>
          <w:color w:val="000000" w:themeColor="text1"/>
        </w:rPr>
      </w:pPr>
      <w:r w:rsidRPr="00D35E26">
        <w:rPr>
          <w:rStyle w:val="Strong"/>
          <w:rFonts w:ascii="Arial" w:eastAsiaTheme="majorEastAsia" w:hAnsi="Arial" w:cs="Arial"/>
          <w:color w:val="000000" w:themeColor="text1"/>
          <w:u w:val="single"/>
        </w:rPr>
        <w:t xml:space="preserve">2.2.2.4 </w:t>
      </w:r>
      <w:r w:rsidR="00FC1E19" w:rsidRPr="00D35E26">
        <w:rPr>
          <w:rStyle w:val="Strong"/>
          <w:rFonts w:ascii="Arial" w:eastAsiaTheme="majorEastAsia" w:hAnsi="Arial" w:cs="Arial"/>
          <w:color w:val="000000" w:themeColor="text1"/>
          <w:u w:val="single"/>
        </w:rPr>
        <w:t>Technological factor</w:t>
      </w:r>
      <w:r w:rsidR="00FC1E19" w:rsidRPr="00D35E26">
        <w:rPr>
          <w:rFonts w:ascii="Arial" w:hAnsi="Arial" w:cs="Arial"/>
          <w:color w:val="000000" w:themeColor="text1"/>
          <w:u w:val="single"/>
        </w:rPr>
        <w:t>:</w:t>
      </w:r>
      <w:r w:rsidR="00FC1E19" w:rsidRPr="003724BB">
        <w:rPr>
          <w:rFonts w:ascii="Arial" w:hAnsi="Arial" w:cs="Arial"/>
          <w:color w:val="000000" w:themeColor="text1"/>
        </w:rPr>
        <w:t xml:space="preserve"> Technology plays an essential role in the logistics business, and DHL is based on reliability and speed. DHL supply chain has introduced advance technology (Robotics). </w:t>
      </w:r>
      <w:proofErr w:type="spellStart"/>
      <w:r w:rsidR="00FC1E19" w:rsidRPr="003724BB">
        <w:rPr>
          <w:rFonts w:ascii="Arial" w:hAnsi="Arial" w:cs="Arial"/>
          <w:color w:val="000000" w:themeColor="text1"/>
        </w:rPr>
        <w:t>LocusBots</w:t>
      </w:r>
      <w:proofErr w:type="spellEnd"/>
      <w:r w:rsidR="00FC1E19" w:rsidRPr="003724BB">
        <w:rPr>
          <w:rFonts w:ascii="Arial" w:hAnsi="Arial" w:cs="Arial"/>
          <w:color w:val="000000" w:themeColor="text1"/>
        </w:rPr>
        <w:t xml:space="preserve"> and Sawyer collaborative robots are mainly used in its operation, and it has improved its productivity using augmented reality glasses in warehouse operations. </w:t>
      </w:r>
      <w:proofErr w:type="spellStart"/>
      <w:r w:rsidR="00FC1E19" w:rsidRPr="003724BB">
        <w:rPr>
          <w:rFonts w:ascii="Arial" w:hAnsi="Arial" w:cs="Arial"/>
          <w:color w:val="000000" w:themeColor="text1"/>
          <w:shd w:val="clear" w:color="auto" w:fill="FFFFFF"/>
        </w:rPr>
        <w:t>Kunisch</w:t>
      </w:r>
      <w:proofErr w:type="spellEnd"/>
      <w:r w:rsidR="00FC1E19" w:rsidRPr="003724BB">
        <w:rPr>
          <w:rFonts w:ascii="Arial" w:hAnsi="Arial" w:cs="Arial"/>
          <w:color w:val="000000" w:themeColor="text1"/>
          <w:shd w:val="clear" w:color="auto" w:fill="FFFFFF"/>
        </w:rPr>
        <w:t xml:space="preserve"> et al. (2017) admitted that </w:t>
      </w:r>
      <w:r w:rsidR="00FC1E19" w:rsidRPr="003724BB">
        <w:rPr>
          <w:rFonts w:ascii="Arial" w:hAnsi="Arial" w:cs="Arial"/>
          <w:color w:val="000000" w:themeColor="text1"/>
        </w:rPr>
        <w:t xml:space="preserve">DHL also running some pilot project like artificial intelligence to improve its customers’ services. Advance technology has registered a 10% increment in its shipments accuracy by increasing automation in its hubs and gateways. On-Demand delivery service has increased the </w:t>
      </w:r>
      <w:r w:rsidRPr="003724BB">
        <w:rPr>
          <w:rFonts w:ascii="Arial" w:hAnsi="Arial" w:cs="Arial"/>
          <w:color w:val="000000" w:themeColor="text1"/>
        </w:rPr>
        <w:t>first-time</w:t>
      </w:r>
      <w:r w:rsidR="00FC1E19" w:rsidRPr="003724BB">
        <w:rPr>
          <w:rFonts w:ascii="Arial" w:hAnsi="Arial" w:cs="Arial"/>
          <w:color w:val="000000" w:themeColor="text1"/>
        </w:rPr>
        <w:t xml:space="preserve"> delivery success for e-commerce shipments from 80% to 92%</w:t>
      </w:r>
      <w:r w:rsidR="00FC1E19" w:rsidRPr="003724BB">
        <w:rPr>
          <w:rFonts w:ascii="Arial" w:hAnsi="Arial" w:cs="Arial"/>
          <w:color w:val="000000" w:themeColor="text1"/>
          <w:shd w:val="clear" w:color="auto" w:fill="FFFFFF"/>
        </w:rPr>
        <w:t xml:space="preserve"> (McIlwraith, 2016)</w:t>
      </w:r>
      <w:r w:rsidR="00FC1E19" w:rsidRPr="003724BB">
        <w:rPr>
          <w:rFonts w:ascii="Arial" w:hAnsi="Arial" w:cs="Arial"/>
          <w:color w:val="000000" w:themeColor="text1"/>
        </w:rPr>
        <w:t>. DHL parcel metro has been introduced by DHL eCommerce unit for fast services among online retailers. Th</w:t>
      </w:r>
      <w:r w:rsidR="00FC1E19" w:rsidRPr="003724BB">
        <w:rPr>
          <w:rFonts w:ascii="Arial" w:hAnsi="Arial" w:cs="Arial"/>
          <w:color w:val="000000" w:themeColor="text1"/>
          <w:cs/>
          <w:lang w:bidi="hi-IN"/>
        </w:rPr>
        <w:t>at</w:t>
      </w:r>
      <w:r w:rsidR="00FC1E19" w:rsidRPr="003724BB">
        <w:rPr>
          <w:rFonts w:ascii="Arial" w:hAnsi="Arial" w:cs="Arial"/>
          <w:color w:val="000000" w:themeColor="text1"/>
        </w:rPr>
        <w:t xml:space="preserve"> would meet customers demand intraday and next-day delivery. Parcel Metro has installed </w:t>
      </w:r>
      <w:proofErr w:type="spellStart"/>
      <w:r w:rsidR="00FC1E19" w:rsidRPr="003724BB">
        <w:rPr>
          <w:rFonts w:ascii="Arial" w:hAnsi="Arial" w:cs="Arial"/>
          <w:color w:val="000000" w:themeColor="text1"/>
        </w:rPr>
        <w:t>customised</w:t>
      </w:r>
      <w:proofErr w:type="spellEnd"/>
      <w:r w:rsidR="00FC1E19" w:rsidRPr="003724BB">
        <w:rPr>
          <w:rFonts w:ascii="Arial" w:hAnsi="Arial" w:cs="Arial"/>
          <w:color w:val="000000" w:themeColor="text1"/>
        </w:rPr>
        <w:t xml:space="preserve"> software that develops a virtual delivery network of local and regional to ensure maximum flexibility. </w:t>
      </w:r>
    </w:p>
    <w:p w14:paraId="5F6566D6"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p>
    <w:p w14:paraId="50270DD0"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noProof/>
          <w:color w:val="000000" w:themeColor="text1"/>
          <w:szCs w:val="24"/>
          <w:lang w:val="en-US" w:eastAsia="en-US" w:bidi="hi-IN"/>
        </w:rPr>
        <w:lastRenderedPageBreak/>
        <w:drawing>
          <wp:inline distT="0" distB="0" distL="0" distR="0" wp14:anchorId="7B92AAA3" wp14:editId="19E58CCB">
            <wp:extent cx="5814060" cy="3191435"/>
            <wp:effectExtent l="0" t="0" r="254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855401" cy="3214128"/>
                    </a:xfrm>
                    <a:prstGeom prst="rect">
                      <a:avLst/>
                    </a:prstGeom>
                    <a:noFill/>
                    <a:ln w="9525">
                      <a:noFill/>
                      <a:miter lim="800000"/>
                      <a:headEnd/>
                      <a:tailEnd/>
                    </a:ln>
                  </pic:spPr>
                </pic:pic>
              </a:graphicData>
            </a:graphic>
          </wp:inline>
        </w:drawing>
      </w:r>
    </w:p>
    <w:p w14:paraId="0549CEE4" w14:textId="77777777" w:rsidR="00FC1E19" w:rsidRPr="002D644E" w:rsidRDefault="00FC1E19" w:rsidP="00FC1E19">
      <w:pPr>
        <w:pStyle w:val="Caption"/>
        <w:rPr>
          <w:rFonts w:ascii="Arial" w:hAnsi="Arial" w:cs="Arial"/>
          <w:color w:val="000000" w:themeColor="text1"/>
          <w:sz w:val="20"/>
          <w:szCs w:val="20"/>
          <w:lang w:eastAsia="en-US"/>
        </w:rPr>
      </w:pPr>
      <w:bookmarkStart w:id="8" w:name="_Toc19633215"/>
      <w:r w:rsidRPr="002D644E">
        <w:rPr>
          <w:rFonts w:ascii="Arial" w:hAnsi="Arial" w:cs="Arial"/>
          <w:color w:val="000000" w:themeColor="text1"/>
          <w:sz w:val="20"/>
          <w:szCs w:val="20"/>
        </w:rPr>
        <w:t xml:space="preserve">Figure </w:t>
      </w:r>
      <w:r w:rsidRPr="002D644E">
        <w:rPr>
          <w:rFonts w:ascii="Arial" w:hAnsi="Arial" w:cs="Arial"/>
          <w:color w:val="000000" w:themeColor="text1"/>
          <w:sz w:val="20"/>
          <w:szCs w:val="20"/>
        </w:rPr>
        <w:fldChar w:fldCharType="begin"/>
      </w:r>
      <w:r w:rsidRPr="002D644E">
        <w:rPr>
          <w:rFonts w:ascii="Arial" w:hAnsi="Arial" w:cs="Arial"/>
          <w:color w:val="000000" w:themeColor="text1"/>
          <w:sz w:val="20"/>
          <w:szCs w:val="20"/>
        </w:rPr>
        <w:instrText xml:space="preserve"> SEQ Figure \* ARABIC </w:instrText>
      </w:r>
      <w:r w:rsidRPr="002D644E">
        <w:rPr>
          <w:rFonts w:ascii="Arial" w:hAnsi="Arial" w:cs="Arial"/>
          <w:color w:val="000000" w:themeColor="text1"/>
          <w:sz w:val="20"/>
          <w:szCs w:val="20"/>
        </w:rPr>
        <w:fldChar w:fldCharType="separate"/>
      </w:r>
      <w:r w:rsidRPr="002D644E">
        <w:rPr>
          <w:rFonts w:ascii="Arial" w:hAnsi="Arial" w:cs="Arial"/>
          <w:noProof/>
          <w:color w:val="000000" w:themeColor="text1"/>
          <w:sz w:val="20"/>
          <w:szCs w:val="20"/>
        </w:rPr>
        <w:t>2</w:t>
      </w:r>
      <w:r w:rsidRPr="002D644E">
        <w:rPr>
          <w:rFonts w:ascii="Arial" w:hAnsi="Arial" w:cs="Arial"/>
          <w:color w:val="000000" w:themeColor="text1"/>
          <w:sz w:val="20"/>
          <w:szCs w:val="20"/>
        </w:rPr>
        <w:fldChar w:fldCharType="end"/>
      </w:r>
      <w:r w:rsidRPr="002D644E">
        <w:rPr>
          <w:rFonts w:ascii="Arial" w:hAnsi="Arial" w:cs="Arial"/>
          <w:color w:val="000000" w:themeColor="text1"/>
          <w:sz w:val="20"/>
          <w:szCs w:val="20"/>
        </w:rPr>
        <w:t xml:space="preserve"> DHL company structure</w:t>
      </w:r>
      <w:bookmarkEnd w:id="8"/>
      <w:r w:rsidRPr="002D644E">
        <w:rPr>
          <w:rFonts w:ascii="Arial" w:hAnsi="Arial" w:cs="Arial"/>
          <w:color w:val="000000" w:themeColor="text1"/>
          <w:sz w:val="20"/>
          <w:szCs w:val="20"/>
          <w:lang w:eastAsia="en-US"/>
        </w:rPr>
        <w:t xml:space="preserve">                                            </w:t>
      </w:r>
      <w:proofErr w:type="gramStart"/>
      <w:r w:rsidRPr="002D644E">
        <w:rPr>
          <w:rFonts w:ascii="Arial" w:hAnsi="Arial" w:cs="Arial"/>
          <w:color w:val="000000" w:themeColor="text1"/>
          <w:sz w:val="20"/>
          <w:szCs w:val="20"/>
          <w:lang w:eastAsia="en-US"/>
        </w:rPr>
        <w:t xml:space="preserve">   (</w:t>
      </w:r>
      <w:proofErr w:type="gramEnd"/>
      <w:r w:rsidRPr="002D644E">
        <w:rPr>
          <w:rFonts w:ascii="Arial" w:hAnsi="Arial" w:cs="Arial"/>
          <w:color w:val="000000" w:themeColor="text1"/>
          <w:sz w:val="20"/>
          <w:szCs w:val="20"/>
          <w:lang w:eastAsia="en-US"/>
        </w:rPr>
        <w:t xml:space="preserve">Source: </w:t>
      </w:r>
      <w:r w:rsidRPr="002D644E">
        <w:rPr>
          <w:rFonts w:ascii="Arial" w:hAnsi="Arial" w:cs="Arial"/>
          <w:color w:val="000000" w:themeColor="text1"/>
          <w:sz w:val="20"/>
          <w:szCs w:val="20"/>
          <w:cs/>
          <w:lang w:eastAsia="en-US" w:bidi="hi-IN"/>
        </w:rPr>
        <w:t>DHL,</w:t>
      </w:r>
      <w:r w:rsidRPr="002D644E">
        <w:rPr>
          <w:rFonts w:ascii="Arial" w:hAnsi="Arial" w:cs="Arial"/>
          <w:color w:val="000000" w:themeColor="text1"/>
          <w:sz w:val="20"/>
          <w:szCs w:val="20"/>
        </w:rPr>
        <w:t xml:space="preserve"> 2019</w:t>
      </w:r>
      <w:r w:rsidRPr="002D644E">
        <w:rPr>
          <w:rFonts w:ascii="Arial" w:hAnsi="Arial" w:cs="Arial"/>
          <w:color w:val="000000" w:themeColor="text1"/>
          <w:sz w:val="20"/>
          <w:szCs w:val="20"/>
          <w:lang w:eastAsia="en-US"/>
        </w:rPr>
        <w:t>)</w:t>
      </w:r>
    </w:p>
    <w:p w14:paraId="543754CF"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color w:val="000000" w:themeColor="text1"/>
          <w:szCs w:val="24"/>
          <w:lang w:eastAsia="en-US"/>
        </w:rPr>
        <w:t>The structure of the company is a functional one, and it is also known as the bureaucratic structure. There are teams or units broken up as per the specialisation of its workforce. Value chain analysis makes sure that the internal activities of the firm are analysed when it is converting inputs to outputs (</w:t>
      </w:r>
      <w:r w:rsidRPr="003724BB">
        <w:rPr>
          <w:rFonts w:ascii="Arial" w:hAnsi="Arial" w:cs="Arial"/>
          <w:color w:val="000000" w:themeColor="text1"/>
          <w:szCs w:val="24"/>
        </w:rPr>
        <w:t xml:space="preserve">Rawlins </w:t>
      </w:r>
      <w:r w:rsidRPr="003724BB">
        <w:rPr>
          <w:rFonts w:ascii="Arial" w:hAnsi="Arial" w:cs="Arial"/>
          <w:i/>
          <w:color w:val="000000" w:themeColor="text1"/>
          <w:szCs w:val="24"/>
        </w:rPr>
        <w:t>et al</w:t>
      </w:r>
      <w:r w:rsidRPr="003724BB">
        <w:rPr>
          <w:rFonts w:ascii="Arial" w:hAnsi="Arial" w:cs="Arial"/>
          <w:color w:val="000000" w:themeColor="text1"/>
          <w:szCs w:val="24"/>
        </w:rPr>
        <w:t>., 2018</w:t>
      </w:r>
      <w:r w:rsidRPr="003724BB">
        <w:rPr>
          <w:rFonts w:ascii="Arial" w:hAnsi="Arial" w:cs="Arial"/>
          <w:color w:val="000000" w:themeColor="text1"/>
          <w:szCs w:val="24"/>
          <w:lang w:eastAsia="en-US"/>
        </w:rPr>
        <w:t xml:space="preserve">). </w:t>
      </w:r>
    </w:p>
    <w:p w14:paraId="69BD6236"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noProof/>
          <w:color w:val="000000" w:themeColor="text1"/>
          <w:szCs w:val="24"/>
          <w:lang w:val="en-US" w:eastAsia="en-US" w:bidi="hi-IN"/>
        </w:rPr>
        <w:drawing>
          <wp:inline distT="0" distB="0" distL="0" distR="0" wp14:anchorId="7AE1EE54" wp14:editId="48810D2B">
            <wp:extent cx="5912623" cy="3177852"/>
            <wp:effectExtent l="1905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916769" cy="3180080"/>
                    </a:xfrm>
                    <a:prstGeom prst="rect">
                      <a:avLst/>
                    </a:prstGeom>
                    <a:noFill/>
                    <a:ln w="9525">
                      <a:noFill/>
                      <a:miter lim="800000"/>
                      <a:headEnd/>
                      <a:tailEnd/>
                    </a:ln>
                  </pic:spPr>
                </pic:pic>
              </a:graphicData>
            </a:graphic>
          </wp:inline>
        </w:drawing>
      </w:r>
    </w:p>
    <w:p w14:paraId="216DA9BB" w14:textId="77777777" w:rsidR="00FC1E19" w:rsidRPr="002D644E" w:rsidRDefault="00FC1E19" w:rsidP="00FC1E19">
      <w:pPr>
        <w:pStyle w:val="Caption"/>
        <w:rPr>
          <w:rFonts w:ascii="Arial" w:hAnsi="Arial" w:cs="Arial"/>
          <w:color w:val="000000" w:themeColor="text1"/>
          <w:sz w:val="20"/>
          <w:szCs w:val="20"/>
          <w:shd w:val="clear" w:color="auto" w:fill="FFFFFF"/>
        </w:rPr>
      </w:pPr>
      <w:bookmarkStart w:id="9" w:name="_Toc19633216"/>
      <w:r w:rsidRPr="002D644E">
        <w:rPr>
          <w:rFonts w:ascii="Arial" w:hAnsi="Arial" w:cs="Arial"/>
          <w:color w:val="000000" w:themeColor="text1"/>
          <w:sz w:val="20"/>
          <w:szCs w:val="20"/>
        </w:rPr>
        <w:t xml:space="preserve">Figure </w:t>
      </w:r>
      <w:r w:rsidRPr="002D644E">
        <w:rPr>
          <w:rFonts w:ascii="Arial" w:hAnsi="Arial" w:cs="Arial"/>
          <w:color w:val="000000" w:themeColor="text1"/>
          <w:sz w:val="20"/>
          <w:szCs w:val="20"/>
        </w:rPr>
        <w:fldChar w:fldCharType="begin"/>
      </w:r>
      <w:r w:rsidRPr="002D644E">
        <w:rPr>
          <w:rFonts w:ascii="Arial" w:hAnsi="Arial" w:cs="Arial"/>
          <w:color w:val="000000" w:themeColor="text1"/>
          <w:sz w:val="20"/>
          <w:szCs w:val="20"/>
        </w:rPr>
        <w:instrText xml:space="preserve"> SEQ Figure \* ARABIC </w:instrText>
      </w:r>
      <w:r w:rsidRPr="002D644E">
        <w:rPr>
          <w:rFonts w:ascii="Arial" w:hAnsi="Arial" w:cs="Arial"/>
          <w:color w:val="000000" w:themeColor="text1"/>
          <w:sz w:val="20"/>
          <w:szCs w:val="20"/>
        </w:rPr>
        <w:fldChar w:fldCharType="separate"/>
      </w:r>
      <w:r w:rsidRPr="002D644E">
        <w:rPr>
          <w:rFonts w:ascii="Arial" w:hAnsi="Arial" w:cs="Arial"/>
          <w:noProof/>
          <w:color w:val="000000" w:themeColor="text1"/>
          <w:sz w:val="20"/>
          <w:szCs w:val="20"/>
        </w:rPr>
        <w:t>3</w:t>
      </w:r>
      <w:r w:rsidRPr="002D644E">
        <w:rPr>
          <w:rFonts w:ascii="Arial" w:hAnsi="Arial" w:cs="Arial"/>
          <w:color w:val="000000" w:themeColor="text1"/>
          <w:sz w:val="20"/>
          <w:szCs w:val="20"/>
        </w:rPr>
        <w:fldChar w:fldCharType="end"/>
      </w:r>
      <w:r w:rsidRPr="002D644E">
        <w:rPr>
          <w:rFonts w:ascii="Arial" w:hAnsi="Arial" w:cs="Arial"/>
          <w:color w:val="000000" w:themeColor="text1"/>
          <w:sz w:val="20"/>
          <w:szCs w:val="20"/>
        </w:rPr>
        <w:t>-VRIO Analysis of DHL</w:t>
      </w:r>
      <w:bookmarkEnd w:id="9"/>
      <w:r w:rsidRPr="002D644E">
        <w:rPr>
          <w:rFonts w:ascii="Arial" w:hAnsi="Arial" w:cs="Arial"/>
          <w:color w:val="000000" w:themeColor="text1"/>
          <w:sz w:val="20"/>
          <w:szCs w:val="20"/>
        </w:rPr>
        <w:t xml:space="preserve">                              </w:t>
      </w:r>
      <w:proofErr w:type="gramStart"/>
      <w:r w:rsidRPr="002D644E">
        <w:rPr>
          <w:rFonts w:ascii="Arial" w:hAnsi="Arial" w:cs="Arial"/>
          <w:color w:val="000000" w:themeColor="text1"/>
          <w:sz w:val="20"/>
          <w:szCs w:val="20"/>
        </w:rPr>
        <w:t xml:space="preserve">   </w:t>
      </w:r>
      <w:r w:rsidRPr="002D644E">
        <w:rPr>
          <w:rFonts w:ascii="Arial" w:hAnsi="Arial" w:cs="Arial"/>
          <w:color w:val="000000" w:themeColor="text1"/>
          <w:sz w:val="20"/>
          <w:szCs w:val="20"/>
          <w:lang w:eastAsia="en-US"/>
        </w:rPr>
        <w:t>(</w:t>
      </w:r>
      <w:proofErr w:type="gramEnd"/>
      <w:r w:rsidRPr="002D644E">
        <w:rPr>
          <w:rFonts w:ascii="Arial" w:hAnsi="Arial" w:cs="Arial"/>
          <w:color w:val="000000" w:themeColor="text1"/>
          <w:sz w:val="20"/>
          <w:szCs w:val="20"/>
          <w:lang w:eastAsia="en-US"/>
        </w:rPr>
        <w:t xml:space="preserve">Source: </w:t>
      </w:r>
      <w:proofErr w:type="spellStart"/>
      <w:r w:rsidRPr="002D644E">
        <w:rPr>
          <w:rFonts w:ascii="Arial" w:hAnsi="Arial" w:cs="Arial"/>
          <w:color w:val="000000" w:themeColor="text1"/>
          <w:sz w:val="20"/>
          <w:szCs w:val="20"/>
        </w:rPr>
        <w:t>Virmani</w:t>
      </w:r>
      <w:proofErr w:type="spellEnd"/>
      <w:r w:rsidRPr="002D644E">
        <w:rPr>
          <w:rFonts w:ascii="Arial" w:hAnsi="Arial" w:cs="Arial"/>
          <w:color w:val="000000" w:themeColor="text1"/>
          <w:sz w:val="20"/>
          <w:szCs w:val="20"/>
        </w:rPr>
        <w:t>, 2019</w:t>
      </w:r>
      <w:r w:rsidRPr="002D644E">
        <w:rPr>
          <w:rFonts w:ascii="Arial" w:hAnsi="Arial" w:cs="Arial"/>
          <w:color w:val="000000" w:themeColor="text1"/>
          <w:sz w:val="20"/>
          <w:szCs w:val="20"/>
          <w:shd w:val="clear" w:color="auto" w:fill="FFFFFF"/>
        </w:rPr>
        <w:t>)</w:t>
      </w:r>
    </w:p>
    <w:p w14:paraId="071524EF" w14:textId="77777777" w:rsidR="00FC1E19" w:rsidRPr="003724BB" w:rsidRDefault="00FC1E19" w:rsidP="00FC1E19">
      <w:pPr>
        <w:rPr>
          <w:rFonts w:ascii="Arial" w:hAnsi="Arial" w:cs="Arial"/>
          <w:szCs w:val="24"/>
        </w:rPr>
      </w:pPr>
    </w:p>
    <w:tbl>
      <w:tblPr>
        <w:tblStyle w:val="TableGrid"/>
        <w:tblW w:w="0" w:type="auto"/>
        <w:tblLook w:val="04A0" w:firstRow="1" w:lastRow="0" w:firstColumn="1" w:lastColumn="0" w:noHBand="0" w:noVBand="1"/>
      </w:tblPr>
      <w:tblGrid>
        <w:gridCol w:w="4330"/>
        <w:gridCol w:w="4385"/>
        <w:gridCol w:w="295"/>
      </w:tblGrid>
      <w:tr w:rsidR="00FC1E19" w:rsidRPr="003724BB" w14:paraId="14D31D4B" w14:textId="77777777" w:rsidTr="00FC1E19">
        <w:trPr>
          <w:gridAfter w:val="1"/>
          <w:wAfter w:w="295" w:type="dxa"/>
        </w:trPr>
        <w:tc>
          <w:tcPr>
            <w:tcW w:w="4330" w:type="dxa"/>
          </w:tcPr>
          <w:p w14:paraId="51368890" w14:textId="77777777" w:rsidR="00FC1E19" w:rsidRPr="003724BB" w:rsidRDefault="00FC1E19" w:rsidP="00CF7924">
            <w:pPr>
              <w:rPr>
                <w:rFonts w:ascii="Arial" w:hAnsi="Arial" w:cs="Arial"/>
                <w:b/>
                <w:color w:val="000000" w:themeColor="text1"/>
                <w:sz w:val="24"/>
                <w:szCs w:val="24"/>
                <w:lang w:eastAsia="en-US"/>
              </w:rPr>
            </w:pPr>
            <w:r w:rsidRPr="003724BB">
              <w:rPr>
                <w:rFonts w:ascii="Arial" w:hAnsi="Arial" w:cs="Arial"/>
                <w:b/>
                <w:color w:val="000000" w:themeColor="text1"/>
                <w:sz w:val="24"/>
                <w:szCs w:val="24"/>
                <w:lang w:eastAsia="en-US"/>
              </w:rPr>
              <w:lastRenderedPageBreak/>
              <w:t>Valuable</w:t>
            </w:r>
          </w:p>
        </w:tc>
        <w:tc>
          <w:tcPr>
            <w:tcW w:w="4385" w:type="dxa"/>
          </w:tcPr>
          <w:p w14:paraId="3421EECE" w14:textId="77777777" w:rsidR="00FC1E19" w:rsidRPr="003724BB" w:rsidRDefault="00FC1E19" w:rsidP="00CF7924">
            <w:pPr>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 xml:space="preserve">The company owns </w:t>
            </w:r>
            <w:r w:rsidRPr="003724BB">
              <w:rPr>
                <w:rFonts w:ascii="Arial" w:hAnsi="Arial" w:cs="Arial"/>
                <w:i/>
                <w:color w:val="000000" w:themeColor="text1"/>
                <w:sz w:val="24"/>
                <w:szCs w:val="24"/>
                <w:lang w:eastAsia="en-US"/>
              </w:rPr>
              <w:t xml:space="preserve">valuable </w:t>
            </w:r>
            <w:r w:rsidRPr="003724BB">
              <w:rPr>
                <w:rFonts w:ascii="Arial" w:hAnsi="Arial" w:cs="Arial"/>
                <w:color w:val="000000" w:themeColor="text1"/>
                <w:sz w:val="24"/>
                <w:szCs w:val="24"/>
                <w:lang w:eastAsia="en-US"/>
              </w:rPr>
              <w:t>sources of competitive advantages to improve its reputation and brand, Network distribution, the stability of finances, innovativeness and custom services</w:t>
            </w:r>
            <w:r w:rsidRPr="003724BB">
              <w:rPr>
                <w:rFonts w:ascii="Arial" w:hAnsi="Arial" w:cs="Arial"/>
                <w:color w:val="000000" w:themeColor="text1"/>
                <w:sz w:val="24"/>
                <w:szCs w:val="24"/>
                <w:shd w:val="clear" w:color="auto" w:fill="FFFFFF"/>
              </w:rPr>
              <w:t xml:space="preserve"> (Massa, Tucci and </w:t>
            </w:r>
            <w:proofErr w:type="spellStart"/>
            <w:r w:rsidRPr="003724BB">
              <w:rPr>
                <w:rFonts w:ascii="Arial" w:hAnsi="Arial" w:cs="Arial"/>
                <w:color w:val="000000" w:themeColor="text1"/>
                <w:sz w:val="24"/>
                <w:szCs w:val="24"/>
                <w:shd w:val="clear" w:color="auto" w:fill="FFFFFF"/>
              </w:rPr>
              <w:t>Afuah</w:t>
            </w:r>
            <w:proofErr w:type="spellEnd"/>
            <w:r w:rsidRPr="003724BB">
              <w:rPr>
                <w:rFonts w:ascii="Arial" w:hAnsi="Arial" w:cs="Arial"/>
                <w:color w:val="000000" w:themeColor="text1"/>
                <w:sz w:val="24"/>
                <w:szCs w:val="24"/>
                <w:shd w:val="clear" w:color="auto" w:fill="FFFFFF"/>
              </w:rPr>
              <w:t>, 2017)</w:t>
            </w:r>
            <w:r w:rsidRPr="003724BB">
              <w:rPr>
                <w:rFonts w:ascii="Arial" w:hAnsi="Arial" w:cs="Arial"/>
                <w:color w:val="000000" w:themeColor="text1"/>
                <w:sz w:val="24"/>
                <w:szCs w:val="24"/>
                <w:lang w:eastAsia="en-US"/>
              </w:rPr>
              <w:t>.</w:t>
            </w:r>
          </w:p>
        </w:tc>
      </w:tr>
      <w:tr w:rsidR="00FC1E19" w:rsidRPr="003724BB" w14:paraId="52329DF0" w14:textId="77777777" w:rsidTr="00FC1E19">
        <w:trPr>
          <w:gridAfter w:val="1"/>
          <w:wAfter w:w="295" w:type="dxa"/>
        </w:trPr>
        <w:tc>
          <w:tcPr>
            <w:tcW w:w="4330" w:type="dxa"/>
          </w:tcPr>
          <w:p w14:paraId="02179287" w14:textId="77777777" w:rsidR="00FC1E19" w:rsidRPr="003724BB" w:rsidRDefault="00FC1E19" w:rsidP="00CF7924">
            <w:pPr>
              <w:rPr>
                <w:rFonts w:ascii="Arial" w:hAnsi="Arial" w:cs="Arial"/>
                <w:b/>
                <w:color w:val="000000" w:themeColor="text1"/>
                <w:sz w:val="24"/>
                <w:szCs w:val="24"/>
                <w:lang w:eastAsia="en-US"/>
              </w:rPr>
            </w:pPr>
            <w:r w:rsidRPr="003724BB">
              <w:rPr>
                <w:rFonts w:ascii="Arial" w:hAnsi="Arial" w:cs="Arial"/>
                <w:b/>
                <w:color w:val="000000" w:themeColor="text1"/>
                <w:sz w:val="24"/>
                <w:szCs w:val="24"/>
                <w:lang w:eastAsia="en-US"/>
              </w:rPr>
              <w:t>Rare</w:t>
            </w:r>
          </w:p>
        </w:tc>
        <w:tc>
          <w:tcPr>
            <w:tcW w:w="4385" w:type="dxa"/>
          </w:tcPr>
          <w:p w14:paraId="5D5CF512" w14:textId="77777777" w:rsidR="00FC1E19" w:rsidRPr="003724BB" w:rsidRDefault="00FC1E19" w:rsidP="00CF7924">
            <w:pPr>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 xml:space="preserve">Inaccuracy is rarely found in DHL services which made it valuable among customers </w:t>
            </w:r>
            <w:r w:rsidRPr="003724BB">
              <w:rPr>
                <w:rFonts w:ascii="Arial" w:hAnsi="Arial" w:cs="Arial"/>
                <w:color w:val="000000" w:themeColor="text1"/>
                <w:sz w:val="24"/>
                <w:szCs w:val="24"/>
                <w:shd w:val="clear" w:color="auto" w:fill="FFFFFF"/>
              </w:rPr>
              <w:t>(</w:t>
            </w:r>
            <w:proofErr w:type="spellStart"/>
            <w:r w:rsidRPr="003724BB">
              <w:rPr>
                <w:rFonts w:ascii="Arial" w:hAnsi="Arial" w:cs="Arial"/>
                <w:color w:val="000000" w:themeColor="text1"/>
                <w:sz w:val="24"/>
                <w:szCs w:val="24"/>
              </w:rPr>
              <w:t>Virmani</w:t>
            </w:r>
            <w:proofErr w:type="spellEnd"/>
            <w:r w:rsidRPr="003724BB">
              <w:rPr>
                <w:rFonts w:ascii="Arial" w:hAnsi="Arial" w:cs="Arial"/>
                <w:color w:val="000000" w:themeColor="text1"/>
                <w:sz w:val="24"/>
                <w:szCs w:val="24"/>
              </w:rPr>
              <w:t>, 2019</w:t>
            </w:r>
            <w:r w:rsidRPr="003724BB">
              <w:rPr>
                <w:rFonts w:ascii="Arial" w:hAnsi="Arial" w:cs="Arial"/>
                <w:color w:val="000000" w:themeColor="text1"/>
                <w:sz w:val="24"/>
                <w:szCs w:val="24"/>
                <w:shd w:val="clear" w:color="auto" w:fill="FFFFFF"/>
              </w:rPr>
              <w:t>)</w:t>
            </w:r>
            <w:r w:rsidRPr="003724BB">
              <w:rPr>
                <w:rFonts w:ascii="Arial" w:hAnsi="Arial" w:cs="Arial"/>
                <w:color w:val="000000" w:themeColor="text1"/>
                <w:sz w:val="24"/>
                <w:szCs w:val="24"/>
                <w:lang w:eastAsia="en-US"/>
              </w:rPr>
              <w:t xml:space="preserve">. </w:t>
            </w:r>
          </w:p>
        </w:tc>
      </w:tr>
      <w:tr w:rsidR="00FC1E19" w:rsidRPr="003724BB" w14:paraId="6662A3C8" w14:textId="77777777" w:rsidTr="00FC1E19">
        <w:tc>
          <w:tcPr>
            <w:tcW w:w="4330" w:type="dxa"/>
          </w:tcPr>
          <w:p w14:paraId="47D5A1ED" w14:textId="77777777" w:rsidR="00FC1E19" w:rsidRPr="003724BB" w:rsidRDefault="00FC1E19" w:rsidP="00CF7924">
            <w:pPr>
              <w:rPr>
                <w:rFonts w:ascii="Arial" w:hAnsi="Arial" w:cs="Arial"/>
                <w:b/>
                <w:color w:val="000000" w:themeColor="text1"/>
                <w:sz w:val="24"/>
                <w:szCs w:val="24"/>
                <w:lang w:eastAsia="en-US"/>
              </w:rPr>
            </w:pPr>
            <w:r w:rsidRPr="003724BB">
              <w:rPr>
                <w:rFonts w:ascii="Arial" w:hAnsi="Arial" w:cs="Arial"/>
                <w:b/>
                <w:color w:val="000000" w:themeColor="text1"/>
                <w:sz w:val="24"/>
                <w:szCs w:val="24"/>
                <w:lang w:eastAsia="en-US"/>
              </w:rPr>
              <w:t>Imitable</w:t>
            </w:r>
          </w:p>
        </w:tc>
        <w:tc>
          <w:tcPr>
            <w:tcW w:w="4680" w:type="dxa"/>
            <w:gridSpan w:val="2"/>
          </w:tcPr>
          <w:p w14:paraId="69B1D5C4" w14:textId="77777777" w:rsidR="00FC1E19" w:rsidRPr="003724BB" w:rsidRDefault="00FC1E19" w:rsidP="00CF7924">
            <w:pPr>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 xml:space="preserve">Company skills and services competencies cannot copy due to its </w:t>
            </w:r>
            <w:proofErr w:type="gramStart"/>
            <w:r w:rsidRPr="003724BB">
              <w:rPr>
                <w:rFonts w:ascii="Arial" w:hAnsi="Arial" w:cs="Arial"/>
                <w:color w:val="000000" w:themeColor="text1"/>
                <w:sz w:val="24"/>
                <w:szCs w:val="24"/>
                <w:lang w:eastAsia="en-US"/>
              </w:rPr>
              <w:t>high tech</w:t>
            </w:r>
            <w:proofErr w:type="gramEnd"/>
            <w:r w:rsidRPr="003724BB">
              <w:rPr>
                <w:rFonts w:ascii="Arial" w:hAnsi="Arial" w:cs="Arial"/>
                <w:color w:val="000000" w:themeColor="text1"/>
                <w:sz w:val="24"/>
                <w:szCs w:val="24"/>
                <w:lang w:eastAsia="en-US"/>
              </w:rPr>
              <w:t xml:space="preserve"> services. </w:t>
            </w:r>
          </w:p>
        </w:tc>
      </w:tr>
      <w:tr w:rsidR="00FC1E19" w:rsidRPr="003724BB" w14:paraId="06449041" w14:textId="77777777" w:rsidTr="00FC1E19">
        <w:tc>
          <w:tcPr>
            <w:tcW w:w="4330" w:type="dxa"/>
          </w:tcPr>
          <w:p w14:paraId="713218DA" w14:textId="77777777" w:rsidR="00FC1E19" w:rsidRPr="003724BB" w:rsidRDefault="00FC1E19" w:rsidP="00CF7924">
            <w:pPr>
              <w:rPr>
                <w:rFonts w:ascii="Arial" w:hAnsi="Arial" w:cs="Arial"/>
                <w:b/>
                <w:color w:val="000000" w:themeColor="text1"/>
                <w:sz w:val="24"/>
                <w:szCs w:val="24"/>
                <w:lang w:eastAsia="en-US"/>
              </w:rPr>
            </w:pPr>
            <w:proofErr w:type="spellStart"/>
            <w:r w:rsidRPr="003724BB">
              <w:rPr>
                <w:rFonts w:ascii="Arial" w:hAnsi="Arial" w:cs="Arial"/>
                <w:b/>
                <w:color w:val="000000" w:themeColor="text1"/>
                <w:sz w:val="24"/>
                <w:szCs w:val="24"/>
                <w:lang w:eastAsia="en-US"/>
              </w:rPr>
              <w:t>Organised</w:t>
            </w:r>
            <w:proofErr w:type="spellEnd"/>
            <w:r w:rsidRPr="003724BB">
              <w:rPr>
                <w:rFonts w:ascii="Arial" w:hAnsi="Arial" w:cs="Arial"/>
                <w:b/>
                <w:color w:val="000000" w:themeColor="text1"/>
                <w:sz w:val="24"/>
                <w:szCs w:val="24"/>
                <w:lang w:eastAsia="en-US"/>
              </w:rPr>
              <w:t xml:space="preserve"> to capture value</w:t>
            </w:r>
          </w:p>
        </w:tc>
        <w:tc>
          <w:tcPr>
            <w:tcW w:w="4680" w:type="dxa"/>
            <w:gridSpan w:val="2"/>
          </w:tcPr>
          <w:p w14:paraId="29F0644C" w14:textId="77777777" w:rsidR="00FC1E19" w:rsidRPr="003724BB" w:rsidRDefault="00FC1E19" w:rsidP="00CF7924">
            <w:pPr>
              <w:rPr>
                <w:rFonts w:ascii="Arial" w:hAnsi="Arial" w:cs="Arial"/>
                <w:color w:val="000000" w:themeColor="text1"/>
                <w:sz w:val="24"/>
                <w:szCs w:val="24"/>
                <w:lang w:eastAsia="en-US"/>
              </w:rPr>
            </w:pPr>
            <w:r w:rsidRPr="003724BB">
              <w:rPr>
                <w:rFonts w:ascii="Arial" w:hAnsi="Arial" w:cs="Arial"/>
                <w:color w:val="000000" w:themeColor="text1"/>
                <w:sz w:val="24"/>
                <w:szCs w:val="24"/>
                <w:lang w:eastAsia="en-US"/>
              </w:rPr>
              <w:t xml:space="preserve">The company has a flair for creating innovation, custom services and a distribution network that they have </w:t>
            </w:r>
            <w:proofErr w:type="spellStart"/>
            <w:r w:rsidRPr="003724BB">
              <w:rPr>
                <w:rFonts w:ascii="Arial" w:hAnsi="Arial" w:cs="Arial"/>
                <w:color w:val="000000" w:themeColor="text1"/>
                <w:sz w:val="24"/>
                <w:szCs w:val="24"/>
                <w:lang w:eastAsia="en-US"/>
              </w:rPr>
              <w:t>organised</w:t>
            </w:r>
            <w:proofErr w:type="spellEnd"/>
            <w:r w:rsidRPr="003724BB">
              <w:rPr>
                <w:rFonts w:ascii="Arial" w:hAnsi="Arial" w:cs="Arial"/>
                <w:color w:val="000000" w:themeColor="text1"/>
                <w:sz w:val="24"/>
                <w:szCs w:val="24"/>
                <w:lang w:eastAsia="en-US"/>
              </w:rPr>
              <w:t xml:space="preserve"> in order to multiply in value</w:t>
            </w:r>
            <w:r w:rsidRPr="003724BB">
              <w:rPr>
                <w:rFonts w:ascii="Arial" w:hAnsi="Arial" w:cs="Arial"/>
                <w:color w:val="000000" w:themeColor="text1"/>
                <w:sz w:val="24"/>
                <w:szCs w:val="24"/>
                <w:shd w:val="clear" w:color="auto" w:fill="FFFFFF"/>
              </w:rPr>
              <w:t xml:space="preserve"> </w:t>
            </w:r>
          </w:p>
        </w:tc>
      </w:tr>
    </w:tbl>
    <w:p w14:paraId="0F5EBC86" w14:textId="77777777" w:rsidR="00FC1E19" w:rsidRPr="00D35E26" w:rsidRDefault="00FC1E19" w:rsidP="00FC1E19">
      <w:pPr>
        <w:tabs>
          <w:tab w:val="left" w:pos="3015"/>
        </w:tabs>
        <w:rPr>
          <w:rFonts w:ascii="Arial" w:hAnsi="Arial" w:cs="Arial"/>
          <w:b/>
          <w:color w:val="000000" w:themeColor="text1"/>
          <w:sz w:val="20"/>
          <w:szCs w:val="20"/>
          <w:lang w:eastAsia="en-US"/>
        </w:rPr>
      </w:pPr>
      <w:r w:rsidRPr="00D35E26">
        <w:rPr>
          <w:rFonts w:ascii="Arial" w:hAnsi="Arial" w:cs="Arial"/>
          <w:b/>
          <w:color w:val="000000" w:themeColor="text1"/>
          <w:sz w:val="20"/>
          <w:szCs w:val="20"/>
          <w:lang w:eastAsia="en-US"/>
        </w:rPr>
        <w:t>Table 2: V</w:t>
      </w:r>
      <w:r w:rsidRPr="00D35E26">
        <w:rPr>
          <w:rFonts w:ascii="Arial" w:hAnsi="Arial" w:cs="Arial"/>
          <w:bCs/>
          <w:color w:val="000000" w:themeColor="text1"/>
          <w:sz w:val="20"/>
          <w:szCs w:val="20"/>
          <w:cs/>
          <w:lang w:eastAsia="en-US" w:bidi="hi-IN"/>
        </w:rPr>
        <w:t xml:space="preserve">RIN </w:t>
      </w:r>
      <w:r w:rsidRPr="00D35E26">
        <w:rPr>
          <w:rFonts w:ascii="Arial" w:hAnsi="Arial" w:cs="Arial"/>
          <w:b/>
          <w:color w:val="000000" w:themeColor="text1"/>
          <w:sz w:val="20"/>
          <w:szCs w:val="20"/>
          <w:cs/>
          <w:lang w:eastAsia="en-US" w:bidi="hi-IN"/>
        </w:rPr>
        <w:t xml:space="preserve">                                         </w:t>
      </w:r>
      <w:r w:rsidRPr="00D35E26">
        <w:rPr>
          <w:rFonts w:ascii="Arial" w:hAnsi="Arial" w:cs="Arial"/>
          <w:bCs/>
          <w:color w:val="000000" w:themeColor="text1"/>
          <w:sz w:val="20"/>
          <w:szCs w:val="20"/>
          <w:cs/>
          <w:lang w:eastAsia="en-US" w:bidi="hi-IN"/>
        </w:rPr>
        <w:t>source:</w:t>
      </w:r>
      <w:r w:rsidRPr="00D35E26">
        <w:rPr>
          <w:rFonts w:ascii="Arial" w:hAnsi="Arial" w:cs="Arial"/>
          <w:b/>
          <w:color w:val="000000" w:themeColor="text1"/>
          <w:sz w:val="20"/>
          <w:szCs w:val="20"/>
          <w:cs/>
          <w:lang w:eastAsia="en-US" w:bidi="hi-IN"/>
        </w:rPr>
        <w:t xml:space="preserve"> </w:t>
      </w:r>
      <w:r w:rsidRPr="00D35E26">
        <w:rPr>
          <w:rFonts w:ascii="Arial" w:hAnsi="Arial" w:cs="Arial"/>
          <w:b/>
          <w:color w:val="000000" w:themeColor="text1"/>
          <w:sz w:val="20"/>
          <w:szCs w:val="20"/>
          <w:shd w:val="clear" w:color="auto" w:fill="FFFFFF"/>
        </w:rPr>
        <w:t>(Lina and Ullah, 2019)</w:t>
      </w:r>
      <w:r w:rsidRPr="00D35E26">
        <w:rPr>
          <w:rFonts w:ascii="Arial" w:hAnsi="Arial" w:cs="Arial"/>
          <w:b/>
          <w:color w:val="000000" w:themeColor="text1"/>
          <w:sz w:val="20"/>
          <w:szCs w:val="20"/>
          <w:lang w:eastAsia="en-US"/>
        </w:rPr>
        <w:t>.</w:t>
      </w:r>
      <w:r w:rsidRPr="00D35E26">
        <w:rPr>
          <w:rFonts w:ascii="Arial" w:hAnsi="Arial" w:cs="Arial"/>
          <w:b/>
          <w:color w:val="000000" w:themeColor="text1"/>
          <w:sz w:val="20"/>
          <w:szCs w:val="20"/>
          <w:cs/>
          <w:lang w:eastAsia="en-US" w:bidi="hi-IN"/>
        </w:rPr>
        <w:tab/>
      </w:r>
    </w:p>
    <w:p w14:paraId="407308EB"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p>
    <w:p w14:paraId="1829E79B"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The express division of the company, DHL is </w:t>
      </w:r>
      <w:proofErr w:type="spellStart"/>
      <w:r w:rsidRPr="003724BB">
        <w:rPr>
          <w:rFonts w:ascii="Arial" w:hAnsi="Arial" w:cs="Arial"/>
          <w:color w:val="000000" w:themeColor="text1"/>
        </w:rPr>
        <w:t>optimising</w:t>
      </w:r>
      <w:proofErr w:type="spellEnd"/>
      <w:r w:rsidRPr="003724BB">
        <w:rPr>
          <w:rFonts w:ascii="Arial" w:hAnsi="Arial" w:cs="Arial"/>
          <w:color w:val="000000" w:themeColor="text1"/>
        </w:rPr>
        <w:t xml:space="preserve"> its costs that are incurred indirectly by </w:t>
      </w:r>
      <w:proofErr w:type="spellStart"/>
      <w:r w:rsidRPr="003724BB">
        <w:rPr>
          <w:rFonts w:ascii="Arial" w:hAnsi="Arial" w:cs="Arial"/>
          <w:color w:val="000000" w:themeColor="text1"/>
        </w:rPr>
        <w:t>standardisation</w:t>
      </w:r>
      <w:proofErr w:type="spellEnd"/>
      <w:r w:rsidRPr="003724BB">
        <w:rPr>
          <w:rFonts w:ascii="Arial" w:hAnsi="Arial" w:cs="Arial"/>
          <w:color w:val="000000" w:themeColor="text1"/>
        </w:rPr>
        <w:t xml:space="preserve"> of existing processes. The company is trying to streamline the Information Technology processes architecture to adhere to quality requirements and global standards in terms of operational resources and facilities</w:t>
      </w:r>
      <w:r w:rsidRPr="003724BB">
        <w:rPr>
          <w:rFonts w:ascii="Arial" w:hAnsi="Arial" w:cs="Arial"/>
          <w:color w:val="000000" w:themeColor="text1"/>
          <w:shd w:val="clear" w:color="auto" w:fill="FFFFFF"/>
        </w:rPr>
        <w:t xml:space="preserve"> (Chen, 2015)</w:t>
      </w:r>
      <w:r w:rsidRPr="003724BB">
        <w:rPr>
          <w:rFonts w:ascii="Arial" w:hAnsi="Arial" w:cs="Arial"/>
          <w:color w:val="000000" w:themeColor="text1"/>
        </w:rPr>
        <w:t>. The size and the weight of the shipments judged if they are matched for the network or not thereby trying to use it as best as possible. </w:t>
      </w:r>
    </w:p>
    <w:p w14:paraId="313672AB" w14:textId="77777777" w:rsidR="00D35E26" w:rsidRDefault="00D35E26" w:rsidP="00FC1E19">
      <w:pPr>
        <w:pStyle w:val="Heading2"/>
        <w:rPr>
          <w:rFonts w:ascii="Arial" w:hAnsi="Arial" w:cs="Arial"/>
          <w:b/>
          <w:bCs/>
          <w:color w:val="000000" w:themeColor="text1"/>
          <w:sz w:val="24"/>
          <w:szCs w:val="24"/>
          <w:u w:val="single"/>
        </w:rPr>
      </w:pPr>
      <w:bookmarkStart w:id="10" w:name="_Toc19633184"/>
    </w:p>
    <w:p w14:paraId="1AA6DCAF" w14:textId="2A2D9193" w:rsidR="00FC1E19" w:rsidRPr="00D35E26" w:rsidRDefault="00FC1E19" w:rsidP="00FC1E19">
      <w:pPr>
        <w:pStyle w:val="Heading2"/>
        <w:rPr>
          <w:rFonts w:ascii="Arial" w:hAnsi="Arial" w:cs="Arial"/>
          <w:b/>
          <w:bCs/>
          <w:color w:val="000000" w:themeColor="text1"/>
          <w:sz w:val="24"/>
          <w:szCs w:val="24"/>
          <w:u w:val="single"/>
        </w:rPr>
      </w:pPr>
      <w:r w:rsidRPr="00D35E26">
        <w:rPr>
          <w:rFonts w:ascii="Arial" w:hAnsi="Arial" w:cs="Arial"/>
          <w:b/>
          <w:bCs/>
          <w:color w:val="000000" w:themeColor="text1"/>
          <w:sz w:val="24"/>
          <w:szCs w:val="24"/>
          <w:u w:val="single"/>
        </w:rPr>
        <w:t>2.3 Drivers of Strategic Change</w:t>
      </w:r>
      <w:bookmarkEnd w:id="10"/>
      <w:r w:rsidRPr="00D35E26">
        <w:rPr>
          <w:rFonts w:ascii="Arial" w:hAnsi="Arial" w:cs="Arial"/>
          <w:b/>
          <w:bCs/>
          <w:color w:val="000000" w:themeColor="text1"/>
          <w:sz w:val="24"/>
          <w:szCs w:val="24"/>
          <w:u w:val="single"/>
        </w:rPr>
        <w:t xml:space="preserve">  </w:t>
      </w:r>
    </w:p>
    <w:p w14:paraId="0E6CE1F8"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The understanding of competition and customer analysis has helped DHL to initiate in its marketing activities. The present competitors are J.B. Hunt Transport, FedEx, XPO Logistics and United Parcel Service. The future competitors are, however, tough to </w:t>
      </w:r>
      <w:proofErr w:type="spellStart"/>
      <w:r w:rsidRPr="003724BB">
        <w:rPr>
          <w:rFonts w:ascii="Arial" w:hAnsi="Arial" w:cs="Arial"/>
          <w:color w:val="000000" w:themeColor="text1"/>
        </w:rPr>
        <w:t>analyse</w:t>
      </w:r>
      <w:proofErr w:type="spellEnd"/>
      <w:r w:rsidRPr="003724BB">
        <w:rPr>
          <w:rFonts w:ascii="Arial" w:hAnsi="Arial" w:cs="Arial"/>
          <w:color w:val="000000" w:themeColor="text1"/>
        </w:rPr>
        <w:t xml:space="preserve"> since they are unseen</w:t>
      </w:r>
      <w:r w:rsidRPr="003724BB">
        <w:rPr>
          <w:rFonts w:ascii="Arial" w:hAnsi="Arial" w:cs="Arial"/>
          <w:color w:val="000000" w:themeColor="text1"/>
          <w:shd w:val="clear" w:color="auto" w:fill="FFFFFF"/>
        </w:rPr>
        <w:t xml:space="preserve"> (</w:t>
      </w:r>
      <w:proofErr w:type="spellStart"/>
      <w:r w:rsidRPr="003724BB">
        <w:rPr>
          <w:rFonts w:ascii="Arial" w:hAnsi="Arial" w:cs="Arial"/>
          <w:color w:val="000000" w:themeColor="text1"/>
          <w:shd w:val="clear" w:color="auto" w:fill="FFFFFF"/>
        </w:rPr>
        <w:t>Kunisch</w:t>
      </w:r>
      <w:proofErr w:type="spellEnd"/>
      <w:r w:rsidRPr="003724BB">
        <w:rPr>
          <w:rFonts w:ascii="Arial" w:hAnsi="Arial" w:cs="Arial"/>
          <w:color w:val="000000" w:themeColor="text1"/>
          <w:shd w:val="clear" w:color="auto" w:fill="FFFFFF"/>
        </w:rPr>
        <w:t>, 2017)</w:t>
      </w:r>
      <w:r w:rsidRPr="003724BB">
        <w:rPr>
          <w:rFonts w:ascii="Arial" w:hAnsi="Arial" w:cs="Arial"/>
          <w:color w:val="000000" w:themeColor="text1"/>
        </w:rPr>
        <w:t xml:space="preserve">. There are two ways of analyzing the situation of the company as per the rate of competition, the company can make a study </w:t>
      </w:r>
      <w:r w:rsidRPr="003724BB">
        <w:rPr>
          <w:rFonts w:ascii="Arial" w:hAnsi="Arial" w:cs="Arial"/>
          <w:color w:val="000000" w:themeColor="text1"/>
        </w:rPr>
        <w:lastRenderedPageBreak/>
        <w:t>based on customers who might approach another competitor for services or placing the existing competition in the market in brackets as per strategy-based groups as per the competitive strategy of the same (</w:t>
      </w:r>
      <w:r w:rsidRPr="003724BB">
        <w:rPr>
          <w:rFonts w:ascii="Arial" w:hAnsi="Arial" w:cs="Arial"/>
          <w:color w:val="000000" w:themeColor="text1"/>
          <w:cs/>
          <w:lang w:bidi="hi-IN"/>
        </w:rPr>
        <w:t>Lu and Wen, 2012)</w:t>
      </w:r>
      <w:r w:rsidRPr="003724BB">
        <w:rPr>
          <w:rFonts w:ascii="Arial" w:hAnsi="Arial" w:cs="Arial"/>
          <w:color w:val="000000" w:themeColor="text1"/>
        </w:rPr>
        <w:t>. </w:t>
      </w:r>
    </w:p>
    <w:p w14:paraId="3548486A" w14:textId="04DCD3C5"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Understanding the marketing strategies of the competitors of the company is very important. The companies in the league of DHL have used geographic and demographic strategies of segmentation for catering to the needs of different customer profiles. They are also using targeting strategies in order to understand the deliverables</w:t>
      </w:r>
      <w:r w:rsidRPr="003724BB">
        <w:rPr>
          <w:rFonts w:ascii="Arial" w:hAnsi="Arial" w:cs="Arial"/>
          <w:color w:val="000000" w:themeColor="text1"/>
          <w:shd w:val="clear" w:color="auto" w:fill="FFFFFF"/>
        </w:rPr>
        <w:t xml:space="preserve"> (Kohler, 2016)</w:t>
      </w:r>
      <w:r w:rsidRPr="003724BB">
        <w:rPr>
          <w:rFonts w:ascii="Arial" w:hAnsi="Arial" w:cs="Arial"/>
          <w:color w:val="000000" w:themeColor="text1"/>
        </w:rPr>
        <w:t>. It has been observed that the leading department stores in the U</w:t>
      </w:r>
      <w:r w:rsidRPr="003724BB">
        <w:rPr>
          <w:rFonts w:ascii="Arial" w:hAnsi="Arial" w:cs="Arial"/>
          <w:color w:val="000000" w:themeColor="text1"/>
          <w:cs/>
          <w:lang w:bidi="hi-IN"/>
        </w:rPr>
        <w:t>K</w:t>
      </w:r>
      <w:r w:rsidRPr="003724BB">
        <w:rPr>
          <w:rFonts w:ascii="Arial" w:hAnsi="Arial" w:cs="Arial"/>
          <w:color w:val="000000" w:themeColor="text1"/>
        </w:rPr>
        <w:t xml:space="preserve"> have established tie-</w:t>
      </w:r>
      <w:r w:rsidRPr="00FC1E19">
        <w:rPr>
          <w:rFonts w:ascii="Arial" w:hAnsi="Arial" w:cs="Arial"/>
          <w:color w:val="000000" w:themeColor="text1"/>
        </w:rPr>
        <w:t xml:space="preserve"> </w:t>
      </w:r>
      <w:r w:rsidRPr="003724BB">
        <w:rPr>
          <w:rFonts w:ascii="Arial" w:hAnsi="Arial" w:cs="Arial"/>
          <w:color w:val="000000" w:themeColor="text1"/>
        </w:rPr>
        <w:t>ups with DHL, which gives the company its competitive advantage</w:t>
      </w:r>
      <w:r w:rsidRPr="003724BB">
        <w:rPr>
          <w:rFonts w:ascii="Arial" w:hAnsi="Arial" w:cs="Arial"/>
          <w:color w:val="000000" w:themeColor="text1"/>
          <w:shd w:val="clear" w:color="auto" w:fill="FFFFFF"/>
        </w:rPr>
        <w:t xml:space="preserve"> (</w:t>
      </w:r>
      <w:proofErr w:type="spellStart"/>
      <w:r w:rsidRPr="003724BB">
        <w:rPr>
          <w:rFonts w:ascii="Arial" w:hAnsi="Arial" w:cs="Arial"/>
          <w:color w:val="000000" w:themeColor="text1"/>
          <w:shd w:val="clear" w:color="auto" w:fill="FFFFFF"/>
        </w:rPr>
        <w:t>Huy</w:t>
      </w:r>
      <w:proofErr w:type="spellEnd"/>
      <w:r w:rsidRPr="003724BB">
        <w:rPr>
          <w:rFonts w:ascii="Arial" w:hAnsi="Arial" w:cs="Arial"/>
          <w:color w:val="000000" w:themeColor="text1"/>
          <w:shd w:val="clear" w:color="auto" w:fill="FFFFFF"/>
        </w:rPr>
        <w:t xml:space="preserve">, Sonenshein and </w:t>
      </w:r>
      <w:proofErr w:type="spellStart"/>
      <w:r w:rsidRPr="003724BB">
        <w:rPr>
          <w:rFonts w:ascii="Arial" w:hAnsi="Arial" w:cs="Arial"/>
          <w:color w:val="000000" w:themeColor="text1"/>
          <w:shd w:val="clear" w:color="auto" w:fill="FFFFFF"/>
        </w:rPr>
        <w:t>Bresman</w:t>
      </w:r>
      <w:proofErr w:type="spellEnd"/>
      <w:r w:rsidRPr="003724BB">
        <w:rPr>
          <w:rFonts w:ascii="Arial" w:hAnsi="Arial" w:cs="Arial"/>
          <w:color w:val="000000" w:themeColor="text1"/>
          <w:shd w:val="clear" w:color="auto" w:fill="FFFFFF"/>
        </w:rPr>
        <w:t>, 2016)</w:t>
      </w:r>
      <w:r w:rsidRPr="003724BB">
        <w:rPr>
          <w:rFonts w:ascii="Arial" w:hAnsi="Arial" w:cs="Arial"/>
          <w:color w:val="000000" w:themeColor="text1"/>
        </w:rPr>
        <w:t>. </w:t>
      </w:r>
    </w:p>
    <w:p w14:paraId="310ED3CA"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Strategic positioning is the relative position of the company within the industry as about the performance of the company (I</w:t>
      </w:r>
      <w:r w:rsidRPr="003724BB">
        <w:rPr>
          <w:rFonts w:ascii="Arial" w:hAnsi="Arial" w:cs="Arial"/>
          <w:color w:val="000000" w:themeColor="text1"/>
          <w:cs/>
          <w:lang w:bidi="hi-IN"/>
        </w:rPr>
        <w:t>SC</w:t>
      </w:r>
      <w:r w:rsidRPr="003724BB">
        <w:rPr>
          <w:rFonts w:ascii="Arial" w:hAnsi="Arial" w:cs="Arial"/>
          <w:color w:val="000000" w:themeColor="text1"/>
        </w:rPr>
        <w:t>, 2019). The company can have a competitive advantage based on two fronts, first is the by </w:t>
      </w:r>
      <w:r w:rsidRPr="003724BB">
        <w:rPr>
          <w:rStyle w:val="Emphasis"/>
          <w:rFonts w:ascii="Arial" w:hAnsi="Arial" w:cs="Arial"/>
          <w:color w:val="000000" w:themeColor="text1"/>
        </w:rPr>
        <w:t>cost leadership </w:t>
      </w:r>
      <w:r w:rsidRPr="003724BB">
        <w:rPr>
          <w:rFonts w:ascii="Arial" w:hAnsi="Arial" w:cs="Arial"/>
          <w:color w:val="000000" w:themeColor="text1"/>
        </w:rPr>
        <w:t>and then by </w:t>
      </w:r>
      <w:r w:rsidRPr="003724BB">
        <w:rPr>
          <w:rStyle w:val="Emphasis"/>
          <w:rFonts w:ascii="Arial" w:hAnsi="Arial" w:cs="Arial"/>
          <w:color w:val="000000" w:themeColor="text1"/>
        </w:rPr>
        <w:t>differentiation</w:t>
      </w:r>
      <w:r w:rsidRPr="003724BB">
        <w:rPr>
          <w:rFonts w:ascii="Arial" w:hAnsi="Arial" w:cs="Arial"/>
          <w:color w:val="000000" w:themeColor="text1"/>
        </w:rPr>
        <w:t xml:space="preserve">. The company DHL seeks to </w:t>
      </w:r>
      <w:proofErr w:type="spellStart"/>
      <w:r w:rsidRPr="003724BB">
        <w:rPr>
          <w:rFonts w:ascii="Arial" w:hAnsi="Arial" w:cs="Arial"/>
          <w:color w:val="000000" w:themeColor="text1"/>
        </w:rPr>
        <w:t>economise</w:t>
      </w:r>
      <w:proofErr w:type="spellEnd"/>
      <w:r w:rsidRPr="003724BB">
        <w:rPr>
          <w:rFonts w:ascii="Arial" w:hAnsi="Arial" w:cs="Arial"/>
          <w:color w:val="000000" w:themeColor="text1"/>
        </w:rPr>
        <w:t xml:space="preserve"> while setting prices so that they can capture the market segment that is being targeted. They have provided products with an acceptable quality with balanced prices which makes them turn towards that of cost leadership. </w:t>
      </w:r>
    </w:p>
    <w:p w14:paraId="20DFB896"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The phrase strategic advantages were coined by the Baldridge Glossary (2008). It is a phrase that refers to marketplace benefits which put a decisive influence on the likelihood of an organisation to succeed in the It future. </w:t>
      </w:r>
    </w:p>
    <w:p w14:paraId="41B921EB"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noProof/>
          <w:color w:val="000000" w:themeColor="text1"/>
          <w:szCs w:val="24"/>
          <w:lang w:val="en-US" w:eastAsia="en-US" w:bidi="hi-IN"/>
        </w:rPr>
        <w:drawing>
          <wp:inline distT="0" distB="0" distL="0" distR="0" wp14:anchorId="050CF53B" wp14:editId="71AE6B39">
            <wp:extent cx="4848225" cy="2635623"/>
            <wp:effectExtent l="0" t="0" r="3175"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4871483" cy="2648267"/>
                    </a:xfrm>
                    <a:prstGeom prst="rect">
                      <a:avLst/>
                    </a:prstGeom>
                    <a:noFill/>
                    <a:ln w="9525">
                      <a:noFill/>
                      <a:miter lim="800000"/>
                      <a:headEnd/>
                      <a:tailEnd/>
                    </a:ln>
                  </pic:spPr>
                </pic:pic>
              </a:graphicData>
            </a:graphic>
          </wp:inline>
        </w:drawing>
      </w:r>
    </w:p>
    <w:p w14:paraId="7656FC86" w14:textId="783691F8" w:rsidR="00FC1E19" w:rsidRPr="00D35E26" w:rsidRDefault="00FC1E19" w:rsidP="00FC1E19">
      <w:pPr>
        <w:pStyle w:val="Caption"/>
        <w:rPr>
          <w:rFonts w:ascii="Arial" w:hAnsi="Arial" w:cs="Arial"/>
          <w:b w:val="0"/>
          <w:color w:val="000000" w:themeColor="text1"/>
          <w:sz w:val="20"/>
          <w:szCs w:val="20"/>
          <w:lang w:eastAsia="en-US"/>
        </w:rPr>
      </w:pPr>
      <w:bookmarkStart w:id="11" w:name="_Toc19633217"/>
      <w:r w:rsidRPr="00D35E26">
        <w:rPr>
          <w:rFonts w:ascii="Arial" w:hAnsi="Arial" w:cs="Arial"/>
          <w:color w:val="000000" w:themeColor="text1"/>
          <w:sz w:val="20"/>
          <w:szCs w:val="20"/>
        </w:rPr>
        <w:t xml:space="preserve">Figure </w:t>
      </w:r>
      <w:r w:rsidRPr="00D35E26">
        <w:rPr>
          <w:rFonts w:ascii="Arial" w:hAnsi="Arial" w:cs="Arial"/>
          <w:color w:val="000000" w:themeColor="text1"/>
          <w:sz w:val="20"/>
          <w:szCs w:val="20"/>
        </w:rPr>
        <w:fldChar w:fldCharType="begin"/>
      </w:r>
      <w:r w:rsidRPr="00D35E26">
        <w:rPr>
          <w:rFonts w:ascii="Arial" w:hAnsi="Arial" w:cs="Arial"/>
          <w:color w:val="000000" w:themeColor="text1"/>
          <w:sz w:val="20"/>
          <w:szCs w:val="20"/>
        </w:rPr>
        <w:instrText xml:space="preserve"> SEQ Figure \* ARABIC </w:instrText>
      </w:r>
      <w:r w:rsidRPr="00D35E26">
        <w:rPr>
          <w:rFonts w:ascii="Arial" w:hAnsi="Arial" w:cs="Arial"/>
          <w:color w:val="000000" w:themeColor="text1"/>
          <w:sz w:val="20"/>
          <w:szCs w:val="20"/>
        </w:rPr>
        <w:fldChar w:fldCharType="separate"/>
      </w:r>
      <w:r w:rsidRPr="00D35E26">
        <w:rPr>
          <w:rFonts w:ascii="Arial" w:hAnsi="Arial" w:cs="Arial"/>
          <w:noProof/>
          <w:color w:val="000000" w:themeColor="text1"/>
          <w:sz w:val="20"/>
          <w:szCs w:val="20"/>
        </w:rPr>
        <w:t>4</w:t>
      </w:r>
      <w:r w:rsidRPr="00D35E26">
        <w:rPr>
          <w:rFonts w:ascii="Arial" w:hAnsi="Arial" w:cs="Arial"/>
          <w:color w:val="000000" w:themeColor="text1"/>
          <w:sz w:val="20"/>
          <w:szCs w:val="20"/>
        </w:rPr>
        <w:fldChar w:fldCharType="end"/>
      </w:r>
      <w:r w:rsidRPr="00D35E26">
        <w:rPr>
          <w:rFonts w:ascii="Arial" w:hAnsi="Arial" w:cs="Arial"/>
          <w:color w:val="000000" w:themeColor="text1"/>
          <w:sz w:val="20"/>
          <w:szCs w:val="20"/>
        </w:rPr>
        <w:t xml:space="preserve"> Strategic positioning model</w:t>
      </w:r>
      <w:bookmarkEnd w:id="11"/>
      <w:r w:rsidRPr="00D35E26">
        <w:rPr>
          <w:rFonts w:ascii="Arial" w:hAnsi="Arial" w:cs="Arial"/>
          <w:color w:val="000000" w:themeColor="text1"/>
          <w:sz w:val="20"/>
          <w:szCs w:val="20"/>
        </w:rPr>
        <w:t xml:space="preserve">                               </w:t>
      </w:r>
      <w:proofErr w:type="gramStart"/>
      <w:r w:rsidRPr="00D35E26">
        <w:rPr>
          <w:rFonts w:ascii="Arial" w:hAnsi="Arial" w:cs="Arial"/>
          <w:color w:val="000000" w:themeColor="text1"/>
          <w:sz w:val="20"/>
          <w:szCs w:val="20"/>
        </w:rPr>
        <w:t xml:space="preserve">   </w:t>
      </w:r>
      <w:r w:rsidRPr="00D35E26">
        <w:rPr>
          <w:rFonts w:ascii="Arial" w:hAnsi="Arial" w:cs="Arial"/>
          <w:color w:val="000000" w:themeColor="text1"/>
          <w:sz w:val="20"/>
          <w:szCs w:val="20"/>
          <w:lang w:eastAsia="en-US"/>
        </w:rPr>
        <w:t>(</w:t>
      </w:r>
      <w:proofErr w:type="gramEnd"/>
      <w:r w:rsidRPr="00D35E26">
        <w:rPr>
          <w:rFonts w:ascii="Arial" w:hAnsi="Arial" w:cs="Arial"/>
          <w:color w:val="000000" w:themeColor="text1"/>
          <w:sz w:val="20"/>
          <w:szCs w:val="20"/>
          <w:lang w:eastAsia="en-US"/>
        </w:rPr>
        <w:t xml:space="preserve">Source: </w:t>
      </w:r>
      <w:r w:rsidRPr="00D35E26">
        <w:rPr>
          <w:rFonts w:ascii="Arial" w:hAnsi="Arial" w:cs="Arial"/>
          <w:color w:val="000000" w:themeColor="text1"/>
          <w:sz w:val="20"/>
          <w:szCs w:val="20"/>
          <w:shd w:val="clear" w:color="auto" w:fill="FFFFFF"/>
        </w:rPr>
        <w:t>Rajkumar and Abraham, 2018</w:t>
      </w:r>
      <w:r w:rsidRPr="00D35E26">
        <w:rPr>
          <w:rFonts w:ascii="Arial" w:hAnsi="Arial" w:cs="Arial"/>
          <w:color w:val="000000" w:themeColor="text1"/>
          <w:sz w:val="20"/>
          <w:szCs w:val="20"/>
          <w:lang w:eastAsia="en-US"/>
        </w:rPr>
        <w:t>)</w:t>
      </w:r>
    </w:p>
    <w:p w14:paraId="45B7FB4B" w14:textId="77777777" w:rsidR="00D35E26" w:rsidRDefault="00D35E26" w:rsidP="00FC1E19">
      <w:pPr>
        <w:pStyle w:val="NormalWeb"/>
        <w:spacing w:before="0" w:beforeAutospacing="0" w:after="0" w:afterAutospacing="0" w:line="360" w:lineRule="auto"/>
        <w:jc w:val="both"/>
        <w:rPr>
          <w:rFonts w:ascii="Arial" w:hAnsi="Arial" w:cs="Arial"/>
          <w:color w:val="000000" w:themeColor="text1"/>
        </w:rPr>
      </w:pPr>
    </w:p>
    <w:p w14:paraId="03B1CBBF" w14:textId="608ABE6B"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lastRenderedPageBreak/>
        <w:t>A translate into two things that are either the company can use lower costs or premium pricing (Massa </w:t>
      </w:r>
      <w:r w:rsidRPr="003724BB">
        <w:rPr>
          <w:rStyle w:val="Emphasis"/>
          <w:rFonts w:ascii="Arial" w:hAnsi="Arial" w:cs="Arial"/>
          <w:color w:val="000000" w:themeColor="text1"/>
        </w:rPr>
        <w:t>et al</w:t>
      </w:r>
      <w:r w:rsidRPr="003724BB">
        <w:rPr>
          <w:rFonts w:ascii="Arial" w:hAnsi="Arial" w:cs="Arial"/>
          <w:color w:val="000000" w:themeColor="text1"/>
        </w:rPr>
        <w:t>., 2017). The advantages are mostly the sources of the organisation’s</w:t>
      </w:r>
      <w:r w:rsidRPr="00FC1E19">
        <w:rPr>
          <w:rFonts w:ascii="Arial" w:hAnsi="Arial" w:cs="Arial"/>
          <w:color w:val="000000" w:themeColor="text1"/>
        </w:rPr>
        <w:t xml:space="preserve"> </w:t>
      </w:r>
      <w:r w:rsidRPr="003724BB">
        <w:rPr>
          <w:rFonts w:ascii="Arial" w:hAnsi="Arial" w:cs="Arial"/>
          <w:color w:val="000000" w:themeColor="text1"/>
        </w:rPr>
        <w:t>future and current success that is relative to the other companies selling substitute products. The two sources of advantages are partnerships and core competencies. The company that is in the league of DHL will make sure to go with the latter first and strengthen the internal capacities of the organisation. However, since they already have tie-ups with UK-based departmental stores, it can be said that the company wants to make the most of both the strategies to amplify the intrinsic capabilities and complementary capabilities in other organisations. </w:t>
      </w:r>
    </w:p>
    <w:p w14:paraId="56E1FE88"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As per their annual business report, 2017, company is offering to extend the post business units which are based on the demand of the market and is continuously expanding their range of allied services in the business of German parcel along with the development of </w:t>
      </w:r>
      <w:proofErr w:type="spellStart"/>
      <w:r w:rsidRPr="003724BB">
        <w:rPr>
          <w:rFonts w:ascii="Arial" w:hAnsi="Arial" w:cs="Arial"/>
          <w:color w:val="000000" w:themeColor="text1"/>
        </w:rPr>
        <w:t>digitisation</w:t>
      </w:r>
      <w:proofErr w:type="spellEnd"/>
      <w:r w:rsidRPr="003724BB">
        <w:rPr>
          <w:rFonts w:ascii="Arial" w:hAnsi="Arial" w:cs="Arial"/>
          <w:color w:val="000000" w:themeColor="text1"/>
        </w:rPr>
        <w:t xml:space="preserve"> of service offerings. The company is also planning to certify the employees as </w:t>
      </w:r>
      <w:proofErr w:type="spellStart"/>
      <w:r w:rsidRPr="003724BB">
        <w:rPr>
          <w:rFonts w:ascii="Arial" w:hAnsi="Arial" w:cs="Arial"/>
          <w:color w:val="000000" w:themeColor="text1"/>
        </w:rPr>
        <w:t>PeP</w:t>
      </w:r>
      <w:proofErr w:type="spellEnd"/>
      <w:r w:rsidRPr="003724BB">
        <w:rPr>
          <w:rFonts w:ascii="Arial" w:hAnsi="Arial" w:cs="Arial"/>
          <w:color w:val="000000" w:themeColor="text1"/>
        </w:rPr>
        <w:t xml:space="preserve"> experts latest by 2020 so that they are satisfied and can drive a level of quality of performance. </w:t>
      </w:r>
    </w:p>
    <w:p w14:paraId="5C0936A8" w14:textId="77777777" w:rsidR="00D35E26" w:rsidRDefault="00D35E26" w:rsidP="00FC1E19">
      <w:pPr>
        <w:pStyle w:val="Heading2"/>
        <w:rPr>
          <w:rFonts w:ascii="Arial" w:hAnsi="Arial" w:cs="Arial"/>
          <w:b/>
          <w:bCs/>
          <w:color w:val="000000" w:themeColor="text1"/>
          <w:sz w:val="24"/>
          <w:szCs w:val="24"/>
          <w:u w:val="single"/>
        </w:rPr>
      </w:pPr>
      <w:bookmarkStart w:id="12" w:name="_Toc19633185"/>
    </w:p>
    <w:p w14:paraId="36EE7E53" w14:textId="3E303FB7" w:rsidR="00FC1E19" w:rsidRPr="00D35E26" w:rsidRDefault="00FC1E19" w:rsidP="00FC1E19">
      <w:pPr>
        <w:pStyle w:val="Heading2"/>
        <w:rPr>
          <w:rFonts w:ascii="Arial" w:hAnsi="Arial" w:cs="Arial"/>
          <w:b/>
          <w:bCs/>
          <w:color w:val="000000" w:themeColor="text1"/>
          <w:sz w:val="24"/>
          <w:szCs w:val="24"/>
          <w:u w:val="single"/>
        </w:rPr>
      </w:pPr>
      <w:r w:rsidRPr="00D35E26">
        <w:rPr>
          <w:rFonts w:ascii="Arial" w:hAnsi="Arial" w:cs="Arial"/>
          <w:b/>
          <w:bCs/>
          <w:color w:val="000000" w:themeColor="text1"/>
          <w:sz w:val="24"/>
          <w:szCs w:val="24"/>
          <w:u w:val="single"/>
        </w:rPr>
        <w:t>2.4 Kurt Lewin Leading Change</w:t>
      </w:r>
      <w:bookmarkEnd w:id="12"/>
      <w:r w:rsidRPr="00D35E26">
        <w:rPr>
          <w:rFonts w:ascii="Arial" w:hAnsi="Arial" w:cs="Arial"/>
          <w:b/>
          <w:bCs/>
          <w:color w:val="000000" w:themeColor="text1"/>
          <w:sz w:val="24"/>
          <w:szCs w:val="24"/>
          <w:u w:val="single"/>
        </w:rPr>
        <w:t xml:space="preserve"> </w:t>
      </w:r>
    </w:p>
    <w:p w14:paraId="76710499"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noProof/>
          <w:color w:val="000000" w:themeColor="text1"/>
          <w:szCs w:val="24"/>
          <w:lang w:val="en-US" w:eastAsia="en-US" w:bidi="hi-IN"/>
        </w:rPr>
        <w:drawing>
          <wp:inline distT="0" distB="0" distL="0" distR="0" wp14:anchorId="0BDE82C3" wp14:editId="724B31C7">
            <wp:extent cx="5943600" cy="2066925"/>
            <wp:effectExtent l="19050" t="0" r="0" b="0"/>
            <wp:docPr id="2"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943600" cy="2066925"/>
                    </a:xfrm>
                    <a:prstGeom prst="rect">
                      <a:avLst/>
                    </a:prstGeom>
                    <a:noFill/>
                    <a:ln w="9525">
                      <a:noFill/>
                      <a:miter lim="800000"/>
                      <a:headEnd/>
                      <a:tailEnd/>
                    </a:ln>
                  </pic:spPr>
                </pic:pic>
              </a:graphicData>
            </a:graphic>
          </wp:inline>
        </w:drawing>
      </w:r>
    </w:p>
    <w:p w14:paraId="68CA689A" w14:textId="77777777" w:rsidR="00FC1E19" w:rsidRPr="003724BB" w:rsidRDefault="00FC1E19" w:rsidP="00FC1E19">
      <w:pPr>
        <w:pStyle w:val="Caption"/>
        <w:rPr>
          <w:rFonts w:ascii="Arial" w:hAnsi="Arial" w:cs="Arial"/>
          <w:color w:val="000000" w:themeColor="text1"/>
          <w:sz w:val="24"/>
          <w:szCs w:val="24"/>
        </w:rPr>
      </w:pPr>
    </w:p>
    <w:p w14:paraId="381BC213" w14:textId="77777777" w:rsidR="00FC1E19" w:rsidRPr="00D35E26" w:rsidRDefault="00FC1E19" w:rsidP="00FC1E19">
      <w:pPr>
        <w:pStyle w:val="Caption"/>
        <w:rPr>
          <w:rFonts w:ascii="Arial" w:hAnsi="Arial" w:cs="Arial"/>
          <w:b w:val="0"/>
          <w:color w:val="000000" w:themeColor="text1"/>
          <w:sz w:val="20"/>
          <w:szCs w:val="20"/>
          <w:lang w:eastAsia="en-US"/>
        </w:rPr>
      </w:pPr>
      <w:bookmarkStart w:id="13" w:name="_Toc19633218"/>
      <w:r w:rsidRPr="00D35E26">
        <w:rPr>
          <w:rFonts w:ascii="Arial" w:hAnsi="Arial" w:cs="Arial"/>
          <w:color w:val="000000" w:themeColor="text1"/>
          <w:sz w:val="20"/>
          <w:szCs w:val="20"/>
        </w:rPr>
        <w:t xml:space="preserve">Figure </w:t>
      </w:r>
      <w:r w:rsidRPr="00D35E26">
        <w:rPr>
          <w:rFonts w:ascii="Arial" w:hAnsi="Arial" w:cs="Arial"/>
          <w:color w:val="000000" w:themeColor="text1"/>
          <w:sz w:val="20"/>
          <w:szCs w:val="20"/>
        </w:rPr>
        <w:fldChar w:fldCharType="begin"/>
      </w:r>
      <w:r w:rsidRPr="00D35E26">
        <w:rPr>
          <w:rFonts w:ascii="Arial" w:hAnsi="Arial" w:cs="Arial"/>
          <w:color w:val="000000" w:themeColor="text1"/>
          <w:sz w:val="20"/>
          <w:szCs w:val="20"/>
        </w:rPr>
        <w:instrText xml:space="preserve"> SEQ Figure \* ARABIC </w:instrText>
      </w:r>
      <w:r w:rsidRPr="00D35E26">
        <w:rPr>
          <w:rFonts w:ascii="Arial" w:hAnsi="Arial" w:cs="Arial"/>
          <w:color w:val="000000" w:themeColor="text1"/>
          <w:sz w:val="20"/>
          <w:szCs w:val="20"/>
        </w:rPr>
        <w:fldChar w:fldCharType="separate"/>
      </w:r>
      <w:r w:rsidRPr="00D35E26">
        <w:rPr>
          <w:rFonts w:ascii="Arial" w:hAnsi="Arial" w:cs="Arial"/>
          <w:noProof/>
          <w:color w:val="000000" w:themeColor="text1"/>
          <w:sz w:val="20"/>
          <w:szCs w:val="20"/>
        </w:rPr>
        <w:t>5</w:t>
      </w:r>
      <w:r w:rsidRPr="00D35E26">
        <w:rPr>
          <w:rFonts w:ascii="Arial" w:hAnsi="Arial" w:cs="Arial"/>
          <w:color w:val="000000" w:themeColor="text1"/>
          <w:sz w:val="20"/>
          <w:szCs w:val="20"/>
        </w:rPr>
        <w:fldChar w:fldCharType="end"/>
      </w:r>
      <w:r w:rsidRPr="00D35E26">
        <w:rPr>
          <w:rFonts w:ascii="Arial" w:hAnsi="Arial" w:cs="Arial"/>
          <w:color w:val="000000" w:themeColor="text1"/>
          <w:sz w:val="20"/>
          <w:szCs w:val="20"/>
        </w:rPr>
        <w:t>-Lewin’s model of change management</w:t>
      </w:r>
      <w:bookmarkEnd w:id="13"/>
      <w:r w:rsidRPr="00D35E26">
        <w:rPr>
          <w:rFonts w:ascii="Arial" w:hAnsi="Arial" w:cs="Arial"/>
          <w:color w:val="000000" w:themeColor="text1"/>
          <w:sz w:val="20"/>
          <w:szCs w:val="20"/>
        </w:rPr>
        <w:t xml:space="preserve">                 </w:t>
      </w:r>
      <w:proofErr w:type="gramStart"/>
      <w:r w:rsidRPr="00D35E26">
        <w:rPr>
          <w:rFonts w:ascii="Arial" w:hAnsi="Arial" w:cs="Arial"/>
          <w:color w:val="000000" w:themeColor="text1"/>
          <w:sz w:val="20"/>
          <w:szCs w:val="20"/>
        </w:rPr>
        <w:t xml:space="preserve">   (</w:t>
      </w:r>
      <w:proofErr w:type="gramEnd"/>
      <w:r w:rsidRPr="00D35E26">
        <w:rPr>
          <w:rFonts w:ascii="Arial" w:hAnsi="Arial" w:cs="Arial"/>
          <w:color w:val="000000" w:themeColor="text1"/>
          <w:sz w:val="20"/>
          <w:szCs w:val="20"/>
          <w:lang w:eastAsia="en-US"/>
        </w:rPr>
        <w:t xml:space="preserve">Source: </w:t>
      </w:r>
      <w:r w:rsidRPr="00D35E26">
        <w:rPr>
          <w:rFonts w:ascii="Arial" w:hAnsi="Arial" w:cs="Arial"/>
          <w:color w:val="000000" w:themeColor="text1"/>
          <w:sz w:val="20"/>
          <w:szCs w:val="20"/>
        </w:rPr>
        <w:t>Process Street, 2019</w:t>
      </w:r>
      <w:r w:rsidRPr="00D35E26">
        <w:rPr>
          <w:rFonts w:ascii="Arial" w:hAnsi="Arial" w:cs="Arial"/>
          <w:color w:val="000000" w:themeColor="text1"/>
          <w:sz w:val="20"/>
          <w:szCs w:val="20"/>
          <w:lang w:eastAsia="en-US"/>
        </w:rPr>
        <w:t>)</w:t>
      </w:r>
    </w:p>
    <w:p w14:paraId="4725C8EC" w14:textId="6E572E17" w:rsidR="00FC1E19" w:rsidRPr="003724BB" w:rsidRDefault="00FC1E19" w:rsidP="00FC1E19">
      <w:pPr>
        <w:rPr>
          <w:rFonts w:ascii="Arial" w:hAnsi="Arial" w:cs="Arial"/>
          <w:color w:val="000000" w:themeColor="text1"/>
          <w:szCs w:val="24"/>
          <w:lang w:eastAsia="en-US"/>
        </w:rPr>
      </w:pPr>
      <w:r w:rsidRPr="003724BB">
        <w:rPr>
          <w:rFonts w:ascii="Arial" w:hAnsi="Arial" w:cs="Arial"/>
          <w:color w:val="000000" w:themeColor="text1"/>
          <w:szCs w:val="24"/>
          <w:lang w:eastAsia="en-US"/>
        </w:rPr>
        <w:t>Change management is an essential part of a business if the company wants to evolve. The process that is propounded by Lewin divides the entire volume of the process of the company into smaller parts that are unfreezing, making changes and refreezing. The first step is to dive into the details of how the company is already working. Th</w:t>
      </w:r>
      <w:r w:rsidRPr="003724BB">
        <w:rPr>
          <w:rFonts w:ascii="Arial" w:hAnsi="Arial" w:cs="Arial"/>
          <w:color w:val="000000" w:themeColor="text1"/>
          <w:szCs w:val="24"/>
          <w:cs/>
          <w:lang w:eastAsia="en-US" w:bidi="hi-IN"/>
        </w:rPr>
        <w:t>at</w:t>
      </w:r>
      <w:r w:rsidRPr="003724BB">
        <w:rPr>
          <w:rFonts w:ascii="Arial" w:hAnsi="Arial" w:cs="Arial"/>
          <w:color w:val="000000" w:themeColor="text1"/>
          <w:szCs w:val="24"/>
          <w:lang w:eastAsia="en-US"/>
        </w:rPr>
        <w:t xml:space="preserve"> helps</w:t>
      </w:r>
      <w:r w:rsidRPr="00FC1E19">
        <w:rPr>
          <w:rFonts w:ascii="Arial" w:hAnsi="Arial" w:cs="Arial"/>
          <w:color w:val="000000" w:themeColor="text1"/>
          <w:szCs w:val="24"/>
          <w:lang w:eastAsia="en-US"/>
        </w:rPr>
        <w:t xml:space="preserve"> </w:t>
      </w:r>
      <w:r w:rsidRPr="003724BB">
        <w:rPr>
          <w:rFonts w:ascii="Arial" w:hAnsi="Arial" w:cs="Arial"/>
          <w:color w:val="000000" w:themeColor="text1"/>
          <w:szCs w:val="24"/>
          <w:lang w:eastAsia="en-US"/>
        </w:rPr>
        <w:t xml:space="preserve">companies such as DHL eliminate unnecessary biases and weed out the commonly accepted mistakes. The company can use communication, </w:t>
      </w:r>
      <w:r w:rsidRPr="003724BB">
        <w:rPr>
          <w:rFonts w:ascii="Arial" w:hAnsi="Arial" w:cs="Arial"/>
          <w:color w:val="000000" w:themeColor="text1"/>
          <w:szCs w:val="24"/>
          <w:lang w:eastAsia="en-US"/>
        </w:rPr>
        <w:lastRenderedPageBreak/>
        <w:t xml:space="preserve">education and support for aligning the forces and weed out difficulties arising in transition addressing problems as they arise. Once the newly made changes are in the process the company managerial staffs have to refreeze the situation and lock in the changes, so that old destructive ideas and habits do not resurface. The company processes cannot remain the same if they are to launch themselves overseas hence this model of change can be used so that there is a conversion from the gross profit to a profit from operational activities. </w:t>
      </w:r>
    </w:p>
    <w:p w14:paraId="0F99D04B" w14:textId="77777777" w:rsidR="00FC1E19" w:rsidRPr="003724BB" w:rsidRDefault="00FC1E19" w:rsidP="00FC1E19">
      <w:pPr>
        <w:jc w:val="center"/>
        <w:rPr>
          <w:rFonts w:ascii="Arial" w:hAnsi="Arial" w:cs="Arial"/>
          <w:color w:val="000000" w:themeColor="text1"/>
          <w:szCs w:val="24"/>
          <w:lang w:eastAsia="en-US"/>
        </w:rPr>
      </w:pPr>
      <w:r w:rsidRPr="003724BB">
        <w:rPr>
          <w:rFonts w:ascii="Arial" w:hAnsi="Arial" w:cs="Arial"/>
          <w:noProof/>
          <w:color w:val="000000" w:themeColor="text1"/>
          <w:szCs w:val="24"/>
          <w:lang w:val="en-US" w:eastAsia="en-US" w:bidi="hi-IN"/>
        </w:rPr>
        <w:drawing>
          <wp:inline distT="0" distB="0" distL="0" distR="0" wp14:anchorId="6432881B" wp14:editId="019C5B70">
            <wp:extent cx="4333875" cy="3619500"/>
            <wp:effectExtent l="19050" t="0" r="9525" b="0"/>
            <wp:docPr id="6" name="Picture 2" descr="A picture containing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srcRect/>
                    <a:stretch>
                      <a:fillRect/>
                    </a:stretch>
                  </pic:blipFill>
                  <pic:spPr bwMode="auto">
                    <a:xfrm>
                      <a:off x="0" y="0"/>
                      <a:ext cx="4333875" cy="3619500"/>
                    </a:xfrm>
                    <a:prstGeom prst="rect">
                      <a:avLst/>
                    </a:prstGeom>
                    <a:noFill/>
                    <a:ln w="9525">
                      <a:noFill/>
                      <a:miter lim="800000"/>
                      <a:headEnd/>
                      <a:tailEnd/>
                    </a:ln>
                  </pic:spPr>
                </pic:pic>
              </a:graphicData>
            </a:graphic>
          </wp:inline>
        </w:drawing>
      </w:r>
    </w:p>
    <w:p w14:paraId="1AD87676" w14:textId="77777777" w:rsidR="00FC1E19" w:rsidRPr="003724BB" w:rsidRDefault="00FC1E19" w:rsidP="00FC1E19">
      <w:pPr>
        <w:pStyle w:val="Caption"/>
        <w:rPr>
          <w:rFonts w:ascii="Arial" w:hAnsi="Arial" w:cs="Arial"/>
          <w:b w:val="0"/>
          <w:color w:val="000000" w:themeColor="text1"/>
          <w:sz w:val="24"/>
          <w:szCs w:val="24"/>
          <w:lang w:eastAsia="en-US"/>
        </w:rPr>
      </w:pPr>
      <w:bookmarkStart w:id="14" w:name="_Toc19633219"/>
      <w:r w:rsidRPr="003724BB">
        <w:rPr>
          <w:rFonts w:ascii="Arial" w:hAnsi="Arial" w:cs="Arial"/>
          <w:color w:val="000000" w:themeColor="text1"/>
          <w:sz w:val="24"/>
          <w:szCs w:val="24"/>
        </w:rPr>
        <w:t xml:space="preserve">Figure </w:t>
      </w:r>
      <w:r w:rsidRPr="003724BB">
        <w:rPr>
          <w:rFonts w:ascii="Arial" w:hAnsi="Arial" w:cs="Arial"/>
          <w:color w:val="000000" w:themeColor="text1"/>
          <w:sz w:val="24"/>
          <w:szCs w:val="24"/>
        </w:rPr>
        <w:fldChar w:fldCharType="begin"/>
      </w:r>
      <w:r w:rsidRPr="003724BB">
        <w:rPr>
          <w:rFonts w:ascii="Arial" w:hAnsi="Arial" w:cs="Arial"/>
          <w:color w:val="000000" w:themeColor="text1"/>
          <w:sz w:val="24"/>
          <w:szCs w:val="24"/>
        </w:rPr>
        <w:instrText xml:space="preserve"> SEQ Figure \* ARABIC </w:instrText>
      </w:r>
      <w:r w:rsidRPr="003724BB">
        <w:rPr>
          <w:rFonts w:ascii="Arial" w:hAnsi="Arial" w:cs="Arial"/>
          <w:color w:val="000000" w:themeColor="text1"/>
          <w:sz w:val="24"/>
          <w:szCs w:val="24"/>
        </w:rPr>
        <w:fldChar w:fldCharType="separate"/>
      </w:r>
      <w:r w:rsidRPr="003724BB">
        <w:rPr>
          <w:rFonts w:ascii="Arial" w:hAnsi="Arial" w:cs="Arial"/>
          <w:noProof/>
          <w:color w:val="000000" w:themeColor="text1"/>
          <w:sz w:val="24"/>
          <w:szCs w:val="24"/>
        </w:rPr>
        <w:t>6</w:t>
      </w:r>
      <w:r w:rsidRPr="003724BB">
        <w:rPr>
          <w:rFonts w:ascii="Arial" w:hAnsi="Arial" w:cs="Arial"/>
          <w:color w:val="000000" w:themeColor="text1"/>
          <w:sz w:val="24"/>
          <w:szCs w:val="24"/>
        </w:rPr>
        <w:fldChar w:fldCharType="end"/>
      </w:r>
      <w:r w:rsidRPr="003724BB">
        <w:rPr>
          <w:rFonts w:ascii="Arial" w:hAnsi="Arial" w:cs="Arial"/>
          <w:color w:val="000000" w:themeColor="text1"/>
          <w:sz w:val="24"/>
          <w:szCs w:val="24"/>
        </w:rPr>
        <w:t>- McKinsey’s 7-S model</w:t>
      </w:r>
      <w:bookmarkEnd w:id="14"/>
      <w:r w:rsidRPr="003724BB">
        <w:rPr>
          <w:rFonts w:ascii="Arial" w:hAnsi="Arial" w:cs="Arial"/>
          <w:color w:val="000000" w:themeColor="text1"/>
          <w:sz w:val="24"/>
          <w:szCs w:val="24"/>
        </w:rPr>
        <w:t xml:space="preserve">                         </w:t>
      </w:r>
      <w:proofErr w:type="gramStart"/>
      <w:r w:rsidRPr="003724BB">
        <w:rPr>
          <w:rFonts w:ascii="Arial" w:hAnsi="Arial" w:cs="Arial"/>
          <w:color w:val="000000" w:themeColor="text1"/>
          <w:sz w:val="24"/>
          <w:szCs w:val="24"/>
        </w:rPr>
        <w:t xml:space="preserve">   </w:t>
      </w:r>
      <w:r w:rsidRPr="003724BB">
        <w:rPr>
          <w:rFonts w:ascii="Arial" w:hAnsi="Arial" w:cs="Arial"/>
          <w:color w:val="000000" w:themeColor="text1"/>
          <w:sz w:val="24"/>
          <w:szCs w:val="24"/>
          <w:lang w:eastAsia="en-US"/>
        </w:rPr>
        <w:t>(</w:t>
      </w:r>
      <w:proofErr w:type="gramEnd"/>
      <w:r w:rsidRPr="003724BB">
        <w:rPr>
          <w:rFonts w:ascii="Arial" w:hAnsi="Arial" w:cs="Arial"/>
          <w:color w:val="000000" w:themeColor="text1"/>
          <w:sz w:val="24"/>
          <w:szCs w:val="24"/>
          <w:lang w:eastAsia="en-US"/>
        </w:rPr>
        <w:t xml:space="preserve">Source: </w:t>
      </w:r>
      <w:proofErr w:type="spellStart"/>
      <w:r w:rsidRPr="003724BB">
        <w:rPr>
          <w:rFonts w:ascii="Arial" w:hAnsi="Arial" w:cs="Arial"/>
          <w:color w:val="000000" w:themeColor="text1"/>
          <w:sz w:val="24"/>
          <w:szCs w:val="24"/>
          <w:shd w:val="clear" w:color="auto" w:fill="FFFFFF"/>
        </w:rPr>
        <w:t>Ravanfar</w:t>
      </w:r>
      <w:proofErr w:type="spellEnd"/>
      <w:r w:rsidRPr="003724BB">
        <w:rPr>
          <w:rFonts w:ascii="Arial" w:hAnsi="Arial" w:cs="Arial"/>
          <w:color w:val="000000" w:themeColor="text1"/>
          <w:sz w:val="24"/>
          <w:szCs w:val="24"/>
          <w:shd w:val="clear" w:color="auto" w:fill="FFFFFF"/>
        </w:rPr>
        <w:t>, 2015</w:t>
      </w:r>
      <w:r w:rsidRPr="003724BB">
        <w:rPr>
          <w:rFonts w:ascii="Arial" w:hAnsi="Arial" w:cs="Arial"/>
          <w:color w:val="000000" w:themeColor="text1"/>
          <w:sz w:val="24"/>
          <w:szCs w:val="24"/>
          <w:lang w:eastAsia="en-US"/>
        </w:rPr>
        <w:t>)</w:t>
      </w:r>
    </w:p>
    <w:p w14:paraId="7D453C98"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DHL can also make sure to </w:t>
      </w:r>
      <w:proofErr w:type="spellStart"/>
      <w:r w:rsidRPr="003724BB">
        <w:rPr>
          <w:rFonts w:ascii="Arial" w:hAnsi="Arial" w:cs="Arial"/>
          <w:color w:val="000000" w:themeColor="text1"/>
        </w:rPr>
        <w:t>analyse</w:t>
      </w:r>
      <w:proofErr w:type="spellEnd"/>
      <w:r w:rsidRPr="003724BB">
        <w:rPr>
          <w:rFonts w:ascii="Arial" w:hAnsi="Arial" w:cs="Arial"/>
          <w:color w:val="000000" w:themeColor="text1"/>
        </w:rPr>
        <w:t xml:space="preserve"> the strategy, structure, skills, systems, staff and shared values. DHL has the </w:t>
      </w:r>
      <w:r w:rsidRPr="003724BB">
        <w:rPr>
          <w:rFonts w:ascii="Arial" w:hAnsi="Arial" w:cs="Arial"/>
          <w:color w:val="000000" w:themeColor="text1"/>
          <w:cs/>
          <w:lang w:bidi="hi-IN"/>
        </w:rPr>
        <w:t>competent force</w:t>
      </w:r>
      <w:r w:rsidRPr="003724BB">
        <w:rPr>
          <w:rFonts w:ascii="Arial" w:hAnsi="Arial" w:cs="Arial"/>
          <w:color w:val="000000" w:themeColor="text1"/>
        </w:rPr>
        <w:t xml:space="preserve"> to serve customers</w:t>
      </w:r>
      <w:r w:rsidRPr="003724BB">
        <w:rPr>
          <w:rFonts w:ascii="Arial" w:hAnsi="Arial" w:cs="Arial"/>
          <w:color w:val="000000" w:themeColor="text1"/>
          <w:cs/>
          <w:lang w:bidi="hi-IN"/>
        </w:rPr>
        <w:t xml:space="preserve"> and</w:t>
      </w:r>
      <w:r w:rsidRPr="003724BB">
        <w:rPr>
          <w:rFonts w:ascii="Arial" w:hAnsi="Arial" w:cs="Arial"/>
          <w:color w:val="000000" w:themeColor="text1"/>
        </w:rPr>
        <w:t xml:space="preserve"> advance technology in, and style of delivering services is valuable among customers. DHL has a functional business structure which enables it to manage different functions by different departments. </w:t>
      </w:r>
    </w:p>
    <w:p w14:paraId="32FD7AFE" w14:textId="77777777" w:rsidR="00FC1E19" w:rsidRPr="00D35E26" w:rsidRDefault="00FC1E19" w:rsidP="00FC1E19">
      <w:pPr>
        <w:pStyle w:val="Heading1"/>
        <w:rPr>
          <w:rFonts w:ascii="Arial" w:hAnsi="Arial" w:cs="Arial"/>
          <w:b/>
          <w:bCs/>
          <w:color w:val="000000" w:themeColor="text1"/>
          <w:sz w:val="24"/>
          <w:szCs w:val="24"/>
          <w:u w:val="single"/>
        </w:rPr>
      </w:pPr>
      <w:bookmarkStart w:id="15" w:name="_Toc19633186"/>
      <w:r w:rsidRPr="00D35E26">
        <w:rPr>
          <w:rFonts w:ascii="Arial" w:hAnsi="Arial" w:cs="Arial"/>
          <w:b/>
          <w:bCs/>
          <w:color w:val="000000" w:themeColor="text1"/>
          <w:sz w:val="24"/>
          <w:szCs w:val="24"/>
          <w:u w:val="single"/>
        </w:rPr>
        <w:t>3.0 Approaches to leading strategic change in DHL</w:t>
      </w:r>
      <w:bookmarkEnd w:id="15"/>
    </w:p>
    <w:p w14:paraId="41642D6D"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Appropriate leadership changes were required for the development of DHL’s credibility and profitability. </w:t>
      </w:r>
      <w:proofErr w:type="spellStart"/>
      <w:r w:rsidRPr="003724BB">
        <w:rPr>
          <w:rFonts w:ascii="Arial" w:hAnsi="Arial" w:cs="Arial"/>
          <w:color w:val="000000" w:themeColor="text1"/>
        </w:rPr>
        <w:t>Organisational</w:t>
      </w:r>
      <w:proofErr w:type="spellEnd"/>
      <w:r w:rsidRPr="003724BB">
        <w:rPr>
          <w:rFonts w:ascii="Arial" w:hAnsi="Arial" w:cs="Arial"/>
          <w:color w:val="000000" w:themeColor="text1"/>
        </w:rPr>
        <w:t xml:space="preserve"> changes cannot be avoided; therefore, some of the processes that can be adopted for the same are: </w:t>
      </w:r>
    </w:p>
    <w:p w14:paraId="3B2F8F8E"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p>
    <w:p w14:paraId="2AA31613" w14:textId="77777777" w:rsidR="00FC1E19" w:rsidRPr="00D35E26" w:rsidRDefault="00FC1E19" w:rsidP="00FC1E19">
      <w:pPr>
        <w:pStyle w:val="Heading2"/>
        <w:rPr>
          <w:rFonts w:ascii="Arial" w:hAnsi="Arial" w:cs="Arial"/>
          <w:b/>
          <w:bCs/>
          <w:color w:val="000000" w:themeColor="text1"/>
          <w:u w:val="single"/>
        </w:rPr>
      </w:pPr>
      <w:bookmarkStart w:id="16" w:name="_Toc19633187"/>
      <w:r w:rsidRPr="00D35E26">
        <w:rPr>
          <w:rFonts w:ascii="Arial" w:hAnsi="Arial" w:cs="Arial"/>
          <w:b/>
          <w:bCs/>
          <w:color w:val="000000" w:themeColor="text1"/>
          <w:u w:val="single"/>
        </w:rPr>
        <w:lastRenderedPageBreak/>
        <w:t>3.1 Lean production method</w:t>
      </w:r>
      <w:bookmarkEnd w:id="16"/>
      <w:r w:rsidRPr="00D35E26">
        <w:rPr>
          <w:rFonts w:ascii="Arial" w:hAnsi="Arial" w:cs="Arial"/>
          <w:b/>
          <w:bCs/>
          <w:color w:val="000000" w:themeColor="text1"/>
          <w:u w:val="single"/>
        </w:rPr>
        <w:t xml:space="preserve"> </w:t>
      </w:r>
    </w:p>
    <w:p w14:paraId="4D92A86C"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There are plenty of methods that could have been applied for cutting down on wastage and eliminating any chances of the excess cost of production. Lean methods of production could have been </w:t>
      </w:r>
      <w:proofErr w:type="spellStart"/>
      <w:r w:rsidRPr="003724BB">
        <w:rPr>
          <w:rFonts w:ascii="Arial" w:hAnsi="Arial" w:cs="Arial"/>
          <w:color w:val="000000" w:themeColor="text1"/>
        </w:rPr>
        <w:t>utilised</w:t>
      </w:r>
      <w:proofErr w:type="spellEnd"/>
      <w:r w:rsidRPr="003724BB">
        <w:rPr>
          <w:rFonts w:ascii="Arial" w:hAnsi="Arial" w:cs="Arial"/>
          <w:color w:val="000000" w:themeColor="text1"/>
        </w:rPr>
        <w:t xml:space="preserve"> for the reduction of wastage and for creating a flow in production. The aims of the technique reiterate the goals of Six Sigma, which sets out to follow the techniques to strive for a more significant reduction in the rate of defects. The two methods identify the root of wastes differently.</w:t>
      </w:r>
    </w:p>
    <w:p w14:paraId="0E54290E"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color w:val="000000" w:themeColor="text1"/>
          <w:szCs w:val="24"/>
          <w:lang w:eastAsia="en-US"/>
        </w:rPr>
        <w:t xml:space="preserve"> </w:t>
      </w:r>
    </w:p>
    <w:p w14:paraId="4DB7AE30"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noProof/>
          <w:color w:val="000000" w:themeColor="text1"/>
          <w:szCs w:val="24"/>
          <w:lang w:val="en-US" w:eastAsia="en-US" w:bidi="hi-IN"/>
        </w:rPr>
        <w:drawing>
          <wp:inline distT="0" distB="0" distL="0" distR="0" wp14:anchorId="6135A9DB" wp14:editId="62C21A49">
            <wp:extent cx="5943600" cy="3746083"/>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srcRect/>
                    <a:stretch>
                      <a:fillRect/>
                    </a:stretch>
                  </pic:blipFill>
                  <pic:spPr bwMode="auto">
                    <a:xfrm>
                      <a:off x="0" y="0"/>
                      <a:ext cx="5943600" cy="3746083"/>
                    </a:xfrm>
                    <a:prstGeom prst="rect">
                      <a:avLst/>
                    </a:prstGeom>
                    <a:noFill/>
                    <a:ln w="9525">
                      <a:noFill/>
                      <a:miter lim="800000"/>
                      <a:headEnd/>
                      <a:tailEnd/>
                    </a:ln>
                  </pic:spPr>
                </pic:pic>
              </a:graphicData>
            </a:graphic>
          </wp:inline>
        </w:drawing>
      </w:r>
    </w:p>
    <w:p w14:paraId="1AA258CE" w14:textId="77777777" w:rsidR="00FC1E19" w:rsidRPr="003724BB" w:rsidRDefault="00FC1E19" w:rsidP="00FC1E19">
      <w:pPr>
        <w:pStyle w:val="Caption"/>
        <w:rPr>
          <w:rFonts w:ascii="Arial" w:hAnsi="Arial" w:cs="Arial"/>
          <w:color w:val="000000" w:themeColor="text1"/>
          <w:sz w:val="24"/>
          <w:szCs w:val="24"/>
          <w:lang w:eastAsia="en-US"/>
        </w:rPr>
      </w:pPr>
      <w:bookmarkStart w:id="17" w:name="_Toc19633220"/>
      <w:r w:rsidRPr="003724BB">
        <w:rPr>
          <w:rFonts w:ascii="Arial" w:hAnsi="Arial" w:cs="Arial"/>
          <w:color w:val="000000" w:themeColor="text1"/>
          <w:sz w:val="24"/>
          <w:szCs w:val="24"/>
        </w:rPr>
        <w:t xml:space="preserve">Figure </w:t>
      </w:r>
      <w:r w:rsidRPr="003724BB">
        <w:rPr>
          <w:rFonts w:ascii="Arial" w:hAnsi="Arial" w:cs="Arial"/>
          <w:color w:val="000000" w:themeColor="text1"/>
          <w:sz w:val="24"/>
          <w:szCs w:val="24"/>
        </w:rPr>
        <w:fldChar w:fldCharType="begin"/>
      </w:r>
      <w:r w:rsidRPr="003724BB">
        <w:rPr>
          <w:rFonts w:ascii="Arial" w:hAnsi="Arial" w:cs="Arial"/>
          <w:color w:val="000000" w:themeColor="text1"/>
          <w:sz w:val="24"/>
          <w:szCs w:val="24"/>
        </w:rPr>
        <w:instrText xml:space="preserve"> SEQ Figure \* ARABIC </w:instrText>
      </w:r>
      <w:r w:rsidRPr="003724BB">
        <w:rPr>
          <w:rFonts w:ascii="Arial" w:hAnsi="Arial" w:cs="Arial"/>
          <w:color w:val="000000" w:themeColor="text1"/>
          <w:sz w:val="24"/>
          <w:szCs w:val="24"/>
        </w:rPr>
        <w:fldChar w:fldCharType="separate"/>
      </w:r>
      <w:r w:rsidRPr="003724BB">
        <w:rPr>
          <w:rFonts w:ascii="Arial" w:hAnsi="Arial" w:cs="Arial"/>
          <w:noProof/>
          <w:color w:val="000000" w:themeColor="text1"/>
          <w:sz w:val="24"/>
          <w:szCs w:val="24"/>
        </w:rPr>
        <w:t>7</w:t>
      </w:r>
      <w:r w:rsidRPr="003724BB">
        <w:rPr>
          <w:rFonts w:ascii="Arial" w:hAnsi="Arial" w:cs="Arial"/>
          <w:color w:val="000000" w:themeColor="text1"/>
          <w:sz w:val="24"/>
          <w:szCs w:val="24"/>
        </w:rPr>
        <w:fldChar w:fldCharType="end"/>
      </w:r>
      <w:r w:rsidRPr="003724BB">
        <w:rPr>
          <w:rFonts w:ascii="Arial" w:hAnsi="Arial" w:cs="Arial"/>
          <w:color w:val="000000" w:themeColor="text1"/>
          <w:sz w:val="24"/>
          <w:szCs w:val="24"/>
        </w:rPr>
        <w:t>-Lean six-sigma</w:t>
      </w:r>
      <w:bookmarkEnd w:id="17"/>
      <w:r w:rsidRPr="003724BB">
        <w:rPr>
          <w:rFonts w:ascii="Arial" w:hAnsi="Arial" w:cs="Arial"/>
          <w:color w:val="000000" w:themeColor="text1"/>
          <w:sz w:val="24"/>
          <w:szCs w:val="24"/>
        </w:rPr>
        <w:t xml:space="preserve">                     </w:t>
      </w:r>
      <w:proofErr w:type="gramStart"/>
      <w:r w:rsidRPr="003724BB">
        <w:rPr>
          <w:rFonts w:ascii="Arial" w:hAnsi="Arial" w:cs="Arial"/>
          <w:color w:val="000000" w:themeColor="text1"/>
          <w:sz w:val="24"/>
          <w:szCs w:val="24"/>
        </w:rPr>
        <w:t xml:space="preserve">   </w:t>
      </w:r>
      <w:r w:rsidRPr="003724BB">
        <w:rPr>
          <w:rFonts w:ascii="Arial" w:hAnsi="Arial" w:cs="Arial"/>
          <w:color w:val="000000" w:themeColor="text1"/>
          <w:sz w:val="24"/>
          <w:szCs w:val="24"/>
          <w:lang w:eastAsia="en-US"/>
        </w:rPr>
        <w:t>(</w:t>
      </w:r>
      <w:proofErr w:type="gramEnd"/>
      <w:r w:rsidRPr="003724BB">
        <w:rPr>
          <w:rFonts w:ascii="Arial" w:hAnsi="Arial" w:cs="Arial"/>
          <w:color w:val="000000" w:themeColor="text1"/>
          <w:sz w:val="24"/>
          <w:szCs w:val="24"/>
          <w:lang w:eastAsia="en-US"/>
        </w:rPr>
        <w:t xml:space="preserve">Source: </w:t>
      </w:r>
      <w:proofErr w:type="spellStart"/>
      <w:r w:rsidRPr="003724BB">
        <w:rPr>
          <w:rFonts w:ascii="Arial" w:hAnsi="Arial" w:cs="Arial"/>
          <w:color w:val="000000" w:themeColor="text1"/>
          <w:sz w:val="24"/>
          <w:szCs w:val="24"/>
          <w:shd w:val="clear" w:color="auto" w:fill="FFFFFF"/>
        </w:rPr>
        <w:t>Furterer</w:t>
      </w:r>
      <w:proofErr w:type="spellEnd"/>
      <w:r w:rsidRPr="003724BB">
        <w:rPr>
          <w:rFonts w:ascii="Arial" w:hAnsi="Arial" w:cs="Arial"/>
          <w:color w:val="000000" w:themeColor="text1"/>
          <w:sz w:val="24"/>
          <w:szCs w:val="24"/>
          <w:shd w:val="clear" w:color="auto" w:fill="FFFFFF"/>
        </w:rPr>
        <w:t>, 2016</w:t>
      </w:r>
      <w:r w:rsidRPr="003724BB">
        <w:rPr>
          <w:rFonts w:ascii="Arial" w:hAnsi="Arial" w:cs="Arial"/>
          <w:color w:val="000000" w:themeColor="text1"/>
          <w:sz w:val="24"/>
          <w:szCs w:val="24"/>
          <w:lang w:eastAsia="en-US"/>
        </w:rPr>
        <w:t>)</w:t>
      </w:r>
    </w:p>
    <w:p w14:paraId="43CC93B3"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color w:val="000000" w:themeColor="text1"/>
          <w:szCs w:val="24"/>
          <w:lang w:eastAsia="en-US"/>
        </w:rPr>
        <w:t xml:space="preserve">Incorporation of Lean Six Sigma in the company helped in the building of the problem-solving attitude, which meant that finding a more efficient way became involuntary. The company found a better way to make sure that the supply chain was clean, and the process of optimisation of the cross-divisional business was actualised. </w:t>
      </w:r>
    </w:p>
    <w:p w14:paraId="1A4B1691"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color w:val="000000" w:themeColor="text1"/>
          <w:szCs w:val="24"/>
          <w:lang w:eastAsia="en-US"/>
        </w:rPr>
        <w:t xml:space="preserve">A lean method of production used the PDCA (Plan-Do-Check-Act or Adjust) process and tools such as that of 5S and eight wastes to practically paving the way for continuous development.  </w:t>
      </w:r>
    </w:p>
    <w:p w14:paraId="4DAD78AA"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noProof/>
          <w:color w:val="000000" w:themeColor="text1"/>
          <w:szCs w:val="24"/>
          <w:lang w:val="en-US" w:eastAsia="en-US" w:bidi="hi-IN"/>
        </w:rPr>
        <w:lastRenderedPageBreak/>
        <w:drawing>
          <wp:inline distT="0" distB="0" distL="0" distR="0" wp14:anchorId="64B9CA28" wp14:editId="468D5EA3">
            <wp:extent cx="5307965" cy="3918585"/>
            <wp:effectExtent l="19050" t="0" r="6985" b="0"/>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6"/>
                    <a:srcRect/>
                    <a:stretch>
                      <a:fillRect/>
                    </a:stretch>
                  </pic:blipFill>
                  <pic:spPr bwMode="auto">
                    <a:xfrm>
                      <a:off x="0" y="0"/>
                      <a:ext cx="5307965" cy="3918585"/>
                    </a:xfrm>
                    <a:prstGeom prst="rect">
                      <a:avLst/>
                    </a:prstGeom>
                    <a:noFill/>
                    <a:ln w="9525">
                      <a:noFill/>
                      <a:miter lim="800000"/>
                      <a:headEnd/>
                      <a:tailEnd/>
                    </a:ln>
                  </pic:spPr>
                </pic:pic>
              </a:graphicData>
            </a:graphic>
          </wp:inline>
        </w:drawing>
      </w:r>
    </w:p>
    <w:p w14:paraId="77AB28CB" w14:textId="77777777" w:rsidR="00D35E26" w:rsidRDefault="00FC1E19" w:rsidP="00FC1E19">
      <w:pPr>
        <w:pStyle w:val="Caption"/>
        <w:rPr>
          <w:rFonts w:ascii="Arial" w:hAnsi="Arial" w:cs="Arial"/>
          <w:color w:val="000000" w:themeColor="text1"/>
          <w:sz w:val="20"/>
          <w:szCs w:val="20"/>
        </w:rPr>
      </w:pPr>
      <w:bookmarkStart w:id="18" w:name="_Toc19633221"/>
      <w:r w:rsidRPr="00D35E26">
        <w:rPr>
          <w:rFonts w:ascii="Arial" w:hAnsi="Arial" w:cs="Arial"/>
          <w:color w:val="000000" w:themeColor="text1"/>
          <w:sz w:val="20"/>
          <w:szCs w:val="20"/>
        </w:rPr>
        <w:t xml:space="preserve">Figure </w:t>
      </w:r>
      <w:r w:rsidRPr="00D35E26">
        <w:rPr>
          <w:rFonts w:ascii="Arial" w:hAnsi="Arial" w:cs="Arial"/>
          <w:color w:val="000000" w:themeColor="text1"/>
          <w:sz w:val="20"/>
          <w:szCs w:val="20"/>
        </w:rPr>
        <w:fldChar w:fldCharType="begin"/>
      </w:r>
      <w:r w:rsidRPr="00D35E26">
        <w:rPr>
          <w:rFonts w:ascii="Arial" w:hAnsi="Arial" w:cs="Arial"/>
          <w:color w:val="000000" w:themeColor="text1"/>
          <w:sz w:val="20"/>
          <w:szCs w:val="20"/>
        </w:rPr>
        <w:instrText xml:space="preserve"> SEQ Figure \* ARABIC </w:instrText>
      </w:r>
      <w:r w:rsidRPr="00D35E26">
        <w:rPr>
          <w:rFonts w:ascii="Arial" w:hAnsi="Arial" w:cs="Arial"/>
          <w:color w:val="000000" w:themeColor="text1"/>
          <w:sz w:val="20"/>
          <w:szCs w:val="20"/>
        </w:rPr>
        <w:fldChar w:fldCharType="separate"/>
      </w:r>
      <w:r w:rsidRPr="00D35E26">
        <w:rPr>
          <w:rFonts w:ascii="Arial" w:hAnsi="Arial" w:cs="Arial"/>
          <w:noProof/>
          <w:color w:val="000000" w:themeColor="text1"/>
          <w:sz w:val="20"/>
          <w:szCs w:val="20"/>
        </w:rPr>
        <w:t>8</w:t>
      </w:r>
      <w:r w:rsidRPr="00D35E26">
        <w:rPr>
          <w:rFonts w:ascii="Arial" w:hAnsi="Arial" w:cs="Arial"/>
          <w:color w:val="000000" w:themeColor="text1"/>
          <w:sz w:val="20"/>
          <w:szCs w:val="20"/>
        </w:rPr>
        <w:fldChar w:fldCharType="end"/>
      </w:r>
      <w:r w:rsidRPr="00D35E26">
        <w:rPr>
          <w:rFonts w:ascii="Arial" w:hAnsi="Arial" w:cs="Arial"/>
          <w:color w:val="000000" w:themeColor="text1"/>
          <w:sz w:val="20"/>
          <w:szCs w:val="20"/>
        </w:rPr>
        <w:t>- PDCA model based on Kaizen model for continuous change</w:t>
      </w:r>
      <w:bookmarkEnd w:id="18"/>
      <w:r w:rsidRPr="00D35E26">
        <w:rPr>
          <w:rFonts w:ascii="Arial" w:hAnsi="Arial" w:cs="Arial"/>
          <w:color w:val="000000" w:themeColor="text1"/>
          <w:sz w:val="20"/>
          <w:szCs w:val="20"/>
        </w:rPr>
        <w:t xml:space="preserve">          </w:t>
      </w:r>
    </w:p>
    <w:p w14:paraId="12FAF03F" w14:textId="6882A970" w:rsidR="00FC1E19" w:rsidRPr="00D35E26" w:rsidRDefault="00FC1E19" w:rsidP="00FC1E19">
      <w:pPr>
        <w:pStyle w:val="Caption"/>
        <w:rPr>
          <w:rFonts w:ascii="Arial" w:hAnsi="Arial" w:cs="Arial"/>
          <w:b w:val="0"/>
          <w:color w:val="000000" w:themeColor="text1"/>
          <w:sz w:val="20"/>
          <w:szCs w:val="20"/>
          <w:lang w:eastAsia="en-US"/>
        </w:rPr>
      </w:pPr>
      <w:r w:rsidRPr="00D35E26">
        <w:rPr>
          <w:rFonts w:ascii="Arial" w:hAnsi="Arial" w:cs="Arial"/>
          <w:color w:val="000000" w:themeColor="text1"/>
          <w:sz w:val="20"/>
          <w:szCs w:val="20"/>
        </w:rPr>
        <w:t xml:space="preserve"> </w:t>
      </w:r>
      <w:r w:rsidRPr="00D35E26">
        <w:rPr>
          <w:rFonts w:ascii="Arial" w:hAnsi="Arial" w:cs="Arial"/>
          <w:color w:val="000000" w:themeColor="text1"/>
          <w:sz w:val="20"/>
          <w:szCs w:val="20"/>
          <w:lang w:eastAsia="en-US"/>
        </w:rPr>
        <w:t xml:space="preserve">(Source: </w:t>
      </w:r>
      <w:r w:rsidRPr="00D35E26">
        <w:rPr>
          <w:rFonts w:ascii="Arial" w:hAnsi="Arial" w:cs="Arial"/>
          <w:color w:val="000000" w:themeColor="text1"/>
          <w:sz w:val="20"/>
          <w:szCs w:val="20"/>
          <w:shd w:val="clear" w:color="auto" w:fill="FFFFFF"/>
        </w:rPr>
        <w:t>Lina and Ullah, 2019</w:t>
      </w:r>
      <w:r w:rsidRPr="00D35E26">
        <w:rPr>
          <w:rFonts w:ascii="Arial" w:hAnsi="Arial" w:cs="Arial"/>
          <w:color w:val="000000" w:themeColor="text1"/>
          <w:sz w:val="20"/>
          <w:szCs w:val="20"/>
          <w:lang w:eastAsia="en-US"/>
        </w:rPr>
        <w:t>)</w:t>
      </w:r>
    </w:p>
    <w:p w14:paraId="3FDF563C"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PDCA method is a part of Six-sigma or Lean six sigma, and it makes sure to streamline the processes for improvement of customer satisfaction and augmentation of loyalists.</w:t>
      </w:r>
    </w:p>
    <w:p w14:paraId="6D54A373" w14:textId="77BFDD42"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The process of TQM or Total Quality management was also implemented so that it helped in the company’s process of elimination and reduction of pitfalls and errors. The streamlining of the management of the supply chain was relevant to the process of improvement of customer experiences (Tennant, 2017). Making sure that customers were</w:t>
      </w:r>
      <w:r w:rsidRPr="00FC1E19">
        <w:rPr>
          <w:rFonts w:ascii="Arial" w:hAnsi="Arial" w:cs="Arial"/>
          <w:color w:val="000000" w:themeColor="text1"/>
        </w:rPr>
        <w:t xml:space="preserve"> </w:t>
      </w:r>
      <w:r w:rsidRPr="003724BB">
        <w:rPr>
          <w:rFonts w:ascii="Arial" w:hAnsi="Arial" w:cs="Arial"/>
          <w:color w:val="000000" w:themeColor="text1"/>
        </w:rPr>
        <w:t>satisfied would also mean the training or re-training of employees, checking the extent of skill-gaps so that the company aims were fulfilled. </w:t>
      </w:r>
    </w:p>
    <w:p w14:paraId="1284C87A" w14:textId="77777777" w:rsidR="00D35E26" w:rsidRDefault="00D35E26" w:rsidP="00FC1E19">
      <w:pPr>
        <w:pStyle w:val="Heading2"/>
        <w:rPr>
          <w:rFonts w:ascii="Arial" w:hAnsi="Arial" w:cs="Arial"/>
          <w:b/>
          <w:bCs/>
          <w:color w:val="000000" w:themeColor="text1"/>
          <w:sz w:val="24"/>
          <w:szCs w:val="24"/>
          <w:u w:val="single"/>
        </w:rPr>
      </w:pPr>
      <w:bookmarkStart w:id="19" w:name="_Toc19633188"/>
    </w:p>
    <w:p w14:paraId="630F6724" w14:textId="7C48DE4A" w:rsidR="00FC1E19" w:rsidRPr="00D35E26" w:rsidRDefault="00FC1E19" w:rsidP="00FC1E19">
      <w:pPr>
        <w:pStyle w:val="Heading2"/>
        <w:rPr>
          <w:rFonts w:ascii="Arial" w:hAnsi="Arial" w:cs="Arial"/>
          <w:b/>
          <w:bCs/>
          <w:color w:val="000000" w:themeColor="text1"/>
          <w:sz w:val="24"/>
          <w:szCs w:val="24"/>
          <w:u w:val="single"/>
        </w:rPr>
      </w:pPr>
      <w:r w:rsidRPr="00D35E26">
        <w:rPr>
          <w:rFonts w:ascii="Arial" w:hAnsi="Arial" w:cs="Arial"/>
          <w:b/>
          <w:bCs/>
          <w:color w:val="000000" w:themeColor="text1"/>
          <w:sz w:val="24"/>
          <w:szCs w:val="24"/>
          <w:u w:val="single"/>
        </w:rPr>
        <w:t>3.2 Change among Individuals</w:t>
      </w:r>
      <w:bookmarkEnd w:id="19"/>
      <w:r w:rsidRPr="00D35E26">
        <w:rPr>
          <w:rFonts w:ascii="Arial" w:hAnsi="Arial" w:cs="Arial"/>
          <w:b/>
          <w:bCs/>
          <w:color w:val="000000" w:themeColor="text1"/>
          <w:sz w:val="24"/>
          <w:szCs w:val="24"/>
          <w:u w:val="single"/>
        </w:rPr>
        <w:t xml:space="preserve">  </w:t>
      </w:r>
    </w:p>
    <w:p w14:paraId="60F4AD5D"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One of the first and foremost signs of weak operational practices is that they are not making the stakeholders aware of the changes that the company about to make in the system. Th</w:t>
      </w:r>
      <w:r w:rsidRPr="003724BB">
        <w:rPr>
          <w:rFonts w:ascii="Arial" w:hAnsi="Arial" w:cs="Arial"/>
          <w:color w:val="000000" w:themeColor="text1"/>
          <w:cs/>
          <w:lang w:bidi="hi-IN"/>
        </w:rPr>
        <w:t>at</w:t>
      </w:r>
      <w:r w:rsidRPr="003724BB">
        <w:rPr>
          <w:rFonts w:ascii="Arial" w:hAnsi="Arial" w:cs="Arial"/>
          <w:color w:val="000000" w:themeColor="text1"/>
        </w:rPr>
        <w:t xml:space="preserve"> is where the annual reports come in handy since it informs all relevant stakeholders regarding what kind of changes the company is undertaking (McIlwraith, 2016). Change awareness practices can be one of the methods adopted so that there is a </w:t>
      </w:r>
      <w:proofErr w:type="spellStart"/>
      <w:r w:rsidRPr="003724BB">
        <w:rPr>
          <w:rFonts w:ascii="Arial" w:hAnsi="Arial" w:cs="Arial"/>
          <w:color w:val="000000" w:themeColor="text1"/>
        </w:rPr>
        <w:t>practising</w:t>
      </w:r>
      <w:proofErr w:type="spellEnd"/>
      <w:r w:rsidRPr="003724BB">
        <w:rPr>
          <w:rFonts w:ascii="Arial" w:hAnsi="Arial" w:cs="Arial"/>
          <w:color w:val="000000" w:themeColor="text1"/>
        </w:rPr>
        <w:t xml:space="preserve"> of information security. The original part of awareness is in letting people </w:t>
      </w:r>
      <w:r w:rsidRPr="003724BB">
        <w:rPr>
          <w:rFonts w:ascii="Arial" w:hAnsi="Arial" w:cs="Arial"/>
          <w:color w:val="000000" w:themeColor="text1"/>
        </w:rPr>
        <w:lastRenderedPageBreak/>
        <w:t>know how to the changes as per DHL are taking place, and the second part is making them act in a way that the company aims are fulfilled. </w:t>
      </w:r>
    </w:p>
    <w:p w14:paraId="25ABA819" w14:textId="5AE20066"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The second part can be interlinked to that of awareness and training, but they are not the same. Another way of creating awareness is through the company HRM, who will circulate reports while conducting meetings </w:t>
      </w:r>
      <w:r w:rsidR="00D35E26" w:rsidRPr="003724BB">
        <w:rPr>
          <w:rFonts w:ascii="Arial" w:hAnsi="Arial" w:cs="Arial"/>
          <w:color w:val="000000" w:themeColor="text1"/>
        </w:rPr>
        <w:t>in regard to</w:t>
      </w:r>
      <w:r w:rsidRPr="003724BB">
        <w:rPr>
          <w:rFonts w:ascii="Arial" w:hAnsi="Arial" w:cs="Arial"/>
          <w:color w:val="000000" w:themeColor="text1"/>
        </w:rPr>
        <w:t xml:space="preserve"> the same for the benefit of common knowledge. Th</w:t>
      </w:r>
      <w:r w:rsidRPr="003724BB">
        <w:rPr>
          <w:rFonts w:ascii="Arial" w:hAnsi="Arial" w:cs="Arial"/>
          <w:color w:val="000000" w:themeColor="text1"/>
          <w:cs/>
          <w:lang w:bidi="hi-IN"/>
        </w:rPr>
        <w:t>at</w:t>
      </w:r>
      <w:r w:rsidRPr="003724BB">
        <w:rPr>
          <w:rFonts w:ascii="Arial" w:hAnsi="Arial" w:cs="Arial"/>
          <w:color w:val="000000" w:themeColor="text1"/>
        </w:rPr>
        <w:t xml:space="preserve"> is instrumental in making people understand the rationale behind the changes, and therefore, it creates a difference. Conditioning attitudes bring about a difference in people’s perceptions the reason why knowledge dissemination can never be enough through the </w:t>
      </w:r>
      <w:proofErr w:type="spellStart"/>
      <w:r w:rsidRPr="003724BB">
        <w:rPr>
          <w:rFonts w:ascii="Arial" w:hAnsi="Arial" w:cs="Arial"/>
          <w:color w:val="000000" w:themeColor="text1"/>
        </w:rPr>
        <w:t>HRs.</w:t>
      </w:r>
      <w:proofErr w:type="spellEnd"/>
      <w:r w:rsidRPr="003724BB">
        <w:rPr>
          <w:rFonts w:ascii="Arial" w:hAnsi="Arial" w:cs="Arial"/>
          <w:color w:val="000000" w:themeColor="text1"/>
        </w:rPr>
        <w:t> </w:t>
      </w:r>
    </w:p>
    <w:p w14:paraId="455C7C5B"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An analysis is made showing how people are responding to that of risk forming the essential part of knowledge distortion and prejudice. Awareness is required as it makes a positive difference in the organisation. Awareness campaigns were run by competent candidates who never stepped outside the envelope of their capacities the reason why it was a success as far as DHL is concerned. The incompetence gap was closed, which is a part of Mitnick’s social engineering.</w:t>
      </w:r>
    </w:p>
    <w:p w14:paraId="081B8E85"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p>
    <w:p w14:paraId="54615F1D" w14:textId="77777777" w:rsidR="00FC1E19" w:rsidRPr="003724BB" w:rsidRDefault="00FC1E19" w:rsidP="00FC1E19">
      <w:pPr>
        <w:rPr>
          <w:rFonts w:ascii="Arial" w:hAnsi="Arial" w:cs="Arial"/>
          <w:color w:val="000000" w:themeColor="text1"/>
          <w:szCs w:val="24"/>
          <w:lang w:eastAsia="en-US"/>
        </w:rPr>
      </w:pPr>
      <w:r w:rsidRPr="003724BB">
        <w:rPr>
          <w:rFonts w:ascii="Arial" w:hAnsi="Arial" w:cs="Arial"/>
          <w:noProof/>
          <w:color w:val="000000" w:themeColor="text1"/>
          <w:szCs w:val="24"/>
          <w:lang w:val="en-US" w:eastAsia="en-US" w:bidi="hi-IN"/>
        </w:rPr>
        <w:drawing>
          <wp:inline distT="0" distB="0" distL="0" distR="0" wp14:anchorId="2A095414" wp14:editId="42EB3E62">
            <wp:extent cx="5943600" cy="3700780"/>
            <wp:effectExtent l="19050" t="0" r="0" b="0"/>
            <wp:docPr id="3" name="Picture 2" descr="bridges-model-situational-leadership-gary-tremolad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ridges-model-situational-leadership-gary-tremolada.png"/>
                    <pic:cNvPicPr/>
                  </pic:nvPicPr>
                  <pic:blipFill>
                    <a:blip r:embed="rId17"/>
                    <a:stretch>
                      <a:fillRect/>
                    </a:stretch>
                  </pic:blipFill>
                  <pic:spPr>
                    <a:xfrm>
                      <a:off x="0" y="0"/>
                      <a:ext cx="5943600" cy="3700780"/>
                    </a:xfrm>
                    <a:prstGeom prst="rect">
                      <a:avLst/>
                    </a:prstGeom>
                  </pic:spPr>
                </pic:pic>
              </a:graphicData>
            </a:graphic>
          </wp:inline>
        </w:drawing>
      </w:r>
    </w:p>
    <w:p w14:paraId="368AC363" w14:textId="77777777" w:rsidR="00FC1E19" w:rsidRPr="00D35E26" w:rsidRDefault="00FC1E19" w:rsidP="00FC1E19">
      <w:pPr>
        <w:pStyle w:val="Caption"/>
        <w:rPr>
          <w:rFonts w:ascii="Arial" w:hAnsi="Arial" w:cs="Arial"/>
          <w:b w:val="0"/>
          <w:color w:val="000000" w:themeColor="text1"/>
          <w:sz w:val="20"/>
          <w:szCs w:val="20"/>
          <w:lang w:eastAsia="en-US"/>
        </w:rPr>
      </w:pPr>
      <w:bookmarkStart w:id="20" w:name="_Toc19633222"/>
      <w:r w:rsidRPr="00D35E26">
        <w:rPr>
          <w:rFonts w:ascii="Arial" w:hAnsi="Arial" w:cs="Arial"/>
          <w:color w:val="000000" w:themeColor="text1"/>
          <w:sz w:val="20"/>
          <w:szCs w:val="20"/>
        </w:rPr>
        <w:t xml:space="preserve">Figure </w:t>
      </w:r>
      <w:r w:rsidRPr="00D35E26">
        <w:rPr>
          <w:rFonts w:ascii="Arial" w:hAnsi="Arial" w:cs="Arial"/>
          <w:color w:val="000000" w:themeColor="text1"/>
          <w:sz w:val="20"/>
          <w:szCs w:val="20"/>
        </w:rPr>
        <w:fldChar w:fldCharType="begin"/>
      </w:r>
      <w:r w:rsidRPr="00D35E26">
        <w:rPr>
          <w:rFonts w:ascii="Arial" w:hAnsi="Arial" w:cs="Arial"/>
          <w:color w:val="000000" w:themeColor="text1"/>
          <w:sz w:val="20"/>
          <w:szCs w:val="20"/>
        </w:rPr>
        <w:instrText xml:space="preserve"> SEQ Figure \* ARABIC </w:instrText>
      </w:r>
      <w:r w:rsidRPr="00D35E26">
        <w:rPr>
          <w:rFonts w:ascii="Arial" w:hAnsi="Arial" w:cs="Arial"/>
          <w:color w:val="000000" w:themeColor="text1"/>
          <w:sz w:val="20"/>
          <w:szCs w:val="20"/>
        </w:rPr>
        <w:fldChar w:fldCharType="separate"/>
      </w:r>
      <w:r w:rsidRPr="00D35E26">
        <w:rPr>
          <w:rFonts w:ascii="Arial" w:hAnsi="Arial" w:cs="Arial"/>
          <w:noProof/>
          <w:color w:val="000000" w:themeColor="text1"/>
          <w:sz w:val="20"/>
          <w:szCs w:val="20"/>
        </w:rPr>
        <w:t>9</w:t>
      </w:r>
      <w:r w:rsidRPr="00D35E26">
        <w:rPr>
          <w:rFonts w:ascii="Arial" w:hAnsi="Arial" w:cs="Arial"/>
          <w:color w:val="000000" w:themeColor="text1"/>
          <w:sz w:val="20"/>
          <w:szCs w:val="20"/>
        </w:rPr>
        <w:fldChar w:fldCharType="end"/>
      </w:r>
      <w:r w:rsidRPr="00D35E26">
        <w:rPr>
          <w:rFonts w:ascii="Arial" w:hAnsi="Arial" w:cs="Arial"/>
          <w:color w:val="000000" w:themeColor="text1"/>
          <w:sz w:val="20"/>
          <w:szCs w:val="20"/>
        </w:rPr>
        <w:t>Managing transition in a company using Bridges Transition Model</w:t>
      </w:r>
      <w:bookmarkEnd w:id="20"/>
      <w:r w:rsidRPr="00D35E26">
        <w:rPr>
          <w:rFonts w:ascii="Arial" w:hAnsi="Arial" w:cs="Arial"/>
          <w:color w:val="000000" w:themeColor="text1"/>
          <w:sz w:val="20"/>
          <w:szCs w:val="20"/>
        </w:rPr>
        <w:t xml:space="preserve">.                </w:t>
      </w:r>
      <w:r w:rsidRPr="00D35E26">
        <w:rPr>
          <w:rFonts w:ascii="Arial" w:hAnsi="Arial" w:cs="Arial"/>
          <w:color w:val="000000" w:themeColor="text1"/>
          <w:sz w:val="20"/>
          <w:szCs w:val="20"/>
          <w:lang w:eastAsia="en-US"/>
        </w:rPr>
        <w:t xml:space="preserve">(Source: </w:t>
      </w:r>
      <w:r w:rsidRPr="00D35E26">
        <w:rPr>
          <w:rFonts w:ascii="Arial" w:hAnsi="Arial" w:cs="Arial"/>
          <w:color w:val="000000" w:themeColor="text1"/>
          <w:sz w:val="20"/>
          <w:szCs w:val="20"/>
          <w:shd w:val="clear" w:color="auto" w:fill="FFFFFF"/>
        </w:rPr>
        <w:t xml:space="preserve">Noe </w:t>
      </w:r>
      <w:r w:rsidRPr="00D35E26">
        <w:rPr>
          <w:rFonts w:ascii="Arial" w:hAnsi="Arial" w:cs="Arial"/>
          <w:i/>
          <w:color w:val="000000" w:themeColor="text1"/>
          <w:sz w:val="20"/>
          <w:szCs w:val="20"/>
          <w:shd w:val="clear" w:color="auto" w:fill="FFFFFF"/>
        </w:rPr>
        <w:t>et al</w:t>
      </w:r>
      <w:r w:rsidRPr="00D35E26">
        <w:rPr>
          <w:rFonts w:ascii="Arial" w:hAnsi="Arial" w:cs="Arial"/>
          <w:color w:val="000000" w:themeColor="text1"/>
          <w:sz w:val="20"/>
          <w:szCs w:val="20"/>
          <w:shd w:val="clear" w:color="auto" w:fill="FFFFFF"/>
        </w:rPr>
        <w:t>., 2017</w:t>
      </w:r>
      <w:r w:rsidRPr="00D35E26">
        <w:rPr>
          <w:rFonts w:ascii="Arial" w:hAnsi="Arial" w:cs="Arial"/>
          <w:color w:val="000000" w:themeColor="text1"/>
          <w:sz w:val="20"/>
          <w:szCs w:val="20"/>
          <w:lang w:eastAsia="en-US"/>
        </w:rPr>
        <w:t>)</w:t>
      </w:r>
    </w:p>
    <w:p w14:paraId="04767D5E"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lastRenderedPageBreak/>
        <w:t xml:space="preserve">The emotional transition in lay man’s terms is the movement from one emotional state to another (Kohler, 2016). The model put forward by William Bridges known as the Bridges’ Transition model seeks to understand the kind of resistance to change employees may have shown in the face of changes in the </w:t>
      </w:r>
      <w:r w:rsidRPr="003724BB">
        <w:rPr>
          <w:rFonts w:ascii="Arial" w:hAnsi="Arial" w:cs="Arial"/>
          <w:color w:val="000000" w:themeColor="text1"/>
          <w:cs/>
          <w:lang w:bidi="hi-IN"/>
        </w:rPr>
        <w:t>DHL</w:t>
      </w:r>
      <w:r w:rsidRPr="003724BB">
        <w:rPr>
          <w:rFonts w:ascii="Arial" w:hAnsi="Arial" w:cs="Arial"/>
          <w:color w:val="000000" w:themeColor="text1"/>
        </w:rPr>
        <w:t>. The model is something that an organisation can use or has used so that changes can be better explained to the employees. A company cannot run without people, so it affects them the most. The company has been smart by giving importance to the process of transition than the outcome indicating change. </w:t>
      </w:r>
    </w:p>
    <w:p w14:paraId="7451C940" w14:textId="77777777" w:rsidR="0071224E" w:rsidRDefault="0071224E" w:rsidP="00FC1E19">
      <w:pPr>
        <w:pStyle w:val="Heading2"/>
        <w:rPr>
          <w:rFonts w:ascii="Arial" w:hAnsi="Arial" w:cs="Arial"/>
          <w:b/>
          <w:bCs/>
          <w:color w:val="000000" w:themeColor="text1"/>
          <w:sz w:val="24"/>
          <w:szCs w:val="24"/>
          <w:u w:val="single"/>
        </w:rPr>
      </w:pPr>
      <w:bookmarkStart w:id="21" w:name="_Toc19633189"/>
    </w:p>
    <w:p w14:paraId="50B42ECD" w14:textId="4C0B9B4D" w:rsidR="00FC1E19" w:rsidRPr="0071224E" w:rsidRDefault="00FC1E19" w:rsidP="00FC1E19">
      <w:pPr>
        <w:pStyle w:val="Heading2"/>
        <w:rPr>
          <w:rFonts w:ascii="Arial" w:hAnsi="Arial" w:cs="Arial"/>
          <w:b/>
          <w:bCs/>
          <w:color w:val="000000" w:themeColor="text1"/>
          <w:sz w:val="24"/>
          <w:szCs w:val="24"/>
          <w:u w:val="single"/>
        </w:rPr>
      </w:pPr>
      <w:r w:rsidRPr="0071224E">
        <w:rPr>
          <w:rFonts w:ascii="Arial" w:hAnsi="Arial" w:cs="Arial"/>
          <w:b/>
          <w:bCs/>
          <w:color w:val="000000" w:themeColor="text1"/>
          <w:sz w:val="24"/>
          <w:szCs w:val="24"/>
          <w:u w:val="single"/>
        </w:rPr>
        <w:t>3.3 Cultural Processes in Strategic change</w:t>
      </w:r>
      <w:bookmarkEnd w:id="21"/>
      <w:r w:rsidRPr="0071224E">
        <w:rPr>
          <w:rFonts w:ascii="Arial" w:hAnsi="Arial" w:cs="Arial"/>
          <w:b/>
          <w:bCs/>
          <w:color w:val="000000" w:themeColor="text1"/>
          <w:sz w:val="24"/>
          <w:szCs w:val="24"/>
          <w:u w:val="single"/>
        </w:rPr>
        <w:t xml:space="preserve">  </w:t>
      </w:r>
    </w:p>
    <w:p w14:paraId="5E0EC5C3" w14:textId="3A99C416"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Management if strategic changes have many angles and are a way out for organisations that are facing an ever-changing cultural, economic and political force. One of the most critical questions that the company needs to decide on is that of the kind of people they need and in what ways can they be rewarded, acquired and developed (</w:t>
      </w:r>
      <w:proofErr w:type="spellStart"/>
      <w:r w:rsidRPr="003724BB">
        <w:rPr>
          <w:rFonts w:ascii="Arial" w:hAnsi="Arial" w:cs="Arial"/>
          <w:color w:val="000000" w:themeColor="text1"/>
        </w:rPr>
        <w:t>Lieb</w:t>
      </w:r>
      <w:proofErr w:type="spellEnd"/>
      <w:r w:rsidRPr="003724BB">
        <w:rPr>
          <w:rFonts w:ascii="Arial" w:hAnsi="Arial" w:cs="Arial"/>
          <w:color w:val="000000" w:themeColor="text1"/>
          <w:cs/>
          <w:lang w:bidi="hi-IN"/>
        </w:rPr>
        <w:t xml:space="preserve"> and</w:t>
      </w:r>
      <w:r w:rsidRPr="003724BB">
        <w:rPr>
          <w:rFonts w:ascii="Arial" w:hAnsi="Arial" w:cs="Arial"/>
          <w:color w:val="000000" w:themeColor="text1"/>
        </w:rPr>
        <w:t xml:space="preserve"> </w:t>
      </w:r>
      <w:proofErr w:type="spellStart"/>
      <w:r w:rsidRPr="003724BB">
        <w:rPr>
          <w:rFonts w:ascii="Arial" w:hAnsi="Arial" w:cs="Arial"/>
          <w:color w:val="000000" w:themeColor="text1"/>
        </w:rPr>
        <w:t>Lieb</w:t>
      </w:r>
      <w:proofErr w:type="spellEnd"/>
      <w:r w:rsidRPr="003724BB">
        <w:rPr>
          <w:rFonts w:ascii="Arial" w:hAnsi="Arial" w:cs="Arial"/>
          <w:color w:val="000000" w:themeColor="text1"/>
        </w:rPr>
        <w:t>,</w:t>
      </w:r>
      <w:r w:rsidRPr="00FC1E19">
        <w:rPr>
          <w:rFonts w:ascii="Arial" w:hAnsi="Arial" w:cs="Arial"/>
          <w:color w:val="000000" w:themeColor="text1"/>
        </w:rPr>
        <w:t xml:space="preserve"> </w:t>
      </w:r>
      <w:r w:rsidRPr="003724BB">
        <w:rPr>
          <w:rFonts w:ascii="Arial" w:hAnsi="Arial" w:cs="Arial"/>
          <w:color w:val="000000" w:themeColor="text1"/>
        </w:rPr>
        <w:t>2010). Many political questions were decided on which includes who will influence the strategy and mission of DHL, how can power be distributed horizontally and vertically, who will be promoted for the more significant benefit of the company (</w:t>
      </w:r>
      <w:proofErr w:type="spellStart"/>
      <w:r w:rsidRPr="003724BB">
        <w:rPr>
          <w:rFonts w:ascii="Arial" w:hAnsi="Arial" w:cs="Arial"/>
          <w:color w:val="000000" w:themeColor="text1"/>
        </w:rPr>
        <w:t>Lieb</w:t>
      </w:r>
      <w:proofErr w:type="spellEnd"/>
      <w:r w:rsidRPr="003724BB">
        <w:rPr>
          <w:rFonts w:ascii="Arial" w:hAnsi="Arial" w:cs="Arial"/>
          <w:color w:val="000000" w:themeColor="text1"/>
          <w:cs/>
          <w:lang w:bidi="hi-IN"/>
        </w:rPr>
        <w:t xml:space="preserve"> and</w:t>
      </w:r>
      <w:r w:rsidRPr="003724BB">
        <w:rPr>
          <w:rFonts w:ascii="Arial" w:hAnsi="Arial" w:cs="Arial"/>
          <w:color w:val="000000" w:themeColor="text1"/>
        </w:rPr>
        <w:t xml:space="preserve"> </w:t>
      </w:r>
      <w:proofErr w:type="spellStart"/>
      <w:r w:rsidRPr="003724BB">
        <w:rPr>
          <w:rFonts w:ascii="Arial" w:hAnsi="Arial" w:cs="Arial"/>
          <w:color w:val="000000" w:themeColor="text1"/>
        </w:rPr>
        <w:t>Lieb</w:t>
      </w:r>
      <w:proofErr w:type="spellEnd"/>
      <w:r w:rsidRPr="003724BB">
        <w:rPr>
          <w:rFonts w:ascii="Arial" w:hAnsi="Arial" w:cs="Arial"/>
          <w:color w:val="000000" w:themeColor="text1"/>
        </w:rPr>
        <w:t xml:space="preserve">, 2010). The questions concerning culture include what core beliefs and values are essential to </w:t>
      </w:r>
      <w:proofErr w:type="spellStart"/>
      <w:r w:rsidRPr="003724BB">
        <w:rPr>
          <w:rFonts w:ascii="Arial" w:hAnsi="Arial" w:cs="Arial"/>
          <w:color w:val="000000" w:themeColor="text1"/>
        </w:rPr>
        <w:t>actualise</w:t>
      </w:r>
      <w:proofErr w:type="spellEnd"/>
      <w:r w:rsidRPr="003724BB">
        <w:rPr>
          <w:rFonts w:ascii="Arial" w:hAnsi="Arial" w:cs="Arial"/>
          <w:color w:val="000000" w:themeColor="text1"/>
        </w:rPr>
        <w:t xml:space="preserve"> the company’s strategy management, what are the subcultures being desired and if there ought to be an overarching of corporate culture, in what ways can the HRM </w:t>
      </w:r>
      <w:proofErr w:type="spellStart"/>
      <w:r w:rsidRPr="003724BB">
        <w:rPr>
          <w:rFonts w:ascii="Arial" w:hAnsi="Arial" w:cs="Arial"/>
          <w:color w:val="000000" w:themeColor="text1"/>
        </w:rPr>
        <w:t>mould</w:t>
      </w:r>
      <w:proofErr w:type="spellEnd"/>
      <w:r w:rsidRPr="003724BB">
        <w:rPr>
          <w:rFonts w:ascii="Arial" w:hAnsi="Arial" w:cs="Arial"/>
          <w:color w:val="000000" w:themeColor="text1"/>
        </w:rPr>
        <w:t xml:space="preserve"> and shape the culture etc. </w:t>
      </w:r>
    </w:p>
    <w:p w14:paraId="77C5AF71"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shd w:val="clear" w:color="auto" w:fill="FFFFFF"/>
        </w:rPr>
        <w:t>Rajkumar and Abraham (2018) proposed that c</w:t>
      </w:r>
      <w:r w:rsidRPr="003724BB">
        <w:rPr>
          <w:rFonts w:ascii="Arial" w:hAnsi="Arial" w:cs="Arial"/>
          <w:color w:val="000000" w:themeColor="text1"/>
        </w:rPr>
        <w:t>ulture can be sought to be stated that it is one of the critical issues in DHL that was required for the change</w:t>
      </w:r>
      <w:r w:rsidRPr="003724BB">
        <w:rPr>
          <w:rFonts w:ascii="Arial" w:hAnsi="Arial" w:cs="Arial"/>
          <w:color w:val="000000" w:themeColor="text1"/>
          <w:cs/>
          <w:lang w:bidi="hi-IN"/>
        </w:rPr>
        <w:t>.</w:t>
      </w:r>
      <w:r w:rsidRPr="003724BB">
        <w:rPr>
          <w:rFonts w:ascii="Arial" w:hAnsi="Arial" w:cs="Arial"/>
          <w:color w:val="000000" w:themeColor="text1"/>
        </w:rPr>
        <w:t xml:space="preserve"> HRM was always instrumental in hearing out the grievances of the employees, which meant that the experience was appreciated. Participative leadership and a more democratic approach helped the company overcome the issues that could have </w:t>
      </w:r>
      <w:proofErr w:type="spellStart"/>
      <w:proofErr w:type="gramStart"/>
      <w:r w:rsidRPr="003724BB">
        <w:rPr>
          <w:rFonts w:ascii="Arial" w:hAnsi="Arial" w:cs="Arial"/>
          <w:color w:val="000000" w:themeColor="text1"/>
        </w:rPr>
        <w:t>lead</w:t>
      </w:r>
      <w:proofErr w:type="spellEnd"/>
      <w:proofErr w:type="gramEnd"/>
      <w:r w:rsidRPr="003724BB">
        <w:rPr>
          <w:rFonts w:ascii="Arial" w:hAnsi="Arial" w:cs="Arial"/>
          <w:color w:val="000000" w:themeColor="text1"/>
        </w:rPr>
        <w:t xml:space="preserve"> to severe resistance. The company </w:t>
      </w:r>
      <w:proofErr w:type="spellStart"/>
      <w:r w:rsidRPr="003724BB">
        <w:rPr>
          <w:rFonts w:ascii="Arial" w:hAnsi="Arial" w:cs="Arial"/>
          <w:color w:val="000000" w:themeColor="text1"/>
        </w:rPr>
        <w:t>realised</w:t>
      </w:r>
      <w:proofErr w:type="spellEnd"/>
      <w:r w:rsidRPr="003724BB">
        <w:rPr>
          <w:rFonts w:ascii="Arial" w:hAnsi="Arial" w:cs="Arial"/>
          <w:color w:val="000000" w:themeColor="text1"/>
        </w:rPr>
        <w:t xml:space="preserve"> that group norms often influence individual </w:t>
      </w:r>
      <w:proofErr w:type="spellStart"/>
      <w:r w:rsidRPr="003724BB">
        <w:rPr>
          <w:rFonts w:ascii="Arial" w:hAnsi="Arial" w:cs="Arial"/>
          <w:color w:val="000000" w:themeColor="text1"/>
        </w:rPr>
        <w:t>behaviour</w:t>
      </w:r>
      <w:proofErr w:type="spellEnd"/>
      <w:r w:rsidRPr="003724BB">
        <w:rPr>
          <w:rFonts w:ascii="Arial" w:hAnsi="Arial" w:cs="Arial"/>
          <w:color w:val="000000" w:themeColor="text1"/>
        </w:rPr>
        <w:t xml:space="preserve"> since companies are mostly team-based, so the group norms were studied in detail to rule out and clarify any problems with the change rationale. </w:t>
      </w:r>
    </w:p>
    <w:p w14:paraId="75E86793" w14:textId="77777777" w:rsidR="00FC1E19" w:rsidRPr="003724BB" w:rsidRDefault="00FC1E19" w:rsidP="00FC1E19">
      <w:pPr>
        <w:rPr>
          <w:rFonts w:ascii="Arial" w:hAnsi="Arial" w:cs="Arial"/>
          <w:b/>
          <w:color w:val="000000" w:themeColor="text1"/>
          <w:szCs w:val="24"/>
          <w:lang w:eastAsia="en-US"/>
        </w:rPr>
      </w:pPr>
      <w:r w:rsidRPr="003724BB">
        <w:rPr>
          <w:rFonts w:ascii="Arial" w:hAnsi="Arial" w:cs="Arial"/>
          <w:b/>
          <w:noProof/>
          <w:color w:val="000000" w:themeColor="text1"/>
          <w:szCs w:val="24"/>
          <w:lang w:val="en-US" w:eastAsia="en-US" w:bidi="hi-IN"/>
        </w:rPr>
        <w:lastRenderedPageBreak/>
        <w:drawing>
          <wp:inline distT="0" distB="0" distL="0" distR="0" wp14:anchorId="09375086" wp14:editId="2A18E75E">
            <wp:extent cx="4657725" cy="3133725"/>
            <wp:effectExtent l="1905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8"/>
                    <a:srcRect/>
                    <a:stretch>
                      <a:fillRect/>
                    </a:stretch>
                  </pic:blipFill>
                  <pic:spPr bwMode="auto">
                    <a:xfrm>
                      <a:off x="0" y="0"/>
                      <a:ext cx="4654300" cy="3131421"/>
                    </a:xfrm>
                    <a:prstGeom prst="rect">
                      <a:avLst/>
                    </a:prstGeom>
                    <a:noFill/>
                    <a:ln w="9525">
                      <a:noFill/>
                      <a:miter lim="800000"/>
                      <a:headEnd/>
                      <a:tailEnd/>
                    </a:ln>
                  </pic:spPr>
                </pic:pic>
              </a:graphicData>
            </a:graphic>
          </wp:inline>
        </w:drawing>
      </w:r>
    </w:p>
    <w:p w14:paraId="6FDA7766" w14:textId="77777777" w:rsidR="00FC1E19" w:rsidRPr="0071224E" w:rsidRDefault="00FC1E19" w:rsidP="00FC1E19">
      <w:pPr>
        <w:pStyle w:val="Caption"/>
        <w:rPr>
          <w:rFonts w:ascii="Arial" w:hAnsi="Arial" w:cs="Arial"/>
          <w:b w:val="0"/>
          <w:color w:val="000000" w:themeColor="text1"/>
          <w:sz w:val="20"/>
          <w:szCs w:val="20"/>
          <w:lang w:eastAsia="en-US"/>
        </w:rPr>
      </w:pPr>
      <w:bookmarkStart w:id="22" w:name="_Toc19633223"/>
      <w:r w:rsidRPr="0071224E">
        <w:rPr>
          <w:rFonts w:ascii="Arial" w:hAnsi="Arial" w:cs="Arial"/>
          <w:color w:val="000000" w:themeColor="text1"/>
          <w:sz w:val="20"/>
          <w:szCs w:val="20"/>
        </w:rPr>
        <w:t xml:space="preserve">Figure </w:t>
      </w:r>
      <w:r w:rsidRPr="0071224E">
        <w:rPr>
          <w:rFonts w:ascii="Arial" w:hAnsi="Arial" w:cs="Arial"/>
          <w:color w:val="000000" w:themeColor="text1"/>
          <w:sz w:val="20"/>
          <w:szCs w:val="20"/>
        </w:rPr>
        <w:fldChar w:fldCharType="begin"/>
      </w:r>
      <w:r w:rsidRPr="0071224E">
        <w:rPr>
          <w:rFonts w:ascii="Arial" w:hAnsi="Arial" w:cs="Arial"/>
          <w:color w:val="000000" w:themeColor="text1"/>
          <w:sz w:val="20"/>
          <w:szCs w:val="20"/>
        </w:rPr>
        <w:instrText xml:space="preserve"> SEQ Figure \* ARABIC </w:instrText>
      </w:r>
      <w:r w:rsidRPr="0071224E">
        <w:rPr>
          <w:rFonts w:ascii="Arial" w:hAnsi="Arial" w:cs="Arial"/>
          <w:color w:val="000000" w:themeColor="text1"/>
          <w:sz w:val="20"/>
          <w:szCs w:val="20"/>
        </w:rPr>
        <w:fldChar w:fldCharType="separate"/>
      </w:r>
      <w:r w:rsidRPr="0071224E">
        <w:rPr>
          <w:rFonts w:ascii="Arial" w:hAnsi="Arial" w:cs="Arial"/>
          <w:noProof/>
          <w:color w:val="000000" w:themeColor="text1"/>
          <w:sz w:val="20"/>
          <w:szCs w:val="20"/>
        </w:rPr>
        <w:t>10</w:t>
      </w:r>
      <w:r w:rsidRPr="0071224E">
        <w:rPr>
          <w:rFonts w:ascii="Arial" w:hAnsi="Arial" w:cs="Arial"/>
          <w:color w:val="000000" w:themeColor="text1"/>
          <w:sz w:val="20"/>
          <w:szCs w:val="20"/>
        </w:rPr>
        <w:fldChar w:fldCharType="end"/>
      </w:r>
      <w:r w:rsidRPr="0071224E">
        <w:rPr>
          <w:rFonts w:ascii="Arial" w:hAnsi="Arial" w:cs="Arial"/>
          <w:color w:val="000000" w:themeColor="text1"/>
          <w:sz w:val="20"/>
          <w:szCs w:val="20"/>
        </w:rPr>
        <w:t>- The cultural web in a typical organisation</w:t>
      </w:r>
      <w:bookmarkEnd w:id="22"/>
      <w:r w:rsidRPr="0071224E">
        <w:rPr>
          <w:rFonts w:ascii="Arial" w:hAnsi="Arial" w:cs="Arial"/>
          <w:color w:val="000000" w:themeColor="text1"/>
          <w:sz w:val="20"/>
          <w:szCs w:val="20"/>
        </w:rPr>
        <w:t xml:space="preserve">.                  </w:t>
      </w:r>
      <w:r w:rsidRPr="0071224E">
        <w:rPr>
          <w:rFonts w:ascii="Arial" w:hAnsi="Arial" w:cs="Arial"/>
          <w:color w:val="000000" w:themeColor="text1"/>
          <w:sz w:val="20"/>
          <w:szCs w:val="20"/>
          <w:lang w:eastAsia="en-US"/>
        </w:rPr>
        <w:t xml:space="preserve">(Source: </w:t>
      </w:r>
      <w:r w:rsidRPr="0071224E">
        <w:rPr>
          <w:rFonts w:ascii="Arial" w:hAnsi="Arial" w:cs="Arial"/>
          <w:color w:val="000000" w:themeColor="text1"/>
          <w:sz w:val="20"/>
          <w:szCs w:val="20"/>
          <w:shd w:val="clear" w:color="auto" w:fill="FFFFFF"/>
        </w:rPr>
        <w:t xml:space="preserve">Chen </w:t>
      </w:r>
      <w:r w:rsidRPr="0071224E">
        <w:rPr>
          <w:rFonts w:ascii="Arial" w:hAnsi="Arial" w:cs="Arial"/>
          <w:i/>
          <w:color w:val="000000" w:themeColor="text1"/>
          <w:sz w:val="20"/>
          <w:szCs w:val="20"/>
          <w:shd w:val="clear" w:color="auto" w:fill="FFFFFF"/>
        </w:rPr>
        <w:t>et al</w:t>
      </w:r>
      <w:r w:rsidRPr="0071224E">
        <w:rPr>
          <w:rFonts w:ascii="Arial" w:hAnsi="Arial" w:cs="Arial"/>
          <w:color w:val="000000" w:themeColor="text1"/>
          <w:sz w:val="20"/>
          <w:szCs w:val="20"/>
          <w:shd w:val="clear" w:color="auto" w:fill="FFFFFF"/>
        </w:rPr>
        <w:t>., 2015</w:t>
      </w:r>
      <w:r w:rsidRPr="0071224E">
        <w:rPr>
          <w:rFonts w:ascii="Arial" w:hAnsi="Arial" w:cs="Arial"/>
          <w:color w:val="000000" w:themeColor="text1"/>
          <w:sz w:val="20"/>
          <w:szCs w:val="20"/>
          <w:lang w:eastAsia="en-US"/>
        </w:rPr>
        <w:t>)</w:t>
      </w:r>
    </w:p>
    <w:p w14:paraId="0185FBEF" w14:textId="304B9A1F"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The managers of the organisation realised the neo-negotiable cultures that should guide the behaviour of the people like that of dedication to customer satisfaction. Increased</w:t>
      </w:r>
      <w:r w:rsidRPr="00FC1E19">
        <w:rPr>
          <w:rFonts w:ascii="Arial" w:hAnsi="Arial" w:cs="Arial"/>
          <w:color w:val="000000" w:themeColor="text1"/>
        </w:rPr>
        <w:t xml:space="preserve"> </w:t>
      </w:r>
      <w:r w:rsidRPr="003724BB">
        <w:rPr>
          <w:rFonts w:ascii="Arial" w:hAnsi="Arial" w:cs="Arial"/>
          <w:color w:val="000000" w:themeColor="text1"/>
        </w:rPr>
        <w:t xml:space="preserve">sustainable returns for shareholders were another such value that was strived to be held on to for the company while significant </w:t>
      </w:r>
      <w:proofErr w:type="spellStart"/>
      <w:r w:rsidRPr="003724BB">
        <w:rPr>
          <w:rFonts w:ascii="Arial" w:hAnsi="Arial" w:cs="Arial"/>
          <w:color w:val="000000" w:themeColor="text1"/>
        </w:rPr>
        <w:t>organisational</w:t>
      </w:r>
      <w:proofErr w:type="spellEnd"/>
      <w:r w:rsidRPr="003724BB">
        <w:rPr>
          <w:rFonts w:ascii="Arial" w:hAnsi="Arial" w:cs="Arial"/>
          <w:color w:val="000000" w:themeColor="text1"/>
        </w:rPr>
        <w:t xml:space="preserve"> changes were in the pipeline. The cultural processes included that of value which meant the creation of new processes. It was that of the lean methods that were promoted since it cuts down on wastage, thereby </w:t>
      </w:r>
      <w:proofErr w:type="spellStart"/>
      <w:r w:rsidRPr="003724BB">
        <w:rPr>
          <w:rFonts w:ascii="Arial" w:hAnsi="Arial" w:cs="Arial"/>
          <w:color w:val="000000" w:themeColor="text1"/>
        </w:rPr>
        <w:t>optimising</w:t>
      </w:r>
      <w:proofErr w:type="spellEnd"/>
      <w:r w:rsidRPr="003724BB">
        <w:rPr>
          <w:rFonts w:ascii="Arial" w:hAnsi="Arial" w:cs="Arial"/>
          <w:color w:val="000000" w:themeColor="text1"/>
        </w:rPr>
        <w:t xml:space="preserve"> productivity. This value was driven so that it </w:t>
      </w:r>
      <w:proofErr w:type="spellStart"/>
      <w:r w:rsidRPr="003724BB">
        <w:rPr>
          <w:rFonts w:ascii="Arial" w:hAnsi="Arial" w:cs="Arial"/>
          <w:color w:val="000000" w:themeColor="text1"/>
        </w:rPr>
        <w:t>energised</w:t>
      </w:r>
      <w:proofErr w:type="spellEnd"/>
      <w:r w:rsidRPr="003724BB">
        <w:rPr>
          <w:rFonts w:ascii="Arial" w:hAnsi="Arial" w:cs="Arial"/>
          <w:color w:val="000000" w:themeColor="text1"/>
        </w:rPr>
        <w:t xml:space="preserve"> the employees of the company, manifesting their discretionary efforts to the maximum.</w:t>
      </w:r>
    </w:p>
    <w:p w14:paraId="0C1EBBEC"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                                                   </w:t>
      </w:r>
    </w:p>
    <w:p w14:paraId="121BF3C7" w14:textId="77777777" w:rsidR="00FC1E19" w:rsidRPr="0071224E" w:rsidRDefault="00FC1E19" w:rsidP="00FC1E19">
      <w:pPr>
        <w:pStyle w:val="Heading2"/>
        <w:rPr>
          <w:rFonts w:ascii="Arial" w:hAnsi="Arial" w:cs="Arial"/>
          <w:b/>
          <w:bCs/>
          <w:color w:val="000000" w:themeColor="text1"/>
          <w:sz w:val="24"/>
          <w:szCs w:val="24"/>
          <w:u w:val="single"/>
        </w:rPr>
      </w:pPr>
      <w:bookmarkStart w:id="23" w:name="_Toc19633190"/>
      <w:r w:rsidRPr="0071224E">
        <w:rPr>
          <w:rFonts w:ascii="Arial" w:hAnsi="Arial" w:cs="Arial"/>
          <w:b/>
          <w:bCs/>
          <w:color w:val="000000" w:themeColor="text1"/>
          <w:sz w:val="24"/>
          <w:szCs w:val="24"/>
          <w:u w:val="single"/>
        </w:rPr>
        <w:t>3.4 Response to change (resistance, conflict)</w:t>
      </w:r>
      <w:bookmarkEnd w:id="23"/>
      <w:r w:rsidRPr="0071224E">
        <w:rPr>
          <w:rFonts w:ascii="Arial" w:hAnsi="Arial" w:cs="Arial"/>
          <w:b/>
          <w:bCs/>
          <w:color w:val="000000" w:themeColor="text1"/>
          <w:sz w:val="24"/>
          <w:szCs w:val="24"/>
          <w:u w:val="single"/>
        </w:rPr>
        <w:t> </w:t>
      </w:r>
    </w:p>
    <w:p w14:paraId="5563CA42"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There were many categories of changes that were seen amongst employees of the workplace at DHL. </w:t>
      </w:r>
    </w:p>
    <w:p w14:paraId="70532791" w14:textId="087C2170" w:rsidR="00FC1E19" w:rsidRPr="003724BB" w:rsidRDefault="0071224E" w:rsidP="00FC1E19">
      <w:pPr>
        <w:pStyle w:val="NormalWeb"/>
        <w:spacing w:before="0" w:beforeAutospacing="0" w:after="0" w:afterAutospacing="0" w:line="360" w:lineRule="auto"/>
        <w:jc w:val="both"/>
        <w:rPr>
          <w:rFonts w:ascii="Arial" w:hAnsi="Arial" w:cs="Arial"/>
          <w:color w:val="000000" w:themeColor="text1"/>
        </w:rPr>
      </w:pPr>
      <w:r w:rsidRPr="0071224E">
        <w:rPr>
          <w:rStyle w:val="Strong"/>
          <w:rFonts w:ascii="Arial" w:eastAsiaTheme="majorEastAsia" w:hAnsi="Arial" w:cs="Arial"/>
          <w:color w:val="000000" w:themeColor="text1"/>
          <w:u w:val="single"/>
        </w:rPr>
        <w:t xml:space="preserve">3.4.1 </w:t>
      </w:r>
      <w:r w:rsidR="00FC1E19" w:rsidRPr="0071224E">
        <w:rPr>
          <w:rStyle w:val="Strong"/>
          <w:rFonts w:ascii="Arial" w:eastAsiaTheme="majorEastAsia" w:hAnsi="Arial" w:cs="Arial"/>
          <w:color w:val="000000" w:themeColor="text1"/>
          <w:u w:val="single"/>
        </w:rPr>
        <w:t>Some of them were non-active:</w:t>
      </w:r>
      <w:r w:rsidR="00FC1E19" w:rsidRPr="003724BB">
        <w:rPr>
          <w:rStyle w:val="Strong"/>
          <w:rFonts w:ascii="Arial" w:eastAsiaTheme="majorEastAsia" w:hAnsi="Arial" w:cs="Arial"/>
          <w:color w:val="000000" w:themeColor="text1"/>
        </w:rPr>
        <w:t> </w:t>
      </w:r>
      <w:r w:rsidR="00FC1E19" w:rsidRPr="003724BB">
        <w:rPr>
          <w:rFonts w:ascii="Arial" w:hAnsi="Arial" w:cs="Arial"/>
          <w:color w:val="000000" w:themeColor="text1"/>
        </w:rPr>
        <w:t>The company employees were very comfortable rather too comfortable as the cash flow for the company was stable however changes were inevitable, and some chose not to react or comment on the same as the company chose to take measures to reduce the carbon footprint by encouraging biking to work and car-pooling (</w:t>
      </w:r>
      <w:proofErr w:type="spellStart"/>
      <w:r w:rsidR="00FC1E19" w:rsidRPr="003724BB">
        <w:rPr>
          <w:rFonts w:ascii="Arial" w:hAnsi="Arial" w:cs="Arial"/>
          <w:color w:val="000000" w:themeColor="text1"/>
        </w:rPr>
        <w:t>Lieb</w:t>
      </w:r>
      <w:proofErr w:type="spellEnd"/>
      <w:r w:rsidR="00FC1E19" w:rsidRPr="003724BB">
        <w:rPr>
          <w:rFonts w:ascii="Arial" w:hAnsi="Arial" w:cs="Arial"/>
          <w:color w:val="000000" w:themeColor="text1"/>
          <w:cs/>
          <w:lang w:bidi="hi-IN"/>
        </w:rPr>
        <w:t xml:space="preserve"> and</w:t>
      </w:r>
      <w:r w:rsidR="00FC1E19" w:rsidRPr="003724BB">
        <w:rPr>
          <w:rFonts w:ascii="Arial" w:hAnsi="Arial" w:cs="Arial"/>
          <w:color w:val="000000" w:themeColor="text1"/>
        </w:rPr>
        <w:t xml:space="preserve"> </w:t>
      </w:r>
      <w:proofErr w:type="spellStart"/>
      <w:r w:rsidR="00FC1E19" w:rsidRPr="003724BB">
        <w:rPr>
          <w:rFonts w:ascii="Arial" w:hAnsi="Arial" w:cs="Arial"/>
          <w:color w:val="000000" w:themeColor="text1"/>
        </w:rPr>
        <w:t>Lieb</w:t>
      </w:r>
      <w:proofErr w:type="spellEnd"/>
      <w:r w:rsidR="00FC1E19" w:rsidRPr="003724BB">
        <w:rPr>
          <w:rFonts w:ascii="Arial" w:hAnsi="Arial" w:cs="Arial"/>
          <w:color w:val="000000" w:themeColor="text1"/>
        </w:rPr>
        <w:t xml:space="preserve">, 2010). They were seen to be as either dreading the change or just choosing to be in denial about it. The </w:t>
      </w:r>
      <w:r w:rsidR="00FC1E19" w:rsidRPr="003724BB">
        <w:rPr>
          <w:rFonts w:ascii="Arial" w:hAnsi="Arial" w:cs="Arial"/>
          <w:color w:val="000000" w:themeColor="text1"/>
        </w:rPr>
        <w:lastRenderedPageBreak/>
        <w:t>percentages of such people were about 1 out of every 30 or so employees the reason why it did not affect the oncoming change management procedure</w:t>
      </w:r>
      <w:r w:rsidR="00FC1E19" w:rsidRPr="003724BB">
        <w:rPr>
          <w:rFonts w:ascii="Arial" w:hAnsi="Arial" w:cs="Arial"/>
          <w:color w:val="000000" w:themeColor="text1"/>
          <w:shd w:val="clear" w:color="auto" w:fill="FFFFFF"/>
        </w:rPr>
        <w:t xml:space="preserve"> (</w:t>
      </w:r>
      <w:r w:rsidR="00FC1E19" w:rsidRPr="003724BB">
        <w:rPr>
          <w:rFonts w:ascii="Arial" w:hAnsi="Arial" w:cs="Arial"/>
          <w:color w:val="000000" w:themeColor="text1"/>
          <w:shd w:val="clear" w:color="auto" w:fill="FFFFFF"/>
          <w:cs/>
          <w:lang w:bidi="hi-IN"/>
        </w:rPr>
        <w:t>DHL,</w:t>
      </w:r>
      <w:r w:rsidR="00FC1E19" w:rsidRPr="003724BB">
        <w:rPr>
          <w:rFonts w:ascii="Arial" w:hAnsi="Arial" w:cs="Arial"/>
          <w:color w:val="000000" w:themeColor="text1"/>
          <w:shd w:val="clear" w:color="auto" w:fill="FFFFFF"/>
        </w:rPr>
        <w:t xml:space="preserve"> 2019)</w:t>
      </w:r>
      <w:r w:rsidR="00FC1E19" w:rsidRPr="003724BB">
        <w:rPr>
          <w:rFonts w:ascii="Arial" w:hAnsi="Arial" w:cs="Arial"/>
          <w:color w:val="000000" w:themeColor="text1"/>
        </w:rPr>
        <w:t>. </w:t>
      </w:r>
    </w:p>
    <w:p w14:paraId="1731BC01" w14:textId="77777777" w:rsidR="0071224E" w:rsidRDefault="0071224E" w:rsidP="00FC1E19">
      <w:pPr>
        <w:pStyle w:val="NormalWeb"/>
        <w:spacing w:before="0" w:beforeAutospacing="0" w:after="0" w:afterAutospacing="0" w:line="360" w:lineRule="auto"/>
        <w:jc w:val="both"/>
        <w:rPr>
          <w:rStyle w:val="Strong"/>
          <w:rFonts w:ascii="Arial" w:eastAsiaTheme="majorEastAsia" w:hAnsi="Arial" w:cs="Arial"/>
          <w:color w:val="000000" w:themeColor="text1"/>
          <w:u w:val="single"/>
        </w:rPr>
      </w:pPr>
    </w:p>
    <w:p w14:paraId="4121E940" w14:textId="009CB754" w:rsidR="00FC1E19" w:rsidRPr="003724BB" w:rsidRDefault="0071224E" w:rsidP="00FC1E19">
      <w:pPr>
        <w:pStyle w:val="NormalWeb"/>
        <w:spacing w:before="0" w:beforeAutospacing="0" w:after="0" w:afterAutospacing="0" w:line="360" w:lineRule="auto"/>
        <w:jc w:val="both"/>
        <w:rPr>
          <w:rFonts w:ascii="Arial" w:hAnsi="Arial" w:cs="Arial"/>
          <w:color w:val="000000" w:themeColor="text1"/>
        </w:rPr>
      </w:pPr>
      <w:r w:rsidRPr="0071224E">
        <w:rPr>
          <w:rStyle w:val="Strong"/>
          <w:rFonts w:ascii="Arial" w:eastAsiaTheme="majorEastAsia" w:hAnsi="Arial" w:cs="Arial"/>
          <w:color w:val="000000" w:themeColor="text1"/>
          <w:u w:val="single"/>
        </w:rPr>
        <w:t xml:space="preserve">3.4.2 </w:t>
      </w:r>
      <w:r w:rsidR="00FC1E19" w:rsidRPr="0071224E">
        <w:rPr>
          <w:rStyle w:val="Strong"/>
          <w:rFonts w:ascii="Arial" w:eastAsiaTheme="majorEastAsia" w:hAnsi="Arial" w:cs="Arial"/>
          <w:color w:val="000000" w:themeColor="text1"/>
          <w:u w:val="single"/>
        </w:rPr>
        <w:t>Reactive:</w:t>
      </w:r>
      <w:r w:rsidR="00FC1E19" w:rsidRPr="003724BB">
        <w:rPr>
          <w:rStyle w:val="Strong"/>
          <w:rFonts w:ascii="Arial" w:eastAsiaTheme="majorEastAsia" w:hAnsi="Arial" w:cs="Arial"/>
          <w:color w:val="000000" w:themeColor="text1"/>
        </w:rPr>
        <w:t> </w:t>
      </w:r>
      <w:proofErr w:type="spellStart"/>
      <w:r w:rsidR="00FC1E19" w:rsidRPr="003724BB">
        <w:rPr>
          <w:rFonts w:ascii="Arial" w:hAnsi="Arial" w:cs="Arial"/>
          <w:color w:val="000000" w:themeColor="text1"/>
        </w:rPr>
        <w:t>Approx</w:t>
      </w:r>
      <w:proofErr w:type="spellEnd"/>
      <w:r w:rsidR="00FC1E19" w:rsidRPr="003724BB">
        <w:rPr>
          <w:rFonts w:ascii="Arial" w:hAnsi="Arial" w:cs="Arial"/>
          <w:color w:val="000000" w:themeColor="text1"/>
        </w:rPr>
        <w:t xml:space="preserve"> 50% of the people in team adheres instead of responding to the necessary changes. They thought that being cut off from facilities made it marginally to exceedingly unfair, and it was a hefty price to pay for the sake of being an employee of the company. It had been taken by the company to be a straightforward knee-jerk reaction to the process of ongoing changes. Mostly they felt that the job-perks being removed were not worthwhile as other companies had not started doing it. Hence, it was explained that sometimes it was better to start a trend that will yield positive benefits than to remain passive and sit, knowing that there is an obvious problem. </w:t>
      </w:r>
    </w:p>
    <w:p w14:paraId="00907418" w14:textId="2910DDC2" w:rsidR="00FC1E19" w:rsidRPr="003724BB" w:rsidRDefault="0071224E" w:rsidP="00FC1E19">
      <w:pPr>
        <w:pStyle w:val="NormalWeb"/>
        <w:spacing w:before="0" w:beforeAutospacing="0" w:after="0" w:afterAutospacing="0" w:line="360" w:lineRule="auto"/>
        <w:jc w:val="both"/>
        <w:rPr>
          <w:rFonts w:ascii="Arial" w:hAnsi="Arial" w:cs="Arial"/>
          <w:color w:val="000000" w:themeColor="text1"/>
        </w:rPr>
      </w:pPr>
      <w:r>
        <w:rPr>
          <w:rStyle w:val="Strong"/>
          <w:rFonts w:ascii="Arial" w:eastAsiaTheme="majorEastAsia" w:hAnsi="Arial" w:cs="Arial"/>
          <w:color w:val="000000" w:themeColor="text1"/>
          <w:u w:val="single"/>
        </w:rPr>
        <w:t xml:space="preserve">3.4.3 </w:t>
      </w:r>
      <w:r w:rsidR="00FC1E19" w:rsidRPr="0071224E">
        <w:rPr>
          <w:rStyle w:val="Strong"/>
          <w:rFonts w:ascii="Arial" w:eastAsiaTheme="majorEastAsia" w:hAnsi="Arial" w:cs="Arial"/>
          <w:color w:val="000000" w:themeColor="text1"/>
          <w:u w:val="single"/>
        </w:rPr>
        <w:t>Positive and proactive:</w:t>
      </w:r>
      <w:r w:rsidR="00FC1E19" w:rsidRPr="003724BB">
        <w:rPr>
          <w:rStyle w:val="Strong"/>
          <w:rFonts w:ascii="Arial" w:eastAsiaTheme="majorEastAsia" w:hAnsi="Arial" w:cs="Arial"/>
          <w:color w:val="000000" w:themeColor="text1"/>
        </w:rPr>
        <w:t> </w:t>
      </w:r>
      <w:r w:rsidR="00FC1E19" w:rsidRPr="003724BB">
        <w:rPr>
          <w:rFonts w:ascii="Arial" w:hAnsi="Arial" w:cs="Arial"/>
          <w:color w:val="000000" w:themeColor="text1"/>
        </w:rPr>
        <w:t>There were at least 5 out of every 30 people in a team that saw something positive that would come out of the strategic changes being implemented. Being proactive gave them a sense of increased control (Kolter et al., 2010). They accepted that the changes were on the way at all times, accepted their emotions,</w:t>
      </w:r>
      <w:r w:rsidR="00FC1E19" w:rsidRPr="00FC1E19">
        <w:rPr>
          <w:rFonts w:ascii="Arial" w:hAnsi="Arial" w:cs="Arial"/>
          <w:color w:val="000000" w:themeColor="text1"/>
        </w:rPr>
        <w:t xml:space="preserve"> </w:t>
      </w:r>
      <w:r w:rsidR="00FC1E19" w:rsidRPr="003724BB">
        <w:rPr>
          <w:rFonts w:ascii="Arial" w:hAnsi="Arial" w:cs="Arial"/>
          <w:color w:val="000000" w:themeColor="text1"/>
        </w:rPr>
        <w:t>reframed the situation to make it light and decisive while making sure to take actions in cooperation of the changes to be implemented</w:t>
      </w:r>
      <w:r w:rsidR="00FC1E19" w:rsidRPr="003724BB">
        <w:rPr>
          <w:rFonts w:ascii="Arial" w:hAnsi="Arial" w:cs="Arial"/>
          <w:color w:val="000000" w:themeColor="text1"/>
          <w:shd w:val="clear" w:color="auto" w:fill="FFFFFF"/>
        </w:rPr>
        <w:t xml:space="preserve"> (</w:t>
      </w:r>
      <w:proofErr w:type="spellStart"/>
      <w:r w:rsidR="00FC1E19" w:rsidRPr="003724BB">
        <w:rPr>
          <w:rFonts w:ascii="Arial" w:hAnsi="Arial" w:cs="Arial"/>
          <w:color w:val="000000" w:themeColor="text1"/>
          <w:shd w:val="clear" w:color="auto" w:fill="FFFFFF"/>
        </w:rPr>
        <w:t>Kelman</w:t>
      </w:r>
      <w:proofErr w:type="spellEnd"/>
      <w:r w:rsidR="00FC1E19" w:rsidRPr="003724BB">
        <w:rPr>
          <w:rFonts w:ascii="Arial" w:hAnsi="Arial" w:cs="Arial"/>
          <w:color w:val="000000" w:themeColor="text1"/>
          <w:shd w:val="clear" w:color="auto" w:fill="FFFFFF"/>
        </w:rPr>
        <w:t>, 2017)</w:t>
      </w:r>
      <w:r w:rsidR="00FC1E19" w:rsidRPr="003724BB">
        <w:rPr>
          <w:rFonts w:ascii="Arial" w:hAnsi="Arial" w:cs="Arial"/>
          <w:color w:val="000000" w:themeColor="text1"/>
        </w:rPr>
        <w:t>. </w:t>
      </w:r>
    </w:p>
    <w:p w14:paraId="40C26734" w14:textId="77777777" w:rsidR="00FC1E19" w:rsidRPr="003724BB" w:rsidRDefault="00FC1E19" w:rsidP="00FC1E19">
      <w:pPr>
        <w:pStyle w:val="Heading2"/>
        <w:rPr>
          <w:rFonts w:ascii="Arial" w:hAnsi="Arial" w:cs="Arial"/>
          <w:color w:val="000000" w:themeColor="text1"/>
        </w:rPr>
      </w:pPr>
      <w:bookmarkStart w:id="24" w:name="_Toc19633191"/>
      <w:r w:rsidRPr="003724BB">
        <w:rPr>
          <w:rFonts w:ascii="Arial" w:hAnsi="Arial" w:cs="Arial"/>
          <w:color w:val="000000" w:themeColor="text1"/>
        </w:rPr>
        <w:t>3.5 Organisational Learning</w:t>
      </w:r>
      <w:bookmarkEnd w:id="24"/>
      <w:r w:rsidRPr="003724BB">
        <w:rPr>
          <w:rFonts w:ascii="Arial" w:hAnsi="Arial" w:cs="Arial"/>
          <w:color w:val="000000" w:themeColor="text1"/>
        </w:rPr>
        <w:t> </w:t>
      </w:r>
    </w:p>
    <w:p w14:paraId="7CFE0F5A" w14:textId="4674999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There is a growing concern </w:t>
      </w:r>
      <w:r w:rsidR="0071224E" w:rsidRPr="003724BB">
        <w:rPr>
          <w:rFonts w:ascii="Arial" w:hAnsi="Arial" w:cs="Arial"/>
          <w:color w:val="000000" w:themeColor="text1"/>
        </w:rPr>
        <w:t>in regard to</w:t>
      </w:r>
      <w:r w:rsidRPr="003724BB">
        <w:rPr>
          <w:rFonts w:ascii="Arial" w:hAnsi="Arial" w:cs="Arial"/>
          <w:color w:val="000000" w:themeColor="text1"/>
        </w:rPr>
        <w:t xml:space="preserve"> the premise of </w:t>
      </w:r>
      <w:proofErr w:type="spellStart"/>
      <w:r w:rsidRPr="003724BB">
        <w:rPr>
          <w:rFonts w:ascii="Arial" w:hAnsi="Arial" w:cs="Arial"/>
          <w:color w:val="000000" w:themeColor="text1"/>
        </w:rPr>
        <w:t>organisational</w:t>
      </w:r>
      <w:proofErr w:type="spellEnd"/>
      <w:r w:rsidRPr="003724BB">
        <w:rPr>
          <w:rFonts w:ascii="Arial" w:hAnsi="Arial" w:cs="Arial"/>
          <w:color w:val="000000" w:themeColor="text1"/>
        </w:rPr>
        <w:t xml:space="preserve"> changes than the outcome of such change itself. It is the reason why </w:t>
      </w:r>
      <w:proofErr w:type="spellStart"/>
      <w:r w:rsidRPr="003724BB">
        <w:rPr>
          <w:rFonts w:ascii="Arial" w:hAnsi="Arial" w:cs="Arial"/>
          <w:color w:val="000000" w:themeColor="text1"/>
        </w:rPr>
        <w:t>organisational</w:t>
      </w:r>
      <w:proofErr w:type="spellEnd"/>
      <w:r w:rsidRPr="003724BB">
        <w:rPr>
          <w:rFonts w:ascii="Arial" w:hAnsi="Arial" w:cs="Arial"/>
          <w:color w:val="000000" w:themeColor="text1"/>
        </w:rPr>
        <w:t xml:space="preserve"> learning has been gaining prominence over the last 30 years or so. It is something that can be interpreted to be something in a continuum from the progress of complete learning to that of no learning. </w:t>
      </w:r>
    </w:p>
    <w:p w14:paraId="399FF6B8"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Manzini, </w:t>
      </w:r>
      <w:proofErr w:type="spellStart"/>
      <w:r w:rsidRPr="003724BB">
        <w:rPr>
          <w:rFonts w:ascii="Arial" w:hAnsi="Arial" w:cs="Arial"/>
          <w:color w:val="000000" w:themeColor="text1"/>
        </w:rPr>
        <w:t>Pareschi</w:t>
      </w:r>
      <w:proofErr w:type="spellEnd"/>
      <w:r w:rsidRPr="003724BB">
        <w:rPr>
          <w:rFonts w:ascii="Arial" w:hAnsi="Arial" w:cs="Arial"/>
          <w:color w:val="000000" w:themeColor="text1"/>
        </w:rPr>
        <w:t xml:space="preserve"> &amp; Persona (2007) stated that </w:t>
      </w:r>
      <w:proofErr w:type="spellStart"/>
      <w:r w:rsidRPr="003724BB">
        <w:rPr>
          <w:rFonts w:ascii="Arial" w:hAnsi="Arial" w:cs="Arial"/>
          <w:color w:val="000000" w:themeColor="text1"/>
        </w:rPr>
        <w:t>organisational</w:t>
      </w:r>
      <w:proofErr w:type="spellEnd"/>
      <w:r w:rsidRPr="003724BB">
        <w:rPr>
          <w:rFonts w:ascii="Arial" w:hAnsi="Arial" w:cs="Arial"/>
          <w:color w:val="000000" w:themeColor="text1"/>
        </w:rPr>
        <w:t xml:space="preserve"> change is a continuous process that produced permanent changes in many areas of the company’s integrated initiatives. The organisation had acquired new inputs that were </w:t>
      </w:r>
      <w:proofErr w:type="spellStart"/>
      <w:r w:rsidRPr="003724BB">
        <w:rPr>
          <w:rFonts w:ascii="Arial" w:hAnsi="Arial" w:cs="Arial"/>
          <w:color w:val="000000" w:themeColor="text1"/>
        </w:rPr>
        <w:t>analysed</w:t>
      </w:r>
      <w:proofErr w:type="spellEnd"/>
      <w:r w:rsidRPr="003724BB">
        <w:rPr>
          <w:rFonts w:ascii="Arial" w:hAnsi="Arial" w:cs="Arial"/>
          <w:color w:val="000000" w:themeColor="text1"/>
        </w:rPr>
        <w:t>. These new inputs were in the form of any changes in the company, DHL, changes in technology and company culture. </w:t>
      </w:r>
    </w:p>
    <w:p w14:paraId="48C8B09C" w14:textId="7777777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 xml:space="preserve">The second wave of </w:t>
      </w:r>
      <w:proofErr w:type="spellStart"/>
      <w:r w:rsidRPr="003724BB">
        <w:rPr>
          <w:rFonts w:ascii="Arial" w:hAnsi="Arial" w:cs="Arial"/>
          <w:color w:val="000000" w:themeColor="text1"/>
        </w:rPr>
        <w:t>organisational</w:t>
      </w:r>
      <w:proofErr w:type="spellEnd"/>
      <w:r w:rsidRPr="003724BB">
        <w:rPr>
          <w:rFonts w:ascii="Arial" w:hAnsi="Arial" w:cs="Arial"/>
          <w:color w:val="000000" w:themeColor="text1"/>
        </w:rPr>
        <w:t xml:space="preserve"> learning was in the form of retention of newly acquired inputs depending on how effectively those inputs were integrated with the processes that already existed. The last part of the </w:t>
      </w:r>
      <w:proofErr w:type="spellStart"/>
      <w:r w:rsidRPr="003724BB">
        <w:rPr>
          <w:rFonts w:ascii="Arial" w:hAnsi="Arial" w:cs="Arial"/>
          <w:color w:val="000000" w:themeColor="text1"/>
        </w:rPr>
        <w:t>organisational</w:t>
      </w:r>
      <w:proofErr w:type="spellEnd"/>
      <w:r w:rsidRPr="003724BB">
        <w:rPr>
          <w:rFonts w:ascii="Arial" w:hAnsi="Arial" w:cs="Arial"/>
          <w:color w:val="000000" w:themeColor="text1"/>
        </w:rPr>
        <w:t xml:space="preserve"> learning involved the </w:t>
      </w:r>
      <w:proofErr w:type="spellStart"/>
      <w:r w:rsidRPr="003724BB">
        <w:rPr>
          <w:rFonts w:ascii="Arial" w:hAnsi="Arial" w:cs="Arial"/>
          <w:color w:val="000000" w:themeColor="text1"/>
        </w:rPr>
        <w:t>stabilisation</w:t>
      </w:r>
      <w:proofErr w:type="spellEnd"/>
      <w:r w:rsidRPr="003724BB">
        <w:rPr>
          <w:rFonts w:ascii="Arial" w:hAnsi="Arial" w:cs="Arial"/>
          <w:color w:val="000000" w:themeColor="text1"/>
        </w:rPr>
        <w:t xml:space="preserve"> and using of the new-acquired inputs in the daily processes related to </w:t>
      </w:r>
      <w:r w:rsidRPr="003724BB">
        <w:rPr>
          <w:rFonts w:ascii="Arial" w:hAnsi="Arial" w:cs="Arial"/>
          <w:color w:val="000000" w:themeColor="text1"/>
        </w:rPr>
        <w:lastRenderedPageBreak/>
        <w:t xml:space="preserve">the organisation (Manzini, </w:t>
      </w:r>
      <w:proofErr w:type="spellStart"/>
      <w:r w:rsidRPr="003724BB">
        <w:rPr>
          <w:rFonts w:ascii="Arial" w:hAnsi="Arial" w:cs="Arial"/>
          <w:color w:val="000000" w:themeColor="text1"/>
        </w:rPr>
        <w:t>Pareschi</w:t>
      </w:r>
      <w:proofErr w:type="spellEnd"/>
      <w:r w:rsidRPr="003724BB">
        <w:rPr>
          <w:rFonts w:ascii="Arial" w:hAnsi="Arial" w:cs="Arial"/>
          <w:color w:val="000000" w:themeColor="text1"/>
        </w:rPr>
        <w:t xml:space="preserve"> </w:t>
      </w:r>
      <w:r w:rsidRPr="003724BB">
        <w:rPr>
          <w:rFonts w:ascii="Arial" w:hAnsi="Arial" w:cs="Arial"/>
          <w:color w:val="000000" w:themeColor="text1"/>
          <w:cs/>
          <w:lang w:bidi="hi-IN"/>
        </w:rPr>
        <w:t xml:space="preserve">and </w:t>
      </w:r>
      <w:r w:rsidRPr="003724BB">
        <w:rPr>
          <w:rFonts w:ascii="Arial" w:hAnsi="Arial" w:cs="Arial"/>
          <w:color w:val="000000" w:themeColor="text1"/>
        </w:rPr>
        <w:t xml:space="preserve">Persona, 2007). </w:t>
      </w:r>
      <w:proofErr w:type="spellStart"/>
      <w:r w:rsidRPr="003724BB">
        <w:rPr>
          <w:rFonts w:ascii="Arial" w:hAnsi="Arial" w:cs="Arial"/>
          <w:color w:val="000000" w:themeColor="text1"/>
        </w:rPr>
        <w:t>Organisational</w:t>
      </w:r>
      <w:proofErr w:type="spellEnd"/>
      <w:r w:rsidRPr="003724BB">
        <w:rPr>
          <w:rFonts w:ascii="Arial" w:hAnsi="Arial" w:cs="Arial"/>
          <w:color w:val="000000" w:themeColor="text1"/>
        </w:rPr>
        <w:t xml:space="preserve"> learning is something improved the capacities of the company for further ways of learning. The company was flexible enough to incorporate improvement of capacities for the addressing of the grievances or issues by the identification of novel alternatives or other possible solutions. </w:t>
      </w:r>
    </w:p>
    <w:p w14:paraId="562C1A40" w14:textId="77777777" w:rsidR="00FC1E19" w:rsidRPr="0071224E" w:rsidRDefault="00FC1E19" w:rsidP="00FC1E19">
      <w:pPr>
        <w:pStyle w:val="Heading1"/>
        <w:rPr>
          <w:rFonts w:ascii="Arial" w:hAnsi="Arial" w:cs="Arial"/>
          <w:b/>
          <w:bCs/>
          <w:color w:val="000000" w:themeColor="text1"/>
          <w:sz w:val="24"/>
          <w:szCs w:val="24"/>
          <w:u w:val="single"/>
        </w:rPr>
      </w:pPr>
      <w:bookmarkStart w:id="25" w:name="_Toc19633192"/>
      <w:r w:rsidRPr="0071224E">
        <w:rPr>
          <w:rFonts w:ascii="Arial" w:hAnsi="Arial" w:cs="Arial"/>
          <w:b/>
          <w:bCs/>
          <w:color w:val="000000" w:themeColor="text1"/>
          <w:sz w:val="24"/>
          <w:szCs w:val="24"/>
          <w:u w:val="single"/>
        </w:rPr>
        <w:t>4.0 Conclusion</w:t>
      </w:r>
      <w:bookmarkEnd w:id="25"/>
      <w:r w:rsidRPr="0071224E">
        <w:rPr>
          <w:rFonts w:ascii="Arial" w:hAnsi="Arial" w:cs="Arial"/>
          <w:b/>
          <w:bCs/>
          <w:color w:val="000000" w:themeColor="text1"/>
          <w:sz w:val="24"/>
          <w:szCs w:val="24"/>
          <w:u w:val="single"/>
        </w:rPr>
        <w:t> </w:t>
      </w:r>
    </w:p>
    <w:p w14:paraId="4FC2A892" w14:textId="34382AB7" w:rsidR="00FC1E19" w:rsidRPr="003724BB" w:rsidRDefault="00FC1E19" w:rsidP="00FC1E19">
      <w:pPr>
        <w:pStyle w:val="NormalWeb"/>
        <w:spacing w:before="0" w:beforeAutospacing="0" w:after="0" w:afterAutospacing="0" w:line="360" w:lineRule="auto"/>
        <w:jc w:val="both"/>
        <w:rPr>
          <w:rFonts w:ascii="Arial" w:hAnsi="Arial" w:cs="Arial"/>
          <w:color w:val="000000" w:themeColor="text1"/>
        </w:rPr>
      </w:pPr>
      <w:r w:rsidRPr="003724BB">
        <w:rPr>
          <w:rFonts w:ascii="Arial" w:hAnsi="Arial" w:cs="Arial"/>
          <w:color w:val="000000" w:themeColor="text1"/>
        </w:rPr>
        <w:t>Strategic change is essential in business to improve business performance. Strategic analysis of DHL made here, which showed that the company performing well in the international market still needs some improvement in customers’ services. DHL has given attention to e-commerce services and new technology to made delivery easy. DHL Express has made many changes in the past in regard</w:t>
      </w:r>
      <w:r>
        <w:rPr>
          <w:rFonts w:ascii="Arial" w:hAnsi="Arial" w:cs="Arial"/>
          <w:color w:val="000000" w:themeColor="text1"/>
        </w:rPr>
        <w:t xml:space="preserve"> </w:t>
      </w:r>
      <w:r w:rsidRPr="003724BB">
        <w:rPr>
          <w:rFonts w:ascii="Arial" w:hAnsi="Arial" w:cs="Arial"/>
          <w:color w:val="000000" w:themeColor="text1"/>
        </w:rPr>
        <w:t>to that of their letter, parcel dispatch, freight transport, express delivery, e-commerce solutions and management of supply chain. The changes were required since the internal services were supporting the</w:t>
      </w:r>
      <w:r w:rsidRPr="00FC1E19">
        <w:rPr>
          <w:rFonts w:ascii="Arial" w:hAnsi="Arial" w:cs="Arial"/>
          <w:color w:val="000000" w:themeColor="text1"/>
        </w:rPr>
        <w:t xml:space="preserve"> </w:t>
      </w:r>
      <w:r w:rsidRPr="003724BB">
        <w:rPr>
          <w:rFonts w:ascii="Arial" w:hAnsi="Arial" w:cs="Arial"/>
          <w:color w:val="000000" w:themeColor="text1"/>
        </w:rPr>
        <w:t xml:space="preserve">entire group in the Global Business Services or GBS. The processes of Global Forwarding initiated by Tim </w:t>
      </w:r>
      <w:proofErr w:type="spellStart"/>
      <w:r w:rsidRPr="003724BB">
        <w:rPr>
          <w:rFonts w:ascii="Arial" w:hAnsi="Arial" w:cs="Arial"/>
          <w:color w:val="000000" w:themeColor="text1"/>
        </w:rPr>
        <w:t>Scharwath</w:t>
      </w:r>
      <w:proofErr w:type="spellEnd"/>
      <w:r w:rsidRPr="003724BB">
        <w:rPr>
          <w:rFonts w:ascii="Arial" w:hAnsi="Arial" w:cs="Arial"/>
          <w:color w:val="000000" w:themeColor="text1"/>
        </w:rPr>
        <w:t xml:space="preserve"> as a part of Freight division had been instrumental in starting the process of strategic changes on behalf of the company. Changes in the position of the new Customer Solutions and Innovation passed by Ken Allen, who was responsible for change on behalf of the organisation.</w:t>
      </w:r>
    </w:p>
    <w:p w14:paraId="7F872AAB" w14:textId="77777777" w:rsidR="0071224E" w:rsidRDefault="0071224E" w:rsidP="00FC1E19">
      <w:pPr>
        <w:pStyle w:val="Heading1"/>
        <w:rPr>
          <w:rFonts w:ascii="Arial" w:hAnsi="Arial" w:cs="Arial"/>
          <w:b/>
          <w:bCs/>
          <w:color w:val="000000" w:themeColor="text1"/>
          <w:sz w:val="24"/>
          <w:szCs w:val="24"/>
          <w:lang w:eastAsia="en-US"/>
        </w:rPr>
      </w:pPr>
      <w:bookmarkStart w:id="26" w:name="_Toc18601438"/>
      <w:bookmarkStart w:id="27" w:name="_Toc19633193"/>
    </w:p>
    <w:p w14:paraId="757096FB" w14:textId="77777777" w:rsidR="0071224E" w:rsidRDefault="0071224E" w:rsidP="00FC1E19">
      <w:pPr>
        <w:pStyle w:val="Heading1"/>
        <w:rPr>
          <w:rFonts w:ascii="Arial" w:hAnsi="Arial" w:cs="Arial"/>
          <w:b/>
          <w:bCs/>
          <w:color w:val="000000" w:themeColor="text1"/>
          <w:sz w:val="24"/>
          <w:szCs w:val="24"/>
          <w:lang w:eastAsia="en-US"/>
        </w:rPr>
      </w:pPr>
    </w:p>
    <w:p w14:paraId="3E74B0C3" w14:textId="77777777" w:rsidR="0071224E" w:rsidRDefault="0071224E" w:rsidP="00FC1E19">
      <w:pPr>
        <w:pStyle w:val="Heading1"/>
        <w:rPr>
          <w:rFonts w:ascii="Arial" w:hAnsi="Arial" w:cs="Arial"/>
          <w:b/>
          <w:bCs/>
          <w:color w:val="000000" w:themeColor="text1"/>
          <w:sz w:val="24"/>
          <w:szCs w:val="24"/>
          <w:lang w:eastAsia="en-US"/>
        </w:rPr>
      </w:pPr>
    </w:p>
    <w:p w14:paraId="38FCCFA0" w14:textId="77777777" w:rsidR="0071224E" w:rsidRDefault="0071224E" w:rsidP="00FC1E19">
      <w:pPr>
        <w:pStyle w:val="Heading1"/>
        <w:rPr>
          <w:rFonts w:ascii="Arial" w:hAnsi="Arial" w:cs="Arial"/>
          <w:b/>
          <w:bCs/>
          <w:color w:val="000000" w:themeColor="text1"/>
          <w:sz w:val="24"/>
          <w:szCs w:val="24"/>
          <w:lang w:eastAsia="en-US"/>
        </w:rPr>
      </w:pPr>
    </w:p>
    <w:p w14:paraId="3F4230ED" w14:textId="77777777" w:rsidR="0071224E" w:rsidRDefault="0071224E" w:rsidP="00FC1E19">
      <w:pPr>
        <w:pStyle w:val="Heading1"/>
        <w:rPr>
          <w:rFonts w:ascii="Arial" w:hAnsi="Arial" w:cs="Arial"/>
          <w:b/>
          <w:bCs/>
          <w:color w:val="000000" w:themeColor="text1"/>
          <w:sz w:val="24"/>
          <w:szCs w:val="24"/>
          <w:lang w:eastAsia="en-US"/>
        </w:rPr>
      </w:pPr>
    </w:p>
    <w:p w14:paraId="00D30F0E" w14:textId="77777777" w:rsidR="0071224E" w:rsidRDefault="0071224E" w:rsidP="00FC1E19">
      <w:pPr>
        <w:pStyle w:val="Heading1"/>
        <w:rPr>
          <w:rFonts w:ascii="Arial" w:hAnsi="Arial" w:cs="Arial"/>
          <w:b/>
          <w:bCs/>
          <w:color w:val="000000" w:themeColor="text1"/>
          <w:sz w:val="24"/>
          <w:szCs w:val="24"/>
          <w:lang w:eastAsia="en-US"/>
        </w:rPr>
      </w:pPr>
    </w:p>
    <w:p w14:paraId="4A43CC9B" w14:textId="77777777" w:rsidR="0071224E" w:rsidRDefault="0071224E" w:rsidP="00FC1E19">
      <w:pPr>
        <w:pStyle w:val="Heading1"/>
        <w:rPr>
          <w:rFonts w:ascii="Arial" w:hAnsi="Arial" w:cs="Arial"/>
          <w:b/>
          <w:bCs/>
          <w:color w:val="000000" w:themeColor="text1"/>
          <w:sz w:val="24"/>
          <w:szCs w:val="24"/>
          <w:lang w:eastAsia="en-US"/>
        </w:rPr>
      </w:pPr>
    </w:p>
    <w:p w14:paraId="64AEFFF2" w14:textId="77777777" w:rsidR="0071224E" w:rsidRDefault="0071224E" w:rsidP="00FC1E19">
      <w:pPr>
        <w:pStyle w:val="Heading1"/>
        <w:rPr>
          <w:rFonts w:ascii="Arial" w:hAnsi="Arial" w:cs="Arial"/>
          <w:b/>
          <w:bCs/>
          <w:color w:val="000000" w:themeColor="text1"/>
          <w:sz w:val="24"/>
          <w:szCs w:val="24"/>
          <w:lang w:eastAsia="en-US"/>
        </w:rPr>
      </w:pPr>
    </w:p>
    <w:bookmarkEnd w:id="26"/>
    <w:bookmarkEnd w:id="27"/>
    <w:p w14:paraId="08EBEC5F" w14:textId="59517CC8" w:rsidR="00FC1E19" w:rsidRDefault="00FC1E19" w:rsidP="00FC1E19">
      <w:pPr>
        <w:rPr>
          <w:rFonts w:ascii="Arial" w:hAnsi="Arial" w:cs="Arial"/>
          <w:color w:val="000000" w:themeColor="text1"/>
          <w:szCs w:val="24"/>
          <w:shd w:val="clear" w:color="auto" w:fill="FFFFFF"/>
        </w:rPr>
      </w:pPr>
    </w:p>
    <w:p w14:paraId="262CFA72" w14:textId="77777777" w:rsidR="0071224E" w:rsidRPr="003724BB" w:rsidRDefault="0071224E" w:rsidP="00FC1E19">
      <w:pPr>
        <w:rPr>
          <w:rFonts w:ascii="Arial" w:hAnsi="Arial" w:cs="Arial"/>
          <w:color w:val="000000" w:themeColor="text1"/>
          <w:szCs w:val="24"/>
          <w:shd w:val="clear" w:color="auto" w:fill="FFFFFF"/>
        </w:rPr>
      </w:pPr>
    </w:p>
    <w:p w14:paraId="5B12E70E" w14:textId="66229F98" w:rsidR="0071224E" w:rsidRPr="0071224E" w:rsidRDefault="0071224E" w:rsidP="00FC1E19">
      <w:pPr>
        <w:ind w:left="360"/>
        <w:rPr>
          <w:rFonts w:ascii="Arial" w:hAnsi="Arial" w:cs="Arial"/>
          <w:b/>
          <w:bCs/>
          <w:color w:val="000000" w:themeColor="text1"/>
          <w:sz w:val="28"/>
          <w:szCs w:val="28"/>
          <w:u w:val="single"/>
          <w:shd w:val="clear" w:color="auto" w:fill="FFFFFF"/>
        </w:rPr>
      </w:pPr>
      <w:r w:rsidRPr="0071224E">
        <w:rPr>
          <w:rFonts w:ascii="Arial" w:hAnsi="Arial" w:cs="Arial"/>
          <w:b/>
          <w:bCs/>
          <w:color w:val="000000" w:themeColor="text1"/>
          <w:sz w:val="28"/>
          <w:szCs w:val="28"/>
          <w:u w:val="single"/>
          <w:shd w:val="clear" w:color="auto" w:fill="FFFFFF"/>
        </w:rPr>
        <w:lastRenderedPageBreak/>
        <w:t xml:space="preserve">Reference </w:t>
      </w:r>
    </w:p>
    <w:p w14:paraId="5DD7AB3D" w14:textId="1016F071" w:rsidR="00FC1E19" w:rsidRPr="003724BB" w:rsidRDefault="00FC1E19" w:rsidP="00FC1E19">
      <w:pPr>
        <w:ind w:left="360"/>
        <w:rPr>
          <w:rFonts w:ascii="Arial" w:hAnsi="Arial" w:cs="Arial"/>
          <w:color w:val="000000" w:themeColor="text1"/>
          <w:szCs w:val="24"/>
          <w:shd w:val="clear" w:color="auto" w:fill="FFFFFF"/>
        </w:rPr>
      </w:pPr>
      <w:proofErr w:type="spellStart"/>
      <w:r w:rsidRPr="003724BB">
        <w:rPr>
          <w:rFonts w:ascii="Arial" w:hAnsi="Arial" w:cs="Arial"/>
          <w:color w:val="000000" w:themeColor="text1"/>
          <w:szCs w:val="24"/>
          <w:shd w:val="clear" w:color="auto" w:fill="FFFFFF"/>
        </w:rPr>
        <w:t>Brozovic</w:t>
      </w:r>
      <w:proofErr w:type="spellEnd"/>
      <w:r w:rsidRPr="003724BB">
        <w:rPr>
          <w:rFonts w:ascii="Arial" w:hAnsi="Arial" w:cs="Arial"/>
          <w:color w:val="000000" w:themeColor="text1"/>
          <w:szCs w:val="24"/>
          <w:shd w:val="clear" w:color="auto" w:fill="FFFFFF"/>
        </w:rPr>
        <w:t>, D. (2018). Strategic flexibility: A review of the literature. </w:t>
      </w:r>
      <w:r w:rsidRPr="003724BB">
        <w:rPr>
          <w:rFonts w:ascii="Arial" w:hAnsi="Arial" w:cs="Arial"/>
          <w:i/>
          <w:color w:val="000000" w:themeColor="text1"/>
          <w:szCs w:val="24"/>
          <w:shd w:val="clear" w:color="auto" w:fill="FFFFFF"/>
        </w:rPr>
        <w:t>International Journal of Management Reviews,</w:t>
      </w:r>
      <w:r w:rsidRPr="003724BB">
        <w:rPr>
          <w:rFonts w:ascii="Arial" w:hAnsi="Arial" w:cs="Arial"/>
          <w:color w:val="000000" w:themeColor="text1"/>
          <w:szCs w:val="24"/>
          <w:shd w:val="clear" w:color="auto" w:fill="FFFFFF"/>
        </w:rPr>
        <w:t> </w:t>
      </w:r>
      <w:r w:rsidRPr="003724BB">
        <w:rPr>
          <w:rFonts w:ascii="Arial" w:hAnsi="Arial" w:cs="Arial"/>
          <w:color w:val="000000" w:themeColor="text1"/>
          <w:szCs w:val="24"/>
          <w:shd w:val="clear" w:color="auto" w:fill="FFFFFF"/>
          <w:cs/>
          <w:lang w:bidi="hi-IN"/>
        </w:rPr>
        <w:t>Vol.</w:t>
      </w:r>
      <w:r w:rsidRPr="003724BB">
        <w:rPr>
          <w:rFonts w:ascii="Arial" w:hAnsi="Arial" w:cs="Arial"/>
          <w:iCs/>
          <w:color w:val="000000" w:themeColor="text1"/>
          <w:szCs w:val="24"/>
          <w:shd w:val="clear" w:color="auto" w:fill="FFFFFF"/>
        </w:rPr>
        <w:t>20</w:t>
      </w:r>
      <w:r w:rsidRPr="003724BB">
        <w:rPr>
          <w:rFonts w:ascii="Arial" w:hAnsi="Arial" w:cs="Arial"/>
          <w:color w:val="000000" w:themeColor="text1"/>
          <w:szCs w:val="24"/>
          <w:shd w:val="clear" w:color="auto" w:fill="FFFFFF"/>
        </w:rPr>
        <w:t>(1), pp.3-31.</w:t>
      </w:r>
    </w:p>
    <w:p w14:paraId="35D11BE0" w14:textId="77777777" w:rsidR="00FC1E19" w:rsidRPr="003724BB" w:rsidRDefault="00FC1E19" w:rsidP="00FC1E19">
      <w:pPr>
        <w:ind w:left="360"/>
        <w:rPr>
          <w:rFonts w:ascii="Arial" w:hAnsi="Arial" w:cs="Arial"/>
          <w:color w:val="000000" w:themeColor="text1"/>
          <w:szCs w:val="24"/>
          <w:lang w:eastAsia="en-US"/>
        </w:rPr>
      </w:pPr>
      <w:r w:rsidRPr="003724BB">
        <w:rPr>
          <w:rFonts w:ascii="Arial" w:hAnsi="Arial" w:cs="Arial"/>
          <w:color w:val="000000" w:themeColor="text1"/>
          <w:szCs w:val="24"/>
          <w:shd w:val="clear" w:color="auto" w:fill="FFFFFF"/>
        </w:rPr>
        <w:t xml:space="preserve">Chen, J.V., Yen, D.C., </w:t>
      </w:r>
      <w:proofErr w:type="spellStart"/>
      <w:r w:rsidRPr="003724BB">
        <w:rPr>
          <w:rFonts w:ascii="Arial" w:hAnsi="Arial" w:cs="Arial"/>
          <w:color w:val="000000" w:themeColor="text1"/>
          <w:szCs w:val="24"/>
          <w:shd w:val="clear" w:color="auto" w:fill="FFFFFF"/>
        </w:rPr>
        <w:t>Pornpriphet</w:t>
      </w:r>
      <w:proofErr w:type="spellEnd"/>
      <w:r w:rsidRPr="003724BB">
        <w:rPr>
          <w:rFonts w:ascii="Arial" w:hAnsi="Arial" w:cs="Arial"/>
          <w:color w:val="000000" w:themeColor="text1"/>
          <w:szCs w:val="24"/>
          <w:shd w:val="clear" w:color="auto" w:fill="FFFFFF"/>
        </w:rPr>
        <w:t xml:space="preserve">, W. and </w:t>
      </w:r>
      <w:proofErr w:type="spellStart"/>
      <w:r w:rsidRPr="003724BB">
        <w:rPr>
          <w:rFonts w:ascii="Arial" w:hAnsi="Arial" w:cs="Arial"/>
          <w:color w:val="000000" w:themeColor="text1"/>
          <w:szCs w:val="24"/>
          <w:shd w:val="clear" w:color="auto" w:fill="FFFFFF"/>
        </w:rPr>
        <w:t>Widjaja</w:t>
      </w:r>
      <w:proofErr w:type="spellEnd"/>
      <w:r w:rsidRPr="003724BB">
        <w:rPr>
          <w:rFonts w:ascii="Arial" w:hAnsi="Arial" w:cs="Arial"/>
          <w:color w:val="000000" w:themeColor="text1"/>
          <w:szCs w:val="24"/>
          <w:shd w:val="clear" w:color="auto" w:fill="FFFFFF"/>
        </w:rPr>
        <w:t>, A.E. (2015). E-commerce web site loyalty: A cross-cultural comparison. </w:t>
      </w:r>
      <w:r w:rsidRPr="003724BB">
        <w:rPr>
          <w:rFonts w:ascii="Arial" w:hAnsi="Arial" w:cs="Arial"/>
          <w:i/>
          <w:iCs/>
          <w:color w:val="000000" w:themeColor="text1"/>
          <w:szCs w:val="24"/>
          <w:shd w:val="clear" w:color="auto" w:fill="FFFFFF"/>
        </w:rPr>
        <w:t>Information Systems Frontiers</w:t>
      </w:r>
      <w:r w:rsidRPr="003724BB">
        <w:rPr>
          <w:rFonts w:ascii="Arial" w:hAnsi="Arial" w:cs="Arial"/>
          <w:color w:val="000000" w:themeColor="text1"/>
          <w:szCs w:val="24"/>
          <w:shd w:val="clear" w:color="auto" w:fill="FFFFFF"/>
        </w:rPr>
        <w:t xml:space="preserve">, Vol. </w:t>
      </w:r>
      <w:r w:rsidRPr="003724BB">
        <w:rPr>
          <w:rFonts w:ascii="Arial" w:hAnsi="Arial" w:cs="Arial"/>
          <w:iCs/>
          <w:color w:val="000000" w:themeColor="text1"/>
          <w:szCs w:val="24"/>
          <w:shd w:val="clear" w:color="auto" w:fill="FFFFFF"/>
        </w:rPr>
        <w:t>17</w:t>
      </w:r>
      <w:r w:rsidRPr="003724BB">
        <w:rPr>
          <w:rFonts w:ascii="Arial" w:hAnsi="Arial" w:cs="Arial"/>
          <w:color w:val="000000" w:themeColor="text1"/>
          <w:szCs w:val="24"/>
          <w:shd w:val="clear" w:color="auto" w:fill="FFFFFF"/>
        </w:rPr>
        <w:t>(6), pp.1283-1299.</w:t>
      </w:r>
    </w:p>
    <w:p w14:paraId="32273C9D" w14:textId="77777777" w:rsidR="00FC1E19" w:rsidRPr="003724BB" w:rsidRDefault="00FC1E19" w:rsidP="00FC1E19">
      <w:pPr>
        <w:ind w:left="360"/>
        <w:rPr>
          <w:rFonts w:ascii="Arial" w:hAnsi="Arial" w:cs="Arial"/>
          <w:bCs/>
          <w:color w:val="000000" w:themeColor="text1"/>
          <w:szCs w:val="24"/>
          <w:shd w:val="clear" w:color="auto" w:fill="FFFFFF"/>
        </w:rPr>
      </w:pPr>
      <w:r w:rsidRPr="003724BB">
        <w:rPr>
          <w:rFonts w:ascii="Arial" w:hAnsi="Arial" w:cs="Arial"/>
          <w:color w:val="000000" w:themeColor="text1"/>
          <w:szCs w:val="24"/>
          <w:shd w:val="clear" w:color="auto" w:fill="FFFFFF"/>
          <w:cs/>
          <w:lang w:bidi="hi-IN"/>
        </w:rPr>
        <w:t>DHL</w:t>
      </w:r>
      <w:r w:rsidRPr="003724BB">
        <w:rPr>
          <w:rFonts w:ascii="Arial" w:hAnsi="Arial" w:cs="Arial"/>
          <w:color w:val="000000" w:themeColor="text1"/>
          <w:szCs w:val="24"/>
          <w:shd w:val="clear" w:color="auto" w:fill="FFFFFF"/>
        </w:rPr>
        <w:t xml:space="preserve"> (2019). </w:t>
      </w:r>
      <w:r w:rsidRPr="003724BB">
        <w:rPr>
          <w:rFonts w:ascii="Arial" w:hAnsi="Arial" w:cs="Arial"/>
          <w:i/>
          <w:color w:val="000000" w:themeColor="text1"/>
          <w:szCs w:val="24"/>
          <w:shd w:val="clear" w:color="auto" w:fill="FFFFFF"/>
        </w:rPr>
        <w:t>DHL Courier Services for Parcel Delivery UK &amp; International | DHL Express</w:t>
      </w:r>
      <w:r w:rsidRPr="003724BB">
        <w:rPr>
          <w:rFonts w:ascii="Arial" w:hAnsi="Arial" w:cs="Arial"/>
          <w:color w:val="000000" w:themeColor="text1"/>
          <w:szCs w:val="24"/>
          <w:shd w:val="clear" w:color="auto" w:fill="FFFFFF"/>
        </w:rPr>
        <w:t xml:space="preserve">. </w:t>
      </w:r>
      <w:r w:rsidRPr="003724BB">
        <w:rPr>
          <w:rFonts w:ascii="Arial" w:hAnsi="Arial" w:cs="Arial"/>
          <w:color w:val="000000" w:themeColor="text1"/>
          <w:szCs w:val="24"/>
          <w:shd w:val="clear" w:color="auto" w:fill="FFFFFF"/>
          <w:cs/>
          <w:lang w:bidi="hi-IN"/>
        </w:rPr>
        <w:t xml:space="preserve">(Online) </w:t>
      </w:r>
      <w:r w:rsidRPr="003724BB">
        <w:rPr>
          <w:rFonts w:ascii="Arial" w:hAnsi="Arial" w:cs="Arial"/>
          <w:color w:val="000000" w:themeColor="text1"/>
          <w:szCs w:val="24"/>
          <w:shd w:val="clear" w:color="auto" w:fill="FFFFFF"/>
        </w:rPr>
        <w:t xml:space="preserve">Available at: </w:t>
      </w:r>
      <w:hyperlink r:id="rId19" w:history="1">
        <w:r w:rsidRPr="003724BB">
          <w:rPr>
            <w:rStyle w:val="Hyperlink"/>
            <w:rFonts w:ascii="Arial" w:hAnsi="Arial" w:cs="Arial"/>
            <w:color w:val="000000" w:themeColor="text1"/>
            <w:szCs w:val="24"/>
            <w:shd w:val="clear" w:color="auto" w:fill="FFFFFF"/>
          </w:rPr>
          <w:t>https://parcel.dhl.co.uk/</w:t>
        </w:r>
      </w:hyperlink>
      <w:r w:rsidRPr="003724BB">
        <w:rPr>
          <w:rFonts w:ascii="Arial" w:hAnsi="Arial" w:cs="Arial"/>
          <w:color w:val="000000" w:themeColor="text1"/>
          <w:szCs w:val="24"/>
          <w:shd w:val="clear" w:color="auto" w:fill="FFFFFF"/>
        </w:rPr>
        <w:t xml:space="preserve">  [Accessed </w:t>
      </w:r>
      <w:r w:rsidRPr="003724BB">
        <w:rPr>
          <w:rFonts w:ascii="Arial" w:hAnsi="Arial" w:cs="Arial"/>
          <w:color w:val="000000" w:themeColor="text1"/>
          <w:szCs w:val="24"/>
          <w:shd w:val="clear" w:color="auto" w:fill="FFFFFF"/>
          <w:cs/>
          <w:lang w:bidi="hi-IN"/>
        </w:rPr>
        <w:t>6</w:t>
      </w:r>
      <w:r w:rsidRPr="003724BB">
        <w:rPr>
          <w:rFonts w:ascii="Arial" w:hAnsi="Arial" w:cs="Arial"/>
          <w:color w:val="000000" w:themeColor="text1"/>
          <w:szCs w:val="24"/>
          <w:shd w:val="clear" w:color="auto" w:fill="FFFFFF"/>
        </w:rPr>
        <w:t xml:space="preserve"> Sep. 2019].</w:t>
      </w:r>
    </w:p>
    <w:p w14:paraId="264D1D84" w14:textId="77777777" w:rsidR="00FC1E19" w:rsidRPr="003724BB" w:rsidRDefault="00FC1E19" w:rsidP="00FC1E19">
      <w:pPr>
        <w:ind w:left="360"/>
        <w:rPr>
          <w:rFonts w:ascii="Arial" w:hAnsi="Arial" w:cs="Arial"/>
          <w:color w:val="000000" w:themeColor="text1"/>
          <w:szCs w:val="24"/>
        </w:rPr>
      </w:pPr>
      <w:r w:rsidRPr="003724BB">
        <w:rPr>
          <w:rFonts w:ascii="Arial" w:hAnsi="Arial" w:cs="Arial"/>
          <w:color w:val="000000" w:themeColor="text1"/>
          <w:szCs w:val="24"/>
          <w:shd w:val="clear" w:color="auto" w:fill="FFFFFF"/>
        </w:rPr>
        <w:t xml:space="preserve">Fairley, J. (2019). Turnaround Strategies in Destination Marketing Organizations. </w:t>
      </w:r>
      <w:r w:rsidRPr="003724BB">
        <w:rPr>
          <w:rFonts w:ascii="Arial" w:hAnsi="Arial" w:cs="Arial"/>
          <w:i/>
          <w:iCs/>
          <w:color w:val="000000" w:themeColor="text1"/>
          <w:szCs w:val="24"/>
          <w:shd w:val="clear" w:color="auto" w:fill="FFFFFF"/>
        </w:rPr>
        <w:t>In Tourist Destination Management</w:t>
      </w:r>
      <w:r w:rsidRPr="003724BB">
        <w:rPr>
          <w:rFonts w:ascii="Arial" w:hAnsi="Arial" w:cs="Arial"/>
          <w:iCs/>
          <w:color w:val="000000" w:themeColor="text1"/>
          <w:szCs w:val="24"/>
          <w:shd w:val="clear" w:color="auto" w:fill="FFFFFF"/>
        </w:rPr>
        <w:t xml:space="preserve"> </w:t>
      </w:r>
      <w:r w:rsidRPr="003724BB">
        <w:rPr>
          <w:rFonts w:ascii="Arial" w:hAnsi="Arial" w:cs="Arial"/>
          <w:color w:val="000000" w:themeColor="text1"/>
          <w:szCs w:val="24"/>
          <w:shd w:val="clear" w:color="auto" w:fill="FFFFFF"/>
        </w:rPr>
        <w:t>(pp. 227-239). Springer, Cham.</w:t>
      </w:r>
    </w:p>
    <w:p w14:paraId="7772198E" w14:textId="77777777" w:rsidR="00FC1E19" w:rsidRPr="003724BB" w:rsidRDefault="00FC1E19" w:rsidP="00FC1E19">
      <w:pPr>
        <w:ind w:left="360"/>
        <w:rPr>
          <w:rFonts w:ascii="Arial" w:hAnsi="Arial" w:cs="Arial"/>
          <w:color w:val="000000" w:themeColor="text1"/>
          <w:szCs w:val="24"/>
          <w:shd w:val="clear" w:color="auto" w:fill="FFFFFF"/>
        </w:rPr>
      </w:pPr>
      <w:proofErr w:type="spellStart"/>
      <w:r w:rsidRPr="003724BB">
        <w:rPr>
          <w:rFonts w:ascii="Arial" w:hAnsi="Arial" w:cs="Arial"/>
          <w:color w:val="000000" w:themeColor="text1"/>
          <w:szCs w:val="24"/>
          <w:shd w:val="clear" w:color="auto" w:fill="FFFFFF"/>
        </w:rPr>
        <w:t>Furterer</w:t>
      </w:r>
      <w:proofErr w:type="spellEnd"/>
      <w:r w:rsidRPr="003724BB">
        <w:rPr>
          <w:rFonts w:ascii="Arial" w:hAnsi="Arial" w:cs="Arial"/>
          <w:color w:val="000000" w:themeColor="text1"/>
          <w:szCs w:val="24"/>
          <w:shd w:val="clear" w:color="auto" w:fill="FFFFFF"/>
        </w:rPr>
        <w:t>, S.L. (2016). </w:t>
      </w:r>
      <w:r w:rsidRPr="003724BB">
        <w:rPr>
          <w:rFonts w:ascii="Arial" w:hAnsi="Arial" w:cs="Arial"/>
          <w:i/>
          <w:iCs/>
          <w:color w:val="000000" w:themeColor="text1"/>
          <w:szCs w:val="24"/>
          <w:shd w:val="clear" w:color="auto" w:fill="FFFFFF"/>
        </w:rPr>
        <w:t>Lean Six Sigma in service: applications and case studies</w:t>
      </w:r>
      <w:r w:rsidRPr="003724BB">
        <w:rPr>
          <w:rFonts w:ascii="Arial" w:hAnsi="Arial" w:cs="Arial"/>
          <w:color w:val="000000" w:themeColor="text1"/>
          <w:szCs w:val="24"/>
          <w:shd w:val="clear" w:color="auto" w:fill="FFFFFF"/>
        </w:rPr>
        <w:t>. CRC press.</w:t>
      </w:r>
    </w:p>
    <w:p w14:paraId="6F4B5D29" w14:textId="77777777" w:rsidR="00FC1E19" w:rsidRPr="003724BB" w:rsidRDefault="00FC1E19" w:rsidP="00FC1E19">
      <w:pPr>
        <w:ind w:left="360"/>
        <w:rPr>
          <w:rFonts w:ascii="Arial" w:hAnsi="Arial" w:cs="Arial"/>
          <w:color w:val="000000" w:themeColor="text1"/>
          <w:szCs w:val="24"/>
          <w:shd w:val="clear" w:color="auto" w:fill="FFFFFF"/>
        </w:rPr>
      </w:pPr>
      <w:proofErr w:type="spellStart"/>
      <w:r w:rsidRPr="003724BB">
        <w:rPr>
          <w:rFonts w:ascii="Arial" w:hAnsi="Arial" w:cs="Arial"/>
          <w:color w:val="000000" w:themeColor="text1"/>
          <w:szCs w:val="24"/>
          <w:shd w:val="clear" w:color="auto" w:fill="FFFFFF"/>
        </w:rPr>
        <w:t>Huy</w:t>
      </w:r>
      <w:proofErr w:type="spellEnd"/>
      <w:r w:rsidRPr="003724BB">
        <w:rPr>
          <w:rFonts w:ascii="Arial" w:hAnsi="Arial" w:cs="Arial"/>
          <w:color w:val="000000" w:themeColor="text1"/>
          <w:szCs w:val="24"/>
          <w:shd w:val="clear" w:color="auto" w:fill="FFFFFF"/>
        </w:rPr>
        <w:t xml:space="preserve">, Q.N., Sonenshein, S. and </w:t>
      </w:r>
      <w:proofErr w:type="spellStart"/>
      <w:r w:rsidRPr="003724BB">
        <w:rPr>
          <w:rFonts w:ascii="Arial" w:hAnsi="Arial" w:cs="Arial"/>
          <w:color w:val="000000" w:themeColor="text1"/>
          <w:szCs w:val="24"/>
          <w:shd w:val="clear" w:color="auto" w:fill="FFFFFF"/>
        </w:rPr>
        <w:t>Bresman</w:t>
      </w:r>
      <w:proofErr w:type="spellEnd"/>
      <w:r w:rsidRPr="003724BB">
        <w:rPr>
          <w:rFonts w:ascii="Arial" w:hAnsi="Arial" w:cs="Arial"/>
          <w:color w:val="000000" w:themeColor="text1"/>
          <w:szCs w:val="24"/>
          <w:shd w:val="clear" w:color="auto" w:fill="FFFFFF"/>
        </w:rPr>
        <w:t xml:space="preserve">, H. (2016). Leading Strategic Change Under Uncertainty. </w:t>
      </w:r>
      <w:r w:rsidRPr="003724BB">
        <w:rPr>
          <w:rFonts w:ascii="Arial" w:hAnsi="Arial" w:cs="Arial"/>
          <w:i/>
          <w:color w:val="000000" w:themeColor="text1"/>
          <w:szCs w:val="24"/>
          <w:shd w:val="clear" w:color="auto" w:fill="FFFFFF"/>
        </w:rPr>
        <w:t>Academy of Management Proceedings</w:t>
      </w:r>
      <w:r w:rsidRPr="003724BB">
        <w:rPr>
          <w:rFonts w:ascii="Arial" w:hAnsi="Arial" w:cs="Arial"/>
          <w:iCs/>
          <w:color w:val="000000" w:themeColor="text1"/>
          <w:szCs w:val="24"/>
          <w:shd w:val="clear" w:color="auto" w:fill="FFFFFF"/>
          <w:cs/>
          <w:lang w:bidi="hi-IN"/>
        </w:rPr>
        <w:t xml:space="preserve">, </w:t>
      </w:r>
      <w:r w:rsidRPr="003724BB">
        <w:rPr>
          <w:rFonts w:ascii="Arial" w:hAnsi="Arial" w:cs="Arial"/>
          <w:color w:val="000000" w:themeColor="text1"/>
          <w:szCs w:val="24"/>
          <w:shd w:val="clear" w:color="auto" w:fill="FFFFFF"/>
        </w:rPr>
        <w:t>Vol. 2016</w:t>
      </w:r>
      <w:r w:rsidRPr="003724BB">
        <w:rPr>
          <w:rFonts w:ascii="Arial" w:hAnsi="Arial" w:cs="Arial"/>
          <w:color w:val="000000" w:themeColor="text1"/>
          <w:szCs w:val="24"/>
          <w:shd w:val="clear" w:color="auto" w:fill="FFFFFF"/>
          <w:cs/>
          <w:lang w:bidi="hi-IN"/>
        </w:rPr>
        <w:t>(</w:t>
      </w:r>
      <w:r w:rsidRPr="003724BB">
        <w:rPr>
          <w:rFonts w:ascii="Arial" w:hAnsi="Arial" w:cs="Arial"/>
          <w:color w:val="000000" w:themeColor="text1"/>
          <w:szCs w:val="24"/>
          <w:shd w:val="clear" w:color="auto" w:fill="FFFFFF"/>
        </w:rPr>
        <w:t>1</w:t>
      </w:r>
      <w:r w:rsidRPr="003724BB">
        <w:rPr>
          <w:rFonts w:ascii="Arial" w:hAnsi="Arial" w:cs="Arial"/>
          <w:color w:val="000000" w:themeColor="text1"/>
          <w:szCs w:val="24"/>
          <w:shd w:val="clear" w:color="auto" w:fill="FFFFFF"/>
          <w:cs/>
          <w:lang w:bidi="hi-IN"/>
        </w:rPr>
        <w:t>)</w:t>
      </w:r>
      <w:r w:rsidRPr="003724BB">
        <w:rPr>
          <w:rFonts w:ascii="Arial" w:hAnsi="Arial" w:cs="Arial"/>
          <w:color w:val="000000" w:themeColor="text1"/>
          <w:szCs w:val="24"/>
          <w:shd w:val="clear" w:color="auto" w:fill="FFFFFF"/>
        </w:rPr>
        <w:t>, p. 11518. Briarcliff Manor, NY 10510: Academy of Management.</w:t>
      </w:r>
    </w:p>
    <w:p w14:paraId="3941E269" w14:textId="77777777" w:rsidR="00FC1E19" w:rsidRPr="003724BB" w:rsidRDefault="00FC1E19" w:rsidP="00FC1E19">
      <w:pPr>
        <w:ind w:left="360"/>
        <w:rPr>
          <w:rFonts w:ascii="Arial" w:hAnsi="Arial" w:cs="Arial"/>
          <w:color w:val="000000" w:themeColor="text1"/>
          <w:szCs w:val="24"/>
          <w:shd w:val="clear" w:color="auto" w:fill="FFFFFF"/>
        </w:rPr>
      </w:pPr>
      <w:r w:rsidRPr="003724BB">
        <w:rPr>
          <w:rFonts w:ascii="Arial" w:hAnsi="Arial" w:cs="Arial"/>
          <w:color w:val="000000" w:themeColor="text1"/>
          <w:szCs w:val="24"/>
          <w:shd w:val="clear" w:color="auto" w:fill="FFFFFF"/>
        </w:rPr>
        <w:t>I</w:t>
      </w:r>
      <w:r w:rsidRPr="003724BB">
        <w:rPr>
          <w:rFonts w:ascii="Arial" w:hAnsi="Arial" w:cs="Arial"/>
          <w:color w:val="000000" w:themeColor="text1"/>
          <w:szCs w:val="24"/>
          <w:shd w:val="clear" w:color="auto" w:fill="FFFFFF"/>
          <w:cs/>
          <w:lang w:bidi="hi-IN"/>
        </w:rPr>
        <w:t>nstitute for Strategy &amp; Competitiveness</w:t>
      </w:r>
      <w:r w:rsidRPr="003724BB">
        <w:rPr>
          <w:rFonts w:ascii="Arial" w:hAnsi="Arial" w:cs="Arial"/>
          <w:color w:val="000000" w:themeColor="text1"/>
          <w:szCs w:val="24"/>
          <w:shd w:val="clear" w:color="auto" w:fill="FFFFFF"/>
        </w:rPr>
        <w:t xml:space="preserve"> (2019). </w:t>
      </w:r>
      <w:r w:rsidRPr="003724BB">
        <w:rPr>
          <w:rFonts w:ascii="Arial" w:hAnsi="Arial" w:cs="Arial"/>
          <w:i/>
          <w:color w:val="000000" w:themeColor="text1"/>
          <w:szCs w:val="24"/>
          <w:shd w:val="clear" w:color="auto" w:fill="FFFFFF"/>
        </w:rPr>
        <w:t xml:space="preserve">Strategic Positioning-Institute for Strategy </w:t>
      </w:r>
      <w:proofErr w:type="gramStart"/>
      <w:r w:rsidRPr="003724BB">
        <w:rPr>
          <w:rFonts w:ascii="Arial" w:hAnsi="Arial" w:cs="Arial"/>
          <w:i/>
          <w:color w:val="000000" w:themeColor="text1"/>
          <w:szCs w:val="24"/>
          <w:shd w:val="clear" w:color="auto" w:fill="FFFFFF"/>
        </w:rPr>
        <w:t>And</w:t>
      </w:r>
      <w:proofErr w:type="gramEnd"/>
      <w:r w:rsidRPr="003724BB">
        <w:rPr>
          <w:rFonts w:ascii="Arial" w:hAnsi="Arial" w:cs="Arial"/>
          <w:i/>
          <w:color w:val="000000" w:themeColor="text1"/>
          <w:szCs w:val="24"/>
          <w:shd w:val="clear" w:color="auto" w:fill="FFFFFF"/>
        </w:rPr>
        <w:t xml:space="preserve"> Competitiveness</w:t>
      </w:r>
      <w:r w:rsidRPr="003724BB">
        <w:rPr>
          <w:rFonts w:ascii="Arial" w:hAnsi="Arial" w:cs="Arial"/>
          <w:iCs/>
          <w:color w:val="000000" w:themeColor="text1"/>
          <w:szCs w:val="24"/>
          <w:shd w:val="clear" w:color="auto" w:fill="FFFFFF"/>
        </w:rPr>
        <w:t xml:space="preserve"> - Harvard Business School</w:t>
      </w:r>
      <w:r w:rsidRPr="003724BB">
        <w:rPr>
          <w:rFonts w:ascii="Arial" w:hAnsi="Arial" w:cs="Arial"/>
          <w:color w:val="000000" w:themeColor="text1"/>
          <w:szCs w:val="24"/>
          <w:shd w:val="clear" w:color="auto" w:fill="FFFFFF"/>
        </w:rPr>
        <w:t xml:space="preserve">. </w:t>
      </w:r>
      <w:r w:rsidRPr="003724BB">
        <w:rPr>
          <w:rFonts w:ascii="Arial" w:hAnsi="Arial" w:cs="Arial"/>
          <w:color w:val="000000" w:themeColor="text1"/>
          <w:szCs w:val="24"/>
          <w:shd w:val="clear" w:color="auto" w:fill="FFFFFF"/>
          <w:cs/>
          <w:lang w:bidi="hi-IN"/>
        </w:rPr>
        <w:t xml:space="preserve">(Online) </w:t>
      </w:r>
      <w:r w:rsidRPr="003724BB">
        <w:rPr>
          <w:rFonts w:ascii="Arial" w:hAnsi="Arial" w:cs="Arial"/>
          <w:color w:val="000000" w:themeColor="text1"/>
          <w:szCs w:val="24"/>
          <w:shd w:val="clear" w:color="auto" w:fill="FFFFFF"/>
        </w:rPr>
        <w:t xml:space="preserve">Available at: </w:t>
      </w:r>
      <w:hyperlink r:id="rId20" w:history="1">
        <w:r w:rsidRPr="003724BB">
          <w:rPr>
            <w:rStyle w:val="Hyperlink"/>
            <w:rFonts w:ascii="Arial" w:hAnsi="Arial" w:cs="Arial"/>
            <w:color w:val="000000" w:themeColor="text1"/>
            <w:szCs w:val="24"/>
            <w:shd w:val="clear" w:color="auto" w:fill="FFFFFF"/>
          </w:rPr>
          <w:t>https://www.isc.hbs.edu/strategy/business-strategy/Pages/strategic-positioning.aspx</w:t>
        </w:r>
      </w:hyperlink>
      <w:r w:rsidRPr="003724BB">
        <w:rPr>
          <w:rFonts w:ascii="Arial" w:hAnsi="Arial" w:cs="Arial"/>
          <w:color w:val="000000" w:themeColor="text1"/>
          <w:szCs w:val="24"/>
          <w:shd w:val="clear" w:color="auto" w:fill="FFFFFF"/>
        </w:rPr>
        <w:t xml:space="preserve">  [Accessed 5 Sep. 2019].</w:t>
      </w:r>
    </w:p>
    <w:p w14:paraId="2F979B01" w14:textId="77777777" w:rsidR="00FC1E19" w:rsidRPr="003724BB" w:rsidRDefault="00FC1E19" w:rsidP="00FC1E19">
      <w:pPr>
        <w:ind w:left="360"/>
        <w:rPr>
          <w:rFonts w:ascii="Arial" w:hAnsi="Arial" w:cs="Arial"/>
          <w:color w:val="000000" w:themeColor="text1"/>
          <w:szCs w:val="24"/>
          <w:shd w:val="clear" w:color="auto" w:fill="FFFFFF"/>
        </w:rPr>
      </w:pPr>
      <w:proofErr w:type="spellStart"/>
      <w:r w:rsidRPr="003724BB">
        <w:rPr>
          <w:rFonts w:ascii="Arial" w:hAnsi="Arial" w:cs="Arial"/>
          <w:color w:val="000000" w:themeColor="text1"/>
          <w:szCs w:val="24"/>
          <w:shd w:val="clear" w:color="auto" w:fill="FFFFFF"/>
        </w:rPr>
        <w:t>Kelman</w:t>
      </w:r>
      <w:proofErr w:type="spellEnd"/>
      <w:r w:rsidRPr="003724BB">
        <w:rPr>
          <w:rFonts w:ascii="Arial" w:hAnsi="Arial" w:cs="Arial"/>
          <w:color w:val="000000" w:themeColor="text1"/>
          <w:szCs w:val="24"/>
          <w:shd w:val="clear" w:color="auto" w:fill="FFFFFF"/>
        </w:rPr>
        <w:t xml:space="preserve">, H.C. (2017). Processes of opinion change. </w:t>
      </w:r>
      <w:r w:rsidRPr="003724BB">
        <w:rPr>
          <w:rFonts w:ascii="Arial" w:hAnsi="Arial" w:cs="Arial"/>
          <w:i/>
          <w:iCs/>
          <w:color w:val="000000" w:themeColor="text1"/>
          <w:szCs w:val="24"/>
          <w:shd w:val="clear" w:color="auto" w:fill="FFFFFF"/>
        </w:rPr>
        <w:t>In Attitude Change</w:t>
      </w:r>
      <w:r w:rsidRPr="003724BB">
        <w:rPr>
          <w:rFonts w:ascii="Arial" w:hAnsi="Arial" w:cs="Arial"/>
          <w:color w:val="000000" w:themeColor="text1"/>
          <w:szCs w:val="24"/>
          <w:shd w:val="clear" w:color="auto" w:fill="FFFFFF"/>
        </w:rPr>
        <w:t> (pp. 205-233). Routledge.</w:t>
      </w:r>
    </w:p>
    <w:p w14:paraId="66224C6E" w14:textId="77777777" w:rsidR="00FC1E19" w:rsidRPr="003724BB" w:rsidRDefault="00FC1E19" w:rsidP="00FC1E19">
      <w:pPr>
        <w:ind w:left="360"/>
        <w:rPr>
          <w:rFonts w:ascii="Arial" w:hAnsi="Arial" w:cs="Arial"/>
          <w:color w:val="000000" w:themeColor="text1"/>
          <w:szCs w:val="24"/>
          <w:shd w:val="clear" w:color="auto" w:fill="FFFFFF"/>
        </w:rPr>
      </w:pPr>
      <w:r w:rsidRPr="003724BB">
        <w:rPr>
          <w:rFonts w:ascii="Arial" w:hAnsi="Arial" w:cs="Arial"/>
          <w:color w:val="000000" w:themeColor="text1"/>
          <w:szCs w:val="24"/>
          <w:shd w:val="clear" w:color="auto" w:fill="FFFFFF"/>
        </w:rPr>
        <w:t xml:space="preserve">Kohler, T. (2016). Corporate accelerators: Building bridges between corporations and </w:t>
      </w:r>
      <w:proofErr w:type="spellStart"/>
      <w:r w:rsidRPr="003724BB">
        <w:rPr>
          <w:rFonts w:ascii="Arial" w:hAnsi="Arial" w:cs="Arial"/>
          <w:color w:val="000000" w:themeColor="text1"/>
          <w:szCs w:val="24"/>
          <w:shd w:val="clear" w:color="auto" w:fill="FFFFFF"/>
        </w:rPr>
        <w:t>startups</w:t>
      </w:r>
      <w:proofErr w:type="spellEnd"/>
      <w:r w:rsidRPr="003724BB">
        <w:rPr>
          <w:rFonts w:ascii="Arial" w:hAnsi="Arial" w:cs="Arial"/>
          <w:color w:val="000000" w:themeColor="text1"/>
          <w:szCs w:val="24"/>
          <w:shd w:val="clear" w:color="auto" w:fill="FFFFFF"/>
        </w:rPr>
        <w:t>. </w:t>
      </w:r>
      <w:r w:rsidRPr="003724BB">
        <w:rPr>
          <w:rFonts w:ascii="Arial" w:hAnsi="Arial" w:cs="Arial"/>
          <w:i/>
          <w:iCs/>
          <w:color w:val="000000" w:themeColor="text1"/>
          <w:szCs w:val="24"/>
          <w:shd w:val="clear" w:color="auto" w:fill="FFFFFF"/>
        </w:rPr>
        <w:t>Business Horizons</w:t>
      </w:r>
      <w:r w:rsidRPr="003724BB">
        <w:rPr>
          <w:rFonts w:ascii="Arial" w:hAnsi="Arial" w:cs="Arial"/>
          <w:color w:val="000000" w:themeColor="text1"/>
          <w:szCs w:val="24"/>
          <w:shd w:val="clear" w:color="auto" w:fill="FFFFFF"/>
        </w:rPr>
        <w:t xml:space="preserve">, Vol. </w:t>
      </w:r>
      <w:r w:rsidRPr="003724BB">
        <w:rPr>
          <w:rFonts w:ascii="Arial" w:hAnsi="Arial" w:cs="Arial"/>
          <w:iCs/>
          <w:color w:val="000000" w:themeColor="text1"/>
          <w:szCs w:val="24"/>
          <w:shd w:val="clear" w:color="auto" w:fill="FFFFFF"/>
        </w:rPr>
        <w:t>59</w:t>
      </w:r>
      <w:r w:rsidRPr="003724BB">
        <w:rPr>
          <w:rFonts w:ascii="Arial" w:hAnsi="Arial" w:cs="Arial"/>
          <w:color w:val="000000" w:themeColor="text1"/>
          <w:szCs w:val="24"/>
          <w:shd w:val="clear" w:color="auto" w:fill="FFFFFF"/>
        </w:rPr>
        <w:t>(3), pp.347-357.</w:t>
      </w:r>
    </w:p>
    <w:p w14:paraId="4CDAF459" w14:textId="77777777" w:rsidR="00FC1E19" w:rsidRPr="003724BB" w:rsidRDefault="00FC1E19" w:rsidP="00FC1E19">
      <w:pPr>
        <w:ind w:left="360"/>
        <w:rPr>
          <w:rFonts w:ascii="Arial" w:hAnsi="Arial" w:cs="Arial"/>
          <w:color w:val="000000" w:themeColor="text1"/>
          <w:szCs w:val="24"/>
        </w:rPr>
      </w:pPr>
      <w:r w:rsidRPr="003724BB">
        <w:rPr>
          <w:rFonts w:ascii="Arial" w:hAnsi="Arial" w:cs="Arial"/>
          <w:color w:val="000000" w:themeColor="text1"/>
          <w:szCs w:val="24"/>
        </w:rPr>
        <w:t>Kolter, P., Armstrong, G., Wong, P.V., Saunders, P.J</w:t>
      </w:r>
      <w:r w:rsidRPr="003724BB">
        <w:rPr>
          <w:rFonts w:ascii="Arial" w:hAnsi="Arial" w:cs="Arial"/>
          <w:color w:val="000000" w:themeColor="text1"/>
          <w:szCs w:val="24"/>
          <w:cs/>
          <w:lang w:bidi="hi-IN"/>
        </w:rPr>
        <w:t>. and</w:t>
      </w:r>
      <w:r w:rsidRPr="003724BB">
        <w:rPr>
          <w:rFonts w:ascii="Arial" w:hAnsi="Arial" w:cs="Arial"/>
          <w:color w:val="000000" w:themeColor="text1"/>
          <w:szCs w:val="24"/>
        </w:rPr>
        <w:t xml:space="preserve"> Wood, M. B. (2010). </w:t>
      </w:r>
      <w:r w:rsidRPr="003724BB">
        <w:rPr>
          <w:rFonts w:ascii="Arial" w:hAnsi="Arial" w:cs="Arial"/>
          <w:i/>
          <w:iCs/>
          <w:color w:val="000000" w:themeColor="text1"/>
          <w:szCs w:val="24"/>
        </w:rPr>
        <w:t>Principles of marketing pack</w:t>
      </w:r>
      <w:r w:rsidRPr="003724BB">
        <w:rPr>
          <w:rFonts w:ascii="Arial" w:hAnsi="Arial" w:cs="Arial"/>
          <w:color w:val="000000" w:themeColor="text1"/>
          <w:szCs w:val="24"/>
        </w:rPr>
        <w:t>, 5</w:t>
      </w:r>
      <w:r w:rsidRPr="003724BB">
        <w:rPr>
          <w:rFonts w:ascii="Arial" w:hAnsi="Arial" w:cs="Arial"/>
          <w:color w:val="000000" w:themeColor="text1"/>
          <w:szCs w:val="24"/>
          <w:vertAlign w:val="superscript"/>
        </w:rPr>
        <w:t>th</w:t>
      </w:r>
      <w:r w:rsidRPr="003724BB">
        <w:rPr>
          <w:rFonts w:ascii="Arial" w:hAnsi="Arial" w:cs="Arial"/>
          <w:color w:val="000000" w:themeColor="text1"/>
          <w:szCs w:val="24"/>
        </w:rPr>
        <w:t xml:space="preserve"> </w:t>
      </w:r>
      <w:r w:rsidRPr="003724BB">
        <w:rPr>
          <w:rFonts w:ascii="Arial" w:hAnsi="Arial" w:cs="Arial"/>
          <w:color w:val="000000" w:themeColor="text1"/>
          <w:szCs w:val="24"/>
          <w:cs/>
          <w:lang w:bidi="hi-IN"/>
        </w:rPr>
        <w:t>ed.</w:t>
      </w:r>
      <w:r w:rsidRPr="003724BB">
        <w:rPr>
          <w:rFonts w:ascii="Arial" w:hAnsi="Arial" w:cs="Arial"/>
          <w:color w:val="000000" w:themeColor="text1"/>
          <w:szCs w:val="24"/>
        </w:rPr>
        <w:t xml:space="preserve"> Financial Times/ Prentice Hall. London. </w:t>
      </w:r>
    </w:p>
    <w:p w14:paraId="18E8D1E5" w14:textId="77777777" w:rsidR="00FC1E19" w:rsidRPr="003724BB" w:rsidRDefault="00FC1E19" w:rsidP="00FC1E19">
      <w:pPr>
        <w:ind w:left="360"/>
        <w:rPr>
          <w:rFonts w:ascii="Arial" w:hAnsi="Arial" w:cs="Arial"/>
          <w:color w:val="000000" w:themeColor="text1"/>
          <w:szCs w:val="24"/>
          <w:shd w:val="clear" w:color="auto" w:fill="FFFFFF"/>
        </w:rPr>
      </w:pPr>
      <w:proofErr w:type="spellStart"/>
      <w:r w:rsidRPr="003724BB">
        <w:rPr>
          <w:rFonts w:ascii="Arial" w:hAnsi="Arial" w:cs="Arial"/>
          <w:color w:val="000000" w:themeColor="text1"/>
          <w:szCs w:val="24"/>
          <w:shd w:val="clear" w:color="auto" w:fill="FFFFFF"/>
        </w:rPr>
        <w:t>Kunisch</w:t>
      </w:r>
      <w:proofErr w:type="spellEnd"/>
      <w:r w:rsidRPr="003724BB">
        <w:rPr>
          <w:rFonts w:ascii="Arial" w:hAnsi="Arial" w:cs="Arial"/>
          <w:color w:val="000000" w:themeColor="text1"/>
          <w:szCs w:val="24"/>
          <w:shd w:val="clear" w:color="auto" w:fill="FFFFFF"/>
        </w:rPr>
        <w:t xml:space="preserve">, S., </w:t>
      </w:r>
      <w:proofErr w:type="spellStart"/>
      <w:r w:rsidRPr="003724BB">
        <w:rPr>
          <w:rFonts w:ascii="Arial" w:hAnsi="Arial" w:cs="Arial"/>
          <w:color w:val="000000" w:themeColor="text1"/>
          <w:szCs w:val="24"/>
          <w:shd w:val="clear" w:color="auto" w:fill="FFFFFF"/>
        </w:rPr>
        <w:t>Bartunek</w:t>
      </w:r>
      <w:proofErr w:type="spellEnd"/>
      <w:r w:rsidRPr="003724BB">
        <w:rPr>
          <w:rFonts w:ascii="Arial" w:hAnsi="Arial" w:cs="Arial"/>
          <w:color w:val="000000" w:themeColor="text1"/>
          <w:szCs w:val="24"/>
          <w:shd w:val="clear" w:color="auto" w:fill="FFFFFF"/>
        </w:rPr>
        <w:t xml:space="preserve">, J.M., Mueller, J. and </w:t>
      </w:r>
      <w:proofErr w:type="spellStart"/>
      <w:r w:rsidRPr="003724BB">
        <w:rPr>
          <w:rFonts w:ascii="Arial" w:hAnsi="Arial" w:cs="Arial"/>
          <w:color w:val="000000" w:themeColor="text1"/>
          <w:szCs w:val="24"/>
          <w:shd w:val="clear" w:color="auto" w:fill="FFFFFF"/>
        </w:rPr>
        <w:t>Huy</w:t>
      </w:r>
      <w:proofErr w:type="spellEnd"/>
      <w:r w:rsidRPr="003724BB">
        <w:rPr>
          <w:rFonts w:ascii="Arial" w:hAnsi="Arial" w:cs="Arial"/>
          <w:color w:val="000000" w:themeColor="text1"/>
          <w:szCs w:val="24"/>
          <w:shd w:val="clear" w:color="auto" w:fill="FFFFFF"/>
        </w:rPr>
        <w:t>, Q.N. (2017). Time in strategic change research. </w:t>
      </w:r>
      <w:r w:rsidRPr="003724BB">
        <w:rPr>
          <w:rFonts w:ascii="Arial" w:hAnsi="Arial" w:cs="Arial"/>
          <w:i/>
          <w:iCs/>
          <w:color w:val="000000" w:themeColor="text1"/>
          <w:szCs w:val="24"/>
          <w:shd w:val="clear" w:color="auto" w:fill="FFFFFF"/>
        </w:rPr>
        <w:t>Academy of Management Annals</w:t>
      </w:r>
      <w:r w:rsidRPr="003724BB">
        <w:rPr>
          <w:rFonts w:ascii="Arial" w:hAnsi="Arial" w:cs="Arial"/>
          <w:color w:val="000000" w:themeColor="text1"/>
          <w:szCs w:val="24"/>
          <w:shd w:val="clear" w:color="auto" w:fill="FFFFFF"/>
        </w:rPr>
        <w:t xml:space="preserve">, Vol. </w:t>
      </w:r>
      <w:r w:rsidRPr="003724BB">
        <w:rPr>
          <w:rFonts w:ascii="Arial" w:hAnsi="Arial" w:cs="Arial"/>
          <w:iCs/>
          <w:color w:val="000000" w:themeColor="text1"/>
          <w:szCs w:val="24"/>
          <w:shd w:val="clear" w:color="auto" w:fill="FFFFFF"/>
        </w:rPr>
        <w:t>11</w:t>
      </w:r>
      <w:r w:rsidRPr="003724BB">
        <w:rPr>
          <w:rFonts w:ascii="Arial" w:hAnsi="Arial" w:cs="Arial"/>
          <w:color w:val="000000" w:themeColor="text1"/>
          <w:szCs w:val="24"/>
          <w:shd w:val="clear" w:color="auto" w:fill="FFFFFF"/>
        </w:rPr>
        <w:t>(2), pp.1005-1064.</w:t>
      </w:r>
    </w:p>
    <w:p w14:paraId="36C8F6C3" w14:textId="77777777" w:rsidR="00FC1E19" w:rsidRPr="003724BB" w:rsidRDefault="00FC1E19" w:rsidP="00FC1E19">
      <w:pPr>
        <w:ind w:left="360"/>
        <w:rPr>
          <w:rFonts w:ascii="Arial" w:hAnsi="Arial" w:cs="Arial"/>
          <w:color w:val="000000" w:themeColor="text1"/>
          <w:szCs w:val="24"/>
        </w:rPr>
      </w:pPr>
      <w:proofErr w:type="spellStart"/>
      <w:r w:rsidRPr="003724BB">
        <w:rPr>
          <w:rFonts w:ascii="Arial" w:hAnsi="Arial" w:cs="Arial"/>
          <w:color w:val="000000" w:themeColor="text1"/>
          <w:szCs w:val="24"/>
        </w:rPr>
        <w:lastRenderedPageBreak/>
        <w:t>Lieb</w:t>
      </w:r>
      <w:proofErr w:type="spellEnd"/>
      <w:r w:rsidRPr="003724BB">
        <w:rPr>
          <w:rFonts w:ascii="Arial" w:hAnsi="Arial" w:cs="Arial"/>
          <w:color w:val="000000" w:themeColor="text1"/>
          <w:szCs w:val="24"/>
        </w:rPr>
        <w:t>, K.J</w:t>
      </w:r>
      <w:r w:rsidRPr="003724BB">
        <w:rPr>
          <w:rFonts w:ascii="Arial" w:hAnsi="Arial" w:cs="Arial"/>
          <w:color w:val="000000" w:themeColor="text1"/>
          <w:szCs w:val="24"/>
          <w:cs/>
          <w:lang w:bidi="hi-IN"/>
        </w:rPr>
        <w:t>. and</w:t>
      </w:r>
      <w:r w:rsidRPr="003724BB">
        <w:rPr>
          <w:rFonts w:ascii="Arial" w:hAnsi="Arial" w:cs="Arial"/>
          <w:color w:val="000000" w:themeColor="text1"/>
          <w:szCs w:val="24"/>
        </w:rPr>
        <w:t xml:space="preserve"> </w:t>
      </w:r>
      <w:proofErr w:type="spellStart"/>
      <w:r w:rsidRPr="003724BB">
        <w:rPr>
          <w:rFonts w:ascii="Arial" w:hAnsi="Arial" w:cs="Arial"/>
          <w:color w:val="000000" w:themeColor="text1"/>
          <w:szCs w:val="24"/>
        </w:rPr>
        <w:t>Lieb</w:t>
      </w:r>
      <w:proofErr w:type="spellEnd"/>
      <w:r w:rsidRPr="003724BB">
        <w:rPr>
          <w:rFonts w:ascii="Arial" w:hAnsi="Arial" w:cs="Arial"/>
          <w:color w:val="000000" w:themeColor="text1"/>
          <w:szCs w:val="24"/>
        </w:rPr>
        <w:t xml:space="preserve">, R.C. (2010). Environmental sustainability in the third-party logistics (3PL) industry, </w:t>
      </w:r>
      <w:r w:rsidRPr="003724BB">
        <w:rPr>
          <w:rFonts w:ascii="Arial" w:hAnsi="Arial" w:cs="Arial"/>
          <w:i/>
          <w:color w:val="000000" w:themeColor="text1"/>
          <w:szCs w:val="24"/>
        </w:rPr>
        <w:t>International Journal of Physical Distribution &amp; Logistics Management</w:t>
      </w:r>
      <w:r w:rsidRPr="003724BB">
        <w:rPr>
          <w:rFonts w:ascii="Arial" w:hAnsi="Arial" w:cs="Arial"/>
          <w:color w:val="000000" w:themeColor="text1"/>
          <w:szCs w:val="24"/>
        </w:rPr>
        <w:t>, Vol. 40</w:t>
      </w:r>
      <w:r w:rsidRPr="003724BB">
        <w:rPr>
          <w:rFonts w:ascii="Arial" w:hAnsi="Arial" w:cs="Arial"/>
          <w:color w:val="000000" w:themeColor="text1"/>
          <w:szCs w:val="24"/>
          <w:cs/>
          <w:lang w:bidi="hi-IN"/>
        </w:rPr>
        <w:t>(</w:t>
      </w:r>
      <w:r w:rsidRPr="003724BB">
        <w:rPr>
          <w:rFonts w:ascii="Arial" w:hAnsi="Arial" w:cs="Arial"/>
          <w:color w:val="000000" w:themeColor="text1"/>
          <w:szCs w:val="24"/>
        </w:rPr>
        <w:t>7</w:t>
      </w:r>
      <w:r w:rsidRPr="003724BB">
        <w:rPr>
          <w:rFonts w:ascii="Arial" w:hAnsi="Arial" w:cs="Arial"/>
          <w:color w:val="000000" w:themeColor="text1"/>
          <w:szCs w:val="24"/>
          <w:cs/>
          <w:lang w:bidi="hi-IN"/>
        </w:rPr>
        <w:t>),</w:t>
      </w:r>
      <w:r w:rsidRPr="003724BB">
        <w:rPr>
          <w:rFonts w:ascii="Arial" w:hAnsi="Arial" w:cs="Arial"/>
          <w:color w:val="000000" w:themeColor="text1"/>
          <w:szCs w:val="24"/>
        </w:rPr>
        <w:t xml:space="preserve"> pp. 524</w:t>
      </w:r>
      <w:r w:rsidRPr="003724BB">
        <w:rPr>
          <w:rFonts w:ascii="Arial" w:hAnsi="Arial" w:cs="Arial"/>
          <w:color w:val="000000" w:themeColor="text1"/>
          <w:szCs w:val="24"/>
          <w:cs/>
          <w:lang w:bidi="hi-IN"/>
        </w:rPr>
        <w:t>-</w:t>
      </w:r>
      <w:r w:rsidRPr="003724BB">
        <w:rPr>
          <w:rFonts w:ascii="Arial" w:hAnsi="Arial" w:cs="Arial"/>
          <w:color w:val="000000" w:themeColor="text1"/>
          <w:szCs w:val="24"/>
        </w:rPr>
        <w:t>533</w:t>
      </w:r>
      <w:r w:rsidRPr="003724BB">
        <w:rPr>
          <w:rFonts w:ascii="Arial" w:hAnsi="Arial" w:cs="Arial"/>
          <w:color w:val="000000" w:themeColor="text1"/>
          <w:szCs w:val="24"/>
          <w:cs/>
          <w:lang w:bidi="hi-IN"/>
        </w:rPr>
        <w:t>.</w:t>
      </w:r>
      <w:r w:rsidRPr="003724BB">
        <w:rPr>
          <w:rFonts w:ascii="Arial" w:hAnsi="Arial" w:cs="Arial"/>
          <w:color w:val="000000" w:themeColor="text1"/>
          <w:szCs w:val="24"/>
        </w:rPr>
        <w:t xml:space="preserve"> </w:t>
      </w:r>
    </w:p>
    <w:p w14:paraId="56AF75FF" w14:textId="77777777" w:rsidR="00FC1E19" w:rsidRPr="003724BB" w:rsidRDefault="00FC1E19" w:rsidP="00FC1E19">
      <w:pPr>
        <w:ind w:left="360"/>
        <w:rPr>
          <w:rFonts w:ascii="Arial" w:hAnsi="Arial" w:cs="Arial"/>
          <w:color w:val="000000" w:themeColor="text1"/>
          <w:szCs w:val="24"/>
          <w:shd w:val="clear" w:color="auto" w:fill="FFFFFF"/>
        </w:rPr>
      </w:pPr>
      <w:r w:rsidRPr="003724BB">
        <w:rPr>
          <w:rFonts w:ascii="Arial" w:hAnsi="Arial" w:cs="Arial"/>
          <w:color w:val="000000" w:themeColor="text1"/>
          <w:szCs w:val="24"/>
          <w:shd w:val="clear" w:color="auto" w:fill="FFFFFF"/>
        </w:rPr>
        <w:t>Lina, L.R. and Ullah, H. (2019). The Concept and Implementation of Kaizen in an Organization. </w:t>
      </w:r>
      <w:r w:rsidRPr="003724BB">
        <w:rPr>
          <w:rFonts w:ascii="Arial" w:hAnsi="Arial" w:cs="Arial"/>
          <w:i/>
          <w:color w:val="000000" w:themeColor="text1"/>
          <w:szCs w:val="24"/>
          <w:shd w:val="clear" w:color="auto" w:fill="FFFFFF"/>
        </w:rPr>
        <w:t>Global Journal of Management and Business Research</w:t>
      </w:r>
      <w:r w:rsidRPr="003724BB">
        <w:rPr>
          <w:rFonts w:ascii="Arial" w:hAnsi="Arial" w:cs="Arial"/>
          <w:color w:val="000000" w:themeColor="text1"/>
          <w:szCs w:val="24"/>
          <w:shd w:val="clear" w:color="auto" w:fill="FFFFFF"/>
          <w:cs/>
          <w:lang w:bidi="hi-IN"/>
        </w:rPr>
        <w:t>, Vol. 19(1), pp.1-10.</w:t>
      </w:r>
    </w:p>
    <w:p w14:paraId="244EABB4" w14:textId="77777777" w:rsidR="00FC1E19" w:rsidRPr="003724BB" w:rsidRDefault="00FC1E19" w:rsidP="00FC1E19">
      <w:pPr>
        <w:ind w:left="360"/>
        <w:rPr>
          <w:rFonts w:ascii="Arial" w:hAnsi="Arial" w:cs="Arial"/>
          <w:color w:val="000000" w:themeColor="text1"/>
          <w:szCs w:val="24"/>
          <w:shd w:val="clear" w:color="auto" w:fill="FFFFFF"/>
          <w:lang w:bidi="hi-IN"/>
        </w:rPr>
      </w:pPr>
      <w:r w:rsidRPr="003724BB">
        <w:rPr>
          <w:rFonts w:ascii="Arial" w:hAnsi="Arial" w:cs="Arial"/>
          <w:color w:val="000000" w:themeColor="text1"/>
          <w:szCs w:val="24"/>
          <w:shd w:val="clear" w:color="auto" w:fill="FFFFFF"/>
          <w:cs/>
          <w:lang w:bidi="hi-IN"/>
        </w:rPr>
        <w:t xml:space="preserve">Liu, J. and Wen, Y. (2012). Study of Competitiveness-A Case Study of DHL. </w:t>
      </w:r>
      <w:r w:rsidRPr="003724BB">
        <w:rPr>
          <w:rFonts w:ascii="Arial" w:hAnsi="Arial" w:cs="Arial"/>
          <w:color w:val="000000" w:themeColor="text1"/>
          <w:szCs w:val="24"/>
          <w:shd w:val="clear" w:color="auto" w:fill="FFFFFF"/>
          <w:lang w:bidi="hi-IN"/>
        </w:rPr>
        <w:t xml:space="preserve">The </w:t>
      </w:r>
      <w:r w:rsidRPr="003724BB">
        <w:rPr>
          <w:rFonts w:ascii="Arial" w:hAnsi="Arial" w:cs="Arial"/>
          <w:color w:val="000000" w:themeColor="text1"/>
          <w:szCs w:val="24"/>
          <w:shd w:val="clear" w:color="auto" w:fill="FFFFFF"/>
          <w:cs/>
          <w:lang w:bidi="hi-IN"/>
        </w:rPr>
        <w:t>University of GAVLE, Department of Business and Economic Study. (Online) Available at:</w:t>
      </w:r>
      <w:r w:rsidRPr="003724BB">
        <w:rPr>
          <w:rFonts w:ascii="Arial" w:hAnsi="Arial" w:cs="Arial"/>
          <w:color w:val="000000" w:themeColor="text1"/>
          <w:szCs w:val="24"/>
        </w:rPr>
        <w:t xml:space="preserve"> </w:t>
      </w:r>
      <w:hyperlink r:id="rId21" w:history="1">
        <w:r w:rsidRPr="003724BB">
          <w:rPr>
            <w:rStyle w:val="Hyperlink"/>
            <w:rFonts w:ascii="Arial" w:hAnsi="Arial" w:cs="Arial"/>
            <w:color w:val="000000" w:themeColor="text1"/>
            <w:szCs w:val="24"/>
          </w:rPr>
          <w:t>http://www.diva-portal.org/smash/get/diva2:545580/FULLTEXT02</w:t>
        </w:r>
      </w:hyperlink>
      <w:r w:rsidRPr="003724BB">
        <w:rPr>
          <w:rFonts w:ascii="Arial" w:hAnsi="Arial" w:cs="Arial"/>
          <w:color w:val="000000" w:themeColor="text1"/>
          <w:szCs w:val="24"/>
          <w:cs/>
          <w:lang w:bidi="hi-IN"/>
        </w:rPr>
        <w:t xml:space="preserve"> [Accessed 2 September 2019].</w:t>
      </w:r>
    </w:p>
    <w:p w14:paraId="791DD9BA" w14:textId="77777777" w:rsidR="00FC1E19" w:rsidRPr="003724BB" w:rsidRDefault="00FC1E19" w:rsidP="00FC1E19">
      <w:pPr>
        <w:ind w:left="360"/>
        <w:rPr>
          <w:rFonts w:ascii="Arial" w:hAnsi="Arial" w:cs="Arial"/>
          <w:color w:val="000000" w:themeColor="text1"/>
          <w:szCs w:val="24"/>
          <w:shd w:val="clear" w:color="auto" w:fill="FFFFFF"/>
        </w:rPr>
      </w:pPr>
      <w:r w:rsidRPr="003724BB">
        <w:rPr>
          <w:rFonts w:ascii="Arial" w:hAnsi="Arial" w:cs="Arial"/>
          <w:color w:val="000000" w:themeColor="text1"/>
          <w:szCs w:val="24"/>
        </w:rPr>
        <w:t xml:space="preserve">Manzini, A. R., </w:t>
      </w:r>
      <w:proofErr w:type="spellStart"/>
      <w:r w:rsidRPr="003724BB">
        <w:rPr>
          <w:rFonts w:ascii="Arial" w:hAnsi="Arial" w:cs="Arial"/>
          <w:color w:val="000000" w:themeColor="text1"/>
          <w:szCs w:val="24"/>
        </w:rPr>
        <w:t>Pareschi</w:t>
      </w:r>
      <w:proofErr w:type="spellEnd"/>
      <w:r w:rsidRPr="003724BB">
        <w:rPr>
          <w:rFonts w:ascii="Arial" w:hAnsi="Arial" w:cs="Arial"/>
          <w:color w:val="000000" w:themeColor="text1"/>
          <w:szCs w:val="24"/>
        </w:rPr>
        <w:t xml:space="preserve"> </w:t>
      </w:r>
      <w:r w:rsidRPr="003724BB">
        <w:rPr>
          <w:rFonts w:ascii="Arial" w:hAnsi="Arial" w:cs="Arial"/>
          <w:color w:val="000000" w:themeColor="text1"/>
          <w:szCs w:val="24"/>
          <w:cs/>
          <w:lang w:bidi="hi-IN"/>
        </w:rPr>
        <w:t>and</w:t>
      </w:r>
      <w:r w:rsidRPr="003724BB">
        <w:rPr>
          <w:rFonts w:ascii="Arial" w:hAnsi="Arial" w:cs="Arial"/>
          <w:color w:val="000000" w:themeColor="text1"/>
          <w:szCs w:val="24"/>
        </w:rPr>
        <w:t xml:space="preserve"> Persona, A. (2007). Logistics outsourcing: an examination of third-party providers, </w:t>
      </w:r>
      <w:r w:rsidRPr="003724BB">
        <w:rPr>
          <w:rFonts w:ascii="Arial" w:hAnsi="Arial" w:cs="Arial"/>
          <w:i/>
          <w:color w:val="000000" w:themeColor="text1"/>
          <w:szCs w:val="24"/>
        </w:rPr>
        <w:t>International Journal of Logistics Systems and Management</w:t>
      </w:r>
      <w:r w:rsidRPr="003724BB">
        <w:rPr>
          <w:rFonts w:ascii="Arial" w:hAnsi="Arial" w:cs="Arial"/>
          <w:color w:val="000000" w:themeColor="text1"/>
          <w:szCs w:val="24"/>
        </w:rPr>
        <w:t>, Vol. 3</w:t>
      </w:r>
      <w:r w:rsidRPr="003724BB">
        <w:rPr>
          <w:rFonts w:ascii="Arial" w:hAnsi="Arial" w:cs="Arial"/>
          <w:color w:val="000000" w:themeColor="text1"/>
          <w:szCs w:val="24"/>
          <w:cs/>
          <w:lang w:bidi="hi-IN"/>
        </w:rPr>
        <w:t>(</w:t>
      </w:r>
      <w:r w:rsidRPr="003724BB">
        <w:rPr>
          <w:rFonts w:ascii="Arial" w:hAnsi="Arial" w:cs="Arial"/>
          <w:color w:val="000000" w:themeColor="text1"/>
          <w:szCs w:val="24"/>
        </w:rPr>
        <w:t>2</w:t>
      </w:r>
      <w:r w:rsidRPr="003724BB">
        <w:rPr>
          <w:rFonts w:ascii="Arial" w:hAnsi="Arial" w:cs="Arial"/>
          <w:color w:val="000000" w:themeColor="text1"/>
          <w:szCs w:val="24"/>
          <w:cs/>
          <w:lang w:bidi="hi-IN"/>
        </w:rPr>
        <w:t>)</w:t>
      </w:r>
      <w:r w:rsidRPr="003724BB">
        <w:rPr>
          <w:rFonts w:ascii="Arial" w:hAnsi="Arial" w:cs="Arial"/>
          <w:color w:val="000000" w:themeColor="text1"/>
          <w:szCs w:val="24"/>
        </w:rPr>
        <w:t>, pp. 125-157.</w:t>
      </w:r>
    </w:p>
    <w:p w14:paraId="09369D66" w14:textId="77777777" w:rsidR="00FC1E19" w:rsidRPr="003724BB" w:rsidRDefault="00FC1E19" w:rsidP="00FC1E19">
      <w:pPr>
        <w:ind w:left="360"/>
        <w:rPr>
          <w:rFonts w:ascii="Arial" w:hAnsi="Arial" w:cs="Arial"/>
          <w:color w:val="000000" w:themeColor="text1"/>
          <w:szCs w:val="24"/>
        </w:rPr>
      </w:pPr>
      <w:r w:rsidRPr="003724BB">
        <w:rPr>
          <w:rFonts w:ascii="Arial" w:hAnsi="Arial" w:cs="Arial"/>
          <w:color w:val="000000" w:themeColor="text1"/>
          <w:szCs w:val="24"/>
          <w:shd w:val="clear" w:color="auto" w:fill="FFFFFF"/>
        </w:rPr>
        <w:t xml:space="preserve">Massa, L., Tucci, C.L. and </w:t>
      </w:r>
      <w:proofErr w:type="spellStart"/>
      <w:r w:rsidRPr="003724BB">
        <w:rPr>
          <w:rFonts w:ascii="Arial" w:hAnsi="Arial" w:cs="Arial"/>
          <w:color w:val="000000" w:themeColor="text1"/>
          <w:szCs w:val="24"/>
          <w:shd w:val="clear" w:color="auto" w:fill="FFFFFF"/>
        </w:rPr>
        <w:t>Afuah</w:t>
      </w:r>
      <w:proofErr w:type="spellEnd"/>
      <w:r w:rsidRPr="003724BB">
        <w:rPr>
          <w:rFonts w:ascii="Arial" w:hAnsi="Arial" w:cs="Arial"/>
          <w:color w:val="000000" w:themeColor="text1"/>
          <w:szCs w:val="24"/>
          <w:shd w:val="clear" w:color="auto" w:fill="FFFFFF"/>
        </w:rPr>
        <w:t>, A. (2017). A critical assessment of business model research. </w:t>
      </w:r>
      <w:r w:rsidRPr="003724BB">
        <w:rPr>
          <w:rFonts w:ascii="Arial" w:hAnsi="Arial" w:cs="Arial"/>
          <w:i/>
          <w:color w:val="000000" w:themeColor="text1"/>
          <w:szCs w:val="24"/>
          <w:shd w:val="clear" w:color="auto" w:fill="FFFFFF"/>
        </w:rPr>
        <w:t>Academy of Management Annals</w:t>
      </w:r>
      <w:r w:rsidRPr="003724BB">
        <w:rPr>
          <w:rFonts w:ascii="Arial" w:hAnsi="Arial" w:cs="Arial"/>
          <w:color w:val="000000" w:themeColor="text1"/>
          <w:szCs w:val="24"/>
          <w:shd w:val="clear" w:color="auto" w:fill="FFFFFF"/>
        </w:rPr>
        <w:t>, </w:t>
      </w:r>
      <w:r w:rsidRPr="003724BB">
        <w:rPr>
          <w:rFonts w:ascii="Arial" w:hAnsi="Arial" w:cs="Arial"/>
          <w:color w:val="000000" w:themeColor="text1"/>
          <w:szCs w:val="24"/>
          <w:shd w:val="clear" w:color="auto" w:fill="FFFFFF"/>
          <w:cs/>
          <w:lang w:bidi="hi-IN"/>
        </w:rPr>
        <w:t>Vol.</w:t>
      </w:r>
      <w:r w:rsidRPr="003724BB">
        <w:rPr>
          <w:rFonts w:ascii="Arial" w:hAnsi="Arial" w:cs="Arial"/>
          <w:iCs/>
          <w:color w:val="000000" w:themeColor="text1"/>
          <w:szCs w:val="24"/>
          <w:shd w:val="clear" w:color="auto" w:fill="FFFFFF"/>
        </w:rPr>
        <w:t>11</w:t>
      </w:r>
      <w:r w:rsidRPr="003724BB">
        <w:rPr>
          <w:rFonts w:ascii="Arial" w:hAnsi="Arial" w:cs="Arial"/>
          <w:color w:val="000000" w:themeColor="text1"/>
          <w:szCs w:val="24"/>
          <w:shd w:val="clear" w:color="auto" w:fill="FFFFFF"/>
        </w:rPr>
        <w:t>(1), pp.73-104.</w:t>
      </w:r>
    </w:p>
    <w:p w14:paraId="0F410A08" w14:textId="77777777" w:rsidR="00FC1E19" w:rsidRPr="003724BB" w:rsidRDefault="00FC1E19" w:rsidP="00FC1E19">
      <w:pPr>
        <w:ind w:left="360"/>
        <w:rPr>
          <w:rFonts w:ascii="Arial" w:hAnsi="Arial" w:cs="Arial"/>
          <w:color w:val="000000" w:themeColor="text1"/>
          <w:szCs w:val="24"/>
          <w:shd w:val="clear" w:color="auto" w:fill="FFFFFF"/>
        </w:rPr>
      </w:pPr>
      <w:r w:rsidRPr="003724BB">
        <w:rPr>
          <w:rFonts w:ascii="Arial" w:hAnsi="Arial" w:cs="Arial"/>
          <w:color w:val="000000" w:themeColor="text1"/>
          <w:szCs w:val="24"/>
          <w:shd w:val="clear" w:color="auto" w:fill="FFFFFF"/>
        </w:rPr>
        <w:t>McIlwraith, A. (2016). </w:t>
      </w:r>
      <w:r w:rsidRPr="003724BB">
        <w:rPr>
          <w:rFonts w:ascii="Arial" w:hAnsi="Arial" w:cs="Arial"/>
          <w:i/>
          <w:iCs/>
          <w:color w:val="000000" w:themeColor="text1"/>
          <w:szCs w:val="24"/>
          <w:shd w:val="clear" w:color="auto" w:fill="FFFFFF"/>
        </w:rPr>
        <w:t>Information security and employee behaviour: how to reduce risk through employee education, training and awareness</w:t>
      </w:r>
      <w:r w:rsidRPr="003724BB">
        <w:rPr>
          <w:rFonts w:ascii="Arial" w:hAnsi="Arial" w:cs="Arial"/>
          <w:color w:val="000000" w:themeColor="text1"/>
          <w:szCs w:val="24"/>
          <w:shd w:val="clear" w:color="auto" w:fill="FFFFFF"/>
        </w:rPr>
        <w:t>. Routledge.</w:t>
      </w:r>
    </w:p>
    <w:p w14:paraId="4D2A7C51" w14:textId="77777777" w:rsidR="00FC1E19" w:rsidRPr="003724BB" w:rsidRDefault="00FC1E19" w:rsidP="00FC1E19">
      <w:pPr>
        <w:ind w:left="360"/>
        <w:rPr>
          <w:rFonts w:ascii="Arial" w:hAnsi="Arial" w:cs="Arial"/>
          <w:color w:val="000000" w:themeColor="text1"/>
          <w:szCs w:val="24"/>
          <w:shd w:val="clear" w:color="auto" w:fill="FFFFFF"/>
        </w:rPr>
      </w:pPr>
      <w:r w:rsidRPr="003724BB">
        <w:rPr>
          <w:rFonts w:ascii="Arial" w:hAnsi="Arial" w:cs="Arial"/>
          <w:color w:val="000000" w:themeColor="text1"/>
          <w:szCs w:val="24"/>
          <w:shd w:val="clear" w:color="auto" w:fill="FFFFFF"/>
        </w:rPr>
        <w:t>Noe, R.A., Hollenbeck, J.R., Gerhart, B. and Wright, P.M. (2017). </w:t>
      </w:r>
      <w:r w:rsidRPr="003724BB">
        <w:rPr>
          <w:rFonts w:ascii="Arial" w:hAnsi="Arial" w:cs="Arial"/>
          <w:i/>
          <w:color w:val="000000" w:themeColor="text1"/>
          <w:szCs w:val="24"/>
          <w:shd w:val="clear" w:color="auto" w:fill="FFFFFF"/>
        </w:rPr>
        <w:t>Human resource management: Gaining a competitive advantage</w:t>
      </w:r>
      <w:r w:rsidRPr="003724BB">
        <w:rPr>
          <w:rFonts w:ascii="Arial" w:hAnsi="Arial" w:cs="Arial"/>
          <w:color w:val="000000" w:themeColor="text1"/>
          <w:szCs w:val="24"/>
          <w:shd w:val="clear" w:color="auto" w:fill="FFFFFF"/>
        </w:rPr>
        <w:t>. New York, NY: McGraw-Hill Education.</w:t>
      </w:r>
    </w:p>
    <w:p w14:paraId="71F01E18" w14:textId="77777777" w:rsidR="00FC1E19" w:rsidRPr="003724BB" w:rsidRDefault="00FC1E19" w:rsidP="00FC1E19">
      <w:pPr>
        <w:ind w:left="360"/>
        <w:rPr>
          <w:rFonts w:ascii="Arial" w:hAnsi="Arial" w:cs="Arial"/>
          <w:color w:val="000000" w:themeColor="text1"/>
          <w:szCs w:val="24"/>
          <w:shd w:val="clear" w:color="auto" w:fill="FFFFFF"/>
        </w:rPr>
      </w:pPr>
      <w:proofErr w:type="spellStart"/>
      <w:r w:rsidRPr="003724BB">
        <w:rPr>
          <w:rFonts w:ascii="Arial" w:hAnsi="Arial" w:cs="Arial"/>
          <w:color w:val="000000" w:themeColor="text1"/>
          <w:szCs w:val="24"/>
        </w:rPr>
        <w:t>Novicevic</w:t>
      </w:r>
      <w:proofErr w:type="spellEnd"/>
      <w:r w:rsidRPr="003724BB">
        <w:rPr>
          <w:rFonts w:ascii="Arial" w:hAnsi="Arial" w:cs="Arial"/>
          <w:color w:val="000000" w:themeColor="text1"/>
          <w:szCs w:val="24"/>
        </w:rPr>
        <w:t xml:space="preserve">, M.N., Harvey, M., </w:t>
      </w:r>
      <w:proofErr w:type="spellStart"/>
      <w:r w:rsidRPr="003724BB">
        <w:rPr>
          <w:rFonts w:ascii="Arial" w:hAnsi="Arial" w:cs="Arial"/>
          <w:color w:val="000000" w:themeColor="text1"/>
          <w:szCs w:val="24"/>
        </w:rPr>
        <w:t>Aurty</w:t>
      </w:r>
      <w:proofErr w:type="spellEnd"/>
      <w:r w:rsidRPr="003724BB">
        <w:rPr>
          <w:rFonts w:ascii="Arial" w:hAnsi="Arial" w:cs="Arial"/>
          <w:color w:val="000000" w:themeColor="text1"/>
          <w:szCs w:val="24"/>
        </w:rPr>
        <w:t>, C.W</w:t>
      </w:r>
      <w:r w:rsidRPr="003724BB">
        <w:rPr>
          <w:rFonts w:ascii="Arial" w:hAnsi="Arial" w:cs="Arial"/>
          <w:color w:val="000000" w:themeColor="text1"/>
          <w:szCs w:val="24"/>
          <w:cs/>
          <w:lang w:bidi="hi-IN"/>
        </w:rPr>
        <w:t>. and</w:t>
      </w:r>
      <w:r w:rsidRPr="003724BB">
        <w:rPr>
          <w:rFonts w:ascii="Arial" w:hAnsi="Arial" w:cs="Arial"/>
          <w:color w:val="000000" w:themeColor="text1"/>
          <w:szCs w:val="24"/>
        </w:rPr>
        <w:t xml:space="preserve"> Bond III, E. (2004). Dual-perspective SWOT: synthesis of marketing intelligence and planning, </w:t>
      </w:r>
      <w:r w:rsidRPr="003724BB">
        <w:rPr>
          <w:rFonts w:ascii="Arial" w:hAnsi="Arial" w:cs="Arial"/>
          <w:i/>
          <w:color w:val="000000" w:themeColor="text1"/>
          <w:szCs w:val="24"/>
        </w:rPr>
        <w:t>Marketing Intelligence &amp; Planning</w:t>
      </w:r>
      <w:r w:rsidRPr="003724BB">
        <w:rPr>
          <w:rFonts w:ascii="Arial" w:hAnsi="Arial" w:cs="Arial"/>
          <w:color w:val="000000" w:themeColor="text1"/>
          <w:szCs w:val="24"/>
        </w:rPr>
        <w:t>, Vol. 22</w:t>
      </w:r>
      <w:r w:rsidRPr="003724BB">
        <w:rPr>
          <w:rFonts w:ascii="Arial" w:hAnsi="Arial" w:cs="Arial"/>
          <w:color w:val="000000" w:themeColor="text1"/>
          <w:szCs w:val="24"/>
          <w:cs/>
          <w:lang w:bidi="hi-IN"/>
        </w:rPr>
        <w:t>(</w:t>
      </w:r>
      <w:r w:rsidRPr="003724BB">
        <w:rPr>
          <w:rFonts w:ascii="Arial" w:hAnsi="Arial" w:cs="Arial"/>
          <w:color w:val="000000" w:themeColor="text1"/>
          <w:szCs w:val="24"/>
        </w:rPr>
        <w:t>1</w:t>
      </w:r>
      <w:r w:rsidRPr="003724BB">
        <w:rPr>
          <w:rFonts w:ascii="Arial" w:hAnsi="Arial" w:cs="Arial"/>
          <w:color w:val="000000" w:themeColor="text1"/>
          <w:szCs w:val="24"/>
          <w:cs/>
          <w:lang w:bidi="hi-IN"/>
        </w:rPr>
        <w:t>)</w:t>
      </w:r>
      <w:r w:rsidRPr="003724BB">
        <w:rPr>
          <w:rFonts w:ascii="Arial" w:hAnsi="Arial" w:cs="Arial"/>
          <w:color w:val="000000" w:themeColor="text1"/>
          <w:szCs w:val="24"/>
        </w:rPr>
        <w:t>, pp. 84-94.</w:t>
      </w:r>
    </w:p>
    <w:p w14:paraId="23BF636D" w14:textId="77777777" w:rsidR="00FC1E19" w:rsidRPr="003724BB" w:rsidRDefault="00FC1E19" w:rsidP="00FC1E19">
      <w:pPr>
        <w:ind w:left="360"/>
        <w:rPr>
          <w:rFonts w:ascii="Arial" w:hAnsi="Arial" w:cs="Arial"/>
          <w:color w:val="000000" w:themeColor="text1"/>
          <w:szCs w:val="24"/>
          <w:shd w:val="clear" w:color="auto" w:fill="FFFFFF"/>
        </w:rPr>
      </w:pPr>
      <w:proofErr w:type="spellStart"/>
      <w:r w:rsidRPr="003724BB">
        <w:rPr>
          <w:rFonts w:ascii="Arial" w:hAnsi="Arial" w:cs="Arial"/>
          <w:color w:val="000000" w:themeColor="text1"/>
          <w:szCs w:val="24"/>
          <w:shd w:val="clear" w:color="auto" w:fill="FFFFFF"/>
        </w:rPr>
        <w:t>Piva</w:t>
      </w:r>
      <w:proofErr w:type="spellEnd"/>
      <w:r w:rsidRPr="003724BB">
        <w:rPr>
          <w:rFonts w:ascii="Arial" w:hAnsi="Arial" w:cs="Arial"/>
          <w:color w:val="000000" w:themeColor="text1"/>
          <w:szCs w:val="24"/>
          <w:shd w:val="clear" w:color="auto" w:fill="FFFFFF"/>
        </w:rPr>
        <w:t xml:space="preserve">, M. and </w:t>
      </w:r>
      <w:proofErr w:type="spellStart"/>
      <w:r w:rsidRPr="003724BB">
        <w:rPr>
          <w:rFonts w:ascii="Arial" w:hAnsi="Arial" w:cs="Arial"/>
          <w:color w:val="000000" w:themeColor="text1"/>
          <w:szCs w:val="24"/>
          <w:shd w:val="clear" w:color="auto" w:fill="FFFFFF"/>
        </w:rPr>
        <w:t>Vivarelli</w:t>
      </w:r>
      <w:proofErr w:type="spellEnd"/>
      <w:r w:rsidRPr="003724BB">
        <w:rPr>
          <w:rFonts w:ascii="Arial" w:hAnsi="Arial" w:cs="Arial"/>
          <w:color w:val="000000" w:themeColor="text1"/>
          <w:szCs w:val="24"/>
          <w:shd w:val="clear" w:color="auto" w:fill="FFFFFF"/>
        </w:rPr>
        <w:t xml:space="preserve">, M. (2018). Technological change and employment: is Europe ready for the </w:t>
      </w:r>
      <w:proofErr w:type="gramStart"/>
      <w:r w:rsidRPr="003724BB">
        <w:rPr>
          <w:rFonts w:ascii="Arial" w:hAnsi="Arial" w:cs="Arial"/>
          <w:color w:val="000000" w:themeColor="text1"/>
          <w:szCs w:val="24"/>
          <w:shd w:val="clear" w:color="auto" w:fill="FFFFFF"/>
        </w:rPr>
        <w:t>challenge?.</w:t>
      </w:r>
      <w:proofErr w:type="gramEnd"/>
      <w:r w:rsidRPr="003724BB">
        <w:rPr>
          <w:rFonts w:ascii="Arial" w:hAnsi="Arial" w:cs="Arial"/>
          <w:color w:val="000000" w:themeColor="text1"/>
          <w:szCs w:val="24"/>
          <w:shd w:val="clear" w:color="auto" w:fill="FFFFFF"/>
        </w:rPr>
        <w:t> </w:t>
      </w:r>
      <w:r w:rsidRPr="003724BB">
        <w:rPr>
          <w:rFonts w:ascii="Arial" w:hAnsi="Arial" w:cs="Arial"/>
          <w:i/>
          <w:iCs/>
          <w:color w:val="000000" w:themeColor="text1"/>
          <w:szCs w:val="24"/>
          <w:shd w:val="clear" w:color="auto" w:fill="FFFFFF"/>
        </w:rPr>
        <w:t>Eurasian Business Review</w:t>
      </w:r>
      <w:r w:rsidRPr="003724BB">
        <w:rPr>
          <w:rFonts w:ascii="Arial" w:hAnsi="Arial" w:cs="Arial"/>
          <w:color w:val="000000" w:themeColor="text1"/>
          <w:szCs w:val="24"/>
          <w:shd w:val="clear" w:color="auto" w:fill="FFFFFF"/>
        </w:rPr>
        <w:t xml:space="preserve">, Vol. </w:t>
      </w:r>
      <w:r w:rsidRPr="003724BB">
        <w:rPr>
          <w:rFonts w:ascii="Arial" w:hAnsi="Arial" w:cs="Arial"/>
          <w:iCs/>
          <w:color w:val="000000" w:themeColor="text1"/>
          <w:szCs w:val="24"/>
          <w:shd w:val="clear" w:color="auto" w:fill="FFFFFF"/>
        </w:rPr>
        <w:t>8</w:t>
      </w:r>
      <w:r w:rsidRPr="003724BB">
        <w:rPr>
          <w:rFonts w:ascii="Arial" w:hAnsi="Arial" w:cs="Arial"/>
          <w:color w:val="000000" w:themeColor="text1"/>
          <w:szCs w:val="24"/>
          <w:shd w:val="clear" w:color="auto" w:fill="FFFFFF"/>
        </w:rPr>
        <w:t>(1), pp.13-32.</w:t>
      </w:r>
    </w:p>
    <w:p w14:paraId="57B7711F" w14:textId="77777777" w:rsidR="00FC1E19" w:rsidRPr="003724BB" w:rsidRDefault="00FC1E19" w:rsidP="00FC1E19">
      <w:pPr>
        <w:ind w:left="360"/>
        <w:rPr>
          <w:rFonts w:ascii="Arial" w:hAnsi="Arial" w:cs="Arial"/>
          <w:color w:val="000000" w:themeColor="text1"/>
          <w:szCs w:val="24"/>
          <w:shd w:val="clear" w:color="auto" w:fill="FFFFFF"/>
        </w:rPr>
      </w:pPr>
      <w:r w:rsidRPr="003724BB">
        <w:rPr>
          <w:rFonts w:ascii="Arial" w:hAnsi="Arial" w:cs="Arial"/>
          <w:color w:val="000000" w:themeColor="text1"/>
          <w:szCs w:val="24"/>
          <w:shd w:val="clear" w:color="auto" w:fill="FFFFFF"/>
        </w:rPr>
        <w:t>Process Street. (2019). </w:t>
      </w:r>
      <w:r w:rsidRPr="003724BB">
        <w:rPr>
          <w:rFonts w:ascii="Arial" w:hAnsi="Arial" w:cs="Arial"/>
          <w:i/>
          <w:color w:val="000000" w:themeColor="text1"/>
          <w:szCs w:val="24"/>
          <w:shd w:val="clear" w:color="auto" w:fill="FFFFFF"/>
        </w:rPr>
        <w:t>8 Critical Change Management Models to Evolve and Survive</w:t>
      </w:r>
      <w:r w:rsidRPr="003724BB">
        <w:rPr>
          <w:rFonts w:ascii="Arial" w:hAnsi="Arial" w:cs="Arial"/>
          <w:iCs/>
          <w:color w:val="000000" w:themeColor="text1"/>
          <w:szCs w:val="24"/>
          <w:shd w:val="clear" w:color="auto" w:fill="FFFFFF"/>
        </w:rPr>
        <w:t xml:space="preserve"> | Process Street | Checklist, Workflow and SOP Software</w:t>
      </w:r>
      <w:r w:rsidRPr="003724BB">
        <w:rPr>
          <w:rFonts w:ascii="Arial" w:hAnsi="Arial" w:cs="Arial"/>
          <w:color w:val="000000" w:themeColor="text1"/>
          <w:szCs w:val="24"/>
          <w:shd w:val="clear" w:color="auto" w:fill="FFFFFF"/>
        </w:rPr>
        <w:t xml:space="preserve">. </w:t>
      </w:r>
      <w:r w:rsidRPr="003724BB">
        <w:rPr>
          <w:rFonts w:ascii="Arial" w:hAnsi="Arial" w:cs="Arial"/>
          <w:color w:val="000000" w:themeColor="text1"/>
          <w:szCs w:val="24"/>
          <w:shd w:val="clear" w:color="auto" w:fill="FFFFFF"/>
          <w:cs/>
          <w:lang w:bidi="hi-IN"/>
        </w:rPr>
        <w:t xml:space="preserve">(Online) </w:t>
      </w:r>
      <w:r w:rsidRPr="003724BB">
        <w:rPr>
          <w:rFonts w:ascii="Arial" w:hAnsi="Arial" w:cs="Arial"/>
          <w:color w:val="000000" w:themeColor="text1"/>
          <w:szCs w:val="24"/>
          <w:shd w:val="clear" w:color="auto" w:fill="FFFFFF"/>
        </w:rPr>
        <w:t xml:space="preserve">Available at: </w:t>
      </w:r>
      <w:hyperlink r:id="rId22" w:history="1">
        <w:r w:rsidRPr="003724BB">
          <w:rPr>
            <w:rStyle w:val="Hyperlink"/>
            <w:rFonts w:ascii="Arial" w:hAnsi="Arial" w:cs="Arial"/>
            <w:color w:val="000000" w:themeColor="text1"/>
            <w:szCs w:val="24"/>
            <w:shd w:val="clear" w:color="auto" w:fill="FFFFFF"/>
          </w:rPr>
          <w:t>https://www.process.st/change-management-models/</w:t>
        </w:r>
      </w:hyperlink>
      <w:r w:rsidRPr="003724BB">
        <w:rPr>
          <w:rFonts w:ascii="Arial" w:hAnsi="Arial" w:cs="Arial"/>
          <w:color w:val="000000" w:themeColor="text1"/>
          <w:szCs w:val="24"/>
          <w:shd w:val="clear" w:color="auto" w:fill="FFFFFF"/>
        </w:rPr>
        <w:t xml:space="preserve">  [Accessed </w:t>
      </w:r>
      <w:r w:rsidRPr="003724BB">
        <w:rPr>
          <w:rFonts w:ascii="Arial" w:hAnsi="Arial" w:cs="Arial"/>
          <w:color w:val="000000" w:themeColor="text1"/>
          <w:szCs w:val="24"/>
          <w:shd w:val="clear" w:color="auto" w:fill="FFFFFF"/>
          <w:cs/>
          <w:lang w:bidi="hi-IN"/>
        </w:rPr>
        <w:t>1</w:t>
      </w:r>
      <w:r w:rsidRPr="003724BB">
        <w:rPr>
          <w:rFonts w:ascii="Arial" w:hAnsi="Arial" w:cs="Arial"/>
          <w:color w:val="000000" w:themeColor="text1"/>
          <w:szCs w:val="24"/>
          <w:shd w:val="clear" w:color="auto" w:fill="FFFFFF"/>
        </w:rPr>
        <w:t xml:space="preserve"> Sep. 2019].</w:t>
      </w:r>
    </w:p>
    <w:p w14:paraId="337B85A8" w14:textId="77777777" w:rsidR="00FC1E19" w:rsidRPr="003724BB" w:rsidRDefault="00FC1E19" w:rsidP="00FC1E19">
      <w:pPr>
        <w:ind w:left="360"/>
        <w:rPr>
          <w:rFonts w:ascii="Arial" w:hAnsi="Arial" w:cs="Arial"/>
          <w:color w:val="000000" w:themeColor="text1"/>
          <w:szCs w:val="24"/>
          <w:shd w:val="clear" w:color="auto" w:fill="FFFFFF"/>
          <w:lang w:bidi="hi-IN"/>
        </w:rPr>
      </w:pPr>
      <w:r w:rsidRPr="003724BB">
        <w:rPr>
          <w:rFonts w:ascii="Arial" w:hAnsi="Arial" w:cs="Arial"/>
          <w:color w:val="000000" w:themeColor="text1"/>
          <w:szCs w:val="24"/>
          <w:shd w:val="clear" w:color="auto" w:fill="FFFFFF"/>
        </w:rPr>
        <w:lastRenderedPageBreak/>
        <w:t>Rajkumar, K.P. and Abraham, M. (2018). Strategic positioning and sustainable competitive advantage for the growth of the industry. </w:t>
      </w:r>
      <w:r w:rsidRPr="003724BB">
        <w:rPr>
          <w:rFonts w:ascii="Arial" w:hAnsi="Arial" w:cs="Arial"/>
          <w:i/>
          <w:iCs/>
          <w:color w:val="000000" w:themeColor="text1"/>
          <w:szCs w:val="24"/>
          <w:shd w:val="clear" w:color="auto" w:fill="FFFFFF"/>
          <w:cs/>
          <w:lang w:bidi="hi-IN"/>
        </w:rPr>
        <w:t>Shanlax International Journal of Management</w:t>
      </w:r>
      <w:r w:rsidRPr="003724BB">
        <w:rPr>
          <w:rFonts w:ascii="Arial" w:hAnsi="Arial" w:cs="Arial"/>
          <w:color w:val="000000" w:themeColor="text1"/>
          <w:szCs w:val="24"/>
          <w:shd w:val="clear" w:color="auto" w:fill="FFFFFF"/>
          <w:cs/>
          <w:lang w:bidi="hi-IN"/>
        </w:rPr>
        <w:t>, Vol.5(2),pp.160-167</w:t>
      </w:r>
    </w:p>
    <w:p w14:paraId="24C35E3E" w14:textId="77777777" w:rsidR="00FC1E19" w:rsidRPr="003724BB" w:rsidRDefault="00FC1E19" w:rsidP="00FC1E19">
      <w:pPr>
        <w:ind w:left="360"/>
        <w:rPr>
          <w:rFonts w:ascii="Arial" w:hAnsi="Arial" w:cs="Arial"/>
          <w:color w:val="000000" w:themeColor="text1"/>
          <w:szCs w:val="24"/>
          <w:shd w:val="clear" w:color="auto" w:fill="FFFFFF"/>
        </w:rPr>
      </w:pPr>
      <w:proofErr w:type="spellStart"/>
      <w:r w:rsidRPr="003724BB">
        <w:rPr>
          <w:rFonts w:ascii="Arial" w:hAnsi="Arial" w:cs="Arial"/>
          <w:color w:val="000000" w:themeColor="text1"/>
          <w:szCs w:val="24"/>
          <w:shd w:val="clear" w:color="auto" w:fill="FFFFFF"/>
        </w:rPr>
        <w:t>Ravanfar</w:t>
      </w:r>
      <w:proofErr w:type="spellEnd"/>
      <w:r w:rsidRPr="003724BB">
        <w:rPr>
          <w:rFonts w:ascii="Arial" w:hAnsi="Arial" w:cs="Arial"/>
          <w:color w:val="000000" w:themeColor="text1"/>
          <w:szCs w:val="24"/>
          <w:shd w:val="clear" w:color="auto" w:fill="FFFFFF"/>
        </w:rPr>
        <w:t>, M.M. (2015). Analysing Organizational Structure based on 7s model of McKinsey. </w:t>
      </w:r>
      <w:r w:rsidRPr="003724BB">
        <w:rPr>
          <w:rFonts w:ascii="Arial" w:hAnsi="Arial" w:cs="Arial"/>
          <w:i/>
          <w:iCs/>
          <w:color w:val="000000" w:themeColor="text1"/>
          <w:szCs w:val="24"/>
          <w:shd w:val="clear" w:color="auto" w:fill="FFFFFF"/>
        </w:rPr>
        <w:t>Global Journal of Management and Business Research</w:t>
      </w:r>
      <w:r w:rsidRPr="003724BB">
        <w:rPr>
          <w:rFonts w:ascii="Arial" w:hAnsi="Arial" w:cs="Arial"/>
          <w:i/>
          <w:iCs/>
          <w:color w:val="000000" w:themeColor="text1"/>
          <w:szCs w:val="24"/>
          <w:shd w:val="clear" w:color="auto" w:fill="FFFFFF"/>
          <w:cs/>
          <w:lang w:bidi="hi-IN"/>
        </w:rPr>
        <w:t xml:space="preserve">: </w:t>
      </w:r>
      <w:proofErr w:type="gramStart"/>
      <w:r w:rsidRPr="003724BB">
        <w:rPr>
          <w:rFonts w:ascii="Arial" w:hAnsi="Arial" w:cs="Arial"/>
          <w:i/>
          <w:iCs/>
          <w:color w:val="000000" w:themeColor="text1"/>
          <w:szCs w:val="24"/>
          <w:shd w:val="clear" w:color="auto" w:fill="FFFFFF"/>
          <w:cs/>
          <w:lang w:bidi="hi-IN"/>
        </w:rPr>
        <w:t>A</w:t>
      </w:r>
      <w:proofErr w:type="gramEnd"/>
      <w:r w:rsidRPr="003724BB">
        <w:rPr>
          <w:rFonts w:ascii="Arial" w:hAnsi="Arial" w:cs="Arial"/>
          <w:i/>
          <w:iCs/>
          <w:color w:val="000000" w:themeColor="text1"/>
          <w:szCs w:val="24"/>
          <w:shd w:val="clear" w:color="auto" w:fill="FFFFFF"/>
          <w:cs/>
          <w:lang w:bidi="hi-IN"/>
        </w:rPr>
        <w:t xml:space="preserve"> Administration and Management, </w:t>
      </w:r>
      <w:r w:rsidRPr="003724BB">
        <w:rPr>
          <w:rFonts w:ascii="Arial" w:hAnsi="Arial" w:cs="Arial"/>
          <w:color w:val="000000" w:themeColor="text1"/>
          <w:szCs w:val="24"/>
          <w:shd w:val="clear" w:color="auto" w:fill="FFFFFF"/>
          <w:cs/>
          <w:lang w:bidi="hi-IN"/>
        </w:rPr>
        <w:t>Vol.15(10), pp.1-7.</w:t>
      </w:r>
    </w:p>
    <w:p w14:paraId="76032CB0" w14:textId="77777777" w:rsidR="00FC1E19" w:rsidRPr="003724BB" w:rsidRDefault="00FC1E19" w:rsidP="00FC1E19">
      <w:pPr>
        <w:ind w:left="360"/>
        <w:rPr>
          <w:rFonts w:ascii="Arial" w:hAnsi="Arial" w:cs="Arial"/>
          <w:color w:val="000000" w:themeColor="text1"/>
          <w:szCs w:val="24"/>
          <w:shd w:val="clear" w:color="auto" w:fill="FFFFFF"/>
        </w:rPr>
      </w:pPr>
      <w:r w:rsidRPr="003724BB">
        <w:rPr>
          <w:rFonts w:ascii="Arial" w:hAnsi="Arial" w:cs="Arial"/>
          <w:color w:val="000000" w:themeColor="text1"/>
          <w:szCs w:val="24"/>
        </w:rPr>
        <w:t>Rawlins, J.M., De Lange, W.J. and Fraser, G.C. (2018). An ecosystem service value chain analysis framework: a conceptual paper. </w:t>
      </w:r>
      <w:r w:rsidRPr="003724BB">
        <w:rPr>
          <w:rFonts w:ascii="Arial" w:hAnsi="Arial" w:cs="Arial"/>
          <w:i/>
          <w:color w:val="000000" w:themeColor="text1"/>
          <w:szCs w:val="24"/>
        </w:rPr>
        <w:t>Ecological Economics,</w:t>
      </w:r>
      <w:r w:rsidRPr="003724BB">
        <w:rPr>
          <w:rFonts w:ascii="Arial" w:hAnsi="Arial" w:cs="Arial"/>
          <w:color w:val="000000" w:themeColor="text1"/>
          <w:szCs w:val="24"/>
        </w:rPr>
        <w:t> </w:t>
      </w:r>
      <w:r w:rsidRPr="003724BB">
        <w:rPr>
          <w:rFonts w:ascii="Arial" w:hAnsi="Arial" w:cs="Arial"/>
          <w:color w:val="000000" w:themeColor="text1"/>
          <w:szCs w:val="24"/>
          <w:cs/>
          <w:lang w:bidi="hi-IN"/>
        </w:rPr>
        <w:t>Vol.</w:t>
      </w:r>
      <w:r w:rsidRPr="003724BB">
        <w:rPr>
          <w:rFonts w:ascii="Arial" w:hAnsi="Arial" w:cs="Arial"/>
          <w:color w:val="000000" w:themeColor="text1"/>
          <w:szCs w:val="24"/>
        </w:rPr>
        <w:t>147</w:t>
      </w:r>
      <w:r w:rsidRPr="003724BB">
        <w:rPr>
          <w:rFonts w:ascii="Arial" w:hAnsi="Arial" w:cs="Arial"/>
          <w:color w:val="000000" w:themeColor="text1"/>
          <w:szCs w:val="24"/>
          <w:cs/>
          <w:lang w:bidi="hi-IN"/>
        </w:rPr>
        <w:t>,</w:t>
      </w:r>
      <w:r w:rsidRPr="003724BB">
        <w:rPr>
          <w:rFonts w:ascii="Arial" w:hAnsi="Arial" w:cs="Arial"/>
          <w:color w:val="000000" w:themeColor="text1"/>
          <w:szCs w:val="24"/>
        </w:rPr>
        <w:t xml:space="preserve"> pp.84-95</w:t>
      </w:r>
      <w:r w:rsidRPr="003724BB">
        <w:rPr>
          <w:rFonts w:ascii="Arial" w:hAnsi="Arial" w:cs="Arial"/>
          <w:color w:val="000000" w:themeColor="text1"/>
          <w:szCs w:val="24"/>
          <w:shd w:val="clear" w:color="auto" w:fill="FFFFFF"/>
        </w:rPr>
        <w:t>.</w:t>
      </w:r>
    </w:p>
    <w:p w14:paraId="72D656AB" w14:textId="77777777" w:rsidR="00FC1E19" w:rsidRPr="003724BB" w:rsidRDefault="00FC1E19" w:rsidP="00FC1E19">
      <w:pPr>
        <w:ind w:left="360"/>
        <w:rPr>
          <w:rFonts w:ascii="Arial" w:hAnsi="Arial" w:cs="Arial"/>
          <w:color w:val="000000" w:themeColor="text1"/>
          <w:szCs w:val="24"/>
          <w:shd w:val="clear" w:color="auto" w:fill="FFFFFF"/>
        </w:rPr>
      </w:pPr>
      <w:r w:rsidRPr="003724BB">
        <w:rPr>
          <w:rFonts w:ascii="Arial" w:hAnsi="Arial" w:cs="Arial"/>
          <w:color w:val="000000" w:themeColor="text1"/>
          <w:szCs w:val="24"/>
          <w:shd w:val="clear" w:color="auto" w:fill="FFFFFF"/>
        </w:rPr>
        <w:t>Tennant, G. (2017). </w:t>
      </w:r>
      <w:r w:rsidRPr="003724BB">
        <w:rPr>
          <w:rFonts w:ascii="Arial" w:hAnsi="Arial" w:cs="Arial"/>
          <w:i/>
          <w:iCs/>
          <w:color w:val="000000" w:themeColor="text1"/>
          <w:szCs w:val="24"/>
          <w:shd w:val="clear" w:color="auto" w:fill="FFFFFF"/>
        </w:rPr>
        <w:t>Six Sigma: SPC and TQM in manufacturing and services</w:t>
      </w:r>
      <w:r w:rsidRPr="003724BB">
        <w:rPr>
          <w:rFonts w:ascii="Arial" w:hAnsi="Arial" w:cs="Arial"/>
          <w:color w:val="000000" w:themeColor="text1"/>
          <w:szCs w:val="24"/>
          <w:shd w:val="clear" w:color="auto" w:fill="FFFFFF"/>
        </w:rPr>
        <w:t>. Routledge.</w:t>
      </w:r>
    </w:p>
    <w:p w14:paraId="23C7CC58" w14:textId="77777777" w:rsidR="00FC1E19" w:rsidRPr="003724BB" w:rsidRDefault="00FC1E19" w:rsidP="00FC1E19">
      <w:pPr>
        <w:ind w:left="360"/>
        <w:rPr>
          <w:rFonts w:ascii="Arial" w:hAnsi="Arial" w:cs="Arial"/>
          <w:color w:val="000000" w:themeColor="text1"/>
          <w:szCs w:val="24"/>
          <w:shd w:val="clear" w:color="auto" w:fill="FFFFFF"/>
        </w:rPr>
      </w:pPr>
      <w:proofErr w:type="spellStart"/>
      <w:r w:rsidRPr="003724BB">
        <w:rPr>
          <w:rFonts w:ascii="Arial" w:hAnsi="Arial" w:cs="Arial"/>
          <w:color w:val="000000" w:themeColor="text1"/>
          <w:szCs w:val="24"/>
          <w:shd w:val="clear" w:color="auto" w:fill="FFFFFF"/>
        </w:rPr>
        <w:t>Virmani</w:t>
      </w:r>
      <w:proofErr w:type="spellEnd"/>
      <w:r w:rsidRPr="003724BB">
        <w:rPr>
          <w:rFonts w:ascii="Arial" w:hAnsi="Arial" w:cs="Arial"/>
          <w:color w:val="000000" w:themeColor="text1"/>
          <w:szCs w:val="24"/>
          <w:shd w:val="clear" w:color="auto" w:fill="FFFFFF"/>
        </w:rPr>
        <w:t xml:space="preserve"> (2019). </w:t>
      </w:r>
      <w:proofErr w:type="spellStart"/>
      <w:r w:rsidRPr="003724BB">
        <w:rPr>
          <w:rFonts w:ascii="Arial" w:hAnsi="Arial" w:cs="Arial"/>
          <w:i/>
          <w:color w:val="000000" w:themeColor="text1"/>
          <w:szCs w:val="24"/>
          <w:shd w:val="clear" w:color="auto" w:fill="FFFFFF"/>
        </w:rPr>
        <w:t>Dhl</w:t>
      </w:r>
      <w:proofErr w:type="spellEnd"/>
      <w:r w:rsidRPr="003724BB">
        <w:rPr>
          <w:rFonts w:ascii="Arial" w:hAnsi="Arial" w:cs="Arial"/>
          <w:i/>
          <w:color w:val="000000" w:themeColor="text1"/>
          <w:szCs w:val="24"/>
          <w:shd w:val="clear" w:color="auto" w:fill="FFFFFF"/>
        </w:rPr>
        <w:t xml:space="preserve"> strategic analysis. Slideshare.net.</w:t>
      </w:r>
      <w:r w:rsidRPr="003724BB">
        <w:rPr>
          <w:rFonts w:ascii="Arial" w:hAnsi="Arial" w:cs="Arial"/>
          <w:color w:val="000000" w:themeColor="text1"/>
          <w:szCs w:val="24"/>
          <w:shd w:val="clear" w:color="auto" w:fill="FFFFFF"/>
        </w:rPr>
        <w:t xml:space="preserve"> </w:t>
      </w:r>
      <w:r w:rsidRPr="003724BB">
        <w:rPr>
          <w:rFonts w:ascii="Arial" w:hAnsi="Arial" w:cs="Arial"/>
          <w:color w:val="000000" w:themeColor="text1"/>
          <w:szCs w:val="24"/>
          <w:shd w:val="clear" w:color="auto" w:fill="FFFFFF"/>
          <w:cs/>
          <w:lang w:bidi="hi-IN"/>
        </w:rPr>
        <w:t xml:space="preserve">(Online) </w:t>
      </w:r>
      <w:r w:rsidRPr="003724BB">
        <w:rPr>
          <w:rFonts w:ascii="Arial" w:hAnsi="Arial" w:cs="Arial"/>
          <w:color w:val="000000" w:themeColor="text1"/>
          <w:szCs w:val="24"/>
          <w:shd w:val="clear" w:color="auto" w:fill="FFFFFF"/>
        </w:rPr>
        <w:t xml:space="preserve">Available at: </w:t>
      </w:r>
      <w:hyperlink r:id="rId23" w:history="1">
        <w:r w:rsidRPr="003724BB">
          <w:rPr>
            <w:rStyle w:val="Hyperlink"/>
            <w:rFonts w:ascii="Arial" w:hAnsi="Arial" w:cs="Arial"/>
            <w:color w:val="000000" w:themeColor="text1"/>
            <w:szCs w:val="24"/>
            <w:shd w:val="clear" w:color="auto" w:fill="FFFFFF"/>
          </w:rPr>
          <w:t>https://www.slideshare.net/PiyushVirmani1/dhl-strategic-analysis</w:t>
        </w:r>
      </w:hyperlink>
      <w:r w:rsidRPr="003724BB">
        <w:rPr>
          <w:rFonts w:ascii="Arial" w:hAnsi="Arial" w:cs="Arial"/>
          <w:color w:val="000000" w:themeColor="text1"/>
          <w:szCs w:val="24"/>
          <w:shd w:val="clear" w:color="auto" w:fill="FFFFFF"/>
        </w:rPr>
        <w:t xml:space="preserve">  [Accessed </w:t>
      </w:r>
      <w:r w:rsidRPr="003724BB">
        <w:rPr>
          <w:rFonts w:ascii="Arial" w:hAnsi="Arial" w:cs="Arial"/>
          <w:color w:val="000000" w:themeColor="text1"/>
          <w:szCs w:val="24"/>
          <w:shd w:val="clear" w:color="auto" w:fill="FFFFFF"/>
          <w:cs/>
          <w:lang w:bidi="hi-IN"/>
        </w:rPr>
        <w:t>2</w:t>
      </w:r>
      <w:r w:rsidRPr="003724BB">
        <w:rPr>
          <w:rFonts w:ascii="Arial" w:hAnsi="Arial" w:cs="Arial"/>
          <w:color w:val="000000" w:themeColor="text1"/>
          <w:szCs w:val="24"/>
          <w:shd w:val="clear" w:color="auto" w:fill="FFFFFF"/>
        </w:rPr>
        <w:t xml:space="preserve"> Sep. 2019].</w:t>
      </w:r>
    </w:p>
    <w:p w14:paraId="42F706F0" w14:textId="77777777" w:rsidR="00FC1E19" w:rsidRDefault="00FC1E19" w:rsidP="00FC1E19">
      <w:pPr>
        <w:rPr>
          <w:rFonts w:ascii="Arial" w:eastAsia="Times New Roman" w:hAnsi="Arial" w:cs="Arial"/>
          <w:sz w:val="28"/>
          <w:szCs w:val="28"/>
        </w:rPr>
      </w:pPr>
    </w:p>
    <w:p w14:paraId="18EF01E3" w14:textId="74F7F153" w:rsidR="00FC1E19" w:rsidRDefault="00FC1E19" w:rsidP="00FC1E19"/>
    <w:sectPr w:rsidR="00FC1E19" w:rsidSect="00203AD7">
      <w:footerReference w:type="even" r:id="rId24"/>
      <w:footerReference w:type="default" r:id="rId2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FECAF4" w14:textId="77777777" w:rsidR="00FC1E19" w:rsidRDefault="00FC1E19" w:rsidP="00FC1E19">
      <w:pPr>
        <w:spacing w:after="0" w:line="240" w:lineRule="auto"/>
      </w:pPr>
      <w:r>
        <w:separator/>
      </w:r>
    </w:p>
  </w:endnote>
  <w:endnote w:type="continuationSeparator" w:id="0">
    <w:p w14:paraId="148C5E09" w14:textId="77777777" w:rsidR="00FC1E19" w:rsidRDefault="00FC1E19" w:rsidP="00FC1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36656415"/>
      <w:docPartObj>
        <w:docPartGallery w:val="Page Numbers (Bottom of Page)"/>
        <w:docPartUnique/>
      </w:docPartObj>
    </w:sdtPr>
    <w:sdtEndPr>
      <w:rPr>
        <w:rStyle w:val="PageNumber"/>
      </w:rPr>
    </w:sdtEndPr>
    <w:sdtContent>
      <w:p w14:paraId="77B88469" w14:textId="6B0B976E" w:rsidR="00FC1E19" w:rsidRDefault="00FC1E19" w:rsidP="005B32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CA0899" w14:textId="77777777" w:rsidR="00FC1E19" w:rsidRDefault="00FC1E19" w:rsidP="00FC1E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926374"/>
      <w:docPartObj>
        <w:docPartGallery w:val="Page Numbers (Bottom of Page)"/>
        <w:docPartUnique/>
      </w:docPartObj>
    </w:sdtPr>
    <w:sdtEndPr>
      <w:rPr>
        <w:rStyle w:val="PageNumber"/>
      </w:rPr>
    </w:sdtEndPr>
    <w:sdtContent>
      <w:p w14:paraId="690052F9" w14:textId="67C379B1" w:rsidR="00FC1E19" w:rsidRDefault="00FC1E19" w:rsidP="005B329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8BCB3B" w14:textId="77777777" w:rsidR="00FC1E19" w:rsidRDefault="00FC1E19" w:rsidP="00FC1E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1BD196" w14:textId="77777777" w:rsidR="00FC1E19" w:rsidRDefault="00FC1E19" w:rsidP="00FC1E19">
      <w:pPr>
        <w:spacing w:after="0" w:line="240" w:lineRule="auto"/>
      </w:pPr>
      <w:r>
        <w:separator/>
      </w:r>
    </w:p>
  </w:footnote>
  <w:footnote w:type="continuationSeparator" w:id="0">
    <w:p w14:paraId="49882F07" w14:textId="77777777" w:rsidR="00FC1E19" w:rsidRDefault="00FC1E19" w:rsidP="00FC1E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6684D"/>
    <w:multiLevelType w:val="hybridMultilevel"/>
    <w:tmpl w:val="22B843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ABE4B7A"/>
    <w:multiLevelType w:val="hybridMultilevel"/>
    <w:tmpl w:val="9A648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43972E1"/>
    <w:multiLevelType w:val="hybridMultilevel"/>
    <w:tmpl w:val="EBEA12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D738EF"/>
    <w:multiLevelType w:val="hybridMultilevel"/>
    <w:tmpl w:val="C75E0B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26675A"/>
    <w:multiLevelType w:val="multilevel"/>
    <w:tmpl w:val="89285358"/>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3"/>
  </w:num>
  <w:num w:numId="2">
    <w:abstractNumId w:val="0"/>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E19"/>
    <w:rsid w:val="000F7AE7"/>
    <w:rsid w:val="00131CC6"/>
    <w:rsid w:val="00203AD7"/>
    <w:rsid w:val="004C5FEF"/>
    <w:rsid w:val="00695E99"/>
    <w:rsid w:val="0071224E"/>
    <w:rsid w:val="008209A9"/>
    <w:rsid w:val="00927147"/>
    <w:rsid w:val="00C72314"/>
    <w:rsid w:val="00D35E26"/>
    <w:rsid w:val="00E612CC"/>
    <w:rsid w:val="00F55BE6"/>
    <w:rsid w:val="00FC1E19"/>
    <w:rsid w:val="00FC1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BC449"/>
  <w15:chartTrackingRefBased/>
  <w15:docId w15:val="{828414A4-0406-0F47-8122-833D29D7E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C1E19"/>
    <w:pPr>
      <w:spacing w:after="160" w:line="360" w:lineRule="auto"/>
      <w:jc w:val="both"/>
    </w:pPr>
    <w:rPr>
      <w:rFonts w:ascii="Times New Roman" w:eastAsiaTheme="minorEastAsia" w:hAnsi="Times New Roman"/>
      <w:szCs w:val="22"/>
      <w:lang w:eastAsia="zh-CN"/>
    </w:rPr>
  </w:style>
  <w:style w:type="paragraph" w:styleId="Heading1">
    <w:name w:val="heading 1"/>
    <w:basedOn w:val="Normal"/>
    <w:next w:val="Normal"/>
    <w:link w:val="Heading1Char"/>
    <w:uiPriority w:val="9"/>
    <w:qFormat/>
    <w:rsid w:val="00FC1E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C1E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C1E19"/>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FC1E1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C1E19"/>
    <w:pPr>
      <w:tabs>
        <w:tab w:val="center" w:pos="4680"/>
        <w:tab w:val="right" w:pos="9360"/>
      </w:tabs>
    </w:pPr>
  </w:style>
  <w:style w:type="character" w:customStyle="1" w:styleId="FooterChar">
    <w:name w:val="Footer Char"/>
    <w:basedOn w:val="DefaultParagraphFont"/>
    <w:link w:val="Footer"/>
    <w:uiPriority w:val="99"/>
    <w:rsid w:val="00FC1E19"/>
  </w:style>
  <w:style w:type="character" w:styleId="PageNumber">
    <w:name w:val="page number"/>
    <w:basedOn w:val="DefaultParagraphFont"/>
    <w:uiPriority w:val="99"/>
    <w:semiHidden/>
    <w:unhideWhenUsed/>
    <w:rsid w:val="00FC1E19"/>
  </w:style>
  <w:style w:type="character" w:customStyle="1" w:styleId="Heading4Char">
    <w:name w:val="Heading 4 Char"/>
    <w:basedOn w:val="DefaultParagraphFont"/>
    <w:link w:val="Heading4"/>
    <w:uiPriority w:val="9"/>
    <w:semiHidden/>
    <w:rsid w:val="00FC1E19"/>
    <w:rPr>
      <w:rFonts w:asciiTheme="majorHAnsi" w:eastAsiaTheme="majorEastAsia" w:hAnsiTheme="majorHAnsi" w:cstheme="majorBidi"/>
      <w:i/>
      <w:iCs/>
      <w:color w:val="2F5496" w:themeColor="accent1" w:themeShade="BF"/>
      <w:szCs w:val="22"/>
      <w:lang w:eastAsia="zh-CN"/>
    </w:rPr>
  </w:style>
  <w:style w:type="character" w:styleId="Hyperlink">
    <w:name w:val="Hyperlink"/>
    <w:basedOn w:val="DefaultParagraphFont"/>
    <w:uiPriority w:val="99"/>
    <w:unhideWhenUsed/>
    <w:rsid w:val="00FC1E19"/>
    <w:rPr>
      <w:color w:val="0563C1" w:themeColor="hyperlink"/>
      <w:u w:val="single"/>
    </w:rPr>
  </w:style>
  <w:style w:type="character" w:customStyle="1" w:styleId="Heading1Char">
    <w:name w:val="Heading 1 Char"/>
    <w:basedOn w:val="DefaultParagraphFont"/>
    <w:link w:val="Heading1"/>
    <w:uiPriority w:val="9"/>
    <w:rsid w:val="00FC1E19"/>
    <w:rPr>
      <w:rFonts w:asciiTheme="majorHAnsi" w:eastAsiaTheme="majorEastAsia" w:hAnsiTheme="majorHAnsi" w:cstheme="majorBidi"/>
      <w:color w:val="2F5496" w:themeColor="accent1" w:themeShade="BF"/>
      <w:sz w:val="32"/>
      <w:szCs w:val="32"/>
      <w:lang w:eastAsia="zh-CN"/>
    </w:rPr>
  </w:style>
  <w:style w:type="character" w:customStyle="1" w:styleId="Heading2Char">
    <w:name w:val="Heading 2 Char"/>
    <w:basedOn w:val="DefaultParagraphFont"/>
    <w:link w:val="Heading2"/>
    <w:uiPriority w:val="9"/>
    <w:semiHidden/>
    <w:rsid w:val="00FC1E19"/>
    <w:rPr>
      <w:rFonts w:asciiTheme="majorHAnsi" w:eastAsiaTheme="majorEastAsia" w:hAnsiTheme="majorHAnsi" w:cstheme="majorBidi"/>
      <w:color w:val="2F5496" w:themeColor="accent1" w:themeShade="BF"/>
      <w:sz w:val="26"/>
      <w:szCs w:val="26"/>
      <w:lang w:eastAsia="zh-CN"/>
    </w:rPr>
  </w:style>
  <w:style w:type="paragraph" w:styleId="NormalWeb">
    <w:name w:val="Normal (Web)"/>
    <w:basedOn w:val="Normal"/>
    <w:uiPriority w:val="99"/>
    <w:unhideWhenUsed/>
    <w:rsid w:val="00FC1E19"/>
    <w:pPr>
      <w:spacing w:before="100" w:beforeAutospacing="1" w:after="100" w:afterAutospacing="1" w:line="240" w:lineRule="auto"/>
      <w:jc w:val="left"/>
    </w:pPr>
    <w:rPr>
      <w:rFonts w:eastAsia="Times New Roman" w:cs="Times New Roman"/>
      <w:szCs w:val="24"/>
      <w:lang w:val="en-US" w:eastAsia="en-US"/>
    </w:rPr>
  </w:style>
  <w:style w:type="character" w:styleId="Emphasis">
    <w:name w:val="Emphasis"/>
    <w:basedOn w:val="DefaultParagraphFont"/>
    <w:uiPriority w:val="20"/>
    <w:qFormat/>
    <w:rsid w:val="00FC1E19"/>
    <w:rPr>
      <w:i/>
      <w:iCs/>
    </w:rPr>
  </w:style>
  <w:style w:type="character" w:customStyle="1" w:styleId="Heading3Char">
    <w:name w:val="Heading 3 Char"/>
    <w:basedOn w:val="DefaultParagraphFont"/>
    <w:link w:val="Heading3"/>
    <w:uiPriority w:val="9"/>
    <w:semiHidden/>
    <w:rsid w:val="00FC1E19"/>
    <w:rPr>
      <w:rFonts w:asciiTheme="majorHAnsi" w:eastAsiaTheme="majorEastAsia" w:hAnsiTheme="majorHAnsi" w:cstheme="majorBidi"/>
      <w:color w:val="1F3763" w:themeColor="accent1" w:themeShade="7F"/>
      <w:lang w:eastAsia="zh-CN"/>
    </w:rPr>
  </w:style>
  <w:style w:type="table" w:styleId="TableGrid">
    <w:name w:val="Table Grid"/>
    <w:basedOn w:val="TableNormal"/>
    <w:uiPriority w:val="59"/>
    <w:rsid w:val="00FC1E19"/>
    <w:rPr>
      <w:sz w:val="22"/>
      <w:szCs w:val="22"/>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FC1E19"/>
    <w:pPr>
      <w:spacing w:line="259" w:lineRule="auto"/>
      <w:ind w:left="720"/>
      <w:contextualSpacing/>
      <w:jc w:val="left"/>
    </w:pPr>
    <w:rPr>
      <w:rFonts w:asciiTheme="minorHAnsi" w:hAnsiTheme="minorHAnsi"/>
      <w:sz w:val="22"/>
    </w:rPr>
  </w:style>
  <w:style w:type="character" w:styleId="Strong">
    <w:name w:val="Strong"/>
    <w:basedOn w:val="DefaultParagraphFont"/>
    <w:uiPriority w:val="22"/>
    <w:qFormat/>
    <w:rsid w:val="00FC1E19"/>
    <w:rPr>
      <w:b/>
      <w:bCs/>
    </w:rPr>
  </w:style>
  <w:style w:type="paragraph" w:styleId="Caption">
    <w:name w:val="caption"/>
    <w:basedOn w:val="Normal"/>
    <w:next w:val="Normal"/>
    <w:uiPriority w:val="35"/>
    <w:unhideWhenUsed/>
    <w:qFormat/>
    <w:rsid w:val="00FC1E19"/>
    <w:pPr>
      <w:spacing w:after="200" w:line="240" w:lineRule="auto"/>
    </w:pPr>
    <w:rPr>
      <w:b/>
      <w:bCs/>
      <w:color w:val="4472C4"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3361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www.diva-portal.org/smash/get/diva2:545580/FULLTEXT02" TargetMode="Externa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isc.hbs.edu/strategy/business-strategy/Pages/strategic-positioning.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slideshare.net/PiyushVirmani1/dhl-strategic-analysis" TargetMode="External"/><Relationship Id="rId10" Type="http://schemas.openxmlformats.org/officeDocument/2006/relationships/image" Target="media/image4.png"/><Relationship Id="rId19" Type="http://schemas.openxmlformats.org/officeDocument/2006/relationships/hyperlink" Target="https://parcel.dhl.co.u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process.st/change-management-mode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23</Pages>
  <Words>5277</Words>
  <Characters>30979</Characters>
  <Application>Microsoft Office Word</Application>
  <DocSecurity>0</DocSecurity>
  <Lines>607</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2019-09-19T00:40:00Z</dcterms:created>
  <dcterms:modified xsi:type="dcterms:W3CDTF">2019-09-19T22:11:00Z</dcterms:modified>
</cp:coreProperties>
</file>