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1A2" w:rsidRDefault="00343759">
      <w:pPr>
        <w:rPr>
          <w:rFonts w:ascii="Arial" w:hAnsi="Arial" w:cs="Arial"/>
          <w:color w:val="000000" w:themeColor="text1"/>
          <w:sz w:val="22"/>
          <w:szCs w:val="22"/>
        </w:rPr>
      </w:pPr>
      <w:r w:rsidRPr="00C84895">
        <w:rPr>
          <w:rFonts w:ascii="Arial" w:hAnsi="Arial" w:cs="Arial"/>
          <w:color w:val="000000" w:themeColor="text1"/>
          <w:sz w:val="22"/>
          <w:szCs w:val="22"/>
        </w:rPr>
        <w:t>How can material objects have a social life?</w:t>
      </w:r>
    </w:p>
    <w:p w:rsidR="00626F38" w:rsidRPr="00C84895" w:rsidRDefault="00626F38">
      <w:pPr>
        <w:rPr>
          <w:rFonts w:ascii="Arial" w:hAnsi="Arial" w:cs="Arial"/>
          <w:color w:val="000000" w:themeColor="text1"/>
          <w:sz w:val="22"/>
          <w:szCs w:val="22"/>
        </w:rPr>
      </w:pPr>
    </w:p>
    <w:p w:rsidR="00626F38" w:rsidRDefault="001A2388">
      <w:pPr>
        <w:rPr>
          <w:rFonts w:ascii="Arial" w:hAnsi="Arial" w:cs="Arial"/>
          <w:color w:val="000000" w:themeColor="text1"/>
          <w:sz w:val="22"/>
          <w:szCs w:val="22"/>
        </w:rPr>
      </w:pPr>
      <w:r w:rsidRPr="00C84895">
        <w:rPr>
          <w:rFonts w:ascii="Arial" w:hAnsi="Arial" w:cs="Arial"/>
          <w:color w:val="000000" w:themeColor="text1"/>
          <w:sz w:val="22"/>
          <w:szCs w:val="22"/>
        </w:rPr>
        <w:t>Historically grandiose ideas have struggled to dominate the planet, fascism, communism, democracy</w:t>
      </w:r>
      <w:r w:rsidR="00C84895" w:rsidRPr="00C84895">
        <w:rPr>
          <w:rFonts w:ascii="Arial" w:hAnsi="Arial" w:cs="Arial"/>
          <w:color w:val="000000" w:themeColor="text1"/>
          <w:sz w:val="22"/>
          <w:szCs w:val="22"/>
        </w:rPr>
        <w:t>,</w:t>
      </w:r>
      <w:r w:rsidRPr="00C84895">
        <w:rPr>
          <w:rFonts w:ascii="Arial" w:hAnsi="Arial" w:cs="Arial"/>
          <w:color w:val="000000" w:themeColor="text1"/>
          <w:sz w:val="22"/>
          <w:szCs w:val="22"/>
        </w:rPr>
        <w:t xml:space="preserve"> yet only one reigns supreme, CONSUMERISM.</w:t>
      </w:r>
    </w:p>
    <w:p w:rsidR="00626F38" w:rsidRDefault="001A2388">
      <w:pPr>
        <w:rPr>
          <w:rFonts w:ascii="Arial" w:hAnsi="Arial" w:cs="Arial"/>
          <w:color w:val="000000" w:themeColor="text1"/>
          <w:sz w:val="22"/>
          <w:szCs w:val="22"/>
        </w:rPr>
      </w:pPr>
      <w:r w:rsidRPr="00C84895">
        <w:rPr>
          <w:rFonts w:ascii="Arial" w:hAnsi="Arial" w:cs="Arial"/>
          <w:color w:val="000000" w:themeColor="text1"/>
          <w:sz w:val="22"/>
          <w:szCs w:val="22"/>
        </w:rPr>
        <w:t>Compulsive attraction to have! Fetishism</w:t>
      </w:r>
      <w:r w:rsidR="00C84895" w:rsidRPr="00C84895">
        <w:rPr>
          <w:rFonts w:ascii="Arial" w:hAnsi="Arial" w:cs="Arial"/>
          <w:color w:val="000000" w:themeColor="text1"/>
          <w:sz w:val="22"/>
          <w:szCs w:val="22"/>
        </w:rPr>
        <w:t xml:space="preserve">! No reasoning or good sense, </w:t>
      </w:r>
    </w:p>
    <w:p w:rsidR="008241C1" w:rsidRDefault="008241C1">
      <w:pPr>
        <w:rPr>
          <w:rFonts w:ascii="Arial" w:hAnsi="Arial" w:cs="Arial"/>
          <w:color w:val="000000" w:themeColor="text1"/>
          <w:sz w:val="22"/>
          <w:szCs w:val="22"/>
        </w:rPr>
      </w:pPr>
      <w:r>
        <w:rPr>
          <w:rFonts w:ascii="Arial" w:hAnsi="Arial" w:cs="Arial"/>
          <w:color w:val="000000" w:themeColor="text1"/>
          <w:sz w:val="22"/>
          <w:szCs w:val="22"/>
        </w:rPr>
        <w:t>Adam Smith 1723-1790, the father of capitalism</w:t>
      </w:r>
    </w:p>
    <w:p w:rsidR="00626F38" w:rsidRDefault="00626F38">
      <w:pPr>
        <w:rPr>
          <w:rFonts w:ascii="Arial" w:hAnsi="Arial" w:cs="Arial"/>
          <w:color w:val="000000" w:themeColor="text1"/>
          <w:sz w:val="22"/>
          <w:szCs w:val="22"/>
        </w:rPr>
      </w:pPr>
      <w:r>
        <w:rPr>
          <w:rFonts w:ascii="Arial" w:hAnsi="Arial" w:cs="Arial"/>
          <w:color w:val="000000" w:themeColor="text1"/>
          <w:sz w:val="22"/>
          <w:szCs w:val="22"/>
        </w:rPr>
        <w:t xml:space="preserve">Production and process of buying, Henry Ford, assembly line, </w:t>
      </w:r>
      <w:r w:rsidR="0028743E">
        <w:rPr>
          <w:rFonts w:ascii="Arial" w:hAnsi="Arial" w:cs="Arial"/>
          <w:color w:val="000000" w:themeColor="text1"/>
          <w:sz w:val="22"/>
          <w:szCs w:val="22"/>
        </w:rPr>
        <w:t>industrial</w:t>
      </w:r>
      <w:r>
        <w:rPr>
          <w:rFonts w:ascii="Arial" w:hAnsi="Arial" w:cs="Arial"/>
          <w:color w:val="000000" w:themeColor="text1"/>
          <w:sz w:val="22"/>
          <w:szCs w:val="22"/>
        </w:rPr>
        <w:t xml:space="preserve"> revolution</w:t>
      </w:r>
    </w:p>
    <w:p w:rsidR="00626F38" w:rsidRPr="00C84895" w:rsidRDefault="00626F38">
      <w:pPr>
        <w:rPr>
          <w:rFonts w:ascii="Arial" w:hAnsi="Arial" w:cs="Arial"/>
          <w:color w:val="000000" w:themeColor="text1"/>
          <w:sz w:val="22"/>
          <w:szCs w:val="22"/>
        </w:rPr>
      </w:pPr>
      <w:r>
        <w:rPr>
          <w:rFonts w:ascii="Arial" w:hAnsi="Arial" w:cs="Arial"/>
          <w:color w:val="000000" w:themeColor="text1"/>
          <w:sz w:val="22"/>
          <w:szCs w:val="22"/>
        </w:rPr>
        <w:t xml:space="preserve">Consumer wealth – advertising, stimulating, manipulating, seduction, temptation, Edward </w:t>
      </w:r>
      <w:r w:rsidR="0028743E">
        <w:rPr>
          <w:rFonts w:ascii="Arial" w:hAnsi="Arial" w:cs="Arial"/>
          <w:color w:val="000000" w:themeColor="text1"/>
          <w:sz w:val="22"/>
          <w:szCs w:val="22"/>
        </w:rPr>
        <w:t>Bernays</w:t>
      </w:r>
      <w:r>
        <w:rPr>
          <w:rFonts w:ascii="Arial" w:hAnsi="Arial" w:cs="Arial"/>
          <w:color w:val="000000" w:themeColor="text1"/>
          <w:sz w:val="22"/>
          <w:szCs w:val="22"/>
        </w:rPr>
        <w:t>, psychology, public relations, control the public mind, trained to DESIRE</w:t>
      </w:r>
    </w:p>
    <w:p w:rsidR="00695EB8" w:rsidRPr="00C84895" w:rsidRDefault="00695EB8">
      <w:pPr>
        <w:rPr>
          <w:rFonts w:ascii="Arial" w:hAnsi="Arial" w:cs="Arial"/>
          <w:color w:val="000000" w:themeColor="text1"/>
          <w:sz w:val="22"/>
          <w:szCs w:val="22"/>
        </w:rPr>
      </w:pPr>
      <w:r w:rsidRPr="00C84895">
        <w:rPr>
          <w:rFonts w:ascii="Arial" w:hAnsi="Arial" w:cs="Arial"/>
          <w:color w:val="000000" w:themeColor="text1"/>
          <w:sz w:val="22"/>
          <w:szCs w:val="22"/>
        </w:rPr>
        <w:t>Actor</w:t>
      </w:r>
      <w:r w:rsidR="00B74B82" w:rsidRPr="00C84895">
        <w:rPr>
          <w:rFonts w:ascii="Arial" w:hAnsi="Arial" w:cs="Arial"/>
          <w:color w:val="000000" w:themeColor="text1"/>
          <w:sz w:val="22"/>
          <w:szCs w:val="22"/>
        </w:rPr>
        <w:t>-</w:t>
      </w:r>
      <w:r w:rsidRPr="00C84895">
        <w:rPr>
          <w:rFonts w:ascii="Arial" w:hAnsi="Arial" w:cs="Arial"/>
          <w:color w:val="000000" w:themeColor="text1"/>
          <w:sz w:val="22"/>
          <w:szCs w:val="22"/>
        </w:rPr>
        <w:t>network theory</w:t>
      </w:r>
      <w:r w:rsidR="00B74B82" w:rsidRPr="00C84895">
        <w:rPr>
          <w:rFonts w:ascii="Arial" w:hAnsi="Arial" w:cs="Arial"/>
          <w:color w:val="000000" w:themeColor="text1"/>
          <w:sz w:val="22"/>
          <w:szCs w:val="22"/>
        </w:rPr>
        <w:t xml:space="preserve"> (ANT), first coined by Michel Callon and Bruno Latour in the early nineties, is a framework that gives human and non-human actors</w:t>
      </w:r>
      <w:r w:rsidR="00541C7D" w:rsidRPr="00C84895">
        <w:rPr>
          <w:rFonts w:ascii="Arial" w:hAnsi="Arial" w:cs="Arial"/>
          <w:color w:val="000000" w:themeColor="text1"/>
          <w:sz w:val="22"/>
          <w:szCs w:val="22"/>
        </w:rPr>
        <w:t xml:space="preserve"> equal</w:t>
      </w:r>
      <w:r w:rsidR="00B74B82" w:rsidRPr="00C84895">
        <w:rPr>
          <w:rFonts w:ascii="Arial" w:hAnsi="Arial" w:cs="Arial"/>
          <w:color w:val="000000" w:themeColor="text1"/>
          <w:sz w:val="22"/>
          <w:szCs w:val="22"/>
        </w:rPr>
        <w:t xml:space="preserve"> agency. This framework considers</w:t>
      </w:r>
      <w:r w:rsidR="00331B89" w:rsidRPr="00C84895">
        <w:rPr>
          <w:rFonts w:ascii="Arial" w:hAnsi="Arial" w:cs="Arial"/>
          <w:color w:val="000000" w:themeColor="text1"/>
          <w:sz w:val="22"/>
          <w:szCs w:val="22"/>
        </w:rPr>
        <w:t xml:space="preserve"> all</w:t>
      </w:r>
      <w:r w:rsidR="00B74B82" w:rsidRPr="00C84895">
        <w:rPr>
          <w:rFonts w:ascii="Arial" w:hAnsi="Arial" w:cs="Arial"/>
          <w:color w:val="000000" w:themeColor="text1"/>
          <w:sz w:val="22"/>
          <w:szCs w:val="22"/>
        </w:rPr>
        <w:t xml:space="preserve"> a</w:t>
      </w:r>
      <w:r w:rsidR="00331B89" w:rsidRPr="00C84895">
        <w:rPr>
          <w:rFonts w:ascii="Arial" w:hAnsi="Arial" w:cs="Arial"/>
          <w:color w:val="000000" w:themeColor="text1"/>
          <w:sz w:val="22"/>
          <w:szCs w:val="22"/>
        </w:rPr>
        <w:t>ctions within an infrastructure and how interactions form, perform or fail. No one</w:t>
      </w:r>
      <w:r w:rsidR="00B214DB" w:rsidRPr="00C84895">
        <w:rPr>
          <w:rFonts w:ascii="Arial" w:hAnsi="Arial" w:cs="Arial"/>
          <w:color w:val="000000" w:themeColor="text1"/>
          <w:sz w:val="22"/>
          <w:szCs w:val="22"/>
        </w:rPr>
        <w:t xml:space="preserve"> or thing</w:t>
      </w:r>
      <w:r w:rsidR="00331B89" w:rsidRPr="00C84895">
        <w:rPr>
          <w:rFonts w:ascii="Arial" w:hAnsi="Arial" w:cs="Arial"/>
          <w:color w:val="000000" w:themeColor="text1"/>
          <w:sz w:val="22"/>
          <w:szCs w:val="22"/>
        </w:rPr>
        <w:t xml:space="preserve"> acts </w:t>
      </w:r>
      <w:r w:rsidR="009633F3" w:rsidRPr="00C84895">
        <w:rPr>
          <w:rFonts w:ascii="Arial" w:hAnsi="Arial" w:cs="Arial"/>
          <w:color w:val="000000" w:themeColor="text1"/>
          <w:sz w:val="22"/>
          <w:szCs w:val="22"/>
        </w:rPr>
        <w:t>alone,</w:t>
      </w:r>
      <w:r w:rsidR="00541C7D" w:rsidRPr="00C84895">
        <w:rPr>
          <w:rFonts w:ascii="Arial" w:hAnsi="Arial" w:cs="Arial"/>
          <w:color w:val="000000" w:themeColor="text1"/>
          <w:sz w:val="22"/>
          <w:szCs w:val="22"/>
        </w:rPr>
        <w:t xml:space="preserve"> and association is very much a part of the social, (Latour, 2005).</w:t>
      </w:r>
      <w:r w:rsidR="008425CF" w:rsidRPr="00C84895">
        <w:rPr>
          <w:rFonts w:ascii="Arial" w:hAnsi="Arial" w:cs="Arial"/>
          <w:color w:val="000000" w:themeColor="text1"/>
          <w:sz w:val="22"/>
          <w:szCs w:val="22"/>
        </w:rPr>
        <w:t xml:space="preserve"> </w:t>
      </w:r>
      <w:r w:rsidR="00541C7D" w:rsidRPr="00C84895">
        <w:rPr>
          <w:rFonts w:ascii="Arial" w:hAnsi="Arial" w:cs="Arial"/>
          <w:color w:val="000000" w:themeColor="text1"/>
          <w:sz w:val="22"/>
          <w:szCs w:val="22"/>
        </w:rPr>
        <w:t xml:space="preserve"> </w:t>
      </w:r>
      <w:r w:rsidR="00B74B82" w:rsidRPr="00C84895">
        <w:rPr>
          <w:rFonts w:ascii="Arial" w:hAnsi="Arial" w:cs="Arial"/>
          <w:color w:val="000000" w:themeColor="text1"/>
          <w:sz w:val="22"/>
          <w:szCs w:val="22"/>
        </w:rPr>
        <w:t xml:space="preserve">As in the world of material culture this enables one to explain how material objects do indeed have a social life. </w:t>
      </w:r>
    </w:p>
    <w:p w:rsidR="007A53FB" w:rsidRPr="00C84895" w:rsidRDefault="00BF61E3">
      <w:pPr>
        <w:rPr>
          <w:rFonts w:ascii="Arial" w:hAnsi="Arial" w:cs="Arial"/>
          <w:color w:val="000000" w:themeColor="text1"/>
          <w:sz w:val="22"/>
          <w:szCs w:val="22"/>
        </w:rPr>
      </w:pPr>
      <w:r w:rsidRPr="00C84895">
        <w:rPr>
          <w:rFonts w:ascii="Arial" w:hAnsi="Arial" w:cs="Arial"/>
          <w:color w:val="000000" w:themeColor="text1"/>
          <w:sz w:val="22"/>
          <w:szCs w:val="22"/>
        </w:rPr>
        <w:t xml:space="preserve">In considering </w:t>
      </w:r>
      <w:r w:rsidR="00B670D5" w:rsidRPr="00C84895">
        <w:rPr>
          <w:rFonts w:ascii="Arial" w:hAnsi="Arial" w:cs="Arial"/>
          <w:color w:val="000000" w:themeColor="text1"/>
          <w:sz w:val="22"/>
          <w:szCs w:val="22"/>
        </w:rPr>
        <w:t>h</w:t>
      </w:r>
      <w:r w:rsidR="007A53FB" w:rsidRPr="00C84895">
        <w:rPr>
          <w:rFonts w:ascii="Arial" w:hAnsi="Arial" w:cs="Arial"/>
          <w:color w:val="000000" w:themeColor="text1"/>
          <w:sz w:val="22"/>
          <w:szCs w:val="22"/>
        </w:rPr>
        <w:t>uman and non-human actors</w:t>
      </w:r>
      <w:r w:rsidR="00B670D5" w:rsidRPr="00C84895">
        <w:rPr>
          <w:rFonts w:ascii="Arial" w:hAnsi="Arial" w:cs="Arial"/>
          <w:color w:val="000000" w:themeColor="text1"/>
          <w:sz w:val="22"/>
          <w:szCs w:val="22"/>
        </w:rPr>
        <w:t xml:space="preserve"> it is possible to see that the two are interlinked, as for example the </w:t>
      </w:r>
      <w:r w:rsidR="009633F3" w:rsidRPr="00C84895">
        <w:rPr>
          <w:rFonts w:ascii="Arial" w:hAnsi="Arial" w:cs="Arial"/>
          <w:color w:val="000000" w:themeColor="text1"/>
          <w:sz w:val="22"/>
          <w:szCs w:val="22"/>
        </w:rPr>
        <w:t>Kula</w:t>
      </w:r>
      <w:r w:rsidR="00B670D5" w:rsidRPr="00C84895">
        <w:rPr>
          <w:rFonts w:ascii="Arial" w:hAnsi="Arial" w:cs="Arial"/>
          <w:color w:val="000000" w:themeColor="text1"/>
          <w:sz w:val="22"/>
          <w:szCs w:val="22"/>
        </w:rPr>
        <w:t>,</w:t>
      </w:r>
      <w:r w:rsidR="006F2FFC" w:rsidRPr="00C84895">
        <w:rPr>
          <w:rFonts w:ascii="Arial" w:hAnsi="Arial" w:cs="Arial"/>
          <w:color w:val="000000" w:themeColor="text1"/>
          <w:sz w:val="22"/>
          <w:szCs w:val="22"/>
        </w:rPr>
        <w:t xml:space="preserve"> extensively studied by Malinowski in Argonauts of the Western Pacific,</w:t>
      </w:r>
      <w:r w:rsidR="00B670D5" w:rsidRPr="00C84895">
        <w:rPr>
          <w:rFonts w:ascii="Arial" w:hAnsi="Arial" w:cs="Arial"/>
          <w:color w:val="000000" w:themeColor="text1"/>
          <w:sz w:val="22"/>
          <w:szCs w:val="22"/>
        </w:rPr>
        <w:t xml:space="preserve"> its exchange and value, do not stand alone, without the shells, </w:t>
      </w:r>
      <w:r w:rsidR="009633F3" w:rsidRPr="00C84895">
        <w:rPr>
          <w:rFonts w:ascii="Arial" w:hAnsi="Arial" w:cs="Arial"/>
          <w:color w:val="000000" w:themeColor="text1"/>
          <w:sz w:val="22"/>
          <w:szCs w:val="22"/>
        </w:rPr>
        <w:t>man’s</w:t>
      </w:r>
      <w:r w:rsidR="00B670D5" w:rsidRPr="00C84895">
        <w:rPr>
          <w:rFonts w:ascii="Arial" w:hAnsi="Arial" w:cs="Arial"/>
          <w:color w:val="000000" w:themeColor="text1"/>
          <w:sz w:val="22"/>
          <w:szCs w:val="22"/>
        </w:rPr>
        <w:t xml:space="preserve"> value is obsolete (</w:t>
      </w:r>
      <w:r w:rsidR="00435014" w:rsidRPr="00C84895">
        <w:rPr>
          <w:rFonts w:ascii="Arial" w:hAnsi="Arial" w:cs="Arial"/>
          <w:color w:val="000000" w:themeColor="text1"/>
          <w:sz w:val="22"/>
          <w:szCs w:val="22"/>
        </w:rPr>
        <w:t>Appadurai, 19</w:t>
      </w:r>
      <w:r w:rsidR="003F0F15" w:rsidRPr="00C84895">
        <w:rPr>
          <w:rFonts w:ascii="Arial" w:hAnsi="Arial" w:cs="Arial"/>
          <w:color w:val="000000" w:themeColor="text1"/>
          <w:sz w:val="22"/>
          <w:szCs w:val="22"/>
        </w:rPr>
        <w:t>88)</w:t>
      </w:r>
      <w:r w:rsidR="004C5694" w:rsidRPr="00C84895">
        <w:rPr>
          <w:rFonts w:ascii="Arial" w:hAnsi="Arial" w:cs="Arial"/>
          <w:color w:val="000000" w:themeColor="text1"/>
          <w:sz w:val="22"/>
          <w:szCs w:val="22"/>
        </w:rPr>
        <w:t>.</w:t>
      </w:r>
      <w:r w:rsidR="00762A48" w:rsidRPr="00C84895">
        <w:rPr>
          <w:rFonts w:ascii="Arial" w:hAnsi="Arial" w:cs="Arial"/>
          <w:color w:val="000000" w:themeColor="text1"/>
          <w:sz w:val="22"/>
          <w:szCs w:val="22"/>
        </w:rPr>
        <w:t xml:space="preserve"> The Kula exchange system, that was considered of gifting</w:t>
      </w:r>
      <w:r w:rsidR="008425CF" w:rsidRPr="00C84895">
        <w:rPr>
          <w:rFonts w:ascii="Arial" w:hAnsi="Arial" w:cs="Arial"/>
          <w:color w:val="000000" w:themeColor="text1"/>
          <w:sz w:val="22"/>
          <w:szCs w:val="22"/>
        </w:rPr>
        <w:t>,</w:t>
      </w:r>
      <w:r w:rsidR="00762A48" w:rsidRPr="00C84895">
        <w:rPr>
          <w:rFonts w:ascii="Arial" w:hAnsi="Arial" w:cs="Arial"/>
          <w:color w:val="000000" w:themeColor="text1"/>
          <w:sz w:val="22"/>
          <w:szCs w:val="22"/>
        </w:rPr>
        <w:t xml:space="preserve"> is in fact one of </w:t>
      </w:r>
      <w:r w:rsidR="0093417A" w:rsidRPr="00C84895">
        <w:rPr>
          <w:rFonts w:ascii="Arial" w:hAnsi="Arial" w:cs="Arial"/>
          <w:color w:val="000000" w:themeColor="text1"/>
          <w:sz w:val="22"/>
          <w:szCs w:val="22"/>
        </w:rPr>
        <w:t xml:space="preserve">social interactions and </w:t>
      </w:r>
      <w:r w:rsidR="00762A48" w:rsidRPr="00C84895">
        <w:rPr>
          <w:rFonts w:ascii="Arial" w:hAnsi="Arial" w:cs="Arial"/>
          <w:color w:val="000000" w:themeColor="text1"/>
          <w:sz w:val="22"/>
          <w:szCs w:val="22"/>
        </w:rPr>
        <w:t>economics and in Mary Douglas foreword to Mauss The Gift, she states that there is no such thing as a free gift. For the receiving of a gift will no doubt incur an obligation or indebtedness. Exchange is a contract, an economic transaction, one that circulates through</w:t>
      </w:r>
      <w:r w:rsidR="0093417A" w:rsidRPr="00C84895">
        <w:rPr>
          <w:rFonts w:ascii="Arial" w:hAnsi="Arial" w:cs="Arial"/>
          <w:color w:val="000000" w:themeColor="text1"/>
          <w:sz w:val="22"/>
          <w:szCs w:val="22"/>
        </w:rPr>
        <w:t>out</w:t>
      </w:r>
      <w:r w:rsidR="00762A48" w:rsidRPr="00C84895">
        <w:rPr>
          <w:rFonts w:ascii="Arial" w:hAnsi="Arial" w:cs="Arial"/>
          <w:color w:val="000000" w:themeColor="text1"/>
          <w:sz w:val="22"/>
          <w:szCs w:val="22"/>
        </w:rPr>
        <w:t xml:space="preserve"> societies.</w:t>
      </w:r>
    </w:p>
    <w:p w:rsidR="00C617C8" w:rsidRPr="00C84895" w:rsidRDefault="00C617C8">
      <w:pPr>
        <w:rPr>
          <w:rFonts w:ascii="Arial" w:hAnsi="Arial" w:cs="Arial"/>
          <w:color w:val="000000" w:themeColor="text1"/>
          <w:sz w:val="22"/>
          <w:szCs w:val="22"/>
        </w:rPr>
      </w:pPr>
      <w:r w:rsidRPr="00C84895">
        <w:rPr>
          <w:rFonts w:ascii="Arial" w:hAnsi="Arial" w:cs="Arial"/>
          <w:color w:val="000000" w:themeColor="text1"/>
          <w:sz w:val="22"/>
          <w:szCs w:val="22"/>
        </w:rPr>
        <w:t xml:space="preserve">Material objects are embedded within every aspect of the world in which we live, socially, economically, </w:t>
      </w:r>
      <w:r w:rsidR="00EA4966" w:rsidRPr="00C84895">
        <w:rPr>
          <w:rFonts w:ascii="Arial" w:hAnsi="Arial" w:cs="Arial"/>
          <w:color w:val="000000" w:themeColor="text1"/>
          <w:sz w:val="22"/>
          <w:szCs w:val="22"/>
        </w:rPr>
        <w:t xml:space="preserve">environmentally, </w:t>
      </w:r>
      <w:r w:rsidRPr="00C84895">
        <w:rPr>
          <w:rFonts w:ascii="Arial" w:hAnsi="Arial" w:cs="Arial"/>
          <w:color w:val="000000" w:themeColor="text1"/>
          <w:sz w:val="22"/>
          <w:szCs w:val="22"/>
        </w:rPr>
        <w:t>politically and religiously</w:t>
      </w:r>
      <w:r w:rsidR="00EA4966" w:rsidRPr="00C84895">
        <w:rPr>
          <w:rFonts w:ascii="Arial" w:hAnsi="Arial" w:cs="Arial"/>
          <w:color w:val="000000" w:themeColor="text1"/>
          <w:sz w:val="22"/>
          <w:szCs w:val="22"/>
        </w:rPr>
        <w:t xml:space="preserve">. </w:t>
      </w:r>
    </w:p>
    <w:p w:rsidR="00E515D6" w:rsidRPr="00C84895" w:rsidRDefault="00966E94">
      <w:pPr>
        <w:rPr>
          <w:rFonts w:ascii="Arial" w:hAnsi="Arial" w:cs="Arial"/>
          <w:color w:val="000000" w:themeColor="text1"/>
          <w:sz w:val="22"/>
          <w:szCs w:val="22"/>
        </w:rPr>
      </w:pPr>
      <w:r w:rsidRPr="00C84895">
        <w:rPr>
          <w:rFonts w:ascii="Arial" w:hAnsi="Arial" w:cs="Arial"/>
          <w:color w:val="000000" w:themeColor="text1"/>
          <w:sz w:val="22"/>
          <w:szCs w:val="22"/>
        </w:rPr>
        <w:t>Material objects such as the motor car are a good example of having a social life. From the extraction of metals, processes of which produce the parts,</w:t>
      </w:r>
      <w:r w:rsidR="00E515D6" w:rsidRPr="00C84895">
        <w:rPr>
          <w:rFonts w:ascii="Arial" w:hAnsi="Arial" w:cs="Arial"/>
          <w:color w:val="000000" w:themeColor="text1"/>
          <w:sz w:val="22"/>
          <w:szCs w:val="22"/>
        </w:rPr>
        <w:t xml:space="preserve"> the labour, </w:t>
      </w:r>
      <w:r w:rsidRPr="00C84895">
        <w:rPr>
          <w:rFonts w:ascii="Arial" w:hAnsi="Arial" w:cs="Arial"/>
          <w:color w:val="000000" w:themeColor="text1"/>
          <w:sz w:val="22"/>
          <w:szCs w:val="22"/>
        </w:rPr>
        <w:t xml:space="preserve"> the assemblences and final product, there is already a vast history </w:t>
      </w:r>
      <w:r w:rsidRPr="00C84895">
        <w:rPr>
          <w:rFonts w:ascii="Arial" w:hAnsi="Arial" w:cs="Arial"/>
          <w:color w:val="000000" w:themeColor="text1"/>
          <w:sz w:val="22"/>
          <w:szCs w:val="22"/>
        </w:rPr>
        <w:lastRenderedPageBreak/>
        <w:t xml:space="preserve">to the life of the vehicle that sits proud and shiny at the end of the assembly line, to the very proud, probably wealthy person that purchases the vehicle from new and following that path that could have </w:t>
      </w:r>
      <w:r w:rsidR="006F2FFC" w:rsidRPr="00C84895">
        <w:rPr>
          <w:rFonts w:ascii="Arial" w:hAnsi="Arial" w:cs="Arial"/>
          <w:color w:val="000000" w:themeColor="text1"/>
          <w:sz w:val="22"/>
          <w:szCs w:val="22"/>
        </w:rPr>
        <w:t>numerous owners who are now purchasing a second hand car and for a fraction of its original value so that on its last legs is purchased cheaply by someone of less</w:t>
      </w:r>
      <w:r w:rsidR="00E515D6" w:rsidRPr="00C84895">
        <w:rPr>
          <w:rFonts w:ascii="Arial" w:hAnsi="Arial" w:cs="Arial"/>
          <w:color w:val="000000" w:themeColor="text1"/>
          <w:sz w:val="22"/>
          <w:szCs w:val="22"/>
        </w:rPr>
        <w:t>er</w:t>
      </w:r>
      <w:r w:rsidR="006F2FFC" w:rsidRPr="00C84895">
        <w:rPr>
          <w:rFonts w:ascii="Arial" w:hAnsi="Arial" w:cs="Arial"/>
          <w:color w:val="000000" w:themeColor="text1"/>
          <w:sz w:val="22"/>
          <w:szCs w:val="22"/>
        </w:rPr>
        <w:t xml:space="preserve"> means. This vehicle then discarded as scrap value has certainly had a social life. </w:t>
      </w:r>
    </w:p>
    <w:p w:rsidR="00350D02" w:rsidRPr="00C84895" w:rsidRDefault="005375A2">
      <w:pPr>
        <w:rPr>
          <w:rFonts w:ascii="Arial" w:hAnsi="Arial" w:cs="Arial"/>
          <w:color w:val="000000" w:themeColor="text1"/>
          <w:sz w:val="22"/>
          <w:szCs w:val="22"/>
        </w:rPr>
      </w:pPr>
      <w:r w:rsidRPr="00C84895">
        <w:rPr>
          <w:rFonts w:ascii="Arial" w:hAnsi="Arial" w:cs="Arial"/>
          <w:color w:val="000000" w:themeColor="text1"/>
          <w:sz w:val="22"/>
          <w:szCs w:val="22"/>
        </w:rPr>
        <w:t xml:space="preserve">A philosophy graduate </w:t>
      </w:r>
      <w:r w:rsidR="001A2388" w:rsidRPr="00C84895">
        <w:rPr>
          <w:rFonts w:ascii="Arial" w:hAnsi="Arial" w:cs="Arial"/>
          <w:color w:val="000000" w:themeColor="text1"/>
          <w:sz w:val="22"/>
          <w:szCs w:val="22"/>
        </w:rPr>
        <w:t>said,</w:t>
      </w:r>
      <w:r w:rsidRPr="00C84895">
        <w:rPr>
          <w:rFonts w:ascii="Arial" w:hAnsi="Arial" w:cs="Arial"/>
          <w:color w:val="000000" w:themeColor="text1"/>
          <w:sz w:val="22"/>
          <w:szCs w:val="22"/>
        </w:rPr>
        <w:t xml:space="preserve"> “P</w:t>
      </w:r>
      <w:r w:rsidR="00B01689" w:rsidRPr="00C84895">
        <w:rPr>
          <w:rFonts w:ascii="Arial" w:hAnsi="Arial" w:cs="Arial"/>
          <w:color w:val="000000" w:themeColor="text1"/>
          <w:sz w:val="22"/>
          <w:szCs w:val="22"/>
        </w:rPr>
        <w:t>lastic b</w:t>
      </w:r>
      <w:r w:rsidR="00350D02" w:rsidRPr="00C84895">
        <w:rPr>
          <w:rFonts w:ascii="Arial" w:hAnsi="Arial" w:cs="Arial"/>
          <w:color w:val="000000" w:themeColor="text1"/>
          <w:sz w:val="22"/>
          <w:szCs w:val="22"/>
        </w:rPr>
        <w:t>ottles are disposable and human life is not, we live in a consumerist age, we would rather throw it away then recycle or fix it</w:t>
      </w:r>
      <w:r w:rsidRPr="00C84895">
        <w:rPr>
          <w:rFonts w:ascii="Arial" w:hAnsi="Arial" w:cs="Arial"/>
          <w:color w:val="000000" w:themeColor="text1"/>
          <w:sz w:val="22"/>
          <w:szCs w:val="22"/>
        </w:rPr>
        <w:t>”</w:t>
      </w:r>
      <w:r w:rsidR="002B6346" w:rsidRPr="00C84895">
        <w:rPr>
          <w:rFonts w:ascii="Arial" w:hAnsi="Arial" w:cs="Arial"/>
          <w:color w:val="000000" w:themeColor="text1"/>
          <w:sz w:val="22"/>
          <w:szCs w:val="22"/>
        </w:rPr>
        <w:t>.</w:t>
      </w:r>
      <w:r w:rsidRPr="00C84895">
        <w:rPr>
          <w:rFonts w:ascii="Arial" w:hAnsi="Arial" w:cs="Arial"/>
          <w:color w:val="000000" w:themeColor="text1"/>
          <w:sz w:val="22"/>
          <w:szCs w:val="22"/>
        </w:rPr>
        <w:t xml:space="preserve"> Not in agreement with this. Dispose, get rid!</w:t>
      </w:r>
      <w:r w:rsidR="002B6346" w:rsidRPr="00C84895">
        <w:rPr>
          <w:rFonts w:ascii="Arial" w:hAnsi="Arial" w:cs="Arial"/>
          <w:color w:val="000000" w:themeColor="text1"/>
          <w:sz w:val="22"/>
          <w:szCs w:val="22"/>
        </w:rPr>
        <w:t xml:space="preserve"> Plastic bottles are not disposable, one may well discard </w:t>
      </w:r>
      <w:r w:rsidR="0070490E" w:rsidRPr="00C84895">
        <w:rPr>
          <w:rFonts w:ascii="Arial" w:hAnsi="Arial" w:cs="Arial"/>
          <w:color w:val="000000" w:themeColor="text1"/>
          <w:sz w:val="22"/>
          <w:szCs w:val="22"/>
        </w:rPr>
        <w:t>it,</w:t>
      </w:r>
      <w:r w:rsidR="002B6346" w:rsidRPr="00C84895">
        <w:rPr>
          <w:rFonts w:ascii="Arial" w:hAnsi="Arial" w:cs="Arial"/>
          <w:color w:val="000000" w:themeColor="text1"/>
          <w:sz w:val="22"/>
          <w:szCs w:val="22"/>
        </w:rPr>
        <w:t xml:space="preserve"> but it certainly will not disappear. At first it </w:t>
      </w:r>
      <w:r w:rsidR="00126316" w:rsidRPr="00C84895">
        <w:rPr>
          <w:rFonts w:ascii="Arial" w:hAnsi="Arial" w:cs="Arial"/>
          <w:color w:val="000000" w:themeColor="text1"/>
          <w:sz w:val="22"/>
          <w:szCs w:val="22"/>
        </w:rPr>
        <w:t xml:space="preserve">would </w:t>
      </w:r>
      <w:r w:rsidR="002B6346" w:rsidRPr="00C84895">
        <w:rPr>
          <w:rFonts w:ascii="Arial" w:hAnsi="Arial" w:cs="Arial"/>
          <w:color w:val="000000" w:themeColor="text1"/>
          <w:sz w:val="22"/>
          <w:szCs w:val="22"/>
        </w:rPr>
        <w:t>appear that yes, people dispose of plastic bottles, but what they are actually doing is just put</w:t>
      </w:r>
      <w:r w:rsidR="0070490E" w:rsidRPr="00C84895">
        <w:rPr>
          <w:rFonts w:ascii="Arial" w:hAnsi="Arial" w:cs="Arial"/>
          <w:color w:val="000000" w:themeColor="text1"/>
          <w:sz w:val="22"/>
          <w:szCs w:val="22"/>
        </w:rPr>
        <w:t>t</w:t>
      </w:r>
      <w:r w:rsidR="002B6346" w:rsidRPr="00C84895">
        <w:rPr>
          <w:rFonts w:ascii="Arial" w:hAnsi="Arial" w:cs="Arial"/>
          <w:color w:val="000000" w:themeColor="text1"/>
          <w:sz w:val="22"/>
          <w:szCs w:val="22"/>
        </w:rPr>
        <w:t>ing it somewhere else. Disowning it</w:t>
      </w:r>
      <w:r w:rsidR="0070490E" w:rsidRPr="00C84895">
        <w:rPr>
          <w:rFonts w:ascii="Arial" w:hAnsi="Arial" w:cs="Arial"/>
          <w:color w:val="000000" w:themeColor="text1"/>
          <w:sz w:val="22"/>
          <w:szCs w:val="22"/>
        </w:rPr>
        <w:t xml:space="preserve">, shifting responsibility for it and with no thought of how their action has a knock-on effect, sending ripples of reaction across the globe. </w:t>
      </w:r>
    </w:p>
    <w:p w:rsidR="00600D89" w:rsidRPr="00C84895" w:rsidRDefault="00600D89">
      <w:pPr>
        <w:rPr>
          <w:rFonts w:ascii="Arial" w:hAnsi="Arial" w:cs="Arial"/>
          <w:color w:val="000000" w:themeColor="text1"/>
          <w:sz w:val="22"/>
          <w:szCs w:val="22"/>
        </w:rPr>
      </w:pPr>
      <w:r w:rsidRPr="00C84895">
        <w:rPr>
          <w:rFonts w:ascii="Arial" w:hAnsi="Arial" w:cs="Arial"/>
          <w:color w:val="000000" w:themeColor="text1"/>
          <w:sz w:val="22"/>
          <w:szCs w:val="22"/>
        </w:rPr>
        <w:t>The lineal economic</w:t>
      </w:r>
      <w:r w:rsidR="00DD6960" w:rsidRPr="00C84895">
        <w:rPr>
          <w:rFonts w:ascii="Arial" w:hAnsi="Arial" w:cs="Arial"/>
          <w:color w:val="000000" w:themeColor="text1"/>
          <w:sz w:val="22"/>
          <w:szCs w:val="22"/>
        </w:rPr>
        <w:t xml:space="preserve"> model in which most of </w:t>
      </w:r>
      <w:r w:rsidR="00126316" w:rsidRPr="00C84895">
        <w:rPr>
          <w:rFonts w:ascii="Arial" w:hAnsi="Arial" w:cs="Arial"/>
          <w:color w:val="000000" w:themeColor="text1"/>
          <w:sz w:val="22"/>
          <w:szCs w:val="22"/>
        </w:rPr>
        <w:t>today’s</w:t>
      </w:r>
      <w:r w:rsidR="00DD6960" w:rsidRPr="00C84895">
        <w:rPr>
          <w:rFonts w:ascii="Arial" w:hAnsi="Arial" w:cs="Arial"/>
          <w:color w:val="000000" w:themeColor="text1"/>
          <w:sz w:val="22"/>
          <w:szCs w:val="22"/>
        </w:rPr>
        <w:t xml:space="preserve"> societies </w:t>
      </w:r>
      <w:r w:rsidR="00126316" w:rsidRPr="00C84895">
        <w:rPr>
          <w:rFonts w:ascii="Arial" w:hAnsi="Arial" w:cs="Arial"/>
          <w:color w:val="000000" w:themeColor="text1"/>
          <w:sz w:val="22"/>
          <w:szCs w:val="22"/>
        </w:rPr>
        <w:t>adhere to</w:t>
      </w:r>
      <w:r w:rsidR="00DD6960" w:rsidRPr="00C84895">
        <w:rPr>
          <w:rFonts w:ascii="Arial" w:hAnsi="Arial" w:cs="Arial"/>
          <w:color w:val="000000" w:themeColor="text1"/>
          <w:sz w:val="22"/>
          <w:szCs w:val="22"/>
        </w:rPr>
        <w:t>, impacts negatively upon the planet</w:t>
      </w:r>
      <w:r w:rsidR="00471E6A" w:rsidRPr="00C84895">
        <w:rPr>
          <w:rFonts w:ascii="Arial" w:hAnsi="Arial" w:cs="Arial"/>
          <w:color w:val="000000" w:themeColor="text1"/>
          <w:sz w:val="22"/>
          <w:szCs w:val="22"/>
        </w:rPr>
        <w:t xml:space="preserve"> and all life</w:t>
      </w:r>
      <w:r w:rsidR="00DD6960" w:rsidRPr="00C84895">
        <w:rPr>
          <w:rFonts w:ascii="Arial" w:hAnsi="Arial" w:cs="Arial"/>
          <w:color w:val="000000" w:themeColor="text1"/>
          <w:sz w:val="22"/>
          <w:szCs w:val="22"/>
        </w:rPr>
        <w:t xml:space="preserve">. My focus </w:t>
      </w:r>
      <w:r w:rsidR="0049012B" w:rsidRPr="00C84895">
        <w:rPr>
          <w:rFonts w:ascii="Arial" w:hAnsi="Arial" w:cs="Arial"/>
          <w:color w:val="000000" w:themeColor="text1"/>
          <w:sz w:val="22"/>
          <w:szCs w:val="22"/>
        </w:rPr>
        <w:t>will</w:t>
      </w:r>
      <w:r w:rsidR="00DD6960" w:rsidRPr="00C84895">
        <w:rPr>
          <w:rFonts w:ascii="Arial" w:hAnsi="Arial" w:cs="Arial"/>
          <w:color w:val="000000" w:themeColor="text1"/>
          <w:sz w:val="22"/>
          <w:szCs w:val="22"/>
        </w:rPr>
        <w:t xml:space="preserve"> therefore confine me to one particular object, the plastic</w:t>
      </w:r>
      <w:r w:rsidR="0023335A" w:rsidRPr="00C84895">
        <w:rPr>
          <w:rFonts w:ascii="Arial" w:hAnsi="Arial" w:cs="Arial"/>
          <w:color w:val="000000" w:themeColor="text1"/>
          <w:sz w:val="22"/>
          <w:szCs w:val="22"/>
        </w:rPr>
        <w:t xml:space="preserve"> water</w:t>
      </w:r>
      <w:r w:rsidR="00DD6960" w:rsidRPr="00C84895">
        <w:rPr>
          <w:rFonts w:ascii="Arial" w:hAnsi="Arial" w:cs="Arial"/>
          <w:color w:val="000000" w:themeColor="text1"/>
          <w:sz w:val="22"/>
          <w:szCs w:val="22"/>
        </w:rPr>
        <w:t xml:space="preserve"> bottle, which has in recent years manipulated itself into </w:t>
      </w:r>
      <w:r w:rsidR="00A971EC" w:rsidRPr="00C84895">
        <w:rPr>
          <w:rFonts w:ascii="Arial" w:hAnsi="Arial" w:cs="Arial"/>
          <w:color w:val="000000" w:themeColor="text1"/>
          <w:sz w:val="22"/>
          <w:szCs w:val="22"/>
        </w:rPr>
        <w:t>the</w:t>
      </w:r>
      <w:r w:rsidR="00DD6960" w:rsidRPr="00C84895">
        <w:rPr>
          <w:rFonts w:ascii="Arial" w:hAnsi="Arial" w:cs="Arial"/>
          <w:color w:val="000000" w:themeColor="text1"/>
          <w:sz w:val="22"/>
          <w:szCs w:val="22"/>
        </w:rPr>
        <w:t xml:space="preserve"> vast majority of developed </w:t>
      </w:r>
      <w:r w:rsidR="0023335A" w:rsidRPr="00C84895">
        <w:rPr>
          <w:rFonts w:ascii="Arial" w:hAnsi="Arial" w:cs="Arial"/>
          <w:color w:val="000000" w:themeColor="text1"/>
          <w:sz w:val="22"/>
          <w:szCs w:val="22"/>
        </w:rPr>
        <w:t>countries</w:t>
      </w:r>
      <w:r w:rsidR="00C617C8" w:rsidRPr="00C84895">
        <w:rPr>
          <w:rFonts w:ascii="Arial" w:hAnsi="Arial" w:cs="Arial"/>
          <w:color w:val="000000" w:themeColor="text1"/>
          <w:sz w:val="22"/>
          <w:szCs w:val="22"/>
        </w:rPr>
        <w:t>,</w:t>
      </w:r>
      <w:r w:rsidR="0023335A" w:rsidRPr="00C84895">
        <w:rPr>
          <w:rFonts w:ascii="Arial" w:hAnsi="Arial" w:cs="Arial"/>
          <w:color w:val="000000" w:themeColor="text1"/>
          <w:sz w:val="22"/>
          <w:szCs w:val="22"/>
        </w:rPr>
        <w:t xml:space="preserve"> lives</w:t>
      </w:r>
      <w:r w:rsidR="001C5DAD" w:rsidRPr="00C84895">
        <w:rPr>
          <w:rFonts w:ascii="Arial" w:hAnsi="Arial" w:cs="Arial"/>
          <w:color w:val="000000" w:themeColor="text1"/>
          <w:sz w:val="22"/>
          <w:szCs w:val="22"/>
        </w:rPr>
        <w:t xml:space="preserve"> and </w:t>
      </w:r>
      <w:r w:rsidR="0023335A" w:rsidRPr="00C84895">
        <w:rPr>
          <w:rFonts w:ascii="Arial" w:hAnsi="Arial" w:cs="Arial"/>
          <w:color w:val="000000" w:themeColor="text1"/>
          <w:sz w:val="22"/>
          <w:szCs w:val="22"/>
        </w:rPr>
        <w:t xml:space="preserve">societies. Within developed societies, drinking water runs from multiple taps within homes and </w:t>
      </w:r>
      <w:r w:rsidR="001C5DAD" w:rsidRPr="00C84895">
        <w:rPr>
          <w:rFonts w:ascii="Arial" w:hAnsi="Arial" w:cs="Arial"/>
          <w:color w:val="000000" w:themeColor="text1"/>
          <w:sz w:val="22"/>
          <w:szCs w:val="22"/>
        </w:rPr>
        <w:t>businesses</w:t>
      </w:r>
      <w:r w:rsidR="0023335A" w:rsidRPr="00C84895">
        <w:rPr>
          <w:rFonts w:ascii="Arial" w:hAnsi="Arial" w:cs="Arial"/>
          <w:color w:val="000000" w:themeColor="text1"/>
          <w:sz w:val="22"/>
          <w:szCs w:val="22"/>
        </w:rPr>
        <w:t xml:space="preserve"> and yet consumers purchase bottled water regularly to the point that it has become routinized </w:t>
      </w:r>
      <w:r w:rsidR="001C5DAD" w:rsidRPr="00C84895">
        <w:rPr>
          <w:rFonts w:ascii="Arial" w:hAnsi="Arial" w:cs="Arial"/>
          <w:color w:val="000000" w:themeColor="text1"/>
          <w:sz w:val="22"/>
          <w:szCs w:val="22"/>
        </w:rPr>
        <w:t xml:space="preserve">within societies. </w:t>
      </w:r>
    </w:p>
    <w:p w:rsidR="00E515D6" w:rsidRPr="00C84895" w:rsidRDefault="008A2554">
      <w:pPr>
        <w:rPr>
          <w:rFonts w:ascii="Arial" w:hAnsi="Arial" w:cs="Arial"/>
          <w:color w:val="000000" w:themeColor="text1"/>
          <w:sz w:val="22"/>
          <w:szCs w:val="22"/>
        </w:rPr>
      </w:pPr>
      <w:r w:rsidRPr="00C84895">
        <w:rPr>
          <w:rFonts w:ascii="Arial" w:hAnsi="Arial" w:cs="Arial"/>
          <w:color w:val="000000" w:themeColor="text1"/>
          <w:sz w:val="22"/>
          <w:szCs w:val="22"/>
        </w:rPr>
        <w:t>Material culture and materialities have become key in debates in recent years, this is</w:t>
      </w:r>
      <w:r w:rsidR="00E515D6" w:rsidRPr="00C84895">
        <w:rPr>
          <w:rFonts w:ascii="Arial" w:hAnsi="Arial" w:cs="Arial"/>
          <w:color w:val="000000" w:themeColor="text1"/>
          <w:sz w:val="22"/>
          <w:szCs w:val="22"/>
        </w:rPr>
        <w:t xml:space="preserve"> undoubtedly</w:t>
      </w:r>
      <w:r w:rsidRPr="00C84895">
        <w:rPr>
          <w:rFonts w:ascii="Arial" w:hAnsi="Arial" w:cs="Arial"/>
          <w:color w:val="000000" w:themeColor="text1"/>
          <w:sz w:val="22"/>
          <w:szCs w:val="22"/>
        </w:rPr>
        <w:t xml:space="preserve"> due to the state of the planet</w:t>
      </w:r>
      <w:r w:rsidR="00C4246C" w:rsidRPr="00C84895">
        <w:rPr>
          <w:rFonts w:ascii="Arial" w:hAnsi="Arial" w:cs="Arial"/>
          <w:color w:val="000000" w:themeColor="text1"/>
          <w:sz w:val="22"/>
          <w:szCs w:val="22"/>
        </w:rPr>
        <w:t>,</w:t>
      </w:r>
      <w:r w:rsidRPr="00C84895">
        <w:rPr>
          <w:rFonts w:ascii="Arial" w:hAnsi="Arial" w:cs="Arial"/>
          <w:color w:val="000000" w:themeColor="text1"/>
          <w:sz w:val="22"/>
          <w:szCs w:val="22"/>
        </w:rPr>
        <w:t xml:space="preserve"> and stuff, that just isn’t going to go away.</w:t>
      </w:r>
      <w:r w:rsidR="00C4246C" w:rsidRPr="00C84895">
        <w:rPr>
          <w:rFonts w:ascii="Arial" w:hAnsi="Arial" w:cs="Arial"/>
          <w:color w:val="000000" w:themeColor="text1"/>
          <w:sz w:val="22"/>
          <w:szCs w:val="22"/>
        </w:rPr>
        <w:t xml:space="preserve"> The question of ownership and responsibility of an object is therefore vital in order to shift the current</w:t>
      </w:r>
      <w:r w:rsidR="00BB7676" w:rsidRPr="00C84895">
        <w:rPr>
          <w:rFonts w:ascii="Arial" w:hAnsi="Arial" w:cs="Arial"/>
          <w:color w:val="000000" w:themeColor="text1"/>
          <w:sz w:val="22"/>
          <w:szCs w:val="22"/>
        </w:rPr>
        <w:t xml:space="preserve"> economic</w:t>
      </w:r>
      <w:r w:rsidR="00C4246C" w:rsidRPr="00C84895">
        <w:rPr>
          <w:rFonts w:ascii="Arial" w:hAnsi="Arial" w:cs="Arial"/>
          <w:color w:val="000000" w:themeColor="text1"/>
          <w:sz w:val="22"/>
          <w:szCs w:val="22"/>
        </w:rPr>
        <w:t xml:space="preserve"> trends of production, consumerism</w:t>
      </w:r>
      <w:r w:rsidR="00BB7676" w:rsidRPr="00C84895">
        <w:rPr>
          <w:rFonts w:ascii="Arial" w:hAnsi="Arial" w:cs="Arial"/>
          <w:color w:val="000000" w:themeColor="text1"/>
          <w:sz w:val="22"/>
          <w:szCs w:val="22"/>
        </w:rPr>
        <w:t xml:space="preserve"> and</w:t>
      </w:r>
      <w:r w:rsidR="00C4246C" w:rsidRPr="00C84895">
        <w:rPr>
          <w:rFonts w:ascii="Arial" w:hAnsi="Arial" w:cs="Arial"/>
          <w:color w:val="000000" w:themeColor="text1"/>
          <w:sz w:val="22"/>
          <w:szCs w:val="22"/>
        </w:rPr>
        <w:t xml:space="preserve"> </w:t>
      </w:r>
      <w:r w:rsidR="00BB7676" w:rsidRPr="00C84895">
        <w:rPr>
          <w:rFonts w:ascii="Arial" w:hAnsi="Arial" w:cs="Arial"/>
          <w:color w:val="000000" w:themeColor="text1"/>
          <w:sz w:val="22"/>
          <w:szCs w:val="22"/>
        </w:rPr>
        <w:t xml:space="preserve">disposal, to </w:t>
      </w:r>
      <w:r w:rsidR="00DF745B" w:rsidRPr="00C84895">
        <w:rPr>
          <w:rFonts w:ascii="Arial" w:hAnsi="Arial" w:cs="Arial"/>
          <w:color w:val="000000" w:themeColor="text1"/>
          <w:sz w:val="22"/>
          <w:szCs w:val="22"/>
        </w:rPr>
        <w:t>the</w:t>
      </w:r>
      <w:r w:rsidR="00BB7676" w:rsidRPr="00C84895">
        <w:rPr>
          <w:rFonts w:ascii="Arial" w:hAnsi="Arial" w:cs="Arial"/>
          <w:color w:val="000000" w:themeColor="text1"/>
          <w:sz w:val="22"/>
          <w:szCs w:val="22"/>
        </w:rPr>
        <w:t xml:space="preserve"> circular model of economics,</w:t>
      </w:r>
      <w:r w:rsidR="00190FE1" w:rsidRPr="00C84895">
        <w:rPr>
          <w:rFonts w:ascii="Arial" w:hAnsi="Arial" w:cs="Arial"/>
          <w:color w:val="000000" w:themeColor="text1"/>
          <w:sz w:val="22"/>
          <w:szCs w:val="22"/>
        </w:rPr>
        <w:t xml:space="preserve"> </w:t>
      </w:r>
      <w:r w:rsidR="0070490E" w:rsidRPr="00C84895">
        <w:rPr>
          <w:rFonts w:ascii="Arial" w:hAnsi="Arial" w:cs="Arial"/>
          <w:color w:val="000000" w:themeColor="text1"/>
          <w:sz w:val="22"/>
          <w:szCs w:val="22"/>
        </w:rPr>
        <w:t>of where</w:t>
      </w:r>
      <w:r w:rsidR="00BB7676" w:rsidRPr="00C84895">
        <w:rPr>
          <w:rFonts w:ascii="Arial" w:hAnsi="Arial" w:cs="Arial"/>
          <w:color w:val="000000" w:themeColor="text1"/>
          <w:sz w:val="22"/>
          <w:szCs w:val="22"/>
        </w:rPr>
        <w:t xml:space="preserve"> the mindset of the population may shift to a more mindful state</w:t>
      </w:r>
      <w:r w:rsidR="00DF745B" w:rsidRPr="00C84895">
        <w:rPr>
          <w:rFonts w:ascii="Arial" w:hAnsi="Arial" w:cs="Arial"/>
          <w:color w:val="000000" w:themeColor="text1"/>
          <w:sz w:val="22"/>
          <w:szCs w:val="22"/>
        </w:rPr>
        <w:t>, ensuring the potential for a brighter future for all, planet included.</w:t>
      </w:r>
    </w:p>
    <w:p w:rsidR="00E515D6" w:rsidRPr="00C84895" w:rsidRDefault="0005734D">
      <w:pPr>
        <w:rPr>
          <w:rFonts w:ascii="Arial" w:hAnsi="Arial" w:cs="Arial"/>
          <w:color w:val="000000" w:themeColor="text1"/>
          <w:sz w:val="22"/>
          <w:szCs w:val="22"/>
        </w:rPr>
      </w:pPr>
      <w:r w:rsidRPr="00C84895">
        <w:rPr>
          <w:rFonts w:ascii="Arial" w:hAnsi="Arial" w:cs="Arial"/>
          <w:color w:val="000000" w:themeColor="text1"/>
          <w:sz w:val="22"/>
          <w:szCs w:val="22"/>
        </w:rPr>
        <w:t xml:space="preserve">At what point did societies feel the need to not only have access to drinkable tap water, of which one has already purchased, but to then go on to purchase bottled water? and more importantly, why? </w:t>
      </w:r>
    </w:p>
    <w:p w:rsidR="007425B7" w:rsidRPr="00C84895" w:rsidRDefault="005375A2">
      <w:pPr>
        <w:rPr>
          <w:rFonts w:ascii="Arial" w:hAnsi="Arial" w:cs="Arial"/>
          <w:color w:val="000000" w:themeColor="text1"/>
          <w:sz w:val="22"/>
          <w:szCs w:val="22"/>
        </w:rPr>
      </w:pPr>
      <w:r w:rsidRPr="00C84895">
        <w:rPr>
          <w:rFonts w:ascii="Arial" w:hAnsi="Arial" w:cs="Arial"/>
          <w:color w:val="000000" w:themeColor="text1"/>
          <w:sz w:val="22"/>
          <w:szCs w:val="22"/>
        </w:rPr>
        <w:t>Need is not what has happened here. It is greed!</w:t>
      </w:r>
      <w:r w:rsidR="007425B7" w:rsidRPr="00C84895">
        <w:rPr>
          <w:rFonts w:ascii="Arial" w:hAnsi="Arial" w:cs="Arial"/>
          <w:color w:val="000000" w:themeColor="text1"/>
          <w:sz w:val="22"/>
          <w:szCs w:val="22"/>
        </w:rPr>
        <w:t xml:space="preserve"> </w:t>
      </w:r>
    </w:p>
    <w:p w:rsidR="007425B7" w:rsidRPr="00C84895" w:rsidRDefault="007425B7">
      <w:pPr>
        <w:rPr>
          <w:rFonts w:ascii="Arial" w:hAnsi="Arial" w:cs="Arial"/>
          <w:color w:val="000000" w:themeColor="text1"/>
          <w:sz w:val="22"/>
          <w:szCs w:val="22"/>
        </w:rPr>
      </w:pPr>
      <w:r w:rsidRPr="00C84895">
        <w:rPr>
          <w:rFonts w:ascii="Arial" w:hAnsi="Arial" w:cs="Arial"/>
          <w:color w:val="000000" w:themeColor="text1"/>
          <w:sz w:val="22"/>
          <w:szCs w:val="22"/>
        </w:rPr>
        <w:lastRenderedPageBreak/>
        <w:t>The bible warns to be wary of greed “Be on your guard against all kinds of greed – a mans life does not consist in the abundance of his possessions”</w:t>
      </w:r>
    </w:p>
    <w:p w:rsidR="005375A2" w:rsidRPr="00C84895" w:rsidRDefault="007425B7">
      <w:pPr>
        <w:rPr>
          <w:rFonts w:ascii="Arial" w:hAnsi="Arial" w:cs="Arial"/>
          <w:color w:val="000000" w:themeColor="text1"/>
          <w:sz w:val="22"/>
          <w:szCs w:val="22"/>
        </w:rPr>
      </w:pPr>
      <w:r w:rsidRPr="00C84895">
        <w:rPr>
          <w:rFonts w:ascii="Arial" w:hAnsi="Arial" w:cs="Arial"/>
          <w:color w:val="000000" w:themeColor="text1"/>
          <w:sz w:val="22"/>
          <w:szCs w:val="22"/>
        </w:rPr>
        <w:t xml:space="preserve">The Koran – “everything that is given to you is only the material of this life and its vanities” </w:t>
      </w:r>
    </w:p>
    <w:p w:rsidR="007425B7" w:rsidRPr="00C84895" w:rsidRDefault="0005734D">
      <w:pPr>
        <w:rPr>
          <w:rFonts w:ascii="Arial" w:hAnsi="Arial" w:cs="Arial"/>
          <w:color w:val="000000" w:themeColor="text1"/>
          <w:sz w:val="22"/>
          <w:szCs w:val="22"/>
        </w:rPr>
      </w:pPr>
      <w:r w:rsidRPr="00C84895">
        <w:rPr>
          <w:rFonts w:ascii="Arial" w:hAnsi="Arial" w:cs="Arial"/>
          <w:color w:val="000000" w:themeColor="text1"/>
          <w:sz w:val="22"/>
          <w:szCs w:val="22"/>
        </w:rPr>
        <w:t xml:space="preserve">In stark contrast there are many communities without water at all. </w:t>
      </w:r>
    </w:p>
    <w:p w:rsidR="00F23631" w:rsidRPr="00C84895" w:rsidRDefault="00215C59">
      <w:pPr>
        <w:rPr>
          <w:rFonts w:ascii="Arial" w:hAnsi="Arial" w:cs="Arial"/>
          <w:color w:val="000000" w:themeColor="text1"/>
          <w:sz w:val="22"/>
          <w:szCs w:val="22"/>
        </w:rPr>
      </w:pPr>
      <w:r w:rsidRPr="00C84895">
        <w:rPr>
          <w:rFonts w:ascii="Arial" w:hAnsi="Arial" w:cs="Arial"/>
          <w:color w:val="000000" w:themeColor="text1"/>
          <w:sz w:val="22"/>
          <w:szCs w:val="22"/>
        </w:rPr>
        <w:t xml:space="preserve">Marx’s coat </w:t>
      </w:r>
    </w:p>
    <w:p w:rsidR="00FA3F72" w:rsidRDefault="0028743E">
      <w:pPr>
        <w:rPr>
          <w:rFonts w:ascii="Arial" w:hAnsi="Arial" w:cs="Arial"/>
          <w:color w:val="000000" w:themeColor="text1"/>
          <w:sz w:val="22"/>
          <w:szCs w:val="22"/>
        </w:rPr>
      </w:pPr>
      <w:r w:rsidRPr="00C84895">
        <w:rPr>
          <w:rFonts w:ascii="Arial" w:hAnsi="Arial" w:cs="Arial"/>
          <w:color w:val="000000" w:themeColor="text1"/>
          <w:sz w:val="22"/>
          <w:szCs w:val="22"/>
        </w:rPr>
        <w:t>Production Distribution</w:t>
      </w:r>
      <w:r w:rsidR="00FA3F72">
        <w:rPr>
          <w:rFonts w:ascii="Arial" w:hAnsi="Arial" w:cs="Arial"/>
          <w:color w:val="000000" w:themeColor="text1"/>
          <w:sz w:val="22"/>
          <w:szCs w:val="22"/>
        </w:rPr>
        <w:t xml:space="preserve"> </w:t>
      </w:r>
      <w:r w:rsidR="00B4418E" w:rsidRPr="00C84895">
        <w:rPr>
          <w:rFonts w:ascii="Arial" w:hAnsi="Arial" w:cs="Arial"/>
          <w:color w:val="000000" w:themeColor="text1"/>
          <w:sz w:val="22"/>
          <w:szCs w:val="22"/>
        </w:rPr>
        <w:t>Consumption</w:t>
      </w:r>
    </w:p>
    <w:p w:rsidR="00B4418E" w:rsidRPr="00C84895" w:rsidRDefault="00B4418E">
      <w:pPr>
        <w:rPr>
          <w:rFonts w:ascii="Arial" w:hAnsi="Arial" w:cs="Arial"/>
          <w:color w:val="000000" w:themeColor="text1"/>
          <w:sz w:val="22"/>
          <w:szCs w:val="22"/>
        </w:rPr>
      </w:pPr>
      <w:bookmarkStart w:id="0" w:name="_GoBack"/>
      <w:bookmarkEnd w:id="0"/>
      <w:r w:rsidRPr="00C84895">
        <w:rPr>
          <w:rFonts w:ascii="Arial" w:hAnsi="Arial" w:cs="Arial"/>
          <w:color w:val="000000" w:themeColor="text1"/>
          <w:sz w:val="22"/>
          <w:szCs w:val="22"/>
        </w:rPr>
        <w:t xml:space="preserve">Ethics morals </w:t>
      </w:r>
    </w:p>
    <w:p w:rsidR="00B4418E" w:rsidRPr="00C84895" w:rsidRDefault="00B4418E">
      <w:pPr>
        <w:rPr>
          <w:rFonts w:ascii="Arial" w:hAnsi="Arial" w:cs="Arial"/>
          <w:color w:val="000000" w:themeColor="text1"/>
          <w:sz w:val="22"/>
          <w:szCs w:val="22"/>
        </w:rPr>
      </w:pPr>
      <w:r w:rsidRPr="00C84895">
        <w:rPr>
          <w:rFonts w:ascii="Arial" w:hAnsi="Arial" w:cs="Arial"/>
          <w:color w:val="000000" w:themeColor="text1"/>
          <w:sz w:val="22"/>
          <w:szCs w:val="22"/>
        </w:rPr>
        <w:t>Sustainability</w:t>
      </w:r>
    </w:p>
    <w:p w:rsidR="00AB6AAB" w:rsidRPr="00C84895" w:rsidRDefault="00AB6AAB">
      <w:pPr>
        <w:rPr>
          <w:rFonts w:ascii="Arial" w:hAnsi="Arial" w:cs="Arial"/>
          <w:color w:val="000000" w:themeColor="text1"/>
          <w:sz w:val="22"/>
          <w:szCs w:val="22"/>
        </w:rPr>
      </w:pPr>
      <w:r w:rsidRPr="00C84895">
        <w:rPr>
          <w:rFonts w:ascii="Arial" w:hAnsi="Arial" w:cs="Arial"/>
          <w:color w:val="000000" w:themeColor="text1"/>
          <w:sz w:val="22"/>
          <w:szCs w:val="22"/>
        </w:rPr>
        <w:t>quotes</w:t>
      </w:r>
    </w:p>
    <w:p w:rsidR="00B4418E" w:rsidRPr="00C84895" w:rsidRDefault="00AB6AAB">
      <w:pPr>
        <w:rPr>
          <w:rFonts w:ascii="Arial" w:hAnsi="Arial" w:cs="Arial"/>
          <w:color w:val="000000" w:themeColor="text1"/>
          <w:sz w:val="22"/>
          <w:szCs w:val="22"/>
        </w:rPr>
      </w:pPr>
      <w:r w:rsidRPr="00C84895">
        <w:rPr>
          <w:rFonts w:ascii="Arial" w:hAnsi="Arial" w:cs="Arial"/>
          <w:color w:val="000000" w:themeColor="text1"/>
          <w:sz w:val="22"/>
          <w:szCs w:val="22"/>
          <w:shd w:val="clear" w:color="auto" w:fill="FFFFFF"/>
        </w:rPr>
        <w:t> “The real unity of the world consists in its materiality”, (Engels, 1877)</w:t>
      </w:r>
    </w:p>
    <w:p w:rsidR="00C60933" w:rsidRPr="00C84895" w:rsidRDefault="00C60933">
      <w:pPr>
        <w:rPr>
          <w:rFonts w:ascii="Arial" w:hAnsi="Arial" w:cs="Arial"/>
          <w:color w:val="000000" w:themeColor="text1"/>
          <w:sz w:val="22"/>
          <w:szCs w:val="22"/>
        </w:rPr>
      </w:pPr>
      <w:r w:rsidRPr="00C84895">
        <w:rPr>
          <w:rFonts w:ascii="Arial" w:hAnsi="Arial" w:cs="Arial"/>
          <w:color w:val="000000" w:themeColor="text1"/>
          <w:sz w:val="22"/>
          <w:szCs w:val="22"/>
        </w:rPr>
        <w:t>Through its existence a material object moves through a social system</w:t>
      </w:r>
      <w:r w:rsidR="00747B1E" w:rsidRPr="00C84895">
        <w:rPr>
          <w:rFonts w:ascii="Arial" w:hAnsi="Arial" w:cs="Arial"/>
          <w:color w:val="000000" w:themeColor="text1"/>
          <w:sz w:val="22"/>
          <w:szCs w:val="22"/>
        </w:rPr>
        <w:t xml:space="preserve">, gathering a </w:t>
      </w:r>
      <w:r w:rsidR="00310CFB" w:rsidRPr="00C84895">
        <w:rPr>
          <w:rFonts w:ascii="Arial" w:hAnsi="Arial" w:cs="Arial"/>
          <w:color w:val="000000" w:themeColor="text1"/>
          <w:sz w:val="22"/>
          <w:szCs w:val="22"/>
        </w:rPr>
        <w:t>history along the path of its life.</w:t>
      </w:r>
      <w:r w:rsidR="00E515D6" w:rsidRPr="00C84895">
        <w:rPr>
          <w:rFonts w:ascii="Arial" w:hAnsi="Arial" w:cs="Arial"/>
          <w:color w:val="000000" w:themeColor="text1"/>
          <w:sz w:val="22"/>
          <w:szCs w:val="22"/>
        </w:rPr>
        <w:t xml:space="preserve"> Through the cycle of an objects life memories are made with narratives.</w:t>
      </w:r>
    </w:p>
    <w:p w:rsidR="00652AC7" w:rsidRPr="00C84895" w:rsidRDefault="000141A2">
      <w:pPr>
        <w:rPr>
          <w:rFonts w:ascii="Arial" w:hAnsi="Arial" w:cs="Arial"/>
          <w:color w:val="000000" w:themeColor="text1"/>
          <w:sz w:val="22"/>
          <w:szCs w:val="22"/>
        </w:rPr>
      </w:pPr>
      <w:r w:rsidRPr="00C84895">
        <w:rPr>
          <w:rFonts w:ascii="Arial" w:hAnsi="Arial" w:cs="Arial"/>
          <w:color w:val="000000" w:themeColor="text1"/>
          <w:sz w:val="22"/>
          <w:szCs w:val="22"/>
        </w:rPr>
        <w:t>“It is by considering the whole entity that we could perceive what is essential, the way everything moves, the living aspect, the fleeting moment when society, or men, become sentimentally aware of themselves and of their situation in relation to others.” (Mauss,</w:t>
      </w:r>
      <w:r w:rsidR="00834F57" w:rsidRPr="00C84895">
        <w:rPr>
          <w:rFonts w:ascii="Arial" w:hAnsi="Arial" w:cs="Arial"/>
          <w:color w:val="000000" w:themeColor="text1"/>
          <w:sz w:val="22"/>
          <w:szCs w:val="22"/>
        </w:rPr>
        <w:t xml:space="preserve"> 2002)</w:t>
      </w:r>
    </w:p>
    <w:p w:rsidR="00146B53" w:rsidRPr="00C84895" w:rsidRDefault="00AB6AAB" w:rsidP="00482840">
      <w:pPr>
        <w:pStyle w:val="NormalWeb"/>
        <w:shd w:val="clear" w:color="auto" w:fill="FFFFFF"/>
        <w:spacing w:before="0" w:beforeAutospacing="0" w:after="0" w:afterAutospacing="0"/>
        <w:rPr>
          <w:rFonts w:ascii="Arial" w:hAnsi="Arial" w:cs="Arial"/>
          <w:color w:val="000000" w:themeColor="text1"/>
          <w:sz w:val="22"/>
          <w:szCs w:val="22"/>
        </w:rPr>
      </w:pPr>
      <w:r w:rsidRPr="00C84895">
        <w:rPr>
          <w:rFonts w:ascii="Arial" w:hAnsi="Arial" w:cs="Arial"/>
          <w:color w:val="000000" w:themeColor="text1"/>
          <w:sz w:val="22"/>
          <w:szCs w:val="22"/>
        </w:rPr>
        <w:t>Refs:</w:t>
      </w:r>
    </w:p>
    <w:p w:rsidR="003F0F15" w:rsidRPr="00C84895" w:rsidRDefault="003F0F15" w:rsidP="00482840">
      <w:pPr>
        <w:pStyle w:val="NormalWeb"/>
        <w:shd w:val="clear" w:color="auto" w:fill="FFFFFF"/>
        <w:spacing w:before="0" w:beforeAutospacing="0" w:after="0" w:afterAutospacing="0"/>
        <w:rPr>
          <w:rFonts w:ascii="Arial" w:hAnsi="Arial" w:cs="Arial"/>
          <w:color w:val="000000" w:themeColor="text1"/>
          <w:sz w:val="22"/>
          <w:szCs w:val="22"/>
        </w:rPr>
      </w:pPr>
    </w:p>
    <w:p w:rsidR="003F0F15" w:rsidRPr="00C84895" w:rsidRDefault="003F0F15" w:rsidP="00482840">
      <w:pPr>
        <w:pStyle w:val="NormalWeb"/>
        <w:shd w:val="clear" w:color="auto" w:fill="FFFFFF"/>
        <w:spacing w:before="0" w:beforeAutospacing="0" w:after="0" w:afterAutospacing="0"/>
        <w:rPr>
          <w:rFonts w:ascii="Arial" w:hAnsi="Arial" w:cs="Arial"/>
          <w:color w:val="000000" w:themeColor="text1"/>
          <w:sz w:val="22"/>
          <w:szCs w:val="22"/>
        </w:rPr>
      </w:pPr>
      <w:r w:rsidRPr="00C84895">
        <w:rPr>
          <w:rFonts w:ascii="Arial" w:hAnsi="Arial" w:cs="Arial"/>
          <w:color w:val="000000" w:themeColor="text1"/>
          <w:sz w:val="22"/>
          <w:szCs w:val="22"/>
        </w:rPr>
        <w:t xml:space="preserve">Appadurai, A. 1988. </w:t>
      </w:r>
      <w:r w:rsidRPr="00C84895">
        <w:rPr>
          <w:rFonts w:ascii="Arial" w:hAnsi="Arial" w:cs="Arial"/>
          <w:i/>
          <w:color w:val="000000" w:themeColor="text1"/>
          <w:sz w:val="22"/>
          <w:szCs w:val="22"/>
        </w:rPr>
        <w:t>The social life of things: commodities in cultural perspective</w:t>
      </w:r>
      <w:r w:rsidRPr="00C84895">
        <w:rPr>
          <w:rFonts w:ascii="Arial" w:hAnsi="Arial" w:cs="Arial"/>
          <w:color w:val="000000" w:themeColor="text1"/>
          <w:sz w:val="22"/>
          <w:szCs w:val="22"/>
        </w:rPr>
        <w:t>, Cambridge: Cambridge University Press</w:t>
      </w:r>
    </w:p>
    <w:p w:rsidR="00146B53" w:rsidRPr="00C84895" w:rsidRDefault="00146B53" w:rsidP="00146B53">
      <w:pPr>
        <w:spacing w:before="100" w:beforeAutospacing="1" w:after="100" w:afterAutospacing="1" w:line="240" w:lineRule="auto"/>
        <w:rPr>
          <w:rFonts w:ascii="Arial" w:eastAsia="Times New Roman" w:hAnsi="Arial" w:cs="Arial"/>
          <w:color w:val="000000" w:themeColor="text1"/>
          <w:spacing w:val="0"/>
          <w:sz w:val="22"/>
          <w:szCs w:val="22"/>
          <w:lang w:eastAsia="en-GB"/>
        </w:rPr>
      </w:pPr>
      <w:r w:rsidRPr="00C84895">
        <w:rPr>
          <w:rFonts w:ascii="Arial" w:eastAsia="Times New Roman" w:hAnsi="Arial" w:cs="Arial"/>
          <w:color w:val="000000" w:themeColor="text1"/>
          <w:spacing w:val="0"/>
          <w:sz w:val="22"/>
          <w:szCs w:val="22"/>
          <w:lang w:eastAsia="en-GB"/>
        </w:rPr>
        <w:t>Douglas, M. 2002. “No free gifts. Foreword in M. Mauss”. In </w:t>
      </w:r>
      <w:r w:rsidRPr="00C84895">
        <w:rPr>
          <w:rFonts w:ascii="Arial" w:eastAsia="Times New Roman" w:hAnsi="Arial" w:cs="Arial"/>
          <w:i/>
          <w:iCs/>
          <w:color w:val="000000" w:themeColor="text1"/>
          <w:spacing w:val="0"/>
          <w:sz w:val="22"/>
          <w:szCs w:val="22"/>
          <w:lang w:eastAsia="en-GB"/>
        </w:rPr>
        <w:t>The Gift: The form and reason for exchange in archaic societies</w:t>
      </w:r>
      <w:r w:rsidRPr="00C84895">
        <w:rPr>
          <w:rFonts w:ascii="Arial" w:eastAsia="Times New Roman" w:hAnsi="Arial" w:cs="Arial"/>
          <w:color w:val="000000" w:themeColor="text1"/>
          <w:spacing w:val="0"/>
          <w:sz w:val="22"/>
          <w:szCs w:val="22"/>
          <w:lang w:eastAsia="en-GB"/>
        </w:rPr>
        <w:t>, vii–ix. Abingdon: Routledge. </w:t>
      </w:r>
      <w:r w:rsidRPr="00C84895">
        <w:rPr>
          <w:rFonts w:ascii="Arial" w:eastAsia="Times New Roman" w:hAnsi="Arial" w:cs="Arial"/>
          <w:color w:val="000000" w:themeColor="text1"/>
          <w:spacing w:val="0"/>
          <w:sz w:val="22"/>
          <w:szCs w:val="22"/>
          <w:lang w:eastAsia="en-GB"/>
        </w:rPr>
        <w:t xml:space="preserve">  </w:t>
      </w:r>
    </w:p>
    <w:p w:rsidR="00146B53" w:rsidRPr="00C84895" w:rsidRDefault="00146B53" w:rsidP="00146B53">
      <w:pPr>
        <w:spacing w:before="100" w:beforeAutospacing="1" w:after="100" w:afterAutospacing="1" w:line="240" w:lineRule="auto"/>
        <w:rPr>
          <w:rStyle w:val="Subtitle1"/>
          <w:rFonts w:ascii="Arial" w:eastAsia="Times New Roman" w:hAnsi="Arial" w:cs="Arial"/>
          <w:color w:val="000000" w:themeColor="text1"/>
          <w:spacing w:val="0"/>
          <w:sz w:val="22"/>
          <w:szCs w:val="22"/>
          <w:lang w:eastAsia="en-GB"/>
        </w:rPr>
      </w:pPr>
      <w:r w:rsidRPr="00C84895">
        <w:rPr>
          <w:rFonts w:ascii="Arial" w:hAnsi="Arial" w:cs="Arial"/>
          <w:color w:val="000000" w:themeColor="text1"/>
          <w:sz w:val="22"/>
          <w:szCs w:val="22"/>
          <w:shd w:val="clear" w:color="auto" w:fill="FFFFFF"/>
        </w:rPr>
        <w:t xml:space="preserve">Engels, F. 1877. </w:t>
      </w:r>
      <w:r w:rsidRPr="00C84895">
        <w:rPr>
          <w:rStyle w:val="fn"/>
          <w:rFonts w:ascii="Arial" w:hAnsi="Arial" w:cs="Arial"/>
          <w:i/>
          <w:color w:val="000000" w:themeColor="text1"/>
          <w:sz w:val="22"/>
          <w:szCs w:val="22"/>
        </w:rPr>
        <w:t>Anti-Duhring</w:t>
      </w:r>
      <w:r w:rsidRPr="00C84895">
        <w:rPr>
          <w:rFonts w:ascii="Arial" w:hAnsi="Arial" w:cs="Arial"/>
          <w:i/>
          <w:color w:val="000000" w:themeColor="text1"/>
          <w:sz w:val="22"/>
          <w:szCs w:val="22"/>
        </w:rPr>
        <w:t>: </w:t>
      </w:r>
      <w:r w:rsidRPr="00C84895">
        <w:rPr>
          <w:rStyle w:val="Subtitle1"/>
          <w:rFonts w:ascii="Arial" w:hAnsi="Arial" w:cs="Arial"/>
          <w:i/>
          <w:color w:val="000000" w:themeColor="text1"/>
          <w:sz w:val="22"/>
          <w:szCs w:val="22"/>
        </w:rPr>
        <w:t xml:space="preserve">Herr Eugen Duhring's Revolution in Science, </w:t>
      </w:r>
      <w:r w:rsidRPr="00C84895">
        <w:rPr>
          <w:rStyle w:val="Subtitle1"/>
          <w:rFonts w:ascii="Arial" w:hAnsi="Arial" w:cs="Arial"/>
          <w:b/>
          <w:bCs/>
          <w:i/>
          <w:color w:val="000000" w:themeColor="text1"/>
          <w:sz w:val="22"/>
          <w:szCs w:val="22"/>
        </w:rPr>
        <w:t xml:space="preserve"> </w:t>
      </w:r>
    </w:p>
    <w:p w:rsidR="00541C7D" w:rsidRPr="00C84895" w:rsidRDefault="00541C7D" w:rsidP="00C34BF5">
      <w:pPr>
        <w:rPr>
          <w:rFonts w:ascii="Arial" w:hAnsi="Arial" w:cs="Arial"/>
          <w:color w:val="000000" w:themeColor="text1"/>
          <w:sz w:val="22"/>
          <w:szCs w:val="22"/>
          <w:shd w:val="clear" w:color="auto" w:fill="FFFFFF"/>
        </w:rPr>
      </w:pPr>
      <w:r w:rsidRPr="00541C7D">
        <w:rPr>
          <w:rFonts w:ascii="Arial" w:eastAsia="Times New Roman" w:hAnsi="Arial" w:cs="Arial"/>
          <w:color w:val="000000" w:themeColor="text1"/>
          <w:spacing w:val="0"/>
          <w:sz w:val="22"/>
          <w:szCs w:val="22"/>
          <w:lang w:eastAsia="en-GB"/>
        </w:rPr>
        <w:t>Latour, B. 2005</w:t>
      </w:r>
      <w:r w:rsidRPr="00541C7D">
        <w:rPr>
          <w:rFonts w:ascii="Arial" w:eastAsia="Times New Roman" w:hAnsi="Arial" w:cs="Arial"/>
          <w:b/>
          <w:color w:val="000000" w:themeColor="text1"/>
          <w:spacing w:val="0"/>
          <w:sz w:val="22"/>
          <w:szCs w:val="22"/>
          <w:lang w:eastAsia="en-GB"/>
        </w:rPr>
        <w:t xml:space="preserve">. </w:t>
      </w:r>
      <w:r w:rsidRPr="00541C7D">
        <w:rPr>
          <w:rFonts w:ascii="Arial" w:eastAsia="Times New Roman" w:hAnsi="Arial" w:cs="Arial"/>
          <w:i/>
          <w:color w:val="000000" w:themeColor="text1"/>
          <w:spacing w:val="0"/>
          <w:sz w:val="22"/>
          <w:szCs w:val="22"/>
          <w:lang w:eastAsia="en-GB"/>
        </w:rPr>
        <w:t>Reassembling the Social: An Introduction to Actor-Network-Theory</w:t>
      </w:r>
      <w:r w:rsidRPr="00C84895">
        <w:rPr>
          <w:rFonts w:ascii="Arial" w:eastAsia="Times New Roman" w:hAnsi="Arial" w:cs="Arial"/>
          <w:color w:val="000000" w:themeColor="text1"/>
          <w:spacing w:val="0"/>
          <w:sz w:val="22"/>
          <w:szCs w:val="22"/>
          <w:lang w:eastAsia="en-GB"/>
        </w:rPr>
        <w:t>,</w:t>
      </w:r>
      <w:r w:rsidRPr="00541C7D">
        <w:rPr>
          <w:rFonts w:ascii="Arial" w:eastAsia="Times New Roman" w:hAnsi="Arial" w:cs="Arial"/>
          <w:i/>
          <w:color w:val="000000" w:themeColor="text1"/>
          <w:spacing w:val="0"/>
          <w:sz w:val="22"/>
          <w:szCs w:val="22"/>
          <w:lang w:eastAsia="en-GB"/>
        </w:rPr>
        <w:t xml:space="preserve"> </w:t>
      </w:r>
      <w:r w:rsidRPr="00541C7D">
        <w:rPr>
          <w:rFonts w:ascii="Arial" w:eastAsia="Times New Roman" w:hAnsi="Arial" w:cs="Arial"/>
          <w:color w:val="000000" w:themeColor="text1"/>
          <w:spacing w:val="0"/>
          <w:sz w:val="22"/>
          <w:szCs w:val="22"/>
          <w:lang w:eastAsia="en-GB"/>
        </w:rPr>
        <w:t>Oxford: Oxford University Press.</w:t>
      </w:r>
    </w:p>
    <w:p w:rsidR="00834F57" w:rsidRPr="00C84895" w:rsidRDefault="00834F57" w:rsidP="00146B53">
      <w:pPr>
        <w:spacing w:before="100" w:beforeAutospacing="1" w:after="100" w:afterAutospacing="1" w:line="240" w:lineRule="auto"/>
        <w:rPr>
          <w:rFonts w:ascii="Arial" w:eastAsia="Times New Roman" w:hAnsi="Arial" w:cs="Arial"/>
          <w:color w:val="000000" w:themeColor="text1"/>
          <w:spacing w:val="0"/>
          <w:sz w:val="22"/>
          <w:szCs w:val="22"/>
          <w:lang w:eastAsia="en-GB"/>
        </w:rPr>
      </w:pPr>
      <w:r w:rsidRPr="00C84895">
        <w:rPr>
          <w:rFonts w:ascii="Arial" w:eastAsia="Times New Roman" w:hAnsi="Arial" w:cs="Arial"/>
          <w:color w:val="000000" w:themeColor="text1"/>
          <w:spacing w:val="0"/>
          <w:sz w:val="22"/>
          <w:szCs w:val="22"/>
          <w:lang w:eastAsia="en-GB"/>
        </w:rPr>
        <w:t>Mauss, M. 2002. </w:t>
      </w:r>
      <w:r w:rsidRPr="00C84895">
        <w:rPr>
          <w:rFonts w:ascii="Arial" w:eastAsia="Times New Roman" w:hAnsi="Arial" w:cs="Arial"/>
          <w:i/>
          <w:iCs/>
          <w:color w:val="000000" w:themeColor="text1"/>
          <w:spacing w:val="0"/>
          <w:sz w:val="22"/>
          <w:szCs w:val="22"/>
          <w:lang w:eastAsia="en-GB"/>
        </w:rPr>
        <w:t>The gift: The form and reason for exchange in archaic societies</w:t>
      </w:r>
      <w:r w:rsidRPr="00C84895">
        <w:rPr>
          <w:rFonts w:ascii="Arial" w:eastAsia="Times New Roman" w:hAnsi="Arial" w:cs="Arial"/>
          <w:color w:val="000000" w:themeColor="text1"/>
          <w:spacing w:val="0"/>
          <w:sz w:val="22"/>
          <w:szCs w:val="22"/>
          <w:lang w:eastAsia="en-GB"/>
        </w:rPr>
        <w:t>, Abingdon: Routledge. </w:t>
      </w:r>
    </w:p>
    <w:p w:rsidR="00E515D6" w:rsidRPr="00C84895" w:rsidRDefault="00A810CE" w:rsidP="00E515D6">
      <w:pPr>
        <w:pStyle w:val="Heading1"/>
        <w:shd w:val="clear" w:color="auto" w:fill="FFFFFF"/>
        <w:spacing w:before="0" w:beforeAutospacing="0" w:after="315" w:afterAutospacing="0"/>
        <w:rPr>
          <w:rStyle w:val="subtitle"/>
          <w:rFonts w:ascii="Arial" w:hAnsi="Arial" w:cs="Arial"/>
          <w:b w:val="0"/>
          <w:bCs w:val="0"/>
          <w:color w:val="000000" w:themeColor="text1"/>
          <w:sz w:val="23"/>
          <w:szCs w:val="23"/>
        </w:rPr>
      </w:pPr>
      <w:r w:rsidRPr="00C84895">
        <w:rPr>
          <w:rFonts w:ascii="Arial" w:hAnsi="Arial" w:cs="Arial"/>
          <w:b w:val="0"/>
          <w:color w:val="000000" w:themeColor="text1"/>
          <w:sz w:val="22"/>
          <w:szCs w:val="22"/>
        </w:rPr>
        <w:t>Malinowski, B</w:t>
      </w:r>
      <w:r w:rsidRPr="00C84895">
        <w:rPr>
          <w:rFonts w:ascii="Arial" w:hAnsi="Arial" w:cs="Arial"/>
          <w:i/>
          <w:color w:val="000000" w:themeColor="text1"/>
          <w:sz w:val="22"/>
          <w:szCs w:val="22"/>
        </w:rPr>
        <w:t>.</w:t>
      </w:r>
      <w:r w:rsidR="00012A0C" w:rsidRPr="00C84895">
        <w:rPr>
          <w:rFonts w:ascii="Arial" w:hAnsi="Arial" w:cs="Arial"/>
          <w:i/>
          <w:color w:val="000000" w:themeColor="text1"/>
          <w:sz w:val="22"/>
          <w:szCs w:val="22"/>
        </w:rPr>
        <w:t xml:space="preserve"> </w:t>
      </w:r>
      <w:r w:rsidR="00012A0C" w:rsidRPr="00C84895">
        <w:rPr>
          <w:rFonts w:ascii="Arial" w:hAnsi="Arial" w:cs="Arial"/>
          <w:b w:val="0"/>
          <w:color w:val="000000" w:themeColor="text1"/>
          <w:sz w:val="22"/>
          <w:szCs w:val="22"/>
        </w:rPr>
        <w:t>1978.</w:t>
      </w:r>
      <w:r w:rsidRPr="00C84895">
        <w:rPr>
          <w:rFonts w:ascii="Arial" w:hAnsi="Arial" w:cs="Arial"/>
          <w:i/>
          <w:color w:val="000000" w:themeColor="text1"/>
          <w:sz w:val="22"/>
          <w:szCs w:val="22"/>
        </w:rPr>
        <w:t xml:space="preserve"> </w:t>
      </w:r>
      <w:r w:rsidRPr="00C84895">
        <w:rPr>
          <w:rFonts w:ascii="Arial" w:hAnsi="Arial" w:cs="Arial"/>
          <w:b w:val="0"/>
          <w:i/>
          <w:color w:val="000000" w:themeColor="text1"/>
          <w:sz w:val="22"/>
          <w:szCs w:val="22"/>
        </w:rPr>
        <w:t>Argonauts of the West</w:t>
      </w:r>
      <w:r w:rsidR="0058570C" w:rsidRPr="00C84895">
        <w:rPr>
          <w:rFonts w:ascii="Arial" w:hAnsi="Arial" w:cs="Arial"/>
          <w:b w:val="0"/>
          <w:i/>
          <w:color w:val="000000" w:themeColor="text1"/>
          <w:sz w:val="22"/>
          <w:szCs w:val="22"/>
        </w:rPr>
        <w:t>ern</w:t>
      </w:r>
      <w:r w:rsidRPr="00C84895">
        <w:rPr>
          <w:rFonts w:ascii="Arial" w:hAnsi="Arial" w:cs="Arial"/>
          <w:b w:val="0"/>
          <w:i/>
          <w:color w:val="000000" w:themeColor="text1"/>
          <w:sz w:val="22"/>
          <w:szCs w:val="22"/>
        </w:rPr>
        <w:t xml:space="preserve"> Pacific</w:t>
      </w:r>
      <w:r w:rsidRPr="00C84895">
        <w:rPr>
          <w:rFonts w:ascii="Arial" w:hAnsi="Arial" w:cs="Arial"/>
          <w:i/>
          <w:color w:val="000000" w:themeColor="text1"/>
          <w:sz w:val="22"/>
          <w:szCs w:val="22"/>
        </w:rPr>
        <w:t xml:space="preserve">: </w:t>
      </w:r>
      <w:r w:rsidR="00E515D6" w:rsidRPr="00C84895">
        <w:rPr>
          <w:rStyle w:val="subtitle"/>
          <w:rFonts w:ascii="Arial" w:hAnsi="Arial" w:cs="Arial"/>
          <w:b w:val="0"/>
          <w:bCs w:val="0"/>
          <w:i/>
          <w:color w:val="000000" w:themeColor="text1"/>
          <w:sz w:val="23"/>
          <w:szCs w:val="23"/>
        </w:rPr>
        <w:t>An Account of Native Enterprise and Adventure in the Archipelagoes of Melanesian New Guinea</w:t>
      </w:r>
      <w:r w:rsidR="00012A0C" w:rsidRPr="00C84895">
        <w:rPr>
          <w:rStyle w:val="subtitle"/>
          <w:rFonts w:ascii="Arial" w:hAnsi="Arial" w:cs="Arial"/>
          <w:b w:val="0"/>
          <w:bCs w:val="0"/>
          <w:i/>
          <w:color w:val="000000" w:themeColor="text1"/>
          <w:sz w:val="23"/>
          <w:szCs w:val="23"/>
        </w:rPr>
        <w:t xml:space="preserve">, </w:t>
      </w:r>
      <w:r w:rsidR="00012A0C" w:rsidRPr="00C84895">
        <w:rPr>
          <w:rStyle w:val="subtitle"/>
          <w:rFonts w:ascii="Arial" w:hAnsi="Arial" w:cs="Arial"/>
          <w:b w:val="0"/>
          <w:bCs w:val="0"/>
          <w:color w:val="000000" w:themeColor="text1"/>
          <w:sz w:val="23"/>
          <w:szCs w:val="23"/>
        </w:rPr>
        <w:t>London: Routledge.</w:t>
      </w:r>
    </w:p>
    <w:p w:rsidR="00C34BF5" w:rsidRPr="00C84895" w:rsidRDefault="00C34BF5" w:rsidP="00B1760C">
      <w:pPr>
        <w:spacing w:before="100" w:beforeAutospacing="1" w:after="100" w:afterAutospacing="1" w:line="240" w:lineRule="auto"/>
        <w:rPr>
          <w:rFonts w:ascii="Arial" w:eastAsia="Times New Roman" w:hAnsi="Arial" w:cs="Arial"/>
          <w:color w:val="000000" w:themeColor="text1"/>
          <w:spacing w:val="0"/>
          <w:sz w:val="22"/>
          <w:szCs w:val="22"/>
          <w:lang w:eastAsia="en-GB"/>
        </w:rPr>
      </w:pPr>
      <w:r w:rsidRPr="00C84895">
        <w:rPr>
          <w:rFonts w:ascii="Arial" w:eastAsia="Times New Roman" w:hAnsi="Arial" w:cs="Arial"/>
          <w:color w:val="000000" w:themeColor="text1"/>
          <w:spacing w:val="0"/>
          <w:sz w:val="22"/>
          <w:szCs w:val="22"/>
          <w:lang w:eastAsia="en-GB"/>
        </w:rPr>
        <w:lastRenderedPageBreak/>
        <w:t xml:space="preserve">Miller, D. 1998. </w:t>
      </w:r>
      <w:r w:rsidRPr="00C84895">
        <w:rPr>
          <w:rFonts w:ascii="Arial" w:eastAsia="Times New Roman" w:hAnsi="Arial" w:cs="Arial"/>
          <w:i/>
          <w:color w:val="000000" w:themeColor="text1"/>
          <w:spacing w:val="0"/>
          <w:sz w:val="22"/>
          <w:szCs w:val="22"/>
          <w:lang w:eastAsia="en-GB"/>
        </w:rPr>
        <w:t xml:space="preserve">Material Culture: Why Some Things Matter, </w:t>
      </w:r>
      <w:r w:rsidR="001F55CF" w:rsidRPr="00C84895">
        <w:rPr>
          <w:rFonts w:ascii="Arial" w:eastAsia="Times New Roman" w:hAnsi="Arial" w:cs="Arial"/>
          <w:i/>
          <w:color w:val="000000" w:themeColor="text1"/>
          <w:spacing w:val="0"/>
          <w:sz w:val="22"/>
          <w:szCs w:val="22"/>
          <w:lang w:eastAsia="en-GB"/>
        </w:rPr>
        <w:t xml:space="preserve">(Consumption and Space), </w:t>
      </w:r>
      <w:r w:rsidR="001F55CF" w:rsidRPr="00C84895">
        <w:rPr>
          <w:rFonts w:ascii="Arial" w:eastAsia="Times New Roman" w:hAnsi="Arial" w:cs="Arial"/>
          <w:color w:val="000000" w:themeColor="text1"/>
          <w:spacing w:val="0"/>
          <w:sz w:val="22"/>
          <w:szCs w:val="22"/>
          <w:lang w:eastAsia="en-GB"/>
        </w:rPr>
        <w:t xml:space="preserve">London: Routledge.  </w:t>
      </w:r>
    </w:p>
    <w:p w:rsidR="00FA3F72" w:rsidRDefault="001F55CF" w:rsidP="00B1760C">
      <w:pPr>
        <w:spacing w:before="100" w:beforeAutospacing="1" w:after="100" w:afterAutospacing="1" w:line="240" w:lineRule="auto"/>
        <w:rPr>
          <w:rFonts w:ascii="Arial" w:eastAsia="Times New Roman" w:hAnsi="Arial" w:cs="Arial"/>
          <w:color w:val="000000" w:themeColor="text1"/>
          <w:spacing w:val="0"/>
          <w:sz w:val="22"/>
          <w:szCs w:val="22"/>
          <w:lang w:eastAsia="en-GB"/>
        </w:rPr>
      </w:pPr>
      <w:r w:rsidRPr="00C84895">
        <w:rPr>
          <w:rFonts w:ascii="Arial" w:eastAsia="Times New Roman" w:hAnsi="Arial" w:cs="Arial"/>
          <w:color w:val="000000" w:themeColor="text1"/>
          <w:spacing w:val="0"/>
          <w:sz w:val="22"/>
          <w:szCs w:val="22"/>
          <w:lang w:eastAsia="en-GB"/>
        </w:rPr>
        <w:t xml:space="preserve">Spyer, P.  1998. </w:t>
      </w:r>
      <w:r w:rsidRPr="00C84895">
        <w:rPr>
          <w:rFonts w:ascii="Arial" w:eastAsia="Times New Roman" w:hAnsi="Arial" w:cs="Arial"/>
          <w:i/>
          <w:color w:val="000000" w:themeColor="text1"/>
          <w:spacing w:val="0"/>
          <w:sz w:val="22"/>
          <w:szCs w:val="22"/>
          <w:lang w:eastAsia="en-GB"/>
        </w:rPr>
        <w:t>Border Fetishisms: Material Objects in Unstable Spaces</w:t>
      </w:r>
      <w:r w:rsidRPr="00C84895">
        <w:rPr>
          <w:rFonts w:ascii="Arial" w:eastAsia="Times New Roman" w:hAnsi="Arial" w:cs="Arial"/>
          <w:color w:val="000000" w:themeColor="text1"/>
          <w:spacing w:val="0"/>
          <w:sz w:val="22"/>
          <w:szCs w:val="22"/>
          <w:lang w:eastAsia="en-GB"/>
        </w:rPr>
        <w:t>, London: Routledge.</w:t>
      </w:r>
    </w:p>
    <w:p w:rsidR="00EA5D46" w:rsidRPr="00C84895" w:rsidRDefault="00012A0C" w:rsidP="00B1760C">
      <w:pPr>
        <w:spacing w:before="100" w:beforeAutospacing="1" w:after="100" w:afterAutospacing="1" w:line="240" w:lineRule="auto"/>
        <w:rPr>
          <w:rFonts w:ascii="Arial" w:eastAsia="Times New Roman" w:hAnsi="Arial" w:cs="Arial"/>
          <w:color w:val="000000" w:themeColor="text1"/>
          <w:spacing w:val="0"/>
          <w:sz w:val="22"/>
          <w:szCs w:val="22"/>
          <w:lang w:eastAsia="en-GB"/>
        </w:rPr>
      </w:pPr>
      <w:r w:rsidRPr="00C84895">
        <w:rPr>
          <w:rFonts w:ascii="Arial" w:eastAsia="Times New Roman" w:hAnsi="Arial" w:cs="Arial"/>
          <w:color w:val="000000" w:themeColor="text1"/>
          <w:spacing w:val="0"/>
          <w:sz w:val="22"/>
          <w:szCs w:val="22"/>
          <w:lang w:eastAsia="en-GB"/>
        </w:rPr>
        <w:t>Tilley, C., Keane, W., Kuechler, S., Rowlands, M., Spyer, P.</w:t>
      </w:r>
      <w:r w:rsidR="00C34BF5" w:rsidRPr="00C84895">
        <w:rPr>
          <w:rFonts w:ascii="Arial" w:eastAsia="Times New Roman" w:hAnsi="Arial" w:cs="Arial"/>
          <w:color w:val="000000" w:themeColor="text1"/>
          <w:spacing w:val="0"/>
          <w:sz w:val="22"/>
          <w:szCs w:val="22"/>
          <w:lang w:eastAsia="en-GB"/>
        </w:rPr>
        <w:t xml:space="preserve"> 2006.</w:t>
      </w:r>
      <w:r w:rsidRPr="00C84895">
        <w:rPr>
          <w:rFonts w:ascii="Arial" w:eastAsia="Times New Roman" w:hAnsi="Arial" w:cs="Arial"/>
          <w:color w:val="000000" w:themeColor="text1"/>
          <w:spacing w:val="0"/>
          <w:sz w:val="22"/>
          <w:szCs w:val="22"/>
          <w:lang w:eastAsia="en-GB"/>
        </w:rPr>
        <w:t xml:space="preserve"> </w:t>
      </w:r>
      <w:r w:rsidRPr="00C84895">
        <w:rPr>
          <w:rFonts w:ascii="Arial" w:eastAsia="Times New Roman" w:hAnsi="Arial" w:cs="Arial"/>
          <w:i/>
          <w:color w:val="000000" w:themeColor="text1"/>
          <w:spacing w:val="0"/>
          <w:sz w:val="22"/>
          <w:szCs w:val="22"/>
          <w:lang w:eastAsia="en-GB"/>
        </w:rPr>
        <w:t>Handbook of Material Culture</w:t>
      </w:r>
      <w:r w:rsidR="00C34BF5" w:rsidRPr="00C84895">
        <w:rPr>
          <w:rFonts w:ascii="Arial" w:eastAsia="Times New Roman" w:hAnsi="Arial" w:cs="Arial"/>
          <w:i/>
          <w:color w:val="000000" w:themeColor="text1"/>
          <w:spacing w:val="0"/>
          <w:sz w:val="22"/>
          <w:szCs w:val="22"/>
          <w:lang w:eastAsia="en-GB"/>
        </w:rPr>
        <w:t xml:space="preserve">, </w:t>
      </w:r>
      <w:r w:rsidR="00C34BF5" w:rsidRPr="00C84895">
        <w:rPr>
          <w:rFonts w:ascii="Arial" w:eastAsia="Times New Roman" w:hAnsi="Arial" w:cs="Arial"/>
          <w:color w:val="000000" w:themeColor="text1"/>
          <w:spacing w:val="0"/>
          <w:sz w:val="22"/>
          <w:szCs w:val="22"/>
          <w:lang w:eastAsia="en-GB"/>
        </w:rPr>
        <w:t>London: Sage Publications Ltd.</w:t>
      </w:r>
    </w:p>
    <w:p w:rsidR="000118E9" w:rsidRPr="00C84895" w:rsidRDefault="00C34BF5" w:rsidP="000118E9">
      <w:pPr>
        <w:shd w:val="clear" w:color="auto" w:fill="FFFFFF"/>
        <w:rPr>
          <w:rFonts w:ascii="Arial" w:hAnsi="Arial" w:cs="Arial"/>
          <w:color w:val="000000" w:themeColor="text1"/>
          <w:sz w:val="22"/>
          <w:szCs w:val="22"/>
        </w:rPr>
      </w:pPr>
      <w:r w:rsidRPr="00C84895">
        <w:rPr>
          <w:rFonts w:ascii="Arial" w:hAnsi="Arial" w:cs="Arial"/>
          <w:color w:val="000000" w:themeColor="text1"/>
          <w:sz w:val="22"/>
          <w:szCs w:val="22"/>
        </w:rPr>
        <w:t xml:space="preserve"> </w:t>
      </w:r>
    </w:p>
    <w:p w:rsidR="000118E9" w:rsidRPr="00C84895" w:rsidRDefault="000118E9" w:rsidP="000118E9">
      <w:pPr>
        <w:shd w:val="clear" w:color="auto" w:fill="FFFFFF"/>
        <w:spacing w:after="0" w:line="240" w:lineRule="auto"/>
        <w:outlineLvl w:val="0"/>
        <w:rPr>
          <w:rFonts w:ascii="Arial" w:eastAsia="Times New Roman" w:hAnsi="Arial" w:cs="Arial"/>
          <w:b/>
          <w:bCs/>
          <w:color w:val="000000" w:themeColor="text1"/>
          <w:spacing w:val="0"/>
          <w:kern w:val="36"/>
          <w:sz w:val="22"/>
          <w:szCs w:val="22"/>
          <w:lang w:eastAsia="en-GB"/>
        </w:rPr>
      </w:pPr>
    </w:p>
    <w:p w:rsidR="00B1760C" w:rsidRPr="00C84895" w:rsidRDefault="00B1760C" w:rsidP="00834F57">
      <w:pPr>
        <w:spacing w:before="100" w:beforeAutospacing="1" w:after="100" w:afterAutospacing="1" w:line="240" w:lineRule="auto"/>
        <w:rPr>
          <w:rFonts w:ascii="Arial" w:eastAsia="Times New Roman" w:hAnsi="Arial" w:cs="Arial"/>
          <w:color w:val="000000" w:themeColor="text1"/>
          <w:spacing w:val="0"/>
          <w:sz w:val="22"/>
          <w:szCs w:val="22"/>
          <w:lang w:eastAsia="en-GB"/>
        </w:rPr>
      </w:pPr>
    </w:p>
    <w:p w:rsidR="00B1760C" w:rsidRPr="00C84895" w:rsidRDefault="00B1760C" w:rsidP="00834F57">
      <w:pPr>
        <w:spacing w:before="100" w:beforeAutospacing="1" w:after="100" w:afterAutospacing="1" w:line="240" w:lineRule="auto"/>
        <w:rPr>
          <w:rFonts w:ascii="Arial" w:eastAsia="Times New Roman" w:hAnsi="Arial" w:cs="Arial"/>
          <w:color w:val="000000" w:themeColor="text1"/>
          <w:spacing w:val="0"/>
          <w:sz w:val="24"/>
          <w:szCs w:val="24"/>
          <w:lang w:eastAsia="en-GB"/>
        </w:rPr>
      </w:pPr>
    </w:p>
    <w:p w:rsidR="00E51015" w:rsidRPr="00C84895" w:rsidRDefault="00E51015">
      <w:pPr>
        <w:rPr>
          <w:color w:val="000000" w:themeColor="text1"/>
        </w:rPr>
      </w:pPr>
    </w:p>
    <w:p w:rsidR="000141A2" w:rsidRDefault="000141A2"/>
    <w:p w:rsidR="00343759" w:rsidRDefault="00343759"/>
    <w:sectPr w:rsidR="00343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5031F"/>
    <w:multiLevelType w:val="multilevel"/>
    <w:tmpl w:val="DD664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9909A8"/>
    <w:multiLevelType w:val="multilevel"/>
    <w:tmpl w:val="673A9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5E504E"/>
    <w:multiLevelType w:val="multilevel"/>
    <w:tmpl w:val="2536D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759"/>
    <w:rsid w:val="000118E9"/>
    <w:rsid w:val="00012A0C"/>
    <w:rsid w:val="000141A2"/>
    <w:rsid w:val="00040BA2"/>
    <w:rsid w:val="0005734D"/>
    <w:rsid w:val="00096824"/>
    <w:rsid w:val="00105B68"/>
    <w:rsid w:val="00126316"/>
    <w:rsid w:val="00146B53"/>
    <w:rsid w:val="00190FE1"/>
    <w:rsid w:val="001A2388"/>
    <w:rsid w:val="001A59CD"/>
    <w:rsid w:val="001C5DAD"/>
    <w:rsid w:val="001F55CF"/>
    <w:rsid w:val="00215C59"/>
    <w:rsid w:val="0023335A"/>
    <w:rsid w:val="00273FAB"/>
    <w:rsid w:val="0028743E"/>
    <w:rsid w:val="002B6346"/>
    <w:rsid w:val="002C475F"/>
    <w:rsid w:val="00310CFB"/>
    <w:rsid w:val="003278B6"/>
    <w:rsid w:val="00331B89"/>
    <w:rsid w:val="003433B7"/>
    <w:rsid w:val="00343759"/>
    <w:rsid w:val="00350D02"/>
    <w:rsid w:val="003A46EA"/>
    <w:rsid w:val="003F0F15"/>
    <w:rsid w:val="003F545B"/>
    <w:rsid w:val="00435014"/>
    <w:rsid w:val="00442F26"/>
    <w:rsid w:val="00471E6A"/>
    <w:rsid w:val="00482840"/>
    <w:rsid w:val="0049012B"/>
    <w:rsid w:val="004C5694"/>
    <w:rsid w:val="00534319"/>
    <w:rsid w:val="005375A2"/>
    <w:rsid w:val="00541C7D"/>
    <w:rsid w:val="0057383D"/>
    <w:rsid w:val="0058570C"/>
    <w:rsid w:val="005C3FD7"/>
    <w:rsid w:val="00600D89"/>
    <w:rsid w:val="0060291A"/>
    <w:rsid w:val="00626F38"/>
    <w:rsid w:val="00652AC7"/>
    <w:rsid w:val="00695EB8"/>
    <w:rsid w:val="006E2859"/>
    <w:rsid w:val="006F2FFC"/>
    <w:rsid w:val="006F39CB"/>
    <w:rsid w:val="0070490E"/>
    <w:rsid w:val="0071421F"/>
    <w:rsid w:val="007425B7"/>
    <w:rsid w:val="00747B1E"/>
    <w:rsid w:val="00762A48"/>
    <w:rsid w:val="0076685C"/>
    <w:rsid w:val="00775ADD"/>
    <w:rsid w:val="007A53FB"/>
    <w:rsid w:val="008241C1"/>
    <w:rsid w:val="00834F57"/>
    <w:rsid w:val="008425CF"/>
    <w:rsid w:val="008A2554"/>
    <w:rsid w:val="0093417A"/>
    <w:rsid w:val="009633F3"/>
    <w:rsid w:val="00966E94"/>
    <w:rsid w:val="009B45C4"/>
    <w:rsid w:val="00A810CE"/>
    <w:rsid w:val="00A920A4"/>
    <w:rsid w:val="00A971EC"/>
    <w:rsid w:val="00AB6AAB"/>
    <w:rsid w:val="00AD0F1B"/>
    <w:rsid w:val="00AD67A4"/>
    <w:rsid w:val="00B01689"/>
    <w:rsid w:val="00B10FB7"/>
    <w:rsid w:val="00B1760C"/>
    <w:rsid w:val="00B214DB"/>
    <w:rsid w:val="00B4418E"/>
    <w:rsid w:val="00B56AC2"/>
    <w:rsid w:val="00B66668"/>
    <w:rsid w:val="00B670D5"/>
    <w:rsid w:val="00B74B82"/>
    <w:rsid w:val="00BB7676"/>
    <w:rsid w:val="00BF61E3"/>
    <w:rsid w:val="00C34BF5"/>
    <w:rsid w:val="00C4246C"/>
    <w:rsid w:val="00C60933"/>
    <w:rsid w:val="00C617C8"/>
    <w:rsid w:val="00C84895"/>
    <w:rsid w:val="00C85988"/>
    <w:rsid w:val="00D67117"/>
    <w:rsid w:val="00D90856"/>
    <w:rsid w:val="00DD6960"/>
    <w:rsid w:val="00DF745B"/>
    <w:rsid w:val="00E32B9D"/>
    <w:rsid w:val="00E34434"/>
    <w:rsid w:val="00E51015"/>
    <w:rsid w:val="00E515D6"/>
    <w:rsid w:val="00E66D0D"/>
    <w:rsid w:val="00EA4966"/>
    <w:rsid w:val="00EA5D46"/>
    <w:rsid w:val="00F23631"/>
    <w:rsid w:val="00FA3F72"/>
    <w:rsid w:val="00FD7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9B07"/>
  <w15:chartTrackingRefBased/>
  <w15:docId w15:val="{20EBB3FC-63E3-45FA-AFBD-00EC008C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7"/>
        <w:szCs w:val="27"/>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A5D46"/>
    <w:pPr>
      <w:spacing w:before="100" w:beforeAutospacing="1" w:after="100" w:afterAutospacing="1" w:line="240" w:lineRule="auto"/>
      <w:outlineLvl w:val="0"/>
    </w:pPr>
    <w:rPr>
      <w:rFonts w:ascii="Times New Roman" w:eastAsia="Times New Roman" w:hAnsi="Times New Roman" w:cs="Times New Roman"/>
      <w:b/>
      <w:bCs/>
      <w:spacing w:val="0"/>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834F57"/>
  </w:style>
  <w:style w:type="character" w:customStyle="1" w:styleId="nlmgiven-names">
    <w:name w:val="nlm_given-names"/>
    <w:basedOn w:val="DefaultParagraphFont"/>
    <w:rsid w:val="00834F57"/>
  </w:style>
  <w:style w:type="character" w:customStyle="1" w:styleId="nlmyear">
    <w:name w:val="nlm_year"/>
    <w:basedOn w:val="DefaultParagraphFont"/>
    <w:rsid w:val="00834F57"/>
  </w:style>
  <w:style w:type="character" w:customStyle="1" w:styleId="nlmpublisher-loc">
    <w:name w:val="nlm_publisher-loc"/>
    <w:basedOn w:val="DefaultParagraphFont"/>
    <w:rsid w:val="00834F57"/>
  </w:style>
  <w:style w:type="character" w:customStyle="1" w:styleId="nlmpublisher-name">
    <w:name w:val="nlm_publisher-name"/>
    <w:basedOn w:val="DefaultParagraphFont"/>
    <w:rsid w:val="00834F57"/>
  </w:style>
  <w:style w:type="character" w:styleId="Hyperlink">
    <w:name w:val="Hyperlink"/>
    <w:basedOn w:val="DefaultParagraphFont"/>
    <w:uiPriority w:val="99"/>
    <w:semiHidden/>
    <w:unhideWhenUsed/>
    <w:rsid w:val="00834F57"/>
    <w:rPr>
      <w:color w:val="0000FF"/>
      <w:u w:val="single"/>
    </w:rPr>
  </w:style>
  <w:style w:type="character" w:customStyle="1" w:styleId="nlmarticle-title">
    <w:name w:val="nlm_article-title"/>
    <w:basedOn w:val="DefaultParagraphFont"/>
    <w:rsid w:val="00B1760C"/>
  </w:style>
  <w:style w:type="character" w:customStyle="1" w:styleId="nlmfpage">
    <w:name w:val="nlm_fpage"/>
    <w:basedOn w:val="DefaultParagraphFont"/>
    <w:rsid w:val="00B1760C"/>
  </w:style>
  <w:style w:type="character" w:customStyle="1" w:styleId="nlmlpage">
    <w:name w:val="nlm_lpage"/>
    <w:basedOn w:val="DefaultParagraphFont"/>
    <w:rsid w:val="00B1760C"/>
  </w:style>
  <w:style w:type="paragraph" w:styleId="NormalWeb">
    <w:name w:val="Normal (Web)"/>
    <w:basedOn w:val="Normal"/>
    <w:uiPriority w:val="99"/>
    <w:semiHidden/>
    <w:unhideWhenUsed/>
    <w:rsid w:val="00482840"/>
    <w:pPr>
      <w:spacing w:before="100" w:beforeAutospacing="1" w:after="100" w:afterAutospacing="1" w:line="240" w:lineRule="auto"/>
    </w:pPr>
    <w:rPr>
      <w:rFonts w:ascii="Times New Roman" w:eastAsia="Times New Roman" w:hAnsi="Times New Roman" w:cs="Times New Roman"/>
      <w:spacing w:val="0"/>
      <w:sz w:val="24"/>
      <w:szCs w:val="24"/>
      <w:lang w:eastAsia="en-GB"/>
    </w:rPr>
  </w:style>
  <w:style w:type="character" w:customStyle="1" w:styleId="Heading1Char">
    <w:name w:val="Heading 1 Char"/>
    <w:basedOn w:val="DefaultParagraphFont"/>
    <w:link w:val="Heading1"/>
    <w:uiPriority w:val="9"/>
    <w:rsid w:val="00EA5D46"/>
    <w:rPr>
      <w:rFonts w:ascii="Times New Roman" w:eastAsia="Times New Roman" w:hAnsi="Times New Roman" w:cs="Times New Roman"/>
      <w:b/>
      <w:bCs/>
      <w:spacing w:val="0"/>
      <w:kern w:val="36"/>
      <w:sz w:val="48"/>
      <w:szCs w:val="48"/>
      <w:lang w:eastAsia="en-GB"/>
    </w:rPr>
  </w:style>
  <w:style w:type="character" w:customStyle="1" w:styleId="addmd">
    <w:name w:val="addmd"/>
    <w:basedOn w:val="DefaultParagraphFont"/>
    <w:rsid w:val="00EA5D46"/>
  </w:style>
  <w:style w:type="character" w:customStyle="1" w:styleId="fn">
    <w:name w:val="fn"/>
    <w:basedOn w:val="DefaultParagraphFont"/>
    <w:rsid w:val="003278B6"/>
  </w:style>
  <w:style w:type="character" w:customStyle="1" w:styleId="Subtitle1">
    <w:name w:val="Subtitle1"/>
    <w:basedOn w:val="DefaultParagraphFont"/>
    <w:rsid w:val="003278B6"/>
  </w:style>
  <w:style w:type="character" w:customStyle="1" w:styleId="subtitle">
    <w:name w:val="subtitle"/>
    <w:basedOn w:val="DefaultParagraphFont"/>
    <w:rsid w:val="00E51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80162">
      <w:bodyDiv w:val="1"/>
      <w:marLeft w:val="0"/>
      <w:marRight w:val="0"/>
      <w:marTop w:val="0"/>
      <w:marBottom w:val="0"/>
      <w:divBdr>
        <w:top w:val="none" w:sz="0" w:space="0" w:color="auto"/>
        <w:left w:val="none" w:sz="0" w:space="0" w:color="auto"/>
        <w:bottom w:val="none" w:sz="0" w:space="0" w:color="auto"/>
        <w:right w:val="none" w:sz="0" w:space="0" w:color="auto"/>
      </w:divBdr>
    </w:div>
    <w:div w:id="545989643">
      <w:bodyDiv w:val="1"/>
      <w:marLeft w:val="0"/>
      <w:marRight w:val="0"/>
      <w:marTop w:val="0"/>
      <w:marBottom w:val="0"/>
      <w:divBdr>
        <w:top w:val="none" w:sz="0" w:space="0" w:color="auto"/>
        <w:left w:val="none" w:sz="0" w:space="0" w:color="auto"/>
        <w:bottom w:val="none" w:sz="0" w:space="0" w:color="auto"/>
        <w:right w:val="none" w:sz="0" w:space="0" w:color="auto"/>
      </w:divBdr>
      <w:divsChild>
        <w:div w:id="1325816199">
          <w:marLeft w:val="0"/>
          <w:marRight w:val="0"/>
          <w:marTop w:val="0"/>
          <w:marBottom w:val="0"/>
          <w:divBdr>
            <w:top w:val="none" w:sz="0" w:space="0" w:color="auto"/>
            <w:left w:val="none" w:sz="0" w:space="0" w:color="auto"/>
            <w:bottom w:val="none" w:sz="0" w:space="0" w:color="auto"/>
            <w:right w:val="none" w:sz="0" w:space="0" w:color="auto"/>
          </w:divBdr>
        </w:div>
      </w:divsChild>
    </w:div>
    <w:div w:id="888958129">
      <w:bodyDiv w:val="1"/>
      <w:marLeft w:val="0"/>
      <w:marRight w:val="0"/>
      <w:marTop w:val="0"/>
      <w:marBottom w:val="0"/>
      <w:divBdr>
        <w:top w:val="none" w:sz="0" w:space="0" w:color="auto"/>
        <w:left w:val="none" w:sz="0" w:space="0" w:color="auto"/>
        <w:bottom w:val="none" w:sz="0" w:space="0" w:color="auto"/>
        <w:right w:val="none" w:sz="0" w:space="0" w:color="auto"/>
      </w:divBdr>
    </w:div>
    <w:div w:id="903372141">
      <w:bodyDiv w:val="1"/>
      <w:marLeft w:val="0"/>
      <w:marRight w:val="0"/>
      <w:marTop w:val="0"/>
      <w:marBottom w:val="0"/>
      <w:divBdr>
        <w:top w:val="none" w:sz="0" w:space="0" w:color="auto"/>
        <w:left w:val="none" w:sz="0" w:space="0" w:color="auto"/>
        <w:bottom w:val="none" w:sz="0" w:space="0" w:color="auto"/>
        <w:right w:val="none" w:sz="0" w:space="0" w:color="auto"/>
      </w:divBdr>
      <w:divsChild>
        <w:div w:id="1435973991">
          <w:marLeft w:val="0"/>
          <w:marRight w:val="0"/>
          <w:marTop w:val="0"/>
          <w:marBottom w:val="0"/>
          <w:divBdr>
            <w:top w:val="none" w:sz="0" w:space="0" w:color="auto"/>
            <w:left w:val="none" w:sz="0" w:space="0" w:color="auto"/>
            <w:bottom w:val="none" w:sz="0" w:space="0" w:color="auto"/>
            <w:right w:val="none" w:sz="0" w:space="0" w:color="auto"/>
          </w:divBdr>
        </w:div>
      </w:divsChild>
    </w:div>
    <w:div w:id="1710571799">
      <w:bodyDiv w:val="1"/>
      <w:marLeft w:val="0"/>
      <w:marRight w:val="0"/>
      <w:marTop w:val="0"/>
      <w:marBottom w:val="0"/>
      <w:divBdr>
        <w:top w:val="none" w:sz="0" w:space="0" w:color="auto"/>
        <w:left w:val="none" w:sz="0" w:space="0" w:color="auto"/>
        <w:bottom w:val="none" w:sz="0" w:space="0" w:color="auto"/>
        <w:right w:val="none" w:sz="0" w:space="0" w:color="auto"/>
      </w:divBdr>
    </w:div>
    <w:div w:id="1793206960">
      <w:bodyDiv w:val="1"/>
      <w:marLeft w:val="0"/>
      <w:marRight w:val="0"/>
      <w:marTop w:val="0"/>
      <w:marBottom w:val="0"/>
      <w:divBdr>
        <w:top w:val="none" w:sz="0" w:space="0" w:color="auto"/>
        <w:left w:val="none" w:sz="0" w:space="0" w:color="auto"/>
        <w:bottom w:val="none" w:sz="0" w:space="0" w:color="auto"/>
        <w:right w:val="none" w:sz="0" w:space="0" w:color="auto"/>
      </w:divBdr>
      <w:divsChild>
        <w:div w:id="1985573812">
          <w:marLeft w:val="0"/>
          <w:marRight w:val="0"/>
          <w:marTop w:val="0"/>
          <w:marBottom w:val="0"/>
          <w:divBdr>
            <w:top w:val="none" w:sz="0" w:space="0" w:color="auto"/>
            <w:left w:val="none" w:sz="0" w:space="0" w:color="auto"/>
            <w:bottom w:val="none" w:sz="0" w:space="0" w:color="auto"/>
            <w:right w:val="none" w:sz="0" w:space="0" w:color="auto"/>
          </w:divBdr>
        </w:div>
      </w:divsChild>
    </w:div>
    <w:div w:id="1824464453">
      <w:bodyDiv w:val="1"/>
      <w:marLeft w:val="0"/>
      <w:marRight w:val="0"/>
      <w:marTop w:val="0"/>
      <w:marBottom w:val="0"/>
      <w:divBdr>
        <w:top w:val="none" w:sz="0" w:space="0" w:color="auto"/>
        <w:left w:val="none" w:sz="0" w:space="0" w:color="auto"/>
        <w:bottom w:val="none" w:sz="0" w:space="0" w:color="auto"/>
        <w:right w:val="none" w:sz="0" w:space="0" w:color="auto"/>
      </w:divBdr>
    </w:div>
    <w:div w:id="1942838662">
      <w:bodyDiv w:val="1"/>
      <w:marLeft w:val="0"/>
      <w:marRight w:val="0"/>
      <w:marTop w:val="0"/>
      <w:marBottom w:val="0"/>
      <w:divBdr>
        <w:top w:val="none" w:sz="0" w:space="0" w:color="auto"/>
        <w:left w:val="none" w:sz="0" w:space="0" w:color="auto"/>
        <w:bottom w:val="none" w:sz="0" w:space="0" w:color="auto"/>
        <w:right w:val="none" w:sz="0" w:space="0" w:color="auto"/>
      </w:divBdr>
    </w:div>
    <w:div w:id="2046443143">
      <w:bodyDiv w:val="1"/>
      <w:marLeft w:val="0"/>
      <w:marRight w:val="0"/>
      <w:marTop w:val="0"/>
      <w:marBottom w:val="0"/>
      <w:divBdr>
        <w:top w:val="none" w:sz="0" w:space="0" w:color="auto"/>
        <w:left w:val="none" w:sz="0" w:space="0" w:color="auto"/>
        <w:bottom w:val="none" w:sz="0" w:space="0" w:color="auto"/>
        <w:right w:val="none" w:sz="0" w:space="0" w:color="auto"/>
      </w:divBdr>
      <w:divsChild>
        <w:div w:id="683048797">
          <w:marLeft w:val="0"/>
          <w:marRight w:val="0"/>
          <w:marTop w:val="48"/>
          <w:marBottom w:val="48"/>
          <w:divBdr>
            <w:top w:val="none" w:sz="0" w:space="0" w:color="auto"/>
            <w:left w:val="none" w:sz="0" w:space="0" w:color="auto"/>
            <w:bottom w:val="none" w:sz="0" w:space="0" w:color="auto"/>
            <w:right w:val="none" w:sz="0" w:space="0" w:color="auto"/>
          </w:divBdr>
        </w:div>
        <w:div w:id="947080824">
          <w:marLeft w:val="0"/>
          <w:marRight w:val="0"/>
          <w:marTop w:val="48"/>
          <w:marBottom w:val="48"/>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842</TotalTime>
  <Pages>4</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dc:creator>
  <cp:keywords/>
  <dc:description/>
  <cp:lastModifiedBy>Tracey McGillvray</cp:lastModifiedBy>
  <cp:revision>38</cp:revision>
  <dcterms:created xsi:type="dcterms:W3CDTF">2017-12-02T14:01:00Z</dcterms:created>
  <dcterms:modified xsi:type="dcterms:W3CDTF">2017-12-04T22:53:00Z</dcterms:modified>
</cp:coreProperties>
</file>