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2BDEC" w14:textId="77777777" w:rsidR="005A70B6" w:rsidRDefault="006B1089" w:rsidP="006B1089">
      <w:pPr>
        <w:jc w:val="center"/>
        <w:rPr>
          <w:sz w:val="28"/>
          <w:szCs w:val="28"/>
          <w:u w:val="single"/>
        </w:rPr>
      </w:pPr>
      <w:r w:rsidRPr="006B1089">
        <w:rPr>
          <w:sz w:val="28"/>
          <w:szCs w:val="28"/>
          <w:u w:val="single"/>
        </w:rPr>
        <w:t>Assignment One – Pre</w:t>
      </w:r>
      <w:r>
        <w:rPr>
          <w:sz w:val="28"/>
          <w:szCs w:val="28"/>
          <w:u w:val="single"/>
        </w:rPr>
        <w:t>-</w:t>
      </w:r>
      <w:r w:rsidRPr="006B1089">
        <w:rPr>
          <w:sz w:val="28"/>
          <w:szCs w:val="28"/>
          <w:u w:val="single"/>
        </w:rPr>
        <w:t>1865 Primary Source</w:t>
      </w:r>
    </w:p>
    <w:p w14:paraId="466CEB5D" w14:textId="77777777" w:rsidR="006B1089" w:rsidRDefault="006B1089" w:rsidP="006B1089">
      <w:pPr>
        <w:jc w:val="center"/>
        <w:rPr>
          <w:sz w:val="28"/>
          <w:szCs w:val="28"/>
          <w:u w:val="single"/>
        </w:rPr>
      </w:pPr>
      <w:r>
        <w:rPr>
          <w:sz w:val="28"/>
          <w:szCs w:val="28"/>
          <w:u w:val="single"/>
        </w:rPr>
        <w:t>What insight does your chosen source offer regarding the history of slaver</w:t>
      </w:r>
      <w:r w:rsidR="00BB36EF">
        <w:rPr>
          <w:sz w:val="28"/>
          <w:szCs w:val="28"/>
          <w:u w:val="single"/>
        </w:rPr>
        <w:t>y</w:t>
      </w:r>
      <w:r>
        <w:rPr>
          <w:sz w:val="28"/>
          <w:szCs w:val="28"/>
          <w:u w:val="single"/>
        </w:rPr>
        <w:t xml:space="preserve"> and abolition? </w:t>
      </w:r>
    </w:p>
    <w:p w14:paraId="5B8E2673" w14:textId="16D4C03D" w:rsidR="006B1089" w:rsidRDefault="006B1089" w:rsidP="00DD5F99">
      <w:pPr>
        <w:jc w:val="both"/>
        <w:rPr>
          <w:sz w:val="24"/>
          <w:szCs w:val="24"/>
        </w:rPr>
      </w:pPr>
      <w:r>
        <w:rPr>
          <w:sz w:val="24"/>
          <w:szCs w:val="24"/>
        </w:rPr>
        <w:t>For my pre-1865 primary source, I have decided to analyse Sojourner Truth’s speech; “</w:t>
      </w:r>
      <w:proofErr w:type="spellStart"/>
      <w:r>
        <w:rPr>
          <w:sz w:val="24"/>
          <w:szCs w:val="24"/>
        </w:rPr>
        <w:t>Ain’t</w:t>
      </w:r>
      <w:proofErr w:type="spellEnd"/>
      <w:r>
        <w:rPr>
          <w:sz w:val="24"/>
          <w:szCs w:val="24"/>
        </w:rPr>
        <w:t xml:space="preserve"> I a Woman?”, </w:t>
      </w:r>
      <w:r w:rsidR="006755C1">
        <w:rPr>
          <w:sz w:val="24"/>
          <w:szCs w:val="24"/>
        </w:rPr>
        <w:t>she</w:t>
      </w:r>
      <w:r>
        <w:rPr>
          <w:sz w:val="24"/>
          <w:szCs w:val="24"/>
        </w:rPr>
        <w:t xml:space="preserve"> </w:t>
      </w:r>
      <w:r w:rsidR="006755C1">
        <w:rPr>
          <w:sz w:val="24"/>
          <w:szCs w:val="24"/>
        </w:rPr>
        <w:t>preached it</w:t>
      </w:r>
      <w:r>
        <w:rPr>
          <w:sz w:val="24"/>
          <w:szCs w:val="24"/>
        </w:rPr>
        <w:t xml:space="preserve"> in Salem, Ohio, on 21</w:t>
      </w:r>
      <w:r w:rsidRPr="006B1089">
        <w:rPr>
          <w:sz w:val="24"/>
          <w:szCs w:val="24"/>
          <w:vertAlign w:val="superscript"/>
        </w:rPr>
        <w:t>st</w:t>
      </w:r>
      <w:r>
        <w:rPr>
          <w:sz w:val="24"/>
          <w:szCs w:val="24"/>
        </w:rPr>
        <w:t xml:space="preserve"> June 1851.</w:t>
      </w:r>
      <w:r w:rsidR="00064D10">
        <w:rPr>
          <w:sz w:val="24"/>
          <w:szCs w:val="24"/>
        </w:rPr>
        <w:t xml:space="preserve"> </w:t>
      </w:r>
      <w:r w:rsidR="00BB36EF">
        <w:rPr>
          <w:sz w:val="24"/>
          <w:szCs w:val="24"/>
        </w:rPr>
        <w:t>During my analysis, I will examine the piece in order determine what insight can be gained from the speech in regards to the history of slavery and abolition. This will be accomplished by analysing the key features of the speech and putting it into context. I will also explore how significant the piece has become in the light of modern day.</w:t>
      </w:r>
    </w:p>
    <w:p w14:paraId="7765F78B" w14:textId="590F3BB8" w:rsidR="006B1089" w:rsidRDefault="00B51FFB" w:rsidP="00DD5F99">
      <w:pPr>
        <w:jc w:val="both"/>
        <w:rPr>
          <w:sz w:val="24"/>
          <w:szCs w:val="24"/>
        </w:rPr>
      </w:pPr>
      <w:r>
        <w:rPr>
          <w:sz w:val="24"/>
          <w:szCs w:val="24"/>
        </w:rPr>
        <w:t xml:space="preserve">Sojourner Truth was of African-American descent and was born into slavery in 1797 in </w:t>
      </w:r>
      <w:proofErr w:type="spellStart"/>
      <w:r>
        <w:rPr>
          <w:sz w:val="24"/>
          <w:szCs w:val="24"/>
        </w:rPr>
        <w:t>Swartekill</w:t>
      </w:r>
      <w:proofErr w:type="spellEnd"/>
      <w:r>
        <w:rPr>
          <w:sz w:val="24"/>
          <w:szCs w:val="24"/>
        </w:rPr>
        <w:t xml:space="preserve">, New York. In 1826, Truth escaped to freedom with her infant daughter. </w:t>
      </w:r>
      <w:r w:rsidR="005E5468">
        <w:rPr>
          <w:sz w:val="24"/>
          <w:szCs w:val="24"/>
        </w:rPr>
        <w:t xml:space="preserve">In 1828, her five year old son had been illegally sold, Truth decided to take the case to court and successfully recovered her son. This made Truth one of the first black women to successfully win a case against a white man in court. </w:t>
      </w:r>
      <w:r w:rsidR="00EF40DB">
        <w:rPr>
          <w:sz w:val="24"/>
          <w:szCs w:val="24"/>
        </w:rPr>
        <w:t xml:space="preserve">This is </w:t>
      </w:r>
      <w:r w:rsidR="009D2A98">
        <w:rPr>
          <w:sz w:val="24"/>
          <w:szCs w:val="24"/>
        </w:rPr>
        <w:t xml:space="preserve">a </w:t>
      </w:r>
      <w:r w:rsidR="00EF40DB">
        <w:rPr>
          <w:sz w:val="24"/>
          <w:szCs w:val="24"/>
        </w:rPr>
        <w:t>testament to her character and underlines her bravery. Nell Painter states; “</w:t>
      </w:r>
      <w:r w:rsidR="00EF40DB" w:rsidRPr="00EF40DB">
        <w:rPr>
          <w:sz w:val="24"/>
          <w:szCs w:val="24"/>
        </w:rPr>
        <w:t>In modern times she has come to stand for the conjunction of race, class, and gender in American liberal reform and symbolizes the unintimidated, articulate black woman</w:t>
      </w:r>
      <w:r w:rsidR="00EF40DB">
        <w:rPr>
          <w:sz w:val="24"/>
          <w:szCs w:val="24"/>
        </w:rPr>
        <w:t>”.</w:t>
      </w:r>
      <w:r w:rsidR="00EF40DB">
        <w:rPr>
          <w:rStyle w:val="FootnoteReference"/>
          <w:sz w:val="24"/>
          <w:szCs w:val="24"/>
        </w:rPr>
        <w:footnoteReference w:id="1"/>
      </w:r>
      <w:r w:rsidR="00EF40DB">
        <w:rPr>
          <w:sz w:val="24"/>
          <w:szCs w:val="24"/>
        </w:rPr>
        <w:t xml:space="preserve"> </w:t>
      </w:r>
      <w:r w:rsidR="007F7F50">
        <w:rPr>
          <w:sz w:val="24"/>
          <w:szCs w:val="24"/>
        </w:rPr>
        <w:t>This demonstrates</w:t>
      </w:r>
      <w:r w:rsidR="00EF40DB">
        <w:rPr>
          <w:sz w:val="24"/>
          <w:szCs w:val="24"/>
        </w:rPr>
        <w:t xml:space="preserve"> she was willing to stand up for what she believed was right</w:t>
      </w:r>
      <w:r w:rsidR="007D6A65">
        <w:rPr>
          <w:sz w:val="24"/>
          <w:szCs w:val="24"/>
        </w:rPr>
        <w:t>;</w:t>
      </w:r>
      <w:r w:rsidR="00EF40DB">
        <w:rPr>
          <w:sz w:val="24"/>
          <w:szCs w:val="24"/>
        </w:rPr>
        <w:t xml:space="preserve"> </w:t>
      </w:r>
      <w:r w:rsidR="007F7F50">
        <w:rPr>
          <w:sz w:val="24"/>
          <w:szCs w:val="24"/>
        </w:rPr>
        <w:t xml:space="preserve">a true testament to the type of character she was. </w:t>
      </w:r>
    </w:p>
    <w:p w14:paraId="1DD693AC" w14:textId="7919E945" w:rsidR="006B1089" w:rsidRDefault="00E14C3B" w:rsidP="00DD5F99">
      <w:pPr>
        <w:jc w:val="both"/>
        <w:rPr>
          <w:sz w:val="24"/>
          <w:szCs w:val="24"/>
        </w:rPr>
      </w:pPr>
      <w:r>
        <w:rPr>
          <w:sz w:val="24"/>
          <w:szCs w:val="24"/>
        </w:rPr>
        <w:t>Truth opens her speech by first asking for permission to speak</w:t>
      </w:r>
      <w:r w:rsidR="00C17A06">
        <w:rPr>
          <w:sz w:val="24"/>
          <w:szCs w:val="24"/>
        </w:rPr>
        <w:t xml:space="preserve">, this perhaps reflects her </w:t>
      </w:r>
      <w:r w:rsidR="007D6A65">
        <w:rPr>
          <w:sz w:val="24"/>
          <w:szCs w:val="24"/>
        </w:rPr>
        <w:t>ethnic</w:t>
      </w:r>
      <w:r w:rsidR="00C17A06">
        <w:rPr>
          <w:sz w:val="24"/>
          <w:szCs w:val="24"/>
        </w:rPr>
        <w:t xml:space="preserve"> position in society, highlighting that she must first seek permission to speak thus reflecting a slave’s need to seek his master’s permission before fulfilling a task. </w:t>
      </w:r>
      <w:r w:rsidR="009D2A98">
        <w:rPr>
          <w:sz w:val="24"/>
          <w:szCs w:val="24"/>
        </w:rPr>
        <w:t>Truth then boldly opens her speech wi</w:t>
      </w:r>
      <w:r w:rsidR="007D6A65">
        <w:rPr>
          <w:sz w:val="24"/>
          <w:szCs w:val="24"/>
        </w:rPr>
        <w:t>th a</w:t>
      </w:r>
      <w:r w:rsidR="009D2A98">
        <w:rPr>
          <w:sz w:val="24"/>
          <w:szCs w:val="24"/>
        </w:rPr>
        <w:t xml:space="preserve"> statement claiming that she is </w:t>
      </w:r>
      <w:r w:rsidR="007D6A65">
        <w:rPr>
          <w:sz w:val="24"/>
          <w:szCs w:val="24"/>
        </w:rPr>
        <w:t>t</w:t>
      </w:r>
      <w:r w:rsidR="009D2A98">
        <w:rPr>
          <w:sz w:val="24"/>
          <w:szCs w:val="24"/>
        </w:rPr>
        <w:t xml:space="preserve">he living embodiment of women rights. </w:t>
      </w:r>
      <w:r w:rsidR="00D2017E">
        <w:rPr>
          <w:sz w:val="24"/>
          <w:szCs w:val="24"/>
        </w:rPr>
        <w:t>Truth then states; “I have as much muscle as any man, and can do as much work as any man”.</w:t>
      </w:r>
      <w:r w:rsidR="00D2017E">
        <w:rPr>
          <w:rStyle w:val="FootnoteReference"/>
          <w:sz w:val="24"/>
          <w:szCs w:val="24"/>
        </w:rPr>
        <w:footnoteReference w:id="2"/>
      </w:r>
      <w:r w:rsidR="00D2017E">
        <w:rPr>
          <w:sz w:val="24"/>
          <w:szCs w:val="24"/>
        </w:rPr>
        <w:t xml:space="preserve"> </w:t>
      </w:r>
      <w:r w:rsidR="00747300">
        <w:rPr>
          <w:sz w:val="24"/>
          <w:szCs w:val="24"/>
        </w:rPr>
        <w:t>Through this statement, Truth has asserted that she is capable of matching any man’s strength and is also capable of completing the same task</w:t>
      </w:r>
      <w:r w:rsidR="00136A2B">
        <w:rPr>
          <w:sz w:val="24"/>
          <w:szCs w:val="24"/>
        </w:rPr>
        <w:t>s</w:t>
      </w:r>
      <w:r w:rsidR="00747300">
        <w:rPr>
          <w:sz w:val="24"/>
          <w:szCs w:val="24"/>
        </w:rPr>
        <w:t xml:space="preserve"> by stating she has; “</w:t>
      </w:r>
      <w:r w:rsidR="00771645">
        <w:rPr>
          <w:sz w:val="24"/>
          <w:szCs w:val="24"/>
        </w:rPr>
        <w:t>Ploughed</w:t>
      </w:r>
      <w:r w:rsidR="00747300">
        <w:rPr>
          <w:sz w:val="24"/>
          <w:szCs w:val="24"/>
        </w:rPr>
        <w:t xml:space="preserve"> and reaped and husked and chopped and mowed, and can </w:t>
      </w:r>
      <w:r w:rsidR="00355F2B">
        <w:rPr>
          <w:sz w:val="24"/>
          <w:szCs w:val="24"/>
        </w:rPr>
        <w:t>any man do more than that”.</w:t>
      </w:r>
      <w:r w:rsidR="00355F2B">
        <w:rPr>
          <w:rStyle w:val="FootnoteReference"/>
          <w:sz w:val="24"/>
          <w:szCs w:val="24"/>
        </w:rPr>
        <w:footnoteReference w:id="3"/>
      </w:r>
      <w:r w:rsidR="00A92003">
        <w:rPr>
          <w:sz w:val="24"/>
          <w:szCs w:val="24"/>
        </w:rPr>
        <w:t xml:space="preserve"> By issuing this statement, Truth has addressed the issu</w:t>
      </w:r>
      <w:r w:rsidR="00136A2B">
        <w:rPr>
          <w:sz w:val="24"/>
          <w:szCs w:val="24"/>
        </w:rPr>
        <w:t>e of gender equality, she has highlighted an issue that people of the time may not have been aware of. To many, slaves were just categorised as slaves</w:t>
      </w:r>
      <w:r w:rsidR="005135E4">
        <w:rPr>
          <w:sz w:val="24"/>
          <w:szCs w:val="24"/>
        </w:rPr>
        <w:t>,</w:t>
      </w:r>
      <w:r w:rsidR="00136A2B">
        <w:rPr>
          <w:sz w:val="24"/>
          <w:szCs w:val="24"/>
        </w:rPr>
        <w:t xml:space="preserve"> </w:t>
      </w:r>
      <w:r w:rsidR="005135E4">
        <w:rPr>
          <w:sz w:val="24"/>
          <w:szCs w:val="24"/>
        </w:rPr>
        <w:t>h</w:t>
      </w:r>
      <w:r w:rsidR="00136A2B">
        <w:rPr>
          <w:sz w:val="24"/>
          <w:szCs w:val="24"/>
        </w:rPr>
        <w:t>owever, Truth is raising awareness to the fact that being a black</w:t>
      </w:r>
      <w:r w:rsidR="009D514E">
        <w:rPr>
          <w:sz w:val="24"/>
          <w:szCs w:val="24"/>
        </w:rPr>
        <w:t xml:space="preserve"> and a</w:t>
      </w:r>
      <w:r w:rsidR="00136A2B">
        <w:rPr>
          <w:sz w:val="24"/>
          <w:szCs w:val="24"/>
        </w:rPr>
        <w:t xml:space="preserve"> woman leaves you liable to further discrimination as they are seen as being weaker </w:t>
      </w:r>
      <w:r w:rsidR="003F6C81">
        <w:rPr>
          <w:sz w:val="24"/>
          <w:szCs w:val="24"/>
        </w:rPr>
        <w:t>and perhaps</w:t>
      </w:r>
      <w:r w:rsidR="00136A2B">
        <w:rPr>
          <w:sz w:val="24"/>
          <w:szCs w:val="24"/>
        </w:rPr>
        <w:t xml:space="preserve"> </w:t>
      </w:r>
      <w:r w:rsidR="005135E4">
        <w:rPr>
          <w:sz w:val="24"/>
          <w:szCs w:val="24"/>
        </w:rPr>
        <w:t>less skilled</w:t>
      </w:r>
      <w:r w:rsidR="00136A2B">
        <w:rPr>
          <w:sz w:val="24"/>
          <w:szCs w:val="24"/>
        </w:rPr>
        <w:t xml:space="preserve"> in comparison to their male counterparts. </w:t>
      </w:r>
      <w:r w:rsidR="005135E4">
        <w:rPr>
          <w:sz w:val="24"/>
          <w:szCs w:val="24"/>
        </w:rPr>
        <w:t>Furthermore, this could also be interpreted as Truth also hinting that black slave women were also subjected to additional forms of domination from their masters. Historian Edward Baptist suggest that black women were desirable purchases because they could be raped and sold, he further argues; “R</w:t>
      </w:r>
      <w:r w:rsidR="005135E4" w:rsidRPr="005135E4">
        <w:rPr>
          <w:sz w:val="24"/>
          <w:szCs w:val="24"/>
        </w:rPr>
        <w:t>aping light‐skinned women, antebellum whites could recapitulate centuries of white domination, suggesting that the fantasy and reality of abuse grew more potent, not less, over time</w:t>
      </w:r>
      <w:r w:rsidR="005135E4">
        <w:rPr>
          <w:sz w:val="24"/>
          <w:szCs w:val="24"/>
        </w:rPr>
        <w:t>”</w:t>
      </w:r>
      <w:r w:rsidR="00026D62">
        <w:rPr>
          <w:sz w:val="24"/>
          <w:szCs w:val="24"/>
        </w:rPr>
        <w:t>.</w:t>
      </w:r>
      <w:r w:rsidR="005135E4">
        <w:rPr>
          <w:rStyle w:val="FootnoteReference"/>
          <w:sz w:val="24"/>
          <w:szCs w:val="24"/>
        </w:rPr>
        <w:footnoteReference w:id="4"/>
      </w:r>
      <w:r w:rsidR="00026D62">
        <w:rPr>
          <w:sz w:val="24"/>
          <w:szCs w:val="24"/>
        </w:rPr>
        <w:t xml:space="preserve"> Truth </w:t>
      </w:r>
      <w:r w:rsidR="00026D62">
        <w:rPr>
          <w:sz w:val="24"/>
          <w:szCs w:val="24"/>
        </w:rPr>
        <w:lastRenderedPageBreak/>
        <w:t>herself was a victim of this form of domination during her slavery</w:t>
      </w:r>
      <w:r w:rsidR="007D6A65">
        <w:rPr>
          <w:sz w:val="24"/>
          <w:szCs w:val="24"/>
        </w:rPr>
        <w:t xml:space="preserve"> as</w:t>
      </w:r>
      <w:r w:rsidR="00026D62">
        <w:rPr>
          <w:sz w:val="24"/>
          <w:szCs w:val="24"/>
        </w:rPr>
        <w:t xml:space="preserve"> her second child Peter was a result of rape by her master John Dumont</w:t>
      </w:r>
      <w:r w:rsidR="007D6A65">
        <w:rPr>
          <w:sz w:val="24"/>
          <w:szCs w:val="24"/>
        </w:rPr>
        <w:t>.</w:t>
      </w:r>
      <w:r w:rsidR="00026D62">
        <w:rPr>
          <w:sz w:val="24"/>
          <w:szCs w:val="24"/>
        </w:rPr>
        <w:t xml:space="preserve"> </w:t>
      </w:r>
      <w:r w:rsidR="007D6A65">
        <w:rPr>
          <w:sz w:val="24"/>
          <w:szCs w:val="24"/>
        </w:rPr>
        <w:t>T</w:t>
      </w:r>
      <w:r w:rsidR="00026D62">
        <w:rPr>
          <w:sz w:val="24"/>
          <w:szCs w:val="24"/>
        </w:rPr>
        <w:t xml:space="preserve">his could be interpreted as Truth </w:t>
      </w:r>
      <w:r w:rsidR="002C22B8">
        <w:rPr>
          <w:sz w:val="24"/>
          <w:szCs w:val="24"/>
        </w:rPr>
        <w:t xml:space="preserve">further highlighting the hardship of being black and a woman. </w:t>
      </w:r>
      <w:r w:rsidR="00026D62">
        <w:rPr>
          <w:sz w:val="24"/>
          <w:szCs w:val="24"/>
        </w:rPr>
        <w:t xml:space="preserve"> </w:t>
      </w:r>
    </w:p>
    <w:p w14:paraId="2FCA1DEA" w14:textId="43BDA9BD" w:rsidR="00C36F49" w:rsidRDefault="00C36F49" w:rsidP="00DD5F99">
      <w:pPr>
        <w:jc w:val="both"/>
        <w:rPr>
          <w:sz w:val="24"/>
          <w:szCs w:val="24"/>
        </w:rPr>
      </w:pPr>
      <w:r>
        <w:rPr>
          <w:sz w:val="24"/>
          <w:szCs w:val="24"/>
        </w:rPr>
        <w:t xml:space="preserve">Further along in her speech, Truth comments on the intelligence of men and women in comparison to each other. Truth states; </w:t>
      </w:r>
      <w:r w:rsidR="007D6A65">
        <w:rPr>
          <w:sz w:val="24"/>
          <w:szCs w:val="24"/>
        </w:rPr>
        <w:t>“F</w:t>
      </w:r>
      <w:r>
        <w:rPr>
          <w:sz w:val="24"/>
          <w:szCs w:val="24"/>
        </w:rPr>
        <w:t>or intellect, all I can say is, if a woman have a pint, and a man a qu</w:t>
      </w:r>
      <w:r w:rsidR="002C4EC9">
        <w:rPr>
          <w:sz w:val="24"/>
          <w:szCs w:val="24"/>
        </w:rPr>
        <w:t>art – why can’t she have her little pint full?”</w:t>
      </w:r>
      <w:r w:rsidR="002C4EC9">
        <w:rPr>
          <w:rStyle w:val="FootnoteReference"/>
          <w:sz w:val="24"/>
          <w:szCs w:val="24"/>
        </w:rPr>
        <w:footnoteReference w:id="5"/>
      </w:r>
      <w:r w:rsidR="002C4EC9">
        <w:rPr>
          <w:sz w:val="24"/>
          <w:szCs w:val="24"/>
        </w:rPr>
        <w:t xml:space="preserve"> Truth</w:t>
      </w:r>
      <w:r>
        <w:rPr>
          <w:sz w:val="24"/>
          <w:szCs w:val="24"/>
        </w:rPr>
        <w:t xml:space="preserve"> accepts the era’s viewpoint that a man may be more intelligent than a women</w:t>
      </w:r>
      <w:r w:rsidR="002C4EC9">
        <w:rPr>
          <w:sz w:val="24"/>
          <w:szCs w:val="24"/>
        </w:rPr>
        <w:t>, however she rhetorically questions why should men not allow a woman to take full advantage of her given intellect.</w:t>
      </w:r>
      <w:r w:rsidR="00247D00">
        <w:rPr>
          <w:sz w:val="24"/>
          <w:szCs w:val="24"/>
        </w:rPr>
        <w:t xml:space="preserve"> </w:t>
      </w:r>
      <w:r w:rsidR="00720A80">
        <w:rPr>
          <w:sz w:val="24"/>
          <w:szCs w:val="24"/>
        </w:rPr>
        <w:t>Truth uses biblical imagery to further her cause by questions man’s role in the bible by asking; “And how came Jesus into the world? Through God who created him and the woman who bore him. Man, where is your part?”</w:t>
      </w:r>
      <w:r w:rsidR="00720A80">
        <w:rPr>
          <w:rStyle w:val="FootnoteReference"/>
          <w:sz w:val="24"/>
          <w:szCs w:val="24"/>
        </w:rPr>
        <w:footnoteReference w:id="6"/>
      </w:r>
      <w:r w:rsidR="007D4937">
        <w:rPr>
          <w:sz w:val="24"/>
          <w:szCs w:val="24"/>
        </w:rPr>
        <w:t xml:space="preserve"> Truth cleverly uses this as a platform to criticise the abolition movement that was solely focusing on the right’s of black men, she uses biblical references to remind the audience that women played a crucial role in the birth of Jesus, where as man played no part. This is a clever way of highlighting the lack of focus and action in giving black women the same rights as black men in the abolition movement. </w:t>
      </w:r>
    </w:p>
    <w:p w14:paraId="0E01B0C5" w14:textId="48975F6D" w:rsidR="006E7D94" w:rsidRPr="00C17A06" w:rsidRDefault="006E7D94" w:rsidP="00DD5F99">
      <w:pPr>
        <w:jc w:val="both"/>
        <w:rPr>
          <w:sz w:val="24"/>
          <w:szCs w:val="24"/>
        </w:rPr>
      </w:pPr>
      <w:r>
        <w:rPr>
          <w:sz w:val="24"/>
          <w:szCs w:val="24"/>
        </w:rPr>
        <w:t xml:space="preserve">In conclusion, by using </w:t>
      </w:r>
      <w:r w:rsidR="006755C1">
        <w:rPr>
          <w:sz w:val="24"/>
          <w:szCs w:val="24"/>
        </w:rPr>
        <w:t>rhetorical questions and</w:t>
      </w:r>
      <w:r>
        <w:rPr>
          <w:sz w:val="24"/>
          <w:szCs w:val="24"/>
        </w:rPr>
        <w:t xml:space="preserve"> clever imagery  Truth has highlighted the extra hardship suffered by a black women slave as well as their lack of </w:t>
      </w:r>
      <w:r w:rsidR="006755C1">
        <w:rPr>
          <w:sz w:val="24"/>
          <w:szCs w:val="24"/>
        </w:rPr>
        <w:t>recognition during the abolition movement. This makes her speech a very important and significant part of pro-</w:t>
      </w:r>
      <w:r w:rsidR="007D6A65">
        <w:rPr>
          <w:sz w:val="24"/>
          <w:szCs w:val="24"/>
        </w:rPr>
        <w:t>abolition</w:t>
      </w:r>
      <w:r w:rsidR="006755C1">
        <w:rPr>
          <w:sz w:val="24"/>
          <w:szCs w:val="24"/>
        </w:rPr>
        <w:t xml:space="preserve"> history</w:t>
      </w:r>
      <w:r w:rsidR="007D6A65">
        <w:rPr>
          <w:sz w:val="24"/>
          <w:szCs w:val="24"/>
        </w:rPr>
        <w:t>.</w:t>
      </w:r>
    </w:p>
    <w:p w14:paraId="0C5378A9" w14:textId="2E836F53" w:rsidR="008C7FF7" w:rsidRDefault="008C7FF7" w:rsidP="00DD5F99">
      <w:pPr>
        <w:jc w:val="both"/>
        <w:rPr>
          <w:sz w:val="24"/>
          <w:szCs w:val="24"/>
        </w:rPr>
      </w:pPr>
    </w:p>
    <w:p w14:paraId="03527D87" w14:textId="0EA64444" w:rsidR="00DD5F99" w:rsidRDefault="00DD5F99" w:rsidP="00DD5F99">
      <w:pPr>
        <w:jc w:val="both"/>
        <w:rPr>
          <w:sz w:val="24"/>
          <w:szCs w:val="24"/>
        </w:rPr>
      </w:pPr>
    </w:p>
    <w:p w14:paraId="1B959C3B" w14:textId="55973E67" w:rsidR="00DD5F99" w:rsidRDefault="00DD5F99" w:rsidP="00DD5F99">
      <w:pPr>
        <w:jc w:val="both"/>
        <w:rPr>
          <w:sz w:val="24"/>
          <w:szCs w:val="24"/>
        </w:rPr>
      </w:pPr>
    </w:p>
    <w:p w14:paraId="2641CD63" w14:textId="45710BE2" w:rsidR="00DD5F99" w:rsidRDefault="00DD5F99" w:rsidP="00DD5F99">
      <w:pPr>
        <w:jc w:val="both"/>
        <w:rPr>
          <w:sz w:val="24"/>
          <w:szCs w:val="24"/>
        </w:rPr>
      </w:pPr>
    </w:p>
    <w:p w14:paraId="1CE1AA6E" w14:textId="185402D3" w:rsidR="00DD5F99" w:rsidRDefault="00DD5F99" w:rsidP="00DD5F99">
      <w:pPr>
        <w:jc w:val="both"/>
        <w:rPr>
          <w:sz w:val="24"/>
          <w:szCs w:val="24"/>
        </w:rPr>
      </w:pPr>
    </w:p>
    <w:p w14:paraId="69FD095A" w14:textId="2B5CC472" w:rsidR="00DD5F99" w:rsidRDefault="00DD5F99" w:rsidP="00DD5F99">
      <w:pPr>
        <w:jc w:val="both"/>
        <w:rPr>
          <w:sz w:val="24"/>
          <w:szCs w:val="24"/>
        </w:rPr>
      </w:pPr>
    </w:p>
    <w:p w14:paraId="20E921D5" w14:textId="2AC3A8BE" w:rsidR="00DD5F99" w:rsidRDefault="00DD5F99" w:rsidP="00DD5F99">
      <w:pPr>
        <w:jc w:val="both"/>
        <w:rPr>
          <w:sz w:val="24"/>
          <w:szCs w:val="24"/>
        </w:rPr>
      </w:pPr>
    </w:p>
    <w:p w14:paraId="2F2D5BFD" w14:textId="7A2EC004" w:rsidR="00DD5F99" w:rsidRDefault="00DD5F99" w:rsidP="00DD5F99">
      <w:pPr>
        <w:jc w:val="both"/>
        <w:rPr>
          <w:sz w:val="24"/>
          <w:szCs w:val="24"/>
        </w:rPr>
      </w:pPr>
    </w:p>
    <w:p w14:paraId="6E8941C0" w14:textId="22AC5CF6" w:rsidR="00DD5F99" w:rsidRDefault="00DD5F99" w:rsidP="00DD5F99">
      <w:pPr>
        <w:jc w:val="both"/>
        <w:rPr>
          <w:sz w:val="24"/>
          <w:szCs w:val="24"/>
        </w:rPr>
      </w:pPr>
    </w:p>
    <w:p w14:paraId="497706BC" w14:textId="764A2B11" w:rsidR="00DD5F99" w:rsidRDefault="00DD5F99" w:rsidP="00DD5F99">
      <w:pPr>
        <w:jc w:val="both"/>
        <w:rPr>
          <w:sz w:val="24"/>
          <w:szCs w:val="24"/>
        </w:rPr>
      </w:pPr>
    </w:p>
    <w:p w14:paraId="1663240A" w14:textId="746A46A8" w:rsidR="00DD5F99" w:rsidRDefault="00DD5F99" w:rsidP="00DD5F99">
      <w:pPr>
        <w:jc w:val="both"/>
        <w:rPr>
          <w:sz w:val="24"/>
          <w:szCs w:val="24"/>
        </w:rPr>
      </w:pPr>
    </w:p>
    <w:p w14:paraId="2C258F9F" w14:textId="38039284" w:rsidR="00DD5F99" w:rsidRDefault="00DD5F99" w:rsidP="00DD5F99">
      <w:pPr>
        <w:jc w:val="both"/>
        <w:rPr>
          <w:sz w:val="24"/>
          <w:szCs w:val="24"/>
        </w:rPr>
      </w:pPr>
    </w:p>
    <w:p w14:paraId="7C189DED" w14:textId="576F9458" w:rsidR="00DD5F99" w:rsidRDefault="00DD5F99" w:rsidP="00DD5F99">
      <w:pPr>
        <w:jc w:val="both"/>
        <w:rPr>
          <w:sz w:val="24"/>
          <w:szCs w:val="24"/>
        </w:rPr>
      </w:pPr>
    </w:p>
    <w:p w14:paraId="42072B77" w14:textId="77777777" w:rsidR="00DD5F99" w:rsidRDefault="00DD5F99" w:rsidP="00DD5F99">
      <w:pPr>
        <w:jc w:val="center"/>
        <w:rPr>
          <w:sz w:val="28"/>
          <w:szCs w:val="28"/>
          <w:u w:val="single"/>
        </w:rPr>
      </w:pPr>
      <w:r w:rsidRPr="0074361E">
        <w:rPr>
          <w:sz w:val="28"/>
          <w:szCs w:val="28"/>
          <w:u w:val="single"/>
        </w:rPr>
        <w:lastRenderedPageBreak/>
        <w:t>Bibliography</w:t>
      </w:r>
    </w:p>
    <w:p w14:paraId="281B48E7" w14:textId="77777777" w:rsidR="00DD5F99" w:rsidRPr="0074361E" w:rsidRDefault="00DD5F99" w:rsidP="00DD5F99">
      <w:pPr>
        <w:rPr>
          <w:sz w:val="24"/>
          <w:szCs w:val="24"/>
          <w:u w:val="single"/>
        </w:rPr>
      </w:pPr>
      <w:r>
        <w:rPr>
          <w:sz w:val="24"/>
          <w:szCs w:val="24"/>
          <w:u w:val="single"/>
        </w:rPr>
        <w:t>Secondary Source</w:t>
      </w:r>
    </w:p>
    <w:p w14:paraId="39C89A23" w14:textId="77777777" w:rsidR="00DD5F99" w:rsidRDefault="00DD5F99" w:rsidP="00DD5F99">
      <w:pPr>
        <w:rPr>
          <w:sz w:val="24"/>
          <w:szCs w:val="24"/>
        </w:rPr>
      </w:pPr>
      <w:r w:rsidRPr="00100607">
        <w:rPr>
          <w:sz w:val="24"/>
          <w:szCs w:val="24"/>
        </w:rPr>
        <w:t>Baptist</w:t>
      </w:r>
      <w:r>
        <w:rPr>
          <w:sz w:val="24"/>
          <w:szCs w:val="24"/>
        </w:rPr>
        <w:t>. E. E,</w:t>
      </w:r>
      <w:r w:rsidRPr="00100607">
        <w:rPr>
          <w:sz w:val="24"/>
          <w:szCs w:val="24"/>
        </w:rPr>
        <w:t xml:space="preserve"> '"</w:t>
      </w:r>
      <w:proofErr w:type="spellStart"/>
      <w:r w:rsidRPr="00100607">
        <w:rPr>
          <w:sz w:val="24"/>
          <w:szCs w:val="24"/>
        </w:rPr>
        <w:t>Cuffy</w:t>
      </w:r>
      <w:proofErr w:type="spellEnd"/>
      <w:r w:rsidRPr="00100607">
        <w:rPr>
          <w:sz w:val="24"/>
          <w:szCs w:val="24"/>
        </w:rPr>
        <w:t xml:space="preserve">," "Fancy Maids," and "One-Eyed Men": Rape, Commodification, and the Domestic Slave Trade in the United States ', </w:t>
      </w:r>
      <w:r w:rsidRPr="00100607">
        <w:rPr>
          <w:i/>
          <w:iCs/>
          <w:sz w:val="24"/>
          <w:szCs w:val="24"/>
        </w:rPr>
        <w:t>The American Historical Review</w:t>
      </w:r>
      <w:r w:rsidRPr="00100607">
        <w:rPr>
          <w:sz w:val="24"/>
          <w:szCs w:val="24"/>
        </w:rPr>
        <w:t>, 106.5, (2001)</w:t>
      </w:r>
      <w:r>
        <w:rPr>
          <w:sz w:val="24"/>
          <w:szCs w:val="24"/>
        </w:rPr>
        <w:t>.</w:t>
      </w:r>
    </w:p>
    <w:p w14:paraId="5FCE10D9" w14:textId="77777777" w:rsidR="00DD5F99" w:rsidRDefault="00DD5F99" w:rsidP="00DD5F99">
      <w:pPr>
        <w:rPr>
          <w:sz w:val="24"/>
          <w:szCs w:val="24"/>
        </w:rPr>
      </w:pPr>
      <w:r w:rsidRPr="0074361E">
        <w:rPr>
          <w:sz w:val="24"/>
          <w:szCs w:val="24"/>
        </w:rPr>
        <w:t>Painter</w:t>
      </w:r>
      <w:r>
        <w:rPr>
          <w:sz w:val="24"/>
          <w:szCs w:val="24"/>
        </w:rPr>
        <w:t xml:space="preserve">. N. I, </w:t>
      </w:r>
      <w:r w:rsidRPr="0074361E">
        <w:rPr>
          <w:i/>
          <w:iCs/>
          <w:sz w:val="24"/>
          <w:szCs w:val="24"/>
        </w:rPr>
        <w:t>Sojourner Truth: A Life, A Symbol</w:t>
      </w:r>
      <w:r w:rsidRPr="0074361E">
        <w:rPr>
          <w:sz w:val="24"/>
          <w:szCs w:val="24"/>
        </w:rPr>
        <w:t xml:space="preserve"> (New York: Norton, 1997)</w:t>
      </w:r>
      <w:r>
        <w:rPr>
          <w:sz w:val="24"/>
          <w:szCs w:val="24"/>
        </w:rPr>
        <w:t>.</w:t>
      </w:r>
    </w:p>
    <w:p w14:paraId="7F693064" w14:textId="77777777" w:rsidR="00DD5F99" w:rsidRDefault="00DD5F99" w:rsidP="00DD5F99">
      <w:pPr>
        <w:rPr>
          <w:sz w:val="24"/>
          <w:szCs w:val="24"/>
        </w:rPr>
      </w:pPr>
    </w:p>
    <w:p w14:paraId="01726B30" w14:textId="77777777" w:rsidR="00DD5F99" w:rsidRDefault="00DD5F99" w:rsidP="00DD5F99">
      <w:pPr>
        <w:rPr>
          <w:sz w:val="24"/>
          <w:szCs w:val="24"/>
          <w:u w:val="single"/>
        </w:rPr>
      </w:pPr>
      <w:r>
        <w:rPr>
          <w:sz w:val="24"/>
          <w:szCs w:val="24"/>
          <w:u w:val="single"/>
        </w:rPr>
        <w:t>Website</w:t>
      </w:r>
    </w:p>
    <w:p w14:paraId="1D86B17C" w14:textId="77777777" w:rsidR="00DD5F99" w:rsidRPr="00100607" w:rsidRDefault="00DD5F99" w:rsidP="00DD5F99">
      <w:pPr>
        <w:rPr>
          <w:sz w:val="24"/>
          <w:szCs w:val="24"/>
        </w:rPr>
      </w:pPr>
      <w:r w:rsidRPr="00100607">
        <w:rPr>
          <w:sz w:val="24"/>
          <w:szCs w:val="24"/>
        </w:rPr>
        <w:t xml:space="preserve">Truth. S, </w:t>
      </w:r>
      <w:proofErr w:type="spellStart"/>
      <w:r w:rsidRPr="00100607">
        <w:rPr>
          <w:i/>
          <w:iCs/>
          <w:sz w:val="24"/>
          <w:szCs w:val="24"/>
        </w:rPr>
        <w:t>Ain't</w:t>
      </w:r>
      <w:proofErr w:type="spellEnd"/>
      <w:r w:rsidRPr="00100607">
        <w:rPr>
          <w:i/>
          <w:iCs/>
          <w:sz w:val="24"/>
          <w:szCs w:val="24"/>
        </w:rPr>
        <w:t xml:space="preserve"> I a Woman?</w:t>
      </w:r>
      <w:r w:rsidRPr="00100607">
        <w:rPr>
          <w:sz w:val="24"/>
          <w:szCs w:val="24"/>
        </w:rPr>
        <w:t xml:space="preserve"> (2020) &lt;http://sojournertruthmemorial.org/sojourner-truth/her-words/&gt; [accessed 16 January 2020].</w:t>
      </w:r>
    </w:p>
    <w:p w14:paraId="6E9AC88F" w14:textId="77777777" w:rsidR="00DD5F99" w:rsidRPr="00C17A06" w:rsidRDefault="00DD5F99" w:rsidP="00DD5F99">
      <w:pPr>
        <w:jc w:val="both"/>
        <w:rPr>
          <w:sz w:val="24"/>
          <w:szCs w:val="24"/>
        </w:rPr>
      </w:pPr>
      <w:bookmarkStart w:id="1" w:name="_GoBack"/>
      <w:bookmarkEnd w:id="1"/>
    </w:p>
    <w:sectPr w:rsidR="00DD5F99" w:rsidRPr="00C17A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3DCCE" w14:textId="77777777" w:rsidR="004B329E" w:rsidRDefault="004B329E" w:rsidP="00EF40DB">
      <w:pPr>
        <w:spacing w:after="0" w:line="240" w:lineRule="auto"/>
      </w:pPr>
      <w:r>
        <w:separator/>
      </w:r>
    </w:p>
  </w:endnote>
  <w:endnote w:type="continuationSeparator" w:id="0">
    <w:p w14:paraId="3D913476" w14:textId="77777777" w:rsidR="004B329E" w:rsidRDefault="004B329E" w:rsidP="00EF4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A7D821" w14:textId="77777777" w:rsidR="004B329E" w:rsidRDefault="004B329E" w:rsidP="00EF40DB">
      <w:pPr>
        <w:spacing w:after="0" w:line="240" w:lineRule="auto"/>
      </w:pPr>
      <w:r>
        <w:separator/>
      </w:r>
    </w:p>
  </w:footnote>
  <w:footnote w:type="continuationSeparator" w:id="0">
    <w:p w14:paraId="57998C27" w14:textId="77777777" w:rsidR="004B329E" w:rsidRDefault="004B329E" w:rsidP="00EF40DB">
      <w:pPr>
        <w:spacing w:after="0" w:line="240" w:lineRule="auto"/>
      </w:pPr>
      <w:r>
        <w:continuationSeparator/>
      </w:r>
    </w:p>
  </w:footnote>
  <w:footnote w:id="1">
    <w:p w14:paraId="28F49195" w14:textId="77777777" w:rsidR="00EF40DB" w:rsidRDefault="00EF40DB">
      <w:pPr>
        <w:pStyle w:val="FootnoteText"/>
      </w:pPr>
      <w:r>
        <w:rPr>
          <w:rStyle w:val="FootnoteReference"/>
        </w:rPr>
        <w:footnoteRef/>
      </w:r>
      <w:r>
        <w:t xml:space="preserve"> </w:t>
      </w:r>
      <w:r w:rsidRPr="00EF40DB">
        <w:t xml:space="preserve">Nell Irvin Painter, </w:t>
      </w:r>
      <w:r w:rsidRPr="00EF40DB">
        <w:rPr>
          <w:i/>
          <w:iCs/>
        </w:rPr>
        <w:t>Sojourner Truth: A Life, A Symbol</w:t>
      </w:r>
      <w:r w:rsidRPr="00EF40DB">
        <w:t xml:space="preserve"> (New York: Norton, 1997), p. 4.</w:t>
      </w:r>
    </w:p>
  </w:footnote>
  <w:footnote w:id="2">
    <w:p w14:paraId="4981C709" w14:textId="77777777" w:rsidR="00D2017E" w:rsidRDefault="00D2017E">
      <w:pPr>
        <w:pStyle w:val="FootnoteText"/>
      </w:pPr>
      <w:r>
        <w:rPr>
          <w:rStyle w:val="FootnoteReference"/>
        </w:rPr>
        <w:footnoteRef/>
      </w:r>
      <w:r>
        <w:t xml:space="preserve"> </w:t>
      </w:r>
      <w:r w:rsidRPr="00D2017E">
        <w:t xml:space="preserve">Sojourner Truth, </w:t>
      </w:r>
      <w:proofErr w:type="spellStart"/>
      <w:r w:rsidRPr="00D2017E">
        <w:rPr>
          <w:i/>
          <w:iCs/>
        </w:rPr>
        <w:t>Ain't</w:t>
      </w:r>
      <w:proofErr w:type="spellEnd"/>
      <w:r w:rsidRPr="00D2017E">
        <w:rPr>
          <w:i/>
          <w:iCs/>
        </w:rPr>
        <w:t xml:space="preserve"> I a Woman?</w:t>
      </w:r>
      <w:r w:rsidRPr="00D2017E">
        <w:t xml:space="preserve"> (2020) &lt;http://sojournertruthmemorial.org/sojourner-truth/her-words/&gt; [accessed 16 January 2020].</w:t>
      </w:r>
    </w:p>
  </w:footnote>
  <w:footnote w:id="3">
    <w:p w14:paraId="12BD902B" w14:textId="2556ED45" w:rsidR="00355F2B" w:rsidRDefault="00355F2B">
      <w:pPr>
        <w:pStyle w:val="FootnoteText"/>
      </w:pPr>
      <w:r>
        <w:rPr>
          <w:rStyle w:val="FootnoteReference"/>
        </w:rPr>
        <w:footnoteRef/>
      </w:r>
      <w:r>
        <w:t xml:space="preserve"> Truth, </w:t>
      </w:r>
      <w:proofErr w:type="spellStart"/>
      <w:r w:rsidRPr="00355F2B">
        <w:rPr>
          <w:i/>
          <w:iCs/>
        </w:rPr>
        <w:t>Ain't</w:t>
      </w:r>
      <w:proofErr w:type="spellEnd"/>
      <w:r w:rsidRPr="00355F2B">
        <w:rPr>
          <w:i/>
          <w:iCs/>
        </w:rPr>
        <w:t xml:space="preserve"> I a Woman?</w:t>
      </w:r>
    </w:p>
  </w:footnote>
  <w:footnote w:id="4">
    <w:p w14:paraId="40490B1F" w14:textId="4D3C8213" w:rsidR="002C4EC9" w:rsidRDefault="005135E4">
      <w:pPr>
        <w:pStyle w:val="FootnoteText"/>
      </w:pPr>
      <w:r>
        <w:rPr>
          <w:rStyle w:val="FootnoteReference"/>
        </w:rPr>
        <w:footnoteRef/>
      </w:r>
      <w:r>
        <w:t xml:space="preserve"> </w:t>
      </w:r>
      <w:r w:rsidR="00660B38" w:rsidRPr="00660B38">
        <w:t>Edward E. Baptist, '"</w:t>
      </w:r>
      <w:proofErr w:type="spellStart"/>
      <w:r w:rsidR="00660B38" w:rsidRPr="00660B38">
        <w:t>Cuffy</w:t>
      </w:r>
      <w:proofErr w:type="spellEnd"/>
      <w:r w:rsidR="00660B38" w:rsidRPr="00660B38">
        <w:t xml:space="preserve">," "Fancy Maids," and "One-Eyed Men": Rape, Commodification, and the Domestic Slave Trade in the United States ', </w:t>
      </w:r>
      <w:r w:rsidR="00660B38" w:rsidRPr="00660B38">
        <w:rPr>
          <w:i/>
          <w:iCs/>
        </w:rPr>
        <w:t>The American Historical Review</w:t>
      </w:r>
      <w:r w:rsidR="00660B38" w:rsidRPr="00660B38">
        <w:t xml:space="preserve">, 106.5, (2001), </w:t>
      </w:r>
      <w:r w:rsidR="00660B38">
        <w:t xml:space="preserve">p. </w:t>
      </w:r>
      <w:r w:rsidR="00660B38" w:rsidRPr="00660B38">
        <w:t xml:space="preserve">1621. </w:t>
      </w:r>
    </w:p>
  </w:footnote>
  <w:footnote w:id="5">
    <w:p w14:paraId="3FE9FA44" w14:textId="66A07D3F" w:rsidR="002C4EC9" w:rsidRDefault="002C4EC9">
      <w:pPr>
        <w:pStyle w:val="FootnoteText"/>
      </w:pPr>
      <w:r>
        <w:rPr>
          <w:rStyle w:val="FootnoteReference"/>
        </w:rPr>
        <w:footnoteRef/>
      </w:r>
      <w:r>
        <w:t xml:space="preserve"> </w:t>
      </w:r>
      <w:bookmarkStart w:id="0" w:name="_Hlk30356690"/>
      <w:r w:rsidRPr="002C4EC9">
        <w:t xml:space="preserve">Truth, </w:t>
      </w:r>
      <w:proofErr w:type="spellStart"/>
      <w:r w:rsidRPr="002C4EC9">
        <w:rPr>
          <w:i/>
          <w:iCs/>
        </w:rPr>
        <w:t>Ain't</w:t>
      </w:r>
      <w:proofErr w:type="spellEnd"/>
      <w:r w:rsidRPr="002C4EC9">
        <w:rPr>
          <w:i/>
          <w:iCs/>
        </w:rPr>
        <w:t xml:space="preserve"> I a Woman?</w:t>
      </w:r>
    </w:p>
    <w:bookmarkEnd w:id="0"/>
  </w:footnote>
  <w:footnote w:id="6">
    <w:p w14:paraId="4B387D4D" w14:textId="77777777" w:rsidR="007D4937" w:rsidRPr="007D4937" w:rsidRDefault="00720A80" w:rsidP="007D4937">
      <w:pPr>
        <w:pStyle w:val="FootnoteText"/>
      </w:pPr>
      <w:r>
        <w:rPr>
          <w:rStyle w:val="FootnoteReference"/>
        </w:rPr>
        <w:footnoteRef/>
      </w:r>
      <w:r>
        <w:t xml:space="preserve"> </w:t>
      </w:r>
      <w:r w:rsidR="007D4937" w:rsidRPr="007D4937">
        <w:t xml:space="preserve">Truth, </w:t>
      </w:r>
      <w:proofErr w:type="spellStart"/>
      <w:r w:rsidR="007D4937" w:rsidRPr="007D4937">
        <w:rPr>
          <w:i/>
          <w:iCs/>
        </w:rPr>
        <w:t>Ain't</w:t>
      </w:r>
      <w:proofErr w:type="spellEnd"/>
      <w:r w:rsidR="007D4937" w:rsidRPr="007D4937">
        <w:rPr>
          <w:i/>
          <w:iCs/>
        </w:rPr>
        <w:t xml:space="preserve"> I a Woman?</w:t>
      </w:r>
    </w:p>
    <w:p w14:paraId="2DA9F33D" w14:textId="512BCCE3" w:rsidR="00720A80" w:rsidRDefault="00720A8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089"/>
    <w:rsid w:val="00026D62"/>
    <w:rsid w:val="00064D10"/>
    <w:rsid w:val="000F38E6"/>
    <w:rsid w:val="00136A2B"/>
    <w:rsid w:val="00247D00"/>
    <w:rsid w:val="0029035E"/>
    <w:rsid w:val="002C22B8"/>
    <w:rsid w:val="002C4EC9"/>
    <w:rsid w:val="00355F2B"/>
    <w:rsid w:val="003925F0"/>
    <w:rsid w:val="00394E12"/>
    <w:rsid w:val="003F6C81"/>
    <w:rsid w:val="004B329E"/>
    <w:rsid w:val="004E1E03"/>
    <w:rsid w:val="005135E4"/>
    <w:rsid w:val="005A70B6"/>
    <w:rsid w:val="005E5468"/>
    <w:rsid w:val="00660B38"/>
    <w:rsid w:val="006755C1"/>
    <w:rsid w:val="006B1089"/>
    <w:rsid w:val="006B5E59"/>
    <w:rsid w:val="006E7D94"/>
    <w:rsid w:val="00720A80"/>
    <w:rsid w:val="00747300"/>
    <w:rsid w:val="00771645"/>
    <w:rsid w:val="007C7F43"/>
    <w:rsid w:val="007D4937"/>
    <w:rsid w:val="007D6A65"/>
    <w:rsid w:val="007F7F50"/>
    <w:rsid w:val="008C7FF7"/>
    <w:rsid w:val="009822C9"/>
    <w:rsid w:val="009D2A98"/>
    <w:rsid w:val="009D514E"/>
    <w:rsid w:val="00A40A88"/>
    <w:rsid w:val="00A92003"/>
    <w:rsid w:val="00B51FFB"/>
    <w:rsid w:val="00BB36EF"/>
    <w:rsid w:val="00C17A06"/>
    <w:rsid w:val="00C36F49"/>
    <w:rsid w:val="00D2017E"/>
    <w:rsid w:val="00DD5F99"/>
    <w:rsid w:val="00E14C3B"/>
    <w:rsid w:val="00EF4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1304"/>
  <w15:chartTrackingRefBased/>
  <w15:docId w15:val="{74F7681E-6FEF-4895-B2EF-1316D815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40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40DB"/>
    <w:rPr>
      <w:sz w:val="20"/>
      <w:szCs w:val="20"/>
    </w:rPr>
  </w:style>
  <w:style w:type="character" w:styleId="FootnoteReference">
    <w:name w:val="footnote reference"/>
    <w:basedOn w:val="DefaultParagraphFont"/>
    <w:uiPriority w:val="99"/>
    <w:semiHidden/>
    <w:unhideWhenUsed/>
    <w:rsid w:val="00EF40D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7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701DFA-4EEC-4122-8036-955BECEC5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73</cp:revision>
  <dcterms:created xsi:type="dcterms:W3CDTF">2020-01-16T12:57:00Z</dcterms:created>
  <dcterms:modified xsi:type="dcterms:W3CDTF">2020-01-19T21:38:00Z</dcterms:modified>
</cp:coreProperties>
</file>