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C9EEBF" w14:textId="713DE43E" w:rsidR="007E2188" w:rsidRDefault="007E2188" w:rsidP="00807F32">
      <w:pPr>
        <w:rPr>
          <w:rFonts w:ascii="Arial" w:hAnsi="Arial" w:cs="Arial"/>
          <w:sz w:val="24"/>
          <w:szCs w:val="24"/>
        </w:rPr>
      </w:pPr>
      <w:r>
        <w:rPr>
          <w:rFonts w:ascii="Arial" w:hAnsi="Arial" w:cs="Arial"/>
          <w:sz w:val="24"/>
          <w:szCs w:val="24"/>
        </w:rPr>
        <w:t xml:space="preserve">April Griffiths 1706441 </w:t>
      </w:r>
    </w:p>
    <w:p w14:paraId="11ABF241" w14:textId="7F8F6B34" w:rsidR="007E2188" w:rsidRDefault="007E2188" w:rsidP="00807F32">
      <w:pPr>
        <w:rPr>
          <w:rFonts w:ascii="Arial" w:hAnsi="Arial" w:cs="Arial"/>
          <w:sz w:val="24"/>
          <w:szCs w:val="24"/>
        </w:rPr>
      </w:pPr>
      <w:r>
        <w:rPr>
          <w:rFonts w:ascii="Arial" w:hAnsi="Arial" w:cs="Arial"/>
          <w:sz w:val="24"/>
          <w:szCs w:val="24"/>
        </w:rPr>
        <w:t>1000 Word Dissertation Document.</w:t>
      </w:r>
    </w:p>
    <w:p w14:paraId="3C10A034" w14:textId="79047827" w:rsidR="007E2188" w:rsidRDefault="00161643" w:rsidP="00807F32">
      <w:pPr>
        <w:rPr>
          <w:rFonts w:ascii="Arial" w:hAnsi="Arial" w:cs="Arial"/>
          <w:sz w:val="24"/>
          <w:szCs w:val="24"/>
        </w:rPr>
      </w:pPr>
      <w:r>
        <w:rPr>
          <w:rFonts w:ascii="Arial" w:hAnsi="Arial" w:cs="Arial"/>
          <w:sz w:val="24"/>
          <w:szCs w:val="24"/>
        </w:rPr>
        <w:t>Funeral Directing: A Way of Life. (working title from a quote gained during research.)</w:t>
      </w:r>
    </w:p>
    <w:p w14:paraId="1724E39F" w14:textId="04D8F141" w:rsidR="00900B54" w:rsidRDefault="00767F99" w:rsidP="00807F32">
      <w:pPr>
        <w:rPr>
          <w:rFonts w:ascii="Arial" w:hAnsi="Arial" w:cs="Arial"/>
          <w:sz w:val="24"/>
          <w:szCs w:val="24"/>
        </w:rPr>
      </w:pPr>
      <w:r w:rsidRPr="00900B54">
        <w:rPr>
          <w:rFonts w:ascii="Arial" w:hAnsi="Arial" w:cs="Arial"/>
          <w:sz w:val="24"/>
          <w:szCs w:val="24"/>
        </w:rPr>
        <w:t>Due to unforeseen circumstances throughout the summer I was unable to conduct my intended fieldwork. My proposed fieldwork was to visit and shadow a local funeral director to gain an insight into the world surrounding funeral practices.</w:t>
      </w:r>
      <w:r w:rsidR="00670950">
        <w:rPr>
          <w:rFonts w:ascii="Arial" w:hAnsi="Arial" w:cs="Arial"/>
          <w:sz w:val="24"/>
          <w:szCs w:val="24"/>
        </w:rPr>
        <w:t xml:space="preserve"> I intend on specifically looking at the preparation of the body. How much involvement a </w:t>
      </w:r>
      <w:r w:rsidR="00E1443D">
        <w:rPr>
          <w:rFonts w:ascii="Arial" w:hAnsi="Arial" w:cs="Arial"/>
          <w:sz w:val="24"/>
          <w:szCs w:val="24"/>
        </w:rPr>
        <w:t>grieving family has whe</w:t>
      </w:r>
      <w:r w:rsidR="00B55FF4">
        <w:rPr>
          <w:rFonts w:ascii="Arial" w:hAnsi="Arial" w:cs="Arial"/>
          <w:sz w:val="24"/>
          <w:szCs w:val="24"/>
        </w:rPr>
        <w:t xml:space="preserve">n </w:t>
      </w:r>
      <w:r w:rsidR="00E1443D">
        <w:rPr>
          <w:rFonts w:ascii="Arial" w:hAnsi="Arial" w:cs="Arial"/>
          <w:sz w:val="24"/>
          <w:szCs w:val="24"/>
        </w:rPr>
        <w:t xml:space="preserve">arranging the funeral </w:t>
      </w:r>
      <w:r w:rsidR="00B55FF4">
        <w:rPr>
          <w:rFonts w:ascii="Arial" w:hAnsi="Arial" w:cs="Arial"/>
          <w:sz w:val="24"/>
          <w:szCs w:val="24"/>
        </w:rPr>
        <w:t xml:space="preserve">for a loved </w:t>
      </w:r>
      <w:r w:rsidR="00EE3A9F">
        <w:rPr>
          <w:rFonts w:ascii="Arial" w:hAnsi="Arial" w:cs="Arial"/>
          <w:sz w:val="24"/>
          <w:szCs w:val="24"/>
        </w:rPr>
        <w:t xml:space="preserve">one. I would also like to look at what I believe is the performance surrounding funeral practices, from the clothing they wear and how they conduct themselves professionally and socially. </w:t>
      </w:r>
    </w:p>
    <w:p w14:paraId="16AAF825" w14:textId="287882D4" w:rsidR="00767F99" w:rsidRDefault="00767F99" w:rsidP="00807F32">
      <w:pPr>
        <w:rPr>
          <w:rFonts w:ascii="Arial" w:hAnsi="Arial" w:cs="Arial"/>
          <w:sz w:val="24"/>
          <w:szCs w:val="24"/>
        </w:rPr>
      </w:pPr>
      <w:r w:rsidRPr="00900B54">
        <w:rPr>
          <w:rFonts w:ascii="Arial" w:hAnsi="Arial" w:cs="Arial"/>
          <w:sz w:val="24"/>
          <w:szCs w:val="24"/>
        </w:rPr>
        <w:t>At the time of my presentation I had still been unable to secure dates with the funeral home on which I could attend and shadow. Since the presentation I have had a chance to attend the funeral home on three occasions and gain some essential knowledge on my subject field.</w:t>
      </w:r>
      <w:r w:rsidR="004A2B51">
        <w:rPr>
          <w:rFonts w:ascii="Arial" w:hAnsi="Arial" w:cs="Arial"/>
          <w:sz w:val="24"/>
          <w:szCs w:val="24"/>
        </w:rPr>
        <w:t xml:space="preserve"> I intended on using participant observation as a </w:t>
      </w:r>
      <w:r w:rsidR="00D25C09">
        <w:rPr>
          <w:rFonts w:ascii="Arial" w:hAnsi="Arial" w:cs="Arial"/>
          <w:sz w:val="24"/>
          <w:szCs w:val="24"/>
        </w:rPr>
        <w:t>strong</w:t>
      </w:r>
      <w:r w:rsidR="004D2ACC">
        <w:rPr>
          <w:rFonts w:ascii="Arial" w:hAnsi="Arial" w:cs="Arial"/>
          <w:sz w:val="24"/>
          <w:szCs w:val="24"/>
        </w:rPr>
        <w:t xml:space="preserve"> foundation </w:t>
      </w:r>
      <w:r w:rsidR="00D25C09">
        <w:rPr>
          <w:rFonts w:ascii="Arial" w:hAnsi="Arial" w:cs="Arial"/>
          <w:sz w:val="24"/>
          <w:szCs w:val="24"/>
        </w:rPr>
        <w:t xml:space="preserve">for my research as it will allow me to experience and feel the fieldwork on a personal level. </w:t>
      </w:r>
      <w:r w:rsidR="00D44357">
        <w:rPr>
          <w:rFonts w:ascii="Arial" w:hAnsi="Arial" w:cs="Arial"/>
          <w:sz w:val="24"/>
          <w:szCs w:val="24"/>
        </w:rPr>
        <w:t xml:space="preserve">Using </w:t>
      </w:r>
      <w:r w:rsidR="00345482">
        <w:rPr>
          <w:rFonts w:ascii="Arial" w:hAnsi="Arial" w:cs="Arial"/>
          <w:sz w:val="24"/>
          <w:szCs w:val="24"/>
        </w:rPr>
        <w:t>S</w:t>
      </w:r>
      <w:r w:rsidR="00004772">
        <w:rPr>
          <w:rFonts w:ascii="Arial" w:hAnsi="Arial" w:cs="Arial"/>
          <w:sz w:val="24"/>
          <w:szCs w:val="24"/>
        </w:rPr>
        <w:t xml:space="preserve">pradley’s book </w:t>
      </w:r>
      <w:r w:rsidR="000B598D">
        <w:rPr>
          <w:rFonts w:ascii="Arial" w:hAnsi="Arial" w:cs="Arial"/>
          <w:sz w:val="24"/>
          <w:szCs w:val="24"/>
        </w:rPr>
        <w:t>‘Participant Observation’ as my guide to conduct this field work in the correct way.</w:t>
      </w:r>
      <w:r w:rsidR="00395139">
        <w:rPr>
          <w:rFonts w:ascii="Arial" w:hAnsi="Arial" w:cs="Arial"/>
          <w:sz w:val="24"/>
          <w:szCs w:val="24"/>
        </w:rPr>
        <w:t xml:space="preserve"> Another method I intended on using was Unstructured interviews. </w:t>
      </w:r>
      <w:r w:rsidR="00EC40DE">
        <w:rPr>
          <w:rFonts w:ascii="Arial" w:hAnsi="Arial" w:cs="Arial"/>
          <w:sz w:val="24"/>
          <w:szCs w:val="24"/>
        </w:rPr>
        <w:t>This method will be used to support the findings found whilst conducting participant observation</w:t>
      </w:r>
      <w:r w:rsidR="00434068">
        <w:rPr>
          <w:rFonts w:ascii="Arial" w:hAnsi="Arial" w:cs="Arial"/>
          <w:sz w:val="24"/>
          <w:szCs w:val="24"/>
        </w:rPr>
        <w:t xml:space="preserve">. </w:t>
      </w:r>
      <w:r w:rsidR="00E179AB">
        <w:rPr>
          <w:rFonts w:ascii="Arial" w:hAnsi="Arial" w:cs="Arial"/>
          <w:sz w:val="24"/>
          <w:szCs w:val="24"/>
        </w:rPr>
        <w:t xml:space="preserve">Although I had not initially planned to use structured </w:t>
      </w:r>
      <w:r w:rsidR="00FF2029">
        <w:rPr>
          <w:rFonts w:ascii="Arial" w:hAnsi="Arial" w:cs="Arial"/>
          <w:sz w:val="24"/>
          <w:szCs w:val="24"/>
        </w:rPr>
        <w:t>interviews,</w:t>
      </w:r>
      <w:r w:rsidR="00E179AB">
        <w:rPr>
          <w:rFonts w:ascii="Arial" w:hAnsi="Arial" w:cs="Arial"/>
          <w:sz w:val="24"/>
          <w:szCs w:val="24"/>
        </w:rPr>
        <w:t xml:space="preserve"> I found myself </w:t>
      </w:r>
      <w:r w:rsidR="00B970BA">
        <w:rPr>
          <w:rFonts w:ascii="Arial" w:hAnsi="Arial" w:cs="Arial"/>
          <w:sz w:val="24"/>
          <w:szCs w:val="24"/>
        </w:rPr>
        <w:t xml:space="preserve">the </w:t>
      </w:r>
      <w:r w:rsidR="00E179AB">
        <w:rPr>
          <w:rFonts w:ascii="Arial" w:hAnsi="Arial" w:cs="Arial"/>
          <w:sz w:val="24"/>
          <w:szCs w:val="24"/>
        </w:rPr>
        <w:t xml:space="preserve">first day having to </w:t>
      </w:r>
      <w:r w:rsidR="00351706">
        <w:rPr>
          <w:rFonts w:ascii="Arial" w:hAnsi="Arial" w:cs="Arial"/>
          <w:sz w:val="24"/>
          <w:szCs w:val="24"/>
        </w:rPr>
        <w:t xml:space="preserve">use a structured interview method with </w:t>
      </w:r>
      <w:r w:rsidR="00E83D13">
        <w:rPr>
          <w:rFonts w:ascii="Arial" w:hAnsi="Arial" w:cs="Arial"/>
          <w:sz w:val="24"/>
          <w:szCs w:val="24"/>
        </w:rPr>
        <w:t xml:space="preserve">one of my participants. </w:t>
      </w:r>
      <w:r w:rsidR="009C4BC9">
        <w:rPr>
          <w:rFonts w:ascii="Arial" w:hAnsi="Arial" w:cs="Arial"/>
          <w:sz w:val="24"/>
          <w:szCs w:val="24"/>
        </w:rPr>
        <w:t xml:space="preserve">The father of my gatekeeper appeared to be </w:t>
      </w:r>
      <w:r w:rsidR="00F75568">
        <w:rPr>
          <w:rFonts w:ascii="Arial" w:hAnsi="Arial" w:cs="Arial"/>
          <w:sz w:val="24"/>
          <w:szCs w:val="24"/>
        </w:rPr>
        <w:t>wary of me and would only answer a line of direct questioning.</w:t>
      </w:r>
      <w:r w:rsidR="00184866">
        <w:rPr>
          <w:rFonts w:ascii="Arial" w:hAnsi="Arial" w:cs="Arial"/>
          <w:sz w:val="24"/>
          <w:szCs w:val="24"/>
        </w:rPr>
        <w:t xml:space="preserve"> </w:t>
      </w:r>
      <w:r w:rsidR="00CA47E9">
        <w:rPr>
          <w:rFonts w:ascii="Arial" w:hAnsi="Arial" w:cs="Arial"/>
          <w:sz w:val="24"/>
          <w:szCs w:val="24"/>
        </w:rPr>
        <w:t>However,</w:t>
      </w:r>
      <w:r w:rsidR="00184866">
        <w:rPr>
          <w:rFonts w:ascii="Arial" w:hAnsi="Arial" w:cs="Arial"/>
          <w:sz w:val="24"/>
          <w:szCs w:val="24"/>
        </w:rPr>
        <w:t xml:space="preserve"> as the </w:t>
      </w:r>
      <w:r w:rsidR="00255B98">
        <w:rPr>
          <w:rFonts w:ascii="Arial" w:hAnsi="Arial" w:cs="Arial"/>
          <w:sz w:val="24"/>
          <w:szCs w:val="24"/>
        </w:rPr>
        <w:t xml:space="preserve">meets </w:t>
      </w:r>
      <w:r w:rsidR="00CA47E9">
        <w:rPr>
          <w:rFonts w:ascii="Arial" w:hAnsi="Arial" w:cs="Arial"/>
          <w:sz w:val="24"/>
          <w:szCs w:val="24"/>
        </w:rPr>
        <w:t xml:space="preserve">went </w:t>
      </w:r>
      <w:r w:rsidR="00C779CF">
        <w:rPr>
          <w:rFonts w:ascii="Arial" w:hAnsi="Arial" w:cs="Arial"/>
          <w:sz w:val="24"/>
          <w:szCs w:val="24"/>
        </w:rPr>
        <w:t>on,</w:t>
      </w:r>
      <w:r w:rsidR="00CA47E9">
        <w:rPr>
          <w:rFonts w:ascii="Arial" w:hAnsi="Arial" w:cs="Arial"/>
          <w:sz w:val="24"/>
          <w:szCs w:val="24"/>
        </w:rPr>
        <w:t xml:space="preserve"> h</w:t>
      </w:r>
      <w:r w:rsidR="008C7AAA">
        <w:rPr>
          <w:rFonts w:ascii="Arial" w:hAnsi="Arial" w:cs="Arial"/>
          <w:sz w:val="24"/>
          <w:szCs w:val="24"/>
        </w:rPr>
        <w:t xml:space="preserve">e appeared to ease around me and spoke </w:t>
      </w:r>
      <w:r w:rsidR="00450666">
        <w:rPr>
          <w:rFonts w:ascii="Arial" w:hAnsi="Arial" w:cs="Arial"/>
          <w:sz w:val="24"/>
          <w:szCs w:val="24"/>
        </w:rPr>
        <w:t>freely.</w:t>
      </w:r>
    </w:p>
    <w:p w14:paraId="1B82AAA3" w14:textId="2C033D64" w:rsidR="00BB750E" w:rsidRDefault="00C52FD8" w:rsidP="00807F32">
      <w:pPr>
        <w:rPr>
          <w:rFonts w:ascii="Arial" w:hAnsi="Arial" w:cs="Arial"/>
          <w:sz w:val="24"/>
          <w:szCs w:val="24"/>
        </w:rPr>
      </w:pPr>
      <w:r>
        <w:rPr>
          <w:rFonts w:ascii="Arial" w:hAnsi="Arial" w:cs="Arial"/>
          <w:sz w:val="24"/>
          <w:szCs w:val="24"/>
        </w:rPr>
        <w:t xml:space="preserve">During my visits to the funeral home voice recordings were made with the permission of </w:t>
      </w:r>
      <w:r w:rsidR="008816C0">
        <w:rPr>
          <w:rFonts w:ascii="Arial" w:hAnsi="Arial" w:cs="Arial"/>
          <w:sz w:val="24"/>
          <w:szCs w:val="24"/>
        </w:rPr>
        <w:t xml:space="preserve">my </w:t>
      </w:r>
      <w:r w:rsidR="00102EAF">
        <w:rPr>
          <w:rFonts w:ascii="Arial" w:hAnsi="Arial" w:cs="Arial"/>
          <w:sz w:val="24"/>
          <w:szCs w:val="24"/>
        </w:rPr>
        <w:t xml:space="preserve">participants, I explained that these were for personal records for me to revise over whilst writing my dissertation. I opted to keep a personal journal in the days surrounding my fieldwork, in this I noted how I felt in the leads up to my first day, how I felt afterwards and how the experience made me feel whilst in the funeral home. This has allowed me to truly reflect and really examine what this fieldwork means to me. I have begun to question what is it about death that makes me so inquisitive? And start to think how I truly feel about death. </w:t>
      </w:r>
    </w:p>
    <w:p w14:paraId="5E3EA09E" w14:textId="35ABAECE" w:rsidR="00273988" w:rsidRDefault="00102EAF">
      <w:pPr>
        <w:rPr>
          <w:rFonts w:ascii="Arial" w:hAnsi="Arial" w:cs="Arial"/>
          <w:sz w:val="24"/>
          <w:szCs w:val="24"/>
        </w:rPr>
      </w:pPr>
      <w:r>
        <w:rPr>
          <w:rFonts w:ascii="Arial" w:hAnsi="Arial" w:cs="Arial"/>
          <w:sz w:val="24"/>
          <w:szCs w:val="24"/>
        </w:rPr>
        <w:t xml:space="preserve">I am currently a third of the way through my fieldwork and interested to see where it leads me next. </w:t>
      </w:r>
      <w:r w:rsidR="00450666">
        <w:rPr>
          <w:rFonts w:ascii="Arial" w:hAnsi="Arial" w:cs="Arial"/>
          <w:sz w:val="24"/>
          <w:szCs w:val="24"/>
        </w:rPr>
        <w:t>My main areas of research</w:t>
      </w:r>
      <w:r w:rsidR="008A0684">
        <w:rPr>
          <w:rFonts w:ascii="Arial" w:hAnsi="Arial" w:cs="Arial"/>
          <w:sz w:val="24"/>
          <w:szCs w:val="24"/>
        </w:rPr>
        <w:t xml:space="preserve"> when I decided on this topic was to explore the potential performance surrounding funeral practices and</w:t>
      </w:r>
      <w:r w:rsidR="00C779CF">
        <w:rPr>
          <w:rFonts w:ascii="Arial" w:hAnsi="Arial" w:cs="Arial"/>
          <w:sz w:val="24"/>
          <w:szCs w:val="24"/>
        </w:rPr>
        <w:t xml:space="preserve"> I planned</w:t>
      </w:r>
      <w:r w:rsidR="008A0684">
        <w:rPr>
          <w:rFonts w:ascii="Arial" w:hAnsi="Arial" w:cs="Arial"/>
          <w:sz w:val="24"/>
          <w:szCs w:val="24"/>
        </w:rPr>
        <w:t xml:space="preserve"> on using Judith Butlers theory of performativity. Upon discussions with lecturers I have decided that this is not the right direction for my dissertation. </w:t>
      </w:r>
      <w:r w:rsidR="00EE3A9F">
        <w:rPr>
          <w:rFonts w:ascii="Arial" w:hAnsi="Arial" w:cs="Arial"/>
          <w:sz w:val="24"/>
          <w:szCs w:val="24"/>
        </w:rPr>
        <w:t>I have thought about other more appropriate directions in which I would like my fieldwork to head and have concluded that I shall now explore the works of Edith Turner</w:t>
      </w:r>
      <w:r w:rsidR="00C779CF">
        <w:rPr>
          <w:rFonts w:ascii="Arial" w:hAnsi="Arial" w:cs="Arial"/>
          <w:sz w:val="24"/>
          <w:szCs w:val="24"/>
        </w:rPr>
        <w:t>,</w:t>
      </w:r>
      <w:r w:rsidR="0020030A">
        <w:rPr>
          <w:rFonts w:ascii="Arial" w:hAnsi="Arial" w:cs="Arial"/>
          <w:sz w:val="24"/>
          <w:szCs w:val="24"/>
        </w:rPr>
        <w:t xml:space="preserve"> Rituals and Rites of Passage. Ralph Houlbrooke’s book Death Ritual and Bereavement. In order to draw </w:t>
      </w:r>
      <w:r w:rsidR="0020030A">
        <w:rPr>
          <w:rFonts w:ascii="Arial" w:hAnsi="Arial" w:cs="Arial"/>
          <w:sz w:val="24"/>
          <w:szCs w:val="24"/>
        </w:rPr>
        <w:lastRenderedPageBreak/>
        <w:t xml:space="preserve">comparison reading has commenced on the Order of Christian Funerals in reading this I plan to demonstrate how funerals have changed throughout time with the increase of Humanitarian funerals in comparison to Religious funerals. </w:t>
      </w:r>
      <w:r w:rsidR="00F90DC9">
        <w:rPr>
          <w:rFonts w:ascii="Arial" w:hAnsi="Arial" w:cs="Arial"/>
          <w:sz w:val="24"/>
          <w:szCs w:val="24"/>
        </w:rPr>
        <w:t>Another avenue I intend to explore has developed from the way I felt I had to dress and act a socially constructed idea on how one should look when attending a funeral home from the clothes I wore to the way my hair was tied. I am looking into the works of Potter, Representing reality: discourse, reality and social construction. I am hoping that this will help me analysis and identify what my pre constructed ideas were and are.</w:t>
      </w:r>
    </w:p>
    <w:p w14:paraId="1617FE85" w14:textId="77777777" w:rsidR="00161643" w:rsidRDefault="007E2188">
      <w:pPr>
        <w:rPr>
          <w:rFonts w:ascii="Arial" w:hAnsi="Arial" w:cs="Arial"/>
          <w:sz w:val="24"/>
          <w:szCs w:val="24"/>
        </w:rPr>
      </w:pPr>
      <w:r>
        <w:rPr>
          <w:rFonts w:ascii="Arial" w:hAnsi="Arial" w:cs="Arial"/>
          <w:sz w:val="24"/>
          <w:szCs w:val="24"/>
        </w:rPr>
        <w:t>To</w:t>
      </w:r>
      <w:r w:rsidR="00F90DC9">
        <w:rPr>
          <w:rFonts w:ascii="Arial" w:hAnsi="Arial" w:cs="Arial"/>
          <w:sz w:val="24"/>
          <w:szCs w:val="24"/>
        </w:rPr>
        <w:t xml:space="preserve"> conclude I am a third of the way through my fieldwork with further dates secured to finish my research. I have began picking out themes that have become apparent on my previous visits and intend on exploring them further. Reading around my chosen subject has begun and has allowed me to explore other avenues during my fieldwork. As previously </w:t>
      </w:r>
      <w:r>
        <w:rPr>
          <w:rFonts w:ascii="Arial" w:hAnsi="Arial" w:cs="Arial"/>
          <w:sz w:val="24"/>
          <w:szCs w:val="24"/>
        </w:rPr>
        <w:t>mentioned,</w:t>
      </w:r>
      <w:r w:rsidR="00F90DC9">
        <w:rPr>
          <w:rFonts w:ascii="Arial" w:hAnsi="Arial" w:cs="Arial"/>
          <w:sz w:val="24"/>
          <w:szCs w:val="24"/>
        </w:rPr>
        <w:t xml:space="preserve"> the work of Edith Turner and her work on rituals has been of use when identifying comparisons in cultures and modern time funerals. Spradley’s participant observation has been mentioned, however I will</w:t>
      </w:r>
      <w:r>
        <w:rPr>
          <w:rFonts w:ascii="Arial" w:hAnsi="Arial" w:cs="Arial"/>
          <w:sz w:val="24"/>
          <w:szCs w:val="24"/>
        </w:rPr>
        <w:t xml:space="preserve"> be reading other academic works on participant observation such as Malinowski to strengthen my reasons for using this method for my research. Fieldwork is set to conclude by the middle of January. Following the completion of my fieldwork further notes will be drafted and writing of the dissertation document will commence.</w:t>
      </w:r>
    </w:p>
    <w:p w14:paraId="4FBE2C95" w14:textId="77777777" w:rsidR="00161643" w:rsidRDefault="00161643" w:rsidP="00161643">
      <w:pPr>
        <w:rPr>
          <w:rFonts w:ascii="Arial" w:hAnsi="Arial" w:cs="Arial"/>
          <w:sz w:val="24"/>
          <w:szCs w:val="24"/>
        </w:rPr>
      </w:pPr>
    </w:p>
    <w:p w14:paraId="5DAE2B20" w14:textId="77777777" w:rsidR="001F2464" w:rsidRPr="00161643" w:rsidRDefault="001F2464" w:rsidP="00161643">
      <w:pPr>
        <w:rPr>
          <w:rFonts w:ascii="Arial" w:hAnsi="Arial" w:cs="Arial"/>
        </w:rPr>
      </w:pPr>
      <w:r>
        <w:rPr>
          <w:rFonts w:ascii="Arial" w:hAnsi="Arial" w:cs="Arial"/>
          <w:sz w:val="24"/>
          <w:szCs w:val="24"/>
        </w:rPr>
        <w:t xml:space="preserve"> </w:t>
      </w:r>
      <w:r w:rsidRPr="00161643">
        <w:rPr>
          <w:rFonts w:ascii="Arial" w:hAnsi="Arial" w:cs="Arial"/>
        </w:rPr>
        <w:t xml:space="preserve">Bell, V. (2001). </w:t>
      </w:r>
      <w:r w:rsidRPr="00161643">
        <w:rPr>
          <w:rFonts w:ascii="Arial" w:hAnsi="Arial" w:cs="Arial"/>
          <w:i/>
          <w:iCs/>
        </w:rPr>
        <w:t>Performativity and belonging</w:t>
      </w:r>
      <w:r w:rsidRPr="00161643">
        <w:rPr>
          <w:rFonts w:ascii="Arial" w:hAnsi="Arial" w:cs="Arial"/>
        </w:rPr>
        <w:t>. London: Sage.</w:t>
      </w:r>
    </w:p>
    <w:p w14:paraId="7DB96428" w14:textId="77777777" w:rsidR="001F2464" w:rsidRPr="00161643" w:rsidRDefault="001F2464" w:rsidP="00161643">
      <w:pPr>
        <w:rPr>
          <w:rFonts w:ascii="Arial" w:hAnsi="Arial" w:cs="Arial"/>
          <w:sz w:val="24"/>
          <w:szCs w:val="24"/>
        </w:rPr>
      </w:pPr>
      <w:proofErr w:type="spellStart"/>
      <w:r w:rsidRPr="00161643">
        <w:rPr>
          <w:rFonts w:ascii="Arial" w:hAnsi="Arial" w:cs="Arial"/>
          <w:sz w:val="24"/>
          <w:szCs w:val="24"/>
        </w:rPr>
        <w:t>Houlbrooke</w:t>
      </w:r>
      <w:proofErr w:type="spellEnd"/>
      <w:r w:rsidRPr="00161643">
        <w:rPr>
          <w:rFonts w:ascii="Arial" w:hAnsi="Arial" w:cs="Arial"/>
          <w:sz w:val="24"/>
          <w:szCs w:val="24"/>
        </w:rPr>
        <w:t xml:space="preserve">, R. (1989). </w:t>
      </w:r>
      <w:r w:rsidRPr="00161643">
        <w:rPr>
          <w:rFonts w:ascii="Arial" w:hAnsi="Arial" w:cs="Arial"/>
          <w:i/>
          <w:iCs/>
          <w:sz w:val="24"/>
          <w:szCs w:val="24"/>
        </w:rPr>
        <w:t>Death, ritual, and bereavement</w:t>
      </w:r>
      <w:r w:rsidRPr="00161643">
        <w:rPr>
          <w:rFonts w:ascii="Arial" w:hAnsi="Arial" w:cs="Arial"/>
          <w:sz w:val="24"/>
          <w:szCs w:val="24"/>
        </w:rPr>
        <w:t xml:space="preserve">. 1st ed. London: Routledge </w:t>
      </w:r>
      <w:proofErr w:type="spellStart"/>
      <w:r w:rsidRPr="00161643">
        <w:rPr>
          <w:rFonts w:ascii="Arial" w:hAnsi="Arial" w:cs="Arial"/>
          <w:sz w:val="24"/>
          <w:szCs w:val="24"/>
        </w:rPr>
        <w:t>u.a.</w:t>
      </w:r>
      <w:proofErr w:type="spellEnd"/>
    </w:p>
    <w:p w14:paraId="4C444432" w14:textId="77777777" w:rsidR="001F2464" w:rsidRPr="00161643" w:rsidRDefault="001F2464" w:rsidP="00161643">
      <w:pPr>
        <w:rPr>
          <w:rFonts w:ascii="Arial" w:hAnsi="Arial" w:cs="Arial"/>
          <w:sz w:val="24"/>
          <w:szCs w:val="24"/>
        </w:rPr>
      </w:pPr>
      <w:r w:rsidRPr="00161643">
        <w:rPr>
          <w:rFonts w:ascii="Arial" w:hAnsi="Arial" w:cs="Arial"/>
          <w:sz w:val="24"/>
          <w:szCs w:val="24"/>
        </w:rPr>
        <w:t xml:space="preserve">Jordan, P., Ward, J. and McMurray, R. (2018). Dealing with the Dead: Life as a Third-Generation Independent Funeral Director. </w:t>
      </w:r>
      <w:r w:rsidRPr="00161643">
        <w:rPr>
          <w:rFonts w:ascii="Arial" w:hAnsi="Arial" w:cs="Arial"/>
          <w:i/>
          <w:iCs/>
          <w:sz w:val="24"/>
          <w:szCs w:val="24"/>
        </w:rPr>
        <w:t>Work, Employment and Society</w:t>
      </w:r>
      <w:r w:rsidRPr="00161643">
        <w:rPr>
          <w:rFonts w:ascii="Arial" w:hAnsi="Arial" w:cs="Arial"/>
          <w:sz w:val="24"/>
          <w:szCs w:val="24"/>
        </w:rPr>
        <w:t>, 33(4), pp.700-708.</w:t>
      </w:r>
    </w:p>
    <w:p w14:paraId="71F92121" w14:textId="77777777" w:rsidR="001F2464" w:rsidRPr="00161643" w:rsidRDefault="001F2464" w:rsidP="00161643">
      <w:pPr>
        <w:rPr>
          <w:rFonts w:ascii="Arial" w:hAnsi="Arial" w:cs="Arial"/>
          <w:sz w:val="24"/>
          <w:szCs w:val="24"/>
        </w:rPr>
      </w:pPr>
      <w:r w:rsidRPr="00161643">
        <w:rPr>
          <w:rFonts w:ascii="Arial" w:hAnsi="Arial" w:cs="Arial"/>
          <w:sz w:val="24"/>
          <w:szCs w:val="24"/>
        </w:rPr>
        <w:t>Order of Christian funerals. (1991). London: Geoffrey Chapman.</w:t>
      </w:r>
    </w:p>
    <w:p w14:paraId="7D78EF90" w14:textId="77777777" w:rsidR="001F2464" w:rsidRPr="00161643" w:rsidRDefault="001F2464" w:rsidP="00161643">
      <w:pPr>
        <w:rPr>
          <w:rFonts w:ascii="Arial" w:hAnsi="Arial" w:cs="Arial"/>
          <w:sz w:val="24"/>
          <w:szCs w:val="24"/>
        </w:rPr>
      </w:pPr>
      <w:r w:rsidRPr="00161643">
        <w:rPr>
          <w:rFonts w:ascii="Arial" w:hAnsi="Arial" w:cs="Arial"/>
          <w:sz w:val="24"/>
          <w:szCs w:val="24"/>
        </w:rPr>
        <w:t xml:space="preserve">SEALE, C. (1998). </w:t>
      </w:r>
      <w:r w:rsidRPr="00161643">
        <w:rPr>
          <w:rFonts w:ascii="Arial" w:hAnsi="Arial" w:cs="Arial"/>
          <w:i/>
          <w:iCs/>
          <w:sz w:val="24"/>
          <w:szCs w:val="24"/>
        </w:rPr>
        <w:t>Constructing death</w:t>
      </w:r>
      <w:r w:rsidRPr="00161643">
        <w:rPr>
          <w:rFonts w:ascii="Arial" w:hAnsi="Arial" w:cs="Arial"/>
          <w:sz w:val="24"/>
          <w:szCs w:val="24"/>
        </w:rPr>
        <w:t>. Cambridge: Cambridge University Press.</w:t>
      </w:r>
    </w:p>
    <w:p w14:paraId="238B5BD4" w14:textId="77777777" w:rsidR="001F2464" w:rsidRPr="00161643" w:rsidRDefault="001F2464" w:rsidP="00161643">
      <w:pPr>
        <w:rPr>
          <w:rFonts w:ascii="Arial" w:hAnsi="Arial" w:cs="Arial"/>
          <w:sz w:val="24"/>
          <w:szCs w:val="24"/>
        </w:rPr>
      </w:pPr>
      <w:r w:rsidRPr="00161643">
        <w:rPr>
          <w:rFonts w:ascii="Arial" w:hAnsi="Arial" w:cs="Arial"/>
          <w:sz w:val="24"/>
          <w:szCs w:val="24"/>
        </w:rPr>
        <w:t xml:space="preserve">Spradley, J. (1980). </w:t>
      </w:r>
      <w:r w:rsidRPr="00161643">
        <w:rPr>
          <w:rFonts w:ascii="Arial" w:hAnsi="Arial" w:cs="Arial"/>
          <w:i/>
          <w:iCs/>
          <w:sz w:val="24"/>
          <w:szCs w:val="24"/>
        </w:rPr>
        <w:t>Participant observations</w:t>
      </w:r>
      <w:r w:rsidRPr="00161643">
        <w:rPr>
          <w:rFonts w:ascii="Arial" w:hAnsi="Arial" w:cs="Arial"/>
          <w:sz w:val="24"/>
          <w:szCs w:val="24"/>
        </w:rPr>
        <w:t>. New York: Holt, Rinehart and Winston.</w:t>
      </w:r>
    </w:p>
    <w:p w14:paraId="344E98E0" w14:textId="77777777" w:rsidR="001F2464" w:rsidRPr="00161643" w:rsidRDefault="001F2464" w:rsidP="00161643">
      <w:pPr>
        <w:rPr>
          <w:rFonts w:ascii="Arial" w:hAnsi="Arial" w:cs="Arial"/>
          <w:sz w:val="24"/>
          <w:szCs w:val="24"/>
        </w:rPr>
      </w:pPr>
      <w:r w:rsidRPr="00161643">
        <w:rPr>
          <w:rFonts w:ascii="Arial" w:hAnsi="Arial" w:cs="Arial"/>
          <w:sz w:val="24"/>
          <w:szCs w:val="24"/>
        </w:rPr>
        <w:t>Turner, E. and Blodgett, W. (1998). </w:t>
      </w:r>
      <w:r w:rsidRPr="00161643">
        <w:rPr>
          <w:rFonts w:ascii="Arial" w:hAnsi="Arial" w:cs="Arial"/>
          <w:i/>
          <w:iCs/>
          <w:sz w:val="24"/>
          <w:szCs w:val="24"/>
        </w:rPr>
        <w:t>Experiencing ritual</w:t>
      </w:r>
      <w:r w:rsidRPr="00161643">
        <w:rPr>
          <w:rFonts w:ascii="Arial" w:hAnsi="Arial" w:cs="Arial"/>
          <w:sz w:val="24"/>
          <w:szCs w:val="24"/>
        </w:rPr>
        <w:t>. Philadelphia: University of Pennsylvania Press.</w:t>
      </w:r>
    </w:p>
    <w:p w14:paraId="2C3BB238" w14:textId="18FF9A43" w:rsidR="00F90DC9" w:rsidRPr="00361F4F" w:rsidRDefault="00F90DC9">
      <w:pPr>
        <w:rPr>
          <w:rFonts w:ascii="Arial" w:hAnsi="Arial" w:cs="Arial"/>
          <w:sz w:val="24"/>
          <w:szCs w:val="24"/>
        </w:rPr>
      </w:pPr>
      <w:bookmarkStart w:id="0" w:name="_GoBack"/>
      <w:bookmarkEnd w:id="0"/>
    </w:p>
    <w:sectPr w:rsidR="00F90DC9" w:rsidRPr="00361F4F" w:rsidSect="00CA2AED">
      <w:pgSz w:w="11906" w:h="16838"/>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F99"/>
    <w:rsid w:val="000028A6"/>
    <w:rsid w:val="00004772"/>
    <w:rsid w:val="00072B9C"/>
    <w:rsid w:val="000B598D"/>
    <w:rsid w:val="00102EAF"/>
    <w:rsid w:val="00161643"/>
    <w:rsid w:val="001805BC"/>
    <w:rsid w:val="00184866"/>
    <w:rsid w:val="001B7FCD"/>
    <w:rsid w:val="001F2464"/>
    <w:rsid w:val="0020030A"/>
    <w:rsid w:val="002146F0"/>
    <w:rsid w:val="00255B98"/>
    <w:rsid w:val="00273988"/>
    <w:rsid w:val="003007B2"/>
    <w:rsid w:val="00322FE2"/>
    <w:rsid w:val="0033190A"/>
    <w:rsid w:val="00345482"/>
    <w:rsid w:val="00350911"/>
    <w:rsid w:val="00351706"/>
    <w:rsid w:val="00361F4F"/>
    <w:rsid w:val="00373FF0"/>
    <w:rsid w:val="00381FAE"/>
    <w:rsid w:val="00395139"/>
    <w:rsid w:val="003D6007"/>
    <w:rsid w:val="00434068"/>
    <w:rsid w:val="00440A56"/>
    <w:rsid w:val="00450666"/>
    <w:rsid w:val="004A2B51"/>
    <w:rsid w:val="004B59AC"/>
    <w:rsid w:val="004C620D"/>
    <w:rsid w:val="004D2ACC"/>
    <w:rsid w:val="004D5125"/>
    <w:rsid w:val="00504DA5"/>
    <w:rsid w:val="005F72F3"/>
    <w:rsid w:val="0061626A"/>
    <w:rsid w:val="006172A5"/>
    <w:rsid w:val="00670950"/>
    <w:rsid w:val="006C1094"/>
    <w:rsid w:val="00746A3C"/>
    <w:rsid w:val="00760CDD"/>
    <w:rsid w:val="00761F4B"/>
    <w:rsid w:val="00767F99"/>
    <w:rsid w:val="007D5E40"/>
    <w:rsid w:val="007E2188"/>
    <w:rsid w:val="00807F32"/>
    <w:rsid w:val="008816C0"/>
    <w:rsid w:val="008A0684"/>
    <w:rsid w:val="008C7AAA"/>
    <w:rsid w:val="00900B54"/>
    <w:rsid w:val="00913DA2"/>
    <w:rsid w:val="00935F48"/>
    <w:rsid w:val="009375A7"/>
    <w:rsid w:val="009B34C0"/>
    <w:rsid w:val="009C4BC9"/>
    <w:rsid w:val="00A166FB"/>
    <w:rsid w:val="00AB3B84"/>
    <w:rsid w:val="00B55FF4"/>
    <w:rsid w:val="00B740E8"/>
    <w:rsid w:val="00B94D53"/>
    <w:rsid w:val="00B970BA"/>
    <w:rsid w:val="00BB750E"/>
    <w:rsid w:val="00BD0943"/>
    <w:rsid w:val="00BD38BF"/>
    <w:rsid w:val="00C52FD8"/>
    <w:rsid w:val="00C779CF"/>
    <w:rsid w:val="00CA47E9"/>
    <w:rsid w:val="00CB6CA2"/>
    <w:rsid w:val="00D25C09"/>
    <w:rsid w:val="00D44357"/>
    <w:rsid w:val="00D5215C"/>
    <w:rsid w:val="00D82259"/>
    <w:rsid w:val="00E1443D"/>
    <w:rsid w:val="00E179AB"/>
    <w:rsid w:val="00E353C4"/>
    <w:rsid w:val="00E83D13"/>
    <w:rsid w:val="00EC40DE"/>
    <w:rsid w:val="00EE3A9F"/>
    <w:rsid w:val="00F75568"/>
    <w:rsid w:val="00F90DC9"/>
    <w:rsid w:val="00FF2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59DBA"/>
  <w15:chartTrackingRefBased/>
  <w15:docId w15:val="{1C772576-A536-4ECD-A165-D6D2C0C7B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5215C"/>
    <w:pPr>
      <w:spacing w:after="0" w:line="240" w:lineRule="auto"/>
    </w:pPr>
  </w:style>
  <w:style w:type="character" w:styleId="SubtleEmphasis">
    <w:name w:val="Subtle Emphasis"/>
    <w:basedOn w:val="DefaultParagraphFont"/>
    <w:uiPriority w:val="19"/>
    <w:qFormat/>
    <w:rsid w:val="00D5215C"/>
    <w:rPr>
      <w:i/>
      <w:iCs/>
      <w:color w:val="404040" w:themeColor="text1" w:themeTint="BF"/>
    </w:rPr>
  </w:style>
  <w:style w:type="paragraph" w:styleId="NormalWeb">
    <w:name w:val="Normal (Web)"/>
    <w:basedOn w:val="Normal"/>
    <w:uiPriority w:val="99"/>
    <w:semiHidden/>
    <w:unhideWhenUsed/>
    <w:rsid w:val="0016164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0693054">
      <w:bodyDiv w:val="1"/>
      <w:marLeft w:val="0"/>
      <w:marRight w:val="0"/>
      <w:marTop w:val="0"/>
      <w:marBottom w:val="0"/>
      <w:divBdr>
        <w:top w:val="none" w:sz="0" w:space="0" w:color="auto"/>
        <w:left w:val="none" w:sz="0" w:space="0" w:color="auto"/>
        <w:bottom w:val="none" w:sz="0" w:space="0" w:color="auto"/>
        <w:right w:val="none" w:sz="0" w:space="0" w:color="auto"/>
      </w:divBdr>
    </w:div>
    <w:div w:id="1206866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2" ma:contentTypeDescription="Create a new document." ma:contentTypeScope="" ma:versionID="dbe4af8acc9dbbf7d300ed930a186428">
  <xsd:schema xmlns:xsd="http://www.w3.org/2001/XMLSchema" xmlns:xs="http://www.w3.org/2001/XMLSchema" xmlns:p="http://schemas.microsoft.com/office/2006/metadata/properties" xmlns:ns3="aadfcd52-e379-49eb-a412-e28a16640aff" targetNamespace="http://schemas.microsoft.com/office/2006/metadata/properties" ma:root="true" ma:fieldsID="12cf9cfbadc43bfd2a31a306d77d6f96" ns3:_="">
    <xsd:import namespace="aadfcd52-e379-49eb-a412-e28a16640aff"/>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BB19766-C2B9-43B6-8CC5-7E81A8DF97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3359C3-B11F-4E3E-B0DC-B39974D3FCAC}">
  <ds:schemaRefs>
    <ds:schemaRef ds:uri="http://schemas.microsoft.com/sharepoint/v3/contenttype/forms"/>
  </ds:schemaRefs>
</ds:datastoreItem>
</file>

<file path=customXml/itemProps3.xml><?xml version="1.0" encoding="utf-8"?>
<ds:datastoreItem xmlns:ds="http://schemas.openxmlformats.org/officeDocument/2006/customXml" ds:itemID="{4370930D-002B-45F0-A727-967C72E770B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2</Pages>
  <Words>788</Words>
  <Characters>4495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April Griffiths (1706441)</dc:creator>
  <cp:keywords/>
  <dc:description/>
  <cp:lastModifiedBy>April Griffiths (1706441)</cp:lastModifiedBy>
  <cp:revision>6</cp:revision>
  <dcterms:created xsi:type="dcterms:W3CDTF">2019-12-19T18:57:00Z</dcterms:created>
  <dcterms:modified xsi:type="dcterms:W3CDTF">2019-12-20T13:45:00Z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