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66FADD" w14:textId="5E08EC69" w:rsidR="00136DAA" w:rsidRDefault="00A20FCA">
      <w:r>
        <w:rPr>
          <w:noProof/>
          <w14:ligatures w14:val="standardContextual"/>
        </w:rPr>
        <w:drawing>
          <wp:inline distT="0" distB="0" distL="0" distR="0" wp14:anchorId="17625B94" wp14:editId="335FF1AB">
            <wp:extent cx="4152900" cy="1328420"/>
            <wp:effectExtent l="0" t="0" r="0" b="0"/>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SCVO | Sandwell Council of Voluntary Organisations."/>
                    <pic:cNvPicPr>
                      <a:picLocks noChangeAspect="1"/>
                    </pic:cNvPicPr>
                  </pic:nvPicPr>
                  <pic:blipFill rotWithShape="1">
                    <a:blip r:embed="rId9">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inline>
        </w:drawing>
      </w:r>
    </w:p>
    <w:p w14:paraId="3C97FD8A" w14:textId="77777777" w:rsidR="00A20FCA" w:rsidRDefault="00A20FCA"/>
    <w:p w14:paraId="1D12ADAA" w14:textId="77777777" w:rsidR="00A20FCA" w:rsidRDefault="00A20FCA"/>
    <w:p w14:paraId="2CE8D1DB" w14:textId="77777777" w:rsidR="00A20FCA" w:rsidRDefault="00A20FCA"/>
    <w:p w14:paraId="1A46685D" w14:textId="49277BBD" w:rsidR="00A20FCA" w:rsidRPr="00A20FCA" w:rsidRDefault="00A20FCA" w:rsidP="00A20FCA">
      <w:pPr>
        <w:jc w:val="center"/>
        <w:rPr>
          <w:b/>
          <w:bCs/>
          <w:sz w:val="36"/>
          <w:szCs w:val="36"/>
          <w:lang w:val="en-US"/>
        </w:rPr>
      </w:pPr>
      <w:r w:rsidRPr="00A20FCA">
        <w:rPr>
          <w:b/>
          <w:bCs/>
          <w:sz w:val="36"/>
          <w:szCs w:val="36"/>
          <w:lang w:val="en-US"/>
        </w:rPr>
        <w:t>Methods and Search Strategy Academic Poster</w:t>
      </w:r>
    </w:p>
    <w:p w14:paraId="52825D04" w14:textId="46BDC4E3" w:rsidR="00A20FCA" w:rsidRDefault="00A20FCA"/>
    <w:p w14:paraId="72291B20" w14:textId="77777777" w:rsidR="00A20FCA" w:rsidRDefault="00A20FCA"/>
    <w:p w14:paraId="312C1488" w14:textId="77777777" w:rsidR="00A20FCA" w:rsidRDefault="00A20FCA"/>
    <w:p w14:paraId="73DDAD00" w14:textId="77777777" w:rsidR="00A20FCA" w:rsidRDefault="00A20FCA"/>
    <w:p w14:paraId="10267911" w14:textId="77777777" w:rsidR="00A20FCA" w:rsidRDefault="00A20FCA"/>
    <w:p w14:paraId="12E3B631" w14:textId="77777777" w:rsidR="00A20FCA" w:rsidRDefault="00A20FCA"/>
    <w:p w14:paraId="6B306F56" w14:textId="54DD75B8" w:rsidR="00A20FCA" w:rsidRPr="00DA7C35" w:rsidRDefault="00A20FCA" w:rsidP="00A20FCA">
      <w:pPr>
        <w:rPr>
          <w:rFonts w:ascii="Arial" w:hAnsi="Arial" w:cs="Arial"/>
          <w:sz w:val="28"/>
          <w:szCs w:val="28"/>
        </w:rPr>
      </w:pPr>
      <w:r w:rsidRPr="00DA7C35">
        <w:rPr>
          <w:rFonts w:ascii="Arial" w:hAnsi="Arial" w:cs="Arial"/>
          <w:b/>
          <w:bCs/>
          <w:sz w:val="32"/>
          <w:szCs w:val="32"/>
        </w:rPr>
        <w:t>Student name</w:t>
      </w:r>
      <w:r w:rsidRPr="00DA7C35">
        <w:rPr>
          <w:rFonts w:ascii="Arial" w:hAnsi="Arial" w:cs="Arial"/>
          <w:sz w:val="32"/>
          <w:szCs w:val="32"/>
        </w:rPr>
        <w:t xml:space="preserve">: </w:t>
      </w:r>
      <w:r w:rsidRPr="00DA7C35">
        <w:rPr>
          <w:rFonts w:ascii="Arial" w:hAnsi="Arial" w:cs="Arial"/>
          <w:sz w:val="28"/>
          <w:szCs w:val="28"/>
        </w:rPr>
        <w:t>Ana Gomes</w:t>
      </w:r>
    </w:p>
    <w:p w14:paraId="3C2C2583" w14:textId="414597E3" w:rsidR="00A20FCA" w:rsidRPr="00DA7C35" w:rsidRDefault="00A20FCA" w:rsidP="00A20FCA">
      <w:pPr>
        <w:rPr>
          <w:rFonts w:ascii="Arial" w:hAnsi="Arial" w:cs="Arial"/>
          <w:sz w:val="22"/>
          <w:szCs w:val="22"/>
        </w:rPr>
      </w:pPr>
      <w:r w:rsidRPr="00DA7C35">
        <w:rPr>
          <w:rFonts w:ascii="Arial" w:hAnsi="Arial" w:cs="Arial"/>
          <w:b/>
          <w:bCs/>
          <w:sz w:val="32"/>
          <w:szCs w:val="32"/>
        </w:rPr>
        <w:t>Student ID</w:t>
      </w:r>
      <w:r w:rsidRPr="00DA7C35">
        <w:rPr>
          <w:rFonts w:ascii="Arial" w:hAnsi="Arial" w:cs="Arial"/>
          <w:sz w:val="32"/>
          <w:szCs w:val="32"/>
        </w:rPr>
        <w:t xml:space="preserve">: </w:t>
      </w:r>
      <w:r w:rsidRPr="00DA7C35">
        <w:rPr>
          <w:rFonts w:ascii="Arial" w:hAnsi="Arial" w:cs="Arial"/>
          <w:sz w:val="22"/>
          <w:szCs w:val="22"/>
        </w:rPr>
        <w:t>2322062</w:t>
      </w:r>
    </w:p>
    <w:p w14:paraId="04A7E264" w14:textId="77777777" w:rsidR="00A20FCA" w:rsidRPr="00DA7C35" w:rsidRDefault="00A20FCA" w:rsidP="00A20FCA">
      <w:pPr>
        <w:rPr>
          <w:rFonts w:ascii="Arial" w:hAnsi="Arial" w:cs="Arial"/>
          <w:sz w:val="32"/>
          <w:szCs w:val="32"/>
        </w:rPr>
      </w:pPr>
    </w:p>
    <w:p w14:paraId="37A4DAF7" w14:textId="2A038D8D" w:rsidR="00A20FCA" w:rsidRPr="00DA7C35" w:rsidRDefault="00A20FCA" w:rsidP="00A20FCA">
      <w:pPr>
        <w:rPr>
          <w:rFonts w:ascii="Arial" w:hAnsi="Arial" w:cs="Arial"/>
          <w:sz w:val="32"/>
          <w:szCs w:val="32"/>
        </w:rPr>
      </w:pPr>
      <w:r w:rsidRPr="00DA7C35">
        <w:rPr>
          <w:rFonts w:ascii="Arial" w:hAnsi="Arial" w:cs="Arial"/>
          <w:b/>
          <w:bCs/>
          <w:sz w:val="32"/>
          <w:szCs w:val="32"/>
        </w:rPr>
        <w:t>Module name</w:t>
      </w:r>
      <w:r w:rsidRPr="00DA7C35">
        <w:rPr>
          <w:rFonts w:ascii="Arial" w:hAnsi="Arial" w:cs="Arial"/>
          <w:sz w:val="32"/>
          <w:szCs w:val="32"/>
        </w:rPr>
        <w:t xml:space="preserve">: </w:t>
      </w:r>
      <w:r w:rsidR="001E2F4D" w:rsidRPr="00DA7C35">
        <w:rPr>
          <w:rFonts w:ascii="Arial" w:hAnsi="Arial" w:cs="Arial"/>
          <w:sz w:val="32"/>
          <w:szCs w:val="32"/>
        </w:rPr>
        <w:t>Independent Project</w:t>
      </w:r>
    </w:p>
    <w:p w14:paraId="4A70F7E4" w14:textId="3086F882" w:rsidR="00A20FCA" w:rsidRPr="00A20FCA" w:rsidRDefault="00A20FCA" w:rsidP="00A20FCA">
      <w:pPr>
        <w:rPr>
          <w:rFonts w:ascii="Arial" w:hAnsi="Arial" w:cs="Arial"/>
          <w:sz w:val="32"/>
          <w:szCs w:val="32"/>
          <w:lang w:val="en-US"/>
        </w:rPr>
      </w:pPr>
      <w:r w:rsidRPr="00A20FCA">
        <w:rPr>
          <w:rFonts w:ascii="Arial" w:hAnsi="Arial" w:cs="Arial"/>
          <w:b/>
          <w:bCs/>
          <w:sz w:val="32"/>
          <w:szCs w:val="32"/>
          <w:lang w:val="en-US"/>
        </w:rPr>
        <w:t xml:space="preserve">Module </w:t>
      </w:r>
      <w:r w:rsidR="001A7934" w:rsidRPr="00A20FCA">
        <w:rPr>
          <w:rFonts w:ascii="Arial" w:hAnsi="Arial" w:cs="Arial"/>
          <w:b/>
          <w:bCs/>
          <w:sz w:val="32"/>
          <w:szCs w:val="32"/>
          <w:lang w:val="en-US"/>
        </w:rPr>
        <w:t>code</w:t>
      </w:r>
      <w:r w:rsidR="001A7934" w:rsidRPr="00A20FCA">
        <w:rPr>
          <w:rFonts w:ascii="Arial" w:hAnsi="Arial" w:cs="Arial"/>
          <w:sz w:val="32"/>
          <w:szCs w:val="32"/>
          <w:lang w:val="en-US"/>
        </w:rPr>
        <w:t>:</w:t>
      </w:r>
      <w:r w:rsidR="001A7934">
        <w:rPr>
          <w:rFonts w:ascii="Arial" w:hAnsi="Arial" w:cs="Arial"/>
          <w:sz w:val="32"/>
          <w:szCs w:val="32"/>
          <w:lang w:val="en-US"/>
        </w:rPr>
        <w:t xml:space="preserve"> BMHP</w:t>
      </w:r>
      <w:r w:rsidR="00A76160">
        <w:rPr>
          <w:rFonts w:ascii="Arial" w:hAnsi="Arial" w:cs="Arial"/>
          <w:sz w:val="32"/>
          <w:szCs w:val="32"/>
          <w:lang w:val="en-US"/>
        </w:rPr>
        <w:t>6020</w:t>
      </w:r>
    </w:p>
    <w:p w14:paraId="28E126AE" w14:textId="3D6D95FF" w:rsidR="001E4F60" w:rsidRDefault="001E4F60"/>
    <w:p w14:paraId="30203047" w14:textId="77777777" w:rsidR="001E4F60" w:rsidRDefault="001E4F60">
      <w:pPr>
        <w:spacing w:after="160" w:line="278" w:lineRule="auto"/>
        <w:jc w:val="left"/>
      </w:pPr>
      <w:r>
        <w:br w:type="page"/>
      </w:r>
    </w:p>
    <w:p w14:paraId="0667211A" w14:textId="4191C61C" w:rsidR="00A20FCA" w:rsidRDefault="004D52C2">
      <w:r>
        <w:rPr>
          <w:noProof/>
          <w14:ligatures w14:val="standardContextual"/>
        </w:rPr>
        <w:lastRenderedPageBreak/>
        <mc:AlternateContent>
          <mc:Choice Requires="wps">
            <w:drawing>
              <wp:anchor distT="0" distB="0" distL="114300" distR="114300" simplePos="0" relativeHeight="251668480" behindDoc="0" locked="0" layoutInCell="1" allowOverlap="1" wp14:anchorId="6BAD3593" wp14:editId="59ADD795">
                <wp:simplePos x="0" y="0"/>
                <wp:positionH relativeFrom="column">
                  <wp:posOffset>-586740</wp:posOffset>
                </wp:positionH>
                <wp:positionV relativeFrom="paragraph">
                  <wp:posOffset>8221980</wp:posOffset>
                </wp:positionV>
                <wp:extent cx="7130415" cy="1318260"/>
                <wp:effectExtent l="0" t="0" r="13335" b="15240"/>
                <wp:wrapNone/>
                <wp:docPr id="530154775" name="Text Box 15"/>
                <wp:cNvGraphicFramePr/>
                <a:graphic xmlns:a="http://schemas.openxmlformats.org/drawingml/2006/main">
                  <a:graphicData uri="http://schemas.microsoft.com/office/word/2010/wordprocessingShape">
                    <wps:wsp>
                      <wps:cNvSpPr txBox="1"/>
                      <wps:spPr>
                        <a:xfrm>
                          <a:off x="0" y="0"/>
                          <a:ext cx="7130415" cy="1318260"/>
                        </a:xfrm>
                        <a:prstGeom prst="rect">
                          <a:avLst/>
                        </a:prstGeom>
                        <a:solidFill>
                          <a:schemeClr val="accent2">
                            <a:lumMod val="60000"/>
                            <a:lumOff val="40000"/>
                          </a:schemeClr>
                        </a:solidFill>
                        <a:ln w="6350">
                          <a:solidFill>
                            <a:prstClr val="black"/>
                          </a:solidFill>
                        </a:ln>
                      </wps:spPr>
                      <wps:txbx>
                        <w:txbxContent>
                          <w:p w14:paraId="3FCCC959" w14:textId="2A214501" w:rsidR="00446C6E" w:rsidRPr="00FC7235" w:rsidRDefault="00446C6E" w:rsidP="00446C6E">
                            <w:pPr>
                              <w:jc w:val="center"/>
                              <w:rPr>
                                <w:b/>
                                <w:bCs/>
                                <w:noProof/>
                              </w:rPr>
                            </w:pPr>
                            <w:r w:rsidRPr="00FC7235">
                              <w:rPr>
                                <w:b/>
                                <w:bCs/>
                                <w:sz w:val="28"/>
                                <w:szCs w:val="28"/>
                              </w:rPr>
                              <w:t>How the workbook connects to chapter 4</w:t>
                            </w:r>
                          </w:p>
                          <w:p w14:paraId="190A85DC" w14:textId="4CD9758A" w:rsidR="00560C79" w:rsidRDefault="00560C79" w:rsidP="008F1265">
                            <w:pPr>
                              <w:jc w:val="left"/>
                              <w:rPr>
                                <w:rFonts w:ascii="Arial" w:hAnsi="Arial" w:cs="Arial"/>
                                <w:noProof/>
                                <w:sz w:val="24"/>
                                <w:szCs w:val="24"/>
                              </w:rPr>
                            </w:pPr>
                            <w:r w:rsidRPr="005E0253">
                              <w:rPr>
                                <w:rFonts w:ascii="Arial" w:hAnsi="Arial" w:cs="Arial"/>
                                <w:noProof/>
                                <w:sz w:val="24"/>
                                <w:szCs w:val="24"/>
                              </w:rPr>
                              <w:t>Stage</w:t>
                            </w:r>
                            <w:r w:rsidR="00DE63B0" w:rsidRPr="005E0253">
                              <w:rPr>
                                <w:rFonts w:ascii="Arial" w:hAnsi="Arial" w:cs="Arial"/>
                                <w:noProof/>
                                <w:sz w:val="24"/>
                                <w:szCs w:val="24"/>
                              </w:rPr>
                              <w:t xml:space="preserve"> 1:</w:t>
                            </w:r>
                            <w:r w:rsidR="00DF4668" w:rsidRPr="005E0253">
                              <w:rPr>
                                <w:rFonts w:ascii="Arial" w:hAnsi="Arial" w:cs="Arial"/>
                                <w:noProof/>
                                <w:sz w:val="24"/>
                                <w:szCs w:val="24"/>
                              </w:rPr>
                              <w:t xml:space="preserve">Ten </w:t>
                            </w:r>
                            <w:r w:rsidR="003800D4" w:rsidRPr="005E0253">
                              <w:rPr>
                                <w:rFonts w:ascii="Arial" w:hAnsi="Arial" w:cs="Arial"/>
                                <w:noProof/>
                                <w:sz w:val="24"/>
                                <w:szCs w:val="24"/>
                              </w:rPr>
                              <w:t>so</w:t>
                            </w:r>
                            <w:r w:rsidR="00495A10" w:rsidRPr="005E0253">
                              <w:rPr>
                                <w:rFonts w:ascii="Arial" w:hAnsi="Arial" w:cs="Arial"/>
                                <w:noProof/>
                                <w:sz w:val="24"/>
                                <w:szCs w:val="24"/>
                              </w:rPr>
                              <w:t xml:space="preserve">urces evaluated against </w:t>
                            </w:r>
                            <w:r w:rsidR="005E0253">
                              <w:rPr>
                                <w:rFonts w:ascii="Arial" w:hAnsi="Arial" w:cs="Arial"/>
                                <w:noProof/>
                                <w:sz w:val="24"/>
                                <w:szCs w:val="24"/>
                              </w:rPr>
                              <w:t xml:space="preserve">five </w:t>
                            </w:r>
                            <w:r w:rsidR="009B55B5">
                              <w:rPr>
                                <w:rFonts w:ascii="Arial" w:hAnsi="Arial" w:cs="Arial"/>
                                <w:noProof/>
                                <w:sz w:val="24"/>
                                <w:szCs w:val="24"/>
                              </w:rPr>
                              <w:t>craap criteria.</w:t>
                            </w:r>
                          </w:p>
                          <w:p w14:paraId="6FB5D11E" w14:textId="0E59D3F7" w:rsidR="008F1265" w:rsidRDefault="008F1265" w:rsidP="008F1265">
                            <w:pPr>
                              <w:jc w:val="left"/>
                              <w:rPr>
                                <w:rFonts w:ascii="Arial" w:hAnsi="Arial" w:cs="Arial"/>
                                <w:noProof/>
                                <w:sz w:val="24"/>
                                <w:szCs w:val="24"/>
                              </w:rPr>
                            </w:pPr>
                            <w:r>
                              <w:rPr>
                                <w:rFonts w:ascii="Arial" w:hAnsi="Arial" w:cs="Arial"/>
                                <w:noProof/>
                                <w:sz w:val="24"/>
                                <w:szCs w:val="24"/>
                              </w:rPr>
                              <w:t>Stage 2: Five selec</w:t>
                            </w:r>
                            <w:r w:rsidR="00277A83">
                              <w:rPr>
                                <w:rFonts w:ascii="Arial" w:hAnsi="Arial" w:cs="Arial"/>
                                <w:noProof/>
                                <w:sz w:val="24"/>
                                <w:szCs w:val="24"/>
                              </w:rPr>
                              <w:t>ted sources compared for meth</w:t>
                            </w:r>
                            <w:r w:rsidR="00270C72">
                              <w:rPr>
                                <w:rFonts w:ascii="Arial" w:hAnsi="Arial" w:cs="Arial"/>
                                <w:noProof/>
                                <w:sz w:val="24"/>
                                <w:szCs w:val="24"/>
                              </w:rPr>
                              <w:t>ods ,samples, stre</w:t>
                            </w:r>
                            <w:r w:rsidR="004943A3">
                              <w:rPr>
                                <w:rFonts w:ascii="Arial" w:hAnsi="Arial" w:cs="Arial"/>
                                <w:noProof/>
                                <w:sz w:val="24"/>
                                <w:szCs w:val="24"/>
                              </w:rPr>
                              <w:t>ngths, limitations and findings.</w:t>
                            </w:r>
                          </w:p>
                          <w:p w14:paraId="5C9AA457" w14:textId="66DB5A37" w:rsidR="004D52C2" w:rsidRDefault="004D52C2" w:rsidP="008F1265">
                            <w:pPr>
                              <w:jc w:val="left"/>
                              <w:rPr>
                                <w:rFonts w:ascii="Arial" w:hAnsi="Arial" w:cs="Arial"/>
                                <w:noProof/>
                                <w:sz w:val="24"/>
                                <w:szCs w:val="24"/>
                              </w:rPr>
                            </w:pPr>
                            <w:r>
                              <w:rPr>
                                <w:rFonts w:ascii="Arial" w:hAnsi="Arial" w:cs="Arial"/>
                                <w:noProof/>
                                <w:sz w:val="24"/>
                                <w:szCs w:val="24"/>
                              </w:rPr>
                              <w:t xml:space="preserve">Stage 3: </w:t>
                            </w:r>
                            <w:r w:rsidR="003C7234">
                              <w:rPr>
                                <w:rFonts w:ascii="Arial" w:hAnsi="Arial" w:cs="Arial"/>
                                <w:noProof/>
                                <w:sz w:val="24"/>
                                <w:szCs w:val="24"/>
                              </w:rPr>
                              <w:t xml:space="preserve">Recurring keywords grouped into </w:t>
                            </w:r>
                            <w:r w:rsidR="00D03179">
                              <w:rPr>
                                <w:rFonts w:ascii="Arial" w:hAnsi="Arial" w:cs="Arial"/>
                                <w:noProof/>
                                <w:sz w:val="24"/>
                                <w:szCs w:val="24"/>
                              </w:rPr>
                              <w:t>three themes, used to organise the findi</w:t>
                            </w:r>
                            <w:r w:rsidR="00253592">
                              <w:rPr>
                                <w:rFonts w:ascii="Arial" w:hAnsi="Arial" w:cs="Arial"/>
                                <w:noProof/>
                                <w:sz w:val="24"/>
                                <w:szCs w:val="24"/>
                              </w:rPr>
                              <w:t>ngs chapter.</w:t>
                            </w:r>
                          </w:p>
                          <w:p w14:paraId="4C6E59AC" w14:textId="77777777" w:rsidR="004D52C2" w:rsidRPr="005E0253" w:rsidRDefault="004D52C2" w:rsidP="008F1265">
                            <w:pPr>
                              <w:jc w:val="left"/>
                              <w:rPr>
                                <w:rFonts w:ascii="Arial" w:hAnsi="Arial" w:cs="Arial"/>
                                <w:sz w:val="24"/>
                                <w:szCs w:val="24"/>
                              </w:rPr>
                            </w:pPr>
                          </w:p>
                          <w:p w14:paraId="477D30DF" w14:textId="77777777" w:rsidR="00A5544C" w:rsidRDefault="00A5544C" w:rsidP="00446C6E">
                            <w:pPr>
                              <w:jc w:val="center"/>
                            </w:pPr>
                          </w:p>
                          <w:p w14:paraId="0D233917" w14:textId="77777777" w:rsidR="00446C6E" w:rsidRDefault="00446C6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BAD3593" id="_x0000_t202" coordsize="21600,21600" o:spt="202" path="m,l,21600r21600,l21600,xe">
                <v:stroke joinstyle="miter"/>
                <v:path gradientshapeok="t" o:connecttype="rect"/>
              </v:shapetype>
              <v:shape id="Text Box 15" o:spid="_x0000_s1026" type="#_x0000_t202" style="position:absolute;left:0;text-align:left;margin-left:-46.2pt;margin-top:647.4pt;width:561.45pt;height:103.8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" fillcolor="#f1a983 [1941]" strokeweight=".5pt">
                <v:textbox>
                  <w:txbxContent>
                    <w:p w14:paraId="3FCCC959" w14:textId="2A214501" w:rsidR="00446C6E" w:rsidRPr="00FC7235" w:rsidRDefault="00446C6E" w:rsidP="00446C6E">
                      <w:pPr>
                        <w:jc w:val="center"/>
                        <w:rPr>
                          <w:b/>
                          <w:bCs/>
                          <w:noProof/>
                        </w:rPr>
                      </w:pPr>
                      <w:r w:rsidRPr="00FC7235">
                        <w:rPr>
                          <w:b/>
                          <w:bCs/>
                          <w:sz w:val="28"/>
                          <w:szCs w:val="28"/>
                        </w:rPr>
                        <w:t>How the workbook connects to chapter 4</w:t>
                      </w:r>
                    </w:p>
                    <w:p w14:paraId="190A85DC" w14:textId="4CD9758A" w:rsidR="00560C79" w:rsidRDefault="00560C79" w:rsidP="008F1265">
                      <w:pPr>
                        <w:jc w:val="left"/>
                        <w:rPr>
                          <w:rFonts w:ascii="Arial" w:hAnsi="Arial" w:cs="Arial"/>
                          <w:noProof/>
                          <w:sz w:val="24"/>
                          <w:szCs w:val="24"/>
                        </w:rPr>
                      </w:pPr>
                      <w:r w:rsidRPr="005E0253">
                        <w:rPr>
                          <w:rFonts w:ascii="Arial" w:hAnsi="Arial" w:cs="Arial"/>
                          <w:noProof/>
                          <w:sz w:val="24"/>
                          <w:szCs w:val="24"/>
                        </w:rPr>
                        <w:t>Stage</w:t>
                      </w:r>
                      <w:r w:rsidR="00DE63B0" w:rsidRPr="005E0253">
                        <w:rPr>
                          <w:rFonts w:ascii="Arial" w:hAnsi="Arial" w:cs="Arial"/>
                          <w:noProof/>
                          <w:sz w:val="24"/>
                          <w:szCs w:val="24"/>
                        </w:rPr>
                        <w:t xml:space="preserve"> 1:</w:t>
                      </w:r>
                      <w:r w:rsidR="00DF4668" w:rsidRPr="005E0253">
                        <w:rPr>
                          <w:rFonts w:ascii="Arial" w:hAnsi="Arial" w:cs="Arial"/>
                          <w:noProof/>
                          <w:sz w:val="24"/>
                          <w:szCs w:val="24"/>
                        </w:rPr>
                        <w:t xml:space="preserve">Ten </w:t>
                      </w:r>
                      <w:r w:rsidR="003800D4" w:rsidRPr="005E0253">
                        <w:rPr>
                          <w:rFonts w:ascii="Arial" w:hAnsi="Arial" w:cs="Arial"/>
                          <w:noProof/>
                          <w:sz w:val="24"/>
                          <w:szCs w:val="24"/>
                        </w:rPr>
                        <w:t>so</w:t>
                      </w:r>
                      <w:r w:rsidR="00495A10" w:rsidRPr="005E0253">
                        <w:rPr>
                          <w:rFonts w:ascii="Arial" w:hAnsi="Arial" w:cs="Arial"/>
                          <w:noProof/>
                          <w:sz w:val="24"/>
                          <w:szCs w:val="24"/>
                        </w:rPr>
                        <w:t xml:space="preserve">urces evaluated against </w:t>
                      </w:r>
                      <w:r w:rsidR="005E0253">
                        <w:rPr>
                          <w:rFonts w:ascii="Arial" w:hAnsi="Arial" w:cs="Arial"/>
                          <w:noProof/>
                          <w:sz w:val="24"/>
                          <w:szCs w:val="24"/>
                        </w:rPr>
                        <w:t xml:space="preserve">five </w:t>
                      </w:r>
                      <w:r w:rsidR="009B55B5">
                        <w:rPr>
                          <w:rFonts w:ascii="Arial" w:hAnsi="Arial" w:cs="Arial"/>
                          <w:noProof/>
                          <w:sz w:val="24"/>
                          <w:szCs w:val="24"/>
                        </w:rPr>
                        <w:t>craap criteria.</w:t>
                      </w:r>
                    </w:p>
                    <w:p w14:paraId="6FB5D11E" w14:textId="0E59D3F7" w:rsidR="008F1265" w:rsidRDefault="008F1265" w:rsidP="008F1265">
                      <w:pPr>
                        <w:jc w:val="left"/>
                        <w:rPr>
                          <w:rFonts w:ascii="Arial" w:hAnsi="Arial" w:cs="Arial"/>
                          <w:noProof/>
                          <w:sz w:val="24"/>
                          <w:szCs w:val="24"/>
                        </w:rPr>
                      </w:pPr>
                      <w:r>
                        <w:rPr>
                          <w:rFonts w:ascii="Arial" w:hAnsi="Arial" w:cs="Arial"/>
                          <w:noProof/>
                          <w:sz w:val="24"/>
                          <w:szCs w:val="24"/>
                        </w:rPr>
                        <w:t>Stage 2: Five selec</w:t>
                      </w:r>
                      <w:r w:rsidR="00277A83">
                        <w:rPr>
                          <w:rFonts w:ascii="Arial" w:hAnsi="Arial" w:cs="Arial"/>
                          <w:noProof/>
                          <w:sz w:val="24"/>
                          <w:szCs w:val="24"/>
                        </w:rPr>
                        <w:t>ted sources compared for meth</w:t>
                      </w:r>
                      <w:r w:rsidR="00270C72">
                        <w:rPr>
                          <w:rFonts w:ascii="Arial" w:hAnsi="Arial" w:cs="Arial"/>
                          <w:noProof/>
                          <w:sz w:val="24"/>
                          <w:szCs w:val="24"/>
                        </w:rPr>
                        <w:t>ods ,samples, stre</w:t>
                      </w:r>
                      <w:r w:rsidR="004943A3">
                        <w:rPr>
                          <w:rFonts w:ascii="Arial" w:hAnsi="Arial" w:cs="Arial"/>
                          <w:noProof/>
                          <w:sz w:val="24"/>
                          <w:szCs w:val="24"/>
                        </w:rPr>
                        <w:t>ngths, limitations and findings.</w:t>
                      </w:r>
                    </w:p>
                    <w:p w14:paraId="5C9AA457" w14:textId="66DB5A37" w:rsidR="004D52C2" w:rsidRDefault="004D52C2" w:rsidP="008F1265">
                      <w:pPr>
                        <w:jc w:val="left"/>
                        <w:rPr>
                          <w:rFonts w:ascii="Arial" w:hAnsi="Arial" w:cs="Arial"/>
                          <w:noProof/>
                          <w:sz w:val="24"/>
                          <w:szCs w:val="24"/>
                        </w:rPr>
                      </w:pPr>
                      <w:r>
                        <w:rPr>
                          <w:rFonts w:ascii="Arial" w:hAnsi="Arial" w:cs="Arial"/>
                          <w:noProof/>
                          <w:sz w:val="24"/>
                          <w:szCs w:val="24"/>
                        </w:rPr>
                        <w:t xml:space="preserve">Stage 3: </w:t>
                      </w:r>
                      <w:r w:rsidR="003C7234">
                        <w:rPr>
                          <w:rFonts w:ascii="Arial" w:hAnsi="Arial" w:cs="Arial"/>
                          <w:noProof/>
                          <w:sz w:val="24"/>
                          <w:szCs w:val="24"/>
                        </w:rPr>
                        <w:t xml:space="preserve">Recurring keywords grouped into </w:t>
                      </w:r>
                      <w:r w:rsidR="00D03179">
                        <w:rPr>
                          <w:rFonts w:ascii="Arial" w:hAnsi="Arial" w:cs="Arial"/>
                          <w:noProof/>
                          <w:sz w:val="24"/>
                          <w:szCs w:val="24"/>
                        </w:rPr>
                        <w:t>three themes, used to organise the findi</w:t>
                      </w:r>
                      <w:r w:rsidR="00253592">
                        <w:rPr>
                          <w:rFonts w:ascii="Arial" w:hAnsi="Arial" w:cs="Arial"/>
                          <w:noProof/>
                          <w:sz w:val="24"/>
                          <w:szCs w:val="24"/>
                        </w:rPr>
                        <w:t>ngs chapter.</w:t>
                      </w:r>
                    </w:p>
                    <w:p w14:paraId="4C6E59AC" w14:textId="77777777" w:rsidR="004D52C2" w:rsidRPr="005E0253" w:rsidRDefault="004D52C2" w:rsidP="008F1265">
                      <w:pPr>
                        <w:jc w:val="left"/>
                        <w:rPr>
                          <w:rFonts w:ascii="Arial" w:hAnsi="Arial" w:cs="Arial"/>
                          <w:sz w:val="24"/>
                          <w:szCs w:val="24"/>
                        </w:rPr>
                      </w:pPr>
                    </w:p>
                    <w:p w14:paraId="477D30DF" w14:textId="77777777" w:rsidR="00A5544C" w:rsidRDefault="00A5544C" w:rsidP="00446C6E">
                      <w:pPr>
                        <w:jc w:val="center"/>
                      </w:pPr>
                    </w:p>
                    <w:p w14:paraId="0D233917" w14:textId="77777777" w:rsidR="00446C6E" w:rsidRDefault="00446C6E"/>
                  </w:txbxContent>
                </v:textbox>
              </v:shape>
            </w:pict>
          </mc:Fallback>
        </mc:AlternateContent>
      </w:r>
      <w:r w:rsidR="001E2F4D">
        <w:rPr>
          <w:noProof/>
          <w14:ligatures w14:val="standardContextual"/>
        </w:rPr>
        <mc:AlternateContent>
          <mc:Choice Requires="wps">
            <w:drawing>
              <wp:anchor distT="0" distB="0" distL="114300" distR="114300" simplePos="0" relativeHeight="251664384" behindDoc="0" locked="0" layoutInCell="1" allowOverlap="1" wp14:anchorId="179FC8FE" wp14:editId="6D9E14A0">
                <wp:simplePos x="0" y="0"/>
                <wp:positionH relativeFrom="column">
                  <wp:posOffset>-760719</wp:posOffset>
                </wp:positionH>
                <wp:positionV relativeFrom="paragraph">
                  <wp:posOffset>76840</wp:posOffset>
                </wp:positionV>
                <wp:extent cx="2089918" cy="3457815"/>
                <wp:effectExtent l="0" t="0" r="24765" b="28575"/>
                <wp:wrapNone/>
                <wp:docPr id="2125126780" name="Text Box 11"/>
                <wp:cNvGraphicFramePr/>
                <a:graphic xmlns:a="http://schemas.openxmlformats.org/drawingml/2006/main">
                  <a:graphicData uri="http://schemas.microsoft.com/office/word/2010/wordprocessingShape">
                    <wps:wsp>
                      <wps:cNvSpPr txBox="1"/>
                      <wps:spPr>
                        <a:xfrm>
                          <a:off x="0" y="0"/>
                          <a:ext cx="2089918" cy="3457815"/>
                        </a:xfrm>
                        <a:prstGeom prst="rect">
                          <a:avLst/>
                        </a:prstGeom>
                        <a:solidFill>
                          <a:schemeClr val="accent2">
                            <a:lumMod val="60000"/>
                            <a:lumOff val="40000"/>
                          </a:schemeClr>
                        </a:solidFill>
                        <a:ln w="6350">
                          <a:solidFill>
                            <a:prstClr val="black"/>
                          </a:solidFill>
                        </a:ln>
                      </wps:spPr>
                      <wps:txbx>
                        <w:txbxContent>
                          <w:p w14:paraId="415092CB" w14:textId="77777777" w:rsidR="001E2F4D" w:rsidRPr="00DB57F7" w:rsidRDefault="00BA73E0" w:rsidP="00BA73E0">
                            <w:pPr>
                              <w:jc w:val="center"/>
                              <w:rPr>
                                <w:rFonts w:ascii="Arial" w:hAnsi="Arial" w:cs="Arial"/>
                                <w:b/>
                                <w:bCs/>
                                <w:sz w:val="28"/>
                                <w:szCs w:val="28"/>
                              </w:rPr>
                            </w:pPr>
                            <w:r w:rsidRPr="00DB57F7">
                              <w:rPr>
                                <w:rFonts w:ascii="Arial" w:hAnsi="Arial" w:cs="Arial"/>
                                <w:b/>
                                <w:bCs/>
                                <w:sz w:val="28"/>
                                <w:szCs w:val="28"/>
                              </w:rPr>
                              <w:t>01 Introduction</w:t>
                            </w:r>
                            <w:r w:rsidR="001E2F4D" w:rsidRPr="00DB57F7">
                              <w:rPr>
                                <w:rFonts w:ascii="Arial" w:hAnsi="Arial" w:cs="Arial"/>
                                <w:b/>
                                <w:bCs/>
                                <w:sz w:val="28"/>
                                <w:szCs w:val="28"/>
                              </w:rPr>
                              <w:t xml:space="preserve"> and</w:t>
                            </w:r>
                          </w:p>
                          <w:p w14:paraId="461B572F" w14:textId="328AE580" w:rsidR="00BA73E0" w:rsidRPr="00DB57F7" w:rsidRDefault="001E2F4D" w:rsidP="00BA73E0">
                            <w:pPr>
                              <w:jc w:val="center"/>
                              <w:rPr>
                                <w:rFonts w:ascii="Arial" w:hAnsi="Arial" w:cs="Arial"/>
                                <w:b/>
                                <w:bCs/>
                                <w:sz w:val="28"/>
                                <w:szCs w:val="28"/>
                              </w:rPr>
                            </w:pPr>
                            <w:r w:rsidRPr="00DB57F7">
                              <w:rPr>
                                <w:rFonts w:ascii="Arial" w:hAnsi="Arial" w:cs="Arial"/>
                                <w:b/>
                                <w:bCs/>
                                <w:sz w:val="28"/>
                                <w:szCs w:val="28"/>
                              </w:rPr>
                              <w:t>Research Aim</w:t>
                            </w:r>
                            <w:r w:rsidR="00A5544C" w:rsidRPr="00DB57F7">
                              <w:rPr>
                                <w:rFonts w:ascii="Arial" w:hAnsi="Arial" w:cs="Arial"/>
                                <w:b/>
                                <w:bCs/>
                                <w:sz w:val="28"/>
                                <w:szCs w:val="28"/>
                              </w:rPr>
                              <w:t xml:space="preserve"> </w:t>
                            </w:r>
                            <w:r w:rsidR="00BA73E0" w:rsidRPr="00DB57F7">
                              <w:rPr>
                                <w:rFonts w:ascii="Arial" w:hAnsi="Arial" w:cs="Arial"/>
                                <w:b/>
                                <w:bCs/>
                                <w:sz w:val="28"/>
                                <w:szCs w:val="28"/>
                              </w:rPr>
                              <w:t xml:space="preserve"> </w:t>
                            </w:r>
                          </w:p>
                          <w:p w14:paraId="1090569F" w14:textId="79040364" w:rsidR="00BA73E0" w:rsidRPr="00BA73E0" w:rsidRDefault="00BA73E0" w:rsidP="00BA73E0">
                            <w:pPr>
                              <w:jc w:val="center"/>
                              <w:rPr>
                                <w:sz w:val="24"/>
                                <w:szCs w:val="24"/>
                              </w:rPr>
                            </w:pPr>
                            <w:r w:rsidRPr="00BA73E0">
                              <w:rPr>
                                <w:rFonts w:ascii="Arial" w:hAnsi="Arial" w:cs="Arial"/>
                                <w:sz w:val="24"/>
                                <w:szCs w:val="24"/>
                              </w:rPr>
                              <w:t xml:space="preserve">Secondary research examines pre-existing evidence instead of gathering new participant information (Snyder, 2019). The </w:t>
                            </w:r>
                            <w:r w:rsidR="001E2F4D" w:rsidRPr="00BA73E0">
                              <w:rPr>
                                <w:rFonts w:ascii="Arial" w:hAnsi="Arial" w:cs="Arial"/>
                                <w:sz w:val="24"/>
                                <w:szCs w:val="24"/>
                              </w:rPr>
                              <w:t>aim</w:t>
                            </w:r>
                            <w:r w:rsidRPr="00BA73E0">
                              <w:rPr>
                                <w:rFonts w:ascii="Arial" w:hAnsi="Arial" w:cs="Arial"/>
                                <w:sz w:val="24"/>
                                <w:szCs w:val="24"/>
                              </w:rPr>
                              <w:t xml:space="preserve"> was to rigorously analyse the impact of stigma and mental health care on recovery results for young Black women aged 18–35 diagnosed with schizophrenia in the UK.</w:t>
                            </w:r>
                          </w:p>
                          <w:p w14:paraId="0C57D2E1" w14:textId="77777777" w:rsidR="00BA73E0" w:rsidRDefault="00BA73E0" w:rsidP="00BA73E0">
                            <w:pPr>
                              <w:jc w:val="center"/>
                            </w:pPr>
                          </w:p>
                          <w:p w14:paraId="412CB079" w14:textId="77777777" w:rsidR="00BA73E0" w:rsidRDefault="00BA73E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9FC8FE" id="Text Box 11" o:spid="_x0000_s1027" type="#_x0000_t202" style="position:absolute;left:0;text-align:left;margin-left:-59.9pt;margin-top:6.05pt;width:164.55pt;height:272.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" fillcolor="#f1a983 [1941]" strokeweight=".5pt">
                <v:textbox>
                  <w:txbxContent>
                    <w:p w14:paraId="415092CB" w14:textId="77777777" w:rsidR="001E2F4D" w:rsidRPr="00DB57F7" w:rsidRDefault="00BA73E0" w:rsidP="00BA73E0">
                      <w:pPr>
                        <w:jc w:val="center"/>
                        <w:rPr>
                          <w:rFonts w:ascii="Arial" w:hAnsi="Arial" w:cs="Arial"/>
                          <w:b/>
                          <w:bCs/>
                          <w:sz w:val="28"/>
                          <w:szCs w:val="28"/>
                        </w:rPr>
                      </w:pPr>
                      <w:r w:rsidRPr="00DB57F7">
                        <w:rPr>
                          <w:rFonts w:ascii="Arial" w:hAnsi="Arial" w:cs="Arial"/>
                          <w:b/>
                          <w:bCs/>
                          <w:sz w:val="28"/>
                          <w:szCs w:val="28"/>
                        </w:rPr>
                        <w:t>01 Introduction</w:t>
                      </w:r>
                      <w:r w:rsidR="001E2F4D" w:rsidRPr="00DB57F7">
                        <w:rPr>
                          <w:rFonts w:ascii="Arial" w:hAnsi="Arial" w:cs="Arial"/>
                          <w:b/>
                          <w:bCs/>
                          <w:sz w:val="28"/>
                          <w:szCs w:val="28"/>
                        </w:rPr>
                        <w:t xml:space="preserve"> and</w:t>
                      </w:r>
                    </w:p>
                    <w:p w14:paraId="461B572F" w14:textId="328AE580" w:rsidR="00BA73E0" w:rsidRPr="00DB57F7" w:rsidRDefault="001E2F4D" w:rsidP="00BA73E0">
                      <w:pPr>
                        <w:jc w:val="center"/>
                        <w:rPr>
                          <w:rFonts w:ascii="Arial" w:hAnsi="Arial" w:cs="Arial"/>
                          <w:b/>
                          <w:bCs/>
                          <w:sz w:val="28"/>
                          <w:szCs w:val="28"/>
                        </w:rPr>
                      </w:pPr>
                      <w:r w:rsidRPr="00DB57F7">
                        <w:rPr>
                          <w:rFonts w:ascii="Arial" w:hAnsi="Arial" w:cs="Arial"/>
                          <w:b/>
                          <w:bCs/>
                          <w:sz w:val="28"/>
                          <w:szCs w:val="28"/>
                        </w:rPr>
                        <w:t>Research Aim</w:t>
                      </w:r>
                      <w:r w:rsidR="00A5544C" w:rsidRPr="00DB57F7">
                        <w:rPr>
                          <w:rFonts w:ascii="Arial" w:hAnsi="Arial" w:cs="Arial"/>
                          <w:b/>
                          <w:bCs/>
                          <w:sz w:val="28"/>
                          <w:szCs w:val="28"/>
                        </w:rPr>
                        <w:t xml:space="preserve"> </w:t>
                      </w:r>
                      <w:r w:rsidR="00BA73E0" w:rsidRPr="00DB57F7">
                        <w:rPr>
                          <w:rFonts w:ascii="Arial" w:hAnsi="Arial" w:cs="Arial"/>
                          <w:b/>
                          <w:bCs/>
                          <w:sz w:val="28"/>
                          <w:szCs w:val="28"/>
                        </w:rPr>
                        <w:t xml:space="preserve"> </w:t>
                      </w:r>
                    </w:p>
                    <w:p w14:paraId="1090569F" w14:textId="79040364" w:rsidR="00BA73E0" w:rsidRPr="00BA73E0" w:rsidRDefault="00BA73E0" w:rsidP="00BA73E0">
                      <w:pPr>
                        <w:jc w:val="center"/>
                        <w:rPr>
                          <w:sz w:val="24"/>
                          <w:szCs w:val="24"/>
                        </w:rPr>
                      </w:pPr>
                      <w:r w:rsidRPr="00BA73E0">
                        <w:rPr>
                          <w:rFonts w:ascii="Arial" w:hAnsi="Arial" w:cs="Arial"/>
                          <w:sz w:val="24"/>
                          <w:szCs w:val="24"/>
                        </w:rPr>
                        <w:t xml:space="preserve">Secondary research examines pre-existing evidence instead of gathering new participant information (Snyder, 2019). The </w:t>
                      </w:r>
                      <w:r w:rsidR="001E2F4D" w:rsidRPr="00BA73E0">
                        <w:rPr>
                          <w:rFonts w:ascii="Arial" w:hAnsi="Arial" w:cs="Arial"/>
                          <w:sz w:val="24"/>
                          <w:szCs w:val="24"/>
                        </w:rPr>
                        <w:t>aim</w:t>
                      </w:r>
                      <w:r w:rsidRPr="00BA73E0">
                        <w:rPr>
                          <w:rFonts w:ascii="Arial" w:hAnsi="Arial" w:cs="Arial"/>
                          <w:sz w:val="24"/>
                          <w:szCs w:val="24"/>
                        </w:rPr>
                        <w:t xml:space="preserve"> was to rigorously analyse the impact of stigma and mental health care on recovery results for young Black women aged 18–35 diagnosed with schizophrenia in the UK.</w:t>
                      </w:r>
                    </w:p>
                    <w:p w14:paraId="0C57D2E1" w14:textId="77777777" w:rsidR="00BA73E0" w:rsidRDefault="00BA73E0" w:rsidP="00BA73E0">
                      <w:pPr>
                        <w:jc w:val="center"/>
                      </w:pPr>
                    </w:p>
                    <w:p w14:paraId="412CB079" w14:textId="77777777" w:rsidR="00BA73E0" w:rsidRDefault="00BA73E0"/>
                  </w:txbxContent>
                </v:textbox>
              </v:shape>
            </w:pict>
          </mc:Fallback>
        </mc:AlternateContent>
      </w:r>
      <w:r w:rsidR="00CA2CC7">
        <w:rPr>
          <w:noProof/>
          <w14:ligatures w14:val="standardContextual"/>
        </w:rPr>
        <mc:AlternateContent>
          <mc:Choice Requires="wps">
            <w:drawing>
              <wp:anchor distT="0" distB="0" distL="114300" distR="114300" simplePos="0" relativeHeight="251672576" behindDoc="0" locked="0" layoutInCell="1" allowOverlap="1" wp14:anchorId="1937687C" wp14:editId="47A53129">
                <wp:simplePos x="0" y="0"/>
                <wp:positionH relativeFrom="column">
                  <wp:posOffset>5624713</wp:posOffset>
                </wp:positionH>
                <wp:positionV relativeFrom="paragraph">
                  <wp:posOffset>5862918</wp:posOffset>
                </wp:positionV>
                <wp:extent cx="799657" cy="722299"/>
                <wp:effectExtent l="0" t="0" r="19685" b="20955"/>
                <wp:wrapNone/>
                <wp:docPr id="855726424" name="Rectangle: Rounded Corners 19"/>
                <wp:cNvGraphicFramePr/>
                <a:graphic xmlns:a="http://schemas.openxmlformats.org/drawingml/2006/main">
                  <a:graphicData uri="http://schemas.microsoft.com/office/word/2010/wordprocessingShape">
                    <wps:wsp>
                      <wps:cNvSpPr/>
                      <wps:spPr>
                        <a:xfrm>
                          <a:off x="0" y="0"/>
                          <a:ext cx="799657" cy="722299"/>
                        </a:xfrm>
                        <a:prstGeom prst="roundRect">
                          <a:avLst/>
                        </a:prstGeom>
                      </wps:spPr>
                      <wps:style>
                        <a:lnRef idx="1">
                          <a:schemeClr val="accent2"/>
                        </a:lnRef>
                        <a:fillRef idx="2">
                          <a:schemeClr val="accent2"/>
                        </a:fillRef>
                        <a:effectRef idx="1">
                          <a:schemeClr val="accent2"/>
                        </a:effectRef>
                        <a:fontRef idx="minor">
                          <a:schemeClr val="dk1"/>
                        </a:fontRef>
                      </wps:style>
                      <wps:txbx>
                        <w:txbxContent>
                          <w:p w14:paraId="36D37DFB" w14:textId="11422972" w:rsidR="00871D1E" w:rsidRDefault="00871D1E" w:rsidP="00871D1E">
                            <w:pPr>
                              <w:jc w:val="center"/>
                              <w:rPr>
                                <w:sz w:val="24"/>
                                <w:szCs w:val="24"/>
                              </w:rPr>
                            </w:pPr>
                            <w:r>
                              <w:rPr>
                                <w:sz w:val="24"/>
                                <w:szCs w:val="24"/>
                              </w:rPr>
                              <w:t>03</w:t>
                            </w:r>
                          </w:p>
                          <w:p w14:paraId="5B66A6D4" w14:textId="237B2270" w:rsidR="00871D1E" w:rsidRPr="00871D1E" w:rsidRDefault="001E2F4D" w:rsidP="00871D1E">
                            <w:pPr>
                              <w:jc w:val="center"/>
                              <w:rPr>
                                <w:sz w:val="24"/>
                                <w:szCs w:val="24"/>
                              </w:rPr>
                            </w:pPr>
                            <w:r>
                              <w:rPr>
                                <w:sz w:val="24"/>
                                <w:szCs w:val="24"/>
                              </w:rPr>
                              <w:t>Themes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1937687C" id="Rectangle: Rounded Corners 19" o:spid="_x0000_s1028" style="position:absolute;left:0;text-align:left;margin-left:442.9pt;margin-top:461.65pt;width:62.95pt;height:56.85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" fillcolor="#f09f76 [2165]" strokecolor="#e97132 [3205]" strokeweight="1pt">
                <v:fill color2="#ed8b59 [2613]" rotate="t" colors="0 #f5b8a4;.5 #f2ab96;1 #f59e81" focus="100%" type="gradient">
                  <o:fill v:ext="view" type="gradientUnscaled"/>
                </v:fill>
                <v:stroke joinstyle="miter"/>
                <v:textbox>
                  <w:txbxContent>
                    <w:p w14:paraId="36D37DFB" w14:textId="11422972" w:rsidR="00871D1E" w:rsidRDefault="00871D1E" w:rsidP="00871D1E">
                      <w:pPr>
                        <w:jc w:val="center"/>
                        <w:rPr>
                          <w:sz w:val="24"/>
                          <w:szCs w:val="24"/>
                        </w:rPr>
                      </w:pPr>
                      <w:r>
                        <w:rPr>
                          <w:sz w:val="24"/>
                          <w:szCs w:val="24"/>
                        </w:rPr>
                        <w:t>03</w:t>
                      </w:r>
                    </w:p>
                    <w:p w14:paraId="5B66A6D4" w14:textId="237B2270" w:rsidR="00871D1E" w:rsidRPr="00871D1E" w:rsidRDefault="001E2F4D" w:rsidP="00871D1E">
                      <w:pPr>
                        <w:jc w:val="center"/>
                        <w:rPr>
                          <w:sz w:val="24"/>
                          <w:szCs w:val="24"/>
                        </w:rPr>
                      </w:pPr>
                      <w:r>
                        <w:rPr>
                          <w:sz w:val="24"/>
                          <w:szCs w:val="24"/>
                        </w:rPr>
                        <w:t>Themes</w:t>
                      </w:r>
                    </w:p>
                  </w:txbxContent>
                </v:textbox>
              </v:roundrect>
            </w:pict>
          </mc:Fallback>
        </mc:AlternateContent>
      </w:r>
      <w:r w:rsidR="00CA2CC7">
        <w:rPr>
          <w:noProof/>
          <w14:ligatures w14:val="standardContextual"/>
        </w:rPr>
        <mc:AlternateContent>
          <mc:Choice Requires="wps">
            <w:drawing>
              <wp:anchor distT="0" distB="0" distL="114300" distR="114300" simplePos="0" relativeHeight="251671552" behindDoc="0" locked="0" layoutInCell="1" allowOverlap="1" wp14:anchorId="7686A4BD" wp14:editId="3E3534D6">
                <wp:simplePos x="0" y="0"/>
                <wp:positionH relativeFrom="margin">
                  <wp:posOffset>4671316</wp:posOffset>
                </wp:positionH>
                <wp:positionV relativeFrom="paragraph">
                  <wp:posOffset>5793388</wp:posOffset>
                </wp:positionV>
                <wp:extent cx="868051" cy="768403"/>
                <wp:effectExtent l="0" t="0" r="27305" b="12700"/>
                <wp:wrapNone/>
                <wp:docPr id="1063874079" name="Rectangle: Rounded Corners 18"/>
                <wp:cNvGraphicFramePr/>
                <a:graphic xmlns:a="http://schemas.openxmlformats.org/drawingml/2006/main">
                  <a:graphicData uri="http://schemas.microsoft.com/office/word/2010/wordprocessingShape">
                    <wps:wsp>
                      <wps:cNvSpPr/>
                      <wps:spPr>
                        <a:xfrm>
                          <a:off x="0" y="0"/>
                          <a:ext cx="868051" cy="768403"/>
                        </a:xfrm>
                        <a:prstGeom prst="roundRect">
                          <a:avLst/>
                        </a:prstGeom>
                      </wps:spPr>
                      <wps:style>
                        <a:lnRef idx="1">
                          <a:schemeClr val="accent2"/>
                        </a:lnRef>
                        <a:fillRef idx="2">
                          <a:schemeClr val="accent2"/>
                        </a:fillRef>
                        <a:effectRef idx="1">
                          <a:schemeClr val="accent2"/>
                        </a:effectRef>
                        <a:fontRef idx="minor">
                          <a:schemeClr val="dk1"/>
                        </a:fontRef>
                      </wps:style>
                      <wps:txbx>
                        <w:txbxContent>
                          <w:p w14:paraId="7379AE3C" w14:textId="5D32C25C" w:rsidR="00922604" w:rsidRDefault="00922604" w:rsidP="00922604">
                            <w:pPr>
                              <w:jc w:val="center"/>
                              <w:rPr>
                                <w:sz w:val="24"/>
                                <w:szCs w:val="24"/>
                              </w:rPr>
                            </w:pPr>
                            <w:r>
                              <w:rPr>
                                <w:sz w:val="24"/>
                                <w:szCs w:val="24"/>
                              </w:rPr>
                              <w:t>05</w:t>
                            </w:r>
                          </w:p>
                          <w:p w14:paraId="4D0759A1" w14:textId="72B52FCB" w:rsidR="00922604" w:rsidRPr="00922604" w:rsidRDefault="00A5544C" w:rsidP="00922604">
                            <w:pPr>
                              <w:jc w:val="center"/>
                              <w:rPr>
                                <w:sz w:val="22"/>
                                <w:szCs w:val="22"/>
                              </w:rPr>
                            </w:pPr>
                            <w:r>
                              <w:rPr>
                                <w:sz w:val="22"/>
                                <w:szCs w:val="22"/>
                              </w:rPr>
                              <w:t>Analyse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686A4BD" id="Rectangle: Rounded Corners 18" o:spid="_x0000_s1029" style="position:absolute;left:0;text-align:left;margin-left:367.8pt;margin-top:456.15pt;width:68.35pt;height:60.5pt;z-index:2516715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" fillcolor="#f09f76 [2165]" strokecolor="#e97132 [3205]" strokeweight="1pt">
                <v:fill color2="#ed8b59 [2613]" rotate="t" colors="0 #f5b8a4;.5 #f2ab96;1 #f59e81" focus="100%" type="gradient">
                  <o:fill v:ext="view" type="gradientUnscaled"/>
                </v:fill>
                <v:stroke joinstyle="miter"/>
                <v:textbox>
                  <w:txbxContent>
                    <w:p w14:paraId="7379AE3C" w14:textId="5D32C25C" w:rsidR="00922604" w:rsidRDefault="00922604" w:rsidP="00922604">
                      <w:pPr>
                        <w:jc w:val="center"/>
                        <w:rPr>
                          <w:sz w:val="24"/>
                          <w:szCs w:val="24"/>
                        </w:rPr>
                      </w:pPr>
                      <w:r>
                        <w:rPr>
                          <w:sz w:val="24"/>
                          <w:szCs w:val="24"/>
                        </w:rPr>
                        <w:t>05</w:t>
                      </w:r>
                    </w:p>
                    <w:p w14:paraId="4D0759A1" w14:textId="72B52FCB" w:rsidR="00922604" w:rsidRPr="00922604" w:rsidRDefault="00A5544C" w:rsidP="00922604">
                      <w:pPr>
                        <w:jc w:val="center"/>
                        <w:rPr>
                          <w:sz w:val="22"/>
                          <w:szCs w:val="22"/>
                        </w:rPr>
                      </w:pPr>
                      <w:r>
                        <w:rPr>
                          <w:sz w:val="22"/>
                          <w:szCs w:val="22"/>
                        </w:rPr>
                        <w:t>Analyse</w:t>
                      </w:r>
                    </w:p>
                  </w:txbxContent>
                </v:textbox>
                <w10:wrap anchorx="margin"/>
              </v:roundrect>
            </w:pict>
          </mc:Fallback>
        </mc:AlternateContent>
      </w:r>
      <w:r w:rsidR="00CA2CC7">
        <w:rPr>
          <w:noProof/>
          <w14:ligatures w14:val="standardContextual"/>
        </w:rPr>
        <mc:AlternateContent>
          <mc:Choice Requires="wps">
            <w:drawing>
              <wp:anchor distT="0" distB="0" distL="114300" distR="114300" simplePos="0" relativeHeight="251669504" behindDoc="0" locked="0" layoutInCell="1" allowOverlap="1" wp14:anchorId="60F9453E" wp14:editId="6C984448">
                <wp:simplePos x="0" y="0"/>
                <wp:positionH relativeFrom="column">
                  <wp:posOffset>2850008</wp:posOffset>
                </wp:positionH>
                <wp:positionV relativeFrom="paragraph">
                  <wp:posOffset>5777177</wp:posOffset>
                </wp:positionV>
                <wp:extent cx="714615" cy="852928"/>
                <wp:effectExtent l="0" t="0" r="28575" b="23495"/>
                <wp:wrapNone/>
                <wp:docPr id="1371877190" name="Rectangle: Rounded Corners 16"/>
                <wp:cNvGraphicFramePr/>
                <a:graphic xmlns:a="http://schemas.openxmlformats.org/drawingml/2006/main">
                  <a:graphicData uri="http://schemas.microsoft.com/office/word/2010/wordprocessingShape">
                    <wps:wsp>
                      <wps:cNvSpPr/>
                      <wps:spPr>
                        <a:xfrm>
                          <a:off x="0" y="0"/>
                          <a:ext cx="714615" cy="852928"/>
                        </a:xfrm>
                        <a:prstGeom prst="roundRect">
                          <a:avLst/>
                        </a:prstGeom>
                      </wps:spPr>
                      <wps:style>
                        <a:lnRef idx="1">
                          <a:schemeClr val="accent2"/>
                        </a:lnRef>
                        <a:fillRef idx="2">
                          <a:schemeClr val="accent2"/>
                        </a:fillRef>
                        <a:effectRef idx="1">
                          <a:schemeClr val="accent2"/>
                        </a:effectRef>
                        <a:fontRef idx="minor">
                          <a:schemeClr val="dk1"/>
                        </a:fontRef>
                      </wps:style>
                      <wps:txbx>
                        <w:txbxContent>
                          <w:p w14:paraId="49BE8C12" w14:textId="7F580ABB" w:rsidR="00922604" w:rsidRDefault="00922604" w:rsidP="00922604">
                            <w:pPr>
                              <w:jc w:val="center"/>
                              <w:rPr>
                                <w:sz w:val="24"/>
                                <w:szCs w:val="24"/>
                              </w:rPr>
                            </w:pPr>
                            <w:r>
                              <w:rPr>
                                <w:sz w:val="24"/>
                                <w:szCs w:val="24"/>
                              </w:rPr>
                              <w:t>01</w:t>
                            </w:r>
                          </w:p>
                          <w:p w14:paraId="00F4C8B7" w14:textId="62ADD434" w:rsidR="00922604" w:rsidRPr="00922604" w:rsidRDefault="00922604" w:rsidP="00922604">
                            <w:pPr>
                              <w:jc w:val="center"/>
                              <w:rPr>
                                <w:sz w:val="22"/>
                                <w:szCs w:val="22"/>
                              </w:rPr>
                            </w:pPr>
                            <w:r>
                              <w:rPr>
                                <w:sz w:val="22"/>
                                <w:szCs w:val="22"/>
                              </w:rPr>
                              <w:t>Search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0F9453E" id="Rectangle: Rounded Corners 16" o:spid="_x0000_s1030" style="position:absolute;left:0;text-align:left;margin-left:224.4pt;margin-top:454.9pt;width:56.25pt;height:67.15pt;z-index:2516695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" fillcolor="#f09f76 [2165]" strokecolor="#e97132 [3205]" strokeweight="1pt">
                <v:fill color2="#ed8b59 [2613]" rotate="t" colors="0 #f5b8a4;.5 #f2ab96;1 #f59e81" focus="100%" type="gradient">
                  <o:fill v:ext="view" type="gradientUnscaled"/>
                </v:fill>
                <v:stroke joinstyle="miter"/>
                <v:textbox>
                  <w:txbxContent>
                    <w:p w14:paraId="49BE8C12" w14:textId="7F580ABB" w:rsidR="00922604" w:rsidRDefault="00922604" w:rsidP="00922604">
                      <w:pPr>
                        <w:jc w:val="center"/>
                        <w:rPr>
                          <w:sz w:val="24"/>
                          <w:szCs w:val="24"/>
                        </w:rPr>
                      </w:pPr>
                      <w:r>
                        <w:rPr>
                          <w:sz w:val="24"/>
                          <w:szCs w:val="24"/>
                        </w:rPr>
                        <w:t>01</w:t>
                      </w:r>
                    </w:p>
                    <w:p w14:paraId="00F4C8B7" w14:textId="62ADD434" w:rsidR="00922604" w:rsidRPr="00922604" w:rsidRDefault="00922604" w:rsidP="00922604">
                      <w:pPr>
                        <w:jc w:val="center"/>
                        <w:rPr>
                          <w:sz w:val="22"/>
                          <w:szCs w:val="22"/>
                        </w:rPr>
                      </w:pPr>
                      <w:r>
                        <w:rPr>
                          <w:sz w:val="22"/>
                          <w:szCs w:val="22"/>
                        </w:rPr>
                        <w:t>Search</w:t>
                      </w:r>
                    </w:p>
                  </w:txbxContent>
                </v:textbox>
              </v:roundrect>
            </w:pict>
          </mc:Fallback>
        </mc:AlternateContent>
      </w:r>
      <w:r w:rsidR="00CA2CC7">
        <w:rPr>
          <w:noProof/>
          <w14:ligatures w14:val="standardContextual"/>
        </w:rPr>
        <mc:AlternateContent>
          <mc:Choice Requires="wps">
            <w:drawing>
              <wp:anchor distT="0" distB="0" distL="114300" distR="114300" simplePos="0" relativeHeight="251670528" behindDoc="0" locked="0" layoutInCell="1" allowOverlap="1" wp14:anchorId="6A032ACD" wp14:editId="592470FC">
                <wp:simplePos x="0" y="0"/>
                <wp:positionH relativeFrom="column">
                  <wp:posOffset>3672717</wp:posOffset>
                </wp:positionH>
                <wp:positionV relativeFrom="paragraph">
                  <wp:posOffset>5755223</wp:posOffset>
                </wp:positionV>
                <wp:extent cx="929768" cy="821690"/>
                <wp:effectExtent l="0" t="0" r="22860" b="16510"/>
                <wp:wrapNone/>
                <wp:docPr id="1786017705" name="Rectangle: Rounded Corners 17"/>
                <wp:cNvGraphicFramePr/>
                <a:graphic xmlns:a="http://schemas.openxmlformats.org/drawingml/2006/main">
                  <a:graphicData uri="http://schemas.microsoft.com/office/word/2010/wordprocessingShape">
                    <wps:wsp>
                      <wps:cNvSpPr/>
                      <wps:spPr>
                        <a:xfrm>
                          <a:off x="0" y="0"/>
                          <a:ext cx="929768" cy="821690"/>
                        </a:xfrm>
                        <a:prstGeom prst="roundRect">
                          <a:avLst/>
                        </a:prstGeom>
                      </wps:spPr>
                      <wps:style>
                        <a:lnRef idx="1">
                          <a:schemeClr val="accent2"/>
                        </a:lnRef>
                        <a:fillRef idx="2">
                          <a:schemeClr val="accent2"/>
                        </a:fillRef>
                        <a:effectRef idx="1">
                          <a:schemeClr val="accent2"/>
                        </a:effectRef>
                        <a:fontRef idx="minor">
                          <a:schemeClr val="dk1"/>
                        </a:fontRef>
                      </wps:style>
                      <wps:txbx>
                        <w:txbxContent>
                          <w:p w14:paraId="03696146" w14:textId="6FA1360F" w:rsidR="00922604" w:rsidRDefault="00922604" w:rsidP="00922604">
                            <w:pPr>
                              <w:jc w:val="center"/>
                              <w:rPr>
                                <w:sz w:val="24"/>
                                <w:szCs w:val="24"/>
                              </w:rPr>
                            </w:pPr>
                            <w:r>
                              <w:rPr>
                                <w:sz w:val="24"/>
                                <w:szCs w:val="24"/>
                              </w:rPr>
                              <w:t>10</w:t>
                            </w:r>
                          </w:p>
                          <w:p w14:paraId="234531D7" w14:textId="07F10D0F" w:rsidR="00922604" w:rsidRPr="00922604" w:rsidRDefault="00922604" w:rsidP="00922604">
                            <w:pPr>
                              <w:jc w:val="center"/>
                              <w:rPr>
                                <w:sz w:val="22"/>
                                <w:szCs w:val="22"/>
                              </w:rPr>
                            </w:pPr>
                            <w:r>
                              <w:rPr>
                                <w:sz w:val="22"/>
                                <w:szCs w:val="22"/>
                              </w:rPr>
                              <w:t>Evaluate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A032ACD" id="Rectangle: Rounded Corners 17" o:spid="_x0000_s1031" style="position:absolute;left:0;text-align:left;margin-left:289.2pt;margin-top:453.15pt;width:73.2pt;height:64.7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" fillcolor="#f09f76 [2165]" strokecolor="#e97132 [3205]" strokeweight="1pt">
                <v:fill color2="#ed8b59 [2613]" rotate="t" colors="0 #f5b8a4;.5 #f2ab96;1 #f59e81" focus="100%" type="gradient">
                  <o:fill v:ext="view" type="gradientUnscaled"/>
                </v:fill>
                <v:stroke joinstyle="miter"/>
                <v:textbox>
                  <w:txbxContent>
                    <w:p w14:paraId="03696146" w14:textId="6FA1360F" w:rsidR="00922604" w:rsidRDefault="00922604" w:rsidP="00922604">
                      <w:pPr>
                        <w:jc w:val="center"/>
                        <w:rPr>
                          <w:sz w:val="24"/>
                          <w:szCs w:val="24"/>
                        </w:rPr>
                      </w:pPr>
                      <w:r>
                        <w:rPr>
                          <w:sz w:val="24"/>
                          <w:szCs w:val="24"/>
                        </w:rPr>
                        <w:t>10</w:t>
                      </w:r>
                    </w:p>
                    <w:p w14:paraId="234531D7" w14:textId="07F10D0F" w:rsidR="00922604" w:rsidRPr="00922604" w:rsidRDefault="00922604" w:rsidP="00922604">
                      <w:pPr>
                        <w:jc w:val="center"/>
                        <w:rPr>
                          <w:sz w:val="22"/>
                          <w:szCs w:val="22"/>
                        </w:rPr>
                      </w:pPr>
                      <w:r>
                        <w:rPr>
                          <w:sz w:val="22"/>
                          <w:szCs w:val="22"/>
                        </w:rPr>
                        <w:t>Evaluate</w:t>
                      </w:r>
                    </w:p>
                  </w:txbxContent>
                </v:textbox>
              </v:roundrect>
            </w:pict>
          </mc:Fallback>
        </mc:AlternateContent>
      </w:r>
      <w:r w:rsidR="008B53E3">
        <w:rPr>
          <w:noProof/>
          <w14:ligatures w14:val="standardContextual"/>
        </w:rPr>
        <mc:AlternateContent>
          <mc:Choice Requires="wps">
            <w:drawing>
              <wp:anchor distT="0" distB="0" distL="114300" distR="114300" simplePos="0" relativeHeight="251667456" behindDoc="0" locked="0" layoutInCell="1" allowOverlap="1" wp14:anchorId="7C613A22" wp14:editId="5E7E0BF5">
                <wp:simplePos x="0" y="0"/>
                <wp:positionH relativeFrom="column">
                  <wp:posOffset>2753685</wp:posOffset>
                </wp:positionH>
                <wp:positionV relativeFrom="paragraph">
                  <wp:posOffset>5117497</wp:posOffset>
                </wp:positionV>
                <wp:extent cx="3788228" cy="1951745"/>
                <wp:effectExtent l="0" t="0" r="22225" b="10795"/>
                <wp:wrapNone/>
                <wp:docPr id="677567002" name="Text Box 14"/>
                <wp:cNvGraphicFramePr/>
                <a:graphic xmlns:a="http://schemas.openxmlformats.org/drawingml/2006/main">
                  <a:graphicData uri="http://schemas.microsoft.com/office/word/2010/wordprocessingShape">
                    <wps:wsp>
                      <wps:cNvSpPr txBox="1"/>
                      <wps:spPr>
                        <a:xfrm>
                          <a:off x="0" y="0"/>
                          <a:ext cx="3788228" cy="1951745"/>
                        </a:xfrm>
                        <a:prstGeom prst="rect">
                          <a:avLst/>
                        </a:prstGeom>
                        <a:solidFill>
                          <a:schemeClr val="accent2">
                            <a:lumMod val="60000"/>
                            <a:lumOff val="40000"/>
                          </a:schemeClr>
                        </a:solidFill>
                        <a:ln w="6350">
                          <a:solidFill>
                            <a:prstClr val="black"/>
                          </a:solidFill>
                        </a:ln>
                      </wps:spPr>
                      <wps:txbx>
                        <w:txbxContent>
                          <w:p w14:paraId="0709CCCE" w14:textId="172CDA05" w:rsidR="00446C6E" w:rsidRPr="00DB57F7" w:rsidRDefault="00922604" w:rsidP="00174B58">
                            <w:pPr>
                              <w:jc w:val="center"/>
                              <w:rPr>
                                <w:b/>
                                <w:bCs/>
                                <w:sz w:val="28"/>
                                <w:szCs w:val="28"/>
                              </w:rPr>
                            </w:pPr>
                            <w:r w:rsidRPr="00DB57F7">
                              <w:rPr>
                                <w:b/>
                                <w:bCs/>
                                <w:sz w:val="28"/>
                                <w:szCs w:val="28"/>
                              </w:rPr>
                              <w:t>04 Visual Aid: Research Pathway</w:t>
                            </w:r>
                          </w:p>
                          <w:p w14:paraId="644FB33E" w14:textId="61D0A963" w:rsidR="00922604" w:rsidRDefault="00922604">
                            <w:pPr>
                              <w:rPr>
                                <w:sz w:val="28"/>
                                <w:szCs w:val="28"/>
                              </w:rPr>
                            </w:pPr>
                          </w:p>
                          <w:p w14:paraId="05A1FCE7" w14:textId="77777777" w:rsidR="008B53E3" w:rsidRDefault="008B53E3">
                            <w:pPr>
                              <w:rPr>
                                <w:sz w:val="28"/>
                                <w:szCs w:val="28"/>
                              </w:rPr>
                            </w:pPr>
                          </w:p>
                          <w:p w14:paraId="07624AD1" w14:textId="77777777" w:rsidR="008B53E3" w:rsidRDefault="008B53E3">
                            <w:pPr>
                              <w:rPr>
                                <w:sz w:val="28"/>
                                <w:szCs w:val="28"/>
                              </w:rPr>
                            </w:pPr>
                          </w:p>
                          <w:p w14:paraId="6B9CE93D" w14:textId="59F95F64" w:rsidR="008B53E3" w:rsidRPr="008B53E3" w:rsidRDefault="008B53E3">
                            <w:pPr>
                              <w:rPr>
                                <w:sz w:val="24"/>
                                <w:szCs w:val="24"/>
                              </w:rPr>
                            </w:pPr>
                            <w:r w:rsidRPr="008B53E3">
                              <w:rPr>
                                <w:sz w:val="24"/>
                                <w:szCs w:val="24"/>
                              </w:rPr>
                              <w:t>Search CRAAP Strongest five recurring keywords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613A22" id="Text Box 14" o:spid="_x0000_s1032" type="#_x0000_t202" style="position:absolute;left:0;text-align:left;margin-left:216.85pt;margin-top:402.95pt;width:298.3pt;height:153.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" fillcolor="#f1a983 [1941]" strokeweight=".5pt">
                <v:textbox>
                  <w:txbxContent>
                    <w:p w14:paraId="0709CCCE" w14:textId="172CDA05" w:rsidR="00446C6E" w:rsidRPr="00DB57F7" w:rsidRDefault="00922604" w:rsidP="00174B58">
                      <w:pPr>
                        <w:jc w:val="center"/>
                        <w:rPr>
                          <w:b/>
                          <w:bCs/>
                          <w:sz w:val="28"/>
                          <w:szCs w:val="28"/>
                        </w:rPr>
                      </w:pPr>
                      <w:r w:rsidRPr="00DB57F7">
                        <w:rPr>
                          <w:b/>
                          <w:bCs/>
                          <w:sz w:val="28"/>
                          <w:szCs w:val="28"/>
                        </w:rPr>
                        <w:t>04 Visual Aid: Research Pathway</w:t>
                      </w:r>
                    </w:p>
                    <w:p w14:paraId="644FB33E" w14:textId="61D0A963" w:rsidR="00922604" w:rsidRDefault="00922604">
                      <w:pPr>
                        <w:rPr>
                          <w:sz w:val="28"/>
                          <w:szCs w:val="28"/>
                        </w:rPr>
                      </w:pPr>
                    </w:p>
                    <w:p w14:paraId="05A1FCE7" w14:textId="77777777" w:rsidR="008B53E3" w:rsidRDefault="008B53E3">
                      <w:pPr>
                        <w:rPr>
                          <w:sz w:val="28"/>
                          <w:szCs w:val="28"/>
                        </w:rPr>
                      </w:pPr>
                    </w:p>
                    <w:p w14:paraId="07624AD1" w14:textId="77777777" w:rsidR="008B53E3" w:rsidRDefault="008B53E3">
                      <w:pPr>
                        <w:rPr>
                          <w:sz w:val="28"/>
                          <w:szCs w:val="28"/>
                        </w:rPr>
                      </w:pPr>
                    </w:p>
                    <w:p w14:paraId="6B9CE93D" w14:textId="59F95F64" w:rsidR="008B53E3" w:rsidRPr="008B53E3" w:rsidRDefault="008B53E3">
                      <w:pPr>
                        <w:rPr>
                          <w:sz w:val="24"/>
                          <w:szCs w:val="24"/>
                        </w:rPr>
                      </w:pPr>
                      <w:r w:rsidRPr="008B53E3">
                        <w:rPr>
                          <w:sz w:val="24"/>
                          <w:szCs w:val="24"/>
                        </w:rPr>
                        <w:t>Search CRAAP Strongest five recurring keywords</w:t>
                      </w:r>
                    </w:p>
                  </w:txbxContent>
                </v:textbox>
              </v:shape>
            </w:pict>
          </mc:Fallback>
        </mc:AlternateContent>
      </w:r>
      <w:r w:rsidR="00446C6E">
        <w:rPr>
          <w:noProof/>
          <w14:ligatures w14:val="standardContextual"/>
        </w:rPr>
        <mc:AlternateContent>
          <mc:Choice Requires="wps">
            <w:drawing>
              <wp:anchor distT="0" distB="0" distL="114300" distR="114300" simplePos="0" relativeHeight="251666432" behindDoc="0" locked="0" layoutInCell="1" allowOverlap="1" wp14:anchorId="65710900" wp14:editId="1CB1283A">
                <wp:simplePos x="0" y="0"/>
                <wp:positionH relativeFrom="column">
                  <wp:posOffset>-676195</wp:posOffset>
                </wp:positionH>
                <wp:positionV relativeFrom="paragraph">
                  <wp:posOffset>3688336</wp:posOffset>
                </wp:positionV>
                <wp:extent cx="2043430" cy="4548948"/>
                <wp:effectExtent l="0" t="0" r="13970" b="23495"/>
                <wp:wrapNone/>
                <wp:docPr id="1729742390" name="Text Box 13"/>
                <wp:cNvGraphicFramePr/>
                <a:graphic xmlns:a="http://schemas.openxmlformats.org/drawingml/2006/main">
                  <a:graphicData uri="http://schemas.microsoft.com/office/word/2010/wordprocessingShape">
                    <wps:wsp>
                      <wps:cNvSpPr txBox="1"/>
                      <wps:spPr>
                        <a:xfrm>
                          <a:off x="0" y="0"/>
                          <a:ext cx="2043430" cy="4548948"/>
                        </a:xfrm>
                        <a:prstGeom prst="rect">
                          <a:avLst/>
                        </a:prstGeom>
                        <a:solidFill>
                          <a:schemeClr val="accent2">
                            <a:lumMod val="60000"/>
                            <a:lumOff val="40000"/>
                          </a:schemeClr>
                        </a:solidFill>
                        <a:ln w="6350">
                          <a:solidFill>
                            <a:prstClr val="black"/>
                          </a:solidFill>
                        </a:ln>
                      </wps:spPr>
                      <wps:txbx>
                        <w:txbxContent>
                          <w:p w14:paraId="5B75DE09" w14:textId="7CCBB13A" w:rsidR="00BA73E0" w:rsidRPr="00DB57F7" w:rsidRDefault="00446C6E">
                            <w:pPr>
                              <w:rPr>
                                <w:b/>
                                <w:bCs/>
                                <w:sz w:val="24"/>
                                <w:szCs w:val="24"/>
                              </w:rPr>
                            </w:pPr>
                            <w:r w:rsidRPr="00DB57F7">
                              <w:rPr>
                                <w:b/>
                                <w:bCs/>
                                <w:sz w:val="24"/>
                                <w:szCs w:val="24"/>
                              </w:rPr>
                              <w:t>03</w:t>
                            </w:r>
                            <w:r w:rsidR="008B53E3" w:rsidRPr="00DB57F7">
                              <w:rPr>
                                <w:b/>
                                <w:bCs/>
                                <w:sz w:val="24"/>
                                <w:szCs w:val="24"/>
                              </w:rPr>
                              <w:t xml:space="preserve"> Searching for information</w:t>
                            </w:r>
                          </w:p>
                          <w:p w14:paraId="3392B7FF" w14:textId="77777777" w:rsidR="00446C6E" w:rsidRPr="00446C6E" w:rsidRDefault="00446C6E" w:rsidP="00446C6E">
                            <w:pPr>
                              <w:jc w:val="center"/>
                              <w:rPr>
                                <w:sz w:val="22"/>
                                <w:szCs w:val="22"/>
                              </w:rPr>
                            </w:pPr>
                            <w:r w:rsidRPr="00446C6E">
                              <w:rPr>
                                <w:sz w:val="22"/>
                                <w:szCs w:val="22"/>
                              </w:rPr>
                              <w:t>Titles and abstracts were screened, followed by introductions and conclusions. Population, diagnosis, geographical setting and relevance were checked. Ten potentially suitable sources were recorded for CRAAP evaluation in the Literature Analysis Workbook. Source details and appraisal notes were organised in the tracking table. Screening also considered whether a paper studied schizophrenia specifically or a wider psychosis</w:t>
                            </w:r>
                            <w:r w:rsidRPr="00446C6E">
                              <w:rPr>
                                <w:sz w:val="24"/>
                                <w:szCs w:val="24"/>
                              </w:rPr>
                              <w:t xml:space="preserve"> </w:t>
                            </w:r>
                            <w:r w:rsidRPr="00446C6E">
                              <w:rPr>
                                <w:sz w:val="22"/>
                                <w:szCs w:val="22"/>
                              </w:rPr>
                              <w:t>population, because these cannot automatically be treated</w:t>
                            </w:r>
                            <w:r w:rsidRPr="00446C6E">
                              <w:rPr>
                                <w:sz w:val="24"/>
                                <w:szCs w:val="24"/>
                              </w:rPr>
                              <w:t xml:space="preserve"> as </w:t>
                            </w:r>
                            <w:r w:rsidRPr="00446C6E">
                              <w:rPr>
                                <w:sz w:val="22"/>
                                <w:szCs w:val="22"/>
                              </w:rPr>
                              <w:t>equivalent.</w:t>
                            </w:r>
                          </w:p>
                          <w:p w14:paraId="104433C1" w14:textId="77777777" w:rsidR="00446C6E" w:rsidRDefault="00446C6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5710900" id="Text Box 13" o:spid="_x0000_s1033" type="#_x0000_t202" style="position:absolute;left:0;text-align:left;margin-left:-53.25pt;margin-top:290.4pt;width:160.9pt;height:358.2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" fillcolor="#f1a983 [1941]" strokeweight=".5pt">
                <v:textbox>
                  <w:txbxContent>
                    <w:p w14:paraId="5B75DE09" w14:textId="7CCBB13A" w:rsidR="00BA73E0" w:rsidRPr="00DB57F7" w:rsidRDefault="00446C6E">
                      <w:pPr>
                        <w:rPr>
                          <w:b/>
                          <w:bCs/>
                          <w:sz w:val="24"/>
                          <w:szCs w:val="24"/>
                        </w:rPr>
                      </w:pPr>
                      <w:r w:rsidRPr="00DB57F7">
                        <w:rPr>
                          <w:b/>
                          <w:bCs/>
                          <w:sz w:val="24"/>
                          <w:szCs w:val="24"/>
                        </w:rPr>
                        <w:t>03</w:t>
                      </w:r>
                      <w:r w:rsidR="008B53E3" w:rsidRPr="00DB57F7">
                        <w:rPr>
                          <w:b/>
                          <w:bCs/>
                          <w:sz w:val="24"/>
                          <w:szCs w:val="24"/>
                        </w:rPr>
                        <w:t xml:space="preserve"> Searching for information</w:t>
                      </w:r>
                    </w:p>
                    <w:p w14:paraId="3392B7FF" w14:textId="77777777" w:rsidR="00446C6E" w:rsidRPr="00446C6E" w:rsidRDefault="00446C6E" w:rsidP="00446C6E">
                      <w:pPr>
                        <w:jc w:val="center"/>
                        <w:rPr>
                          <w:sz w:val="22"/>
                          <w:szCs w:val="22"/>
                        </w:rPr>
                      </w:pPr>
                      <w:r w:rsidRPr="00446C6E">
                        <w:rPr>
                          <w:sz w:val="22"/>
                          <w:szCs w:val="22"/>
                        </w:rPr>
                        <w:t>Titles and abstracts were screened, followed by introductions and conclusions. Population, diagnosis, geographical setting and relevance were checked. Ten potentially suitable sources were recorded for CRAAP evaluation in the Literature Analysis Workbook. Source details and appraisal notes were organised in the tracking table. Screening also considered whether a paper studied schizophrenia specifically or a wider psychosis</w:t>
                      </w:r>
                      <w:r w:rsidRPr="00446C6E">
                        <w:rPr>
                          <w:sz w:val="24"/>
                          <w:szCs w:val="24"/>
                        </w:rPr>
                        <w:t xml:space="preserve"> </w:t>
                      </w:r>
                      <w:r w:rsidRPr="00446C6E">
                        <w:rPr>
                          <w:sz w:val="22"/>
                          <w:szCs w:val="22"/>
                        </w:rPr>
                        <w:t>population, because these cannot automatically be treated</w:t>
                      </w:r>
                      <w:r w:rsidRPr="00446C6E">
                        <w:rPr>
                          <w:sz w:val="24"/>
                          <w:szCs w:val="24"/>
                        </w:rPr>
                        <w:t xml:space="preserve"> as </w:t>
                      </w:r>
                      <w:r w:rsidRPr="00446C6E">
                        <w:rPr>
                          <w:sz w:val="22"/>
                          <w:szCs w:val="22"/>
                        </w:rPr>
                        <w:t>equivalent.</w:t>
                      </w:r>
                    </w:p>
                    <w:p w14:paraId="104433C1" w14:textId="77777777" w:rsidR="00446C6E" w:rsidRDefault="00446C6E"/>
                  </w:txbxContent>
                </v:textbox>
              </v:shape>
            </w:pict>
          </mc:Fallback>
        </mc:AlternateContent>
      </w:r>
      <w:r w:rsidR="00446C6E">
        <w:rPr>
          <w:noProof/>
          <w14:ligatures w14:val="standardContextual"/>
        </w:rPr>
        <mc:AlternateContent>
          <mc:Choice Requires="wps">
            <w:drawing>
              <wp:anchor distT="0" distB="0" distL="114300" distR="114300" simplePos="0" relativeHeight="251665408" behindDoc="0" locked="0" layoutInCell="1" allowOverlap="1" wp14:anchorId="06FC0D77" wp14:editId="457DB169">
                <wp:simplePos x="0" y="0"/>
                <wp:positionH relativeFrom="column">
                  <wp:posOffset>4103178</wp:posOffset>
                </wp:positionH>
                <wp:positionV relativeFrom="paragraph">
                  <wp:posOffset>76557</wp:posOffset>
                </wp:positionV>
                <wp:extent cx="2312670" cy="3710940"/>
                <wp:effectExtent l="0" t="0" r="11430" b="22860"/>
                <wp:wrapThrough wrapText="bothSides">
                  <wp:wrapPolygon edited="0">
                    <wp:start x="0" y="0"/>
                    <wp:lineTo x="0" y="21622"/>
                    <wp:lineTo x="21529" y="21622"/>
                    <wp:lineTo x="21529" y="0"/>
                    <wp:lineTo x="0" y="0"/>
                  </wp:wrapPolygon>
                </wp:wrapThrough>
                <wp:docPr id="1102749970" name="Text Box 12"/>
                <wp:cNvGraphicFramePr/>
                <a:graphic xmlns:a="http://schemas.openxmlformats.org/drawingml/2006/main">
                  <a:graphicData uri="http://schemas.microsoft.com/office/word/2010/wordprocessingShape">
                    <wps:wsp>
                      <wps:cNvSpPr txBox="1"/>
                      <wps:spPr>
                        <a:xfrm>
                          <a:off x="0" y="0"/>
                          <a:ext cx="2312670" cy="3710940"/>
                        </a:xfrm>
                        <a:prstGeom prst="rect">
                          <a:avLst/>
                        </a:prstGeom>
                        <a:solidFill>
                          <a:schemeClr val="accent2">
                            <a:lumMod val="60000"/>
                            <a:lumOff val="40000"/>
                          </a:schemeClr>
                        </a:solidFill>
                        <a:ln w="6350">
                          <a:solidFill>
                            <a:prstClr val="black"/>
                          </a:solidFill>
                        </a:ln>
                      </wps:spPr>
                      <wps:txbx>
                        <w:txbxContent>
                          <w:p w14:paraId="417B9399" w14:textId="15CE2B5E" w:rsidR="00BA73E0" w:rsidRPr="00DB57F7" w:rsidRDefault="00BA73E0" w:rsidP="00174B58">
                            <w:pPr>
                              <w:jc w:val="center"/>
                              <w:rPr>
                                <w:b/>
                                <w:bCs/>
                                <w:sz w:val="28"/>
                                <w:szCs w:val="28"/>
                              </w:rPr>
                            </w:pPr>
                            <w:r w:rsidRPr="00DB57F7">
                              <w:rPr>
                                <w:b/>
                                <w:bCs/>
                                <w:sz w:val="28"/>
                                <w:szCs w:val="28"/>
                              </w:rPr>
                              <w:t>02</w:t>
                            </w:r>
                            <w:r w:rsidR="00A5544C" w:rsidRPr="00DB57F7">
                              <w:rPr>
                                <w:b/>
                                <w:bCs/>
                                <w:sz w:val="28"/>
                                <w:szCs w:val="28"/>
                              </w:rPr>
                              <w:t xml:space="preserve"> Search Strategy</w:t>
                            </w:r>
                          </w:p>
                          <w:p w14:paraId="4346A30F" w14:textId="77777777" w:rsidR="00BA73E0" w:rsidRPr="00BA73E0" w:rsidRDefault="00BA73E0" w:rsidP="00BA73E0">
                            <w:pPr>
                              <w:jc w:val="center"/>
                              <w:rPr>
                                <w:b/>
                                <w:bCs/>
                                <w:sz w:val="24"/>
                                <w:szCs w:val="24"/>
                              </w:rPr>
                            </w:pPr>
                            <w:r w:rsidRPr="00BA73E0">
                              <w:rPr>
                                <w:rFonts w:ascii="Arial" w:hAnsi="Arial" w:cs="Arial"/>
                                <w:sz w:val="24"/>
                                <w:szCs w:val="24"/>
                              </w:rPr>
                              <w:t>A systematic review integrated with predetermined keywords and constraints (Bramer et al., 2018). Google Scholar, PubMed, and the UWTSD Library were utilised. The terms encompassed schizophrenia, psychosis, Black women, Black Africans, Black Caribbeans, stigma, prejudice, resources, and recovery. AND/OR integrated</w:t>
                            </w:r>
                            <w:r w:rsidRPr="00BA73E0">
                              <w:rPr>
                                <w:sz w:val="24"/>
                                <w:szCs w:val="24"/>
                              </w:rPr>
                              <w:t xml:space="preserve"> relevant terminology; English-language UK data from 2016 to 2026 was given preference.</w:t>
                            </w:r>
                          </w:p>
                          <w:p w14:paraId="4EC294DF" w14:textId="77777777" w:rsidR="00BA73E0" w:rsidRPr="00BA73E0" w:rsidRDefault="00BA73E0">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6FC0D77" id="Text Box 12" o:spid="_x0000_s1034" type="#_x0000_t202" style="position:absolute;left:0;text-align:left;margin-left:323.1pt;margin-top:6.05pt;width:182.1pt;height:292.2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" fillcolor="#f1a983 [1941]" strokeweight=".5pt">
                <v:textbox>
                  <w:txbxContent>
                    <w:p w14:paraId="417B9399" w14:textId="15CE2B5E" w:rsidR="00BA73E0" w:rsidRPr="00DB57F7" w:rsidRDefault="00BA73E0" w:rsidP="00174B58">
                      <w:pPr>
                        <w:jc w:val="center"/>
                        <w:rPr>
                          <w:b/>
                          <w:bCs/>
                          <w:sz w:val="28"/>
                          <w:szCs w:val="28"/>
                        </w:rPr>
                      </w:pPr>
                      <w:r w:rsidRPr="00DB57F7">
                        <w:rPr>
                          <w:b/>
                          <w:bCs/>
                          <w:sz w:val="28"/>
                          <w:szCs w:val="28"/>
                        </w:rPr>
                        <w:t>02</w:t>
                      </w:r>
                      <w:r w:rsidR="00A5544C" w:rsidRPr="00DB57F7">
                        <w:rPr>
                          <w:b/>
                          <w:bCs/>
                          <w:sz w:val="28"/>
                          <w:szCs w:val="28"/>
                        </w:rPr>
                        <w:t xml:space="preserve"> Search Strategy</w:t>
                      </w:r>
                    </w:p>
                    <w:p w14:paraId="4346A30F" w14:textId="77777777" w:rsidR="00BA73E0" w:rsidRPr="00BA73E0" w:rsidRDefault="00BA73E0" w:rsidP="00BA73E0">
                      <w:pPr>
                        <w:jc w:val="center"/>
                        <w:rPr>
                          <w:b/>
                          <w:bCs/>
                          <w:sz w:val="24"/>
                          <w:szCs w:val="24"/>
                        </w:rPr>
                      </w:pPr>
                      <w:r w:rsidRPr="00BA73E0">
                        <w:rPr>
                          <w:rFonts w:ascii="Arial" w:hAnsi="Arial" w:cs="Arial"/>
                          <w:sz w:val="24"/>
                          <w:szCs w:val="24"/>
                        </w:rPr>
                        <w:t>A systematic review integrated with predetermined keywords and constraints (Bramer et al., 2018). Google Scholar, PubMed, and the UWTSD Library were utilised. The terms encompassed schizophrenia, psychosis, Black women, Black Africans, Black Caribbeans, stigma, prejudice, resources, and recovery. AND/OR integrated</w:t>
                      </w:r>
                      <w:r w:rsidRPr="00BA73E0">
                        <w:rPr>
                          <w:sz w:val="24"/>
                          <w:szCs w:val="24"/>
                        </w:rPr>
                        <w:t xml:space="preserve"> relevant terminology; English-language UK data from 2016 to 2026 was given preference.</w:t>
                      </w:r>
                    </w:p>
                    <w:p w14:paraId="4EC294DF" w14:textId="77777777" w:rsidR="00BA73E0" w:rsidRPr="00BA73E0" w:rsidRDefault="00BA73E0">
                      <w:pPr>
                        <w:rPr>
                          <w:sz w:val="28"/>
                          <w:szCs w:val="28"/>
                        </w:rPr>
                      </w:pPr>
                    </w:p>
                  </w:txbxContent>
                </v:textbox>
                <w10:wrap type="through"/>
              </v:shape>
            </w:pict>
          </mc:Fallback>
        </mc:AlternateContent>
      </w:r>
      <w:r w:rsidR="00446C6E">
        <w:rPr>
          <w:noProof/>
          <w14:ligatures w14:val="standardContextual"/>
        </w:rPr>
        <mc:AlternateContent>
          <mc:Choice Requires="wps">
            <w:drawing>
              <wp:anchor distT="0" distB="0" distL="114300" distR="114300" simplePos="0" relativeHeight="251660288" behindDoc="0" locked="0" layoutInCell="1" allowOverlap="1" wp14:anchorId="3BBF1D11" wp14:editId="1520DDE6">
                <wp:simplePos x="0" y="0"/>
                <wp:positionH relativeFrom="column">
                  <wp:posOffset>-499174</wp:posOffset>
                </wp:positionH>
                <wp:positionV relativeFrom="paragraph">
                  <wp:posOffset>-530054</wp:posOffset>
                </wp:positionV>
                <wp:extent cx="6800370" cy="522514"/>
                <wp:effectExtent l="0" t="0" r="19685" b="11430"/>
                <wp:wrapNone/>
                <wp:docPr id="1691991403" name="Text Box 4"/>
                <wp:cNvGraphicFramePr/>
                <a:graphic xmlns:a="http://schemas.openxmlformats.org/drawingml/2006/main">
                  <a:graphicData uri="http://schemas.microsoft.com/office/word/2010/wordprocessingShape">
                    <wps:wsp>
                      <wps:cNvSpPr txBox="1"/>
                      <wps:spPr>
                        <a:xfrm>
                          <a:off x="0" y="0"/>
                          <a:ext cx="6800370" cy="522514"/>
                        </a:xfrm>
                        <a:prstGeom prst="rect">
                          <a:avLst/>
                        </a:prstGeom>
                        <a:solidFill>
                          <a:schemeClr val="lt1"/>
                        </a:solidFill>
                        <a:ln w="6350">
                          <a:solidFill>
                            <a:prstClr val="black"/>
                          </a:solidFill>
                        </a:ln>
                      </wps:spPr>
                      <wps:txbx>
                        <w:txbxContent>
                          <w:p w14:paraId="5D3D5E41" w14:textId="3C56271C" w:rsidR="005E5F7A" w:rsidRPr="005E5F7A" w:rsidRDefault="005E5F7A" w:rsidP="005E5F7A">
                            <w:pPr>
                              <w:jc w:val="center"/>
                              <w:rPr>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Academic Methods Poster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BBF1D11" id="Text Box 4" o:spid="_x0000_s1035" type="#_x0000_t202" style="position:absolute;left:0;text-align:left;margin-left:-39.3pt;margin-top:-41.75pt;width:535.45pt;height:41.1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" fillcolor="white [3201]" strokeweight=".5pt">
                <v:textbox>
                  <w:txbxContent>
                    <w:p w14:paraId="5D3D5E41" w14:textId="3C56271C" w:rsidR="005E5F7A" w:rsidRPr="005E5F7A" w:rsidRDefault="005E5F7A" w:rsidP="005E5F7A">
                      <w:pPr>
                        <w:jc w:val="center"/>
                        <w:rPr>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Academic Methods Poster</w:t>
                      </w:r>
                    </w:p>
                  </w:txbxContent>
                </v:textbox>
              </v:shape>
            </w:pict>
          </mc:Fallback>
        </mc:AlternateContent>
      </w:r>
      <w:r w:rsidR="009A646A">
        <w:rPr>
          <w:noProof/>
          <w14:ligatures w14:val="standardContextual"/>
        </w:rPr>
        <w:drawing>
          <wp:anchor distT="0" distB="0" distL="114300" distR="114300" simplePos="0" relativeHeight="251663360" behindDoc="1" locked="0" layoutInCell="1" allowOverlap="1" wp14:anchorId="5BA09737" wp14:editId="6C74315A">
            <wp:simplePos x="0" y="0"/>
            <wp:positionH relativeFrom="column">
              <wp:posOffset>0</wp:posOffset>
            </wp:positionH>
            <wp:positionV relativeFrom="paragraph">
              <wp:posOffset>0</wp:posOffset>
            </wp:positionV>
            <wp:extent cx="5731510" cy="3223895"/>
            <wp:effectExtent l="0" t="0" r="2540" b="0"/>
            <wp:wrapNone/>
            <wp:docPr id="203494373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943736" name="Picture 2034943736"/>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5731510" cy="3223895"/>
                    </a:xfrm>
                    <a:prstGeom prst="rect">
                      <a:avLst/>
                    </a:prstGeom>
                  </pic:spPr>
                </pic:pic>
              </a:graphicData>
            </a:graphic>
          </wp:anchor>
        </w:drawing>
      </w:r>
      <w:r w:rsidR="009A646A">
        <w:rPr>
          <w:noProof/>
          <w14:ligatures w14:val="standardContextual"/>
        </w:rPr>
        <mc:AlternateContent>
          <mc:Choice Requires="wps">
            <w:drawing>
              <wp:anchor distT="0" distB="0" distL="114300" distR="114300" simplePos="0" relativeHeight="251659264" behindDoc="0" locked="0" layoutInCell="1" allowOverlap="1" wp14:anchorId="09B152FC" wp14:editId="67B2EACD">
                <wp:simplePos x="0" y="0"/>
                <wp:positionH relativeFrom="page">
                  <wp:posOffset>-29210</wp:posOffset>
                </wp:positionH>
                <wp:positionV relativeFrom="paragraph">
                  <wp:posOffset>-1036955</wp:posOffset>
                </wp:positionV>
                <wp:extent cx="7589520" cy="10622280"/>
                <wp:effectExtent l="0" t="0" r="0" b="7620"/>
                <wp:wrapNone/>
                <wp:docPr id="915761289" name="Rectangle 3"/>
                <wp:cNvGraphicFramePr/>
                <a:graphic xmlns:a="http://schemas.openxmlformats.org/drawingml/2006/main">
                  <a:graphicData uri="http://schemas.microsoft.com/office/word/2010/wordprocessingShape">
                    <wps:wsp>
                      <wps:cNvSpPr/>
                      <wps:spPr>
                        <a:xfrm>
                          <a:off x="0" y="0"/>
                          <a:ext cx="7589520" cy="10622280"/>
                        </a:xfrm>
                        <a:prstGeom prst="rect">
                          <a:avLst/>
                        </a:prstGeom>
                        <a:solidFill>
                          <a:schemeClr val="accent5">
                            <a:lumMod val="60000"/>
                            <a:lumOff val="4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C921BF1" w14:textId="055BE5BD" w:rsidR="009A646A" w:rsidRDefault="008B53E3" w:rsidP="009A646A">
                            <w:pPr>
                              <w:jc w:val="center"/>
                            </w:pPr>
                            <w:r>
                              <w:rPr>
                                <w:noProof/>
                                <w14:ligatures w14:val="standardContextual"/>
                              </w:rPr>
                              <w:drawing>
                                <wp:inline distT="0" distB="0" distL="0" distR="0" wp14:anchorId="31894A05" wp14:editId="1F683919">
                                  <wp:extent cx="7386955" cy="8211953"/>
                                  <wp:effectExtent l="0" t="0" r="4445" b="0"/>
                                  <wp:docPr id="204782421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824216" name="Picture 2047824216"/>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7426700" cy="825613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B152FC" id="Rectangle 3" o:spid="_x0000_s1036" style="position:absolute;left:0;text-align:left;margin-left:-2.3pt;margin-top:-81.65pt;width:597.6pt;height:836.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" fillcolor="#d86dcb [1944]" stroked="f" strokeweight="1.5pt">
                <v:textbox>
                  <w:txbxContent>
                    <w:p w14:paraId="7C921BF1" w14:textId="055BE5BD" w:rsidR="009A646A" w:rsidRDefault="008B53E3" w:rsidP="009A646A">
                      <w:pPr>
                        <w:jc w:val="center"/>
                      </w:pPr>
                      <w:r>
                        <w:rPr>
                          <w:noProof/>
                          <w14:ligatures w14:val="standardContextual"/>
                        </w:rPr>
                        <w:drawing>
                          <wp:inline distT="0" distB="0" distL="0" distR="0" wp14:anchorId="31894A05" wp14:editId="1F683919">
                            <wp:extent cx="7386955" cy="8211953"/>
                            <wp:effectExtent l="0" t="0" r="4445" b="0"/>
                            <wp:docPr id="204782421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824216" name="Picture 2047824216"/>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7426700" cy="8256137"/>
                                    </a:xfrm>
                                    <a:prstGeom prst="rect">
                                      <a:avLst/>
                                    </a:prstGeom>
                                  </pic:spPr>
                                </pic:pic>
                              </a:graphicData>
                            </a:graphic>
                          </wp:inline>
                        </w:drawing>
                      </w:r>
                    </w:p>
                  </w:txbxContent>
                </v:textbox>
                <w10:wrap anchorx="page"/>
              </v:rect>
            </w:pict>
          </mc:Fallback>
        </mc:AlternateContent>
      </w:r>
      <w:r w:rsidR="00A5544C">
        <w:t>c</w:t>
      </w:r>
      <w:r w:rsidR="005F509C">
        <w:rPr>
          <w:noProof/>
          <w14:ligatures w14:val="standardContextual"/>
        </w:rPr>
        <w:lastRenderedPageBreak/>
        <mc:AlternateContent>
          <mc:Choice Requires="wps">
            <w:drawing>
              <wp:anchor distT="0" distB="0" distL="114300" distR="114300" simplePos="0" relativeHeight="251677696" behindDoc="0" locked="0" layoutInCell="1" allowOverlap="1" wp14:anchorId="219371E0" wp14:editId="1B7BA88F">
                <wp:simplePos x="0" y="0"/>
                <wp:positionH relativeFrom="column">
                  <wp:posOffset>-653143</wp:posOffset>
                </wp:positionH>
                <wp:positionV relativeFrom="paragraph">
                  <wp:posOffset>7676350</wp:posOffset>
                </wp:positionV>
                <wp:extent cx="7084679" cy="1966995"/>
                <wp:effectExtent l="0" t="0" r="21590" b="14605"/>
                <wp:wrapNone/>
                <wp:docPr id="1296518525" name="Text Box 25"/>
                <wp:cNvGraphicFramePr/>
                <a:graphic xmlns:a="http://schemas.openxmlformats.org/drawingml/2006/main">
                  <a:graphicData uri="http://schemas.microsoft.com/office/word/2010/wordprocessingShape">
                    <wps:wsp>
                      <wps:cNvSpPr txBox="1"/>
                      <wps:spPr>
                        <a:xfrm>
                          <a:off x="0" y="0"/>
                          <a:ext cx="7084679" cy="1966995"/>
                        </a:xfrm>
                        <a:prstGeom prst="rect">
                          <a:avLst/>
                        </a:prstGeom>
                        <a:solidFill>
                          <a:schemeClr val="accent2">
                            <a:lumMod val="60000"/>
                            <a:lumOff val="40000"/>
                          </a:schemeClr>
                        </a:solidFill>
                        <a:ln w="6350">
                          <a:solidFill>
                            <a:prstClr val="black"/>
                          </a:solidFill>
                        </a:ln>
                      </wps:spPr>
                      <wps:txbx>
                        <w:txbxContent>
                          <w:p w14:paraId="303DBF79" w14:textId="77837531" w:rsidR="005F509C" w:rsidRPr="00DB57F7" w:rsidRDefault="005F509C" w:rsidP="00174B58">
                            <w:pPr>
                              <w:jc w:val="center"/>
                              <w:rPr>
                                <w:b/>
                                <w:bCs/>
                                <w:sz w:val="28"/>
                                <w:szCs w:val="28"/>
                              </w:rPr>
                            </w:pPr>
                            <w:r w:rsidRPr="00DB57F7">
                              <w:rPr>
                                <w:b/>
                                <w:bCs/>
                                <w:sz w:val="28"/>
                                <w:szCs w:val="28"/>
                              </w:rPr>
                              <w:t>08</w:t>
                            </w:r>
                            <w:r w:rsidR="00174B58" w:rsidRPr="00DB57F7">
                              <w:rPr>
                                <w:b/>
                                <w:bCs/>
                                <w:sz w:val="28"/>
                                <w:szCs w:val="28"/>
                              </w:rPr>
                              <w:t xml:space="preserve"> Ethical considerations</w:t>
                            </w:r>
                          </w:p>
                          <w:p w14:paraId="420D7ADF" w14:textId="77777777" w:rsidR="005F509C" w:rsidRPr="005F509C" w:rsidRDefault="005F509C" w:rsidP="005F509C">
                            <w:pPr>
                              <w:jc w:val="center"/>
                              <w:rPr>
                                <w:sz w:val="24"/>
                                <w:szCs w:val="24"/>
                              </w:rPr>
                            </w:pPr>
                            <w:r w:rsidRPr="005F509C">
                              <w:rPr>
                                <w:sz w:val="24"/>
                                <w:szCs w:val="24"/>
                              </w:rPr>
                              <w:t>Only existing secondary evidence was examined; no volunteers were included and no new personal data were gathered. The published results of the interview were credited to its original investigators. The utilisation of Harvard referencing, precise paraphrasing, courteous language, and recognition of evidence constraints bolstered research integrity (UKRIO, 2020). No further permission protocols were necessary as this project did not entail direct interaction with research subjects.</w:t>
                            </w:r>
                          </w:p>
                          <w:p w14:paraId="4AABF61C" w14:textId="77777777" w:rsidR="005F509C" w:rsidRDefault="005F509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19371E0" id="Text Box 25" o:spid="_x0000_s1037" type="#_x0000_t202" style="position:absolute;left:0;text-align:left;margin-left:-51.45pt;margin-top:604.45pt;width:557.85pt;height:154.9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" fillcolor="#f1a983 [1941]" strokeweight=".5pt">
                <v:textbox>
                  <w:txbxContent>
                    <w:p w14:paraId="303DBF79" w14:textId="77837531" w:rsidR="005F509C" w:rsidRPr="00DB57F7" w:rsidRDefault="005F509C" w:rsidP="00174B58">
                      <w:pPr>
                        <w:jc w:val="center"/>
                        <w:rPr>
                          <w:b/>
                          <w:bCs/>
                          <w:sz w:val="28"/>
                          <w:szCs w:val="28"/>
                        </w:rPr>
                      </w:pPr>
                      <w:r w:rsidRPr="00DB57F7">
                        <w:rPr>
                          <w:b/>
                          <w:bCs/>
                          <w:sz w:val="28"/>
                          <w:szCs w:val="28"/>
                        </w:rPr>
                        <w:t>08</w:t>
                      </w:r>
                      <w:r w:rsidR="00174B58" w:rsidRPr="00DB57F7">
                        <w:rPr>
                          <w:b/>
                          <w:bCs/>
                          <w:sz w:val="28"/>
                          <w:szCs w:val="28"/>
                        </w:rPr>
                        <w:t xml:space="preserve"> Ethical considerations</w:t>
                      </w:r>
                    </w:p>
                    <w:p w14:paraId="420D7ADF" w14:textId="77777777" w:rsidR="005F509C" w:rsidRPr="005F509C" w:rsidRDefault="005F509C" w:rsidP="005F509C">
                      <w:pPr>
                        <w:jc w:val="center"/>
                        <w:rPr>
                          <w:sz w:val="24"/>
                          <w:szCs w:val="24"/>
                        </w:rPr>
                      </w:pPr>
                      <w:r w:rsidRPr="005F509C">
                        <w:rPr>
                          <w:sz w:val="24"/>
                          <w:szCs w:val="24"/>
                        </w:rPr>
                        <w:t>Only existing secondary evidence was examined; no volunteers were included and no new personal data were gathered. The published results of the interview were credited to its original investigators. The utilisation of Harvard referencing, precise paraphrasing, courteous language, and recognition of evidence constraints bolstered research integrity (UKRIO, 2020). No further permission protocols were necessary as this project did not entail direct interaction with research subjects.</w:t>
                      </w:r>
                    </w:p>
                    <w:p w14:paraId="4AABF61C" w14:textId="77777777" w:rsidR="005F509C" w:rsidRDefault="005F509C"/>
                  </w:txbxContent>
                </v:textbox>
              </v:shape>
            </w:pict>
          </mc:Fallback>
        </mc:AlternateContent>
      </w:r>
      <w:r w:rsidR="005F509C">
        <w:rPr>
          <w:noProof/>
          <w14:ligatures w14:val="standardContextual"/>
        </w:rPr>
        <mc:AlternateContent>
          <mc:Choice Requires="wps">
            <w:drawing>
              <wp:anchor distT="0" distB="0" distL="114300" distR="114300" simplePos="0" relativeHeight="251675648" behindDoc="0" locked="0" layoutInCell="1" allowOverlap="1" wp14:anchorId="4FD92362" wp14:editId="355CDF05">
                <wp:simplePos x="0" y="0"/>
                <wp:positionH relativeFrom="column">
                  <wp:posOffset>-783771</wp:posOffset>
                </wp:positionH>
                <wp:positionV relativeFrom="paragraph">
                  <wp:posOffset>2927618</wp:posOffset>
                </wp:positionV>
                <wp:extent cx="2028190" cy="4694944"/>
                <wp:effectExtent l="0" t="0" r="10160" b="10795"/>
                <wp:wrapNone/>
                <wp:docPr id="336719026" name="Text Box 23"/>
                <wp:cNvGraphicFramePr/>
                <a:graphic xmlns:a="http://schemas.openxmlformats.org/drawingml/2006/main">
                  <a:graphicData uri="http://schemas.microsoft.com/office/word/2010/wordprocessingShape">
                    <wps:wsp>
                      <wps:cNvSpPr txBox="1"/>
                      <wps:spPr>
                        <a:xfrm>
                          <a:off x="0" y="0"/>
                          <a:ext cx="2028190" cy="4694944"/>
                        </a:xfrm>
                        <a:prstGeom prst="rect">
                          <a:avLst/>
                        </a:prstGeom>
                        <a:solidFill>
                          <a:schemeClr val="accent2">
                            <a:lumMod val="40000"/>
                            <a:lumOff val="60000"/>
                          </a:schemeClr>
                        </a:solidFill>
                        <a:ln w="6350">
                          <a:solidFill>
                            <a:prstClr val="black"/>
                          </a:solidFill>
                        </a:ln>
                      </wps:spPr>
                      <wps:txbx>
                        <w:txbxContent>
                          <w:p w14:paraId="6B87F8EB" w14:textId="0BA56675" w:rsidR="00CA2CC7" w:rsidRPr="00DB57F7" w:rsidRDefault="005F509C" w:rsidP="00174B58">
                            <w:pPr>
                              <w:jc w:val="center"/>
                              <w:rPr>
                                <w:b/>
                                <w:bCs/>
                                <w:sz w:val="28"/>
                                <w:szCs w:val="28"/>
                              </w:rPr>
                            </w:pPr>
                            <w:r w:rsidRPr="00DB57F7">
                              <w:rPr>
                                <w:b/>
                                <w:bCs/>
                                <w:sz w:val="28"/>
                                <w:szCs w:val="28"/>
                              </w:rPr>
                              <w:t>06</w:t>
                            </w:r>
                            <w:r w:rsidR="00174B58" w:rsidRPr="00DB57F7">
                              <w:rPr>
                                <w:b/>
                                <w:bCs/>
                                <w:sz w:val="28"/>
                                <w:szCs w:val="28"/>
                              </w:rPr>
                              <w:t xml:space="preserve"> Inclusion Criteria</w:t>
                            </w:r>
                          </w:p>
                          <w:p w14:paraId="4911184D" w14:textId="77777777" w:rsidR="005F509C" w:rsidRPr="005F509C" w:rsidRDefault="005F509C" w:rsidP="005F509C">
                            <w:pPr>
                              <w:jc w:val="center"/>
                              <w:rPr>
                                <w:sz w:val="28"/>
                                <w:szCs w:val="28"/>
                              </w:rPr>
                            </w:pPr>
                            <w:r w:rsidRPr="005F509C">
                              <w:rPr>
                                <w:sz w:val="28"/>
                                <w:szCs w:val="28"/>
                              </w:rPr>
                              <w:t>Integrated English-language data, mostly from 2016 to 2026, related to schizophrenia/psychosis in the UK, Black communities, stigma, mental health services, or recovery. Established earlier theories were preserved to underpin the understanding of stigma, intersectionality, and recovery.</w:t>
                            </w:r>
                          </w:p>
                          <w:p w14:paraId="2A563A8E" w14:textId="77777777" w:rsidR="005F509C" w:rsidRDefault="005F509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D92362" id="Text Box 23" o:spid="_x0000_s1038" type="#_x0000_t202" style="position:absolute;left:0;text-align:left;margin-left:-61.7pt;margin-top:230.5pt;width:159.7pt;height:369.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" fillcolor="#f6c5ac [1301]" strokeweight=".5pt">
                <v:textbox>
                  <w:txbxContent>
                    <w:p w14:paraId="6B87F8EB" w14:textId="0BA56675" w:rsidR="00CA2CC7" w:rsidRPr="00DB57F7" w:rsidRDefault="005F509C" w:rsidP="00174B58">
                      <w:pPr>
                        <w:jc w:val="center"/>
                        <w:rPr>
                          <w:b/>
                          <w:bCs/>
                          <w:sz w:val="28"/>
                          <w:szCs w:val="28"/>
                        </w:rPr>
                      </w:pPr>
                      <w:r w:rsidRPr="00DB57F7">
                        <w:rPr>
                          <w:b/>
                          <w:bCs/>
                          <w:sz w:val="28"/>
                          <w:szCs w:val="28"/>
                        </w:rPr>
                        <w:t>06</w:t>
                      </w:r>
                      <w:r w:rsidR="00174B58" w:rsidRPr="00DB57F7">
                        <w:rPr>
                          <w:b/>
                          <w:bCs/>
                          <w:sz w:val="28"/>
                          <w:szCs w:val="28"/>
                        </w:rPr>
                        <w:t xml:space="preserve"> Inclusion Criteria</w:t>
                      </w:r>
                    </w:p>
                    <w:p w14:paraId="4911184D" w14:textId="77777777" w:rsidR="005F509C" w:rsidRPr="005F509C" w:rsidRDefault="005F509C" w:rsidP="005F509C">
                      <w:pPr>
                        <w:jc w:val="center"/>
                        <w:rPr>
                          <w:sz w:val="28"/>
                          <w:szCs w:val="28"/>
                        </w:rPr>
                      </w:pPr>
                      <w:r w:rsidRPr="005F509C">
                        <w:rPr>
                          <w:sz w:val="28"/>
                          <w:szCs w:val="28"/>
                        </w:rPr>
                        <w:t>Integrated English-language data, mostly from 2016 to 2026, related to schizophrenia/psychosis in the UK, Black communities, stigma, mental health services, or recovery. Established earlier theories were preserved to underpin the understanding of stigma, intersectionality, and recovery.</w:t>
                      </w:r>
                    </w:p>
                    <w:p w14:paraId="2A563A8E" w14:textId="77777777" w:rsidR="005F509C" w:rsidRDefault="005F509C"/>
                  </w:txbxContent>
                </v:textbox>
              </v:shape>
            </w:pict>
          </mc:Fallback>
        </mc:AlternateContent>
      </w:r>
      <w:r w:rsidR="00CA2CC7">
        <w:rPr>
          <w:noProof/>
          <w14:ligatures w14:val="standardContextual"/>
        </w:rPr>
        <mc:AlternateContent>
          <mc:Choice Requires="wps">
            <w:drawing>
              <wp:anchor distT="0" distB="0" distL="114300" distR="114300" simplePos="0" relativeHeight="251676672" behindDoc="0" locked="0" layoutInCell="1" allowOverlap="1" wp14:anchorId="0FD44152" wp14:editId="0E213893">
                <wp:simplePos x="0" y="0"/>
                <wp:positionH relativeFrom="column">
                  <wp:posOffset>4164746</wp:posOffset>
                </wp:positionH>
                <wp:positionV relativeFrom="paragraph">
                  <wp:posOffset>3150454</wp:posOffset>
                </wp:positionV>
                <wp:extent cx="2366683" cy="3995697"/>
                <wp:effectExtent l="0" t="0" r="14605" b="24130"/>
                <wp:wrapNone/>
                <wp:docPr id="890346667" name="Text Box 24"/>
                <wp:cNvGraphicFramePr/>
                <a:graphic xmlns:a="http://schemas.openxmlformats.org/drawingml/2006/main">
                  <a:graphicData uri="http://schemas.microsoft.com/office/word/2010/wordprocessingShape">
                    <wps:wsp>
                      <wps:cNvSpPr txBox="1"/>
                      <wps:spPr>
                        <a:xfrm>
                          <a:off x="0" y="0"/>
                          <a:ext cx="2366683" cy="3995697"/>
                        </a:xfrm>
                        <a:prstGeom prst="rect">
                          <a:avLst/>
                        </a:prstGeom>
                        <a:solidFill>
                          <a:schemeClr val="accent2">
                            <a:lumMod val="60000"/>
                            <a:lumOff val="40000"/>
                          </a:schemeClr>
                        </a:solidFill>
                        <a:ln w="6350">
                          <a:solidFill>
                            <a:prstClr val="black"/>
                          </a:solidFill>
                        </a:ln>
                      </wps:spPr>
                      <wps:txbx>
                        <w:txbxContent>
                          <w:p w14:paraId="15B37086" w14:textId="14A8B9BC" w:rsidR="00CA2CC7" w:rsidRPr="00DB57F7" w:rsidRDefault="005F509C" w:rsidP="00174B58">
                            <w:pPr>
                              <w:jc w:val="center"/>
                              <w:rPr>
                                <w:b/>
                                <w:bCs/>
                                <w:sz w:val="28"/>
                                <w:szCs w:val="28"/>
                              </w:rPr>
                            </w:pPr>
                            <w:r w:rsidRPr="00DB57F7">
                              <w:rPr>
                                <w:b/>
                                <w:bCs/>
                                <w:sz w:val="28"/>
                                <w:szCs w:val="28"/>
                              </w:rPr>
                              <w:t>07</w:t>
                            </w:r>
                            <w:r w:rsidR="00174B58" w:rsidRPr="00DB57F7">
                              <w:rPr>
                                <w:b/>
                                <w:bCs/>
                                <w:sz w:val="28"/>
                                <w:szCs w:val="28"/>
                              </w:rPr>
                              <w:t xml:space="preserve"> Exclusion Criteria</w:t>
                            </w:r>
                          </w:p>
                          <w:p w14:paraId="71A17297" w14:textId="70C7DFE6" w:rsidR="005F509C" w:rsidRPr="00CE56B0" w:rsidRDefault="005F509C" w:rsidP="005F509C">
                            <w:pPr>
                              <w:jc w:val="center"/>
                              <w:rPr>
                                <w:sz w:val="28"/>
                                <w:szCs w:val="28"/>
                              </w:rPr>
                            </w:pPr>
                            <w:r w:rsidRPr="00CE56B0">
                              <w:rPr>
                                <w:sz w:val="28"/>
                                <w:szCs w:val="28"/>
                              </w:rPr>
                              <w:t xml:space="preserve">Omitted studies that were irrelevant or duplicated, as well as unreliable evidence and sources deficient in scientific integrity. Data from larger populations was analysed with caution, instead than being regarded as directly indicative. Global research was not presumed to </w:t>
                            </w:r>
                            <w:r w:rsidR="00233AA6" w:rsidRPr="00CE56B0">
                              <w:rPr>
                                <w:sz w:val="28"/>
                                <w:szCs w:val="28"/>
                              </w:rPr>
                              <w:t>stand for</w:t>
                            </w:r>
                            <w:r w:rsidRPr="00CE56B0">
                              <w:rPr>
                                <w:sz w:val="28"/>
                                <w:szCs w:val="28"/>
                              </w:rPr>
                              <w:t xml:space="preserve"> UK services without accounting for disparities in healthcare frameworks.</w:t>
                            </w:r>
                          </w:p>
                          <w:p w14:paraId="44D88641" w14:textId="77777777" w:rsidR="005F509C" w:rsidRDefault="005F509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FD44152" id="Text Box 24" o:spid="_x0000_s1039" type="#_x0000_t202" style="position:absolute;left:0;text-align:left;margin-left:327.95pt;margin-top:248.05pt;width:186.35pt;height:314.6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" fillcolor="#f1a983 [1941]" strokeweight=".5pt">
                <v:textbox>
                  <w:txbxContent>
                    <w:p w14:paraId="15B37086" w14:textId="14A8B9BC" w:rsidR="00CA2CC7" w:rsidRPr="00DB57F7" w:rsidRDefault="005F509C" w:rsidP="00174B58">
                      <w:pPr>
                        <w:jc w:val="center"/>
                        <w:rPr>
                          <w:b/>
                          <w:bCs/>
                          <w:sz w:val="28"/>
                          <w:szCs w:val="28"/>
                        </w:rPr>
                      </w:pPr>
                      <w:r w:rsidRPr="00DB57F7">
                        <w:rPr>
                          <w:b/>
                          <w:bCs/>
                          <w:sz w:val="28"/>
                          <w:szCs w:val="28"/>
                        </w:rPr>
                        <w:t>07</w:t>
                      </w:r>
                      <w:r w:rsidR="00174B58" w:rsidRPr="00DB57F7">
                        <w:rPr>
                          <w:b/>
                          <w:bCs/>
                          <w:sz w:val="28"/>
                          <w:szCs w:val="28"/>
                        </w:rPr>
                        <w:t xml:space="preserve"> Exclusion Criteria</w:t>
                      </w:r>
                    </w:p>
                    <w:p w14:paraId="71A17297" w14:textId="70C7DFE6" w:rsidR="005F509C" w:rsidRPr="00CE56B0" w:rsidRDefault="005F509C" w:rsidP="005F509C">
                      <w:pPr>
                        <w:jc w:val="center"/>
                        <w:rPr>
                          <w:sz w:val="28"/>
                          <w:szCs w:val="28"/>
                        </w:rPr>
                      </w:pPr>
                      <w:r w:rsidRPr="00CE56B0">
                        <w:rPr>
                          <w:sz w:val="28"/>
                          <w:szCs w:val="28"/>
                        </w:rPr>
                        <w:t xml:space="preserve">Omitted studies that were irrelevant or duplicated, as well as unreliable evidence and sources deficient in scientific integrity. Data from larger populations was analysed with caution, instead than being regarded as directly indicative. Global research was not presumed to </w:t>
                      </w:r>
                      <w:r w:rsidR="00233AA6" w:rsidRPr="00CE56B0">
                        <w:rPr>
                          <w:sz w:val="28"/>
                          <w:szCs w:val="28"/>
                        </w:rPr>
                        <w:t>stand for</w:t>
                      </w:r>
                      <w:r w:rsidRPr="00CE56B0">
                        <w:rPr>
                          <w:sz w:val="28"/>
                          <w:szCs w:val="28"/>
                        </w:rPr>
                        <w:t xml:space="preserve"> UK services without accounting for disparities in healthcare frameworks.</w:t>
                      </w:r>
                    </w:p>
                    <w:p w14:paraId="44D88641" w14:textId="77777777" w:rsidR="005F509C" w:rsidRDefault="005F509C"/>
                  </w:txbxContent>
                </v:textbox>
              </v:shape>
            </w:pict>
          </mc:Fallback>
        </mc:AlternateContent>
      </w:r>
      <w:r w:rsidR="00CA2CC7">
        <w:rPr>
          <w:noProof/>
          <w14:ligatures w14:val="standardContextual"/>
        </w:rPr>
        <mc:AlternateContent>
          <mc:Choice Requires="wps">
            <w:drawing>
              <wp:anchor distT="0" distB="0" distL="114300" distR="114300" simplePos="0" relativeHeight="251674624" behindDoc="0" locked="0" layoutInCell="1" allowOverlap="1" wp14:anchorId="5AFB7422" wp14:editId="24E678D1">
                <wp:simplePos x="0" y="0"/>
                <wp:positionH relativeFrom="column">
                  <wp:posOffset>-806824</wp:posOffset>
                </wp:positionH>
                <wp:positionV relativeFrom="paragraph">
                  <wp:posOffset>138312</wp:posOffset>
                </wp:positionV>
                <wp:extent cx="7322885" cy="2689411"/>
                <wp:effectExtent l="0" t="0" r="11430" b="15875"/>
                <wp:wrapNone/>
                <wp:docPr id="1087526587" name="Text Box 22"/>
                <wp:cNvGraphicFramePr/>
                <a:graphic xmlns:a="http://schemas.openxmlformats.org/drawingml/2006/main">
                  <a:graphicData uri="http://schemas.microsoft.com/office/word/2010/wordprocessingShape">
                    <wps:wsp>
                      <wps:cNvSpPr txBox="1"/>
                      <wps:spPr>
                        <a:xfrm>
                          <a:off x="0" y="0"/>
                          <a:ext cx="7322885" cy="2689411"/>
                        </a:xfrm>
                        <a:prstGeom prst="rect">
                          <a:avLst/>
                        </a:prstGeom>
                        <a:solidFill>
                          <a:schemeClr val="accent2">
                            <a:lumMod val="40000"/>
                            <a:lumOff val="60000"/>
                          </a:schemeClr>
                        </a:solidFill>
                        <a:ln w="6350">
                          <a:solidFill>
                            <a:prstClr val="black"/>
                          </a:solidFill>
                        </a:ln>
                      </wps:spPr>
                      <wps:txbx>
                        <w:txbxContent>
                          <w:p w14:paraId="51CC2540" w14:textId="1B586F29" w:rsidR="00CA2CC7" w:rsidRPr="00DB57F7" w:rsidRDefault="00CA2CC7" w:rsidP="00174B58">
                            <w:pPr>
                              <w:jc w:val="center"/>
                              <w:rPr>
                                <w:b/>
                                <w:bCs/>
                                <w:sz w:val="28"/>
                                <w:szCs w:val="28"/>
                              </w:rPr>
                            </w:pPr>
                            <w:r w:rsidRPr="00DB57F7">
                              <w:rPr>
                                <w:b/>
                                <w:bCs/>
                                <w:sz w:val="28"/>
                                <w:szCs w:val="28"/>
                              </w:rPr>
                              <w:t>0</w:t>
                            </w:r>
                            <w:r w:rsidR="00174B58" w:rsidRPr="00DB57F7">
                              <w:rPr>
                                <w:b/>
                                <w:bCs/>
                                <w:sz w:val="28"/>
                                <w:szCs w:val="28"/>
                              </w:rPr>
                              <w:t>5 Research Validation and Analysis</w:t>
                            </w:r>
                          </w:p>
                          <w:p w14:paraId="6456DE1B" w14:textId="59B4FE25" w:rsidR="00CA2CC7" w:rsidRPr="00631E9E" w:rsidRDefault="00CA2CC7" w:rsidP="00CA2CC7">
                            <w:pPr>
                              <w:rPr>
                                <w:sz w:val="24"/>
                                <w:szCs w:val="24"/>
                              </w:rPr>
                            </w:pPr>
                            <w:r w:rsidRPr="00631E9E">
                              <w:rPr>
                                <w:sz w:val="24"/>
                                <w:szCs w:val="24"/>
                              </w:rPr>
                              <w:t xml:space="preserve">Research validation examines the credibility and suitability of evidence. Ten sources were evaluated based on Currency, Relevance, Authority, Accuracy, and Purpose (CRAAP; Blakeslee, 2004). Five investigations were selected for comprehensive examination: Halvorsrud et al. </w:t>
                            </w:r>
                            <w:r w:rsidRPr="00DA7C35">
                              <w:rPr>
                                <w:sz w:val="24"/>
                                <w:szCs w:val="24"/>
                                <w:lang w:val="nl-NL"/>
                              </w:rPr>
                              <w:t xml:space="preserve">(2018), Das-Munshi et al. (2018), Lawrence et al. (2021), Jensen et al. </w:t>
                            </w:r>
                            <w:r w:rsidRPr="00631E9E">
                              <w:rPr>
                                <w:sz w:val="24"/>
                                <w:szCs w:val="24"/>
                              </w:rPr>
                              <w:t xml:space="preserve">(2021), and McCombie et al. (2021). The techniques, specimens, advantages, and drawbacks were evaluated. Recurring ideas produced three themes: stigma and racial disparities; accessibility to services and experiences of care; and recovery, cultural sensitivity, and social </w:t>
                            </w:r>
                            <w:r w:rsidR="00871D1E" w:rsidRPr="00631E9E">
                              <w:rPr>
                                <w:sz w:val="24"/>
                                <w:szCs w:val="24"/>
                              </w:rPr>
                              <w:t>help</w:t>
                            </w:r>
                            <w:r w:rsidRPr="00631E9E">
                              <w:rPr>
                                <w:sz w:val="24"/>
                                <w:szCs w:val="24"/>
                              </w:rPr>
                              <w:t xml:space="preserve"> (Braun and Clarke, 2022). CRAAP fosters uniformity however cannot substitute for the careful evaluation of research design. Research involving larger Black demographics or mixed-gender cohorts </w:t>
                            </w:r>
                            <w:r w:rsidR="00871D1E" w:rsidRPr="00631E9E">
                              <w:rPr>
                                <w:sz w:val="24"/>
                                <w:szCs w:val="24"/>
                              </w:rPr>
                              <w:t>were</w:t>
                            </w:r>
                            <w:r w:rsidRPr="00631E9E">
                              <w:rPr>
                                <w:sz w:val="24"/>
                                <w:szCs w:val="24"/>
                              </w:rPr>
                              <w:t xml:space="preserve"> employed to discern pertinent trends, while their restricted relevance to young Black women was recognised. This was significant as the existing research did not reliably distinguish between ethnicity, gender, age, and diagnosis.</w:t>
                            </w:r>
                          </w:p>
                          <w:p w14:paraId="1DDDE2EA" w14:textId="77777777" w:rsidR="00CA2CC7" w:rsidRDefault="00CA2CC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AFB7422" id="Text Box 22" o:spid="_x0000_s1040" type="#_x0000_t202" style="position:absolute;left:0;text-align:left;margin-left:-63.55pt;margin-top:10.9pt;width:576.6pt;height:211.7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" fillcolor="#f6c5ac [1301]" strokeweight=".5pt">
                <v:textbox>
                  <w:txbxContent>
                    <w:p w14:paraId="51CC2540" w14:textId="1B586F29" w:rsidR="00CA2CC7" w:rsidRPr="00DB57F7" w:rsidRDefault="00CA2CC7" w:rsidP="00174B58">
                      <w:pPr>
                        <w:jc w:val="center"/>
                        <w:rPr>
                          <w:b/>
                          <w:bCs/>
                          <w:sz w:val="28"/>
                          <w:szCs w:val="28"/>
                        </w:rPr>
                      </w:pPr>
                      <w:r w:rsidRPr="00DB57F7">
                        <w:rPr>
                          <w:b/>
                          <w:bCs/>
                          <w:sz w:val="28"/>
                          <w:szCs w:val="28"/>
                        </w:rPr>
                        <w:t>0</w:t>
                      </w:r>
                      <w:r w:rsidR="00174B58" w:rsidRPr="00DB57F7">
                        <w:rPr>
                          <w:b/>
                          <w:bCs/>
                          <w:sz w:val="28"/>
                          <w:szCs w:val="28"/>
                        </w:rPr>
                        <w:t>5 Research Validation and Analysis</w:t>
                      </w:r>
                    </w:p>
                    <w:p w14:paraId="6456DE1B" w14:textId="59B4FE25" w:rsidR="00CA2CC7" w:rsidRPr="00631E9E" w:rsidRDefault="00CA2CC7" w:rsidP="00CA2CC7">
                      <w:pPr>
                        <w:rPr>
                          <w:sz w:val="24"/>
                          <w:szCs w:val="24"/>
                        </w:rPr>
                      </w:pPr>
                      <w:r w:rsidRPr="00631E9E">
                        <w:rPr>
                          <w:sz w:val="24"/>
                          <w:szCs w:val="24"/>
                        </w:rPr>
                        <w:t xml:space="preserve">Research validation examines the credibility and suitability of evidence. Ten sources were evaluated based on Currency, Relevance, Authority, Accuracy, and Purpose (CRAAP; Blakeslee, 2004). Five investigations were selected for comprehensive examination: Halvorsrud et al. </w:t>
                      </w:r>
                      <w:r w:rsidRPr="00DA7C35">
                        <w:rPr>
                          <w:sz w:val="24"/>
                          <w:szCs w:val="24"/>
                          <w:lang w:val="nl-NL"/>
                        </w:rPr>
                        <w:t xml:space="preserve">(2018), Das-Munshi et al. (2018), Lawrence et al. (2021), Jensen et al. </w:t>
                      </w:r>
                      <w:r w:rsidRPr="00631E9E">
                        <w:rPr>
                          <w:sz w:val="24"/>
                          <w:szCs w:val="24"/>
                        </w:rPr>
                        <w:t xml:space="preserve">(2021), and McCombie et al. (2021). The techniques, specimens, advantages, and drawbacks were evaluated. Recurring ideas produced three themes: stigma and racial disparities; accessibility to services and experiences of care; and recovery, cultural sensitivity, and social </w:t>
                      </w:r>
                      <w:r w:rsidR="00871D1E" w:rsidRPr="00631E9E">
                        <w:rPr>
                          <w:sz w:val="24"/>
                          <w:szCs w:val="24"/>
                        </w:rPr>
                        <w:t>help</w:t>
                      </w:r>
                      <w:r w:rsidRPr="00631E9E">
                        <w:rPr>
                          <w:sz w:val="24"/>
                          <w:szCs w:val="24"/>
                        </w:rPr>
                        <w:t xml:space="preserve"> (Braun and Clarke, 2022). CRAAP fosters uniformity however cannot substitute for the careful evaluation of research design. Research involving larger Black demographics or mixed-gender cohorts </w:t>
                      </w:r>
                      <w:r w:rsidR="00871D1E" w:rsidRPr="00631E9E">
                        <w:rPr>
                          <w:sz w:val="24"/>
                          <w:szCs w:val="24"/>
                        </w:rPr>
                        <w:t>were</w:t>
                      </w:r>
                      <w:r w:rsidRPr="00631E9E">
                        <w:rPr>
                          <w:sz w:val="24"/>
                          <w:szCs w:val="24"/>
                        </w:rPr>
                        <w:t xml:space="preserve"> employed to discern pertinent trends, while their restricted relevance to young Black women was recognised. This was significant as the existing research did not reliably distinguish between ethnicity, gender, age, and diagnosis.</w:t>
                      </w:r>
                    </w:p>
                    <w:p w14:paraId="1DDDE2EA" w14:textId="77777777" w:rsidR="00CA2CC7" w:rsidRDefault="00CA2CC7"/>
                  </w:txbxContent>
                </v:textbox>
              </v:shape>
            </w:pict>
          </mc:Fallback>
        </mc:AlternateContent>
      </w:r>
      <w:r w:rsidR="008B53E3">
        <w:rPr>
          <w:noProof/>
          <w14:ligatures w14:val="standardContextual"/>
        </w:rPr>
        <mc:AlternateContent>
          <mc:Choice Requires="wps">
            <w:drawing>
              <wp:anchor distT="0" distB="0" distL="114300" distR="114300" simplePos="0" relativeHeight="251673600" behindDoc="0" locked="0" layoutInCell="1" allowOverlap="1" wp14:anchorId="04EF5C0B" wp14:editId="2D70B410">
                <wp:simplePos x="0" y="0"/>
                <wp:positionH relativeFrom="column">
                  <wp:posOffset>-453358</wp:posOffset>
                </wp:positionH>
                <wp:positionV relativeFrom="paragraph">
                  <wp:posOffset>-484094</wp:posOffset>
                </wp:positionV>
                <wp:extent cx="6792686" cy="530198"/>
                <wp:effectExtent l="0" t="0" r="27305" b="22860"/>
                <wp:wrapNone/>
                <wp:docPr id="659242561" name="Text Box 21"/>
                <wp:cNvGraphicFramePr/>
                <a:graphic xmlns:a="http://schemas.openxmlformats.org/drawingml/2006/main">
                  <a:graphicData uri="http://schemas.microsoft.com/office/word/2010/wordprocessingShape">
                    <wps:wsp>
                      <wps:cNvSpPr txBox="1"/>
                      <wps:spPr>
                        <a:xfrm>
                          <a:off x="0" y="0"/>
                          <a:ext cx="6792686" cy="530198"/>
                        </a:xfrm>
                        <a:prstGeom prst="rect">
                          <a:avLst/>
                        </a:prstGeom>
                        <a:solidFill>
                          <a:schemeClr val="accent2">
                            <a:lumMod val="75000"/>
                          </a:schemeClr>
                        </a:solidFill>
                        <a:ln w="6350">
                          <a:solidFill>
                            <a:prstClr val="black"/>
                          </a:solidFill>
                        </a:ln>
                      </wps:spPr>
                      <wps:txbx>
                        <w:txbxContent>
                          <w:p w14:paraId="059BF3C2" w14:textId="260ADF19" w:rsidR="008B53E3" w:rsidRPr="008B53E3" w:rsidRDefault="008B53E3" w:rsidP="00CA2CC7">
                            <w:pPr>
                              <w:jc w:val="center"/>
                              <w:rPr>
                                <w:color w:val="156082"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156082"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Academic </w:t>
                            </w:r>
                            <w:r w:rsidR="00CA2CC7">
                              <w:rPr>
                                <w:color w:val="156082"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Methods Poster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4EF5C0B" id="Text Box 21" o:spid="_x0000_s1041" type="#_x0000_t202" style="position:absolute;left:0;text-align:left;margin-left:-35.7pt;margin-top:-38.1pt;width:534.85pt;height:41.7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" fillcolor="#bf4e14 [2405]" strokeweight=".5pt">
                <v:textbox>
                  <w:txbxContent>
                    <w:p w14:paraId="059BF3C2" w14:textId="260ADF19" w:rsidR="008B53E3" w:rsidRPr="008B53E3" w:rsidRDefault="008B53E3" w:rsidP="00CA2CC7">
                      <w:pPr>
                        <w:jc w:val="center"/>
                        <w:rPr>
                          <w:color w:val="156082"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156082"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Academic </w:t>
                      </w:r>
                      <w:r w:rsidR="00CA2CC7">
                        <w:rPr>
                          <w:color w:val="156082"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Methods Poster</w:t>
                      </w:r>
                    </w:p>
                  </w:txbxContent>
                </v:textbox>
              </v:shape>
            </w:pict>
          </mc:Fallback>
        </mc:AlternateContent>
      </w:r>
      <w:r w:rsidR="00A5544C">
        <w:rPr>
          <w:noProof/>
          <w14:ligatures w14:val="standardContextual"/>
        </w:rPr>
        <w:drawing>
          <wp:inline distT="0" distB="0" distL="0" distR="0" wp14:anchorId="297DC7AF" wp14:editId="4374DC15">
            <wp:extent cx="5731510" cy="8342252"/>
            <wp:effectExtent l="0" t="0" r="2540" b="1905"/>
            <wp:docPr id="60306984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069840" name="Picture 603069840"/>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5731510" cy="8342252"/>
                    </a:xfrm>
                    <a:prstGeom prst="rect">
                      <a:avLst/>
                    </a:prstGeom>
                  </pic:spPr>
                </pic:pic>
              </a:graphicData>
            </a:graphic>
          </wp:inline>
        </w:drawing>
      </w:r>
    </w:p>
    <w:p w14:paraId="69B51333" w14:textId="77777777" w:rsidR="008B53E3" w:rsidRDefault="008B53E3"/>
    <w:p w14:paraId="1F2F7873" w14:textId="77777777" w:rsidR="00B42D8B" w:rsidRPr="00B42D8B" w:rsidRDefault="00B42D8B" w:rsidP="00B42D8B">
      <w:pPr>
        <w:rPr>
          <w:b/>
          <w:bCs/>
        </w:rPr>
      </w:pPr>
      <w:r w:rsidRPr="00B42D8B">
        <w:rPr>
          <w:b/>
          <w:bCs/>
        </w:rPr>
        <w:lastRenderedPageBreak/>
        <w:t>Reference list</w:t>
      </w:r>
    </w:p>
    <w:p w14:paraId="7B2C95C9" w14:textId="03E4894F" w:rsidR="00B42D8B" w:rsidRPr="00B42D8B" w:rsidRDefault="00B42D8B" w:rsidP="00B42D8B">
      <w:pPr>
        <w:rPr>
          <w:rFonts w:ascii="Arial" w:hAnsi="Arial" w:cs="Arial"/>
          <w:sz w:val="22"/>
          <w:szCs w:val="22"/>
        </w:rPr>
      </w:pPr>
      <w:r w:rsidRPr="00B42D8B">
        <w:rPr>
          <w:rFonts w:ascii="Arial" w:hAnsi="Arial" w:cs="Arial"/>
          <w:sz w:val="22"/>
          <w:szCs w:val="22"/>
        </w:rPr>
        <w:t xml:space="preserve">Bramer, W.M., De Jonge, G.B., Rethlefsen, M.L., Mast, F. and Kleijnen, J. (2018) ‘A systematic approach to searching: An efficient and complete method to develop literature searches’, </w:t>
      </w:r>
      <w:r w:rsidRPr="00B42D8B">
        <w:rPr>
          <w:rFonts w:ascii="Arial" w:hAnsi="Arial" w:cs="Arial"/>
          <w:i/>
          <w:iCs/>
          <w:sz w:val="22"/>
          <w:szCs w:val="22"/>
        </w:rPr>
        <w:t>Journal of the Medical Library Association</w:t>
      </w:r>
      <w:r w:rsidRPr="00B42D8B">
        <w:rPr>
          <w:rFonts w:ascii="Arial" w:hAnsi="Arial" w:cs="Arial"/>
          <w:sz w:val="22"/>
          <w:szCs w:val="22"/>
        </w:rPr>
        <w:t xml:space="preserve">, 106(4), pp. 531–541. Available at: </w:t>
      </w:r>
      <w:hyperlink r:id="rId12" w:history="1">
        <w:r w:rsidRPr="00B42D8B">
          <w:rPr>
            <w:rStyle w:val="Hyperlink"/>
            <w:rFonts w:ascii="Arial" w:hAnsi="Arial" w:cs="Arial"/>
            <w:sz w:val="22"/>
            <w:szCs w:val="22"/>
          </w:rPr>
          <w:t>https://doi.org/10.5195/jmla.2018.283</w:t>
        </w:r>
      </w:hyperlink>
      <w:r w:rsidRPr="00B42D8B">
        <w:rPr>
          <w:rFonts w:ascii="Arial" w:hAnsi="Arial" w:cs="Arial"/>
          <w:sz w:val="22"/>
          <w:szCs w:val="22"/>
        </w:rPr>
        <w:t xml:space="preserve"> </w:t>
      </w:r>
    </w:p>
    <w:p w14:paraId="53DC05EB" w14:textId="4E9371EE" w:rsidR="00B42D8B" w:rsidRPr="00B42D8B" w:rsidRDefault="00B42D8B" w:rsidP="00B42D8B">
      <w:pPr>
        <w:rPr>
          <w:rFonts w:ascii="Arial" w:hAnsi="Arial" w:cs="Arial"/>
          <w:sz w:val="22"/>
          <w:szCs w:val="22"/>
        </w:rPr>
      </w:pPr>
      <w:r w:rsidRPr="00B42D8B">
        <w:rPr>
          <w:rFonts w:ascii="Arial" w:hAnsi="Arial" w:cs="Arial"/>
          <w:sz w:val="22"/>
          <w:szCs w:val="22"/>
        </w:rPr>
        <w:t xml:space="preserve">Snyder, H. (2019) ‘Literature review as a research </w:t>
      </w:r>
      <w:proofErr w:type="gramStart"/>
      <w:r w:rsidRPr="00B42D8B">
        <w:rPr>
          <w:rFonts w:ascii="Arial" w:hAnsi="Arial" w:cs="Arial"/>
          <w:sz w:val="22"/>
          <w:szCs w:val="22"/>
        </w:rPr>
        <w:t>methodology</w:t>
      </w:r>
      <w:proofErr w:type="gramEnd"/>
      <w:r w:rsidRPr="00B42D8B">
        <w:rPr>
          <w:rFonts w:ascii="Arial" w:hAnsi="Arial" w:cs="Arial"/>
          <w:sz w:val="22"/>
          <w:szCs w:val="22"/>
        </w:rPr>
        <w:t xml:space="preserve">: An overview and guidelines’, </w:t>
      </w:r>
      <w:r w:rsidRPr="00B42D8B">
        <w:rPr>
          <w:rFonts w:ascii="Arial" w:hAnsi="Arial" w:cs="Arial"/>
          <w:i/>
          <w:iCs/>
          <w:sz w:val="22"/>
          <w:szCs w:val="22"/>
        </w:rPr>
        <w:t>Journal of Business Research</w:t>
      </w:r>
      <w:r w:rsidRPr="00B42D8B">
        <w:rPr>
          <w:rFonts w:ascii="Arial" w:hAnsi="Arial" w:cs="Arial"/>
          <w:sz w:val="22"/>
          <w:szCs w:val="22"/>
        </w:rPr>
        <w:t xml:space="preserve">, 104(1), pp. 333–339. Available at: </w:t>
      </w:r>
      <w:hyperlink r:id="rId13" w:history="1">
        <w:r w:rsidR="00A415D2" w:rsidRPr="003A1183">
          <w:rPr>
            <w:rStyle w:val="Hyperlink"/>
            <w:rFonts w:ascii="Arial" w:hAnsi="Arial" w:cs="Arial"/>
            <w:sz w:val="22"/>
            <w:szCs w:val="22"/>
          </w:rPr>
          <w:t>https://doi.org/https://doi.org/10.1016/j.jbusres.2019.07.039</w:t>
        </w:r>
      </w:hyperlink>
      <w:r w:rsidR="00A415D2">
        <w:rPr>
          <w:rFonts w:ascii="Arial" w:hAnsi="Arial" w:cs="Arial"/>
          <w:sz w:val="22"/>
          <w:szCs w:val="22"/>
        </w:rPr>
        <w:t xml:space="preserve"> </w:t>
      </w:r>
    </w:p>
    <w:p w14:paraId="24563731" w14:textId="263226AB" w:rsidR="00B42D8B" w:rsidRPr="00B42D8B" w:rsidRDefault="00B42D8B" w:rsidP="00B42D8B">
      <w:pPr>
        <w:rPr>
          <w:rFonts w:ascii="Arial" w:hAnsi="Arial" w:cs="Arial"/>
          <w:sz w:val="22"/>
          <w:szCs w:val="22"/>
        </w:rPr>
      </w:pPr>
      <w:r w:rsidRPr="00B42D8B">
        <w:rPr>
          <w:rFonts w:ascii="Arial" w:hAnsi="Arial" w:cs="Arial"/>
          <w:i/>
          <w:iCs/>
          <w:sz w:val="22"/>
          <w:szCs w:val="22"/>
        </w:rPr>
        <w:t>Our Library of Publications - UK Research Integrity Office</w:t>
      </w:r>
      <w:r w:rsidRPr="00B42D8B">
        <w:rPr>
          <w:rFonts w:ascii="Arial" w:hAnsi="Arial" w:cs="Arial"/>
          <w:sz w:val="22"/>
          <w:szCs w:val="22"/>
        </w:rPr>
        <w:t xml:space="preserve"> (2020) </w:t>
      </w:r>
      <w:r w:rsidRPr="00B42D8B">
        <w:rPr>
          <w:rFonts w:ascii="Arial" w:hAnsi="Arial" w:cs="Arial"/>
          <w:i/>
          <w:iCs/>
          <w:sz w:val="22"/>
          <w:szCs w:val="22"/>
        </w:rPr>
        <w:t>Ukrio.org</w:t>
      </w:r>
      <w:r w:rsidRPr="00B42D8B">
        <w:rPr>
          <w:rFonts w:ascii="Arial" w:hAnsi="Arial" w:cs="Arial"/>
          <w:sz w:val="22"/>
          <w:szCs w:val="22"/>
        </w:rPr>
        <w:t xml:space="preserve">. Available at: </w:t>
      </w:r>
      <w:hyperlink r:id="rId14" w:history="1">
        <w:r w:rsidR="00A415D2" w:rsidRPr="003A1183">
          <w:rPr>
            <w:rStyle w:val="Hyperlink"/>
            <w:rFonts w:ascii="Arial" w:hAnsi="Arial" w:cs="Arial"/>
            <w:sz w:val="22"/>
            <w:szCs w:val="22"/>
          </w:rPr>
          <w:t>https://ukrio.org/news/our-library-of-publications/</w:t>
        </w:r>
      </w:hyperlink>
      <w:r w:rsidR="00A415D2">
        <w:rPr>
          <w:rFonts w:ascii="Arial" w:hAnsi="Arial" w:cs="Arial"/>
          <w:sz w:val="22"/>
          <w:szCs w:val="22"/>
        </w:rPr>
        <w:t xml:space="preserve"> </w:t>
      </w:r>
      <w:r w:rsidRPr="00B42D8B">
        <w:rPr>
          <w:rFonts w:ascii="Arial" w:hAnsi="Arial" w:cs="Arial"/>
          <w:sz w:val="22"/>
          <w:szCs w:val="22"/>
        </w:rPr>
        <w:t xml:space="preserve"> (Accessed: 18 October 2026).</w:t>
      </w:r>
    </w:p>
    <w:p w14:paraId="1A9013FE" w14:textId="23182031" w:rsidR="00B42D8B" w:rsidRPr="00B42D8B" w:rsidRDefault="00B42D8B" w:rsidP="00B42D8B">
      <w:pPr>
        <w:rPr>
          <w:rFonts w:ascii="Arial" w:hAnsi="Arial" w:cs="Arial"/>
          <w:sz w:val="22"/>
          <w:szCs w:val="22"/>
        </w:rPr>
      </w:pPr>
      <w:r w:rsidRPr="00B42D8B">
        <w:rPr>
          <w:rFonts w:ascii="Arial" w:hAnsi="Arial" w:cs="Arial"/>
          <w:sz w:val="22"/>
          <w:szCs w:val="22"/>
        </w:rPr>
        <w:t xml:space="preserve">Braun, V. and Clarke, V. (2022) </w:t>
      </w:r>
      <w:r w:rsidRPr="00B42D8B">
        <w:rPr>
          <w:rFonts w:ascii="Arial" w:hAnsi="Arial" w:cs="Arial"/>
          <w:i/>
          <w:iCs/>
          <w:sz w:val="22"/>
          <w:szCs w:val="22"/>
        </w:rPr>
        <w:t>Teaching, supervising and examining for quality thematic analysis chapter overview</w:t>
      </w:r>
      <w:r w:rsidRPr="00B42D8B">
        <w:rPr>
          <w:rFonts w:ascii="Arial" w:hAnsi="Arial" w:cs="Arial"/>
          <w:sz w:val="22"/>
          <w:szCs w:val="22"/>
        </w:rPr>
        <w:t xml:space="preserve">. Available at: </w:t>
      </w:r>
      <w:hyperlink r:id="rId15" w:history="1">
        <w:r w:rsidR="00A415D2" w:rsidRPr="003A1183">
          <w:rPr>
            <w:rStyle w:val="Hyperlink"/>
            <w:rFonts w:ascii="Arial" w:hAnsi="Arial" w:cs="Arial"/>
            <w:sz w:val="22"/>
            <w:szCs w:val="22"/>
          </w:rPr>
          <w:t>https://study.sagepub.com/sites/default/files/additional_chapter_-_teaching_supervising_assessing_and_examining_ta.pdf</w:t>
        </w:r>
      </w:hyperlink>
      <w:r w:rsidR="00A415D2">
        <w:rPr>
          <w:rFonts w:ascii="Arial" w:hAnsi="Arial" w:cs="Arial"/>
          <w:sz w:val="22"/>
          <w:szCs w:val="22"/>
        </w:rPr>
        <w:t xml:space="preserve"> </w:t>
      </w:r>
      <w:r w:rsidRPr="00B42D8B">
        <w:rPr>
          <w:rFonts w:ascii="Arial" w:hAnsi="Arial" w:cs="Arial"/>
          <w:sz w:val="22"/>
          <w:szCs w:val="22"/>
        </w:rPr>
        <w:t xml:space="preserve"> (Accessed: 18 October 2026).</w:t>
      </w:r>
    </w:p>
    <w:p w14:paraId="245BABCD" w14:textId="69E15169" w:rsidR="00B42D8B" w:rsidRPr="00B42D8B" w:rsidRDefault="00B42D8B" w:rsidP="00B42D8B">
      <w:pPr>
        <w:rPr>
          <w:rFonts w:ascii="Arial" w:hAnsi="Arial" w:cs="Arial"/>
          <w:sz w:val="22"/>
          <w:szCs w:val="22"/>
        </w:rPr>
      </w:pPr>
      <w:r w:rsidRPr="00B42D8B">
        <w:rPr>
          <w:rFonts w:ascii="Arial" w:hAnsi="Arial" w:cs="Arial"/>
          <w:sz w:val="22"/>
          <w:szCs w:val="22"/>
        </w:rPr>
        <w:t xml:space="preserve">Blakeslee, S. (2004) </w:t>
      </w:r>
      <w:r w:rsidRPr="00B42D8B">
        <w:rPr>
          <w:rFonts w:ascii="Arial" w:hAnsi="Arial" w:cs="Arial"/>
          <w:i/>
          <w:iCs/>
          <w:sz w:val="22"/>
          <w:szCs w:val="22"/>
        </w:rPr>
        <w:t>The CRAAP test</w:t>
      </w:r>
      <w:r w:rsidRPr="00B42D8B">
        <w:rPr>
          <w:rFonts w:ascii="Arial" w:hAnsi="Arial" w:cs="Arial"/>
          <w:sz w:val="22"/>
          <w:szCs w:val="22"/>
        </w:rPr>
        <w:t xml:space="preserve">, </w:t>
      </w:r>
      <w:r w:rsidRPr="00B42D8B">
        <w:rPr>
          <w:rFonts w:ascii="Arial" w:hAnsi="Arial" w:cs="Arial"/>
          <w:i/>
          <w:iCs/>
          <w:sz w:val="22"/>
          <w:szCs w:val="22"/>
        </w:rPr>
        <w:t>DigitalCommons@EMU</w:t>
      </w:r>
      <w:r w:rsidRPr="00B42D8B">
        <w:rPr>
          <w:rFonts w:ascii="Arial" w:hAnsi="Arial" w:cs="Arial"/>
          <w:sz w:val="22"/>
          <w:szCs w:val="22"/>
        </w:rPr>
        <w:t xml:space="preserve">. Available at: </w:t>
      </w:r>
      <w:hyperlink r:id="rId16" w:history="1">
        <w:r w:rsidR="007E341A" w:rsidRPr="003A1183">
          <w:rPr>
            <w:rStyle w:val="Hyperlink"/>
            <w:rFonts w:ascii="Arial" w:hAnsi="Arial" w:cs="Arial"/>
            <w:sz w:val="22"/>
            <w:szCs w:val="22"/>
          </w:rPr>
          <w:t>https://commons.emich.edu/loexquarterly/vol31/iss3/4</w:t>
        </w:r>
      </w:hyperlink>
      <w:r w:rsidR="007E341A">
        <w:rPr>
          <w:rFonts w:ascii="Arial" w:hAnsi="Arial" w:cs="Arial"/>
          <w:sz w:val="22"/>
          <w:szCs w:val="22"/>
        </w:rPr>
        <w:t xml:space="preserve">  </w:t>
      </w:r>
      <w:r w:rsidR="007E341A" w:rsidRPr="00B42D8B">
        <w:rPr>
          <w:rFonts w:ascii="Arial" w:hAnsi="Arial" w:cs="Arial"/>
          <w:sz w:val="22"/>
          <w:szCs w:val="22"/>
        </w:rPr>
        <w:t>(</w:t>
      </w:r>
      <w:r w:rsidRPr="00B42D8B">
        <w:rPr>
          <w:rFonts w:ascii="Arial" w:hAnsi="Arial" w:cs="Arial"/>
          <w:sz w:val="22"/>
          <w:szCs w:val="22"/>
        </w:rPr>
        <w:t>Accessed: 18 October 2026).</w:t>
      </w:r>
    </w:p>
    <w:p w14:paraId="5CBA9C09" w14:textId="77777777" w:rsidR="008B53E3" w:rsidRPr="00B42D8B" w:rsidRDefault="008B53E3">
      <w:pPr>
        <w:rPr>
          <w:rFonts w:ascii="Arial" w:hAnsi="Arial" w:cs="Arial"/>
          <w:sz w:val="22"/>
          <w:szCs w:val="22"/>
        </w:rPr>
      </w:pPr>
    </w:p>
    <w:sectPr w:rsidR="008B53E3" w:rsidRPr="00B42D8B" w:rsidSect="00B42D8B">
      <w:footerReference w:type="default" r:id="rId17"/>
      <w:pgSz w:w="11906" w:h="16838"/>
      <w:pgMar w:top="1440" w:right="1440" w:bottom="1440" w:left="1440"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B4727C" w14:textId="77777777" w:rsidR="00014BD5" w:rsidRDefault="00014BD5" w:rsidP="001E2F4D">
      <w:pPr>
        <w:spacing w:after="0" w:line="240" w:lineRule="auto"/>
      </w:pPr>
      <w:r>
        <w:separator/>
      </w:r>
    </w:p>
  </w:endnote>
  <w:endnote w:type="continuationSeparator" w:id="0">
    <w:p w14:paraId="0EB3355E" w14:textId="77777777" w:rsidR="00014BD5" w:rsidRDefault="00014BD5" w:rsidP="001E2F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6092747"/>
      <w:docPartObj>
        <w:docPartGallery w:val="Page Numbers (Bottom of Page)"/>
        <w:docPartUnique/>
      </w:docPartObj>
    </w:sdtPr>
    <w:sdtContent>
      <w:p w14:paraId="4BA5CB6F" w14:textId="77777777" w:rsidR="00B42D8B" w:rsidRDefault="00B42D8B">
        <w:pPr>
          <w:pStyle w:val="Footer"/>
        </w:pPr>
        <w:r>
          <w:ptab w:relativeTo="margin" w:alignment="center" w:leader="none"/>
        </w:r>
      </w:p>
      <w:p w14:paraId="7B4833F4" w14:textId="4B565FCB" w:rsidR="00B42D8B" w:rsidRPr="00B42D8B" w:rsidRDefault="00B42D8B">
        <w:pPr>
          <w:pStyle w:val="Footer"/>
        </w:pPr>
        <w:r>
          <w:fldChar w:fldCharType="begin"/>
        </w:r>
        <w:r>
          <w:instrText>PAGE   \* MERGEFORMAT</w:instrText>
        </w:r>
        <w:r>
          <w:fldChar w:fldCharType="separate"/>
        </w:r>
        <w:r>
          <w:t>2</w:t>
        </w:r>
        <w:r>
          <w:fldChar w:fldCharType="end"/>
        </w:r>
      </w:p>
    </w:sdtContent>
  </w:sdt>
  <w:p w14:paraId="5E14A933" w14:textId="7F44539A" w:rsidR="001E2F4D" w:rsidRDefault="001E2F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9B419D" w14:textId="77777777" w:rsidR="00014BD5" w:rsidRDefault="00014BD5" w:rsidP="001E2F4D">
      <w:pPr>
        <w:spacing w:after="0" w:line="240" w:lineRule="auto"/>
      </w:pPr>
      <w:r>
        <w:separator/>
      </w:r>
    </w:p>
  </w:footnote>
  <w:footnote w:type="continuationSeparator" w:id="0">
    <w:p w14:paraId="6B2BA225" w14:textId="77777777" w:rsidR="00014BD5" w:rsidRDefault="00014BD5" w:rsidP="001E2F4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FCA"/>
    <w:rsid w:val="00014BD5"/>
    <w:rsid w:val="000C20C9"/>
    <w:rsid w:val="00136DAA"/>
    <w:rsid w:val="00174B58"/>
    <w:rsid w:val="001A7934"/>
    <w:rsid w:val="001E2F4D"/>
    <w:rsid w:val="001E4F60"/>
    <w:rsid w:val="00233AA6"/>
    <w:rsid w:val="00253592"/>
    <w:rsid w:val="00270C72"/>
    <w:rsid w:val="00277A83"/>
    <w:rsid w:val="003800D4"/>
    <w:rsid w:val="003C7234"/>
    <w:rsid w:val="00446C6E"/>
    <w:rsid w:val="004943A3"/>
    <w:rsid w:val="00495A10"/>
    <w:rsid w:val="004D52C2"/>
    <w:rsid w:val="00560C79"/>
    <w:rsid w:val="005E0253"/>
    <w:rsid w:val="005E5F7A"/>
    <w:rsid w:val="005F509C"/>
    <w:rsid w:val="0064171D"/>
    <w:rsid w:val="007E341A"/>
    <w:rsid w:val="00871D1E"/>
    <w:rsid w:val="008B53E3"/>
    <w:rsid w:val="008F1265"/>
    <w:rsid w:val="00922604"/>
    <w:rsid w:val="00996D00"/>
    <w:rsid w:val="009A333A"/>
    <w:rsid w:val="009A646A"/>
    <w:rsid w:val="009B55B5"/>
    <w:rsid w:val="00A20FCA"/>
    <w:rsid w:val="00A415D2"/>
    <w:rsid w:val="00A5544C"/>
    <w:rsid w:val="00A76160"/>
    <w:rsid w:val="00B42D8B"/>
    <w:rsid w:val="00BA73E0"/>
    <w:rsid w:val="00CA2CC7"/>
    <w:rsid w:val="00CB1EAB"/>
    <w:rsid w:val="00D03179"/>
    <w:rsid w:val="00D75DC3"/>
    <w:rsid w:val="00DA7C35"/>
    <w:rsid w:val="00DB57F7"/>
    <w:rsid w:val="00DE63B0"/>
    <w:rsid w:val="00DF4668"/>
    <w:rsid w:val="00EF492C"/>
    <w:rsid w:val="00FC72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D624"/>
  <w15:chartTrackingRefBased/>
  <w15:docId w15:val="{D3E6319B-5B02-42DA-860D-E75BF607A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0FCA"/>
    <w:pPr>
      <w:spacing w:after="200" w:line="276" w:lineRule="auto"/>
      <w:jc w:val="both"/>
    </w:pPr>
    <w:rPr>
      <w:rFonts w:eastAsiaTheme="minorEastAsia"/>
      <w:kern w:val="0"/>
      <w:sz w:val="20"/>
      <w:szCs w:val="20"/>
      <w14:ligatures w14:val="none"/>
    </w:rPr>
  </w:style>
  <w:style w:type="paragraph" w:styleId="Heading1">
    <w:name w:val="heading 1"/>
    <w:basedOn w:val="Normal"/>
    <w:next w:val="Normal"/>
    <w:link w:val="Heading1Char"/>
    <w:uiPriority w:val="9"/>
    <w:qFormat/>
    <w:rsid w:val="00A20F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0F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0F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0F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0F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0F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0F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0F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0F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0F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0F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0F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0F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0F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0F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0F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0F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0FCA"/>
    <w:rPr>
      <w:rFonts w:eastAsiaTheme="majorEastAsia" w:cstheme="majorBidi"/>
      <w:color w:val="272727" w:themeColor="text1" w:themeTint="D8"/>
    </w:rPr>
  </w:style>
  <w:style w:type="paragraph" w:styleId="Title">
    <w:name w:val="Title"/>
    <w:basedOn w:val="Normal"/>
    <w:next w:val="Normal"/>
    <w:link w:val="TitleChar"/>
    <w:uiPriority w:val="10"/>
    <w:qFormat/>
    <w:rsid w:val="00A20F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0F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0F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0F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0FCA"/>
    <w:pPr>
      <w:spacing w:before="160"/>
      <w:jc w:val="center"/>
    </w:pPr>
    <w:rPr>
      <w:i/>
      <w:iCs/>
      <w:color w:val="404040" w:themeColor="text1" w:themeTint="BF"/>
    </w:rPr>
  </w:style>
  <w:style w:type="character" w:customStyle="1" w:styleId="QuoteChar">
    <w:name w:val="Quote Char"/>
    <w:basedOn w:val="DefaultParagraphFont"/>
    <w:link w:val="Quote"/>
    <w:uiPriority w:val="29"/>
    <w:rsid w:val="00A20FCA"/>
    <w:rPr>
      <w:i/>
      <w:iCs/>
      <w:color w:val="404040" w:themeColor="text1" w:themeTint="BF"/>
    </w:rPr>
  </w:style>
  <w:style w:type="paragraph" w:styleId="ListParagraph">
    <w:name w:val="List Paragraph"/>
    <w:basedOn w:val="Normal"/>
    <w:uiPriority w:val="34"/>
    <w:qFormat/>
    <w:rsid w:val="00A20FCA"/>
    <w:pPr>
      <w:ind w:left="720"/>
      <w:contextualSpacing/>
    </w:pPr>
  </w:style>
  <w:style w:type="character" w:styleId="IntenseEmphasis">
    <w:name w:val="Intense Emphasis"/>
    <w:basedOn w:val="DefaultParagraphFont"/>
    <w:uiPriority w:val="21"/>
    <w:qFormat/>
    <w:rsid w:val="00A20FCA"/>
    <w:rPr>
      <w:i/>
      <w:iCs/>
      <w:color w:val="0F4761" w:themeColor="accent1" w:themeShade="BF"/>
    </w:rPr>
  </w:style>
  <w:style w:type="paragraph" w:styleId="IntenseQuote">
    <w:name w:val="Intense Quote"/>
    <w:basedOn w:val="Normal"/>
    <w:next w:val="Normal"/>
    <w:link w:val="IntenseQuoteChar"/>
    <w:uiPriority w:val="30"/>
    <w:qFormat/>
    <w:rsid w:val="00A20F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0FCA"/>
    <w:rPr>
      <w:i/>
      <w:iCs/>
      <w:color w:val="0F4761" w:themeColor="accent1" w:themeShade="BF"/>
    </w:rPr>
  </w:style>
  <w:style w:type="character" w:styleId="IntenseReference">
    <w:name w:val="Intense Reference"/>
    <w:basedOn w:val="DefaultParagraphFont"/>
    <w:uiPriority w:val="32"/>
    <w:qFormat/>
    <w:rsid w:val="00A20FCA"/>
    <w:rPr>
      <w:b/>
      <w:bCs/>
      <w:smallCaps/>
      <w:color w:val="0F4761" w:themeColor="accent1" w:themeShade="BF"/>
      <w:spacing w:val="5"/>
    </w:rPr>
  </w:style>
  <w:style w:type="paragraph" w:styleId="Header">
    <w:name w:val="header"/>
    <w:basedOn w:val="Normal"/>
    <w:link w:val="HeaderChar"/>
    <w:uiPriority w:val="99"/>
    <w:unhideWhenUsed/>
    <w:rsid w:val="001E2F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2F4D"/>
    <w:rPr>
      <w:rFonts w:eastAsiaTheme="minorEastAsia"/>
      <w:kern w:val="0"/>
      <w:sz w:val="20"/>
      <w:szCs w:val="20"/>
      <w14:ligatures w14:val="none"/>
    </w:rPr>
  </w:style>
  <w:style w:type="paragraph" w:styleId="Footer">
    <w:name w:val="footer"/>
    <w:basedOn w:val="Normal"/>
    <w:link w:val="FooterChar"/>
    <w:uiPriority w:val="99"/>
    <w:unhideWhenUsed/>
    <w:rsid w:val="001E2F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2F4D"/>
    <w:rPr>
      <w:rFonts w:eastAsiaTheme="minorEastAsia"/>
      <w:kern w:val="0"/>
      <w:sz w:val="20"/>
      <w:szCs w:val="20"/>
      <w14:ligatures w14:val="none"/>
    </w:rPr>
  </w:style>
  <w:style w:type="character" w:styleId="Hyperlink">
    <w:name w:val="Hyperlink"/>
    <w:basedOn w:val="DefaultParagraphFont"/>
    <w:uiPriority w:val="99"/>
    <w:unhideWhenUsed/>
    <w:rsid w:val="00B42D8B"/>
    <w:rPr>
      <w:color w:val="467886" w:themeColor="hyperlink"/>
      <w:u w:val="single"/>
    </w:rPr>
  </w:style>
  <w:style w:type="character" w:styleId="UnresolvedMention">
    <w:name w:val="Unresolved Mention"/>
    <w:basedOn w:val="DefaultParagraphFont"/>
    <w:uiPriority w:val="99"/>
    <w:semiHidden/>
    <w:unhideWhenUsed/>
    <w:rsid w:val="00B42D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https://doi.org/10.1016/j.jbusres.2019.07.039"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doi.org/10.5195/jmla.2018.283"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commons.emich.edu/loexquarterly/vol31/iss3/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health.yahoo.com/conditions/cancer/articles/8-best-cancer-support-organizations-163502578.html" TargetMode="External"/><Relationship Id="rId5" Type="http://schemas.openxmlformats.org/officeDocument/2006/relationships/settings" Target="settings.xml"/><Relationship Id="rId15" Type="http://schemas.openxmlformats.org/officeDocument/2006/relationships/hyperlink" Target="https://study.sagepub.com/sites/default/files/additional_chapter_-_teaching_supervising_assessing_and_examining_ta.pdf" TargetMode="External"/><Relationship Id="rId10" Type="http://schemas.openxmlformats.org/officeDocument/2006/relationships/image" Target="media/image2.jp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ukrio.org/news/our-library-of-public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77BF7F1F3F93E4997B21D6B9868348F" ma:contentTypeVersion="15" ma:contentTypeDescription="Create a new document." ma:contentTypeScope="" ma:versionID="b7ba88a61764e5fe8f5908b9e792a099">
  <xsd:schema xmlns:xsd="http://www.w3.org/2001/XMLSchema" xmlns:xs="http://www.w3.org/2001/XMLSchema" xmlns:p="http://schemas.microsoft.com/office/2006/metadata/properties" xmlns:ns3="a7bdb143-267e-438d-bcbf-e88b565c1722" xmlns:ns4="8425509b-c587-4994-9466-01f6efb644d9" targetNamespace="http://schemas.microsoft.com/office/2006/metadata/properties" ma:root="true" ma:fieldsID="eb1073041a00505d95dd10d405c259c5" ns3:_="" ns4:_="">
    <xsd:import namespace="a7bdb143-267e-438d-bcbf-e88b565c1722"/>
    <xsd:import namespace="8425509b-c587-4994-9466-01f6efb644d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bdb143-267e-438d-bcbf-e88b565c17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425509b-c587-4994-9466-01f6efb644d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7bdb143-267e-438d-bcbf-e88b565c172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D58CCB-7C0E-4940-BC1F-F4E0F7A0F3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bdb143-267e-438d-bcbf-e88b565c1722"/>
    <ds:schemaRef ds:uri="8425509b-c587-4994-9466-01f6efb644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CD2C77-D3A9-4A22-B887-C73BB2248386}">
  <ds:schemaRefs>
    <ds:schemaRef ds:uri="http://schemas.microsoft.com/office/2006/metadata/properties"/>
    <ds:schemaRef ds:uri="http://schemas.microsoft.com/office/infopath/2007/PartnerControls"/>
    <ds:schemaRef ds:uri="a7bdb143-267e-438d-bcbf-e88b565c1722"/>
  </ds:schemaRefs>
</ds:datastoreItem>
</file>

<file path=customXml/itemProps3.xml><?xml version="1.0" encoding="utf-8"?>
<ds:datastoreItem xmlns:ds="http://schemas.openxmlformats.org/officeDocument/2006/customXml" ds:itemID="{6D4A439A-62AE-43C2-8BB0-3FB84DC3D14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4</Pages>
  <Words>257</Words>
  <Characters>1466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Margarida Dias Gomes (2322062)</dc:creator>
  <cp:keywords/>
  <dc:description/>
  <cp:lastModifiedBy>Ana Margarida Dias Gomes (2322062)</cp:lastModifiedBy>
  <cp:revision>21</cp:revision>
  <dcterms:created xsi:type="dcterms:W3CDTF">2026-10-20T13:25:00Z</dcterms:created>
  <dcterms:modified xsi:type="dcterms:W3CDTF">2026-10-22T09:37:00Z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0x010100B77BF7F1F3F93E4997B21D6B9868348F</vt:lpwstr>
  </property>
</Properties>
</file>