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638B1" w14:textId="77777777" w:rsidR="00DB2D5D" w:rsidRDefault="00DB2D5D" w:rsidP="00DB2D5D">
      <w:r>
        <w:t>Understanding Type 2 Diabetes: The Importance of Blood Glucose Monitoring and Lifestyle Management</w:t>
      </w:r>
    </w:p>
    <w:p w14:paraId="1FD9C7E1" w14:textId="49A86421" w:rsidR="00DB2D5D" w:rsidRDefault="00DB2D5D" w:rsidP="00DB2D5D">
      <w:r>
        <w:t xml:space="preserve">Student Name: </w:t>
      </w:r>
      <w:r w:rsidR="00D62FAB">
        <w:t xml:space="preserve">nahid kausar                         </w:t>
      </w:r>
      <w:r>
        <w:t>Student Number</w:t>
      </w:r>
      <w:r w:rsidR="00C24E9C">
        <w:t xml:space="preserve"> 2419850</w:t>
      </w:r>
      <w:r w:rsidR="009D27ED">
        <w:t xml:space="preserve">. </w:t>
      </w:r>
      <w:r w:rsidR="0036558A">
        <w:t xml:space="preserve">    </w:t>
      </w:r>
      <w:r w:rsidR="009D27ED">
        <w:t xml:space="preserve">                           </w:t>
      </w:r>
      <w:r>
        <w:t xml:space="preserve">Module Code </w:t>
      </w:r>
      <w:r w:rsidR="00B905AE">
        <w:t>BMH</w:t>
      </w:r>
      <w:r w:rsidR="00130EA4">
        <w:t>P</w:t>
      </w:r>
      <w:r w:rsidR="0036558A">
        <w:t xml:space="preserve">5032.                      </w:t>
      </w:r>
      <w:r>
        <w:t>Assignment Title: Understanding Type 2 Diabetes: The Importance of Blood Glucose Monitoring and Lifestyle Management</w:t>
      </w:r>
    </w:p>
    <w:p w14:paraId="00D5B399" w14:textId="77777777" w:rsidR="00DB2D5D" w:rsidRDefault="00DB2D5D" w:rsidP="00DB2D5D"/>
    <w:p w14:paraId="2157922E" w14:textId="77777777" w:rsidR="00DB2D5D" w:rsidRDefault="00DB2D5D" w:rsidP="00DB2D5D">
      <w:r>
        <w:t>Introduction</w:t>
      </w:r>
    </w:p>
    <w:p w14:paraId="378FBEE3" w14:textId="77777777" w:rsidR="00DB2D5D" w:rsidRDefault="00DB2D5D" w:rsidP="00DB2D5D">
      <w:r>
        <w:t>Diabetes mellitus is a chronic metabolic disorder characterised by elevated blood glucose levels resulting from defects in insulin production, insulin action, or both. Insulin is a hormone produced by the beta cells of the pancreas and plays a vital role in regulating blood glucose levels. Diabetes is one of the most common long-term health conditions worldwide and is associated with significant morbidity and mortality if not managed effectively. The two main forms of diabetes are Type 1 diabetes, which is caused by autoimmune destruction of pancreatic beta cells, and Type 2 diabetes, which develops when the body becomes resistant to insulin or produces insufficient insulin to meet its needs (Diabetes UK, 2024).</w:t>
      </w:r>
    </w:p>
    <w:p w14:paraId="209AD715" w14:textId="77777777" w:rsidR="00DB2D5D" w:rsidRDefault="00DB2D5D" w:rsidP="00DB2D5D">
      <w:r>
        <w:t>Type 2 diabetes accounts for approximately 90% of diabetes cases and is strongly associated with lifestyle and environmental factors. The condition develops gradually and is often linked to obesity, physical inactivity, unhealthy dietary habits, smoking, increasing age, family history, and certain ethnic backgrounds (NICE, 2022). Individuals who are overweight or obese are particularly at risk because excess body fat can contribute to insulin resistance, making it more difficult for glucose to enter cells and be used for energy.</w:t>
      </w:r>
    </w:p>
    <w:p w14:paraId="6F39FCDE" w14:textId="57420A90" w:rsidR="00DB2D5D" w:rsidRDefault="00DB0F7D" w:rsidP="00DB2D5D">
      <w:r>
        <w:t>Added</w:t>
      </w:r>
      <w:r w:rsidR="00DB2D5D">
        <w:t xml:space="preserve"> risk factors include hypertension, cardiovascular disease, gestational diabetes during pregnancy, and polycystic ovary syndrome (PCOS). Social determinants of health such as socioeconomic deprivation and limited access to healthcare services may also increase the likelihood of developing Type 2 diabetes.</w:t>
      </w:r>
    </w:p>
    <w:p w14:paraId="1EA6D25A" w14:textId="507473B0" w:rsidR="00DB2D5D" w:rsidRDefault="00DB2D5D" w:rsidP="00DB2D5D">
      <w:r>
        <w:t xml:space="preserve">The increasing prevalence of Type 2 diabetes highlights the importance of patient education. Individuals who understand their condition are more likely to engage in self-management strategies, </w:t>
      </w:r>
      <w:r w:rsidR="00DB0F7D">
        <w:t>check</w:t>
      </w:r>
      <w:r>
        <w:t xml:space="preserve"> blood glucose levels effectively, and adopt healthier lifestyle behaviours. This report examines how blood sugar levels are maintained within a safe range, how glucose and oxygen are used in cellular metabolism to produce energy, the importance of monitoring blood glucose levels, and evidence-based lifestyle recommendations that can help individuals manage Type 2 diabetes effectively.</w:t>
      </w:r>
    </w:p>
    <w:p w14:paraId="00E08A5C" w14:textId="77777777" w:rsidR="00DB2D5D" w:rsidRDefault="00DB2D5D" w:rsidP="00DB2D5D"/>
    <w:p w14:paraId="41289FB9" w14:textId="77777777" w:rsidR="00DB2D5D" w:rsidRDefault="00DB2D5D" w:rsidP="00DB2D5D">
      <w:r>
        <w:t>Maintaining Blood Sugar Levels at a Safe and Effective Level</w:t>
      </w:r>
    </w:p>
    <w:p w14:paraId="4E844DCE" w14:textId="77777777" w:rsidR="00DB2D5D" w:rsidRDefault="00DB2D5D" w:rsidP="00DB2D5D">
      <w:r>
        <w:t>The body requires blood glucose levels to remain within a narrow range to ensure cells receive sufficient energy while preventing harmful effects associated with excessively high or low glucose concentrations. This process is known as glucose homeostasis and is primarily regulated by the hormones insulin and glucagon.</w:t>
      </w:r>
    </w:p>
    <w:p w14:paraId="44A9B5B9" w14:textId="1CF662C9" w:rsidR="00DB2D5D" w:rsidRDefault="00DB2D5D" w:rsidP="00DB2D5D">
      <w:r>
        <w:t xml:space="preserve">Following the consumption of carbohydrates, digestion breaks food down into glucose, which enters the bloodstream. As blood glucose levels rise, the pancreas detects this increase and releases insulin into circulation. Insulin </w:t>
      </w:r>
      <w:r w:rsidR="005B1849">
        <w:t>helps</w:t>
      </w:r>
      <w:r>
        <w:t xml:space="preserve"> the uptake of glucose into body cells, particularly muscle and adipose tissue, where it is used </w:t>
      </w:r>
      <w:r w:rsidR="005B1849">
        <w:t>at once</w:t>
      </w:r>
      <w:r>
        <w:t xml:space="preserve"> for energy or stored as glycogen in the liver and muscles. Consequently, blood glucose levels decrease to a normal range.</w:t>
      </w:r>
    </w:p>
    <w:p w14:paraId="3DAD4489" w14:textId="77777777" w:rsidR="00DB2D5D" w:rsidRDefault="00DB2D5D" w:rsidP="00DB2D5D">
      <w:r>
        <w:t>Conversely, when blood glucose levels fall, such as during fasting or exercise, the pancreas releases glucagon. Glucagon stimulates the liver to break down glycogen stores into glucose and release it into the bloodstream. This mechanism helps prevent hypoglycaemia and ensures that organs, particularly the brain, receive an adequate supply of glucose.</w:t>
      </w:r>
    </w:p>
    <w:p w14:paraId="3B2B1CCD" w14:textId="00262401" w:rsidR="00DB2D5D" w:rsidRDefault="00DB2D5D" w:rsidP="00DB2D5D">
      <w:r>
        <w:t xml:space="preserve">This regulatory process </w:t>
      </w:r>
      <w:r w:rsidR="005B1849">
        <w:t>works</w:t>
      </w:r>
      <w:r>
        <w:t xml:space="preserve"> through a negative feedback mechanism. When blood glucose levels increase, insulin lowers them; when levels decrease, glucagon raises them. Together, these hormones </w:t>
      </w:r>
      <w:r w:rsidR="005B1849">
        <w:t>support</w:t>
      </w:r>
      <w:r>
        <w:t xml:space="preserve"> stable glucose concentrations and support normal physiological functioning.</w:t>
      </w:r>
    </w:p>
    <w:p w14:paraId="7FFCC6ED" w14:textId="77777777" w:rsidR="00DB2D5D" w:rsidRDefault="00DB2D5D" w:rsidP="00DB2D5D">
      <w:r>
        <w:t>In individuals with Type 2 diabetes, insulin resistance develops, meaning that cells respond less effectively to insulin. Initially, the pancreas compensates by producing more insulin; however, over time, insulin production may become insufficient. As a result, glucose accumulates in the bloodstream, leading to hyperglycaemia. Persistent hyperglycaemia can damage blood vessels and nerves, increasing the risk of complications such as cardiovascular disease, kidney disease, retinopathy, and neuropathy.</w:t>
      </w:r>
    </w:p>
    <w:p w14:paraId="1F6865DD" w14:textId="7B3263D3" w:rsidR="00DB2D5D" w:rsidRDefault="00DB2D5D" w:rsidP="00DB2D5D">
      <w:r>
        <w:t xml:space="preserve">Effective management of Type 2 diabetes aims to </w:t>
      </w:r>
      <w:r w:rsidR="00A67F2B">
        <w:t>support</w:t>
      </w:r>
      <w:r>
        <w:t xml:space="preserve"> blood glucose levels within target ranges through medication, regular monitoring, dietary management, physical activity, and other lifestyle interventions. Maintaining glucose within recommended limits reduces the risk of long-term complications and improves overall health outcomes.</w:t>
      </w:r>
    </w:p>
    <w:p w14:paraId="03189B31" w14:textId="77777777" w:rsidR="00DB2D5D" w:rsidRDefault="00DB2D5D" w:rsidP="00DB2D5D"/>
    <w:p w14:paraId="62065A5A" w14:textId="77777777" w:rsidR="00DB2D5D" w:rsidRDefault="00DB2D5D" w:rsidP="00DB2D5D">
      <w:r>
        <w:t>The Role of Oxygen and Glucose in Energy Production Through Cell Metabolism</w:t>
      </w:r>
    </w:p>
    <w:p w14:paraId="28C50757" w14:textId="77777777" w:rsidR="00DB2D5D" w:rsidRDefault="00DB2D5D" w:rsidP="00DB2D5D">
      <w:r>
        <w:t>Cell metabolism refers to the chemical reactions that occur within cells to sustain life. One of the most important metabolic processes is cellular respiration, through which cells convert glucose and oxygen into usable energy.</w:t>
      </w:r>
    </w:p>
    <w:p w14:paraId="29B75A84" w14:textId="630DD4DB" w:rsidR="00DB2D5D" w:rsidRDefault="00DB2D5D" w:rsidP="00DB2D5D">
      <w:r>
        <w:t xml:space="preserve">Glucose serves as the primary fuel source for most cells in the human body. Once glucose enters cells with the </w:t>
      </w:r>
      <w:r w:rsidR="00A67F2B">
        <w:t>help</w:t>
      </w:r>
      <w:r>
        <w:t xml:space="preserve"> of insulin, it undergoes a series of metabolic reactions. The first stage, known as glycolysis, occurs in the cytoplasm and breaks glucose into smaller molecules called pyruvate. This process produces a small amount of energy in the form of adenosine triphosphate (ATP).</w:t>
      </w:r>
    </w:p>
    <w:p w14:paraId="7A183F7C" w14:textId="6EBE90D0" w:rsidR="00DB2D5D" w:rsidRDefault="00DB2D5D" w:rsidP="00DB2D5D">
      <w:r>
        <w:t xml:space="preserve">When oxygen is available, pyruvate enters the mitochondria, where aerobic respiration occurs. Oxygen plays a crucial role in this process because it acts as the final electron acceptor within the electron transport chain. Through a series of reactions involving the Krebs cycle and oxidative phosphorylation, a </w:t>
      </w:r>
      <w:r w:rsidR="00A67F2B">
        <w:t>large</w:t>
      </w:r>
      <w:r>
        <w:t xml:space="preserve"> amount of ATP is produced.</w:t>
      </w:r>
    </w:p>
    <w:p w14:paraId="0F486778" w14:textId="77777777" w:rsidR="00DB2D5D" w:rsidRDefault="00DB2D5D" w:rsidP="00DB2D5D">
      <w:r>
        <w:t>The overall equation for aerobic respiration can be summarised as:</w:t>
      </w:r>
    </w:p>
    <w:p w14:paraId="67B61DF7" w14:textId="77777777" w:rsidR="00DB2D5D" w:rsidRDefault="00DB2D5D" w:rsidP="00DB2D5D">
      <w:r>
        <w:t>Glucose + Oxygen → Carbon Dioxide + Water + Energy (ATP)</w:t>
      </w:r>
    </w:p>
    <w:p w14:paraId="50A86F7C" w14:textId="1908E819" w:rsidR="00DB2D5D" w:rsidRDefault="00DB2D5D" w:rsidP="00DB2D5D">
      <w:r>
        <w:t xml:space="preserve">ATP is often referred to as the energy currency of the cell because it powers </w:t>
      </w:r>
      <w:r w:rsidR="00A67F2B">
        <w:t>many</w:t>
      </w:r>
      <w:r>
        <w:t xml:space="preserve"> biological processes, including muscle contraction, nerve impulse transmission, protein synthesis, and cellular repair.</w:t>
      </w:r>
    </w:p>
    <w:p w14:paraId="68C9D152" w14:textId="43EBC6FE" w:rsidR="00DB2D5D" w:rsidRDefault="00DB2D5D" w:rsidP="00DB2D5D">
      <w:r>
        <w:t xml:space="preserve">In people with Type 2 diabetes, impaired insulin function limits glucose uptake by cells. Although glucose </w:t>
      </w:r>
      <w:r w:rsidR="00624B5E">
        <w:t>stays</w:t>
      </w:r>
      <w:r>
        <w:t xml:space="preserve"> abundant in the bloodstream, cells may struggle to access it efficiently. Consequently, the body may experience reduced energy availability, contributing to symptoms such as fatigue and weakness.</w:t>
      </w:r>
    </w:p>
    <w:p w14:paraId="2170187F" w14:textId="553269E1" w:rsidR="00DB2D5D" w:rsidRDefault="00DB2D5D" w:rsidP="00DB2D5D">
      <w:r>
        <w:t xml:space="preserve">Poorly controlled diabetes can also impair oxygen delivery to tissues due to vascular complications. Reduced circulation may limit the efficiency of aerobic respiration and contribute to tissue damage and delayed wound healing. Therefore, </w:t>
      </w:r>
      <w:r w:rsidR="00624B5E">
        <w:t>keeping</w:t>
      </w:r>
      <w:r>
        <w:t xml:space="preserve"> </w:t>
      </w:r>
      <w:r w:rsidR="00624B5E">
        <w:t>right blood</w:t>
      </w:r>
      <w:r>
        <w:t xml:space="preserve"> glucose levels is essential for supporting normal cellular metabolism and overall health.</w:t>
      </w:r>
    </w:p>
    <w:p w14:paraId="64689494" w14:textId="77777777" w:rsidR="00DB2D5D" w:rsidRDefault="00DB2D5D" w:rsidP="00DB2D5D"/>
    <w:p w14:paraId="1B18E6CE" w14:textId="77777777" w:rsidR="00DB2D5D" w:rsidRDefault="00DB2D5D" w:rsidP="00DB2D5D">
      <w:r>
        <w:t>The Importance of Recording and Tracking Blood Sugar Levels in Type 2 Diabetes</w:t>
      </w:r>
    </w:p>
    <w:p w14:paraId="255B3C09" w14:textId="59F7830E" w:rsidR="00DB2D5D" w:rsidRDefault="00DB2D5D" w:rsidP="00DB2D5D">
      <w:r>
        <w:t xml:space="preserve">Monitoring blood glucose levels is a fundamental </w:t>
      </w:r>
      <w:r w:rsidR="00624B5E">
        <w:t>part</w:t>
      </w:r>
      <w:r>
        <w:t xml:space="preserve"> of diabetes self-management. Recording and tracking blood sugar levels enables individuals and healthcare professionals to assess how effectively diabetes is being controlled and whether treatment plans require adjustment.</w:t>
      </w:r>
    </w:p>
    <w:p w14:paraId="381AFEE2" w14:textId="77777777" w:rsidR="00DB2D5D" w:rsidRDefault="00DB2D5D" w:rsidP="00DB2D5D">
      <w:r>
        <w:t>Blood glucose monitoring can be conducted using finger-prick blood testing or continuous glucose monitoring (CGM) systems. The frequency of monitoring depends on individual circumstances, including medication use, risk of hypoglycaemia, and clinical recommendations.</w:t>
      </w:r>
    </w:p>
    <w:p w14:paraId="7EB1073A" w14:textId="1E14BF77" w:rsidR="00DB2D5D" w:rsidRDefault="00DB2D5D" w:rsidP="00DB2D5D">
      <w:r>
        <w:t xml:space="preserve">Regular monitoring provides several benefits. Firstly, it helps </w:t>
      </w:r>
      <w:r w:rsidR="009D6077">
        <w:t>find</w:t>
      </w:r>
      <w:r>
        <w:t xml:space="preserve"> patterns and trends in blood glucose levels. Individuals can </w:t>
      </w:r>
      <w:r w:rsidR="009D6077">
        <w:t>see</w:t>
      </w:r>
      <w:r>
        <w:t xml:space="preserve"> how meals, physical activity, stress, illness, and medication affect glucose control. This information supports informed decision-making and promotes greater self-awareness.</w:t>
      </w:r>
    </w:p>
    <w:p w14:paraId="686F482F" w14:textId="6B2B10F0" w:rsidR="00DB2D5D" w:rsidRDefault="00DB2D5D" w:rsidP="00DB2D5D">
      <w:r>
        <w:t xml:space="preserve">Secondly, </w:t>
      </w:r>
      <w:r w:rsidR="009D6077">
        <w:t>watching</w:t>
      </w:r>
      <w:r>
        <w:t xml:space="preserve"> helps prevent complications associated with hyperglycaemia and hypoglycaemia. Persistently elevated blood glucose levels increase the risk of long-term complications, </w:t>
      </w:r>
      <w:r w:rsidR="009D6077">
        <w:t>while</w:t>
      </w:r>
      <w:r>
        <w:t xml:space="preserve"> excessively low blood glucose levels can cause dizziness, confusion, loss of consciousness, and, in severe cases, death. Early detection allows corrective action to be taken promptly.</w:t>
      </w:r>
    </w:p>
    <w:p w14:paraId="1031268B" w14:textId="1C83234B" w:rsidR="00DB2D5D" w:rsidRDefault="00DB2D5D" w:rsidP="00DB2D5D">
      <w:r>
        <w:t xml:space="preserve">Thirdly, blood glucose records support collaborative care between patients and healthcare professionals. Reviewing monitoring data enables clinicians to evaluate treatment effectiveness, </w:t>
      </w:r>
      <w:r w:rsidR="009D6077">
        <w:t>find</w:t>
      </w:r>
      <w:r>
        <w:t xml:space="preserve"> areas requiring intervention, and adjust medications when necessary.</w:t>
      </w:r>
    </w:p>
    <w:p w14:paraId="48A05273" w14:textId="39E53EC6" w:rsidR="00DB2D5D" w:rsidRDefault="00DB2D5D" w:rsidP="00DB2D5D">
      <w:r>
        <w:t xml:space="preserve">In addition to daily monitoring, glycated haemoglobin (HbA1c) testing provides </w:t>
      </w:r>
      <w:r w:rsidR="00665A6E">
        <w:t>a sign</w:t>
      </w:r>
      <w:r>
        <w:t xml:space="preserve"> of average blood glucose levels over the </w:t>
      </w:r>
      <w:r w:rsidR="00665A6E">
        <w:t>earlier</w:t>
      </w:r>
      <w:r>
        <w:t xml:space="preserve"> two to three months. HbA1c measurements offer valuable information </w:t>
      </w:r>
      <w:r w:rsidR="00665A6E">
        <w:t>about</w:t>
      </w:r>
      <w:r>
        <w:t xml:space="preserve"> long-term glycaemic control and are widely used in diabetes management.</w:t>
      </w:r>
    </w:p>
    <w:p w14:paraId="4987E935" w14:textId="0F976F8B" w:rsidR="00DB2D5D" w:rsidRDefault="00DB2D5D" w:rsidP="00DB2D5D">
      <w:r>
        <w:t xml:space="preserve">Research </w:t>
      </w:r>
      <w:r w:rsidR="00E32DC2">
        <w:t>proves</w:t>
      </w:r>
      <w:r>
        <w:t xml:space="preserve"> that individuals who actively engage in self-monitoring and diabetes education are more likely to achieve better glycaemic control and reduce the risk of complications. Therefore, encouraging patients to </w:t>
      </w:r>
      <w:r w:rsidR="00E32DC2">
        <w:t>keep</w:t>
      </w:r>
      <w:r>
        <w:t xml:space="preserve"> </w:t>
      </w:r>
      <w:r w:rsidR="00E32DC2">
        <w:t>right</w:t>
      </w:r>
      <w:r>
        <w:t xml:space="preserve"> blood glucose records </w:t>
      </w:r>
      <w:r w:rsidR="00E32DC2">
        <w:t>stands for</w:t>
      </w:r>
      <w:r>
        <w:t xml:space="preserve"> an important aspect of diabetes care.</w:t>
      </w:r>
    </w:p>
    <w:p w14:paraId="7E0A7183" w14:textId="77777777" w:rsidR="00DB2D5D" w:rsidRDefault="00DB2D5D" w:rsidP="00DB2D5D"/>
    <w:p w14:paraId="71B1B7EE" w14:textId="77777777" w:rsidR="00DB2D5D" w:rsidRDefault="00DB2D5D" w:rsidP="00DB2D5D">
      <w:r>
        <w:t>Evidence-Based Lifestyle Recommendations for Improving Type 2 Diabetes</w:t>
      </w:r>
    </w:p>
    <w:p w14:paraId="49EA23B7" w14:textId="4CC1CE70" w:rsidR="00DB2D5D" w:rsidRDefault="00DB2D5D" w:rsidP="00DB2D5D">
      <w:r>
        <w:t xml:space="preserve">Lifestyle modification is recognised as a cornerstone of Type 2 diabetes management. Evidence </w:t>
      </w:r>
      <w:r w:rsidR="00E32DC2">
        <w:t>says</w:t>
      </w:r>
      <w:r>
        <w:t xml:space="preserve"> that positive changes in diet, physical activity, smoking behaviour, and weight management can significantly improve glycaemic control and reduce complications.</w:t>
      </w:r>
    </w:p>
    <w:p w14:paraId="3668FFDE" w14:textId="77777777" w:rsidR="00DB2D5D" w:rsidRDefault="00DB2D5D" w:rsidP="00DB2D5D">
      <w:r>
        <w:t>Healthy Diet</w:t>
      </w:r>
    </w:p>
    <w:p w14:paraId="752CC010" w14:textId="3D33A711" w:rsidR="00DB2D5D" w:rsidRDefault="00DB2D5D" w:rsidP="00DB2D5D">
      <w:r>
        <w:t xml:space="preserve">Dietary management plays </w:t>
      </w:r>
      <w:r w:rsidR="002E5BBB">
        <w:t>a leading role</w:t>
      </w:r>
      <w:r>
        <w:t xml:space="preserve"> in controlling blood glucose levels. Individuals with Type 2 diabetes should aim to consume a balanced diet rich in vegetables, fruits, whole grains, lean proteins, legumes, and healthy fats. These foods provide essential nutrients while supporting stable blood glucose levels.</w:t>
      </w:r>
    </w:p>
    <w:p w14:paraId="50D10C8A" w14:textId="01DC158B" w:rsidR="00DB2D5D" w:rsidRDefault="00DB2D5D" w:rsidP="00DB2D5D">
      <w:r>
        <w:t xml:space="preserve">Reducing consumption of refined carbohydrates, sugary drinks, and highly processed foods can help minimise blood glucose spikes. </w:t>
      </w:r>
      <w:r w:rsidR="002E5BBB">
        <w:t>Part</w:t>
      </w:r>
      <w:r>
        <w:t xml:space="preserve"> control is also important because excessive calorie intake contributes to weight gain and insulin resistance.</w:t>
      </w:r>
    </w:p>
    <w:p w14:paraId="7EDAE52B" w14:textId="77777777" w:rsidR="00DB2D5D" w:rsidRDefault="00DB2D5D" w:rsidP="00DB2D5D">
      <w:r>
        <w:t>The Mediterranean diet has been associated with improved glycaemic control and cardiovascular health. This dietary pattern emphasises fruits, vegetables, olive oil, fish, nuts, and whole grains while limiting processed foods and saturated fats.</w:t>
      </w:r>
    </w:p>
    <w:p w14:paraId="2E969710" w14:textId="0BCC003C" w:rsidR="00DB2D5D" w:rsidRDefault="00DB2D5D" w:rsidP="00DB2D5D">
      <w:r>
        <w:t xml:space="preserve">Healthcare professionals should encourage patients to seek personalised nutritional advice where </w:t>
      </w:r>
      <w:r w:rsidR="002E5BBB">
        <w:t>right</w:t>
      </w:r>
      <w:r>
        <w:t>, particularly when managing complex dietary requirements.</w:t>
      </w:r>
    </w:p>
    <w:p w14:paraId="622DFEA0" w14:textId="77777777" w:rsidR="00DB2D5D" w:rsidRDefault="00DB2D5D" w:rsidP="00DB2D5D">
      <w:r>
        <w:t>Regular Physical Activity</w:t>
      </w:r>
    </w:p>
    <w:p w14:paraId="198E3AB6" w14:textId="77777777" w:rsidR="00DB2D5D" w:rsidRDefault="00DB2D5D" w:rsidP="00DB2D5D">
      <w:r>
        <w:t>Exercise improves insulin sensitivity and enhances glucose uptake by muscle cells. Regular physical activity allows the body to use glucose more effectively, reducing blood glucose levels and supporting weight management.</w:t>
      </w:r>
    </w:p>
    <w:p w14:paraId="006F11E4" w14:textId="77777777" w:rsidR="00DB2D5D" w:rsidRDefault="00DB2D5D" w:rsidP="00DB2D5D">
      <w:r>
        <w:t>Current guidelines recommend that adults engage in at least 150 minutes of moderate-intensity aerobic activity per week, such as brisk walking, cycling, or swimming. Resistance training should also be incorporated on at least two days per week to improve muscle strength and metabolic health.</w:t>
      </w:r>
    </w:p>
    <w:p w14:paraId="400E0D07" w14:textId="0CBD75D3" w:rsidR="00DB2D5D" w:rsidRDefault="00DB2D5D" w:rsidP="00DB2D5D">
      <w:r>
        <w:t xml:space="preserve">Regular exercise contributes to </w:t>
      </w:r>
      <w:r w:rsidR="002E5BBB">
        <w:t>many</w:t>
      </w:r>
      <w:r>
        <w:t xml:space="preserve"> health benefits, including improved cardiovascular fitness, reduced blood pressure, enhanced mental wellbeing, and decreased risk of diabetes-related complications.</w:t>
      </w:r>
    </w:p>
    <w:p w14:paraId="76169E08" w14:textId="77777777" w:rsidR="00DB2D5D" w:rsidRDefault="00DB2D5D" w:rsidP="00DB2D5D">
      <w:r>
        <w:t>Weight Management</w:t>
      </w:r>
    </w:p>
    <w:p w14:paraId="5CB99210" w14:textId="77777777" w:rsidR="00DB2D5D" w:rsidRDefault="00DB2D5D" w:rsidP="00DB2D5D">
      <w:r>
        <w:t>Obesity is a major contributor to insulin resistance. Even modest weight loss can produce substantial improvements in blood glucose control. Research suggests that losing 5–10% of body weight can significantly enhance insulin sensitivity and reduce HbA1c levels.</w:t>
      </w:r>
    </w:p>
    <w:p w14:paraId="56256513" w14:textId="77777777" w:rsidR="00DB2D5D" w:rsidRDefault="00DB2D5D" w:rsidP="00DB2D5D">
      <w:r>
        <w:t>Weight management strategies should focus on sustainable dietary changes, increased physical activity, behavioural support, and regular monitoring. Healthcare professionals play a key role in supporting patients to achieve realistic and achievable goals.</w:t>
      </w:r>
    </w:p>
    <w:p w14:paraId="73A36E01" w14:textId="77777777" w:rsidR="00DB2D5D" w:rsidRDefault="00DB2D5D" w:rsidP="00DB2D5D">
      <w:r>
        <w:t>Smoking Cessation</w:t>
      </w:r>
    </w:p>
    <w:p w14:paraId="5FC00FFA" w14:textId="77777777" w:rsidR="00DB2D5D" w:rsidRDefault="00DB2D5D" w:rsidP="00DB2D5D">
      <w:r>
        <w:t>Smoking is a significant risk factor for cardiovascular disease, which is already elevated among individuals with diabetes. Tobacco use contributes to insulin resistance, inflammation, and vascular damage, worsening diabetes outcomes.</w:t>
      </w:r>
    </w:p>
    <w:p w14:paraId="6631CE26" w14:textId="573482DC" w:rsidR="00DB2D5D" w:rsidRDefault="00DB2D5D" w:rsidP="00DB2D5D">
      <w:r>
        <w:t xml:space="preserve">Evidence </w:t>
      </w:r>
      <w:r w:rsidR="002E5BBB">
        <w:t>proves</w:t>
      </w:r>
      <w:r>
        <w:t xml:space="preserve"> that smoking cessation improves overall health and reduces the risk of complications such as heart disease, stroke, and peripheral vascular disease. Healthcare professionals should </w:t>
      </w:r>
      <w:r w:rsidR="002E5BBB">
        <w:t>give</w:t>
      </w:r>
      <w:r>
        <w:t xml:space="preserve"> smoking cessation advice and refer patients to </w:t>
      </w:r>
      <w:r w:rsidR="003B6CE1">
        <w:t>proper support</w:t>
      </w:r>
      <w:r>
        <w:t xml:space="preserve"> services when necessary.</w:t>
      </w:r>
    </w:p>
    <w:p w14:paraId="1FBE69F7" w14:textId="77777777" w:rsidR="00DB2D5D" w:rsidRDefault="00DB2D5D" w:rsidP="00DB2D5D">
      <w:r>
        <w:t>Alcohol Consumption</w:t>
      </w:r>
    </w:p>
    <w:p w14:paraId="66F3DA42" w14:textId="77777777" w:rsidR="00DB2D5D" w:rsidRDefault="00DB2D5D" w:rsidP="00DB2D5D">
      <w:r>
        <w:t>Excessive alcohol consumption can interfere with blood glucose control and increase the risk of hypoglycaemia, particularly in individuals taking certain diabetes medications. Patients should be encouraged to follow recommended alcohol guidelines and discuss alcohol use with healthcare professionals.</w:t>
      </w:r>
    </w:p>
    <w:p w14:paraId="3408F24A" w14:textId="77777777" w:rsidR="00DB2D5D" w:rsidRDefault="00DB2D5D" w:rsidP="00DB2D5D">
      <w:r>
        <w:t>Stress Management and Sleep</w:t>
      </w:r>
    </w:p>
    <w:p w14:paraId="5643D254" w14:textId="77777777" w:rsidR="00DB2D5D" w:rsidRDefault="00DB2D5D" w:rsidP="00DB2D5D">
      <w:r>
        <w:t>Chronic stress and poor sleep quality can negatively affect blood glucose regulation. Stress hormones such as cortisol increase blood glucose levels and may contribute to insulin resistance.</w:t>
      </w:r>
    </w:p>
    <w:p w14:paraId="02E8CB5E" w14:textId="77777777" w:rsidR="00DB2D5D" w:rsidRDefault="00DB2D5D" w:rsidP="00DB2D5D">
      <w:r>
        <w:t>Strategies including mindfulness, relaxation techniques, adequate sleep hygiene, and psychological support can help improve overall wellbeing and support diabetes management.</w:t>
      </w:r>
    </w:p>
    <w:p w14:paraId="37CE8960" w14:textId="77777777" w:rsidR="00DB2D5D" w:rsidRDefault="00DB2D5D" w:rsidP="00DB2D5D"/>
    <w:p w14:paraId="0978F282" w14:textId="77777777" w:rsidR="00DB2D5D" w:rsidRDefault="00DB2D5D" w:rsidP="00DB2D5D">
      <w:r>
        <w:t>Conclusion</w:t>
      </w:r>
    </w:p>
    <w:p w14:paraId="7FFC2C68" w14:textId="77777777" w:rsidR="00DB2D5D" w:rsidRDefault="00DB2D5D" w:rsidP="00DB2D5D">
      <w:r>
        <w:t>Type 2 diabetes is a chronic metabolic condition characterised by elevated blood glucose levels resulting from insulin resistance and impaired insulin production. Several risk factors contribute to its development, including obesity, poor diet, physical inactivity, smoking, family history, and increasing age.</w:t>
      </w:r>
    </w:p>
    <w:p w14:paraId="0840810E" w14:textId="01C6EC7E" w:rsidR="00DB2D5D" w:rsidRDefault="00DB2D5D" w:rsidP="00DB2D5D">
      <w:r>
        <w:t xml:space="preserve">Blood glucose levels are </w:t>
      </w:r>
      <w:r w:rsidR="003B6CE1">
        <w:t>supported</w:t>
      </w:r>
      <w:r>
        <w:t xml:space="preserve"> through the coordinated actions of insulin and glucagon, which regulate glucose uptake, storage, and release. Glucose and oxygen are essential components of cellular respiration, enabling cells to generate ATP and meet the body’s energy requirements.</w:t>
      </w:r>
    </w:p>
    <w:p w14:paraId="2DA39F86" w14:textId="7C5F820D" w:rsidR="00DB2D5D" w:rsidRDefault="00DB2D5D" w:rsidP="00DB2D5D">
      <w:r>
        <w:t xml:space="preserve">Monitoring and recording blood glucose levels play a critical role in diabetes self-management by helping individuals </w:t>
      </w:r>
      <w:r w:rsidR="003B6CE1">
        <w:t>find</w:t>
      </w:r>
      <w:r>
        <w:t xml:space="preserve"> patterns, prevent complications, and work effectively with healthcare professionals. Regular HbA1c testing further supports long-term assessment of </w:t>
      </w:r>
      <w:r w:rsidR="003B6CE1">
        <w:t>glycemic</w:t>
      </w:r>
      <w:r>
        <w:t xml:space="preserve"> control.</w:t>
      </w:r>
    </w:p>
    <w:p w14:paraId="792B9C50" w14:textId="77777777" w:rsidR="00DB2D5D" w:rsidRDefault="00DB2D5D" w:rsidP="00DB2D5D">
      <w:r>
        <w:t>Evidence-based lifestyle interventions, including healthy eating, regular physical activity, weight management, smoking cessation, responsible alcohol consumption, stress reduction, and adequate sleep, can significantly improve outcomes for individuals with Type 2 diabetes. Through education and support, healthcare professionals can empower patients to take an active role in managing their condition and improving their long-term health.</w:t>
      </w:r>
    </w:p>
    <w:p w14:paraId="19189197" w14:textId="77777777" w:rsidR="00DB2D5D" w:rsidRDefault="00DB2D5D" w:rsidP="00DB2D5D"/>
    <w:p w14:paraId="5E961051" w14:textId="77777777" w:rsidR="00DB2D5D" w:rsidRDefault="00DB2D5D" w:rsidP="00DB2D5D">
      <w:r>
        <w:t>Reference List</w:t>
      </w:r>
    </w:p>
    <w:p w14:paraId="3DFCD1B0" w14:textId="77777777" w:rsidR="00DB2D5D" w:rsidRDefault="00DB2D5D" w:rsidP="00DB2D5D">
      <w:r>
        <w:t>Diabetes UK (2024) What is Type 2 diabetes? London: Diabetes UK. Available at: https://www.diabetes.org.uk (Accessed: 16 June 2026).</w:t>
      </w:r>
    </w:p>
    <w:p w14:paraId="270513BF" w14:textId="77777777" w:rsidR="00DB2D5D" w:rsidRDefault="00DB2D5D" w:rsidP="00DB2D5D">
      <w:r>
        <w:t>National Institute for Health and Care Excellence (NICE) (2022) Type 2 diabetes in adults: management (NG28). London: NICE. Available at: https://www.nice.org.uk (Accessed: 16 June 2026).</w:t>
      </w:r>
    </w:p>
    <w:p w14:paraId="08D352D1" w14:textId="77777777" w:rsidR="00DB2D5D" w:rsidRDefault="00DB2D5D" w:rsidP="00DB2D5D">
      <w:r>
        <w:t>National Health Service (NHS) (2024) Type 2 diabetes. Available at: https://www.nhs.uk (Accessed: 16 June 2026).</w:t>
      </w:r>
    </w:p>
    <w:p w14:paraId="2E1CD9E5" w14:textId="5105604F" w:rsidR="00DB2D5D" w:rsidRDefault="00DB2D5D" w:rsidP="00DB2D5D">
      <w:r>
        <w:t xml:space="preserve">World Health </w:t>
      </w:r>
      <w:r w:rsidR="003B6CE1">
        <w:t>Organisation</w:t>
      </w:r>
      <w:r>
        <w:t xml:space="preserve"> (WHO) (2024) Diabetes fact sheet. Geneva: WHO. Available at: https://www.who.int (Accessed: 16 June 2026).</w:t>
      </w:r>
    </w:p>
    <w:p w14:paraId="23DFE1FC" w14:textId="586153E4" w:rsidR="00DB2D5D" w:rsidRDefault="00DB2D5D" w:rsidP="00DB2D5D">
      <w:r>
        <w:t>American Diabetes Association (2024) Standards of care in diabetes. Diabetes Care, 47(</w:t>
      </w:r>
      <w:r w:rsidR="003B6CE1">
        <w:t>Supply</w:t>
      </w:r>
      <w:r>
        <w:t>. 1), pp. S1–S350.</w:t>
      </w:r>
    </w:p>
    <w:p w14:paraId="5EED5870" w14:textId="77777777" w:rsidR="00DB2D5D" w:rsidRDefault="00DB2D5D" w:rsidP="00DB2D5D">
      <w:r>
        <w:t>International Diabetes Federation (2024) IDF Diabetes Atlas. Brussels: International Diabetes Federation.</w:t>
      </w:r>
    </w:p>
    <w:p w14:paraId="52669D00" w14:textId="77777777" w:rsidR="00DB2D5D" w:rsidRDefault="00DB2D5D" w:rsidP="00DB2D5D">
      <w:r>
        <w:t>British Heart Foundation (2024) Diabetes and cardiovascular disease. London: BHF. Available at: https://www.bhf.org.uk (Accessed: 16 June 2026).</w:t>
      </w:r>
    </w:p>
    <w:p w14:paraId="69BAE4FF" w14:textId="45A1DA72" w:rsidR="00DB2D5D" w:rsidRDefault="00DB2D5D">
      <w:r>
        <w:t>Public Health England (2023) Health matters: preventing Type 2 diabetes. London: Department of Health and Social Care.</w:t>
      </w:r>
    </w:p>
    <w:sectPr w:rsidR="00DB2D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D5D"/>
    <w:rsid w:val="000147F0"/>
    <w:rsid w:val="00130EA4"/>
    <w:rsid w:val="00210EDB"/>
    <w:rsid w:val="002E5BBB"/>
    <w:rsid w:val="0036558A"/>
    <w:rsid w:val="003B6CE1"/>
    <w:rsid w:val="005805F8"/>
    <w:rsid w:val="005B1849"/>
    <w:rsid w:val="00624B5E"/>
    <w:rsid w:val="00665A6E"/>
    <w:rsid w:val="006C4450"/>
    <w:rsid w:val="009D27ED"/>
    <w:rsid w:val="009D6077"/>
    <w:rsid w:val="00A67F2B"/>
    <w:rsid w:val="00B905AE"/>
    <w:rsid w:val="00BD7801"/>
    <w:rsid w:val="00BF553A"/>
    <w:rsid w:val="00C24E9C"/>
    <w:rsid w:val="00C269B1"/>
    <w:rsid w:val="00D44740"/>
    <w:rsid w:val="00D62FAB"/>
    <w:rsid w:val="00DB0F7D"/>
    <w:rsid w:val="00DB2D5D"/>
    <w:rsid w:val="00E32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3BC53F"/>
  <w15:chartTrackingRefBased/>
  <w15:docId w15:val="{EF31F981-3160-D44E-8463-118065B62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D5D"/>
    <w:rPr>
      <w:rFonts w:eastAsiaTheme="majorEastAsia" w:cstheme="majorBidi"/>
      <w:color w:val="272727" w:themeColor="text1" w:themeTint="D8"/>
    </w:rPr>
  </w:style>
  <w:style w:type="paragraph" w:styleId="Title">
    <w:name w:val="Title"/>
    <w:basedOn w:val="Normal"/>
    <w:next w:val="Normal"/>
    <w:link w:val="TitleChar"/>
    <w:uiPriority w:val="10"/>
    <w:qFormat/>
    <w:rsid w:val="00DB2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D5D"/>
    <w:pPr>
      <w:spacing w:before="160"/>
      <w:jc w:val="center"/>
    </w:pPr>
    <w:rPr>
      <w:i/>
      <w:iCs/>
      <w:color w:val="404040" w:themeColor="text1" w:themeTint="BF"/>
    </w:rPr>
  </w:style>
  <w:style w:type="character" w:customStyle="1" w:styleId="QuoteChar">
    <w:name w:val="Quote Char"/>
    <w:basedOn w:val="DefaultParagraphFont"/>
    <w:link w:val="Quote"/>
    <w:uiPriority w:val="29"/>
    <w:rsid w:val="00DB2D5D"/>
    <w:rPr>
      <w:i/>
      <w:iCs/>
      <w:color w:val="404040" w:themeColor="text1" w:themeTint="BF"/>
    </w:rPr>
  </w:style>
  <w:style w:type="paragraph" w:styleId="ListParagraph">
    <w:name w:val="List Paragraph"/>
    <w:basedOn w:val="Normal"/>
    <w:uiPriority w:val="34"/>
    <w:qFormat/>
    <w:rsid w:val="00DB2D5D"/>
    <w:pPr>
      <w:ind w:left="720"/>
      <w:contextualSpacing/>
    </w:pPr>
  </w:style>
  <w:style w:type="character" w:styleId="IntenseEmphasis">
    <w:name w:val="Intense Emphasis"/>
    <w:basedOn w:val="DefaultParagraphFont"/>
    <w:uiPriority w:val="21"/>
    <w:qFormat/>
    <w:rsid w:val="00DB2D5D"/>
    <w:rPr>
      <w:i/>
      <w:iCs/>
      <w:color w:val="0F4761" w:themeColor="accent1" w:themeShade="BF"/>
    </w:rPr>
  </w:style>
  <w:style w:type="paragraph" w:styleId="IntenseQuote">
    <w:name w:val="Intense Quote"/>
    <w:basedOn w:val="Normal"/>
    <w:next w:val="Normal"/>
    <w:link w:val="IntenseQuoteChar"/>
    <w:uiPriority w:val="30"/>
    <w:qFormat/>
    <w:rsid w:val="00DB2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D5D"/>
    <w:rPr>
      <w:i/>
      <w:iCs/>
      <w:color w:val="0F4761" w:themeColor="accent1" w:themeShade="BF"/>
    </w:rPr>
  </w:style>
  <w:style w:type="character" w:styleId="IntenseReference">
    <w:name w:val="Intense Reference"/>
    <w:basedOn w:val="DefaultParagraphFont"/>
    <w:uiPriority w:val="32"/>
    <w:qFormat/>
    <w:rsid w:val="00DB2D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2280</Words>
  <Characters>12999</Characters>
  <Application>Microsoft Office Word</Application>
  <DocSecurity>0</DocSecurity>
  <Lines>108</Lines>
  <Paragraphs>30</Paragraphs>
  <ScaleCrop>false</ScaleCrop>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Shumaila Abrar (2028447)</dc:creator>
  <cp:keywords/>
  <dc:description/>
  <cp:lastModifiedBy>rimsha bibi</cp:lastModifiedBy>
  <cp:revision>2</cp:revision>
  <dcterms:created xsi:type="dcterms:W3CDTF">2026-06-28T11:56:00Z</dcterms:created>
  <dcterms:modified xsi:type="dcterms:W3CDTF">2026-06-28T11:56:00Z</dcterms:modified>
</cp:coreProperties>
</file>