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15EB" w:rsidRPr="00A85BFE" w:rsidRDefault="00C115EB" w:rsidP="00C115EB">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9264" behindDoc="0" locked="0" layoutInCell="1" allowOverlap="1" wp14:anchorId="43A90C48" wp14:editId="4748F295">
            <wp:simplePos x="0" y="0"/>
            <wp:positionH relativeFrom="column">
              <wp:posOffset>304800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C115EB" w:rsidRPr="00A406E5" w:rsidRDefault="00C115EB" w:rsidP="00C115E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115EB" w:rsidRPr="00A406E5" w:rsidTr="004759AD">
        <w:tc>
          <w:tcPr>
            <w:tcW w:w="9922" w:type="dxa"/>
            <w:shd w:val="clear" w:color="auto" w:fill="C0C0C0"/>
          </w:tcPr>
          <w:p w:rsidR="00C115EB" w:rsidRPr="00A406E5" w:rsidRDefault="00C115EB" w:rsidP="004759AD">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C115EB" w:rsidRPr="00A406E5" w:rsidRDefault="00C115EB" w:rsidP="00C115E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115EB" w:rsidRPr="00A406E5" w:rsidTr="004759AD">
        <w:tc>
          <w:tcPr>
            <w:tcW w:w="2093" w:type="dxa"/>
            <w:shd w:val="pct15" w:color="auto" w:fill="auto"/>
          </w:tcPr>
          <w:p w:rsidR="00C115EB" w:rsidRPr="00A406E5" w:rsidRDefault="00C115EB" w:rsidP="004759AD">
            <w:pPr>
              <w:spacing w:before="120" w:after="120"/>
              <w:jc w:val="both"/>
              <w:rPr>
                <w:rFonts w:ascii="Arial" w:hAnsi="Arial" w:cs="Arial"/>
                <w:b/>
              </w:rPr>
            </w:pPr>
            <w:r w:rsidRPr="00A406E5">
              <w:rPr>
                <w:rFonts w:ascii="Arial" w:hAnsi="Arial" w:cs="Arial"/>
                <w:b/>
              </w:rPr>
              <w:t>Student name:</w:t>
            </w:r>
          </w:p>
        </w:tc>
        <w:tc>
          <w:tcPr>
            <w:tcW w:w="3293" w:type="dxa"/>
          </w:tcPr>
          <w:p w:rsidR="00C115EB" w:rsidRPr="00A406E5" w:rsidRDefault="00C115EB" w:rsidP="004759AD">
            <w:pPr>
              <w:spacing w:before="120" w:after="120"/>
              <w:jc w:val="both"/>
              <w:rPr>
                <w:rFonts w:ascii="Arial" w:hAnsi="Arial" w:cs="Arial"/>
                <w:b/>
              </w:rPr>
            </w:pPr>
            <w:r>
              <w:rPr>
                <w:rFonts w:ascii="Arial" w:hAnsi="Arial" w:cs="Arial"/>
                <w:b/>
              </w:rPr>
              <w:t>Jasmine Brook</w:t>
            </w:r>
          </w:p>
        </w:tc>
        <w:tc>
          <w:tcPr>
            <w:tcW w:w="2268" w:type="dxa"/>
            <w:shd w:val="clear" w:color="auto" w:fill="D9D9D9"/>
          </w:tcPr>
          <w:p w:rsidR="00C115EB" w:rsidRPr="00A406E5" w:rsidRDefault="00C115EB" w:rsidP="004759AD">
            <w:pPr>
              <w:spacing w:before="120" w:after="120"/>
              <w:jc w:val="both"/>
              <w:rPr>
                <w:rFonts w:ascii="Arial" w:hAnsi="Arial" w:cs="Arial"/>
                <w:b/>
              </w:rPr>
            </w:pPr>
            <w:r w:rsidRPr="00A406E5">
              <w:rPr>
                <w:rFonts w:ascii="Arial" w:hAnsi="Arial" w:cs="Arial"/>
                <w:b/>
              </w:rPr>
              <w:t>Student ID number:</w:t>
            </w:r>
          </w:p>
        </w:tc>
        <w:tc>
          <w:tcPr>
            <w:tcW w:w="2268" w:type="dxa"/>
          </w:tcPr>
          <w:p w:rsidR="00C115EB" w:rsidRPr="00A406E5" w:rsidRDefault="00C115EB" w:rsidP="004759AD">
            <w:pPr>
              <w:spacing w:before="120" w:after="120"/>
              <w:jc w:val="both"/>
              <w:rPr>
                <w:rFonts w:ascii="Arial" w:hAnsi="Arial" w:cs="Arial"/>
                <w:b/>
              </w:rPr>
            </w:pPr>
            <w:r>
              <w:rPr>
                <w:rFonts w:ascii="Arial" w:hAnsi="Arial" w:cs="Arial"/>
                <w:b/>
              </w:rPr>
              <w:t>1400307</w:t>
            </w:r>
          </w:p>
        </w:tc>
      </w:tr>
      <w:tr w:rsidR="00C115EB" w:rsidRPr="00A406E5" w:rsidTr="004759AD">
        <w:tc>
          <w:tcPr>
            <w:tcW w:w="2093" w:type="dxa"/>
            <w:shd w:val="pct15" w:color="auto" w:fill="auto"/>
          </w:tcPr>
          <w:p w:rsidR="00C115EB" w:rsidRPr="00A406E5" w:rsidRDefault="00C115EB" w:rsidP="004759AD">
            <w:pPr>
              <w:spacing w:before="120" w:after="120"/>
              <w:jc w:val="both"/>
              <w:rPr>
                <w:rFonts w:ascii="Arial" w:hAnsi="Arial" w:cs="Arial"/>
                <w:b/>
              </w:rPr>
            </w:pPr>
            <w:r w:rsidRPr="00A406E5">
              <w:rPr>
                <w:rFonts w:ascii="Arial" w:hAnsi="Arial" w:cs="Arial"/>
                <w:b/>
              </w:rPr>
              <w:t>Programme:</w:t>
            </w:r>
          </w:p>
        </w:tc>
        <w:tc>
          <w:tcPr>
            <w:tcW w:w="7829" w:type="dxa"/>
            <w:gridSpan w:val="3"/>
          </w:tcPr>
          <w:p w:rsidR="00C115EB" w:rsidRPr="00A406E5" w:rsidRDefault="00C115EB" w:rsidP="004759AD">
            <w:pPr>
              <w:spacing w:before="120" w:after="120"/>
              <w:jc w:val="both"/>
              <w:rPr>
                <w:rFonts w:ascii="Arial" w:hAnsi="Arial" w:cs="Arial"/>
                <w:b/>
              </w:rPr>
            </w:pPr>
            <w:r>
              <w:rPr>
                <w:rFonts w:ascii="Arial" w:hAnsi="Arial" w:cs="Arial"/>
                <w:b/>
              </w:rPr>
              <w:t>Secondary PGCE</w:t>
            </w:r>
          </w:p>
        </w:tc>
      </w:tr>
      <w:tr w:rsidR="00C115EB" w:rsidRPr="00A406E5" w:rsidTr="004759AD">
        <w:tc>
          <w:tcPr>
            <w:tcW w:w="2093" w:type="dxa"/>
            <w:shd w:val="pct15" w:color="auto" w:fill="auto"/>
          </w:tcPr>
          <w:p w:rsidR="00C115EB" w:rsidRPr="00A406E5" w:rsidRDefault="00C115EB" w:rsidP="004759A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C115EB" w:rsidRPr="00F63C8B" w:rsidRDefault="00C115EB" w:rsidP="004759AD">
            <w:pPr>
              <w:pStyle w:val="NormalWeb"/>
              <w:rPr>
                <w:sz w:val="22"/>
                <w:szCs w:val="22"/>
              </w:rPr>
            </w:pPr>
            <w:r w:rsidRPr="00F63C8B">
              <w:rPr>
                <w:rFonts w:ascii="Arial" w:hAnsi="Arial" w:cs="Arial"/>
                <w:b/>
                <w:bCs/>
                <w:sz w:val="22"/>
                <w:szCs w:val="22"/>
              </w:rPr>
              <w:t xml:space="preserve">Curriculum Development and Enhancement </w:t>
            </w:r>
          </w:p>
          <w:p w:rsidR="00C115EB" w:rsidRPr="00F63C8B" w:rsidRDefault="00C115EB" w:rsidP="004759AD">
            <w:pPr>
              <w:spacing w:before="120" w:after="120"/>
              <w:jc w:val="both"/>
              <w:rPr>
                <w:rFonts w:ascii="Arial" w:hAnsi="Arial" w:cs="Arial"/>
                <w:b/>
              </w:rPr>
            </w:pPr>
          </w:p>
        </w:tc>
      </w:tr>
      <w:tr w:rsidR="00C115EB" w:rsidRPr="00A406E5" w:rsidTr="004759AD">
        <w:tc>
          <w:tcPr>
            <w:tcW w:w="2093" w:type="dxa"/>
            <w:shd w:val="pct15" w:color="auto" w:fill="auto"/>
          </w:tcPr>
          <w:p w:rsidR="00C115EB" w:rsidRPr="00A406E5" w:rsidRDefault="00C115EB" w:rsidP="004759AD">
            <w:pPr>
              <w:spacing w:before="120" w:after="120"/>
              <w:jc w:val="both"/>
              <w:rPr>
                <w:rFonts w:ascii="Arial" w:hAnsi="Arial" w:cs="Arial"/>
                <w:b/>
              </w:rPr>
            </w:pPr>
            <w:r w:rsidRPr="00A406E5">
              <w:rPr>
                <w:rFonts w:ascii="Arial" w:hAnsi="Arial" w:cs="Arial"/>
                <w:b/>
              </w:rPr>
              <w:t>Module code:</w:t>
            </w:r>
          </w:p>
        </w:tc>
        <w:tc>
          <w:tcPr>
            <w:tcW w:w="3293" w:type="dxa"/>
          </w:tcPr>
          <w:p w:rsidR="00C115EB" w:rsidRPr="00A406E5" w:rsidRDefault="00C115EB" w:rsidP="004759AD">
            <w:pPr>
              <w:spacing w:before="120" w:after="120"/>
              <w:jc w:val="both"/>
              <w:rPr>
                <w:rFonts w:ascii="Arial" w:hAnsi="Arial" w:cs="Arial"/>
                <w:b/>
              </w:rPr>
            </w:pPr>
            <w:r>
              <w:rPr>
                <w:rFonts w:ascii="Arial" w:hAnsi="Arial" w:cs="Arial"/>
                <w:b/>
              </w:rPr>
              <w:t>ECSP7002</w:t>
            </w:r>
          </w:p>
        </w:tc>
        <w:tc>
          <w:tcPr>
            <w:tcW w:w="2268" w:type="dxa"/>
            <w:shd w:val="clear" w:color="auto" w:fill="D9D9D9"/>
          </w:tcPr>
          <w:p w:rsidR="00C115EB" w:rsidRPr="004D5E9B" w:rsidRDefault="00C115EB" w:rsidP="004759A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C115EB" w:rsidRPr="00A406E5" w:rsidRDefault="00C115EB" w:rsidP="004759AD">
            <w:pPr>
              <w:spacing w:before="120" w:after="120"/>
              <w:jc w:val="both"/>
              <w:rPr>
                <w:rFonts w:ascii="Arial" w:hAnsi="Arial" w:cs="Arial"/>
                <w:b/>
              </w:rPr>
            </w:pPr>
            <w:r>
              <w:rPr>
                <w:rFonts w:ascii="Arial" w:hAnsi="Arial" w:cs="Arial"/>
                <w:b/>
              </w:rPr>
              <w:t>100%</w:t>
            </w:r>
          </w:p>
        </w:tc>
      </w:tr>
      <w:tr w:rsidR="00C115EB" w:rsidRPr="00A406E5" w:rsidTr="004759AD">
        <w:tc>
          <w:tcPr>
            <w:tcW w:w="2093" w:type="dxa"/>
            <w:shd w:val="pct15" w:color="auto" w:fill="auto"/>
          </w:tcPr>
          <w:p w:rsidR="00C115EB" w:rsidRPr="00A406E5" w:rsidRDefault="00C115EB" w:rsidP="004759AD">
            <w:pPr>
              <w:spacing w:before="120" w:after="120"/>
              <w:jc w:val="both"/>
              <w:rPr>
                <w:rFonts w:ascii="Arial" w:hAnsi="Arial" w:cs="Arial"/>
                <w:b/>
              </w:rPr>
            </w:pPr>
            <w:r w:rsidRPr="00A406E5">
              <w:rPr>
                <w:rFonts w:ascii="Arial" w:hAnsi="Arial" w:cs="Arial"/>
                <w:b/>
              </w:rPr>
              <w:t>Lecturer:</w:t>
            </w:r>
          </w:p>
        </w:tc>
        <w:tc>
          <w:tcPr>
            <w:tcW w:w="3293" w:type="dxa"/>
          </w:tcPr>
          <w:p w:rsidR="00C115EB" w:rsidRPr="00A406E5" w:rsidRDefault="00C115EB" w:rsidP="004759AD">
            <w:pPr>
              <w:spacing w:before="120" w:after="120"/>
              <w:jc w:val="both"/>
              <w:rPr>
                <w:rFonts w:ascii="Arial" w:hAnsi="Arial" w:cs="Arial"/>
                <w:b/>
              </w:rPr>
            </w:pPr>
            <w:r>
              <w:rPr>
                <w:rFonts w:ascii="Arial" w:hAnsi="Arial" w:cs="Arial"/>
                <w:b/>
              </w:rPr>
              <w:t>Helen Denny</w:t>
            </w:r>
          </w:p>
        </w:tc>
        <w:tc>
          <w:tcPr>
            <w:tcW w:w="2268" w:type="dxa"/>
            <w:shd w:val="clear" w:color="auto" w:fill="D9D9D9"/>
          </w:tcPr>
          <w:p w:rsidR="00C115EB" w:rsidRPr="00A406E5" w:rsidRDefault="00C115EB" w:rsidP="004759AD">
            <w:pPr>
              <w:spacing w:before="120" w:after="120"/>
              <w:jc w:val="both"/>
              <w:rPr>
                <w:rFonts w:ascii="Arial" w:hAnsi="Arial" w:cs="Arial"/>
                <w:b/>
              </w:rPr>
            </w:pPr>
            <w:r w:rsidRPr="00A406E5">
              <w:rPr>
                <w:rFonts w:ascii="Arial" w:hAnsi="Arial" w:cs="Arial"/>
                <w:b/>
              </w:rPr>
              <w:t>Internal Verifier:</w:t>
            </w:r>
          </w:p>
        </w:tc>
        <w:tc>
          <w:tcPr>
            <w:tcW w:w="2268" w:type="dxa"/>
          </w:tcPr>
          <w:p w:rsidR="00C115EB" w:rsidRPr="00A406E5" w:rsidRDefault="00C115EB" w:rsidP="004759AD">
            <w:pPr>
              <w:spacing w:before="120" w:after="120"/>
              <w:jc w:val="both"/>
              <w:rPr>
                <w:rFonts w:ascii="Arial" w:hAnsi="Arial" w:cs="Arial"/>
                <w:b/>
              </w:rPr>
            </w:pPr>
          </w:p>
        </w:tc>
      </w:tr>
      <w:tr w:rsidR="00C115EB" w:rsidRPr="00A406E5" w:rsidTr="004759AD">
        <w:tc>
          <w:tcPr>
            <w:tcW w:w="2093" w:type="dxa"/>
            <w:shd w:val="pct15" w:color="auto" w:fill="auto"/>
          </w:tcPr>
          <w:p w:rsidR="00C115EB" w:rsidRPr="00A406E5" w:rsidRDefault="00C115EB" w:rsidP="004759AD">
            <w:pPr>
              <w:spacing w:before="120" w:after="120"/>
              <w:jc w:val="both"/>
              <w:rPr>
                <w:rFonts w:ascii="Arial" w:hAnsi="Arial" w:cs="Arial"/>
                <w:b/>
              </w:rPr>
            </w:pPr>
            <w:r w:rsidRPr="00A406E5">
              <w:rPr>
                <w:rFonts w:ascii="Arial" w:hAnsi="Arial" w:cs="Arial"/>
                <w:b/>
              </w:rPr>
              <w:t>Assignment Title:</w:t>
            </w:r>
          </w:p>
        </w:tc>
        <w:tc>
          <w:tcPr>
            <w:tcW w:w="3293" w:type="dxa"/>
          </w:tcPr>
          <w:p w:rsidR="00C115EB" w:rsidRDefault="00C115EB" w:rsidP="004759AD">
            <w:pPr>
              <w:pStyle w:val="NormalWeb"/>
            </w:pPr>
            <w:r>
              <w:rPr>
                <w:rFonts w:ascii="Arial" w:hAnsi="Arial" w:cs="Arial"/>
                <w:b/>
                <w:bCs/>
                <w:sz w:val="22"/>
                <w:szCs w:val="22"/>
              </w:rPr>
              <w:t xml:space="preserve">Research Study including Ethics Form </w:t>
            </w:r>
          </w:p>
          <w:p w:rsidR="00C115EB" w:rsidRPr="00A406E5" w:rsidRDefault="00C115EB" w:rsidP="004759AD">
            <w:pPr>
              <w:spacing w:before="120" w:after="120"/>
              <w:jc w:val="both"/>
              <w:rPr>
                <w:rFonts w:ascii="Arial" w:hAnsi="Arial" w:cs="Arial"/>
                <w:b/>
              </w:rPr>
            </w:pPr>
          </w:p>
        </w:tc>
        <w:tc>
          <w:tcPr>
            <w:tcW w:w="2268" w:type="dxa"/>
            <w:shd w:val="pct15" w:color="auto" w:fill="auto"/>
          </w:tcPr>
          <w:p w:rsidR="00C115EB" w:rsidRPr="00A406E5" w:rsidRDefault="00C115EB" w:rsidP="004759AD">
            <w:pPr>
              <w:spacing w:before="120" w:after="120"/>
              <w:jc w:val="both"/>
              <w:rPr>
                <w:rFonts w:ascii="Arial" w:hAnsi="Arial" w:cs="Arial"/>
                <w:b/>
              </w:rPr>
            </w:pPr>
            <w:r>
              <w:rPr>
                <w:rFonts w:ascii="Arial" w:hAnsi="Arial" w:cs="Arial"/>
                <w:b/>
              </w:rPr>
              <w:t>Word count (or equivalent):</w:t>
            </w:r>
          </w:p>
        </w:tc>
        <w:tc>
          <w:tcPr>
            <w:tcW w:w="2268" w:type="dxa"/>
          </w:tcPr>
          <w:p w:rsidR="00C115EB" w:rsidRDefault="00C115EB" w:rsidP="004759AD">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rsidR="00C115EB" w:rsidRPr="00A406E5" w:rsidRDefault="00C115EB" w:rsidP="004759AD">
            <w:pPr>
              <w:spacing w:before="120" w:after="120"/>
              <w:jc w:val="both"/>
              <w:rPr>
                <w:rFonts w:ascii="Arial" w:hAnsi="Arial" w:cs="Arial"/>
                <w:b/>
              </w:rPr>
            </w:pPr>
          </w:p>
        </w:tc>
      </w:tr>
      <w:tr w:rsidR="00C115EB" w:rsidRPr="00A406E5" w:rsidTr="004759AD">
        <w:tc>
          <w:tcPr>
            <w:tcW w:w="2093" w:type="dxa"/>
            <w:shd w:val="pct15" w:color="auto" w:fill="auto"/>
          </w:tcPr>
          <w:p w:rsidR="00C115EB" w:rsidRPr="00A406E5" w:rsidRDefault="00C115EB" w:rsidP="004759A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C115EB" w:rsidRDefault="00C115EB" w:rsidP="004759AD">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rsidR="00C115EB" w:rsidRPr="00A406E5" w:rsidRDefault="00C115EB" w:rsidP="004759AD">
            <w:pPr>
              <w:spacing w:before="120" w:after="120"/>
              <w:jc w:val="both"/>
              <w:rPr>
                <w:rFonts w:ascii="Arial" w:hAnsi="Arial" w:cs="Arial"/>
                <w:b/>
              </w:rPr>
            </w:pPr>
          </w:p>
        </w:tc>
        <w:tc>
          <w:tcPr>
            <w:tcW w:w="2268" w:type="dxa"/>
            <w:shd w:val="pct15" w:color="auto" w:fill="auto"/>
          </w:tcPr>
          <w:p w:rsidR="00C115EB" w:rsidRPr="00A406E5" w:rsidRDefault="00C115EB" w:rsidP="004759A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C115EB" w:rsidRDefault="00C115EB" w:rsidP="004759AD">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rsidR="00C115EB" w:rsidRPr="00A406E5" w:rsidRDefault="00C115EB" w:rsidP="004759AD">
            <w:pPr>
              <w:spacing w:before="120" w:after="120"/>
              <w:jc w:val="both"/>
              <w:rPr>
                <w:rFonts w:ascii="Arial" w:hAnsi="Arial" w:cs="Arial"/>
                <w:b/>
              </w:rPr>
            </w:pPr>
          </w:p>
        </w:tc>
      </w:tr>
      <w:tr w:rsidR="00C115EB" w:rsidRPr="00A406E5" w:rsidTr="004759AD">
        <w:tc>
          <w:tcPr>
            <w:tcW w:w="2093" w:type="dxa"/>
            <w:shd w:val="pct15" w:color="auto" w:fill="auto"/>
          </w:tcPr>
          <w:p w:rsidR="00C115EB" w:rsidRPr="00A406E5" w:rsidRDefault="00C115EB" w:rsidP="004759A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C115EB" w:rsidRPr="00A406E5" w:rsidRDefault="00C115EB" w:rsidP="004759A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C115EB" w:rsidRPr="00A406E5" w:rsidRDefault="00C115EB" w:rsidP="004759AD">
            <w:pPr>
              <w:spacing w:before="120" w:after="120"/>
              <w:jc w:val="both"/>
              <w:rPr>
                <w:rFonts w:ascii="Arial" w:hAnsi="Arial" w:cs="Arial"/>
                <w:b/>
              </w:rPr>
            </w:pPr>
            <w:r w:rsidRPr="00A406E5">
              <w:rPr>
                <w:rFonts w:ascii="Arial" w:hAnsi="Arial" w:cs="Arial"/>
                <w:b/>
              </w:rPr>
              <w:t xml:space="preserve">Alternative submission method (if applicable): </w:t>
            </w:r>
          </w:p>
          <w:p w:rsidR="00C115EB" w:rsidRPr="00A406E5" w:rsidRDefault="00C115EB" w:rsidP="004759A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C115EB" w:rsidRPr="00A406E5" w:rsidTr="004759AD">
        <w:tc>
          <w:tcPr>
            <w:tcW w:w="2093" w:type="dxa"/>
            <w:shd w:val="pct15" w:color="auto" w:fill="auto"/>
          </w:tcPr>
          <w:p w:rsidR="00C115EB" w:rsidRPr="00A406E5" w:rsidRDefault="00C115EB" w:rsidP="004759A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C115EB" w:rsidRPr="00A406E5" w:rsidRDefault="00C115EB" w:rsidP="004759AD">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C115EB" w:rsidRDefault="00C115EB" w:rsidP="00C115EB">
      <w:pPr>
        <w:spacing w:line="360" w:lineRule="auto"/>
        <w:rPr>
          <w:rFonts w:ascii="Arial" w:hAnsi="Arial" w:cs="Arial"/>
          <w:sz w:val="32"/>
        </w:rPr>
      </w:pPr>
    </w:p>
    <w:p w:rsidR="00AD168D" w:rsidRPr="008163F6" w:rsidRDefault="00E44005" w:rsidP="00C115EB">
      <w:pPr>
        <w:spacing w:line="360" w:lineRule="auto"/>
        <w:jc w:val="center"/>
        <w:rPr>
          <w:u w:val="single"/>
        </w:rPr>
      </w:pPr>
      <w:r w:rsidRPr="00E44005">
        <w:rPr>
          <w:u w:val="single"/>
        </w:rPr>
        <w:lastRenderedPageBreak/>
        <w:t>Curriculum developm</w:t>
      </w:r>
      <w:r w:rsidRPr="008163F6">
        <w:rPr>
          <w:u w:val="single"/>
        </w:rPr>
        <w:t>ent and enhancement assignment</w:t>
      </w:r>
    </w:p>
    <w:p w:rsidR="008D4921" w:rsidRPr="008163F6" w:rsidRDefault="008D4921" w:rsidP="008D4921">
      <w:pPr>
        <w:spacing w:line="360" w:lineRule="auto"/>
        <w:jc w:val="both"/>
      </w:pPr>
      <w:r w:rsidRPr="008163F6">
        <w:t xml:space="preserve">School X is an 11-16 mixed secondary school, the class I chose to conduct my research was with a year 7 class that I felt would respond best to the research methods I decided to use. The area that I decided to research was based on assessment for learning, in particular the </w:t>
      </w:r>
      <w:r w:rsidR="00E95A07">
        <w:t>‘</w:t>
      </w:r>
      <w:r w:rsidR="00426AF5" w:rsidRPr="008163F6">
        <w:t>think-pair-share</w:t>
      </w:r>
      <w:r w:rsidR="00E95A07">
        <w:t>’</w:t>
      </w:r>
      <w:r w:rsidRPr="008163F6">
        <w:t xml:space="preserve"> strategy. </w:t>
      </w:r>
      <w:r w:rsidR="00C9127E" w:rsidRPr="008163F6">
        <w:t xml:space="preserve">This is </w:t>
      </w:r>
      <w:r w:rsidRPr="008163F6">
        <w:t xml:space="preserve">strategy </w:t>
      </w:r>
      <w:r w:rsidR="00C9127E" w:rsidRPr="008163F6">
        <w:t>that I believe is a</w:t>
      </w:r>
      <w:r w:rsidRPr="008163F6">
        <w:t xml:space="preserve"> great way for pupils to learn from their peers and take responsibility of their own learning. The teachers’ role in this strategy is to provide a platform where the pupils can develop their own ideas before sharing them and learning from their peers. This method is beneficial for many reasons including </w:t>
      </w:r>
      <w:r w:rsidR="00C9127E" w:rsidRPr="008163F6">
        <w:t xml:space="preserve">the process of pupils listening </w:t>
      </w:r>
      <w:r w:rsidRPr="008163F6">
        <w:t xml:space="preserve">to other ideas, </w:t>
      </w:r>
      <w:r w:rsidR="00C9127E" w:rsidRPr="008163F6">
        <w:t>and potentially</w:t>
      </w:r>
      <w:r w:rsidRPr="008163F6">
        <w:t xml:space="preserve"> develop</w:t>
      </w:r>
      <w:r w:rsidR="00C9127E" w:rsidRPr="008163F6">
        <w:t>ing</w:t>
      </w:r>
      <w:r w:rsidRPr="008163F6">
        <w:t xml:space="preserve"> their own </w:t>
      </w:r>
      <w:r w:rsidR="00C9127E" w:rsidRPr="008163F6">
        <w:t xml:space="preserve">and hence making </w:t>
      </w:r>
      <w:r w:rsidRPr="008163F6">
        <w:t xml:space="preserve">a more coherent argument. </w:t>
      </w:r>
    </w:p>
    <w:p w:rsidR="008D4921" w:rsidRPr="008163F6" w:rsidRDefault="008D4921" w:rsidP="008D4921">
      <w:pPr>
        <w:spacing w:line="360" w:lineRule="auto"/>
        <w:jc w:val="both"/>
        <w:rPr>
          <w:rFonts w:cstheme="minorHAnsi"/>
          <w:shd w:val="clear" w:color="auto" w:fill="FCFCFC"/>
        </w:rPr>
      </w:pPr>
      <w:r w:rsidRPr="008163F6">
        <w:rPr>
          <w:rFonts w:cstheme="minorHAnsi"/>
          <w:shd w:val="clear" w:color="auto" w:fill="FCFCFC"/>
        </w:rPr>
        <w:t>‘</w:t>
      </w:r>
      <w:r w:rsidR="00C9127E" w:rsidRPr="008163F6">
        <w:rPr>
          <w:rFonts w:cstheme="minorHAnsi"/>
          <w:shd w:val="clear" w:color="auto" w:fill="FCFCFC"/>
        </w:rPr>
        <w:t>’</w:t>
      </w:r>
      <w:r w:rsidRPr="008163F6">
        <w:rPr>
          <w:rFonts w:cstheme="minorHAnsi"/>
          <w:shd w:val="clear" w:color="auto" w:fill="FCFCFC"/>
        </w:rPr>
        <w:t>Think-</w:t>
      </w:r>
      <w:r w:rsidR="00426AF5" w:rsidRPr="008163F6">
        <w:rPr>
          <w:rFonts w:cstheme="minorHAnsi"/>
          <w:shd w:val="clear" w:color="auto" w:fill="FCFCFC"/>
        </w:rPr>
        <w:t>p</w:t>
      </w:r>
      <w:r w:rsidRPr="008163F6">
        <w:rPr>
          <w:rFonts w:cstheme="minorHAnsi"/>
          <w:shd w:val="clear" w:color="auto" w:fill="FCFCFC"/>
        </w:rPr>
        <w:t>air-</w:t>
      </w:r>
      <w:r w:rsidR="00426AF5" w:rsidRPr="008163F6">
        <w:rPr>
          <w:rFonts w:cstheme="minorHAnsi"/>
          <w:shd w:val="clear" w:color="auto" w:fill="FCFCFC"/>
        </w:rPr>
        <w:t>share</w:t>
      </w:r>
      <w:r w:rsidRPr="008163F6">
        <w:rPr>
          <w:rFonts w:cstheme="minorHAnsi"/>
          <w:shd w:val="clear" w:color="auto" w:fill="FCFCFC"/>
        </w:rPr>
        <w:t xml:space="preserve"> (Lyman, 1981): An Equity Pedagogical Best Practice to Increase and Vary Student Participation in the Classroom</w:t>
      </w:r>
      <w:r w:rsidRPr="008163F6">
        <w:rPr>
          <w:rFonts w:cstheme="minorHAnsi"/>
        </w:rPr>
        <w:t xml:space="preserve">. </w:t>
      </w:r>
      <w:r w:rsidRPr="008163F6">
        <w:rPr>
          <w:rFonts w:cstheme="minorHAnsi"/>
          <w:shd w:val="clear" w:color="auto" w:fill="FCFCFC"/>
        </w:rPr>
        <w:t xml:space="preserve">This is a three-step paired cooperative procedure created by Dr. Frank Lyman in 1981. During step one, each member individually and silently thinks about a question posed by the teacher. During the second step, two members are paired to exchange and discuss their responses. During step three, each member may share his response, his partner's response, a synthesis or something new with the rest of the class.’ (Richard D. Solomon Ph.D. 2009) </w:t>
      </w:r>
    </w:p>
    <w:p w:rsidR="008D4921" w:rsidRPr="008163F6" w:rsidRDefault="008D4921" w:rsidP="008D4921">
      <w:pPr>
        <w:spacing w:line="360" w:lineRule="auto"/>
        <w:jc w:val="both"/>
      </w:pPr>
      <w:r w:rsidRPr="008163F6">
        <w:t xml:space="preserve">The main area I wanted to explore were the outcomes that resulted from this strategy, in particular, does it encourage pupils to engage more with the lessons, build confidence in pupils and also whether the discussions that resulted from the strategy are more focused and thoughtful. I decided to introduce the technique to the year 7 class when they were beginning a new topic. The new topic in this instance was ‘Slavery’ as part of a Humanities scheme of work, and as the pupils were new to the </w:t>
      </w:r>
      <w:r w:rsidR="008163F6" w:rsidRPr="008163F6">
        <w:t>humanities,</w:t>
      </w:r>
      <w:r w:rsidRPr="008163F6">
        <w:t xml:space="preserve"> I felt like this topic would be particularly interesting </w:t>
      </w:r>
      <w:r w:rsidR="00E01121" w:rsidRPr="008163F6">
        <w:t xml:space="preserve">for which to </w:t>
      </w:r>
      <w:r w:rsidRPr="008163F6">
        <w:t>conduct my research</w:t>
      </w:r>
      <w:r w:rsidR="00E01121" w:rsidRPr="008163F6">
        <w:t>. The</w:t>
      </w:r>
      <w:r w:rsidRPr="008163F6">
        <w:t xml:space="preserve"> </w:t>
      </w:r>
      <w:r w:rsidR="00E01121" w:rsidRPr="008163F6">
        <w:t>initial</w:t>
      </w:r>
      <w:r w:rsidRPr="008163F6">
        <w:t xml:space="preserve"> writing task would give an insight to the pupils’ prior knowledge and </w:t>
      </w:r>
      <w:r w:rsidR="00E01121" w:rsidRPr="008163F6">
        <w:t>provide</w:t>
      </w:r>
      <w:r w:rsidRPr="008163F6">
        <w:t xml:space="preserve"> them </w:t>
      </w:r>
      <w:r w:rsidR="00E01121" w:rsidRPr="008163F6">
        <w:t xml:space="preserve">with </w:t>
      </w:r>
      <w:r w:rsidRPr="008163F6">
        <w:t>a</w:t>
      </w:r>
      <w:r w:rsidR="00E01121" w:rsidRPr="008163F6">
        <w:t>n opportunity</w:t>
      </w:r>
      <w:r w:rsidRPr="008163F6">
        <w:t xml:space="preserve"> to discuss their thoughts with other people before sharing with the rest of the class. </w:t>
      </w:r>
    </w:p>
    <w:p w:rsidR="00034A4F" w:rsidRPr="008163F6" w:rsidRDefault="00034A4F" w:rsidP="00034A4F">
      <w:pPr>
        <w:spacing w:line="360" w:lineRule="auto"/>
        <w:jc w:val="both"/>
      </w:pPr>
      <w:r w:rsidRPr="008163F6">
        <w:t xml:space="preserve">Eric Hoyle provides a definition of extended professionalism and states that ‘Extended professionalism envisages that skills and understanding are developed from the interaction of practical experience and analysis, including theory; there is awareness of social, economic, and political contexts which impinge on education; and workplace events are considered in relation to policies and overall educational purposes. Teaching methods are shared with colleagues and reviewed in terms of research-informed principles. High value is placed on professional collaboration and on networking in sectoral or subject associations.’ (Eric Hoyle, 1974) </w:t>
      </w:r>
    </w:p>
    <w:p w:rsidR="00034A4F" w:rsidRPr="008163F6" w:rsidRDefault="00034A4F" w:rsidP="00034A4F">
      <w:pPr>
        <w:spacing w:line="360" w:lineRule="auto"/>
        <w:jc w:val="both"/>
      </w:pPr>
      <w:r w:rsidRPr="008163F6">
        <w:t xml:space="preserve">This highlights the importance of research within the education sector to ensure that teachers are constantly evolving and reviewing their own practice to ensure the pupils are in the most effective </w:t>
      </w:r>
      <w:r w:rsidRPr="008163F6">
        <w:lastRenderedPageBreak/>
        <w:t xml:space="preserve">learning environment. This is only possible if teachers are willing to evolve with the times and become </w:t>
      </w:r>
      <w:r w:rsidR="00A70448" w:rsidRPr="008163F6">
        <w:t>a reflective practitioner</w:t>
      </w:r>
      <w:r w:rsidR="00E01121" w:rsidRPr="008163F6">
        <w:t>.</w:t>
      </w:r>
      <w:r w:rsidR="00A70448" w:rsidRPr="008163F6">
        <w:t xml:space="preserve"> </w:t>
      </w:r>
      <w:r w:rsidR="00E01121" w:rsidRPr="008163F6">
        <w:t>T</w:t>
      </w:r>
      <w:r w:rsidR="00A70448" w:rsidRPr="008163F6">
        <w:t xml:space="preserve">his has many benefits such as ensuring that the best teaching methods are being employed and that the methodology is suitable for the class. </w:t>
      </w:r>
    </w:p>
    <w:p w:rsidR="008D46E3" w:rsidRPr="008163F6" w:rsidRDefault="008D46E3" w:rsidP="00034A4F">
      <w:pPr>
        <w:spacing w:line="360" w:lineRule="auto"/>
        <w:jc w:val="both"/>
      </w:pPr>
      <w:r w:rsidRPr="008163F6">
        <w:t xml:space="preserve">Through conducting research in the classroom, best practice can be shared on a wider scale; either departmentally or into the wider school context. </w:t>
      </w:r>
      <w:r w:rsidR="008163F6" w:rsidRPr="008163F6">
        <w:t>However,</w:t>
      </w:r>
      <w:r w:rsidRPr="008163F6">
        <w:t xml:space="preserve"> for many teachers timing is an issue</w:t>
      </w:r>
      <w:r w:rsidR="00E01121" w:rsidRPr="008163F6">
        <w:t xml:space="preserve"> and</w:t>
      </w:r>
      <w:r w:rsidRPr="008163F6">
        <w:t xml:space="preserve"> does not allow for research. Action research is suitable for most classrooms as it can be conducted on a smaller scale than </w:t>
      </w:r>
      <w:r w:rsidR="001F36B4" w:rsidRPr="008163F6">
        <w:t>other</w:t>
      </w:r>
      <w:r w:rsidRPr="008163F6">
        <w:t xml:space="preserve"> research </w:t>
      </w:r>
      <w:r w:rsidR="001F36B4" w:rsidRPr="008163F6">
        <w:t xml:space="preserve">methods, </w:t>
      </w:r>
      <w:r w:rsidRPr="008163F6">
        <w:t xml:space="preserve">with minimum preparation as </w:t>
      </w:r>
      <w:r w:rsidR="009B616C" w:rsidRPr="008163F6">
        <w:t>research can be built into the lesson plan with time allocated to listening to or reading the findings.</w:t>
      </w:r>
      <w:r w:rsidRPr="008163F6">
        <w:t xml:space="preserve"> In some cases, </w:t>
      </w:r>
      <w:r w:rsidR="008D4921" w:rsidRPr="008163F6">
        <w:t xml:space="preserve">where pupils require additional support this method of research would have to be carried out on a much smaller scale rather than basing it on a whole class. </w:t>
      </w:r>
    </w:p>
    <w:p w:rsidR="00260A19" w:rsidRPr="008163F6" w:rsidRDefault="00260A19" w:rsidP="00034A4F">
      <w:pPr>
        <w:spacing w:line="360" w:lineRule="auto"/>
        <w:jc w:val="both"/>
      </w:pPr>
      <w:r w:rsidRPr="008163F6">
        <w:t>Kogan states that ‘education is inevitably concerned not just with ‘what is’ but also with what ‘ought to be’ (Kogan, 1978). This is why research can be so valuable if carried out correctly, education is constantly evolving and the only way to keep up with this is to ensure classrooms are not stagnant in their teaching styles but are ever changing with the needs of the pupils. Essentially, society changes decade to decade, day to day meaning that generations are also changing. In order for the education system to have a meaningful impact on these pupils, it is vital that the teachers and the lessons are keeping up with them. For example, in the 80’s/90</w:t>
      </w:r>
      <w:r w:rsidR="001F36B4" w:rsidRPr="008163F6">
        <w:t>’</w:t>
      </w:r>
      <w:r w:rsidRPr="008163F6">
        <w:t>s teaching methods focussed heavily upon text books and copying of work from a blackboard into exercise books. Now it is commonplace for classrooms to have interactive whiteboards which allows for pupils</w:t>
      </w:r>
      <w:r w:rsidR="005601DC" w:rsidRPr="008163F6">
        <w:t>’</w:t>
      </w:r>
      <w:r w:rsidRPr="008163F6">
        <w:t xml:space="preserve"> involvement with writing on the board and engaging actively with the lesson.</w:t>
      </w:r>
    </w:p>
    <w:p w:rsidR="000B7BBF" w:rsidRPr="008163F6" w:rsidRDefault="000B7BBF" w:rsidP="00034A4F">
      <w:pPr>
        <w:spacing w:line="360" w:lineRule="auto"/>
        <w:jc w:val="both"/>
      </w:pPr>
      <w:r w:rsidRPr="008163F6">
        <w:t xml:space="preserve">An issue that can arise from research, as outlined by </w:t>
      </w:r>
      <w:r w:rsidR="005601DC" w:rsidRPr="008163F6">
        <w:t xml:space="preserve">James is that ‘the power of research-based evaluation to provide evidence on which rational decisions can be expected to be made is quite limited. Policy-makers will always find reasons to ignore, or be highly selective of, evaluation findings if the information does not support the particular political agenda operating at the time when decisions have to be made.’ (James, 1993) </w:t>
      </w:r>
    </w:p>
    <w:p w:rsidR="005601DC" w:rsidRPr="008163F6" w:rsidRDefault="005601DC" w:rsidP="00034A4F">
      <w:pPr>
        <w:spacing w:line="360" w:lineRule="auto"/>
        <w:jc w:val="both"/>
      </w:pPr>
      <w:r w:rsidRPr="008163F6">
        <w:t xml:space="preserve">‘The Politicization of research has resulted in funding bodies awarding research grants for categorical research that specify time scales and the terms of reference. Burgess’s view also points to the constraints under which research is undertaken; if it is not concerned with policy issues then research tends not to be funded. One could support Burgess’s view that research must have some impact on policy-making.’ ((Louis Cohen, 2000) </w:t>
      </w:r>
    </w:p>
    <w:p w:rsidR="006113F3" w:rsidRPr="008163F6" w:rsidRDefault="001F36B4" w:rsidP="006113F3">
      <w:pPr>
        <w:spacing w:line="360" w:lineRule="auto"/>
        <w:jc w:val="both"/>
        <w:rPr>
          <w:rFonts w:cstheme="minorHAnsi"/>
          <w:shd w:val="clear" w:color="auto" w:fill="FCFCFC"/>
        </w:rPr>
      </w:pPr>
      <w:r w:rsidRPr="008163F6">
        <w:rPr>
          <w:rFonts w:cstheme="minorHAnsi"/>
          <w:shd w:val="clear" w:color="auto" w:fill="FCFCFC"/>
        </w:rPr>
        <w:t>‘</w:t>
      </w:r>
      <w:r w:rsidR="006113F3" w:rsidRPr="008163F6">
        <w:rPr>
          <w:rFonts w:cstheme="minorHAnsi"/>
          <w:shd w:val="clear" w:color="auto" w:fill="FCFCFC"/>
        </w:rPr>
        <w:t>Think</w:t>
      </w:r>
      <w:r w:rsidR="00426AF5" w:rsidRPr="008163F6">
        <w:rPr>
          <w:rFonts w:cstheme="minorHAnsi"/>
          <w:shd w:val="clear" w:color="auto" w:fill="FCFCFC"/>
        </w:rPr>
        <w:t>-pair-share</w:t>
      </w:r>
      <w:r w:rsidRPr="008163F6">
        <w:rPr>
          <w:rFonts w:cstheme="minorHAnsi"/>
          <w:shd w:val="clear" w:color="auto" w:fill="FCFCFC"/>
        </w:rPr>
        <w:t>’</w:t>
      </w:r>
      <w:r w:rsidR="006113F3" w:rsidRPr="008163F6">
        <w:rPr>
          <w:rFonts w:cstheme="minorHAnsi"/>
          <w:shd w:val="clear" w:color="auto" w:fill="FCFCFC"/>
        </w:rPr>
        <w:t xml:space="preserve"> is an equity pedagogical best practice according to Richard D. Solomon as it allows the pupils to think and reflect on their answer whilst also providing them with an opportunity to share </w:t>
      </w:r>
      <w:r w:rsidR="006113F3" w:rsidRPr="008163F6">
        <w:rPr>
          <w:rFonts w:cstheme="minorHAnsi"/>
          <w:shd w:val="clear" w:color="auto" w:fill="FCFCFC"/>
        </w:rPr>
        <w:lastRenderedPageBreak/>
        <w:t xml:space="preserve">this answer with their peers which acts as a rehearsal for the share part of the process where the pupils will </w:t>
      </w:r>
      <w:r w:rsidR="00125F9A" w:rsidRPr="008163F6">
        <w:rPr>
          <w:rFonts w:cstheme="minorHAnsi"/>
          <w:shd w:val="clear" w:color="auto" w:fill="FCFCFC"/>
        </w:rPr>
        <w:t xml:space="preserve">explain their answers and findings with the rest of the class or </w:t>
      </w:r>
      <w:r w:rsidR="005A6C7D" w:rsidRPr="008163F6">
        <w:rPr>
          <w:rFonts w:cstheme="minorHAnsi"/>
          <w:shd w:val="clear" w:color="auto" w:fill="FCFCFC"/>
        </w:rPr>
        <w:t>a larger group. According to Solomon</w:t>
      </w:r>
      <w:r w:rsidRPr="008163F6">
        <w:rPr>
          <w:rFonts w:cstheme="minorHAnsi"/>
          <w:shd w:val="clear" w:color="auto" w:fill="FCFCFC"/>
        </w:rPr>
        <w:t>’s research, the</w:t>
      </w:r>
      <w:r w:rsidR="005A6C7D" w:rsidRPr="008163F6">
        <w:rPr>
          <w:rFonts w:cstheme="minorHAnsi"/>
          <w:shd w:val="clear" w:color="auto" w:fill="FCFCFC"/>
        </w:rPr>
        <w:t xml:space="preserve"> results found</w:t>
      </w:r>
      <w:r w:rsidRPr="008163F6">
        <w:rPr>
          <w:rFonts w:cstheme="minorHAnsi"/>
          <w:shd w:val="clear" w:color="auto" w:fill="FCFCFC"/>
        </w:rPr>
        <w:t xml:space="preserve"> </w:t>
      </w:r>
      <w:r w:rsidR="005A6C7D" w:rsidRPr="008163F6">
        <w:rPr>
          <w:rFonts w:cstheme="minorHAnsi"/>
          <w:shd w:val="clear" w:color="auto" w:fill="FCFCFC"/>
        </w:rPr>
        <w:t xml:space="preserve">an increase in participation from the pupils and </w:t>
      </w:r>
      <w:r w:rsidR="008163F6" w:rsidRPr="008163F6">
        <w:rPr>
          <w:rFonts w:cstheme="minorHAnsi"/>
          <w:shd w:val="clear" w:color="auto" w:fill="FCFCFC"/>
        </w:rPr>
        <w:t>higher-level</w:t>
      </w:r>
      <w:r w:rsidR="005A6C7D" w:rsidRPr="008163F6">
        <w:rPr>
          <w:rFonts w:cstheme="minorHAnsi"/>
          <w:shd w:val="clear" w:color="auto" w:fill="FCFCFC"/>
        </w:rPr>
        <w:t xml:space="preserve"> thinking and questioning which is crucial in the classroom to enable pupils to access higher level learning skills. </w:t>
      </w:r>
    </w:p>
    <w:p w:rsidR="00732DFE" w:rsidRPr="008163F6" w:rsidRDefault="00240A05" w:rsidP="006113F3">
      <w:pPr>
        <w:spacing w:line="360" w:lineRule="auto"/>
        <w:jc w:val="both"/>
        <w:rPr>
          <w:rFonts w:cstheme="minorHAnsi"/>
          <w:shd w:val="clear" w:color="auto" w:fill="FCFCFC"/>
        </w:rPr>
      </w:pPr>
      <w:r w:rsidRPr="008163F6">
        <w:rPr>
          <w:rFonts w:cstheme="minorHAnsi"/>
          <w:shd w:val="clear" w:color="auto" w:fill="FCFCFC"/>
        </w:rPr>
        <w:t xml:space="preserve">Carleton states that the </w:t>
      </w:r>
      <w:r w:rsidR="00426AF5" w:rsidRPr="008163F6">
        <w:rPr>
          <w:rFonts w:cstheme="minorHAnsi"/>
          <w:shd w:val="clear" w:color="auto" w:fill="FCFCFC"/>
        </w:rPr>
        <w:t>t</w:t>
      </w:r>
      <w:r w:rsidRPr="008163F6">
        <w:rPr>
          <w:rFonts w:cstheme="minorHAnsi"/>
          <w:shd w:val="clear" w:color="auto" w:fill="FCFCFC"/>
        </w:rPr>
        <w:t>hin</w:t>
      </w:r>
      <w:r w:rsidR="00426AF5" w:rsidRPr="008163F6">
        <w:rPr>
          <w:rFonts w:cstheme="minorHAnsi"/>
          <w:shd w:val="clear" w:color="auto" w:fill="FCFCFC"/>
        </w:rPr>
        <w:t>k-pair-s</w:t>
      </w:r>
      <w:r w:rsidRPr="008163F6">
        <w:rPr>
          <w:rFonts w:cstheme="minorHAnsi"/>
          <w:shd w:val="clear" w:color="auto" w:fill="FCFCFC"/>
        </w:rPr>
        <w:t>har</w:t>
      </w:r>
      <w:r w:rsidR="00426AF5" w:rsidRPr="008163F6">
        <w:rPr>
          <w:rFonts w:cstheme="minorHAnsi"/>
          <w:shd w:val="clear" w:color="auto" w:fill="FCFCFC"/>
        </w:rPr>
        <w:t>e</w:t>
      </w:r>
      <w:r w:rsidRPr="008163F6">
        <w:rPr>
          <w:rFonts w:cstheme="minorHAnsi"/>
          <w:shd w:val="clear" w:color="auto" w:fill="FCFCFC"/>
        </w:rPr>
        <w:t xml:space="preserve"> method is more </w:t>
      </w:r>
      <w:r w:rsidR="008D4921" w:rsidRPr="008163F6">
        <w:rPr>
          <w:rFonts w:cstheme="minorHAnsi"/>
          <w:shd w:val="clear" w:color="auto" w:fill="FCFCFC"/>
        </w:rPr>
        <w:t>effective</w:t>
      </w:r>
      <w:r w:rsidRPr="008163F6">
        <w:rPr>
          <w:rFonts w:cstheme="minorHAnsi"/>
          <w:shd w:val="clear" w:color="auto" w:fill="FCFCFC"/>
        </w:rPr>
        <w:t xml:space="preserve"> when used with open-ended questions as there will be more room for discussion and the pupils will have more to think and write about, therefore accessing the higher-order thinking skills. The time that this method takes will vary considerably </w:t>
      </w:r>
      <w:r w:rsidR="00122F54" w:rsidRPr="008163F6">
        <w:rPr>
          <w:rFonts w:cstheme="minorHAnsi"/>
          <w:shd w:val="clear" w:color="auto" w:fill="FCFCFC"/>
        </w:rPr>
        <w:t xml:space="preserve">depending on the questions, </w:t>
      </w:r>
      <w:r w:rsidR="008D4921" w:rsidRPr="008163F6">
        <w:rPr>
          <w:rFonts w:cstheme="minorHAnsi"/>
          <w:shd w:val="clear" w:color="auto" w:fill="FCFCFC"/>
        </w:rPr>
        <w:t>and the size of the class</w:t>
      </w:r>
      <w:r w:rsidR="00122F54" w:rsidRPr="008163F6">
        <w:rPr>
          <w:rFonts w:cstheme="minorHAnsi"/>
          <w:shd w:val="clear" w:color="auto" w:fill="FCFCFC"/>
        </w:rPr>
        <w:t xml:space="preserve"> as some pupils may need to be in groups of 3 or sometimes four if the class is large and time</w:t>
      </w:r>
      <w:r w:rsidR="00C91DBC" w:rsidRPr="008163F6">
        <w:rPr>
          <w:rFonts w:cstheme="minorHAnsi"/>
          <w:shd w:val="clear" w:color="auto" w:fill="FCFCFC"/>
        </w:rPr>
        <w:t xml:space="preserve"> is limited</w:t>
      </w:r>
      <w:r w:rsidR="00122F54" w:rsidRPr="008163F6">
        <w:rPr>
          <w:rFonts w:cstheme="minorHAnsi"/>
          <w:shd w:val="clear" w:color="auto" w:fill="FCFCFC"/>
        </w:rPr>
        <w:t xml:space="preserve">. </w:t>
      </w:r>
    </w:p>
    <w:p w:rsidR="0029285A" w:rsidRPr="008163F6" w:rsidRDefault="00122F54" w:rsidP="006113F3">
      <w:pPr>
        <w:spacing w:line="360" w:lineRule="auto"/>
        <w:jc w:val="both"/>
        <w:rPr>
          <w:rFonts w:cstheme="minorHAnsi"/>
          <w:shd w:val="clear" w:color="auto" w:fill="FCFCFC"/>
        </w:rPr>
      </w:pPr>
      <w:r w:rsidRPr="008163F6">
        <w:rPr>
          <w:rFonts w:cstheme="minorHAnsi"/>
          <w:shd w:val="clear" w:color="auto" w:fill="FCFCFC"/>
        </w:rPr>
        <w:t xml:space="preserve">One of the most important factors to consider when implementing </w:t>
      </w:r>
      <w:r w:rsidR="00426AF5" w:rsidRPr="008163F6">
        <w:rPr>
          <w:rFonts w:cstheme="minorHAnsi"/>
          <w:shd w:val="clear" w:color="auto" w:fill="FCFCFC"/>
        </w:rPr>
        <w:t xml:space="preserve">the </w:t>
      </w:r>
      <w:r w:rsidR="00E95A07">
        <w:rPr>
          <w:rFonts w:cstheme="minorHAnsi"/>
          <w:shd w:val="clear" w:color="auto" w:fill="FCFCFC"/>
        </w:rPr>
        <w:t>‘</w:t>
      </w:r>
      <w:r w:rsidR="00426AF5" w:rsidRPr="008163F6">
        <w:rPr>
          <w:rFonts w:cstheme="minorHAnsi"/>
          <w:shd w:val="clear" w:color="auto" w:fill="FCFCFC"/>
        </w:rPr>
        <w:t>think-pair-share</w:t>
      </w:r>
      <w:r w:rsidR="00E95A07">
        <w:rPr>
          <w:rFonts w:cstheme="minorHAnsi"/>
          <w:shd w:val="clear" w:color="auto" w:fill="FCFCFC"/>
        </w:rPr>
        <w:t>’</w:t>
      </w:r>
      <w:r w:rsidRPr="008163F6">
        <w:rPr>
          <w:rFonts w:cstheme="minorHAnsi"/>
          <w:shd w:val="clear" w:color="auto" w:fill="FCFCFC"/>
        </w:rPr>
        <w:t xml:space="preserve"> strategy is </w:t>
      </w:r>
      <w:r w:rsidR="004A2588" w:rsidRPr="008163F6">
        <w:rPr>
          <w:rFonts w:cstheme="minorHAnsi"/>
          <w:shd w:val="clear" w:color="auto" w:fill="FCFCFC"/>
        </w:rPr>
        <w:t xml:space="preserve">ensuring there is plenty of time for each aspect in its own right, as the pupils initially need enough time to consider their own </w:t>
      </w:r>
      <w:r w:rsidR="008D4921" w:rsidRPr="008163F6">
        <w:rPr>
          <w:rFonts w:cstheme="minorHAnsi"/>
          <w:shd w:val="clear" w:color="auto" w:fill="FCFCFC"/>
        </w:rPr>
        <w:t>view</w:t>
      </w:r>
      <w:r w:rsidR="004A2588" w:rsidRPr="008163F6">
        <w:rPr>
          <w:rFonts w:cstheme="minorHAnsi"/>
          <w:shd w:val="clear" w:color="auto" w:fill="FCFCFC"/>
        </w:rPr>
        <w:t xml:space="preserve"> and write it down before then discussing </w:t>
      </w:r>
      <w:r w:rsidR="00310E94" w:rsidRPr="008163F6">
        <w:rPr>
          <w:rFonts w:cstheme="minorHAnsi"/>
          <w:shd w:val="clear" w:color="auto" w:fill="FCFCFC"/>
        </w:rPr>
        <w:t>with the class</w:t>
      </w:r>
      <w:r w:rsidR="004A2588" w:rsidRPr="008163F6">
        <w:rPr>
          <w:rFonts w:cstheme="minorHAnsi"/>
          <w:shd w:val="clear" w:color="auto" w:fill="FCFCFC"/>
        </w:rPr>
        <w:t>, with one or more people allowing each member enough time to discuss their own ideas. The teachers</w:t>
      </w:r>
      <w:r w:rsidR="0029285A" w:rsidRPr="008163F6">
        <w:rPr>
          <w:rFonts w:cstheme="minorHAnsi"/>
          <w:shd w:val="clear" w:color="auto" w:fill="FCFCFC"/>
        </w:rPr>
        <w:t>’</w:t>
      </w:r>
      <w:r w:rsidR="004A2588" w:rsidRPr="008163F6">
        <w:rPr>
          <w:rFonts w:cstheme="minorHAnsi"/>
          <w:shd w:val="clear" w:color="auto" w:fill="FCFCFC"/>
        </w:rPr>
        <w:t xml:space="preserve"> input is then necessary to regroup the class and encourage them to share their findings</w:t>
      </w:r>
      <w:r w:rsidR="00310E94" w:rsidRPr="008163F6">
        <w:rPr>
          <w:rFonts w:cstheme="minorHAnsi"/>
          <w:shd w:val="clear" w:color="auto" w:fill="FCFCFC"/>
        </w:rPr>
        <w:t>.</w:t>
      </w:r>
    </w:p>
    <w:p w:rsidR="005A6C7D" w:rsidRPr="008163F6" w:rsidRDefault="0029285A" w:rsidP="006113F3">
      <w:pPr>
        <w:spacing w:line="360" w:lineRule="auto"/>
        <w:jc w:val="both"/>
      </w:pPr>
      <w:r w:rsidRPr="008163F6">
        <w:t xml:space="preserve">‘Discussion is an integral aspect of a successful classroom. Discussion allows teachers to gain insight into their students’ understanding. Gaining this insight can be very beneficial to teachers and students because it can allow teachers to tailor their instruction to their students’ needs. Discussion as a class or in small groups also allows students to practice critiquing others’ reasoning and to practice constructing their own arguments. These are important skills for students to master and will help in their future learning and future lives outside of school.’ (Ariana Sampsel, 2013) </w:t>
      </w:r>
    </w:p>
    <w:p w:rsidR="0029285A" w:rsidRPr="008163F6" w:rsidRDefault="0029285A" w:rsidP="006113F3">
      <w:pPr>
        <w:spacing w:line="360" w:lineRule="auto"/>
        <w:jc w:val="both"/>
        <w:rPr>
          <w:rFonts w:cstheme="minorHAnsi"/>
          <w:shd w:val="clear" w:color="auto" w:fill="FCFCFC"/>
        </w:rPr>
      </w:pPr>
      <w:r w:rsidRPr="008163F6">
        <w:rPr>
          <w:rFonts w:cstheme="minorHAnsi"/>
          <w:shd w:val="clear" w:color="auto" w:fill="FCFCFC"/>
        </w:rPr>
        <w:t xml:space="preserve">According to Sampsel, the skills that pupils can develop during the </w:t>
      </w:r>
      <w:r w:rsidR="00E95A07">
        <w:rPr>
          <w:rFonts w:cstheme="minorHAnsi"/>
          <w:shd w:val="clear" w:color="auto" w:fill="FCFCFC"/>
        </w:rPr>
        <w:t>‘</w:t>
      </w:r>
      <w:r w:rsidR="00140914" w:rsidRPr="008163F6">
        <w:rPr>
          <w:rFonts w:cstheme="minorHAnsi"/>
          <w:shd w:val="clear" w:color="auto" w:fill="FCFCFC"/>
        </w:rPr>
        <w:t>think-pair-share</w:t>
      </w:r>
      <w:r w:rsidR="00E95A07">
        <w:rPr>
          <w:rFonts w:cstheme="minorHAnsi"/>
          <w:shd w:val="clear" w:color="auto" w:fill="FCFCFC"/>
        </w:rPr>
        <w:t>’</w:t>
      </w:r>
      <w:r w:rsidR="00140914" w:rsidRPr="008163F6">
        <w:rPr>
          <w:rFonts w:cstheme="minorHAnsi"/>
          <w:shd w:val="clear" w:color="auto" w:fill="FCFCFC"/>
        </w:rPr>
        <w:t xml:space="preserve"> </w:t>
      </w:r>
      <w:r w:rsidRPr="008163F6">
        <w:rPr>
          <w:rFonts w:cstheme="minorHAnsi"/>
          <w:shd w:val="clear" w:color="auto" w:fill="FCFCFC"/>
        </w:rPr>
        <w:t xml:space="preserve">strategy are imperative for their adult lives also, I agree with this statement as when the pupils go on to study GCSE’s or further, they will be required to consider other peoples’ opinions in order to form an argument. Developing these skills early on in their school lives can ensure these skills are at a high standard and that the pupils know how </w:t>
      </w:r>
      <w:r w:rsidR="008D4921" w:rsidRPr="008163F6">
        <w:rPr>
          <w:rFonts w:cstheme="minorHAnsi"/>
          <w:shd w:val="clear" w:color="auto" w:fill="FCFCFC"/>
        </w:rPr>
        <w:t>to use them effectively and more importantly, valuing other people</w:t>
      </w:r>
      <w:r w:rsidR="00604D8B" w:rsidRPr="008163F6">
        <w:rPr>
          <w:rFonts w:cstheme="minorHAnsi"/>
          <w:shd w:val="clear" w:color="auto" w:fill="FCFCFC"/>
        </w:rPr>
        <w:t>’</w:t>
      </w:r>
      <w:r w:rsidR="008D4921" w:rsidRPr="008163F6">
        <w:rPr>
          <w:rFonts w:cstheme="minorHAnsi"/>
          <w:shd w:val="clear" w:color="auto" w:fill="FCFCFC"/>
        </w:rPr>
        <w:t xml:space="preserve">s opinions, </w:t>
      </w:r>
      <w:r w:rsidR="00373B56" w:rsidRPr="008163F6">
        <w:rPr>
          <w:rFonts w:cstheme="minorHAnsi"/>
          <w:shd w:val="clear" w:color="auto" w:fill="FCFCFC"/>
        </w:rPr>
        <w:t xml:space="preserve">which they can then use to strengthen or develop their own views. </w:t>
      </w:r>
    </w:p>
    <w:p w:rsidR="0029285A" w:rsidRPr="008163F6" w:rsidRDefault="0029285A" w:rsidP="006113F3">
      <w:pPr>
        <w:spacing w:line="360" w:lineRule="auto"/>
        <w:jc w:val="both"/>
        <w:rPr>
          <w:rFonts w:cstheme="minorHAnsi"/>
          <w:shd w:val="clear" w:color="auto" w:fill="FCFCFC"/>
        </w:rPr>
      </w:pPr>
      <w:r w:rsidRPr="008163F6">
        <w:rPr>
          <w:rFonts w:cstheme="minorHAnsi"/>
          <w:shd w:val="clear" w:color="auto" w:fill="FCFCFC"/>
        </w:rPr>
        <w:t xml:space="preserve">Goodwin, 1999 states that working collaboratively can develop a pupils self-esteem, leading to an increase in confidence; as mentioned above in the ways the skills developed in the </w:t>
      </w:r>
      <w:r w:rsidR="00140914" w:rsidRPr="008163F6">
        <w:rPr>
          <w:rFonts w:cstheme="minorHAnsi"/>
          <w:shd w:val="clear" w:color="auto" w:fill="FCFCFC"/>
        </w:rPr>
        <w:t>think-pair-share</w:t>
      </w:r>
      <w:r w:rsidRPr="008163F6">
        <w:rPr>
          <w:rFonts w:cstheme="minorHAnsi"/>
          <w:shd w:val="clear" w:color="auto" w:fill="FCFCFC"/>
        </w:rPr>
        <w:t xml:space="preserve"> strategy </w:t>
      </w:r>
      <w:r w:rsidR="005661FA" w:rsidRPr="008163F6">
        <w:rPr>
          <w:rFonts w:cstheme="minorHAnsi"/>
          <w:shd w:val="clear" w:color="auto" w:fill="FCFCFC"/>
        </w:rPr>
        <w:t xml:space="preserve">can benefit a pupil throughout their lives, through the pupils working together with other pupils, they will develop oracy skills where they are able to communicate with their peers on an academic level where their discussions are based upon the learning and will encourage them to really </w:t>
      </w:r>
      <w:r w:rsidR="005661FA" w:rsidRPr="008163F6">
        <w:rPr>
          <w:rFonts w:cstheme="minorHAnsi"/>
          <w:shd w:val="clear" w:color="auto" w:fill="FCFCFC"/>
        </w:rPr>
        <w:lastRenderedPageBreak/>
        <w:t xml:space="preserve">get involved with their learning and engage with the topic if they are aware that the end result of the method is to share their findings with the rest of the class. </w:t>
      </w:r>
    </w:p>
    <w:p w:rsidR="000076EB" w:rsidRPr="008163F6" w:rsidRDefault="005661FA" w:rsidP="006113F3">
      <w:pPr>
        <w:spacing w:line="360" w:lineRule="auto"/>
        <w:jc w:val="both"/>
      </w:pPr>
      <w:r w:rsidRPr="008163F6">
        <w:t>‘</w:t>
      </w:r>
      <w:r w:rsidR="00E95A07">
        <w:t>’</w:t>
      </w:r>
      <w:r w:rsidRPr="008163F6">
        <w:t>Think-pair-share</w:t>
      </w:r>
      <w:r w:rsidR="00E95A07">
        <w:t>’</w:t>
      </w:r>
      <w:r w:rsidRPr="008163F6">
        <w:t xml:space="preserve"> encourages student participation in discussing and promotes forming and critiquing arguments both in small and large groups.’ (Ariana Sampsel, 2013) </w:t>
      </w:r>
      <w:r w:rsidR="00821300" w:rsidRPr="008163F6">
        <w:t>This statement strengthens my views that the</w:t>
      </w:r>
      <w:r w:rsidR="006C30CC" w:rsidRPr="008163F6">
        <w:t xml:space="preserve"> impacts of this strategy </w:t>
      </w:r>
      <w:r w:rsidR="008163F6" w:rsidRPr="008163F6">
        <w:t>go</w:t>
      </w:r>
      <w:r w:rsidR="006C30CC" w:rsidRPr="008163F6">
        <w:t xml:space="preserve"> beyond assessment for learning</w:t>
      </w:r>
      <w:r w:rsidR="00604D8B" w:rsidRPr="008163F6">
        <w:t xml:space="preserve">, but also </w:t>
      </w:r>
      <w:r w:rsidR="006C30CC" w:rsidRPr="008163F6">
        <w:t>develop</w:t>
      </w:r>
      <w:r w:rsidR="00604D8B" w:rsidRPr="008163F6">
        <w:t>s</w:t>
      </w:r>
      <w:r w:rsidR="006C30CC" w:rsidRPr="008163F6">
        <w:t xml:space="preserve"> life</w:t>
      </w:r>
      <w:r w:rsidR="00604D8B" w:rsidRPr="008163F6">
        <w:t xml:space="preserve"> skills</w:t>
      </w:r>
      <w:r w:rsidR="006C30CC" w:rsidRPr="008163F6">
        <w:t xml:space="preserve">. </w:t>
      </w:r>
      <w:r w:rsidR="00C302EC" w:rsidRPr="008163F6">
        <w:t xml:space="preserve">The impact of grouping pupils together in random groups that are not based on friendship </w:t>
      </w:r>
      <w:r w:rsidR="000076EB" w:rsidRPr="008163F6">
        <w:t xml:space="preserve">can help them interact with other pupils they may not socialise </w:t>
      </w:r>
      <w:r w:rsidR="00604D8B" w:rsidRPr="008163F6">
        <w:t xml:space="preserve">with, encouraging them to </w:t>
      </w:r>
      <w:r w:rsidR="000076EB" w:rsidRPr="008163F6">
        <w:t>hear a different opinion that will probably diffe</w:t>
      </w:r>
      <w:r w:rsidR="00604D8B" w:rsidRPr="008163F6">
        <w:t>r</w:t>
      </w:r>
      <w:r w:rsidR="000076EB" w:rsidRPr="008163F6">
        <w:t xml:space="preserve"> from theirs. </w:t>
      </w:r>
    </w:p>
    <w:p w:rsidR="00AC09C6" w:rsidRPr="008163F6" w:rsidRDefault="00AC09C6" w:rsidP="006113F3">
      <w:pPr>
        <w:spacing w:line="360" w:lineRule="auto"/>
        <w:jc w:val="both"/>
      </w:pPr>
      <w:r w:rsidRPr="008163F6">
        <w:t xml:space="preserve">Abdurrahman Hi. Usman states in the Journal of Education and Practice that the </w:t>
      </w:r>
      <w:r w:rsidR="00E95A07">
        <w:t>‘</w:t>
      </w:r>
      <w:r w:rsidR="00140914" w:rsidRPr="008163F6">
        <w:t>think-pair-share</w:t>
      </w:r>
      <w:r w:rsidR="00E95A07">
        <w:t>’</w:t>
      </w:r>
      <w:r w:rsidRPr="008163F6">
        <w:t xml:space="preserve"> strategy can improve a </w:t>
      </w:r>
      <w:proofErr w:type="gramStart"/>
      <w:r w:rsidRPr="008163F6">
        <w:t>pupils</w:t>
      </w:r>
      <w:proofErr w:type="gramEnd"/>
      <w:r w:rsidRPr="008163F6">
        <w:t xml:space="preserve">’ communication skills and is an important method to implement into the classroom to improve EAL pupils’ ability to learn English. The use of </w:t>
      </w:r>
      <w:r w:rsidR="00E95A07">
        <w:t>‘</w:t>
      </w:r>
      <w:r w:rsidR="00140914" w:rsidRPr="008163F6">
        <w:t>think-pair-share</w:t>
      </w:r>
      <w:r w:rsidR="00E95A07">
        <w:t>’</w:t>
      </w:r>
      <w:r w:rsidRPr="008163F6">
        <w:t xml:space="preserve"> in learning English can be invaluable to pupils as they can work with their partner to help develop certain aspects of the language that they may struggle with. However; according to Usman, the way in which this technique is carried out is the most important part and, in the cases</w:t>
      </w:r>
      <w:r w:rsidR="00604D8B" w:rsidRPr="008163F6">
        <w:t xml:space="preserve"> </w:t>
      </w:r>
      <w:r w:rsidRPr="008163F6">
        <w:t xml:space="preserve">where he has implemented </w:t>
      </w:r>
      <w:r w:rsidR="008163F6" w:rsidRPr="008163F6">
        <w:t>it,</w:t>
      </w:r>
      <w:r w:rsidRPr="008163F6">
        <w:t xml:space="preserve"> he found that if the pupils are not meeting the success criteria of the task, that part of the strategy must be re-</w:t>
      </w:r>
      <w:r w:rsidR="00604D8B" w:rsidRPr="008163F6">
        <w:t>evaluated</w:t>
      </w:r>
      <w:r w:rsidRPr="008163F6">
        <w:t xml:space="preserve">. </w:t>
      </w:r>
    </w:p>
    <w:p w:rsidR="00AC09C6" w:rsidRPr="008163F6" w:rsidRDefault="00AC09C6" w:rsidP="006113F3">
      <w:pPr>
        <w:spacing w:line="360" w:lineRule="auto"/>
        <w:jc w:val="both"/>
      </w:pPr>
      <w:r w:rsidRPr="008163F6">
        <w:t xml:space="preserve">In the Journal, Usman also touches upon the role of the lecturer/teacher in the process which he believes provides a useful time for observation where the teacher can gather any data they need or check for understanding of the pupils. The next important thing that is discussed in the Journal is the process of reflecting. This is crucial in any research but particularly in an educational context as the teacher must check that any methods they are implementing are actually working and ensuring the pupils are learning and the process is beneficial for the teacher and the pupil. </w:t>
      </w:r>
    </w:p>
    <w:p w:rsidR="00AC09C6" w:rsidRPr="008163F6" w:rsidRDefault="00AC09C6" w:rsidP="006113F3">
      <w:pPr>
        <w:spacing w:line="360" w:lineRule="auto"/>
        <w:jc w:val="both"/>
      </w:pPr>
      <w:r w:rsidRPr="008163F6">
        <w:t xml:space="preserve">The step of reflection is also vital to check for improvement, the </w:t>
      </w:r>
      <w:r w:rsidR="00E95A07">
        <w:t>‘</w:t>
      </w:r>
      <w:r w:rsidR="00140914" w:rsidRPr="008163F6">
        <w:t>think-pair-share</w:t>
      </w:r>
      <w:r w:rsidR="00E95A07">
        <w:t>’</w:t>
      </w:r>
      <w:r w:rsidRPr="008163F6">
        <w:t xml:space="preserve"> strategy has high rates of success in improving pupils’ attainment when carried out successfully. This method can be implemented across the board also and applied to any subject, particularly in RE when pupils are required to explore different views and things they may not have come across before, this strategy would be good for giving them an opportunity to share their own views with their partner as well as engage with social issues that are relevant in the modern world. </w:t>
      </w:r>
    </w:p>
    <w:p w:rsidR="00732DFE" w:rsidRPr="008163F6" w:rsidRDefault="00732DFE" w:rsidP="006113F3">
      <w:pPr>
        <w:spacing w:line="360" w:lineRule="auto"/>
        <w:jc w:val="both"/>
      </w:pPr>
      <w:r w:rsidRPr="008163F6">
        <w:t xml:space="preserve">Kagan in Kinzie state that ‘the strategy of </w:t>
      </w:r>
      <w:r w:rsidR="00E95A07">
        <w:t>‘</w:t>
      </w:r>
      <w:r w:rsidRPr="008163F6">
        <w:t>think-pair-share</w:t>
      </w:r>
      <w:r w:rsidR="00E95A07">
        <w:t>’</w:t>
      </w:r>
      <w:r w:rsidRPr="008163F6">
        <w:t xml:space="preserve"> was designed to keep students involved and engaged in class. They are required to listen to the teacher question and instruction, to think, to discuss, to respond and to share ideas with their classmates. In such a case, all students have an opportunity to learn by reflection and by verbalization. In regard to the suitable learning environment </w:t>
      </w:r>
      <w:r w:rsidRPr="008163F6">
        <w:lastRenderedPageBreak/>
        <w:t xml:space="preserve">where cooperative learning which is rich in authentic materials dominates, Arends (2008), Parker (2009) and Brady &amp; Tsay (2010) stated that cooperative learning requires students to engage in group activities which increase learning outcomes and interaction among students. In this respect, they overvalue the second phase of TPS. In this regard, applying TPS in the teaching practices can be a second phase of effective teaching and active learning as well (Raba &amp; Harzallah, 2015).’ (Ahmed Awad Amin Mahmoud Raba, 2017). </w:t>
      </w:r>
    </w:p>
    <w:p w:rsidR="00AC09C6" w:rsidRPr="008163F6" w:rsidRDefault="00AC09C6" w:rsidP="006113F3">
      <w:pPr>
        <w:spacing w:line="360" w:lineRule="auto"/>
        <w:jc w:val="both"/>
      </w:pPr>
      <w:r w:rsidRPr="008163F6">
        <w:t xml:space="preserve">As mentioned above, the most important thing to consider when using the </w:t>
      </w:r>
      <w:r w:rsidR="00E95A07">
        <w:t>‘</w:t>
      </w:r>
      <w:r w:rsidR="00140914" w:rsidRPr="008163F6">
        <w:t>think-pair-share</w:t>
      </w:r>
      <w:r w:rsidR="00E95A07">
        <w:t>’</w:t>
      </w:r>
      <w:r w:rsidRPr="008163F6">
        <w:t xml:space="preserve"> technique is that during the planning stage, the teacher needs to ensure that they are incorporating a new theme or idea. This will ensure that the pupils</w:t>
      </w:r>
      <w:r w:rsidR="00373B56" w:rsidRPr="008163F6">
        <w:t>’</w:t>
      </w:r>
      <w:r w:rsidRPr="008163F6">
        <w:t xml:space="preserve"> </w:t>
      </w:r>
      <w:r w:rsidR="00373B56" w:rsidRPr="008163F6">
        <w:t xml:space="preserve">interests are peaked which will help ensure full engagement and may encourage them to find out more about the topic. </w:t>
      </w:r>
      <w:r w:rsidRPr="008163F6">
        <w:t xml:space="preserve"> </w:t>
      </w:r>
      <w:r w:rsidR="00373B56" w:rsidRPr="008163F6">
        <w:t xml:space="preserve">The </w:t>
      </w:r>
      <w:r w:rsidR="00C04985" w:rsidRPr="008163F6">
        <w:t xml:space="preserve">topic that I was starting with the year 7 class was slavery, the pupils already had some knowledge on the </w:t>
      </w:r>
      <w:r w:rsidR="001B5604" w:rsidRPr="008163F6">
        <w:t>subject,</w:t>
      </w:r>
      <w:r w:rsidR="00C04985" w:rsidRPr="008163F6">
        <w:t xml:space="preserve"> so this strategy provided </w:t>
      </w:r>
      <w:r w:rsidR="00B55D47" w:rsidRPr="008163F6">
        <w:t>a brilliant</w:t>
      </w:r>
      <w:r w:rsidR="00C04985" w:rsidRPr="008163F6">
        <w:t xml:space="preserve"> opportunity to apply their prior knowledge</w:t>
      </w:r>
      <w:r w:rsidR="00B55D47" w:rsidRPr="008163F6">
        <w:t xml:space="preserve"> before moving on </w:t>
      </w:r>
      <w:r w:rsidR="0062755F" w:rsidRPr="008163F6">
        <w:t xml:space="preserve">to new material. </w:t>
      </w:r>
    </w:p>
    <w:p w:rsidR="00AC09C6" w:rsidRPr="008163F6" w:rsidRDefault="00AC09C6" w:rsidP="006113F3">
      <w:pPr>
        <w:spacing w:line="360" w:lineRule="auto"/>
        <w:jc w:val="both"/>
      </w:pPr>
      <w:r w:rsidRPr="008163F6">
        <w:t>‘In order for meaningful learning to occur, students must interpret, relate, and incorporate new information with students’ existing knowledge and experiences (Cortright et al., 2005). Students must actively process information in order to learn (Lujan &amp; DiCarlo, 2006). Direct 4 instruction and other teacher to student interactions do not always allow students these opportunities. Cooperative learning allows students the opportunity to work together to build a meaningful understanding of class material. Cooperative learning involves students working in small groups towards a common goal in order to increase their own and other students’ understanding (Johnson &amp; Johnson, 1999). Cooperative learning allows students to process new information and, through discussion and peer to peer interaction, assign meaning to what is being learned (Lujan &amp; DiCarlo, 2006).’ (Ariana Sampsel, 2013)</w:t>
      </w:r>
    </w:p>
    <w:p w:rsidR="009E6C3D" w:rsidRPr="008163F6" w:rsidRDefault="00AC09C6" w:rsidP="006113F3">
      <w:pPr>
        <w:spacing w:line="360" w:lineRule="auto"/>
        <w:jc w:val="both"/>
      </w:pPr>
      <w:r w:rsidRPr="008163F6">
        <w:t xml:space="preserve">There is also a large emphasis on interdependence within this strategy of learning. The main reason for this is that it provides the pupils with an opportunity for them to think for themselves and apply their own ideas to relevant theories or ideas </w:t>
      </w:r>
      <w:r w:rsidR="0062755F" w:rsidRPr="008163F6">
        <w:t xml:space="preserve">whilst also giving pupils a chance to </w:t>
      </w:r>
      <w:r w:rsidRPr="008163F6">
        <w:t>share their ideas and giv</w:t>
      </w:r>
      <w:r w:rsidR="0062755F" w:rsidRPr="008163F6">
        <w:t xml:space="preserve">e </w:t>
      </w:r>
      <w:r w:rsidRPr="008163F6">
        <w:t>them ownership of their learning</w:t>
      </w:r>
      <w:r w:rsidR="0062755F" w:rsidRPr="008163F6">
        <w:t xml:space="preserve">. </w:t>
      </w:r>
      <w:r w:rsidR="00CF4F5D" w:rsidRPr="008163F6">
        <w:t>There is also a sense of importance placed on the pupils teaching each other, the idea behind this method is that it will encourage pupils to engage thoroughly in the task as they know</w:t>
      </w:r>
      <w:r w:rsidR="005B66EE" w:rsidRPr="008163F6">
        <w:t xml:space="preserve"> the end goal is to share their findings with </w:t>
      </w:r>
      <w:r w:rsidR="00B55D47" w:rsidRPr="008163F6">
        <w:t xml:space="preserve">their peers. </w:t>
      </w:r>
      <w:r w:rsidR="005B66EE" w:rsidRPr="008163F6">
        <w:t xml:space="preserve"> </w:t>
      </w:r>
    </w:p>
    <w:p w:rsidR="00C8466E" w:rsidRPr="008163F6" w:rsidRDefault="00C8466E" w:rsidP="006113F3">
      <w:pPr>
        <w:spacing w:line="360" w:lineRule="auto"/>
        <w:jc w:val="both"/>
      </w:pPr>
      <w:r w:rsidRPr="008163F6">
        <w:t xml:space="preserve">Something that has stood out in the readings on this topic is </w:t>
      </w:r>
      <w:r w:rsidR="00B55D47" w:rsidRPr="008163F6">
        <w:t>how inclusive it is</w:t>
      </w:r>
      <w:r w:rsidRPr="008163F6">
        <w:t xml:space="preserve">. This is </w:t>
      </w:r>
      <w:r w:rsidR="00B55D47" w:rsidRPr="008163F6">
        <w:t>a brilliant way to engage</w:t>
      </w:r>
      <w:r w:rsidR="00F3011A" w:rsidRPr="008163F6">
        <w:t xml:space="preserve"> the pupils who would usually be quieter and </w:t>
      </w:r>
      <w:r w:rsidR="00B55D47" w:rsidRPr="008163F6">
        <w:t>reluctant to participate in class discussions</w:t>
      </w:r>
      <w:r w:rsidR="00F3011A" w:rsidRPr="008163F6">
        <w:t>. The</w:t>
      </w:r>
      <w:r w:rsidR="00B55D47" w:rsidRPr="008163F6">
        <w:t xml:space="preserve">se </w:t>
      </w:r>
      <w:r w:rsidR="00F3011A" w:rsidRPr="008163F6">
        <w:t xml:space="preserve">pupils may feel like they </w:t>
      </w:r>
      <w:r w:rsidR="00B55D47" w:rsidRPr="008163F6">
        <w:t xml:space="preserve">can input their own opinions as everyone else will be participating, therefore the pressure will be shared and not solely on them. </w:t>
      </w:r>
    </w:p>
    <w:p w:rsidR="00F3011A" w:rsidRPr="008163F6" w:rsidRDefault="00F3011A" w:rsidP="006113F3">
      <w:pPr>
        <w:spacing w:line="360" w:lineRule="auto"/>
        <w:jc w:val="both"/>
      </w:pPr>
      <w:r w:rsidRPr="008163F6">
        <w:lastRenderedPageBreak/>
        <w:t>C</w:t>
      </w:r>
      <w:r w:rsidR="00554FB1" w:rsidRPr="008163F6">
        <w:t xml:space="preserve">arleton Colleges’ website advises on the </w:t>
      </w:r>
      <w:r w:rsidR="00140914" w:rsidRPr="008163F6">
        <w:t>think-pair-sha</w:t>
      </w:r>
      <w:r w:rsidR="00554FB1" w:rsidRPr="008163F6">
        <w:t xml:space="preserve">re technique, it states that ‘One of the biggest challenges of the </w:t>
      </w:r>
      <w:r w:rsidR="00E95A07">
        <w:t>‘</w:t>
      </w:r>
      <w:r w:rsidR="00554FB1" w:rsidRPr="008163F6">
        <w:t>think-pair-share</w:t>
      </w:r>
      <w:r w:rsidR="00E95A07">
        <w:t>’</w:t>
      </w:r>
      <w:r w:rsidR="00554FB1" w:rsidRPr="008163F6">
        <w:t xml:space="preserve"> is to get all students to truly be engaged. Obviously, instructors hope that they have selected questions that are sufficiently interesting to capture student attention. However, the instructor might also want to consider other ways to increase the likelihood of student participation</w:t>
      </w:r>
      <w:r w:rsidR="003961A8" w:rsidRPr="008163F6">
        <w:t xml:space="preserve">… </w:t>
      </w:r>
      <w:r w:rsidR="00554FB1" w:rsidRPr="008163F6">
        <w:t xml:space="preserve">Or the instructor can find ways to increase student awareness of the likelihood their group might be called upon to share their answer with the entire class. The instructor might also consider using some of the think-pair-questions on exams and making it clear to students that that is the case.’ (Carleton College, 2019) </w:t>
      </w:r>
    </w:p>
    <w:p w:rsidR="00E44FCA" w:rsidRPr="008163F6" w:rsidRDefault="00E44FCA" w:rsidP="006113F3">
      <w:pPr>
        <w:spacing w:line="360" w:lineRule="auto"/>
        <w:jc w:val="both"/>
      </w:pPr>
      <w:r w:rsidRPr="008163F6">
        <w:t>Dr. Tiur Asih Siburiann also discusses the strateg</w:t>
      </w:r>
      <w:r w:rsidR="00CB082E" w:rsidRPr="008163F6">
        <w:t>y</w:t>
      </w:r>
      <w:r w:rsidRPr="008163F6">
        <w:t xml:space="preserve"> and concludes that ‘It is designed to motivate the students to tackle and succeed at problems, which are initially beyond their ability. It is based on the simple n</w:t>
      </w:r>
      <w:r w:rsidR="00CB082E" w:rsidRPr="008163F6">
        <w:t>o</w:t>
      </w:r>
      <w:r w:rsidRPr="008163F6">
        <w:t>tion of mediated learning.’</w:t>
      </w:r>
      <w:r w:rsidR="00CB082E" w:rsidRPr="008163F6">
        <w:t xml:space="preserve"> </w:t>
      </w:r>
      <w:r w:rsidR="007F248A" w:rsidRPr="008163F6">
        <w:t xml:space="preserve">Developing new skills and new ideas is at the centre of this method as the pupils begin by </w:t>
      </w:r>
      <w:r w:rsidR="00B55D47" w:rsidRPr="008163F6">
        <w:t>writing down their initial thoughts before discussing these ideas with a partner, developing them further.</w:t>
      </w:r>
      <w:r w:rsidR="00F13375" w:rsidRPr="008163F6">
        <w:t xml:space="preserve"> Finally, they can share their ideas with the rest of the class</w:t>
      </w:r>
      <w:r w:rsidR="00A61BD8" w:rsidRPr="008163F6">
        <w:t xml:space="preserve"> which will </w:t>
      </w:r>
      <w:r w:rsidR="000E4871" w:rsidRPr="008163F6">
        <w:t xml:space="preserve">hopefully </w:t>
      </w:r>
      <w:r w:rsidR="00A61BD8" w:rsidRPr="008163F6">
        <w:t xml:space="preserve">increase </w:t>
      </w:r>
      <w:r w:rsidR="000E4871" w:rsidRPr="008163F6">
        <w:t xml:space="preserve">their </w:t>
      </w:r>
      <w:r w:rsidR="00A61BD8" w:rsidRPr="008163F6">
        <w:t>confidence</w:t>
      </w:r>
      <w:r w:rsidR="00A861F5" w:rsidRPr="008163F6">
        <w:t xml:space="preserve">. </w:t>
      </w:r>
    </w:p>
    <w:p w:rsidR="00A861F5" w:rsidRPr="008163F6" w:rsidRDefault="00165548" w:rsidP="006113F3">
      <w:pPr>
        <w:spacing w:line="360" w:lineRule="auto"/>
        <w:jc w:val="both"/>
      </w:pPr>
      <w:r w:rsidRPr="008163F6">
        <w:t xml:space="preserve">As I researched this topic, the majority of journals </w:t>
      </w:r>
      <w:r w:rsidR="007149AB" w:rsidRPr="008163F6">
        <w:t>that I came across were from universities or practitioners in Indonesia. There has been a lot of emphasis placed on this method</w:t>
      </w:r>
      <w:r w:rsidR="000E4871" w:rsidRPr="008163F6">
        <w:t xml:space="preserve"> being used</w:t>
      </w:r>
      <w:r w:rsidR="007149AB" w:rsidRPr="008163F6">
        <w:t xml:space="preserve"> in </w:t>
      </w:r>
      <w:r w:rsidR="000E4871" w:rsidRPr="008163F6">
        <w:t>the Middle East</w:t>
      </w:r>
      <w:r w:rsidR="007149AB" w:rsidRPr="008163F6">
        <w:t xml:space="preserve"> </w:t>
      </w:r>
      <w:r w:rsidR="000E4871" w:rsidRPr="008163F6">
        <w:t xml:space="preserve">as it can </w:t>
      </w:r>
      <w:r w:rsidR="007149AB" w:rsidRPr="008163F6">
        <w:t xml:space="preserve">be </w:t>
      </w:r>
      <w:r w:rsidR="000E4871" w:rsidRPr="008163F6">
        <w:t>a brilliant technique to learn English through. T</w:t>
      </w:r>
      <w:r w:rsidR="001C7DE6" w:rsidRPr="008163F6">
        <w:t>his collaborative methodology can benefit all those involve</w:t>
      </w:r>
      <w:r w:rsidR="000E4871" w:rsidRPr="008163F6">
        <w:t>d by allowing them to learn through conversation a</w:t>
      </w:r>
      <w:r w:rsidR="001C7DE6" w:rsidRPr="008163F6">
        <w:t xml:space="preserve">nd crucially, if the pupils are still struggling by the sharing </w:t>
      </w:r>
      <w:r w:rsidR="000E4871" w:rsidRPr="008163F6">
        <w:t>stage,</w:t>
      </w:r>
      <w:r w:rsidR="001C7DE6" w:rsidRPr="008163F6">
        <w:t xml:space="preserve"> they can ask their tutor. </w:t>
      </w:r>
    </w:p>
    <w:p w:rsidR="006D4AC9" w:rsidRPr="008163F6" w:rsidRDefault="00CF2E34" w:rsidP="006113F3">
      <w:pPr>
        <w:spacing w:line="360" w:lineRule="auto"/>
        <w:jc w:val="both"/>
      </w:pPr>
      <w:r w:rsidRPr="008163F6">
        <w:t xml:space="preserve">There are some differing views about this method however, as there </w:t>
      </w:r>
      <w:r w:rsidR="00836AD0" w:rsidRPr="008163F6">
        <w:t xml:space="preserve">can be some issues </w:t>
      </w:r>
      <w:r w:rsidR="000E4871" w:rsidRPr="008163F6">
        <w:t>regarding</w:t>
      </w:r>
      <w:r w:rsidR="00836AD0" w:rsidRPr="008163F6">
        <w:t xml:space="preserve"> whole class involvement if pupils are in groups that have been collated on a boy girl basis or if random selection </w:t>
      </w:r>
      <w:r w:rsidR="000E4871" w:rsidRPr="008163F6">
        <w:t>has</w:t>
      </w:r>
      <w:r w:rsidR="00836AD0" w:rsidRPr="008163F6">
        <w:t xml:space="preserve"> </w:t>
      </w:r>
      <w:r w:rsidR="001C7DE6" w:rsidRPr="008163F6">
        <w:t>been used</w:t>
      </w:r>
      <w:r w:rsidR="00836AD0" w:rsidRPr="008163F6">
        <w:t xml:space="preserve">, if a pupil who may be a quieter member of the class is paired with someone who is louder and more confident </w:t>
      </w:r>
      <w:r w:rsidR="00E36012" w:rsidRPr="008163F6">
        <w:t>this may cause problems as the more confident pupil may overshadow the</w:t>
      </w:r>
      <w:r w:rsidR="000E4871" w:rsidRPr="008163F6">
        <w:t>m</w:t>
      </w:r>
      <w:r w:rsidR="00E36012" w:rsidRPr="008163F6">
        <w:t xml:space="preserve"> and share their own opinions </w:t>
      </w:r>
      <w:r w:rsidR="000E4871" w:rsidRPr="008163F6">
        <w:t>rather than</w:t>
      </w:r>
      <w:r w:rsidR="00E36012" w:rsidRPr="008163F6">
        <w:t xml:space="preserve"> their partners. This is usually the situation in larger classes, and in these cases the teachers’ role would be to observe and monitor </w:t>
      </w:r>
      <w:r w:rsidR="000E4871" w:rsidRPr="008163F6">
        <w:t xml:space="preserve">each group. </w:t>
      </w:r>
    </w:p>
    <w:p w:rsidR="004B1811" w:rsidRPr="008163F6" w:rsidRDefault="004B1811" w:rsidP="006113F3">
      <w:pPr>
        <w:spacing w:line="360" w:lineRule="auto"/>
        <w:jc w:val="both"/>
      </w:pPr>
      <w:r w:rsidRPr="008163F6">
        <w:t xml:space="preserve">On the other </w:t>
      </w:r>
      <w:r w:rsidR="00B8013B" w:rsidRPr="008163F6">
        <w:t>hand,</w:t>
      </w:r>
      <w:r w:rsidRPr="008163F6">
        <w:t xml:space="preserve"> however, some practitioners believe that this method will encourage all pupils to have their say as it is a way they can work in groups which will reduce their shyness and as they are not working independently they will not feel</w:t>
      </w:r>
      <w:r w:rsidR="00B8013B" w:rsidRPr="008163F6">
        <w:t xml:space="preserve"> embarrassed if they have misunderstood the question or have come to an incorrect conclusion. </w:t>
      </w:r>
      <w:r w:rsidR="001C3343" w:rsidRPr="008163F6">
        <w:t xml:space="preserve">If the pupils are feeling like their opinion is valued as it is in this method, they will be more likely to engage with the lesson and feel like they should try to think more deeply about the topic to get a </w:t>
      </w:r>
      <w:r w:rsidR="00C91326" w:rsidRPr="008163F6">
        <w:t>more relevant</w:t>
      </w:r>
      <w:r w:rsidR="001C3343" w:rsidRPr="008163F6">
        <w:t xml:space="preserve"> answer to share with the rest of the class. </w:t>
      </w:r>
    </w:p>
    <w:p w:rsidR="00E36012" w:rsidRPr="008163F6" w:rsidRDefault="004B1811" w:rsidP="006113F3">
      <w:pPr>
        <w:spacing w:line="360" w:lineRule="auto"/>
        <w:jc w:val="both"/>
      </w:pPr>
      <w:r w:rsidRPr="008163F6">
        <w:lastRenderedPageBreak/>
        <w:t>‘</w:t>
      </w:r>
      <w:r w:rsidR="00E95A07">
        <w:t>’</w:t>
      </w:r>
      <w:r w:rsidR="00140914" w:rsidRPr="008163F6">
        <w:t>Think-pair-share</w:t>
      </w:r>
      <w:r w:rsidR="00E95A07">
        <w:t>’</w:t>
      </w:r>
      <w:r w:rsidR="004B4007" w:rsidRPr="008163F6">
        <w:t xml:space="preserve"> </w:t>
      </w:r>
      <w:r w:rsidRPr="008163F6">
        <w:t>strategy reinforces students’ communication skills. Each student takes his chance to speak, discuss and participate which has many positive effects on the whole group where students feel more self-confident and more active in the class. Moreover, they learn to listen to each other point of view and to respect each other ideas and thoughts. Working in pairs also reduces stress and embarrassment. If they give a wrong answer, for example, they won’t feel shy because the embarrassment is shared. According to Andrews and Hull, learning is more effective when it takes place in social environments that provide authentic social cues about how knowledge is to be applied.’ (Ahmed Awad Amin Mahmoud Raba, 2017)</w:t>
      </w:r>
    </w:p>
    <w:p w:rsidR="004B4007" w:rsidRPr="008163F6" w:rsidRDefault="00C91326" w:rsidP="006113F3">
      <w:pPr>
        <w:spacing w:line="360" w:lineRule="auto"/>
        <w:jc w:val="both"/>
      </w:pPr>
      <w:r w:rsidRPr="008163F6">
        <w:t>According to Raba, th</w:t>
      </w:r>
      <w:r w:rsidR="004B4007" w:rsidRPr="008163F6">
        <w:t xml:space="preserve">is </w:t>
      </w:r>
      <w:r w:rsidRPr="008163F6">
        <w:t xml:space="preserve">technique strengthens communication skills by encouraging pupils to interact with each other and learning to listen to, and in turn value other peoples’ opinions. This is something that they will be able to </w:t>
      </w:r>
      <w:r w:rsidR="00D80FB1" w:rsidRPr="008163F6">
        <w:t xml:space="preserve">incorporate in other aspects of their lives such as in a future career or in higher </w:t>
      </w:r>
      <w:r w:rsidR="00EF7C10" w:rsidRPr="008163F6">
        <w:t>education,</w:t>
      </w:r>
      <w:r w:rsidR="00D80FB1" w:rsidRPr="008163F6">
        <w:t xml:space="preserve"> </w:t>
      </w:r>
      <w:r w:rsidR="0068326F" w:rsidRPr="008163F6">
        <w:t xml:space="preserve">so it is crucial that they develop these communication skills. </w:t>
      </w:r>
      <w:r w:rsidR="00687764" w:rsidRPr="008163F6">
        <w:t xml:space="preserve">The </w:t>
      </w:r>
      <w:r w:rsidR="00E95A07">
        <w:t xml:space="preserve">‘think-pair-share’ </w:t>
      </w:r>
      <w:r w:rsidR="00EF7C10" w:rsidRPr="008163F6">
        <w:t>method can be used in primary schools too</w:t>
      </w:r>
      <w:r w:rsidR="001C7DE6" w:rsidRPr="008163F6">
        <w:t xml:space="preserve"> by</w:t>
      </w:r>
      <w:r w:rsidR="00EF7C10" w:rsidRPr="008163F6">
        <w:t xml:space="preserve"> just adjusting it to the needs of younger pupils</w:t>
      </w:r>
      <w:r w:rsidR="004B4007" w:rsidRPr="008163F6">
        <w:t xml:space="preserve">. </w:t>
      </w:r>
    </w:p>
    <w:p w:rsidR="00426AF5" w:rsidRPr="008163F6" w:rsidRDefault="004A1259" w:rsidP="006113F3">
      <w:pPr>
        <w:spacing w:line="360" w:lineRule="auto"/>
        <w:jc w:val="both"/>
      </w:pPr>
      <w:r w:rsidRPr="008163F6">
        <w:t xml:space="preserve">School X is very supportive of </w:t>
      </w:r>
      <w:r w:rsidR="004B4007" w:rsidRPr="008163F6">
        <w:t>tea</w:t>
      </w:r>
      <w:r w:rsidRPr="008163F6">
        <w:t xml:space="preserve">cher </w:t>
      </w:r>
      <w:r w:rsidR="004B4007" w:rsidRPr="008163F6">
        <w:t>research</w:t>
      </w:r>
      <w:r w:rsidRPr="008163F6">
        <w:t xml:space="preserve"> as the findings can </w:t>
      </w:r>
      <w:r w:rsidR="004B4007" w:rsidRPr="008163F6">
        <w:t>have beneficial effects to professional practice</w:t>
      </w:r>
      <w:r w:rsidRPr="008163F6">
        <w:t xml:space="preserve">. The Government is also increasing the importance of teachers being researchers and with School X being a pioneer school for the Donaldson curriculum they are very keen to try out new things and improve areas if necessary. This meant </w:t>
      </w:r>
      <w:r w:rsidR="001C7DE6" w:rsidRPr="008163F6">
        <w:t xml:space="preserve">that </w:t>
      </w:r>
      <w:r w:rsidRPr="008163F6">
        <w:t xml:space="preserve">it was very easy to get approval from the school, they </w:t>
      </w:r>
      <w:r w:rsidR="004B4007" w:rsidRPr="008163F6">
        <w:t xml:space="preserve">shared </w:t>
      </w:r>
      <w:r w:rsidR="00426AF5" w:rsidRPr="008163F6">
        <w:t>with me a</w:t>
      </w:r>
      <w:r w:rsidRPr="008163F6">
        <w:t xml:space="preserve"> few ideas that I could</w:t>
      </w:r>
      <w:r w:rsidR="00496E84" w:rsidRPr="008163F6">
        <w:t xml:space="preserve"> </w:t>
      </w:r>
      <w:r w:rsidRPr="008163F6">
        <w:t>use</w:t>
      </w:r>
      <w:r w:rsidR="00426AF5" w:rsidRPr="008163F6">
        <w:t xml:space="preserve"> and gave recommendations to best carry out my research.</w:t>
      </w:r>
    </w:p>
    <w:p w:rsidR="00426AF5" w:rsidRPr="008163F6" w:rsidRDefault="00135C34" w:rsidP="006113F3">
      <w:pPr>
        <w:spacing w:line="360" w:lineRule="auto"/>
        <w:jc w:val="both"/>
      </w:pPr>
      <w:r w:rsidRPr="008163F6">
        <w:t>The schools’ policy is similar to that of the University,</w:t>
      </w:r>
      <w:r w:rsidR="00426AF5" w:rsidRPr="008163F6">
        <w:t xml:space="preserve"> there are a few guidelines that must be followed; the ethics board must approve of the research questions and methods, the pupils must be aware of their right to withdraw and give their approval. The pupils must also understand how the data will be used and how it is kept according to data protection laws. It is also important to emphasise that no personal details will be published with the findings. Finally, the topic must be relevant and suitable for the chosen year group. </w:t>
      </w:r>
    </w:p>
    <w:p w:rsidR="00135C34" w:rsidRPr="008163F6" w:rsidRDefault="00135C34" w:rsidP="006113F3">
      <w:pPr>
        <w:spacing w:line="360" w:lineRule="auto"/>
        <w:jc w:val="both"/>
      </w:pPr>
      <w:r w:rsidRPr="008163F6">
        <w:t xml:space="preserve">The </w:t>
      </w:r>
      <w:r w:rsidR="00063299" w:rsidRPr="008163F6">
        <w:t xml:space="preserve">School also places a lot of emphasis on professional development, and this is something that can be greatly enhanced by classroom research and using the findings of this research to improve teaching methods. As the school has greatly detailed schemes of work for year 7 and 8, finding something that </w:t>
      </w:r>
      <w:r w:rsidR="00426AF5" w:rsidRPr="008163F6">
        <w:t>works</w:t>
      </w:r>
      <w:r w:rsidR="00063299" w:rsidRPr="008163F6">
        <w:t xml:space="preserve"> with your research plan is made very easy. I expect that if there was not such a high level of organisation within a department </w:t>
      </w:r>
      <w:r w:rsidR="001C7DE6" w:rsidRPr="008163F6">
        <w:t xml:space="preserve">it may be difficult to conduct the research. </w:t>
      </w:r>
    </w:p>
    <w:p w:rsidR="00063299" w:rsidRPr="008163F6" w:rsidRDefault="00426AF5" w:rsidP="006113F3">
      <w:pPr>
        <w:spacing w:line="360" w:lineRule="auto"/>
        <w:jc w:val="both"/>
      </w:pPr>
      <w:r w:rsidRPr="008163F6">
        <w:t>There is also a large</w:t>
      </w:r>
      <w:r w:rsidR="001D09E8" w:rsidRPr="008163F6">
        <w:t xml:space="preserve"> emphasis on pupil interaction and pupil led teaching</w:t>
      </w:r>
      <w:r w:rsidRPr="008163F6">
        <w:t xml:space="preserve"> within School X, </w:t>
      </w:r>
      <w:r w:rsidR="001D09E8" w:rsidRPr="008163F6">
        <w:t xml:space="preserve">this is one of the reasons that I chose to use </w:t>
      </w:r>
      <w:r w:rsidR="00140914" w:rsidRPr="008163F6">
        <w:t xml:space="preserve">the </w:t>
      </w:r>
      <w:r w:rsidR="00E95A07">
        <w:t>‘think-pair-share’</w:t>
      </w:r>
      <w:r w:rsidR="001D09E8" w:rsidRPr="008163F6">
        <w:t xml:space="preserve"> technique as it ticks both of </w:t>
      </w:r>
      <w:r w:rsidRPr="008163F6">
        <w:t>these</w:t>
      </w:r>
      <w:r w:rsidR="001D09E8" w:rsidRPr="008163F6">
        <w:t xml:space="preserve"> boxes. If this </w:t>
      </w:r>
      <w:r w:rsidR="001D09E8" w:rsidRPr="008163F6">
        <w:lastRenderedPageBreak/>
        <w:t xml:space="preserve">technique is carried out successfully it can break down many communication barriers and can make the learning environment an enjoyable one as it gives the pupils allocated time to share their ideas with their peers rather than pressuring them to give their answer independently to the whole class.  </w:t>
      </w:r>
    </w:p>
    <w:p w:rsidR="00B64C67" w:rsidRPr="008163F6" w:rsidRDefault="00B64C67" w:rsidP="006113F3">
      <w:pPr>
        <w:spacing w:line="360" w:lineRule="auto"/>
        <w:jc w:val="both"/>
      </w:pPr>
      <w:r w:rsidRPr="008163F6">
        <w:t xml:space="preserve">Lyman (1981) created the technique of </w:t>
      </w:r>
      <w:r w:rsidR="00E95A07">
        <w:t>‘</w:t>
      </w:r>
      <w:r w:rsidR="00140914" w:rsidRPr="008163F6">
        <w:t>think-pair-s</w:t>
      </w:r>
      <w:r w:rsidR="00426AF5" w:rsidRPr="008163F6">
        <w:t>hare</w:t>
      </w:r>
      <w:r w:rsidR="00E95A07">
        <w:t>’</w:t>
      </w:r>
      <w:r w:rsidRPr="008163F6">
        <w:t xml:space="preserve">. He described it as a pedagogical practice and cooperative procedure. Lyman’s technique gives individual students time to think about a question or a problem given by the teacher, time to discuss the question or the solutions with a partner and time to share ideas with the class. It allows a great deal of interaction and communication among students. Moreover, it plays an important role in developing students’ thinking and cognitive skills. (Ahmed Awad Amin Mahmoud Raba, 2017) </w:t>
      </w:r>
    </w:p>
    <w:p w:rsidR="00B64C67" w:rsidRPr="008163F6" w:rsidRDefault="00B64C67" w:rsidP="006113F3">
      <w:pPr>
        <w:spacing w:line="360" w:lineRule="auto"/>
        <w:jc w:val="both"/>
      </w:pPr>
      <w:r w:rsidRPr="008163F6">
        <w:t xml:space="preserve">Schwab (1999) also explained the four steps of </w:t>
      </w:r>
      <w:r w:rsidR="00E95A07">
        <w:t>‘</w:t>
      </w:r>
      <w:r w:rsidRPr="008163F6">
        <w:t>think-pair-share</w:t>
      </w:r>
      <w:r w:rsidR="00E95A07">
        <w:t>’</w:t>
      </w:r>
      <w:r w:rsidRPr="008163F6">
        <w:t xml:space="preserve"> technique which are: 1) The teacher poses a question that provokes students and encourages them to think. 2) Students think individually about the given question. 3) Students share their ideas with their partners</w:t>
      </w:r>
      <w:r w:rsidR="001C7DE6" w:rsidRPr="008163F6">
        <w:t xml:space="preserve">. </w:t>
      </w:r>
      <w:r w:rsidRPr="008163F6">
        <w:t xml:space="preserve">4) Students share these ideas with the whole class. </w:t>
      </w:r>
      <w:r w:rsidR="001C7DE6" w:rsidRPr="008163F6">
        <w:t xml:space="preserve">(A. A. A. Raba, 2017) </w:t>
      </w:r>
    </w:p>
    <w:p w:rsidR="00A306A2" w:rsidRPr="008163F6" w:rsidRDefault="00E95A07" w:rsidP="006113F3">
      <w:pPr>
        <w:spacing w:line="360" w:lineRule="auto"/>
        <w:jc w:val="both"/>
      </w:pPr>
      <w:r>
        <w:t>‘</w:t>
      </w:r>
      <w:r w:rsidR="004C2596" w:rsidRPr="008163F6">
        <w:t>Think</w:t>
      </w:r>
      <w:r w:rsidR="00140914" w:rsidRPr="008163F6">
        <w:t>-pair-share</w:t>
      </w:r>
      <w:r>
        <w:t>’</w:t>
      </w:r>
      <w:r w:rsidR="00140914" w:rsidRPr="008163F6">
        <w:t xml:space="preserve"> </w:t>
      </w:r>
      <w:r w:rsidR="004C2596" w:rsidRPr="008163F6">
        <w:t xml:space="preserve">can also act as a very good way of pupils revising for tests or exams as they are able to </w:t>
      </w:r>
      <w:r w:rsidR="00A306A2" w:rsidRPr="008163F6">
        <w:t>organise their ideas on a particular topic</w:t>
      </w:r>
      <w:r w:rsidR="00140914" w:rsidRPr="008163F6">
        <w:t>. For example, d</w:t>
      </w:r>
      <w:r w:rsidR="00A306A2" w:rsidRPr="008163F6">
        <w:t>uring the think</w:t>
      </w:r>
      <w:r w:rsidR="00140914" w:rsidRPr="008163F6">
        <w:t>ing</w:t>
      </w:r>
      <w:r w:rsidR="00A306A2" w:rsidRPr="008163F6">
        <w:t xml:space="preserve"> stage, they could create a </w:t>
      </w:r>
      <w:r w:rsidR="00140914" w:rsidRPr="008163F6">
        <w:t>mind-map</w:t>
      </w:r>
      <w:r w:rsidR="00A306A2" w:rsidRPr="008163F6">
        <w:t xml:space="preserve"> or write a paragraph, answer</w:t>
      </w:r>
      <w:r w:rsidR="00140914" w:rsidRPr="008163F6">
        <w:t>ing</w:t>
      </w:r>
      <w:r w:rsidR="00A306A2" w:rsidRPr="008163F6">
        <w:t xml:space="preserve"> a past paper question. During the </w:t>
      </w:r>
      <w:r w:rsidR="00140914" w:rsidRPr="008163F6">
        <w:t xml:space="preserve">next stage, they can work with their partners to develop their answers which is helpful if pupils have forgotten certain aspects of a topic. </w:t>
      </w:r>
      <w:r w:rsidR="00D80E6F" w:rsidRPr="008163F6">
        <w:t xml:space="preserve"> </w:t>
      </w:r>
      <w:r w:rsidR="00140914" w:rsidRPr="008163F6">
        <w:t>Finally, as the pupils are</w:t>
      </w:r>
      <w:r w:rsidR="00D80E6F" w:rsidRPr="008163F6">
        <w:t xml:space="preserve"> discussing their findings</w:t>
      </w:r>
      <w:r w:rsidR="00140914" w:rsidRPr="008163F6">
        <w:t xml:space="preserve"> it is </w:t>
      </w:r>
      <w:r w:rsidR="00D80E6F" w:rsidRPr="008163F6">
        <w:t xml:space="preserve">proven </w:t>
      </w:r>
      <w:r w:rsidR="00140914" w:rsidRPr="008163F6">
        <w:t>that this will</w:t>
      </w:r>
      <w:r w:rsidR="00D80E6F" w:rsidRPr="008163F6">
        <w:t xml:space="preserve"> help retain information which is crucial in the revision process.</w:t>
      </w:r>
    </w:p>
    <w:p w:rsidR="00EB6517" w:rsidRPr="008163F6" w:rsidRDefault="00A306A2" w:rsidP="006113F3">
      <w:pPr>
        <w:spacing w:line="360" w:lineRule="auto"/>
        <w:jc w:val="both"/>
      </w:pPr>
      <w:r w:rsidRPr="008163F6">
        <w:t xml:space="preserve">One of the most important stages of this technique is the </w:t>
      </w:r>
      <w:r w:rsidR="001C7DE6" w:rsidRPr="008163F6">
        <w:t>sharing</w:t>
      </w:r>
      <w:r w:rsidR="00D80E6F" w:rsidRPr="008163F6">
        <w:t xml:space="preserve"> as pupils </w:t>
      </w:r>
      <w:r w:rsidR="001C7DE6" w:rsidRPr="008163F6">
        <w:t>are provided with</w:t>
      </w:r>
      <w:r w:rsidRPr="008163F6">
        <w:t xml:space="preserve"> an opportunity to hear the rest of their </w:t>
      </w:r>
      <w:r w:rsidR="00D80E6F" w:rsidRPr="008163F6">
        <w:t>class’s</w:t>
      </w:r>
      <w:r w:rsidRPr="008163F6">
        <w:t xml:space="preserve"> ideas and answers, if I was to use this method again then this is where I would </w:t>
      </w:r>
      <w:r w:rsidR="001C7DE6" w:rsidRPr="008163F6">
        <w:t xml:space="preserve">focus. </w:t>
      </w:r>
      <w:r w:rsidR="00D80E6F" w:rsidRPr="008163F6">
        <w:t xml:space="preserve">I think this strategy can be </w:t>
      </w:r>
      <w:r w:rsidR="00FB2406" w:rsidRPr="008163F6">
        <w:t>used at varying</w:t>
      </w:r>
      <w:r w:rsidR="00D80E6F" w:rsidRPr="008163F6">
        <w:t xml:space="preserve"> ability level</w:t>
      </w:r>
      <w:r w:rsidR="00FB2406" w:rsidRPr="008163F6">
        <w:t>s</w:t>
      </w:r>
      <w:r w:rsidR="00D80E6F" w:rsidRPr="008163F6">
        <w:t xml:space="preserve"> as it can be tailored to suit the needs of any pupil. Through keeping the pupils at the centre of their learning, they can </w:t>
      </w:r>
      <w:r w:rsidR="00EB6517" w:rsidRPr="008163F6">
        <w:t xml:space="preserve">become capable independent learners which is at the centre of Professor Graham Donaldson’s four main purposes. </w:t>
      </w:r>
    </w:p>
    <w:p w:rsidR="00B64C67" w:rsidRPr="008163F6" w:rsidRDefault="00EB6517" w:rsidP="006113F3">
      <w:pPr>
        <w:spacing w:line="360" w:lineRule="auto"/>
        <w:jc w:val="both"/>
      </w:pPr>
      <w:r w:rsidRPr="008163F6">
        <w:t>Elaborating their ideas with the help of their peers can also make learning more enjoyable which will then encourage pupils to take control of their learning and try to create new ideas or notions that they will be proud to share with the rest of the class which will in turn lead to pupils being more confident in sharing their ideas and more independent in their development</w:t>
      </w:r>
      <w:r w:rsidR="00FB2406" w:rsidRPr="008163F6">
        <w:t xml:space="preserve">. </w:t>
      </w:r>
    </w:p>
    <w:p w:rsidR="00EB6517" w:rsidRPr="008163F6" w:rsidRDefault="005A4ABD" w:rsidP="006113F3">
      <w:pPr>
        <w:spacing w:line="360" w:lineRule="auto"/>
        <w:jc w:val="both"/>
      </w:pPr>
      <w:r w:rsidRPr="008163F6">
        <w:t xml:space="preserve">The research methods that I chose to use within my research </w:t>
      </w:r>
      <w:r w:rsidR="00FB2406" w:rsidRPr="008163F6">
        <w:t>included</w:t>
      </w:r>
      <w:r w:rsidRPr="008163F6">
        <w:t xml:space="preserve"> informed participant observation which mean</w:t>
      </w:r>
      <w:r w:rsidR="00FB2406" w:rsidRPr="008163F6">
        <w:t>t</w:t>
      </w:r>
      <w:r w:rsidRPr="008163F6">
        <w:t xml:space="preserve"> </w:t>
      </w:r>
      <w:r w:rsidR="001E216D" w:rsidRPr="008163F6">
        <w:t xml:space="preserve">that the pupils were aware that the research was taking place and they had </w:t>
      </w:r>
      <w:r w:rsidR="001E216D" w:rsidRPr="008163F6">
        <w:lastRenderedPageBreak/>
        <w:t xml:space="preserve">already given their consent for me to use </w:t>
      </w:r>
      <w:r w:rsidR="00FB2406" w:rsidRPr="008163F6">
        <w:t>their data</w:t>
      </w:r>
      <w:r w:rsidR="001E216D" w:rsidRPr="008163F6">
        <w:t xml:space="preserve"> within my research and they were aware that I was actively looking for an outcome to my research question. </w:t>
      </w:r>
    </w:p>
    <w:p w:rsidR="001E216D" w:rsidRPr="008163F6" w:rsidRDefault="001E216D" w:rsidP="006113F3">
      <w:pPr>
        <w:spacing w:line="360" w:lineRule="auto"/>
        <w:jc w:val="both"/>
      </w:pPr>
      <w:r w:rsidRPr="008163F6">
        <w:t xml:space="preserve">‘Seeking informed consent with regard to minors involves to stages. First, researchers consult and seek permission from those adults responsible for the prospective subjects; and, second, they approach the young people themselves. The adults in question will be for example, parents, teachers, tutors or psychiatrists, youth leaders, or team coaches, depending on the research context. The point of the research will be explained, questions invited and permission to proceed to the next stage sought. Objections, for whatever reason, will be duly respected. Obtaining approval from relevant adults may be more difficult than in the case of the children, but at a time of increasing sensitivity to children’s’ welfare it is vital that researchers secure such approval.’ (Louis Cohen, Lawrence Manion and Keith Morrison, </w:t>
      </w:r>
      <w:r w:rsidR="009665C4" w:rsidRPr="008163F6">
        <w:t xml:space="preserve">2001.) </w:t>
      </w:r>
    </w:p>
    <w:p w:rsidR="009665C4" w:rsidRPr="008163F6" w:rsidRDefault="009665C4" w:rsidP="006113F3">
      <w:pPr>
        <w:spacing w:line="360" w:lineRule="auto"/>
        <w:jc w:val="both"/>
      </w:pPr>
      <w:r w:rsidRPr="008163F6">
        <w:t>This was the case in the research that I carried out, the pupils</w:t>
      </w:r>
      <w:r w:rsidR="00FB2406" w:rsidRPr="008163F6">
        <w:t>’</w:t>
      </w:r>
      <w:r w:rsidRPr="008163F6">
        <w:t xml:space="preserve"> consent was vital but as I was conducting the research on minors it was crucial that I had obtained the correct authority to do so in a safe and responsible manner. The adults that I sought approval from were the ethics board to ensure that all research I carried out was within their guidelines and safe for all people involved. The methods that I chose to use were not dangerous and partaking in the activity would put none of the participants at risk of coming to harm so this was not an issue.</w:t>
      </w:r>
    </w:p>
    <w:p w:rsidR="009665C4" w:rsidRPr="008163F6" w:rsidRDefault="009665C4" w:rsidP="006113F3">
      <w:pPr>
        <w:spacing w:line="360" w:lineRule="auto"/>
        <w:jc w:val="both"/>
      </w:pPr>
      <w:r w:rsidRPr="008163F6">
        <w:t>The next place I had to go for approval was the school in which the research was going to hopefully take place</w:t>
      </w:r>
      <w:r w:rsidR="00FB2406" w:rsidRPr="008163F6">
        <w:t xml:space="preserve"> </w:t>
      </w:r>
      <w:r w:rsidRPr="008163F6">
        <w:t>a</w:t>
      </w:r>
      <w:r w:rsidR="00FB2406" w:rsidRPr="008163F6">
        <w:t xml:space="preserve">nd as they are a </w:t>
      </w:r>
      <w:r w:rsidRPr="008163F6">
        <w:t>partnership school</w:t>
      </w:r>
      <w:r w:rsidR="00FB2406" w:rsidRPr="008163F6">
        <w:t xml:space="preserve"> with the University;</w:t>
      </w:r>
      <w:r w:rsidRPr="008163F6">
        <w:t xml:space="preserve"> they know that pupils will be required to complete some research during their placement, this meant that after a meeting with the head of department which also happened to be my senior mentor we were able to discuss my </w:t>
      </w:r>
      <w:r w:rsidR="00FB2406" w:rsidRPr="008163F6">
        <w:t>ideas</w:t>
      </w:r>
      <w:r w:rsidRPr="008163F6">
        <w:t xml:space="preserve"> for the research and the best </w:t>
      </w:r>
      <w:r w:rsidR="00FB2406" w:rsidRPr="008163F6">
        <w:t>methods of</w:t>
      </w:r>
      <w:r w:rsidRPr="008163F6">
        <w:t xml:space="preserve"> implementing it into the </w:t>
      </w:r>
      <w:r w:rsidR="00FB2406" w:rsidRPr="008163F6">
        <w:t>lesson.</w:t>
      </w:r>
      <w:r w:rsidRPr="008163F6">
        <w:t xml:space="preserve"> </w:t>
      </w:r>
    </w:p>
    <w:p w:rsidR="009665C4" w:rsidRPr="008163F6" w:rsidRDefault="009665C4" w:rsidP="006113F3">
      <w:pPr>
        <w:spacing w:line="360" w:lineRule="auto"/>
        <w:jc w:val="both"/>
      </w:pPr>
      <w:r w:rsidRPr="008163F6">
        <w:t xml:space="preserve">In this instance, the staff that I required help from were very helpful in their roles and approved all of my ideas very quickly, this was helped greatly by the fact that there would not have to be much work done by them in order to get ethical approval as all parents are aware that some research may be happening in their school and </w:t>
      </w:r>
      <w:r w:rsidR="00FB2406" w:rsidRPr="008163F6">
        <w:t>are able t</w:t>
      </w:r>
      <w:r w:rsidRPr="008163F6">
        <w:t xml:space="preserve">o </w:t>
      </w:r>
      <w:r w:rsidR="00FB2406" w:rsidRPr="008163F6">
        <w:t>withdraw</w:t>
      </w:r>
      <w:r w:rsidRPr="008163F6">
        <w:t xml:space="preserve"> their children</w:t>
      </w:r>
      <w:r w:rsidR="00FB2406" w:rsidRPr="008163F6">
        <w:t xml:space="preserve">, </w:t>
      </w:r>
      <w:r w:rsidRPr="008163F6">
        <w:t xml:space="preserve">as are the children themselves, at any stage of the research </w:t>
      </w:r>
      <w:r w:rsidR="00FB2406" w:rsidRPr="008163F6">
        <w:t>process.</w:t>
      </w:r>
      <w:r w:rsidRPr="008163F6">
        <w:t xml:space="preserve"> During this research however, the pupils would have been completing this task whether or not the</w:t>
      </w:r>
      <w:r w:rsidR="00FB2406" w:rsidRPr="008163F6">
        <w:t>ir data was used</w:t>
      </w:r>
      <w:r w:rsidRPr="008163F6">
        <w:t xml:space="preserve"> as it formed part of the assessment for learning in the lesson. </w:t>
      </w:r>
    </w:p>
    <w:p w:rsidR="009665C4" w:rsidRPr="008163F6" w:rsidRDefault="00617260" w:rsidP="006113F3">
      <w:pPr>
        <w:spacing w:line="360" w:lineRule="auto"/>
        <w:jc w:val="both"/>
      </w:pPr>
      <w:r w:rsidRPr="008163F6">
        <w:t xml:space="preserve">Fine and Sandstrom state that ‘researchers must provide a credible and meaningful explanation of their research intentions, especially in situations where they have little authority, and that children must be given a real and legitimate opportunity to say that they do not want to take part. The authors </w:t>
      </w:r>
      <w:r w:rsidRPr="008163F6">
        <w:lastRenderedPageBreak/>
        <w:t xml:space="preserve">advise that where subjects do refuse, they should not be questioned, their actions should not be recorded, and they should not be included in any book or article (even under a pseudonym). (Fine and Sandstrom, 1988). </w:t>
      </w:r>
    </w:p>
    <w:p w:rsidR="00617260" w:rsidRPr="008163F6" w:rsidRDefault="00617260" w:rsidP="006113F3">
      <w:pPr>
        <w:spacing w:line="360" w:lineRule="auto"/>
        <w:jc w:val="both"/>
      </w:pPr>
      <w:r w:rsidRPr="008163F6">
        <w:t>There is also the issue of mistrust of the researcher which can play a large part in</w:t>
      </w:r>
      <w:r w:rsidR="00506063" w:rsidRPr="008163F6">
        <w:t xml:space="preserve"> participa</w:t>
      </w:r>
      <w:r w:rsidR="00FB2406" w:rsidRPr="008163F6">
        <w:t>nt refusal.</w:t>
      </w:r>
      <w:r w:rsidR="00506063" w:rsidRPr="008163F6">
        <w:t xml:space="preserve"> This is most commonly the case if the researcher has come from a source outside the participants environment or close circle, in the case of the research that I undertook; I chose the sample that I had the best rapport with. This ensured a high level of trust in me and the research that I was doing, I explained why I was doing it in advance and then explicitly explained that they could withdraw their consent at any </w:t>
      </w:r>
      <w:proofErr w:type="gramStart"/>
      <w:r w:rsidR="00506063" w:rsidRPr="008163F6">
        <w:t>time</w:t>
      </w:r>
      <w:proofErr w:type="gramEnd"/>
      <w:r w:rsidR="00506063" w:rsidRPr="008163F6">
        <w:t xml:space="preserve"> and I would not use their data in any of my write-ups.</w:t>
      </w:r>
    </w:p>
    <w:p w:rsidR="00A306A2" w:rsidRPr="008163F6" w:rsidRDefault="00506063" w:rsidP="006113F3">
      <w:pPr>
        <w:spacing w:line="360" w:lineRule="auto"/>
        <w:jc w:val="both"/>
      </w:pPr>
      <w:r w:rsidRPr="008163F6">
        <w:t xml:space="preserve">Anonymity plays a huge part in research and </w:t>
      </w:r>
      <w:r w:rsidR="00647780" w:rsidRPr="008163F6">
        <w:t xml:space="preserve">by </w:t>
      </w:r>
      <w:r w:rsidRPr="008163F6">
        <w:t>giving the participants the level of privacy</w:t>
      </w:r>
      <w:r w:rsidR="00647780" w:rsidRPr="008163F6">
        <w:t xml:space="preserve"> </w:t>
      </w:r>
      <w:r w:rsidRPr="008163F6">
        <w:t>they are entitled to, ensure</w:t>
      </w:r>
      <w:r w:rsidR="00647780" w:rsidRPr="008163F6">
        <w:t>s</w:t>
      </w:r>
      <w:r w:rsidRPr="008163F6">
        <w:t xml:space="preserve"> that their wellbeing is at the centre of any research. As Frankfort-Nachmias and Nachmias say ‘The obligation to protect the anonymity of research </w:t>
      </w:r>
      <w:r w:rsidR="007A1241" w:rsidRPr="008163F6">
        <w:t>participants</w:t>
      </w:r>
      <w:r w:rsidRPr="008163F6">
        <w:t xml:space="preserve"> and to keep research data </w:t>
      </w:r>
      <w:r w:rsidR="007A1241" w:rsidRPr="008163F6">
        <w:t xml:space="preserve">confidential is all-inclusive. It should be fulfilled at all costs unless arrangements to the contrary are made with the participants in advance.’ (Frankfort-Nachmias and Nachmias, 1992) </w:t>
      </w:r>
    </w:p>
    <w:p w:rsidR="007A1241" w:rsidRPr="008163F6" w:rsidRDefault="007A1241" w:rsidP="006113F3">
      <w:pPr>
        <w:spacing w:line="360" w:lineRule="auto"/>
        <w:jc w:val="both"/>
      </w:pPr>
      <w:r w:rsidRPr="008163F6">
        <w:t xml:space="preserve">The anonymity process is quite a simple one as it only requires that the participants or subject of the research remains anonymous throughout the process, with the researcher and any other people being unable to identify the participant from the information given. This is easy if the people stay anonymous from the beginning of the process as there will be no paper trail of the personal data of the participants. During my research, it would have been impossible to keep the participants anonymous from myself but any results that I found have and will remain completely </w:t>
      </w:r>
      <w:r w:rsidR="003A7837" w:rsidRPr="008163F6">
        <w:t>anonymous.</w:t>
      </w:r>
    </w:p>
    <w:p w:rsidR="003A7837" w:rsidRPr="008163F6" w:rsidRDefault="003A7837" w:rsidP="006113F3">
      <w:pPr>
        <w:spacing w:line="360" w:lineRule="auto"/>
        <w:jc w:val="both"/>
      </w:pPr>
      <w:r w:rsidRPr="008163F6">
        <w:t xml:space="preserve">This was an easy thing to promise during this research as there would be no benefits from publishing any details about the participants as the main use of the data would be collective as the research was created to find out the effects of a strategy within the classroom to see if engagement was increased whilst using the particular strategy. </w:t>
      </w:r>
      <w:r w:rsidR="0002674D" w:rsidRPr="008163F6">
        <w:t>This means that the findings would be on a collective scale rather than on an individual basis. The pupils</w:t>
      </w:r>
      <w:r w:rsidR="00687665" w:rsidRPr="008163F6">
        <w:t xml:space="preserve"> in this situation</w:t>
      </w:r>
      <w:r w:rsidR="0002674D" w:rsidRPr="008163F6">
        <w:t xml:space="preserve"> were willing to give their permission for the research to take place and were happy to be included in any write ups that would follow. </w:t>
      </w:r>
    </w:p>
    <w:p w:rsidR="007C3DDD" w:rsidRPr="008163F6" w:rsidRDefault="00687665" w:rsidP="006113F3">
      <w:pPr>
        <w:spacing w:line="360" w:lineRule="auto"/>
        <w:jc w:val="both"/>
      </w:pPr>
      <w:r w:rsidRPr="008163F6">
        <w:t xml:space="preserve">As I was completing my research within an educational setting, there was also the concern that pupils </w:t>
      </w:r>
      <w:r w:rsidR="001C7DE6" w:rsidRPr="008163F6">
        <w:t>would</w:t>
      </w:r>
      <w:r w:rsidRPr="008163F6">
        <w:t xml:space="preserve"> not wish to participate or if one person </w:t>
      </w:r>
      <w:r w:rsidR="001C7DE6" w:rsidRPr="008163F6">
        <w:t>chose</w:t>
      </w:r>
      <w:r w:rsidRPr="008163F6">
        <w:t xml:space="preserve"> not to be included in the write up, that other pupils may follow suit and decide the same. Hammersley and Atkinson state that ‘having gained entry to a setting… by no means guarantees access to all the data available within it. Not all parts of the setting </w:t>
      </w:r>
      <w:r w:rsidR="00BA4AAB" w:rsidRPr="008163F6">
        <w:t xml:space="preserve">will be equally open to observation, not everyone may be willing to talk, and even the most willing informant will not be available to him or her. If the data required to develop and test the theory </w:t>
      </w:r>
      <w:r w:rsidR="00BA4AAB" w:rsidRPr="008163F6">
        <w:lastRenderedPageBreak/>
        <w:t xml:space="preserve">are to be acquired negotiation of access is therefore likely to be a recurrent preoccupation for the ethnographer.’ (Hammersley and Atkinson, 1983). </w:t>
      </w:r>
    </w:p>
    <w:p w:rsidR="00BA4AAB" w:rsidRPr="008163F6" w:rsidRDefault="00BA4AAB" w:rsidP="006113F3">
      <w:pPr>
        <w:spacing w:line="360" w:lineRule="auto"/>
        <w:jc w:val="both"/>
      </w:pPr>
      <w:r w:rsidRPr="008163F6">
        <w:t xml:space="preserve">As I was teaching within the school in which I was carrying out the research it was easier to choose the sample as I had the time to get to know the pupils personally and </w:t>
      </w:r>
      <w:r w:rsidR="00EF6DBF" w:rsidRPr="008163F6">
        <w:t>gain trust with them. However, it is still sometimes the case that pupils will be unsure of what the research entails or may not feel confident in the subject of the research and therefore choose not to participate which is why it is so important to ask them for their permission beforehand</w:t>
      </w:r>
      <w:r w:rsidR="00647780" w:rsidRPr="008163F6">
        <w:t xml:space="preserve"> and ensure that the details of the research are clear.</w:t>
      </w:r>
    </w:p>
    <w:p w:rsidR="00EF6DBF" w:rsidRPr="008163F6" w:rsidRDefault="00EF6DBF" w:rsidP="006113F3">
      <w:pPr>
        <w:spacing w:line="360" w:lineRule="auto"/>
        <w:jc w:val="both"/>
      </w:pPr>
      <w:r w:rsidRPr="008163F6">
        <w:t xml:space="preserve">In the case of choosing a suitable sample for the research, </w:t>
      </w:r>
      <w:r w:rsidR="001428C2" w:rsidRPr="008163F6">
        <w:t xml:space="preserve">it is vital that they are an appropriate age for the research and that the questions are suitable for the sample. There also has to </w:t>
      </w:r>
      <w:r w:rsidR="00AF5809" w:rsidRPr="008163F6">
        <w:t xml:space="preserve">be a large amount of consideration for the accessibility of the sample, how often do you see the sample and in what context. Also, how many people do you need in your sample for the research to be successful. This is made easier if you work with the sample or see them on a regular basis as you will get a better rapport with them which in turns leads to trust and, in most cases, mutual respect. </w:t>
      </w:r>
    </w:p>
    <w:p w:rsidR="00264A73" w:rsidRPr="008163F6" w:rsidRDefault="00AF5809" w:rsidP="006113F3">
      <w:pPr>
        <w:spacing w:line="360" w:lineRule="auto"/>
        <w:jc w:val="both"/>
      </w:pPr>
      <w:r w:rsidRPr="008163F6">
        <w:t xml:space="preserve">Having a good relationship with the people participating in the research can however </w:t>
      </w:r>
      <w:r w:rsidR="0045537C" w:rsidRPr="008163F6">
        <w:t xml:space="preserve">hinder the findings in some cases as they may react in a way that seems ‘rehearsed’ or ask how you want them to react to the </w:t>
      </w:r>
      <w:r w:rsidR="00264A73" w:rsidRPr="008163F6">
        <w:t xml:space="preserve">research. This can be the case in schools, especially if you are the pupils’ regular teacher and they want to please you and help show that you are a good teacher by changing the results in your favour, this could be the case if the research requires a questionnaire about the teaching methods/style or if the research is about </w:t>
      </w:r>
      <w:r w:rsidR="00B038A7" w:rsidRPr="008163F6">
        <w:t>the teaching within the school carried out by an external researcher</w:t>
      </w:r>
      <w:r w:rsidR="00264A73" w:rsidRPr="008163F6">
        <w:t>.</w:t>
      </w:r>
    </w:p>
    <w:p w:rsidR="00264A73" w:rsidRPr="008163F6" w:rsidRDefault="00264A73" w:rsidP="006113F3">
      <w:pPr>
        <w:spacing w:line="360" w:lineRule="auto"/>
        <w:jc w:val="both"/>
      </w:pPr>
      <w:r w:rsidRPr="008163F6">
        <w:t xml:space="preserve">Research about classroom methods are also referred to as reflective teaching. This is a very useful way of gauging how effective your methods of teaching are. This is usually the main type of research that would take place day-to-day in a classroom as teachers then can alter their lessons as necessary. </w:t>
      </w:r>
      <w:r w:rsidR="00647780" w:rsidRPr="008163F6">
        <w:t xml:space="preserve">This research can be carried out informally in regular lessons as teachers can </w:t>
      </w:r>
      <w:r w:rsidRPr="008163F6">
        <w:t xml:space="preserve">implement the research strategy as needed and can </w:t>
      </w:r>
      <w:r w:rsidR="000B7A45" w:rsidRPr="008163F6">
        <w:t>carry out</w:t>
      </w:r>
      <w:r w:rsidRPr="008163F6">
        <w:t xml:space="preserve"> overt research on the reactions of the pupils </w:t>
      </w:r>
      <w:r w:rsidR="00B16B05" w:rsidRPr="008163F6">
        <w:t xml:space="preserve">to the </w:t>
      </w:r>
      <w:r w:rsidR="008163F6" w:rsidRPr="008163F6">
        <w:t>methods,</w:t>
      </w:r>
      <w:r w:rsidR="00B16B05" w:rsidRPr="008163F6">
        <w:t xml:space="preserve"> they are trialling. </w:t>
      </w:r>
    </w:p>
    <w:p w:rsidR="00264A73" w:rsidRPr="008163F6" w:rsidRDefault="00264A73" w:rsidP="006113F3">
      <w:pPr>
        <w:spacing w:line="360" w:lineRule="auto"/>
        <w:jc w:val="both"/>
      </w:pPr>
      <w:r w:rsidRPr="008163F6">
        <w:t xml:space="preserve">The generic nature of reflective teaching approaches has been noted by Cruickshank &amp; Metcalf (1990) and Feiman-Nemser (1990). All of these approaches are ‘intended to prepare teachers to become more thoughtful’ (Cruickshank &amp; Metcalf, 1990, p. 485). Teaching, however, by definition involves more than just the acquisition of theory about teaching. Implicit or explicit in all the writings that focus upon reflective teaching, other than the extreme position of theorists concerned solely with the </w:t>
      </w:r>
      <w:r w:rsidRPr="008163F6">
        <w:lastRenderedPageBreak/>
        <w:t>personal development of the individual, is that increased reflection will translate into action and result in improvements in teaching and learning.</w:t>
      </w:r>
      <w:r w:rsidR="00B16B05" w:rsidRPr="008163F6">
        <w:t xml:space="preserve"> (Ian R. Cornford, 2002). </w:t>
      </w:r>
    </w:p>
    <w:p w:rsidR="007B7363" w:rsidRPr="008163F6" w:rsidRDefault="00D67A22" w:rsidP="006113F3">
      <w:pPr>
        <w:spacing w:line="360" w:lineRule="auto"/>
        <w:jc w:val="both"/>
      </w:pPr>
      <w:r w:rsidRPr="008163F6">
        <w:t>To try and avoid incorrect results, I chose a class</w:t>
      </w:r>
      <w:r w:rsidR="00B038A7" w:rsidRPr="008163F6">
        <w:t xml:space="preserve"> based on </w:t>
      </w:r>
      <w:r w:rsidR="00647780" w:rsidRPr="008163F6">
        <w:t>suitability to the research.</w:t>
      </w:r>
      <w:r w:rsidR="00B038A7" w:rsidRPr="008163F6">
        <w:t xml:space="preserve"> At the beginning, I explained their right to withdraw at any stage but also how they would have to participate in the activity nonetheless as it was built into the lesson, the only difference would be the lack of data collected. As this strategy had already been implemented with this class in previous lesson, this ensured that the pupils did not act differently despite it being research based. As the pupils were familiar with the stages, I think this </w:t>
      </w:r>
      <w:r w:rsidR="007B7363" w:rsidRPr="008163F6">
        <w:t>was</w:t>
      </w:r>
      <w:r w:rsidR="00B038A7" w:rsidRPr="008163F6">
        <w:t xml:space="preserve"> beneficial </w:t>
      </w:r>
      <w:r w:rsidR="007B7363" w:rsidRPr="008163F6">
        <w:t xml:space="preserve">in maintaining </w:t>
      </w:r>
      <w:r w:rsidR="00B038A7" w:rsidRPr="008163F6">
        <w:t xml:space="preserve">accurate results.  </w:t>
      </w:r>
    </w:p>
    <w:p w:rsidR="000077B3" w:rsidRPr="008163F6" w:rsidRDefault="000077B3" w:rsidP="006113F3">
      <w:pPr>
        <w:spacing w:line="360" w:lineRule="auto"/>
        <w:jc w:val="both"/>
      </w:pPr>
      <w:r w:rsidRPr="008163F6">
        <w:t xml:space="preserve">The other method that I used during my research is the participant observation method, this was the best thing to implement in this particular instance as it </w:t>
      </w:r>
      <w:r w:rsidR="007B7363" w:rsidRPr="008163F6">
        <w:t>allowed me</w:t>
      </w:r>
      <w:r w:rsidRPr="008163F6">
        <w:t xml:space="preserve"> to </w:t>
      </w:r>
      <w:r w:rsidR="00C4295A" w:rsidRPr="008163F6">
        <w:t xml:space="preserve">use the regular setting to see how the pupils react to a change of teaching methods or whether anything changes if something is implemented to provoke a reaction. </w:t>
      </w:r>
    </w:p>
    <w:p w:rsidR="000077B3" w:rsidRPr="008163F6" w:rsidRDefault="000077B3" w:rsidP="006113F3">
      <w:pPr>
        <w:spacing w:line="360" w:lineRule="auto"/>
        <w:jc w:val="both"/>
      </w:pPr>
      <w:r w:rsidRPr="008163F6">
        <w:t xml:space="preserve">Eric Laurier suggests that ‘Participant observation is a minimal method that, as its name suggests, involves participating and observing places, practices and people. It proceeds along two trajectories. The first trajectory is searching for a setting where the social or cultural thing that the researcher wishes to study is happening and becoming intimate with the group that populates that setting. The second trajectory, which moves in parallel with the first, is that the researcher themselves changes how they understand the setting and its inhabitants. By undertaking participant observation, the researcher aims to gain the authority of ‘insider’ knowledge. They will then able to report on what matters for that culture, how things are organised and why locals do things in the distinctive ways that they do.’ (Eric Laurier, 2008). </w:t>
      </w:r>
    </w:p>
    <w:p w:rsidR="00B434DA" w:rsidRPr="008163F6" w:rsidRDefault="00C4295A" w:rsidP="006113F3">
      <w:pPr>
        <w:spacing w:line="360" w:lineRule="auto"/>
        <w:jc w:val="both"/>
      </w:pPr>
      <w:r w:rsidRPr="008163F6">
        <w:t>Pupils are already used to the concept of participant observation as they have observed things themselves their whole lives and have experienced teachers and other adults observing them to check understanding or assess their learning. T</w:t>
      </w:r>
      <w:r w:rsidR="00B434DA" w:rsidRPr="008163F6">
        <w:t xml:space="preserve">he learning process is also centred around observation, children learn from watching their peers and teachers and then copying their actions to replicate the results. This is the case in all subjects, from learning how to add up to reading a book. This is why it is the best method to implement in a classroom as the pupils are conditioned to be observed, </w:t>
      </w:r>
      <w:r w:rsidR="00906351" w:rsidRPr="008163F6">
        <w:t xml:space="preserve">and to </w:t>
      </w:r>
      <w:r w:rsidR="00B434DA" w:rsidRPr="008163F6">
        <w:t xml:space="preserve">observe. </w:t>
      </w:r>
    </w:p>
    <w:p w:rsidR="006113F3" w:rsidRPr="008163F6" w:rsidRDefault="00C4295A" w:rsidP="006113F3">
      <w:pPr>
        <w:spacing w:line="360" w:lineRule="auto"/>
        <w:jc w:val="both"/>
      </w:pPr>
      <w:r w:rsidRPr="008163F6">
        <w:t xml:space="preserve">‘Participant observation is perhaps the easiest method in the world to use because it is ubiquitous, and we can all already do it. From the moment we are born we are, in various ways, observing the world around us and trying to participate in it. Children, acquiring language for the first time, listen and watch what, when and how their parents are doing what they are doing. They observe greetings </w:t>
      </w:r>
      <w:r w:rsidRPr="008163F6">
        <w:lastRenderedPageBreak/>
        <w:t xml:space="preserve">and have greetings directed at them, and attempt to participate by, at first, looking and, later, waving and making sounds that approximate, and eventually are, hellos and goodbyes.’ (Eric Laurier, 2008) </w:t>
      </w:r>
    </w:p>
    <w:p w:rsidR="006113F3" w:rsidRPr="008163F6" w:rsidRDefault="00B434DA" w:rsidP="006113F3">
      <w:pPr>
        <w:spacing w:line="360" w:lineRule="auto"/>
        <w:jc w:val="both"/>
        <w:rPr>
          <w:rFonts w:cstheme="minorHAnsi"/>
        </w:rPr>
      </w:pPr>
      <w:r w:rsidRPr="008163F6">
        <w:rPr>
          <w:rFonts w:cstheme="minorHAnsi"/>
        </w:rPr>
        <w:t>Participation is also a method of involvement that can be employed by teachers and pupils, if a teacher is very present in a classroom and spends the majority of the lesson engaging with the pupils to check</w:t>
      </w:r>
      <w:r w:rsidR="007B7363" w:rsidRPr="008163F6">
        <w:rPr>
          <w:rFonts w:cstheme="minorHAnsi"/>
        </w:rPr>
        <w:t xml:space="preserve"> for understanding, </w:t>
      </w:r>
      <w:r w:rsidRPr="008163F6">
        <w:rPr>
          <w:rFonts w:cstheme="minorHAnsi"/>
        </w:rPr>
        <w:t xml:space="preserve">participant observation will not look any different to the pupils to a regular circulation of the class. </w:t>
      </w:r>
    </w:p>
    <w:p w:rsidR="000E5509" w:rsidRPr="008163F6" w:rsidRDefault="000E5509" w:rsidP="006113F3">
      <w:pPr>
        <w:spacing w:line="360" w:lineRule="auto"/>
        <w:jc w:val="both"/>
        <w:rPr>
          <w:rFonts w:cstheme="minorHAnsi"/>
        </w:rPr>
      </w:pPr>
      <w:r w:rsidRPr="008163F6">
        <w:rPr>
          <w:rFonts w:cstheme="minorHAnsi"/>
        </w:rPr>
        <w:t xml:space="preserve">As a researcher in the class in which you usually teach, one issue that </w:t>
      </w:r>
      <w:r w:rsidR="00DC1E27" w:rsidRPr="008163F6">
        <w:rPr>
          <w:rFonts w:cstheme="minorHAnsi"/>
        </w:rPr>
        <w:t>can arise is overlooking some data that may be crucial to the results of the research. This would usually occur if the situation was too familiar and nothing new was being implemented into the lesson. As the task I chose to use began with a writing task, this made it easier to monitor any development</w:t>
      </w:r>
      <w:r w:rsidR="00383D92" w:rsidRPr="008163F6">
        <w:rPr>
          <w:rFonts w:cstheme="minorHAnsi"/>
        </w:rPr>
        <w:t xml:space="preserve">s </w:t>
      </w:r>
      <w:r w:rsidR="007B7363" w:rsidRPr="008163F6">
        <w:rPr>
          <w:rFonts w:cstheme="minorHAnsi"/>
        </w:rPr>
        <w:t>and</w:t>
      </w:r>
      <w:r w:rsidR="00DC1E27" w:rsidRPr="008163F6">
        <w:rPr>
          <w:rFonts w:cstheme="minorHAnsi"/>
        </w:rPr>
        <w:t xml:space="preserve"> gather </w:t>
      </w:r>
      <w:r w:rsidR="00906351" w:rsidRPr="008163F6">
        <w:rPr>
          <w:rFonts w:cstheme="minorHAnsi"/>
        </w:rPr>
        <w:t>the</w:t>
      </w:r>
      <w:r w:rsidR="00DC1E27" w:rsidRPr="008163F6">
        <w:rPr>
          <w:rFonts w:cstheme="minorHAnsi"/>
        </w:rPr>
        <w:t xml:space="preserve"> data.</w:t>
      </w:r>
      <w:r w:rsidR="007363CE" w:rsidRPr="008163F6">
        <w:rPr>
          <w:rFonts w:cstheme="minorHAnsi"/>
        </w:rPr>
        <w:t xml:space="preserve"> </w:t>
      </w:r>
    </w:p>
    <w:p w:rsidR="00904C8C" w:rsidRPr="008163F6" w:rsidRDefault="00904C8C" w:rsidP="006113F3">
      <w:pPr>
        <w:spacing w:line="360" w:lineRule="auto"/>
        <w:jc w:val="both"/>
        <w:rPr>
          <w:rFonts w:cstheme="minorHAnsi"/>
        </w:rPr>
      </w:pPr>
      <w:r w:rsidRPr="008163F6">
        <w:rPr>
          <w:rFonts w:cstheme="minorHAnsi"/>
        </w:rPr>
        <w:t xml:space="preserve">As BERA discusses, ‘If the observation is more to see ‘in general’ what interactions, conversations and behaviours are happening, then a more unstructured and naturalistic approach will be the most appropriate. While this approach helps to overcome what McKernan (1997:115) describes as the ‘problems with interaction analysis </w:t>
      </w:r>
      <w:r w:rsidR="008163F6" w:rsidRPr="008163F6">
        <w:rPr>
          <w:rFonts w:cstheme="minorHAnsi"/>
        </w:rPr>
        <w:t>categories</w:t>
      </w:r>
      <w:r w:rsidRPr="008163F6">
        <w:rPr>
          <w:rFonts w:cstheme="minorHAnsi"/>
        </w:rPr>
        <w:t xml:space="preserve">. Indicating that they ‘do not take sufficient account of the substantive content of the behaviour or message’, it is an approach which has the potential to yield large quantities of disparate data.’ (BERA, 2013) </w:t>
      </w:r>
    </w:p>
    <w:p w:rsidR="00904C8C" w:rsidRPr="008163F6" w:rsidRDefault="00904C8C" w:rsidP="006113F3">
      <w:pPr>
        <w:spacing w:line="360" w:lineRule="auto"/>
        <w:jc w:val="both"/>
        <w:rPr>
          <w:rFonts w:cstheme="minorHAnsi"/>
        </w:rPr>
      </w:pPr>
      <w:r w:rsidRPr="008163F6">
        <w:rPr>
          <w:rFonts w:cstheme="minorHAnsi"/>
        </w:rPr>
        <w:t xml:space="preserve">As the </w:t>
      </w:r>
      <w:r w:rsidR="00E95A07">
        <w:rPr>
          <w:rFonts w:cstheme="minorHAnsi"/>
        </w:rPr>
        <w:t>‘</w:t>
      </w:r>
      <w:r w:rsidR="007B7363" w:rsidRPr="008163F6">
        <w:rPr>
          <w:rFonts w:cstheme="minorHAnsi"/>
        </w:rPr>
        <w:t>think-pair-share</w:t>
      </w:r>
      <w:r w:rsidR="00E95A07">
        <w:rPr>
          <w:rFonts w:cstheme="minorHAnsi"/>
        </w:rPr>
        <w:t>’</w:t>
      </w:r>
      <w:r w:rsidRPr="008163F6">
        <w:rPr>
          <w:rFonts w:cstheme="minorHAnsi"/>
        </w:rPr>
        <w:t xml:space="preserve"> strategy allows for data to be written down and therefore easily collected, there is an opportunity for lengthy familiarisation with the data and due to the class being seen frequently</w:t>
      </w:r>
      <w:r w:rsidR="007B7363" w:rsidRPr="008163F6">
        <w:rPr>
          <w:rFonts w:cstheme="minorHAnsi"/>
        </w:rPr>
        <w:t>;</w:t>
      </w:r>
      <w:r w:rsidRPr="008163F6">
        <w:rPr>
          <w:rFonts w:cstheme="minorHAnsi"/>
        </w:rPr>
        <w:t xml:space="preserve"> if necessary, the research could</w:t>
      </w:r>
      <w:r w:rsidR="00906351" w:rsidRPr="008163F6">
        <w:rPr>
          <w:rFonts w:cstheme="minorHAnsi"/>
        </w:rPr>
        <w:t xml:space="preserve"> have</w:t>
      </w:r>
      <w:r w:rsidRPr="008163F6">
        <w:rPr>
          <w:rFonts w:cstheme="minorHAnsi"/>
        </w:rPr>
        <w:t xml:space="preserve"> be</w:t>
      </w:r>
      <w:r w:rsidR="00906351" w:rsidRPr="008163F6">
        <w:rPr>
          <w:rFonts w:cstheme="minorHAnsi"/>
        </w:rPr>
        <w:t>en</w:t>
      </w:r>
      <w:r w:rsidRPr="008163F6">
        <w:rPr>
          <w:rFonts w:cstheme="minorHAnsi"/>
        </w:rPr>
        <w:t xml:space="preserve"> carried out again. However, in this instance </w:t>
      </w:r>
      <w:r w:rsidR="00F36D1C" w:rsidRPr="008163F6">
        <w:rPr>
          <w:rFonts w:cstheme="minorHAnsi"/>
        </w:rPr>
        <w:t>this was not necessary as the data collected was successful and the pupils</w:t>
      </w:r>
      <w:r w:rsidR="00906351" w:rsidRPr="008163F6">
        <w:rPr>
          <w:rFonts w:cstheme="minorHAnsi"/>
        </w:rPr>
        <w:t>’</w:t>
      </w:r>
      <w:r w:rsidR="00F36D1C" w:rsidRPr="008163F6">
        <w:rPr>
          <w:rFonts w:cstheme="minorHAnsi"/>
        </w:rPr>
        <w:t xml:space="preserve"> behaviour and participation allowed for the research to be carried out successfully enabling </w:t>
      </w:r>
      <w:r w:rsidR="00906351" w:rsidRPr="008163F6">
        <w:rPr>
          <w:rFonts w:cstheme="minorHAnsi"/>
        </w:rPr>
        <w:t xml:space="preserve">me, </w:t>
      </w:r>
      <w:r w:rsidR="00F36D1C" w:rsidRPr="008163F6">
        <w:rPr>
          <w:rFonts w:cstheme="minorHAnsi"/>
        </w:rPr>
        <w:t xml:space="preserve">the researcher to gather the data as required. </w:t>
      </w:r>
    </w:p>
    <w:p w:rsidR="00F36D1C" w:rsidRPr="008163F6" w:rsidRDefault="00F36D1C" w:rsidP="006113F3">
      <w:pPr>
        <w:spacing w:line="360" w:lineRule="auto"/>
        <w:jc w:val="both"/>
        <w:rPr>
          <w:rFonts w:cstheme="minorHAnsi"/>
        </w:rPr>
      </w:pPr>
      <w:r w:rsidRPr="008163F6">
        <w:rPr>
          <w:rFonts w:cstheme="minorHAnsi"/>
        </w:rPr>
        <w:t xml:space="preserve">One approach that BERA suggests whilst conducting research using participant observation would be to ‘video-record the observed </w:t>
      </w:r>
      <w:r w:rsidR="000B7A45" w:rsidRPr="008163F6">
        <w:rPr>
          <w:rFonts w:cstheme="minorHAnsi"/>
        </w:rPr>
        <w:t>session and</w:t>
      </w:r>
      <w:r w:rsidRPr="008163F6">
        <w:rPr>
          <w:rFonts w:cstheme="minorHAnsi"/>
        </w:rPr>
        <w:t xml:space="preserve"> conduct the observation afterwards. The challenge of accurately recording observations in-the-minute is demanding and risks oversights which may be significant. Further, in recording and re-watching the session, the researcher develops a greater familiarisation with the data, which in itself is an initial analytic device.’ (BERA, 2013) </w:t>
      </w:r>
    </w:p>
    <w:p w:rsidR="00F36D1C" w:rsidRPr="008163F6" w:rsidRDefault="00F36D1C" w:rsidP="006113F3">
      <w:pPr>
        <w:spacing w:line="360" w:lineRule="auto"/>
        <w:jc w:val="both"/>
        <w:rPr>
          <w:rFonts w:cstheme="minorHAnsi"/>
        </w:rPr>
      </w:pPr>
      <w:r w:rsidRPr="008163F6">
        <w:rPr>
          <w:rFonts w:cstheme="minorHAnsi"/>
        </w:rPr>
        <w:t xml:space="preserve">This is a good method </w:t>
      </w:r>
      <w:r w:rsidR="007B7363" w:rsidRPr="008163F6">
        <w:rPr>
          <w:rFonts w:cstheme="minorHAnsi"/>
        </w:rPr>
        <w:t>for</w:t>
      </w:r>
      <w:r w:rsidRPr="008163F6">
        <w:rPr>
          <w:rFonts w:cstheme="minorHAnsi"/>
        </w:rPr>
        <w:t xml:space="preserve"> data collect</w:t>
      </w:r>
      <w:r w:rsidR="007B7363" w:rsidRPr="008163F6">
        <w:rPr>
          <w:rFonts w:cstheme="minorHAnsi"/>
        </w:rPr>
        <w:t>ion</w:t>
      </w:r>
      <w:r w:rsidRPr="008163F6">
        <w:rPr>
          <w:rFonts w:cstheme="minorHAnsi"/>
        </w:rPr>
        <w:t xml:space="preserve"> but due to the research being carried out on minors, and due to ethical </w:t>
      </w:r>
      <w:r w:rsidR="008F3309" w:rsidRPr="008163F6">
        <w:rPr>
          <w:rFonts w:cstheme="minorHAnsi"/>
        </w:rPr>
        <w:t>guidelines,</w:t>
      </w:r>
      <w:r w:rsidRPr="008163F6">
        <w:rPr>
          <w:rFonts w:cstheme="minorHAnsi"/>
        </w:rPr>
        <w:t xml:space="preserve"> this would have required much more preparation and permission being </w:t>
      </w:r>
      <w:r w:rsidR="007B7363" w:rsidRPr="008163F6">
        <w:rPr>
          <w:rFonts w:cstheme="minorHAnsi"/>
        </w:rPr>
        <w:t>granted</w:t>
      </w:r>
      <w:r w:rsidRPr="008163F6">
        <w:rPr>
          <w:rFonts w:cstheme="minorHAnsi"/>
        </w:rPr>
        <w:t xml:space="preserve"> before carrying out the research and due to the time constraints and the fact that the classes are not seen on a daily basis, it was not possible to film the sessions in this instance. In future research however, this may be something to consider if the environment allows. </w:t>
      </w:r>
    </w:p>
    <w:p w:rsidR="008F3309" w:rsidRPr="008163F6" w:rsidRDefault="008F3309" w:rsidP="006113F3">
      <w:pPr>
        <w:spacing w:line="360" w:lineRule="auto"/>
        <w:jc w:val="both"/>
        <w:rPr>
          <w:rFonts w:cstheme="minorHAnsi"/>
        </w:rPr>
      </w:pPr>
      <w:r w:rsidRPr="008163F6">
        <w:rPr>
          <w:rFonts w:cstheme="minorHAnsi"/>
        </w:rPr>
        <w:lastRenderedPageBreak/>
        <w:t xml:space="preserve">Data collection from the next stage of the </w:t>
      </w:r>
      <w:r w:rsidR="007B7363" w:rsidRPr="008163F6">
        <w:rPr>
          <w:rFonts w:cstheme="minorHAnsi"/>
        </w:rPr>
        <w:t>think-pair-share</w:t>
      </w:r>
      <w:r w:rsidRPr="008163F6">
        <w:rPr>
          <w:rFonts w:cstheme="minorHAnsi"/>
        </w:rPr>
        <w:t xml:space="preserve"> technique, is much more difficult due to the fact that this is a verbal exercise in which gathering the data is impossible in a class of 30 pupils with only one researcher circulating. The problems that arise from this collection method include the fact that the researcher may mis-hear something or be oblivious to some very insightful discussions that would form part of the share stage. The issue with listening to discussions also, is that unless conversations are recorded or scribed then they can move very rapidly which leaves opportunities for vital information to be missed. </w:t>
      </w:r>
    </w:p>
    <w:p w:rsidR="00F36D1C" w:rsidRPr="008163F6" w:rsidRDefault="007A347C" w:rsidP="006113F3">
      <w:pPr>
        <w:spacing w:line="360" w:lineRule="auto"/>
        <w:jc w:val="both"/>
        <w:rPr>
          <w:rFonts w:cstheme="minorHAnsi"/>
        </w:rPr>
      </w:pPr>
      <w:r w:rsidRPr="008163F6">
        <w:rPr>
          <w:rFonts w:cstheme="minorHAnsi"/>
        </w:rPr>
        <w:t xml:space="preserve">As the respondents were minors, it is also crucial that they are prompted to stay on task and not allow their discussions to move astray. This is another issue with participant observation as when prompting when conducting research, it is important that the researcher stays neutral and has no influence on the outcome. This is hard when the researcher is also the class teacher as the pupils are often keen to please and may change their data to what they think the teacher is hoping for therefore resulting in invalid data that cannot be used. </w:t>
      </w:r>
    </w:p>
    <w:p w:rsidR="00AF5129" w:rsidRPr="008163F6" w:rsidRDefault="00AF5129" w:rsidP="006113F3">
      <w:pPr>
        <w:spacing w:line="360" w:lineRule="auto"/>
        <w:jc w:val="both"/>
        <w:rPr>
          <w:rFonts w:cstheme="minorHAnsi"/>
        </w:rPr>
      </w:pPr>
      <w:r w:rsidRPr="008163F6">
        <w:rPr>
          <w:rFonts w:cstheme="minorHAnsi"/>
        </w:rPr>
        <w:t>The sequence that I used to conduct the research was to take a pre and post test approach, in ‘The function and importance of Pre and Post-tests, Paul Richard Kuehn states that ‘A pre/post-test by design covers all of the topics which a student will be studying during a semester. While taking the pre-test at the beginning of the semester, students are not expected to know the answers to all of the questions; however, they should be expected to utilize prior knowledge to predict rational answers</w:t>
      </w:r>
      <w:r w:rsidR="000F4819" w:rsidRPr="008163F6">
        <w:rPr>
          <w:rFonts w:cstheme="minorHAnsi"/>
        </w:rPr>
        <w:t xml:space="preserve">. When taking the same test called a post-test at the end of the semester, students should be expected to answer more questions correctly based on an increase in knowledge and understanding.’ (Paul Richard Kuehn, 2019.) </w:t>
      </w:r>
    </w:p>
    <w:p w:rsidR="000F4819" w:rsidRPr="008163F6" w:rsidRDefault="000F4819" w:rsidP="006113F3">
      <w:pPr>
        <w:spacing w:line="360" w:lineRule="auto"/>
        <w:jc w:val="both"/>
        <w:rPr>
          <w:rFonts w:cstheme="minorHAnsi"/>
        </w:rPr>
      </w:pPr>
      <w:r w:rsidRPr="008163F6">
        <w:rPr>
          <w:rFonts w:cstheme="minorHAnsi"/>
        </w:rPr>
        <w:t xml:space="preserve">The way that I implemented this into my research was to carry out the think part of the strategy before any other information was shared- the pre-test to activate any prior knowledge the pupils may have before continuing with the topic. The post-test in this instance was </w:t>
      </w:r>
      <w:r w:rsidR="00BD4AF6" w:rsidRPr="008163F6">
        <w:rPr>
          <w:rFonts w:cstheme="minorHAnsi"/>
        </w:rPr>
        <w:t xml:space="preserve">at the end of the activity, I asked the pupils to think about the discussions they had with their partners and then their peers and </w:t>
      </w:r>
      <w:r w:rsidR="007B7363" w:rsidRPr="008163F6">
        <w:rPr>
          <w:rFonts w:cstheme="minorHAnsi"/>
        </w:rPr>
        <w:t>finally,</w:t>
      </w:r>
      <w:r w:rsidR="00BD4AF6" w:rsidRPr="008163F6">
        <w:rPr>
          <w:rFonts w:cstheme="minorHAnsi"/>
        </w:rPr>
        <w:t xml:space="preserve"> re-write their first answer using their new knowledge. The question that I asked them to write initially was to give their definition of what a slave is and why slavery was so common in the middle ages, I chose this question as the pupils had previously studied the African slave trade in primary school so I thought it would be good to build on their prior knowledge. </w:t>
      </w:r>
    </w:p>
    <w:p w:rsidR="00BD4AF6" w:rsidRPr="008163F6" w:rsidRDefault="00BD4AF6" w:rsidP="006113F3">
      <w:pPr>
        <w:spacing w:line="360" w:lineRule="auto"/>
        <w:jc w:val="both"/>
        <w:rPr>
          <w:rFonts w:cstheme="minorHAnsi"/>
        </w:rPr>
      </w:pPr>
      <w:r w:rsidRPr="008163F6">
        <w:rPr>
          <w:rFonts w:cstheme="minorHAnsi"/>
        </w:rPr>
        <w:t>During the first phase, I told the class that I wanted them to work in silence to ensure all their thoughts were their own</w:t>
      </w:r>
      <w:r w:rsidR="00525BB7" w:rsidRPr="008163F6">
        <w:rPr>
          <w:rFonts w:cstheme="minorHAnsi"/>
        </w:rPr>
        <w:t xml:space="preserve">, this is important to make the next stage run smoothly. </w:t>
      </w:r>
      <w:r w:rsidRPr="008163F6">
        <w:rPr>
          <w:rFonts w:cstheme="minorHAnsi"/>
        </w:rPr>
        <w:t xml:space="preserve"> I think this part was successful as the answers provided were vague and mainly discussed the fact that ‘slaves are black people who </w:t>
      </w:r>
      <w:r w:rsidRPr="008163F6">
        <w:rPr>
          <w:rFonts w:cstheme="minorHAnsi"/>
        </w:rPr>
        <w:lastRenderedPageBreak/>
        <w:t>were forced to work hard every day.’ This was the answer provided by the majority of the class</w:t>
      </w:r>
      <w:r w:rsidR="00CB3A07" w:rsidRPr="008163F6">
        <w:rPr>
          <w:rFonts w:cstheme="minorHAnsi"/>
        </w:rPr>
        <w:t xml:space="preserve">, with some touching on the fact that they were poor and had to work for rich white people. </w:t>
      </w:r>
    </w:p>
    <w:p w:rsidR="00CB3A07" w:rsidRPr="008163F6" w:rsidRDefault="00CB3A07" w:rsidP="006113F3">
      <w:pPr>
        <w:spacing w:line="360" w:lineRule="auto"/>
        <w:jc w:val="both"/>
        <w:rPr>
          <w:rFonts w:cstheme="minorHAnsi"/>
        </w:rPr>
      </w:pPr>
      <w:r w:rsidRPr="008163F6">
        <w:rPr>
          <w:rFonts w:cstheme="minorHAnsi"/>
        </w:rPr>
        <w:t>I then gave them 5 minutes in their pairs to discuss their definitions and see if they could come up with a collaborative answer that they could use to elaborate their own. This is the part that particularly impressed me, because as they were discussing it, they remembered more of the topic with some people even remembering the roots of slavery and even where the term ‘slavery’ derived from. They also discussed the conditions of the boats they were transported in and how they were treated when they arrived at the plantations. This was an important part of the strategy as they were able to develop their own thinking by just discussing with their partners.</w:t>
      </w:r>
    </w:p>
    <w:p w:rsidR="00525BB7" w:rsidRPr="008163F6" w:rsidRDefault="00CB3A07" w:rsidP="006113F3">
      <w:pPr>
        <w:spacing w:line="360" w:lineRule="auto"/>
        <w:jc w:val="both"/>
        <w:rPr>
          <w:rFonts w:cstheme="minorHAnsi"/>
        </w:rPr>
      </w:pPr>
      <w:r w:rsidRPr="008163F6">
        <w:rPr>
          <w:rFonts w:cstheme="minorHAnsi"/>
        </w:rPr>
        <w:t>One observation that I made during the final stage was that everyone was keen to share their ideas and key findings with the rest of the class and the</w:t>
      </w:r>
      <w:r w:rsidR="001621E2" w:rsidRPr="008163F6">
        <w:rPr>
          <w:rFonts w:cstheme="minorHAnsi"/>
        </w:rPr>
        <w:t xml:space="preserve"> pupils wrote down the facts that their peers had given them if they differed from their own.</w:t>
      </w:r>
      <w:r w:rsidR="00525BB7" w:rsidRPr="008163F6">
        <w:rPr>
          <w:rFonts w:cstheme="minorHAnsi"/>
        </w:rPr>
        <w:t xml:space="preserve"> This shows that the </w:t>
      </w:r>
      <w:r w:rsidR="00E95A07">
        <w:rPr>
          <w:rFonts w:cstheme="minorHAnsi"/>
        </w:rPr>
        <w:t>‘</w:t>
      </w:r>
      <w:r w:rsidR="00525BB7" w:rsidRPr="008163F6">
        <w:rPr>
          <w:rFonts w:cstheme="minorHAnsi"/>
        </w:rPr>
        <w:t>think-pair-share</w:t>
      </w:r>
      <w:r w:rsidR="00E95A07">
        <w:rPr>
          <w:rFonts w:cstheme="minorHAnsi"/>
        </w:rPr>
        <w:t>’</w:t>
      </w:r>
      <w:r w:rsidR="00525BB7" w:rsidRPr="008163F6">
        <w:rPr>
          <w:rFonts w:cstheme="minorHAnsi"/>
        </w:rPr>
        <w:t xml:space="preserve"> technique does improve classroom engagement, particularly when pupils are given the choice of who to work with. </w:t>
      </w:r>
      <w:r w:rsidR="001621E2" w:rsidRPr="008163F6">
        <w:rPr>
          <w:rFonts w:cstheme="minorHAnsi"/>
        </w:rPr>
        <w:t xml:space="preserve">I think this strategy worked well with the introduction of a new topic as it allows the pupils to see how much prior knowledge they already have and gives them the opportunity to recap any key concepts they may have forgotten. </w:t>
      </w:r>
    </w:p>
    <w:p w:rsidR="001621E2" w:rsidRPr="008163F6" w:rsidRDefault="001621E2" w:rsidP="006113F3">
      <w:pPr>
        <w:spacing w:line="360" w:lineRule="auto"/>
        <w:jc w:val="both"/>
        <w:rPr>
          <w:rFonts w:cstheme="minorHAnsi"/>
        </w:rPr>
      </w:pPr>
      <w:r w:rsidRPr="008163F6">
        <w:rPr>
          <w:rFonts w:cstheme="minorHAnsi"/>
        </w:rPr>
        <w:t xml:space="preserve">Overall, I think that I would use this technique </w:t>
      </w:r>
      <w:r w:rsidR="00525BB7" w:rsidRPr="008163F6">
        <w:rPr>
          <w:rFonts w:cstheme="minorHAnsi"/>
        </w:rPr>
        <w:t xml:space="preserve">again </w:t>
      </w:r>
      <w:r w:rsidRPr="008163F6">
        <w:rPr>
          <w:rFonts w:cstheme="minorHAnsi"/>
        </w:rPr>
        <w:t xml:space="preserve">when introducing a new theme to a class to ensure that the pupils are aware of how much knowledge they already have on the topic, to then further build on that foundation up to the required level. If I was to re-do this research using the </w:t>
      </w:r>
      <w:r w:rsidR="00525BB7" w:rsidRPr="008163F6">
        <w:rPr>
          <w:rFonts w:cstheme="minorHAnsi"/>
        </w:rPr>
        <w:t>think-pair-share</w:t>
      </w:r>
      <w:r w:rsidRPr="008163F6">
        <w:rPr>
          <w:rFonts w:cstheme="minorHAnsi"/>
        </w:rPr>
        <w:t xml:space="preserve"> strategy, I would keep </w:t>
      </w:r>
      <w:r w:rsidR="00525BB7" w:rsidRPr="008163F6">
        <w:rPr>
          <w:rFonts w:cstheme="minorHAnsi"/>
        </w:rPr>
        <w:t xml:space="preserve">many of the variables the same, </w:t>
      </w:r>
      <w:r w:rsidR="00307B35" w:rsidRPr="008163F6">
        <w:rPr>
          <w:rFonts w:cstheme="minorHAnsi"/>
        </w:rPr>
        <w:t xml:space="preserve">only </w:t>
      </w:r>
      <w:r w:rsidR="00525BB7" w:rsidRPr="008163F6">
        <w:rPr>
          <w:rFonts w:cstheme="minorHAnsi"/>
        </w:rPr>
        <w:t xml:space="preserve">changing how many </w:t>
      </w:r>
      <w:r w:rsidR="008163F6" w:rsidRPr="008163F6">
        <w:rPr>
          <w:rFonts w:cstheme="minorHAnsi"/>
        </w:rPr>
        <w:t>discussions</w:t>
      </w:r>
      <w:r w:rsidR="00525BB7" w:rsidRPr="008163F6">
        <w:rPr>
          <w:rFonts w:cstheme="minorHAnsi"/>
        </w:rPr>
        <w:t xml:space="preserve"> prompts I provide depending on the year group. </w:t>
      </w:r>
    </w:p>
    <w:p w:rsidR="00047B3B" w:rsidRPr="008163F6" w:rsidRDefault="001C1E3F" w:rsidP="006113F3">
      <w:pPr>
        <w:spacing w:line="360" w:lineRule="auto"/>
        <w:jc w:val="both"/>
        <w:rPr>
          <w:rFonts w:cstheme="minorHAnsi"/>
        </w:rPr>
      </w:pPr>
      <w:r w:rsidRPr="008163F6">
        <w:rPr>
          <w:rFonts w:cstheme="minorHAnsi"/>
        </w:rPr>
        <w:t xml:space="preserve">I strongly believe that in order to become a reflective practitioner, research- whether formal or informal is required to ensure that best practice is always upkept in the classroom. </w:t>
      </w:r>
      <w:r w:rsidR="00047B3B" w:rsidRPr="008163F6">
        <w:rPr>
          <w:rFonts w:cstheme="minorHAnsi"/>
        </w:rPr>
        <w:t xml:space="preserve">This point is backed up further by BERA ‘For many teachers, day to day reflection involves reviewing the effectiveness of delivering a set of learning outcomes, of engaging learners in formative feedback activities and ensuring that a range of pedagogies are used to support the diverse needs of learners.’ (BERA, 2013). </w:t>
      </w:r>
    </w:p>
    <w:p w:rsidR="00047B3B" w:rsidRPr="008163F6" w:rsidRDefault="00CE5C96" w:rsidP="006113F3">
      <w:pPr>
        <w:spacing w:line="360" w:lineRule="auto"/>
        <w:jc w:val="both"/>
        <w:rPr>
          <w:rFonts w:cstheme="minorHAnsi"/>
        </w:rPr>
      </w:pPr>
      <w:r w:rsidRPr="008163F6">
        <w:rPr>
          <w:rFonts w:cstheme="minorHAnsi"/>
        </w:rPr>
        <w:t xml:space="preserve">This highlights the importance of reflection on a daily basis to ensure high standards are upkept and all pupils are gaining a high level of education through the strategies used in their lessons. However, having a purpose to all research is vital, and using assessment for learning as a basis ensures a high level of attainment is within reach regardless of ability level. This is due to the fact that teachers are able to asses during the lesson that all pupils are able to reach their potential through the activities that they have put in place. </w:t>
      </w:r>
    </w:p>
    <w:p w:rsidR="000B4EB1" w:rsidRPr="008163F6" w:rsidRDefault="000B4EB1" w:rsidP="006113F3">
      <w:pPr>
        <w:spacing w:line="360" w:lineRule="auto"/>
        <w:jc w:val="both"/>
        <w:rPr>
          <w:rFonts w:cstheme="minorHAnsi"/>
        </w:rPr>
      </w:pPr>
      <w:r w:rsidRPr="008163F6">
        <w:rPr>
          <w:rFonts w:cstheme="minorHAnsi"/>
        </w:rPr>
        <w:lastRenderedPageBreak/>
        <w:t xml:space="preserve">The limitations that I faced when conducting this research was mainly based around the sensitivity of the topic, this was because some of the pupils felt saddened by the images that I shared with them of the slaves being transported on the boats and also from some of the knowledge shared by their peers. This was something that I was prepared for however and did warn the pupils at the beginning that there would be some sensitive material and if they found it at all upsetting then they were welcome to look away or leave the room. </w:t>
      </w:r>
    </w:p>
    <w:p w:rsidR="000B4EB1" w:rsidRPr="008163F6" w:rsidRDefault="000B4EB1" w:rsidP="006113F3">
      <w:pPr>
        <w:spacing w:line="360" w:lineRule="auto"/>
        <w:jc w:val="both"/>
        <w:rPr>
          <w:rFonts w:cstheme="minorHAnsi"/>
        </w:rPr>
      </w:pPr>
      <w:r w:rsidRPr="008163F6">
        <w:rPr>
          <w:rFonts w:cstheme="minorHAnsi"/>
        </w:rPr>
        <w:t xml:space="preserve">I also think </w:t>
      </w:r>
      <w:r w:rsidR="00D36F4A" w:rsidRPr="008163F6">
        <w:rPr>
          <w:rFonts w:cstheme="minorHAnsi"/>
        </w:rPr>
        <w:t xml:space="preserve">a limitation that </w:t>
      </w:r>
      <w:r w:rsidR="006134E4" w:rsidRPr="008163F6">
        <w:rPr>
          <w:rFonts w:cstheme="minorHAnsi"/>
        </w:rPr>
        <w:t>a</w:t>
      </w:r>
      <w:r w:rsidR="00D36F4A" w:rsidRPr="008163F6">
        <w:rPr>
          <w:rFonts w:cstheme="minorHAnsi"/>
        </w:rPr>
        <w:t xml:space="preserve">rose from my research was </w:t>
      </w:r>
      <w:r w:rsidRPr="008163F6">
        <w:rPr>
          <w:rFonts w:cstheme="minorHAnsi"/>
        </w:rPr>
        <w:t xml:space="preserve">that the sample size was quite large for this research method as the final ‘Share’ stage took much longer than I would </w:t>
      </w:r>
      <w:r w:rsidR="00D36F4A" w:rsidRPr="008163F6">
        <w:rPr>
          <w:rFonts w:cstheme="minorHAnsi"/>
        </w:rPr>
        <w:t xml:space="preserve">have expected. However, due to it being a convenience sample, there would not have been </w:t>
      </w:r>
      <w:r w:rsidR="007F4032" w:rsidRPr="008163F6">
        <w:rPr>
          <w:rFonts w:cstheme="minorHAnsi"/>
        </w:rPr>
        <w:t>any</w:t>
      </w:r>
      <w:r w:rsidR="00D36F4A" w:rsidRPr="008163F6">
        <w:rPr>
          <w:rFonts w:cstheme="minorHAnsi"/>
        </w:rPr>
        <w:t xml:space="preserve"> smaller classes for me to conduct my research with. </w:t>
      </w:r>
      <w:r w:rsidR="006134E4" w:rsidRPr="008163F6">
        <w:rPr>
          <w:rFonts w:cstheme="minorHAnsi"/>
        </w:rPr>
        <w:t xml:space="preserve">This being said, the size did benefit the research in that there was plenty of data for me to analyse. </w:t>
      </w:r>
    </w:p>
    <w:p w:rsidR="001621E2" w:rsidRPr="008163F6" w:rsidRDefault="00D33084" w:rsidP="006113F3">
      <w:pPr>
        <w:spacing w:line="360" w:lineRule="auto"/>
        <w:jc w:val="both"/>
        <w:rPr>
          <w:rFonts w:cstheme="minorHAnsi"/>
        </w:rPr>
      </w:pPr>
      <w:r w:rsidRPr="008163F6">
        <w:rPr>
          <w:rFonts w:cstheme="minorHAnsi"/>
        </w:rPr>
        <w:t xml:space="preserve">In conclusion of this research, I think that the </w:t>
      </w:r>
      <w:r w:rsidR="00E95A07">
        <w:rPr>
          <w:rFonts w:cstheme="minorHAnsi"/>
        </w:rPr>
        <w:t>‘think-pair-share’</w:t>
      </w:r>
      <w:r w:rsidRPr="008163F6">
        <w:rPr>
          <w:rFonts w:cstheme="minorHAnsi"/>
        </w:rPr>
        <w:t xml:space="preserve"> technique is a very successful assessment for learning tool if carried out correctly with a suitable sample. In this case, the strategy worked well to introduce the new topic and allowed me to see how much prior knowledge the pupils had to prevent wasting teaching time going back over things they already knew. I would not drastically change any aspect of the research as it went smoothly, with no pupils withdrawing and vitally; the data was easily accessible. The data collected provided me with an insight to how the pupils knowledge had progressed throughout the lesson, and which aspects would need revisiting next lesson. </w:t>
      </w:r>
      <w:r w:rsidR="00525BB7" w:rsidRPr="008163F6">
        <w:rPr>
          <w:rFonts w:cstheme="minorHAnsi"/>
        </w:rPr>
        <w:t xml:space="preserve">There was also an increased engagement throughout the lesson, by all pupils as I ensured that all groups had an opportunity to share their final outcomes before the lesson ended which nobody objected to. </w:t>
      </w:r>
    </w:p>
    <w:p w:rsidR="005C6619" w:rsidRPr="008163F6" w:rsidRDefault="005C6619" w:rsidP="006113F3">
      <w:pPr>
        <w:spacing w:line="360" w:lineRule="auto"/>
        <w:jc w:val="both"/>
        <w:rPr>
          <w:rFonts w:cstheme="minorHAnsi"/>
          <w:u w:val="single"/>
        </w:rPr>
      </w:pPr>
    </w:p>
    <w:p w:rsidR="005C6619" w:rsidRPr="008163F6" w:rsidRDefault="005C6619" w:rsidP="006113F3">
      <w:pPr>
        <w:spacing w:line="360" w:lineRule="auto"/>
        <w:jc w:val="both"/>
        <w:rPr>
          <w:rFonts w:cstheme="minorHAnsi"/>
          <w:u w:val="single"/>
        </w:rPr>
      </w:pPr>
    </w:p>
    <w:p w:rsidR="005C6619" w:rsidRPr="008163F6" w:rsidRDefault="005C6619" w:rsidP="006113F3">
      <w:pPr>
        <w:spacing w:line="360" w:lineRule="auto"/>
        <w:jc w:val="both"/>
        <w:rPr>
          <w:rFonts w:cstheme="minorHAnsi"/>
          <w:u w:val="single"/>
        </w:rPr>
      </w:pPr>
    </w:p>
    <w:p w:rsidR="005C6619" w:rsidRPr="008163F6" w:rsidRDefault="005C6619" w:rsidP="006113F3">
      <w:pPr>
        <w:spacing w:line="360" w:lineRule="auto"/>
        <w:jc w:val="both"/>
        <w:rPr>
          <w:rFonts w:cstheme="minorHAnsi"/>
          <w:u w:val="single"/>
        </w:rPr>
      </w:pPr>
    </w:p>
    <w:p w:rsidR="005C6619" w:rsidRPr="008163F6" w:rsidRDefault="005C6619" w:rsidP="006113F3">
      <w:pPr>
        <w:spacing w:line="360" w:lineRule="auto"/>
        <w:jc w:val="both"/>
        <w:rPr>
          <w:rFonts w:cstheme="minorHAnsi"/>
          <w:u w:val="single"/>
        </w:rPr>
      </w:pPr>
    </w:p>
    <w:p w:rsidR="005C6619" w:rsidRPr="008163F6" w:rsidRDefault="005C6619" w:rsidP="006113F3">
      <w:pPr>
        <w:spacing w:line="360" w:lineRule="auto"/>
        <w:jc w:val="both"/>
        <w:rPr>
          <w:rFonts w:cstheme="minorHAnsi"/>
          <w:u w:val="single"/>
        </w:rPr>
      </w:pPr>
    </w:p>
    <w:p w:rsidR="005C6619" w:rsidRPr="008163F6" w:rsidRDefault="005C6619" w:rsidP="006113F3">
      <w:pPr>
        <w:spacing w:line="360" w:lineRule="auto"/>
        <w:jc w:val="both"/>
        <w:rPr>
          <w:rFonts w:cstheme="minorHAnsi"/>
          <w:u w:val="single"/>
        </w:rPr>
      </w:pPr>
    </w:p>
    <w:p w:rsidR="004A2F26" w:rsidRPr="008163F6" w:rsidRDefault="004A2F26" w:rsidP="006113F3">
      <w:pPr>
        <w:spacing w:line="360" w:lineRule="auto"/>
        <w:jc w:val="both"/>
        <w:rPr>
          <w:rFonts w:cstheme="minorHAnsi"/>
          <w:u w:val="single"/>
        </w:rPr>
      </w:pPr>
    </w:p>
    <w:p w:rsidR="00034A4F" w:rsidRPr="008163F6" w:rsidRDefault="00C16431" w:rsidP="004A2F26">
      <w:pPr>
        <w:spacing w:line="360" w:lineRule="auto"/>
        <w:rPr>
          <w:rFonts w:cstheme="minorHAnsi"/>
        </w:rPr>
      </w:pPr>
      <w:r w:rsidRPr="008163F6">
        <w:rPr>
          <w:rFonts w:cstheme="minorHAnsi"/>
          <w:u w:val="single"/>
        </w:rPr>
        <w:t>Reference list</w:t>
      </w:r>
      <w:r w:rsidRPr="008163F6">
        <w:rPr>
          <w:rFonts w:cstheme="minorHAnsi"/>
        </w:rPr>
        <w:t xml:space="preserve">: </w:t>
      </w:r>
    </w:p>
    <w:p w:rsidR="008163DD" w:rsidRPr="008163F6" w:rsidRDefault="008163DD" w:rsidP="008163DD">
      <w:pPr>
        <w:spacing w:line="360" w:lineRule="auto"/>
        <w:rPr>
          <w:rFonts w:cstheme="minorHAnsi"/>
        </w:rPr>
      </w:pPr>
      <w:r w:rsidRPr="008163F6">
        <w:rPr>
          <w:rFonts w:cstheme="minorHAnsi"/>
        </w:rPr>
        <w:lastRenderedPageBreak/>
        <w:t>APS,</w:t>
      </w:r>
      <w:hyperlink r:id="rId6" w:history="1">
        <w:r w:rsidRPr="008163F6">
          <w:rPr>
            <w:rStyle w:val="Hyperlink"/>
            <w:rFonts w:cstheme="minorHAnsi"/>
          </w:rPr>
          <w:t>http://www.the-aps.org/APS-Storage/APS-Education/Pedagogy-Resources/Think-Pair-Share.pdf</w:t>
        </w:r>
      </w:hyperlink>
      <w:r w:rsidRPr="008163F6">
        <w:rPr>
          <w:rFonts w:cstheme="minorHAnsi"/>
        </w:rPr>
        <w:t xml:space="preserve"> [Last accessed 23/04/19]. </w:t>
      </w:r>
    </w:p>
    <w:p w:rsidR="008163DD" w:rsidRPr="008163F6" w:rsidRDefault="008163DD" w:rsidP="008163DD">
      <w:pPr>
        <w:spacing w:line="360" w:lineRule="auto"/>
        <w:rPr>
          <w:rFonts w:cstheme="minorHAnsi"/>
        </w:rPr>
      </w:pPr>
      <w:r w:rsidRPr="008163F6">
        <w:rPr>
          <w:rFonts w:cstheme="minorHAnsi"/>
        </w:rPr>
        <w:t xml:space="preserve">Carleton College, </w:t>
      </w:r>
      <w:hyperlink r:id="rId7" w:history="1">
        <w:r w:rsidRPr="008163F6">
          <w:rPr>
            <w:rStyle w:val="Hyperlink"/>
            <w:rFonts w:cstheme="minorHAnsi"/>
          </w:rPr>
          <w:t>https://serc.carleton.edu/introgeo/interactive/tpshare.html</w:t>
        </w:r>
      </w:hyperlink>
      <w:r w:rsidRPr="008163F6">
        <w:rPr>
          <w:rFonts w:cstheme="minorHAnsi"/>
        </w:rPr>
        <w:t xml:space="preserve"> [Last accessed 03/04/2019].</w:t>
      </w:r>
    </w:p>
    <w:p w:rsidR="008163DD" w:rsidRPr="008163F6" w:rsidRDefault="008163DD" w:rsidP="008163DD">
      <w:pPr>
        <w:spacing w:line="360" w:lineRule="auto"/>
        <w:rPr>
          <w:rFonts w:cstheme="minorHAnsi"/>
        </w:rPr>
      </w:pPr>
      <w:r w:rsidRPr="008163F6">
        <w:rPr>
          <w:rFonts w:cstheme="minorHAnsi"/>
        </w:rPr>
        <w:t xml:space="preserve">Classroom 20, </w:t>
      </w:r>
      <w:hyperlink r:id="rId8" w:history="1">
        <w:r w:rsidRPr="008163F6">
          <w:rPr>
            <w:rStyle w:val="Hyperlink"/>
            <w:rFonts w:cstheme="minorHAnsi"/>
          </w:rPr>
          <w:t>https://www.classroom20.com/profiles/blogs/thinkpairshare-lyman-1981-an</w:t>
        </w:r>
      </w:hyperlink>
      <w:r w:rsidRPr="008163F6">
        <w:rPr>
          <w:rStyle w:val="Hyperlink"/>
          <w:rFonts w:cstheme="minorHAnsi"/>
        </w:rPr>
        <w:t xml:space="preserve"> </w:t>
      </w:r>
      <w:r w:rsidRPr="008163F6">
        <w:rPr>
          <w:rFonts w:cstheme="minorHAnsi"/>
        </w:rPr>
        <w:t xml:space="preserve"> [Last accessed 23/04/19].</w:t>
      </w:r>
    </w:p>
    <w:p w:rsidR="008163F6" w:rsidRPr="008163F6" w:rsidRDefault="008163F6" w:rsidP="008163DD">
      <w:pPr>
        <w:spacing w:line="360" w:lineRule="auto"/>
        <w:rPr>
          <w:rFonts w:cstheme="minorHAnsi"/>
          <w:color w:val="0563C1" w:themeColor="hyperlink"/>
          <w:u w:val="single"/>
        </w:rPr>
      </w:pPr>
      <w:r w:rsidRPr="008163F6">
        <w:rPr>
          <w:rFonts w:cstheme="minorHAnsi"/>
        </w:rPr>
        <w:t>Cohen, Louis, Lawrence Manion and Keith Morrison. ‘</w:t>
      </w:r>
      <w:r w:rsidRPr="008163F6">
        <w:rPr>
          <w:rFonts w:cstheme="minorHAnsi"/>
          <w:i/>
        </w:rPr>
        <w:t>Research Methods in Education, 5</w:t>
      </w:r>
      <w:r w:rsidRPr="008163F6">
        <w:rPr>
          <w:rFonts w:cstheme="minorHAnsi"/>
          <w:i/>
          <w:vertAlign w:val="superscript"/>
        </w:rPr>
        <w:t>th</w:t>
      </w:r>
      <w:r w:rsidRPr="008163F6">
        <w:rPr>
          <w:rFonts w:cstheme="minorHAnsi"/>
          <w:i/>
        </w:rPr>
        <w:t xml:space="preserve"> Edition</w:t>
      </w:r>
      <w:r w:rsidRPr="008163F6">
        <w:rPr>
          <w:rFonts w:cstheme="minorHAnsi"/>
        </w:rPr>
        <w:t xml:space="preserve">.’ (Routledge Falmer, London, 2001). </w:t>
      </w:r>
    </w:p>
    <w:p w:rsidR="008163DD" w:rsidRPr="008163F6" w:rsidRDefault="008163DD" w:rsidP="008163DD">
      <w:pPr>
        <w:spacing w:line="360" w:lineRule="auto"/>
        <w:rPr>
          <w:rFonts w:cstheme="minorHAnsi"/>
        </w:rPr>
      </w:pPr>
      <w:r w:rsidRPr="008163F6">
        <w:rPr>
          <w:rFonts w:cstheme="minorHAnsi"/>
        </w:rPr>
        <w:t xml:space="preserve">Cornford, Ian R. (2002) Reflective teaching: empirical research findings and some implications for teacher education, Journal of Vocational Education and Training, 54:2, 219-236, DOI: 10.1080/13636820200200196 </w:t>
      </w:r>
    </w:p>
    <w:p w:rsidR="000B7A45" w:rsidRPr="008163F6" w:rsidRDefault="000B7A45" w:rsidP="008163DD">
      <w:pPr>
        <w:spacing w:line="360" w:lineRule="auto"/>
        <w:rPr>
          <w:rFonts w:cstheme="minorHAnsi"/>
        </w:rPr>
      </w:pPr>
      <w:r w:rsidRPr="008163F6">
        <w:rPr>
          <w:rFonts w:cstheme="minorHAnsi"/>
        </w:rPr>
        <w:t>King, 1993, From Sage on the Stage to Guide on the Side, College Teaching v. 41 no. 1 p. 30-35</w:t>
      </w:r>
    </w:p>
    <w:p w:rsidR="008163DD" w:rsidRPr="008163F6" w:rsidRDefault="000B7A45" w:rsidP="008163DD">
      <w:pPr>
        <w:spacing w:line="360" w:lineRule="auto"/>
        <w:rPr>
          <w:rFonts w:cstheme="minorHAnsi"/>
        </w:rPr>
      </w:pPr>
      <w:r w:rsidRPr="008163F6">
        <w:rPr>
          <w:rFonts w:cstheme="minorHAnsi"/>
        </w:rPr>
        <w:t xml:space="preserve">Kuehn, Paul Richard, </w:t>
      </w:r>
      <w:hyperlink r:id="rId9" w:history="1">
        <w:r w:rsidRPr="008163F6">
          <w:rPr>
            <w:rStyle w:val="Hyperlink"/>
            <w:rFonts w:cstheme="minorHAnsi"/>
          </w:rPr>
          <w:t>http://owlcation.com/academia/PrePost-Test-A-Diagnostic-Tool-For-More-Effective-Teaching-of-EFL-Students</w:t>
        </w:r>
      </w:hyperlink>
      <w:r w:rsidRPr="008163F6">
        <w:rPr>
          <w:rFonts w:cstheme="minorHAnsi"/>
        </w:rPr>
        <w:t xml:space="preserve"> [Last accessed 23/04/19]. </w:t>
      </w:r>
    </w:p>
    <w:p w:rsidR="008163DD" w:rsidRPr="008163F6" w:rsidRDefault="008163DD" w:rsidP="008163DD">
      <w:pPr>
        <w:spacing w:line="360" w:lineRule="auto"/>
        <w:rPr>
          <w:rFonts w:cstheme="minorHAnsi"/>
        </w:rPr>
      </w:pPr>
      <w:r w:rsidRPr="008163F6">
        <w:rPr>
          <w:rFonts w:cstheme="minorHAnsi"/>
        </w:rPr>
        <w:t xml:space="preserve">Laurier, E., Lorimer, H., Brown, B., Jones, O., Juhlin, O., Noble, A., Perry, M., Pica, D., Sormani, P., Strebel, I., Swan, L., Taylor, A., Watts, L., &amp; Weilnemann, A. (2008). Driving and “Passengering”: Notes on the Ordinary Organization of Car Travel. Mobilities, 3(1), 1–24. Laurier, E. (2008) ‘How breakfast happens in the café’, Time and Society, 17: 119–143. </w:t>
      </w:r>
    </w:p>
    <w:p w:rsidR="008163DD" w:rsidRPr="008163F6" w:rsidRDefault="008163DD" w:rsidP="008163DD">
      <w:pPr>
        <w:spacing w:line="360" w:lineRule="auto"/>
        <w:rPr>
          <w:rFonts w:cstheme="minorHAnsi"/>
          <w:shd w:val="clear" w:color="auto" w:fill="FCFCFC"/>
        </w:rPr>
      </w:pPr>
      <w:r w:rsidRPr="008163F6">
        <w:rPr>
          <w:rFonts w:cstheme="minorHAnsi"/>
          <w:shd w:val="clear" w:color="auto" w:fill="FCFCFC"/>
        </w:rPr>
        <w:t xml:space="preserve">Lyman, F. (1981). The Responsive Classroom Discussion: The Inclusion of All Students. Mainstreaming Digest. University of Maryland, College Park, MD </w:t>
      </w:r>
    </w:p>
    <w:p w:rsidR="008163DD" w:rsidRPr="008163F6" w:rsidRDefault="008163DD" w:rsidP="008163DD">
      <w:pPr>
        <w:spacing w:line="360" w:lineRule="auto"/>
        <w:rPr>
          <w:rFonts w:cstheme="minorHAnsi"/>
        </w:rPr>
      </w:pPr>
      <w:r w:rsidRPr="008163F6">
        <w:rPr>
          <w:rFonts w:cstheme="minorHAnsi"/>
        </w:rPr>
        <w:t xml:space="preserve">Lyman, F., 1987, Think-Pair-Share: An expanding teaching technique: MAA-CIE Cooperative News, v. 1, p. 1-2. </w:t>
      </w:r>
    </w:p>
    <w:p w:rsidR="008163DD" w:rsidRPr="008163F6" w:rsidRDefault="008163DD" w:rsidP="008163DD">
      <w:pPr>
        <w:spacing w:line="360" w:lineRule="auto"/>
        <w:rPr>
          <w:rFonts w:cstheme="minorHAnsi"/>
        </w:rPr>
      </w:pPr>
      <w:r w:rsidRPr="008163F6">
        <w:rPr>
          <w:rFonts w:cstheme="minorHAnsi"/>
        </w:rPr>
        <w:t xml:space="preserve">Mahmoud Raba, Ahmed. (2017). The Influence of Think-Pair-Share (TPS) on Improving Students’ Oral Communication Skills in EFL Classrooms. Creative Education. 08. 12-23. 10.4236/ce.2017.81002. </w:t>
      </w:r>
    </w:p>
    <w:p w:rsidR="000B7A45" w:rsidRPr="008163F6" w:rsidRDefault="000B7A45" w:rsidP="008163DD">
      <w:pPr>
        <w:spacing w:line="360" w:lineRule="auto"/>
        <w:rPr>
          <w:rFonts w:cstheme="minorHAnsi"/>
        </w:rPr>
      </w:pPr>
      <w:r w:rsidRPr="008163F6">
        <w:rPr>
          <w:rFonts w:cstheme="minorHAnsi"/>
        </w:rPr>
        <w:t>McAteer, Mary. ‘</w:t>
      </w:r>
      <w:r w:rsidRPr="008163F6">
        <w:rPr>
          <w:rFonts w:cstheme="minorHAnsi"/>
          <w:i/>
        </w:rPr>
        <w:t>Action Research in Education- BERA.</w:t>
      </w:r>
      <w:r w:rsidRPr="008163F6">
        <w:rPr>
          <w:rFonts w:cstheme="minorHAnsi"/>
        </w:rPr>
        <w:t xml:space="preserve">’ (Sage Publications Ltd. London. 2013.) </w:t>
      </w:r>
    </w:p>
    <w:p w:rsidR="000B7A45" w:rsidRPr="008163F6" w:rsidRDefault="000B7A45" w:rsidP="008163DD">
      <w:pPr>
        <w:spacing w:line="360" w:lineRule="auto"/>
        <w:rPr>
          <w:rFonts w:cstheme="minorHAnsi"/>
        </w:rPr>
      </w:pPr>
      <w:r w:rsidRPr="008163F6">
        <w:rPr>
          <w:rFonts w:cstheme="minorHAnsi"/>
        </w:rPr>
        <w:t>Pollard, Andrew.</w:t>
      </w:r>
      <w:r w:rsidRPr="008163F6">
        <w:rPr>
          <w:rFonts w:cstheme="minorHAnsi"/>
          <w:i/>
        </w:rPr>
        <w:t xml:space="preserve"> ‘Reflective teaching in schools.’</w:t>
      </w:r>
      <w:r w:rsidRPr="008163F6">
        <w:rPr>
          <w:rFonts w:cstheme="minorHAnsi"/>
        </w:rPr>
        <w:t xml:space="preserve"> (Bloomsbury</w:t>
      </w:r>
      <w:r w:rsidR="008163F6" w:rsidRPr="008163F6">
        <w:rPr>
          <w:rFonts w:cstheme="minorHAnsi"/>
        </w:rPr>
        <w:t xml:space="preserve"> Academic, London, New York, 2014.)</w:t>
      </w:r>
    </w:p>
    <w:p w:rsidR="008163DD" w:rsidRPr="008163F6" w:rsidRDefault="008163DD" w:rsidP="008163DD">
      <w:pPr>
        <w:spacing w:line="360" w:lineRule="auto"/>
        <w:rPr>
          <w:rFonts w:cstheme="minorHAnsi"/>
        </w:rPr>
      </w:pPr>
      <w:r w:rsidRPr="008163F6">
        <w:rPr>
          <w:rFonts w:cstheme="minorHAnsi"/>
        </w:rPr>
        <w:t xml:space="preserve">Raba, A. A. A. (2017). The Influence of Think-Pair-Share (TPS) on Improving Students’ Oral Communication Skills in EFL Classrooms. Creative Education, 8, 12-23. </w:t>
      </w:r>
      <w:hyperlink r:id="rId10" w:history="1">
        <w:r w:rsidRPr="008163F6">
          <w:rPr>
            <w:rStyle w:val="Hyperlink"/>
            <w:rFonts w:cstheme="minorHAnsi"/>
          </w:rPr>
          <w:t>http://dx.doi.org/10.4236/ce.2017.81002</w:t>
        </w:r>
      </w:hyperlink>
      <w:r w:rsidRPr="008163F6">
        <w:rPr>
          <w:rFonts w:cstheme="minorHAnsi"/>
        </w:rPr>
        <w:t xml:space="preserve"> </w:t>
      </w:r>
    </w:p>
    <w:p w:rsidR="00C16431" w:rsidRPr="008163F6" w:rsidRDefault="004A2F26" w:rsidP="004A2F26">
      <w:pPr>
        <w:spacing w:line="360" w:lineRule="auto"/>
        <w:rPr>
          <w:rFonts w:cstheme="minorHAnsi"/>
        </w:rPr>
      </w:pPr>
      <w:r w:rsidRPr="008163F6">
        <w:rPr>
          <w:rFonts w:cstheme="minorHAnsi"/>
        </w:rPr>
        <w:lastRenderedPageBreak/>
        <w:t xml:space="preserve">Reading Rockets, </w:t>
      </w:r>
      <w:hyperlink r:id="rId11" w:history="1">
        <w:r w:rsidRPr="008163F6">
          <w:rPr>
            <w:rStyle w:val="Hyperlink"/>
            <w:rFonts w:cstheme="minorHAnsi"/>
          </w:rPr>
          <w:t>http://www.readingrockets.org/strategies/think-pair-share</w:t>
        </w:r>
      </w:hyperlink>
      <w:r w:rsidR="00C16431" w:rsidRPr="008163F6">
        <w:rPr>
          <w:rFonts w:cstheme="minorHAnsi"/>
        </w:rPr>
        <w:t xml:space="preserve"> Blog, 2019. </w:t>
      </w:r>
      <w:r w:rsidRPr="008163F6">
        <w:rPr>
          <w:rFonts w:cstheme="minorHAnsi"/>
        </w:rPr>
        <w:t xml:space="preserve">[Last accessed 23/04/19]. </w:t>
      </w:r>
    </w:p>
    <w:p w:rsidR="00C16431" w:rsidRPr="008163F6" w:rsidRDefault="004A2F26" w:rsidP="004A2F26">
      <w:pPr>
        <w:spacing w:line="360" w:lineRule="auto"/>
        <w:rPr>
          <w:rFonts w:cstheme="minorHAnsi"/>
        </w:rPr>
      </w:pPr>
      <w:r w:rsidRPr="008163F6">
        <w:rPr>
          <w:rFonts w:cstheme="minorHAnsi"/>
        </w:rPr>
        <w:t xml:space="preserve">Sampsel, Ariana </w:t>
      </w:r>
      <w:hyperlink r:id="rId12" w:history="1">
        <w:r w:rsidRPr="008163F6">
          <w:rPr>
            <w:rStyle w:val="Hyperlink"/>
            <w:rFonts w:cstheme="minorHAnsi"/>
          </w:rPr>
          <w:t>https://scholarworks.bgsu.edu/cgi/viewcontent.cgi?article=1029&amp;context=honorsprojects</w:t>
        </w:r>
      </w:hyperlink>
      <w:r w:rsidR="00C16431" w:rsidRPr="008163F6">
        <w:rPr>
          <w:rFonts w:cstheme="minorHAnsi"/>
        </w:rPr>
        <w:t xml:space="preserve"> Article,</w:t>
      </w:r>
      <w:r w:rsidRPr="008163F6">
        <w:rPr>
          <w:rFonts w:cstheme="minorHAnsi"/>
        </w:rPr>
        <w:t xml:space="preserve"> </w:t>
      </w:r>
      <w:r w:rsidR="00C16431" w:rsidRPr="008163F6">
        <w:rPr>
          <w:rFonts w:cstheme="minorHAnsi"/>
        </w:rPr>
        <w:t xml:space="preserve">29/04/2013 </w:t>
      </w:r>
    </w:p>
    <w:p w:rsidR="008163DD" w:rsidRPr="008163F6" w:rsidRDefault="008163DD" w:rsidP="008163DD">
      <w:pPr>
        <w:spacing w:line="360" w:lineRule="auto"/>
        <w:rPr>
          <w:rFonts w:cstheme="minorHAnsi"/>
        </w:rPr>
      </w:pPr>
      <w:r w:rsidRPr="008163F6">
        <w:rPr>
          <w:rFonts w:cstheme="minorHAnsi"/>
        </w:rPr>
        <w:t>Siburian, Tiur Asih. International Journal of Language Learning and Applied Linguistics World (IJLLALW) Volume 3 (3), July 2013; 30-43 EISSN: 2289-2737 &amp; ISSN: 2289-3245 www.ijllalw.org 30.</w:t>
      </w:r>
    </w:p>
    <w:p w:rsidR="008163DD" w:rsidRPr="008163F6" w:rsidRDefault="008163DD" w:rsidP="008163DD">
      <w:pPr>
        <w:spacing w:line="360" w:lineRule="auto"/>
        <w:rPr>
          <w:rFonts w:cstheme="minorHAnsi"/>
        </w:rPr>
      </w:pPr>
      <w:r w:rsidRPr="008163F6">
        <w:rPr>
          <w:rFonts w:cstheme="minorHAnsi"/>
        </w:rPr>
        <w:t xml:space="preserve">Sumarni, Sri. </w:t>
      </w:r>
      <w:hyperlink r:id="rId13" w:history="1">
        <w:r w:rsidRPr="008163F6">
          <w:rPr>
            <w:rStyle w:val="Hyperlink"/>
            <w:rFonts w:cstheme="minorHAnsi"/>
          </w:rPr>
          <w:t>https://jurnal.uns.ac.id/ictte/article/view/8300/7454</w:t>
        </w:r>
      </w:hyperlink>
      <w:r w:rsidRPr="008163F6">
        <w:rPr>
          <w:rFonts w:cstheme="minorHAnsi"/>
        </w:rPr>
        <w:t xml:space="preserve"> Think Pair Share Effect of Understanding the Concept and Achievement Sri </w:t>
      </w:r>
      <w:proofErr w:type="spellStart"/>
      <w:r w:rsidRPr="008163F6">
        <w:rPr>
          <w:rFonts w:cstheme="minorHAnsi"/>
        </w:rPr>
        <w:t>Sumarni</w:t>
      </w:r>
      <w:proofErr w:type="spellEnd"/>
      <w:r w:rsidRPr="008163F6">
        <w:rPr>
          <w:rFonts w:cstheme="minorHAnsi"/>
        </w:rPr>
        <w:t xml:space="preserve"> 1 1 The Faculty of Teacher Training and Education </w:t>
      </w:r>
      <w:proofErr w:type="spellStart"/>
      <w:r w:rsidRPr="008163F6">
        <w:rPr>
          <w:rFonts w:cstheme="minorHAnsi"/>
        </w:rPr>
        <w:t>Sebelas</w:t>
      </w:r>
      <w:proofErr w:type="spellEnd"/>
      <w:r w:rsidRPr="008163F6">
        <w:rPr>
          <w:rFonts w:cstheme="minorHAnsi"/>
        </w:rPr>
        <w:t xml:space="preserve"> </w:t>
      </w:r>
      <w:proofErr w:type="spellStart"/>
      <w:r w:rsidRPr="008163F6">
        <w:rPr>
          <w:rFonts w:cstheme="minorHAnsi"/>
        </w:rPr>
        <w:t>Maret</w:t>
      </w:r>
      <w:proofErr w:type="spellEnd"/>
      <w:r w:rsidRPr="008163F6">
        <w:rPr>
          <w:rFonts w:cstheme="minorHAnsi"/>
        </w:rPr>
        <w:t xml:space="preserve"> University Indonesia. Journal; Volume 2, Number 1, 2016. </w:t>
      </w:r>
    </w:p>
    <w:p w:rsidR="008163DD" w:rsidRPr="008163F6" w:rsidRDefault="008163DD" w:rsidP="008163DD">
      <w:pPr>
        <w:spacing w:line="360" w:lineRule="auto"/>
        <w:rPr>
          <w:rFonts w:cstheme="minorHAnsi"/>
        </w:rPr>
      </w:pPr>
      <w:r w:rsidRPr="008163F6">
        <w:rPr>
          <w:rFonts w:cstheme="minorHAnsi"/>
        </w:rPr>
        <w:t xml:space="preserve">The teacher toolkit, </w:t>
      </w:r>
      <w:hyperlink r:id="rId14" w:history="1">
        <w:r w:rsidRPr="008163F6">
          <w:rPr>
            <w:rStyle w:val="Hyperlink"/>
            <w:rFonts w:cstheme="minorHAnsi"/>
          </w:rPr>
          <w:t>http://www.theteachertoolkit.com/index.php/tool/think-pair-share</w:t>
        </w:r>
      </w:hyperlink>
      <w:r w:rsidRPr="008163F6">
        <w:rPr>
          <w:rFonts w:cstheme="minorHAnsi"/>
        </w:rPr>
        <w:t xml:space="preserve"> [Last Accessed 03/04/2019] </w:t>
      </w:r>
    </w:p>
    <w:p w:rsidR="008163DD" w:rsidRPr="008163F6" w:rsidRDefault="008163DD" w:rsidP="008163DD">
      <w:pPr>
        <w:spacing w:line="360" w:lineRule="auto"/>
        <w:rPr>
          <w:rFonts w:cstheme="minorHAnsi"/>
        </w:rPr>
      </w:pPr>
      <w:r w:rsidRPr="008163F6">
        <w:rPr>
          <w:rFonts w:cstheme="minorHAnsi"/>
        </w:rPr>
        <w:t xml:space="preserve">Usman, Abdurrahman Hi., </w:t>
      </w:r>
      <w:proofErr w:type="spellStart"/>
      <w:r w:rsidRPr="008163F6">
        <w:rPr>
          <w:rFonts w:cstheme="minorHAnsi"/>
        </w:rPr>
        <w:t>S.Pd</w:t>
      </w:r>
      <w:proofErr w:type="spellEnd"/>
      <w:r w:rsidRPr="008163F6">
        <w:rPr>
          <w:rFonts w:cstheme="minorHAnsi"/>
        </w:rPr>
        <w:t xml:space="preserve">, SH, </w:t>
      </w:r>
      <w:proofErr w:type="spellStart"/>
      <w:r w:rsidRPr="008163F6">
        <w:rPr>
          <w:rFonts w:cstheme="minorHAnsi"/>
        </w:rPr>
        <w:t>M.Pd</w:t>
      </w:r>
      <w:proofErr w:type="spellEnd"/>
      <w:r w:rsidRPr="008163F6">
        <w:rPr>
          <w:rFonts w:cstheme="minorHAnsi"/>
        </w:rPr>
        <w:t xml:space="preserve">. </w:t>
      </w:r>
      <w:hyperlink r:id="rId15" w:history="1">
        <w:r w:rsidRPr="008163F6">
          <w:rPr>
            <w:rStyle w:val="Hyperlink"/>
            <w:rFonts w:cstheme="minorHAnsi"/>
          </w:rPr>
          <w:t>https://files.eric.ed.gov/fulltext/EJ1081679.pdf</w:t>
        </w:r>
      </w:hyperlink>
      <w:r w:rsidRPr="008163F6">
        <w:rPr>
          <w:rFonts w:cstheme="minorHAnsi"/>
        </w:rPr>
        <w:t xml:space="preserve"> Journal, State Institute for Islamic Studies (IAIN) Ternate. Journal of Education and Practice www.iiste.org ISSN 2222-1735 (Paper) ISSN 2222-288X (Online) Vol.6, No.10, 2015</w:t>
      </w:r>
    </w:p>
    <w:p w:rsidR="00732DFE" w:rsidRPr="004A2F26" w:rsidRDefault="00732DFE" w:rsidP="004A2F26">
      <w:pPr>
        <w:spacing w:line="360" w:lineRule="auto"/>
        <w:rPr>
          <w:rFonts w:cstheme="minorHAnsi"/>
        </w:rPr>
      </w:pPr>
    </w:p>
    <w:sectPr w:rsidR="00732DFE" w:rsidRPr="004A2F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005"/>
    <w:rsid w:val="000076EB"/>
    <w:rsid w:val="000077B3"/>
    <w:rsid w:val="0002674D"/>
    <w:rsid w:val="00034A4F"/>
    <w:rsid w:val="00047B3B"/>
    <w:rsid w:val="00060C52"/>
    <w:rsid w:val="00063299"/>
    <w:rsid w:val="000B4EB1"/>
    <w:rsid w:val="000B7A45"/>
    <w:rsid w:val="000B7BBF"/>
    <w:rsid w:val="000E4871"/>
    <w:rsid w:val="000E5509"/>
    <w:rsid w:val="000F4819"/>
    <w:rsid w:val="00122F54"/>
    <w:rsid w:val="00125F9A"/>
    <w:rsid w:val="00135C34"/>
    <w:rsid w:val="00140914"/>
    <w:rsid w:val="001428C2"/>
    <w:rsid w:val="001621E2"/>
    <w:rsid w:val="00165548"/>
    <w:rsid w:val="001B5604"/>
    <w:rsid w:val="001C1E3F"/>
    <w:rsid w:val="001C3343"/>
    <w:rsid w:val="001C7DE6"/>
    <w:rsid w:val="001D09E8"/>
    <w:rsid w:val="001E216D"/>
    <w:rsid w:val="001E5804"/>
    <w:rsid w:val="001F36B4"/>
    <w:rsid w:val="00240A05"/>
    <w:rsid w:val="00260A19"/>
    <w:rsid w:val="00264A73"/>
    <w:rsid w:val="0029285A"/>
    <w:rsid w:val="00307B35"/>
    <w:rsid w:val="00310E94"/>
    <w:rsid w:val="003451C1"/>
    <w:rsid w:val="003611EC"/>
    <w:rsid w:val="00373B56"/>
    <w:rsid w:val="00383D92"/>
    <w:rsid w:val="00384284"/>
    <w:rsid w:val="003961A8"/>
    <w:rsid w:val="003A7837"/>
    <w:rsid w:val="00426AF5"/>
    <w:rsid w:val="0045537C"/>
    <w:rsid w:val="00484142"/>
    <w:rsid w:val="00496E84"/>
    <w:rsid w:val="004A1259"/>
    <w:rsid w:val="004A2588"/>
    <w:rsid w:val="004A2F26"/>
    <w:rsid w:val="004B1811"/>
    <w:rsid w:val="004B4007"/>
    <w:rsid w:val="004C2596"/>
    <w:rsid w:val="004E392C"/>
    <w:rsid w:val="00503D38"/>
    <w:rsid w:val="00506063"/>
    <w:rsid w:val="00525BB7"/>
    <w:rsid w:val="00554FB1"/>
    <w:rsid w:val="005601DC"/>
    <w:rsid w:val="005661FA"/>
    <w:rsid w:val="005A4ABD"/>
    <w:rsid w:val="005A6C7D"/>
    <w:rsid w:val="005B66EE"/>
    <w:rsid w:val="005C6619"/>
    <w:rsid w:val="00604D8B"/>
    <w:rsid w:val="006113F3"/>
    <w:rsid w:val="006134E4"/>
    <w:rsid w:val="00614E2E"/>
    <w:rsid w:val="00615E11"/>
    <w:rsid w:val="00617260"/>
    <w:rsid w:val="0061757F"/>
    <w:rsid w:val="00620AFE"/>
    <w:rsid w:val="0062755F"/>
    <w:rsid w:val="00633AA3"/>
    <w:rsid w:val="00647780"/>
    <w:rsid w:val="00664B6C"/>
    <w:rsid w:val="0068326F"/>
    <w:rsid w:val="00687665"/>
    <w:rsid w:val="00687764"/>
    <w:rsid w:val="006C30CC"/>
    <w:rsid w:val="006D4AC9"/>
    <w:rsid w:val="006F42D3"/>
    <w:rsid w:val="007000A5"/>
    <w:rsid w:val="007149AB"/>
    <w:rsid w:val="00732DFE"/>
    <w:rsid w:val="007363CE"/>
    <w:rsid w:val="00743012"/>
    <w:rsid w:val="0077750A"/>
    <w:rsid w:val="00790CA2"/>
    <w:rsid w:val="00795CFD"/>
    <w:rsid w:val="007A1241"/>
    <w:rsid w:val="007A347C"/>
    <w:rsid w:val="007B7363"/>
    <w:rsid w:val="007C3DDD"/>
    <w:rsid w:val="007E2E4E"/>
    <w:rsid w:val="007F248A"/>
    <w:rsid w:val="007F4032"/>
    <w:rsid w:val="0080083C"/>
    <w:rsid w:val="008163DD"/>
    <w:rsid w:val="008163F6"/>
    <w:rsid w:val="00821300"/>
    <w:rsid w:val="00830C92"/>
    <w:rsid w:val="00836AD0"/>
    <w:rsid w:val="00846A7C"/>
    <w:rsid w:val="008614F6"/>
    <w:rsid w:val="008C552B"/>
    <w:rsid w:val="008D46E3"/>
    <w:rsid w:val="008D4921"/>
    <w:rsid w:val="008F3309"/>
    <w:rsid w:val="00904C8C"/>
    <w:rsid w:val="00906351"/>
    <w:rsid w:val="009665C4"/>
    <w:rsid w:val="009B616C"/>
    <w:rsid w:val="009E6C3D"/>
    <w:rsid w:val="00A235D6"/>
    <w:rsid w:val="00A306A2"/>
    <w:rsid w:val="00A61BD8"/>
    <w:rsid w:val="00A70448"/>
    <w:rsid w:val="00A77FF2"/>
    <w:rsid w:val="00A861F5"/>
    <w:rsid w:val="00A930EA"/>
    <w:rsid w:val="00AC09C6"/>
    <w:rsid w:val="00AC31A8"/>
    <w:rsid w:val="00AD168D"/>
    <w:rsid w:val="00AF5129"/>
    <w:rsid w:val="00AF5809"/>
    <w:rsid w:val="00B038A7"/>
    <w:rsid w:val="00B1693E"/>
    <w:rsid w:val="00B16B05"/>
    <w:rsid w:val="00B35B57"/>
    <w:rsid w:val="00B434DA"/>
    <w:rsid w:val="00B55D47"/>
    <w:rsid w:val="00B64C67"/>
    <w:rsid w:val="00B8013B"/>
    <w:rsid w:val="00BA4AAB"/>
    <w:rsid w:val="00BD4AF6"/>
    <w:rsid w:val="00C04985"/>
    <w:rsid w:val="00C115EB"/>
    <w:rsid w:val="00C16431"/>
    <w:rsid w:val="00C302EC"/>
    <w:rsid w:val="00C4295A"/>
    <w:rsid w:val="00C8466E"/>
    <w:rsid w:val="00C9127E"/>
    <w:rsid w:val="00C91326"/>
    <w:rsid w:val="00C91DBC"/>
    <w:rsid w:val="00CA3141"/>
    <w:rsid w:val="00CB082E"/>
    <w:rsid w:val="00CB1969"/>
    <w:rsid w:val="00CB3A07"/>
    <w:rsid w:val="00CE5C96"/>
    <w:rsid w:val="00CF2E34"/>
    <w:rsid w:val="00CF4F5D"/>
    <w:rsid w:val="00D33084"/>
    <w:rsid w:val="00D352DD"/>
    <w:rsid w:val="00D36F4A"/>
    <w:rsid w:val="00D54CD1"/>
    <w:rsid w:val="00D67A22"/>
    <w:rsid w:val="00D80E6F"/>
    <w:rsid w:val="00D80FB1"/>
    <w:rsid w:val="00DC1E27"/>
    <w:rsid w:val="00DC2AB4"/>
    <w:rsid w:val="00E01121"/>
    <w:rsid w:val="00E36012"/>
    <w:rsid w:val="00E44005"/>
    <w:rsid w:val="00E44FCA"/>
    <w:rsid w:val="00E86F57"/>
    <w:rsid w:val="00E95A07"/>
    <w:rsid w:val="00EB6517"/>
    <w:rsid w:val="00EF6DBF"/>
    <w:rsid w:val="00EF7C10"/>
    <w:rsid w:val="00F13375"/>
    <w:rsid w:val="00F3011A"/>
    <w:rsid w:val="00F36D1C"/>
    <w:rsid w:val="00F56A4F"/>
    <w:rsid w:val="00F65163"/>
    <w:rsid w:val="00FB2406"/>
    <w:rsid w:val="00FE3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9D4F6"/>
  <w15:chartTrackingRefBased/>
  <w15:docId w15:val="{776F777E-2C97-4E9E-8F05-47D0916B0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C115EB"/>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C115E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09C6"/>
    <w:rPr>
      <w:color w:val="0563C1" w:themeColor="hyperlink"/>
      <w:u w:val="single"/>
    </w:rPr>
  </w:style>
  <w:style w:type="character" w:styleId="UnresolvedMention">
    <w:name w:val="Unresolved Mention"/>
    <w:basedOn w:val="DefaultParagraphFont"/>
    <w:uiPriority w:val="99"/>
    <w:semiHidden/>
    <w:unhideWhenUsed/>
    <w:rsid w:val="00AC09C6"/>
    <w:rPr>
      <w:color w:val="605E5C"/>
      <w:shd w:val="clear" w:color="auto" w:fill="E1DFDD"/>
    </w:rPr>
  </w:style>
  <w:style w:type="character" w:styleId="Strong">
    <w:name w:val="Strong"/>
    <w:basedOn w:val="DefaultParagraphFont"/>
    <w:uiPriority w:val="22"/>
    <w:qFormat/>
    <w:rsid w:val="005C6619"/>
    <w:rPr>
      <w:b/>
      <w:bCs/>
    </w:rPr>
  </w:style>
  <w:style w:type="paragraph" w:styleId="BalloonText">
    <w:name w:val="Balloon Text"/>
    <w:basedOn w:val="Normal"/>
    <w:link w:val="BalloonTextChar"/>
    <w:uiPriority w:val="99"/>
    <w:semiHidden/>
    <w:unhideWhenUsed/>
    <w:rsid w:val="004A2F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2F26"/>
    <w:rPr>
      <w:rFonts w:ascii="Segoe UI" w:hAnsi="Segoe UI" w:cs="Segoe UI"/>
      <w:sz w:val="18"/>
      <w:szCs w:val="18"/>
    </w:rPr>
  </w:style>
  <w:style w:type="character" w:customStyle="1" w:styleId="Heading2Char">
    <w:name w:val="Heading 2 Char"/>
    <w:basedOn w:val="DefaultParagraphFont"/>
    <w:link w:val="Heading2"/>
    <w:rsid w:val="00C115E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115EB"/>
    <w:rPr>
      <w:rFonts w:ascii="Times New Roman" w:eastAsia="Times New Roman" w:hAnsi="Times New Roman" w:cs="Times New Roman"/>
      <w:sz w:val="40"/>
      <w:szCs w:val="20"/>
      <w:lang w:eastAsia="en-GB"/>
    </w:rPr>
  </w:style>
  <w:style w:type="paragraph" w:styleId="Header">
    <w:name w:val="header"/>
    <w:basedOn w:val="Normal"/>
    <w:link w:val="HeaderChar"/>
    <w:rsid w:val="00C115EB"/>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C115EB"/>
    <w:rPr>
      <w:rFonts w:ascii="Times New Roman" w:eastAsia="Times New Roman" w:hAnsi="Times New Roman" w:cs="Times New Roman"/>
      <w:sz w:val="20"/>
      <w:szCs w:val="20"/>
      <w:lang w:eastAsia="en-GB"/>
    </w:rPr>
  </w:style>
  <w:style w:type="paragraph" w:styleId="NormalWeb">
    <w:name w:val="Normal (Web)"/>
    <w:basedOn w:val="Normal"/>
    <w:uiPriority w:val="99"/>
    <w:rsid w:val="00C115EB"/>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assroom20.com/profiles/blogs/thinkpairshare-lyman-1981-an" TargetMode="External"/><Relationship Id="rId13" Type="http://schemas.openxmlformats.org/officeDocument/2006/relationships/hyperlink" Target="https://jurnal.uns.ac.id/ictte/article/view/8300/7454" TargetMode="External"/><Relationship Id="rId3" Type="http://schemas.openxmlformats.org/officeDocument/2006/relationships/webSettings" Target="webSettings.xml"/><Relationship Id="rId7" Type="http://schemas.openxmlformats.org/officeDocument/2006/relationships/hyperlink" Target="https://serc.carleton.edu/introgeo/interactive/tpshare.html" TargetMode="External"/><Relationship Id="rId12" Type="http://schemas.openxmlformats.org/officeDocument/2006/relationships/hyperlink" Target="https://scholarworks.bgsu.edu/cgi/viewcontent.cgi?article=1029&amp;context=honorsproject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the-aps.org/APS-Storage/APS-Education/Pedagogy-Resources/Think-Pair-Share.pdf" TargetMode="External"/><Relationship Id="rId11" Type="http://schemas.openxmlformats.org/officeDocument/2006/relationships/hyperlink" Target="http://www.readingrockets.org/strategies/think-pair-share" TargetMode="External"/><Relationship Id="rId5" Type="http://schemas.openxmlformats.org/officeDocument/2006/relationships/image" Target="cid:image001.png@01D0EA4A.2BD679A0" TargetMode="External"/><Relationship Id="rId15" Type="http://schemas.openxmlformats.org/officeDocument/2006/relationships/hyperlink" Target="https://files.eric.ed.gov/fulltext/EJ1081679.pdf" TargetMode="External"/><Relationship Id="rId10" Type="http://schemas.openxmlformats.org/officeDocument/2006/relationships/hyperlink" Target="http://dx.doi.org/10.4236/ce.2017.81002" TargetMode="External"/><Relationship Id="rId4" Type="http://schemas.openxmlformats.org/officeDocument/2006/relationships/image" Target="media/image1.png"/><Relationship Id="rId9" Type="http://schemas.openxmlformats.org/officeDocument/2006/relationships/hyperlink" Target="http://owlcation.com/academia/PrePost-Test-A-Diagnostic-Tool-For-More-Effective-Teaching-of-EFL-Students" TargetMode="External"/><Relationship Id="rId14" Type="http://schemas.openxmlformats.org/officeDocument/2006/relationships/hyperlink" Target="http://www.theteachertoolkit.com/index.php/tool/think-pair-sh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7783</Words>
  <Characters>44369</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Brook (1400307)</dc:creator>
  <cp:keywords/>
  <dc:description/>
  <cp:lastModifiedBy>Jasmine Brook (1400307)</cp:lastModifiedBy>
  <cp:revision>2</cp:revision>
  <dcterms:created xsi:type="dcterms:W3CDTF">2019-05-08T11:27:00Z</dcterms:created>
  <dcterms:modified xsi:type="dcterms:W3CDTF">2019-05-08T11:27:00Z</dcterms:modified>
</cp:coreProperties>
</file>