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3DE83ED5">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87150A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55F4D7BC" w14:textId="1D3A4AE3" w:rsidR="008F22BD" w:rsidRDefault="008F22BD" w:rsidP="084AFF89">
      <w:pPr>
        <w:overflowPunct/>
        <w:autoSpaceDE/>
        <w:autoSpaceDN/>
        <w:adjustRightInd/>
        <w:ind w:right="237"/>
        <w:textAlignment w:val="auto"/>
        <w:rPr>
          <w:b/>
          <w:bCs/>
          <w:color w:val="auto"/>
          <w:sz w:val="44"/>
          <w:szCs w:val="44"/>
        </w:rPr>
      </w:pPr>
    </w:p>
    <w:p w14:paraId="68BEA018" w14:textId="628B3CD3" w:rsidR="005A1BA3" w:rsidRPr="00190913" w:rsidRDefault="005A1BA3" w:rsidP="084AFF89">
      <w:pPr>
        <w:overflowPunct/>
        <w:autoSpaceDE/>
        <w:autoSpaceDN/>
        <w:adjustRightInd/>
        <w:ind w:right="237"/>
        <w:textAlignment w:val="auto"/>
        <w:rPr>
          <w:b/>
          <w:bCs/>
          <w:i/>
          <w:iCs/>
          <w:color w:val="auto"/>
          <w:sz w:val="40"/>
          <w:szCs w:val="40"/>
          <w:highlight w:val="yellow"/>
        </w:rPr>
      </w:pPr>
      <w:r w:rsidRPr="084AFF89">
        <w:rPr>
          <w:b/>
          <w:bCs/>
          <w:color w:val="auto"/>
          <w:sz w:val="40"/>
          <w:szCs w:val="40"/>
        </w:rPr>
        <w:t xml:space="preserve">Workbook title: Competency Based Workbook </w:t>
      </w:r>
      <w:r w:rsidR="008F46CC" w:rsidRPr="084AFF89">
        <w:rPr>
          <w:b/>
          <w:bCs/>
          <w:color w:val="auto"/>
          <w:sz w:val="40"/>
          <w:szCs w:val="40"/>
        </w:rPr>
        <w:t>5</w:t>
      </w:r>
      <w:r w:rsidRPr="084AFF89">
        <w:rPr>
          <w:b/>
          <w:bCs/>
          <w:color w:val="auto"/>
          <w:sz w:val="40"/>
          <w:szCs w:val="40"/>
        </w:rPr>
        <w:t xml:space="preserve"> (PCDA)</w:t>
      </w:r>
      <w:r w:rsidR="441B84A1" w:rsidRPr="084AFF89">
        <w:rPr>
          <w:b/>
          <w:bCs/>
          <w:color w:val="auto"/>
          <w:sz w:val="40"/>
          <w:szCs w:val="40"/>
        </w:rPr>
        <w:t xml:space="preserve"> </w:t>
      </w:r>
    </w:p>
    <w:p w14:paraId="4389014C" w14:textId="04533480" w:rsidR="005A1BA3" w:rsidRPr="00190913" w:rsidRDefault="1002D64D" w:rsidP="6BD5918D">
      <w:pPr>
        <w:overflowPunct/>
        <w:autoSpaceDE/>
        <w:autoSpaceDN/>
        <w:adjustRightInd/>
        <w:ind w:right="237"/>
        <w:textAlignment w:val="auto"/>
        <w:rPr>
          <w:b/>
          <w:bCs/>
          <w:i/>
          <w:iCs/>
          <w:color w:val="auto"/>
          <w:sz w:val="40"/>
          <w:szCs w:val="40"/>
        </w:rPr>
      </w:pPr>
      <w:r w:rsidRPr="6BD5918D">
        <w:rPr>
          <w:b/>
          <w:bCs/>
          <w:color w:val="auto"/>
          <w:sz w:val="40"/>
          <w:szCs w:val="40"/>
        </w:rPr>
        <w:t xml:space="preserve">12 elements 10000 </w:t>
      </w:r>
      <w:r w:rsidR="07368445" w:rsidRPr="6BD5918D">
        <w:rPr>
          <w:b/>
          <w:bCs/>
          <w:color w:val="auto"/>
          <w:sz w:val="40"/>
          <w:szCs w:val="40"/>
        </w:rPr>
        <w:t>W</w:t>
      </w:r>
      <w:r w:rsidRPr="6BD5918D">
        <w:rPr>
          <w:b/>
          <w:bCs/>
          <w:color w:val="auto"/>
          <w:sz w:val="40"/>
          <w:szCs w:val="40"/>
        </w:rPr>
        <w:t xml:space="preserve">ords </w:t>
      </w:r>
      <w:r w:rsidR="6318DC10" w:rsidRPr="6BD5918D">
        <w:rPr>
          <w:b/>
          <w:bCs/>
          <w:color w:val="auto"/>
          <w:sz w:val="40"/>
          <w:szCs w:val="40"/>
        </w:rPr>
        <w:t>- BMPF</w:t>
      </w:r>
      <w:r w:rsidR="441B84A1" w:rsidRPr="6BD5918D">
        <w:rPr>
          <w:b/>
          <w:bCs/>
          <w:i/>
          <w:iCs/>
          <w:color w:val="auto"/>
          <w:sz w:val="40"/>
          <w:szCs w:val="40"/>
        </w:rPr>
        <w:t xml:space="preserve"> 6000D</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478B5E9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D432AA">
              <w:rPr>
                <w:b/>
                <w:color w:val="auto"/>
                <w:sz w:val="32"/>
              </w:rPr>
              <w:t>Thomas Kerr</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1B6FF0AB" w:rsidR="005A1BA3" w:rsidRDefault="00D432AA" w:rsidP="00340E9A">
            <w:pPr>
              <w:overflowPunct/>
              <w:autoSpaceDE/>
              <w:autoSpaceDN/>
              <w:adjustRightInd/>
              <w:ind w:right="237"/>
              <w:textAlignment w:val="auto"/>
              <w:rPr>
                <w:b/>
                <w:color w:val="auto"/>
                <w:sz w:val="32"/>
              </w:rPr>
            </w:pPr>
            <w:r>
              <w:rPr>
                <w:b/>
                <w:color w:val="auto"/>
                <w:sz w:val="32"/>
              </w:rPr>
              <w:t>1816496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3E6CF7CE" w:rsidR="00190913" w:rsidRPr="00932CCA" w:rsidRDefault="00190913" w:rsidP="777CCE50">
      <w:pPr>
        <w:overflowPunct/>
        <w:autoSpaceDE/>
        <w:autoSpaceDN/>
        <w:adjustRightInd/>
        <w:ind w:right="237"/>
        <w:textAlignment w:val="auto"/>
        <w:rPr>
          <w:b/>
          <w:bCs/>
          <w:i/>
          <w:iCs/>
          <w:color w:val="auto"/>
          <w:sz w:val="24"/>
          <w:szCs w:val="24"/>
        </w:rPr>
      </w:pPr>
      <w:r w:rsidRPr="777CCE50">
        <w:rPr>
          <w:b/>
          <w:bCs/>
          <w:i/>
          <w:iCs/>
          <w:color w:val="auto"/>
          <w:sz w:val="24"/>
          <w:szCs w:val="24"/>
        </w:rPr>
        <w:t xml:space="preserve">Module title: </w:t>
      </w:r>
      <w:r w:rsidR="005C6289" w:rsidRPr="777CCE50">
        <w:rPr>
          <w:b/>
          <w:bCs/>
          <w:i/>
          <w:iCs/>
          <w:color w:val="auto"/>
          <w:sz w:val="24"/>
          <w:szCs w:val="24"/>
        </w:rPr>
        <w:t>Professional Police Practice 3</w:t>
      </w:r>
      <w:r w:rsidRPr="777CCE50">
        <w:rPr>
          <w:b/>
          <w:bCs/>
          <w:i/>
          <w:iCs/>
          <w:color w:val="auto"/>
          <w:sz w:val="24"/>
          <w:szCs w:val="24"/>
        </w:rPr>
        <w:t xml:space="preserve"> (PCDA) </w:t>
      </w:r>
      <w:r w:rsidR="501A2091" w:rsidRPr="777CCE50">
        <w:rPr>
          <w:b/>
          <w:bCs/>
          <w:i/>
          <w:iCs/>
          <w:color w:val="auto"/>
          <w:sz w:val="24"/>
          <w:szCs w:val="24"/>
        </w:rPr>
        <w:t>BMPF 60</w:t>
      </w:r>
      <w:r w:rsidR="30F20B84" w:rsidRPr="777CCE50">
        <w:rPr>
          <w:b/>
          <w:bCs/>
          <w:i/>
          <w:iCs/>
          <w:color w:val="auto"/>
          <w:sz w:val="24"/>
          <w:szCs w:val="24"/>
        </w:rPr>
        <w:t>0</w:t>
      </w:r>
      <w:r w:rsidR="501A2091" w:rsidRPr="777CCE50">
        <w:rPr>
          <w:b/>
          <w:bCs/>
          <w:i/>
          <w:iCs/>
          <w:color w:val="auto"/>
          <w:sz w:val="24"/>
          <w:szCs w:val="24"/>
        </w:rPr>
        <w:t>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522A0D74" w14:textId="2142C1BB" w:rsidR="0010312C" w:rsidRPr="00270EEB" w:rsidRDefault="00F927A1" w:rsidP="777CCE50">
      <w:pPr>
        <w:ind w:right="237"/>
        <w:rPr>
          <w:color w:val="auto"/>
          <w:sz w:val="24"/>
          <w:szCs w:val="24"/>
        </w:rPr>
      </w:pPr>
      <w:r w:rsidRPr="777CCE50">
        <w:rPr>
          <w:color w:val="auto"/>
          <w:sz w:val="24"/>
          <w:szCs w:val="24"/>
        </w:rPr>
        <w:br w:type="page"/>
      </w:r>
    </w:p>
    <w:p w14:paraId="5B25C126" w14:textId="6DF40743" w:rsidR="0010312C" w:rsidRPr="00270EEB" w:rsidRDefault="0010312C" w:rsidP="777CCE50">
      <w:pPr>
        <w:ind w:right="237"/>
        <w:rPr>
          <w:b/>
          <w:bCs/>
          <w:sz w:val="24"/>
          <w:szCs w:val="24"/>
        </w:rPr>
      </w:pPr>
    </w:p>
    <w:p w14:paraId="6D58F4AD" w14:textId="232A51E3" w:rsidR="0010312C" w:rsidRPr="00270EEB" w:rsidRDefault="00F139CF" w:rsidP="777CCE50">
      <w:pPr>
        <w:ind w:right="237"/>
        <w:rPr>
          <w:b/>
          <w:bCs/>
          <w:sz w:val="24"/>
          <w:szCs w:val="24"/>
        </w:rPr>
      </w:pPr>
      <w:r w:rsidRPr="777CCE50">
        <w:rPr>
          <w:b/>
          <w:bCs/>
          <w:sz w:val="24"/>
          <w:szCs w:val="24"/>
        </w:rPr>
        <w:t>Workbook</w:t>
      </w:r>
      <w:r w:rsidR="0010312C" w:rsidRPr="777CCE50">
        <w:rPr>
          <w:b/>
          <w:bCs/>
          <w:sz w:val="24"/>
          <w:szCs w:val="24"/>
        </w:rPr>
        <w:t xml:space="preserve"> Guidance</w:t>
      </w:r>
    </w:p>
    <w:p w14:paraId="08AF75DB" w14:textId="77777777" w:rsidR="0010312C" w:rsidRPr="00270EEB" w:rsidRDefault="0010312C" w:rsidP="00340E9A">
      <w:pPr>
        <w:ind w:right="237"/>
        <w:rPr>
          <w:sz w:val="24"/>
          <w:szCs w:val="24"/>
        </w:rPr>
      </w:pPr>
    </w:p>
    <w:p w14:paraId="4A615289" w14:textId="08EEFFC3"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08150689" w14:textId="4D886DAF"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464C293A" w14:textId="0ACE4CBF" w:rsidR="1E30FA8A" w:rsidRDefault="1E30FA8A" w:rsidP="084AFF89">
      <w:pPr>
        <w:pStyle w:val="ListParagraph"/>
        <w:numPr>
          <w:ilvl w:val="0"/>
          <w:numId w:val="1"/>
        </w:numPr>
        <w:ind w:right="237"/>
        <w:jc w:val="both"/>
        <w:rPr>
          <w:rFonts w:eastAsia="Arial"/>
          <w:color w:val="000000" w:themeColor="text1"/>
          <w:sz w:val="24"/>
          <w:szCs w:val="24"/>
        </w:rPr>
      </w:pPr>
      <w:r w:rsidRPr="084AFF89">
        <w:rPr>
          <w:sz w:val="24"/>
          <w:szCs w:val="24"/>
        </w:rPr>
        <w:t>Understanding the Police Officer role</w:t>
      </w:r>
    </w:p>
    <w:p w14:paraId="39B2EB80" w14:textId="1ECECC0E"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Modern Professional Police Officer</w:t>
      </w:r>
    </w:p>
    <w:p w14:paraId="72A361CA" w14:textId="49D90FB8" w:rsidR="2307A38D" w:rsidRDefault="2307A38D" w:rsidP="084AFF89">
      <w:pPr>
        <w:pStyle w:val="ListParagraph"/>
        <w:numPr>
          <w:ilvl w:val="0"/>
          <w:numId w:val="1"/>
        </w:numPr>
        <w:ind w:right="237"/>
        <w:jc w:val="both"/>
        <w:rPr>
          <w:color w:val="000000" w:themeColor="text1"/>
          <w:sz w:val="24"/>
          <w:szCs w:val="24"/>
        </w:rPr>
      </w:pPr>
      <w:r w:rsidRPr="084AFF89">
        <w:rPr>
          <w:sz w:val="24"/>
          <w:szCs w:val="24"/>
        </w:rPr>
        <w:t>Strategic Role of the College of Policing</w:t>
      </w:r>
    </w:p>
    <w:p w14:paraId="3FDD1E48" w14:textId="131A008D"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Communication Skills</w:t>
      </w:r>
    </w:p>
    <w:p w14:paraId="376BB1E2" w14:textId="2275EEC1" w:rsidR="29A83119" w:rsidRDefault="29A83119" w:rsidP="084AFF89">
      <w:pPr>
        <w:pStyle w:val="ListParagraph"/>
        <w:numPr>
          <w:ilvl w:val="0"/>
          <w:numId w:val="1"/>
        </w:numPr>
        <w:ind w:right="237"/>
        <w:jc w:val="both"/>
        <w:rPr>
          <w:color w:val="000000" w:themeColor="text1"/>
          <w:sz w:val="24"/>
          <w:szCs w:val="24"/>
        </w:rPr>
      </w:pPr>
      <w:r w:rsidRPr="084AFF89">
        <w:rPr>
          <w:sz w:val="24"/>
          <w:szCs w:val="24"/>
        </w:rPr>
        <w:t>Social Media</w:t>
      </w:r>
    </w:p>
    <w:p w14:paraId="3C30C155" w14:textId="26CA8D96" w:rsidR="058C8287" w:rsidRDefault="058C8287" w:rsidP="084AFF89">
      <w:pPr>
        <w:pStyle w:val="ListParagraph"/>
        <w:numPr>
          <w:ilvl w:val="0"/>
          <w:numId w:val="1"/>
        </w:numPr>
        <w:ind w:right="237"/>
        <w:jc w:val="both"/>
        <w:rPr>
          <w:color w:val="000000" w:themeColor="text1"/>
          <w:sz w:val="24"/>
          <w:szCs w:val="24"/>
        </w:rPr>
      </w:pPr>
      <w:r w:rsidRPr="084AFF89">
        <w:rPr>
          <w:sz w:val="24"/>
          <w:szCs w:val="24"/>
        </w:rPr>
        <w:t>Leadership and Team Working</w:t>
      </w:r>
    </w:p>
    <w:p w14:paraId="3A003B95" w14:textId="670F1AE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Leadership style</w:t>
      </w:r>
    </w:p>
    <w:p w14:paraId="6FB75DB2" w14:textId="0987C8C8"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Flexibility and Leadership Strategy</w:t>
      </w:r>
    </w:p>
    <w:p w14:paraId="61AD9B22" w14:textId="690ADC0F"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Coaching</w:t>
      </w:r>
    </w:p>
    <w:p w14:paraId="7C771A4E" w14:textId="636AD009"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Mentoring</w:t>
      </w:r>
    </w:p>
    <w:p w14:paraId="233255F7" w14:textId="284FB3C4" w:rsidR="42765416" w:rsidRDefault="42765416" w:rsidP="084AFF89">
      <w:pPr>
        <w:pStyle w:val="ListParagraph"/>
        <w:numPr>
          <w:ilvl w:val="0"/>
          <w:numId w:val="1"/>
        </w:numPr>
        <w:ind w:right="237"/>
        <w:jc w:val="both"/>
        <w:rPr>
          <w:color w:val="000000" w:themeColor="text1"/>
          <w:sz w:val="24"/>
          <w:szCs w:val="24"/>
        </w:rPr>
      </w:pPr>
      <w:r w:rsidRPr="084AFF89">
        <w:rPr>
          <w:sz w:val="24"/>
          <w:szCs w:val="24"/>
        </w:rPr>
        <w:t xml:space="preserve">Professional </w:t>
      </w:r>
      <w:r w:rsidR="3BFFB733" w:rsidRPr="084AFF89">
        <w:rPr>
          <w:sz w:val="24"/>
          <w:szCs w:val="24"/>
        </w:rPr>
        <w:t xml:space="preserve">and Organisational </w:t>
      </w:r>
      <w:r w:rsidRPr="084AFF89">
        <w:rPr>
          <w:sz w:val="24"/>
          <w:szCs w:val="24"/>
        </w:rPr>
        <w:t>goals</w:t>
      </w:r>
    </w:p>
    <w:p w14:paraId="5AF99822" w14:textId="1551AFBC" w:rsidR="770E4DCC" w:rsidRDefault="770E4DCC" w:rsidP="084AFF89">
      <w:pPr>
        <w:pStyle w:val="ListParagraph"/>
        <w:numPr>
          <w:ilvl w:val="0"/>
          <w:numId w:val="1"/>
        </w:numPr>
        <w:ind w:right="237"/>
        <w:jc w:val="both"/>
        <w:rPr>
          <w:color w:val="000000" w:themeColor="text1"/>
          <w:sz w:val="24"/>
          <w:szCs w:val="24"/>
        </w:rPr>
      </w:pPr>
      <w:r w:rsidRPr="084AFF89">
        <w:rPr>
          <w:sz w:val="24"/>
          <w:szCs w:val="24"/>
        </w:rPr>
        <w:t>Assessment</w:t>
      </w:r>
    </w:p>
    <w:p w14:paraId="7E241390" w14:textId="77777777" w:rsidR="007E4FC2" w:rsidRPr="00270EEB" w:rsidRDefault="007E4FC2" w:rsidP="2754A77C">
      <w:pPr>
        <w:ind w:right="237"/>
        <w:jc w:val="both"/>
        <w:rPr>
          <w:sz w:val="24"/>
          <w:szCs w:val="24"/>
          <w:highlight w:val="yellow"/>
        </w:rPr>
      </w:pPr>
    </w:p>
    <w:p w14:paraId="59EF9869" w14:textId="47128BD8" w:rsidR="1DB6C408" w:rsidRDefault="1DB6C408" w:rsidP="1DB6C408">
      <w:pPr>
        <w:jc w:val="both"/>
      </w:pPr>
      <w:r w:rsidRPr="1DB6C408">
        <w:rPr>
          <w:rFonts w:eastAsia="Arial"/>
          <w:color w:val="000000" w:themeColor="text1"/>
          <w:sz w:val="24"/>
          <w:szCs w:val="24"/>
        </w:rPr>
        <w:t xml:space="preserve">You may wish to use the same incidents as you’ve outlined in the Occupational Competence Portfolio. </w:t>
      </w:r>
    </w:p>
    <w:p w14:paraId="3C6E69FB" w14:textId="467C85E8" w:rsidR="1DB6C408" w:rsidRDefault="1DB6C408" w:rsidP="1DB6C408">
      <w:pPr>
        <w:jc w:val="both"/>
      </w:pPr>
      <w:r w:rsidRPr="1DB6C408">
        <w:rPr>
          <w:rFonts w:eastAsia="Arial"/>
          <w:color w:val="000000" w:themeColor="text1"/>
          <w:sz w:val="24"/>
          <w:szCs w:val="24"/>
        </w:rPr>
        <w:t xml:space="preserve"> </w:t>
      </w:r>
    </w:p>
    <w:p w14:paraId="490D735D" w14:textId="442803F8" w:rsidR="1DB6C408" w:rsidRDefault="1DB6C408" w:rsidP="1DB6C408">
      <w:pPr>
        <w:jc w:val="both"/>
      </w:pPr>
      <w:r w:rsidRPr="1DB6C408">
        <w:rPr>
          <w:rFonts w:eastAsia="Arial"/>
          <w:b/>
          <w:bCs/>
          <w:color w:val="000000" w:themeColor="text1"/>
          <w:sz w:val="24"/>
          <w:szCs w:val="24"/>
        </w:rPr>
        <w:t>How should the workbook be presented?</w:t>
      </w:r>
    </w:p>
    <w:p w14:paraId="3DD66966" w14:textId="72D37B13" w:rsidR="1DB6C408" w:rsidRDefault="1DB6C408" w:rsidP="1DB6C408">
      <w:pPr>
        <w:jc w:val="both"/>
      </w:pPr>
      <w:r w:rsidRPr="1DB6C408">
        <w:rPr>
          <w:rFonts w:eastAsia="Arial"/>
          <w:color w:val="000000" w:themeColor="text1"/>
          <w:sz w:val="24"/>
          <w:szCs w:val="24"/>
        </w:rPr>
        <w:t xml:space="preserve"> </w:t>
      </w:r>
    </w:p>
    <w:p w14:paraId="2B57D482" w14:textId="7624B466" w:rsidR="1DB6C408" w:rsidRDefault="1DB6C408" w:rsidP="1DB6C408">
      <w:pPr>
        <w:jc w:val="both"/>
      </w:pPr>
      <w:r w:rsidRPr="1DB6C408">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Default="1DB6C408" w:rsidP="1DB6C408">
      <w:pPr>
        <w:jc w:val="both"/>
      </w:pPr>
      <w:r w:rsidRPr="1DB6C408">
        <w:rPr>
          <w:rFonts w:eastAsia="Arial"/>
          <w:color w:val="000000" w:themeColor="text1"/>
          <w:sz w:val="24"/>
          <w:szCs w:val="24"/>
        </w:rPr>
        <w:t xml:space="preserve"> </w:t>
      </w:r>
    </w:p>
    <w:p w14:paraId="58186AB9" w14:textId="3BA24629" w:rsidR="1DB6C408" w:rsidRDefault="1DB6C408" w:rsidP="1DB6C408">
      <w:pPr>
        <w:jc w:val="both"/>
      </w:pPr>
      <w:r w:rsidRPr="777CCE50">
        <w:rPr>
          <w:rFonts w:eastAsia="Arial"/>
          <w:b/>
          <w:bCs/>
          <w:color w:val="000000" w:themeColor="text1"/>
          <w:sz w:val="24"/>
          <w:szCs w:val="24"/>
        </w:rPr>
        <w:t>Word count policy</w:t>
      </w:r>
      <w:r w:rsidRPr="777CCE50">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Default="1DB6C408" w:rsidP="1DB6C408">
      <w:pPr>
        <w:jc w:val="both"/>
      </w:pPr>
      <w:r w:rsidRPr="777CCE50">
        <w:rPr>
          <w:rFonts w:eastAsia="Arial"/>
          <w:color w:val="000000" w:themeColor="text1"/>
          <w:sz w:val="24"/>
          <w:szCs w:val="24"/>
        </w:rPr>
        <w:t xml:space="preserve"> </w:t>
      </w:r>
    </w:p>
    <w:p w14:paraId="75D53DA1" w14:textId="7C3E645D" w:rsidR="1DB6C408" w:rsidRDefault="1DB6C408" w:rsidP="1DB6C408">
      <w:pPr>
        <w:jc w:val="both"/>
      </w:pPr>
      <w:r w:rsidRPr="1DB6C408">
        <w:rPr>
          <w:rFonts w:eastAsia="Arial"/>
          <w:color w:val="000000" w:themeColor="text1"/>
          <w:sz w:val="24"/>
          <w:szCs w:val="24"/>
        </w:rPr>
        <w:t>(</w:t>
      </w:r>
      <w:hyperlink r:id="rId12">
        <w:r w:rsidRPr="1DB6C408">
          <w:rPr>
            <w:rStyle w:val="Hyperlink"/>
            <w:rFonts w:eastAsia="Arial"/>
            <w:sz w:val="24"/>
            <w:szCs w:val="24"/>
          </w:rPr>
          <w:t>https://www.uwtsd.ac.uk/media/uwtsd-website/content-assets/documents/academic-office/aqh-chapters/chapters---en/Chapter_07_Assessment_Taught_Programmes_Pages_72-79-UPDATED-05-11-2019.pdf</w:t>
        </w:r>
      </w:hyperlink>
      <w:r w:rsidRPr="1DB6C408">
        <w:rPr>
          <w:rFonts w:eastAsia="Arial"/>
          <w:color w:val="0000FF"/>
          <w:sz w:val="24"/>
          <w:szCs w:val="24"/>
          <w:u w:val="single"/>
        </w:rPr>
        <w:t xml:space="preserve">) </w:t>
      </w:r>
    </w:p>
    <w:p w14:paraId="4122F4B3" w14:textId="1593A2D0" w:rsidR="1DB6C408" w:rsidRDefault="1DB6C408" w:rsidP="1DB6C408">
      <w:pPr>
        <w:jc w:val="both"/>
      </w:pPr>
      <w:r w:rsidRPr="1DB6C408">
        <w:rPr>
          <w:rFonts w:eastAsia="Arial"/>
          <w:color w:val="000000" w:themeColor="text1"/>
          <w:sz w:val="24"/>
          <w:szCs w:val="24"/>
        </w:rPr>
        <w:t xml:space="preserve"> </w:t>
      </w:r>
    </w:p>
    <w:p w14:paraId="088B56A4" w14:textId="1EF09469" w:rsidR="1DB6C408" w:rsidRDefault="1DB6C408" w:rsidP="1DB6C408">
      <w:pPr>
        <w:jc w:val="both"/>
      </w:pPr>
      <w:r w:rsidRPr="777CCE50">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Default="777CCE50" w:rsidP="777CCE50">
      <w:pPr>
        <w:jc w:val="both"/>
        <w:rPr>
          <w:rFonts w:eastAsia="Arial"/>
          <w:color w:val="000000" w:themeColor="text1"/>
          <w:sz w:val="24"/>
          <w:szCs w:val="24"/>
        </w:rPr>
      </w:pPr>
    </w:p>
    <w:p w14:paraId="363ED6A2" w14:textId="1E6D8799" w:rsidR="1DB6C408" w:rsidRDefault="00AD36F1" w:rsidP="1DB6C408">
      <w:pPr>
        <w:jc w:val="both"/>
      </w:pPr>
      <w:hyperlink r:id="rId13">
        <w:r w:rsidR="1DB6C408" w:rsidRPr="777CCE50">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Default="1DB6C408" w:rsidP="777CCE50">
      <w:pPr>
        <w:jc w:val="both"/>
        <w:rPr>
          <w:rFonts w:eastAsia="Arial"/>
          <w:color w:val="0000FF"/>
          <w:sz w:val="24"/>
          <w:szCs w:val="24"/>
          <w:u w:val="single"/>
        </w:rPr>
      </w:pPr>
    </w:p>
    <w:p w14:paraId="7920FAA5" w14:textId="0D81B548" w:rsidR="1DB6C408" w:rsidRDefault="1DB6C408" w:rsidP="777CCE50">
      <w:pPr>
        <w:jc w:val="both"/>
        <w:rPr>
          <w:rFonts w:eastAsia="Arial"/>
          <w:color w:val="0000FF"/>
          <w:sz w:val="24"/>
          <w:szCs w:val="24"/>
          <w:u w:val="single"/>
        </w:rPr>
      </w:pPr>
      <w:r w:rsidRPr="777CCE50">
        <w:rPr>
          <w:rFonts w:eastAsia="Arial"/>
          <w:color w:val="000000" w:themeColor="text1"/>
          <w:sz w:val="24"/>
          <w:szCs w:val="24"/>
        </w:rPr>
        <w:t xml:space="preserve"> </w:t>
      </w:r>
    </w:p>
    <w:p w14:paraId="78A712EA" w14:textId="3F0AA860" w:rsidR="1DB6C408" w:rsidRDefault="1DB6C408" w:rsidP="1DB6C408">
      <w:pPr>
        <w:jc w:val="both"/>
      </w:pPr>
      <w:r w:rsidRPr="1DB6C408">
        <w:rPr>
          <w:rFonts w:eastAsia="Arial"/>
          <w:b/>
          <w:bCs/>
          <w:color w:val="000000" w:themeColor="text1"/>
          <w:sz w:val="24"/>
          <w:szCs w:val="24"/>
        </w:rPr>
        <w:t>How is the workbook assessed?</w:t>
      </w:r>
    </w:p>
    <w:p w14:paraId="0625557E" w14:textId="631C4A36" w:rsidR="1DB6C408" w:rsidRDefault="1DB6C408" w:rsidP="1DB6C408">
      <w:pPr>
        <w:jc w:val="both"/>
      </w:pPr>
      <w:r w:rsidRPr="1DB6C408">
        <w:rPr>
          <w:rFonts w:eastAsia="Arial"/>
          <w:color w:val="000000" w:themeColor="text1"/>
          <w:sz w:val="24"/>
          <w:szCs w:val="24"/>
        </w:rPr>
        <w:t xml:space="preserve"> </w:t>
      </w:r>
    </w:p>
    <w:p w14:paraId="2A5A8128" w14:textId="0DDA449B"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Advice and support about the completion of this workbook w</w:t>
      </w:r>
      <w:r w:rsidR="576C8F88" w:rsidRPr="777CCE50">
        <w:rPr>
          <w:rFonts w:eastAsia="Arial"/>
          <w:color w:val="000000" w:themeColor="text1"/>
          <w:sz w:val="24"/>
          <w:szCs w:val="24"/>
        </w:rPr>
        <w:t>as</w:t>
      </w:r>
      <w:r w:rsidRPr="777CCE50">
        <w:rPr>
          <w:rFonts w:eastAsia="Arial"/>
          <w:color w:val="000000" w:themeColor="text1"/>
          <w:sz w:val="24"/>
          <w:szCs w:val="24"/>
        </w:rPr>
        <w:t xml:space="preserve"> provided by university staff as part of your initial training day</w:t>
      </w:r>
      <w:r w:rsidR="2B2FE051" w:rsidRPr="777CCE50">
        <w:rPr>
          <w:rFonts w:eastAsia="Arial"/>
          <w:color w:val="000000" w:themeColor="text1"/>
          <w:sz w:val="24"/>
          <w:szCs w:val="24"/>
        </w:rPr>
        <w:t xml:space="preserve"> and further help and advice is available on Moodle</w:t>
      </w:r>
      <w:r w:rsidRPr="777CCE50">
        <w:rPr>
          <w:rFonts w:eastAsia="Arial"/>
          <w:color w:val="000000" w:themeColor="text1"/>
          <w:sz w:val="24"/>
          <w:szCs w:val="24"/>
        </w:rPr>
        <w:t xml:space="preserve">.  </w:t>
      </w:r>
    </w:p>
    <w:p w14:paraId="10D5570F" w14:textId="050E8E52" w:rsidR="1DB6C408" w:rsidRDefault="1DB6C408" w:rsidP="777CCE50">
      <w:pPr>
        <w:jc w:val="both"/>
        <w:rPr>
          <w:rFonts w:eastAsia="Arial"/>
          <w:color w:val="000000" w:themeColor="text1"/>
          <w:sz w:val="24"/>
          <w:szCs w:val="24"/>
        </w:rPr>
      </w:pPr>
    </w:p>
    <w:p w14:paraId="44A70280" w14:textId="408BA7B8" w:rsidR="1DB6C408" w:rsidRDefault="1DB6C408" w:rsidP="777CCE50">
      <w:pPr>
        <w:jc w:val="both"/>
        <w:rPr>
          <w:rFonts w:eastAsia="Arial"/>
          <w:color w:val="000000" w:themeColor="text1"/>
          <w:sz w:val="24"/>
          <w:szCs w:val="24"/>
        </w:rPr>
      </w:pPr>
      <w:r w:rsidRPr="777CCE50">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Default="1DB6C408" w:rsidP="1DB6C408">
      <w:pPr>
        <w:jc w:val="both"/>
      </w:pPr>
      <w:r w:rsidRPr="1DB6C408">
        <w:rPr>
          <w:rFonts w:eastAsia="Arial"/>
          <w:color w:val="000000" w:themeColor="text1"/>
          <w:sz w:val="24"/>
          <w:szCs w:val="24"/>
        </w:rPr>
        <w:t xml:space="preserve"> </w:t>
      </w:r>
    </w:p>
    <w:p w14:paraId="43B999FF" w14:textId="5638377E" w:rsidR="1DB6C408" w:rsidRDefault="1DB6C408" w:rsidP="1DB6C408">
      <w:pPr>
        <w:jc w:val="both"/>
      </w:pPr>
      <w:r w:rsidRPr="777CCE50">
        <w:rPr>
          <w:rFonts w:eastAsia="Arial"/>
          <w:color w:val="000000" w:themeColor="text1"/>
          <w:sz w:val="24"/>
          <w:szCs w:val="24"/>
        </w:rPr>
        <w:t>Dates of workbook submission will be made available and posted on Moodle.</w:t>
      </w:r>
    </w:p>
    <w:p w14:paraId="7AB1B486" w14:textId="260E98C6" w:rsidR="1DB6C408" w:rsidRDefault="1DB6C408" w:rsidP="1DB6C408">
      <w:pPr>
        <w:jc w:val="both"/>
      </w:pPr>
      <w:r w:rsidRPr="1DB6C408">
        <w:rPr>
          <w:rFonts w:eastAsia="Arial"/>
          <w:color w:val="000000" w:themeColor="text1"/>
          <w:sz w:val="24"/>
          <w:szCs w:val="24"/>
        </w:rPr>
        <w:t xml:space="preserve"> </w:t>
      </w:r>
    </w:p>
    <w:p w14:paraId="210D9E71" w14:textId="6ECEDF0E" w:rsidR="1DB6C408" w:rsidRDefault="1DB6C408" w:rsidP="1DB6C408">
      <w:pPr>
        <w:jc w:val="both"/>
      </w:pPr>
      <w:r w:rsidRPr="1DB6C408">
        <w:rPr>
          <w:rFonts w:eastAsia="Arial"/>
          <w:color w:val="000000" w:themeColor="text1"/>
          <w:sz w:val="24"/>
          <w:szCs w:val="24"/>
        </w:rPr>
        <w:t>Once submitted your workbook will be assessed and marked independently.</w:t>
      </w:r>
    </w:p>
    <w:p w14:paraId="6FE4D62D" w14:textId="0A2BE693" w:rsidR="1DB6C408" w:rsidRDefault="1DB6C408" w:rsidP="1DB6C408">
      <w:pPr>
        <w:jc w:val="both"/>
        <w:rPr>
          <w:rFonts w:eastAsia="Arial"/>
          <w:color w:val="000000" w:themeColor="text1"/>
          <w:sz w:val="24"/>
          <w:szCs w:val="24"/>
        </w:rPr>
      </w:pPr>
    </w:p>
    <w:p w14:paraId="1799926E" w14:textId="3A099F58" w:rsidR="2754A77C" w:rsidRDefault="2754A77C" w:rsidP="2754A77C">
      <w:pPr>
        <w:jc w:val="both"/>
        <w:rPr>
          <w:rFonts w:eastAsia="Arial"/>
          <w:color w:val="000000" w:themeColor="text1"/>
          <w:sz w:val="24"/>
          <w:szCs w:val="24"/>
        </w:rPr>
      </w:pPr>
    </w:p>
    <w:p w14:paraId="395640B1" w14:textId="6768AAC0" w:rsidR="2754A77C" w:rsidRDefault="2754A77C" w:rsidP="2754A77C">
      <w:pPr>
        <w:jc w:val="both"/>
        <w:rPr>
          <w:rFonts w:eastAsia="Arial"/>
          <w:color w:val="000000" w:themeColor="text1"/>
          <w:sz w:val="24"/>
          <w:szCs w:val="24"/>
        </w:rPr>
      </w:pPr>
    </w:p>
    <w:p w14:paraId="00E4A278" w14:textId="44CE9D89" w:rsidR="2754A77C" w:rsidRDefault="2754A77C" w:rsidP="2754A77C">
      <w:pPr>
        <w:jc w:val="both"/>
        <w:rPr>
          <w:rFonts w:eastAsia="Arial"/>
          <w:color w:val="000000" w:themeColor="text1"/>
          <w:sz w:val="24"/>
          <w:szCs w:val="24"/>
        </w:rPr>
      </w:pPr>
    </w:p>
    <w:p w14:paraId="7A4B550A" w14:textId="78043C3A" w:rsidR="2754A77C" w:rsidRDefault="2754A77C" w:rsidP="2754A77C">
      <w:pPr>
        <w:rPr>
          <w:rFonts w:eastAsia="Arial"/>
          <w:color w:val="000000" w:themeColor="text1"/>
          <w:sz w:val="24"/>
          <w:szCs w:val="24"/>
        </w:rPr>
      </w:pPr>
      <w:r>
        <w:br w:type="page"/>
      </w:r>
    </w:p>
    <w:p w14:paraId="75E7D299" w14:textId="59F2C75F"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14:paraId="162B10AD" w14:textId="68412136" w:rsidR="2754A77C" w:rsidRDefault="2754A77C" w:rsidP="2754A77C">
      <w:pPr>
        <w:jc w:val="both"/>
        <w:rPr>
          <w:rFonts w:eastAsia="Arial"/>
          <w:color w:val="000000" w:themeColor="text1"/>
          <w:sz w:val="24"/>
          <w:szCs w:val="24"/>
        </w:rPr>
      </w:pPr>
    </w:p>
    <w:p w14:paraId="6F0EFB79" w14:textId="14B2CD6D"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Default="2754A77C" w:rsidP="2754A77C">
      <w:pPr>
        <w:jc w:val="both"/>
        <w:rPr>
          <w:rFonts w:eastAsia="Arial"/>
          <w:color w:val="000000" w:themeColor="text1"/>
          <w:sz w:val="24"/>
          <w:szCs w:val="24"/>
        </w:rPr>
      </w:pPr>
    </w:p>
    <w:p w14:paraId="1549B640" w14:textId="273DE884"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adhere to guidance in the Student Handbook about unfair practice and </w:t>
      </w:r>
      <w:r w:rsidR="6904198F" w:rsidRPr="6BD5918D">
        <w:rPr>
          <w:rFonts w:eastAsia="Arial"/>
          <w:color w:val="000000" w:themeColor="text1"/>
          <w:sz w:val="24"/>
          <w:szCs w:val="24"/>
        </w:rPr>
        <w:t>plagiarism.</w:t>
      </w:r>
    </w:p>
    <w:p w14:paraId="78C65649" w14:textId="6E80D22E" w:rsidR="2754A77C" w:rsidRDefault="2754A77C" w:rsidP="2754A77C">
      <w:pPr>
        <w:pStyle w:val="ListParagraph"/>
        <w:numPr>
          <w:ilvl w:val="0"/>
          <w:numId w:val="4"/>
        </w:numPr>
        <w:jc w:val="both"/>
        <w:rPr>
          <w:color w:val="000000" w:themeColor="text1"/>
          <w:sz w:val="24"/>
          <w:szCs w:val="24"/>
        </w:rPr>
      </w:pPr>
      <w:r w:rsidRPr="6BD5918D">
        <w:rPr>
          <w:rFonts w:eastAsia="Arial"/>
          <w:color w:val="000000" w:themeColor="text1"/>
          <w:sz w:val="24"/>
          <w:szCs w:val="24"/>
        </w:rPr>
        <w:t xml:space="preserve">not identify individuals including witnesses, victims or offenders by </w:t>
      </w:r>
      <w:r w:rsidR="1488FA1D" w:rsidRPr="6BD5918D">
        <w:rPr>
          <w:rFonts w:eastAsia="Arial"/>
          <w:color w:val="000000" w:themeColor="text1"/>
          <w:sz w:val="24"/>
          <w:szCs w:val="24"/>
        </w:rPr>
        <w:t>name.</w:t>
      </w:r>
    </w:p>
    <w:p w14:paraId="0956641F" w14:textId="0FC7A9A0"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7B577BD7" w14:textId="6A2E69E6" w:rsidR="2754A77C" w:rsidRDefault="2754A77C" w:rsidP="2754A77C">
      <w:pPr>
        <w:pStyle w:val="ListParagraph"/>
        <w:numPr>
          <w:ilvl w:val="0"/>
          <w:numId w:val="4"/>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14:paraId="2870CA8B" w14:textId="0BE4C045" w:rsidR="2754A77C" w:rsidRDefault="2754A77C" w:rsidP="2754A77C">
      <w:pPr>
        <w:pStyle w:val="ListParagraph"/>
        <w:numPr>
          <w:ilvl w:val="0"/>
          <w:numId w:val="3"/>
        </w:numPr>
        <w:jc w:val="both"/>
        <w:rPr>
          <w:color w:val="000000" w:themeColor="text1"/>
          <w:sz w:val="24"/>
          <w:szCs w:val="24"/>
        </w:rPr>
      </w:pPr>
      <w:r w:rsidRPr="2754A77C">
        <w:rPr>
          <w:rFonts w:eastAsia="Arial"/>
          <w:color w:val="000000" w:themeColor="text1"/>
          <w:sz w:val="24"/>
          <w:szCs w:val="24"/>
        </w:rPr>
        <w:t>not include any dates of any incidents or anything that specifically identifies an actual incident.</w:t>
      </w:r>
    </w:p>
    <w:p w14:paraId="2B9B1A24" w14:textId="554F1A7A" w:rsidR="2754A77C" w:rsidRDefault="2754A77C" w:rsidP="2754A77C">
      <w:pPr>
        <w:jc w:val="both"/>
        <w:rPr>
          <w:rFonts w:eastAsia="Arial"/>
          <w:color w:val="000000" w:themeColor="text1"/>
          <w:sz w:val="24"/>
          <w:szCs w:val="24"/>
        </w:rPr>
      </w:pPr>
    </w:p>
    <w:p w14:paraId="6794977F" w14:textId="0823E36C"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NOTE</w:t>
      </w:r>
    </w:p>
    <w:p w14:paraId="0E14EEF4" w14:textId="089D69D1" w:rsidR="2754A77C" w:rsidRDefault="2754A77C" w:rsidP="2754A77C">
      <w:pPr>
        <w:jc w:val="both"/>
        <w:rPr>
          <w:rFonts w:eastAsia="Arial"/>
          <w:color w:val="000000" w:themeColor="text1"/>
          <w:sz w:val="24"/>
          <w:szCs w:val="24"/>
        </w:rPr>
      </w:pPr>
    </w:p>
    <w:p w14:paraId="47F093B2" w14:textId="3C83109E"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Default="2754A77C" w:rsidP="2754A77C">
      <w:pPr>
        <w:ind w:left="360"/>
        <w:jc w:val="both"/>
        <w:rPr>
          <w:rFonts w:eastAsia="Arial"/>
          <w:color w:val="000000" w:themeColor="text1"/>
          <w:sz w:val="24"/>
          <w:szCs w:val="24"/>
        </w:rPr>
      </w:pPr>
    </w:p>
    <w:p w14:paraId="305F6FB3" w14:textId="51660471" w:rsidR="2754A77C" w:rsidRDefault="2754A77C" w:rsidP="2754A77C">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Default="2754A77C" w:rsidP="2754A77C">
      <w:pPr>
        <w:ind w:left="360"/>
        <w:jc w:val="both"/>
        <w:rPr>
          <w:rFonts w:eastAsia="Arial"/>
          <w:color w:val="000000" w:themeColor="text1"/>
          <w:sz w:val="24"/>
          <w:szCs w:val="24"/>
        </w:rPr>
      </w:pPr>
    </w:p>
    <w:p w14:paraId="64F41CF3" w14:textId="30B95162" w:rsidR="2754A77C" w:rsidRDefault="2754A77C" w:rsidP="2754A77C">
      <w:pPr>
        <w:jc w:val="both"/>
        <w:rPr>
          <w:rFonts w:eastAsia="Arial"/>
          <w:color w:val="000000" w:themeColor="text1"/>
          <w:sz w:val="24"/>
          <w:szCs w:val="24"/>
        </w:rPr>
      </w:pPr>
    </w:p>
    <w:p w14:paraId="154098DC" w14:textId="56DE8B74"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14:paraId="34469A0A" w14:textId="6E1B70F6" w:rsidR="2754A77C" w:rsidRDefault="2754A77C" w:rsidP="2754A77C">
      <w:pPr>
        <w:jc w:val="both"/>
        <w:rPr>
          <w:rFonts w:eastAsia="Arial"/>
          <w:color w:val="000000" w:themeColor="text1"/>
          <w:sz w:val="24"/>
          <w:szCs w:val="24"/>
        </w:rPr>
      </w:pPr>
    </w:p>
    <w:p w14:paraId="37692A39" w14:textId="53374D54" w:rsidR="2754A77C" w:rsidRDefault="2754A77C" w:rsidP="2754A77C">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14:paraId="6ECB1D8D" w14:textId="31615052" w:rsidR="2754A77C" w:rsidRDefault="2754A77C" w:rsidP="2754A77C">
      <w:pPr>
        <w:jc w:val="both"/>
        <w:rPr>
          <w:rFonts w:eastAsia="Arial"/>
          <w:color w:val="000000" w:themeColor="text1"/>
          <w:sz w:val="24"/>
          <w:szCs w:val="24"/>
        </w:rPr>
      </w:pPr>
    </w:p>
    <w:p w14:paraId="7D7681E0" w14:textId="6AC528AE" w:rsidR="2754A77C" w:rsidRDefault="2754A77C" w:rsidP="2754A77C">
      <w:pPr>
        <w:jc w:val="both"/>
        <w:rPr>
          <w:rFonts w:eastAsia="Arial"/>
          <w:color w:val="000000" w:themeColor="text1"/>
          <w:sz w:val="24"/>
          <w:szCs w:val="24"/>
        </w:rPr>
      </w:pPr>
    </w:p>
    <w:p w14:paraId="501DACFF" w14:textId="6FC30D6C" w:rsidR="2754A77C" w:rsidRDefault="2754A77C" w:rsidP="2754A77C">
      <w:pPr>
        <w:rPr>
          <w:rFonts w:eastAsia="Arial"/>
          <w:color w:val="000000" w:themeColor="text1"/>
          <w:sz w:val="24"/>
          <w:szCs w:val="24"/>
        </w:rPr>
      </w:pPr>
      <w:r>
        <w:br w:type="page"/>
      </w:r>
    </w:p>
    <w:p w14:paraId="6EAA3699" w14:textId="7F8186AD" w:rsidR="2754A77C" w:rsidRDefault="2754A77C" w:rsidP="2754A77C">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14:paraId="322A419A" w14:textId="4D87C8B4" w:rsidR="2754A77C" w:rsidRDefault="2754A77C" w:rsidP="2754A77C">
      <w:pPr>
        <w:jc w:val="both"/>
        <w:rPr>
          <w:rFonts w:eastAsia="Arial"/>
          <w:color w:val="000000" w:themeColor="text1"/>
          <w:sz w:val="24"/>
          <w:szCs w:val="24"/>
        </w:rPr>
      </w:pPr>
    </w:p>
    <w:p w14:paraId="3DC912C1" w14:textId="509A5F3B"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Your workbook must contain the items specified in the table below (clearly identified and in the order given</w:t>
      </w:r>
      <w:r w:rsidR="548BF8D5" w:rsidRPr="6BD5918D">
        <w:rPr>
          <w:rFonts w:eastAsia="Arial"/>
          <w:i/>
          <w:iCs/>
          <w:color w:val="000000" w:themeColor="text1"/>
          <w:sz w:val="24"/>
          <w:szCs w:val="24"/>
        </w:rPr>
        <w:t>).</w:t>
      </w:r>
    </w:p>
    <w:p w14:paraId="337D8679" w14:textId="1E719DF3" w:rsidR="2754A77C" w:rsidRDefault="2754A77C" w:rsidP="6BD5918D">
      <w:pPr>
        <w:pStyle w:val="ListParagraph"/>
        <w:numPr>
          <w:ilvl w:val="0"/>
          <w:numId w:val="2"/>
        </w:numPr>
        <w:jc w:val="both"/>
        <w:rPr>
          <w:i/>
          <w:iCs/>
          <w:color w:val="000000" w:themeColor="text1"/>
          <w:sz w:val="24"/>
          <w:szCs w:val="24"/>
        </w:rPr>
      </w:pPr>
      <w:r w:rsidRPr="6BD5918D">
        <w:rPr>
          <w:rFonts w:eastAsia="Arial"/>
          <w:i/>
          <w:iCs/>
          <w:color w:val="000000" w:themeColor="text1"/>
          <w:sz w:val="24"/>
          <w:szCs w:val="24"/>
        </w:rPr>
        <w:t xml:space="preserve">You should use this </w:t>
      </w:r>
      <w:r w:rsidR="11CAAF98" w:rsidRPr="6BD5918D">
        <w:rPr>
          <w:rFonts w:eastAsia="Arial"/>
          <w:i/>
          <w:iCs/>
          <w:color w:val="000000" w:themeColor="text1"/>
          <w:sz w:val="24"/>
          <w:szCs w:val="24"/>
        </w:rPr>
        <w:t>document</w:t>
      </w:r>
      <w:r w:rsidRPr="6BD5918D">
        <w:rPr>
          <w:rFonts w:eastAsia="Arial"/>
          <w:i/>
          <w:iCs/>
          <w:color w:val="000000" w:themeColor="text1"/>
          <w:sz w:val="24"/>
          <w:szCs w:val="24"/>
        </w:rPr>
        <w:t xml:space="preserve"> </w:t>
      </w:r>
      <w:r w:rsidR="3AE36B8B" w:rsidRPr="6BD5918D">
        <w:rPr>
          <w:rFonts w:eastAsia="Arial"/>
          <w:i/>
          <w:iCs/>
          <w:color w:val="000000" w:themeColor="text1"/>
          <w:sz w:val="24"/>
          <w:szCs w:val="24"/>
        </w:rPr>
        <w:t xml:space="preserve">(electronically on Moodle) - </w:t>
      </w:r>
      <w:r w:rsidRPr="6BD5918D">
        <w:rPr>
          <w:rFonts w:eastAsia="Arial"/>
          <w:i/>
          <w:iCs/>
          <w:color w:val="000000" w:themeColor="text1"/>
          <w:sz w:val="24"/>
          <w:szCs w:val="24"/>
        </w:rPr>
        <w:t xml:space="preserve">insert your text / answer within each section of this </w:t>
      </w:r>
      <w:r w:rsidR="05DD7080" w:rsidRPr="6BD5918D">
        <w:rPr>
          <w:rFonts w:eastAsia="Arial"/>
          <w:i/>
          <w:iCs/>
          <w:color w:val="000000" w:themeColor="text1"/>
          <w:sz w:val="24"/>
          <w:szCs w:val="24"/>
        </w:rPr>
        <w:t>workbook.</w:t>
      </w:r>
    </w:p>
    <w:p w14:paraId="12535589" w14:textId="0B5599F0" w:rsidR="006BE8E5" w:rsidRDefault="006BE8E5" w:rsidP="777CCE50">
      <w:pPr>
        <w:pStyle w:val="ListParagraph"/>
        <w:numPr>
          <w:ilvl w:val="0"/>
          <w:numId w:val="2"/>
        </w:numPr>
        <w:jc w:val="both"/>
        <w:rPr>
          <w:i/>
          <w:iCs/>
          <w:color w:val="000000" w:themeColor="text1"/>
          <w:sz w:val="24"/>
          <w:szCs w:val="24"/>
        </w:rPr>
      </w:pPr>
      <w:r w:rsidRPr="777CCE50">
        <w:rPr>
          <w:rFonts w:eastAsia="Arial"/>
          <w:i/>
          <w:iCs/>
          <w:color w:val="000000" w:themeColor="text1"/>
          <w:sz w:val="24"/>
          <w:szCs w:val="24"/>
        </w:rPr>
        <w:t>You should upload your completed document as a saved pdf file of this workbook; if this is not possible t</w:t>
      </w:r>
      <w:r w:rsidR="4CA001C9" w:rsidRPr="777CCE50">
        <w:rPr>
          <w:rFonts w:eastAsia="Arial"/>
          <w:i/>
          <w:iCs/>
          <w:color w:val="000000" w:themeColor="text1"/>
          <w:sz w:val="24"/>
          <w:szCs w:val="24"/>
        </w:rPr>
        <w:t xml:space="preserve">hen a </w:t>
      </w:r>
      <w:r w:rsidR="11A44D01" w:rsidRPr="777CCE50">
        <w:rPr>
          <w:rFonts w:eastAsia="Arial"/>
          <w:i/>
          <w:iCs/>
          <w:color w:val="000000" w:themeColor="text1"/>
          <w:sz w:val="24"/>
          <w:szCs w:val="24"/>
        </w:rPr>
        <w:t>Word Doc</w:t>
      </w:r>
      <w:r w:rsidR="4CA001C9" w:rsidRPr="777CCE50">
        <w:rPr>
          <w:rFonts w:eastAsia="Arial"/>
          <w:i/>
          <w:iCs/>
          <w:color w:val="000000" w:themeColor="text1"/>
          <w:sz w:val="24"/>
          <w:szCs w:val="24"/>
        </w:rPr>
        <w:t xml:space="preserve"> file is acceptable. Do not send a scanned file from a photocopier, an apple.dot file, or a Microsoft pub</w:t>
      </w:r>
      <w:r w:rsidR="3D99A128" w:rsidRPr="777CCE50">
        <w:rPr>
          <w:rFonts w:eastAsia="Arial"/>
          <w:i/>
          <w:iCs/>
          <w:color w:val="000000" w:themeColor="text1"/>
          <w:sz w:val="24"/>
          <w:szCs w:val="24"/>
        </w:rPr>
        <w:t>lisher file as Turnitin will not be able to assess them despite you being able to upload them.</w:t>
      </w:r>
    </w:p>
    <w:p w14:paraId="18711711" w14:textId="2CCBE51F" w:rsidR="2754A77C" w:rsidRDefault="2754A77C" w:rsidP="2754A77C">
      <w:pPr>
        <w:ind w:right="237"/>
        <w:jc w:val="both"/>
        <w:rPr>
          <w:sz w:val="24"/>
          <w:szCs w:val="24"/>
        </w:rPr>
      </w:pPr>
    </w:p>
    <w:p w14:paraId="0695EACA" w14:textId="77777777" w:rsidR="00B12295" w:rsidRPr="00270EEB" w:rsidRDefault="00B12295" w:rsidP="00340E9A">
      <w:pPr>
        <w:ind w:right="237"/>
        <w:jc w:val="both"/>
        <w:rPr>
          <w:b/>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0" w:type="auto"/>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555"/>
        <w:gridCol w:w="1212"/>
      </w:tblGrid>
      <w:tr w:rsidR="00446F80" w:rsidRPr="00270EEB" w14:paraId="0CDD85F0" w14:textId="4A005F79" w:rsidTr="6BD5918D">
        <w:tc>
          <w:tcPr>
            <w:tcW w:w="1390"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1236"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6BD5918D">
        <w:tc>
          <w:tcPr>
            <w:tcW w:w="1390"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6488" w:type="dxa"/>
            <w:shd w:val="clear" w:color="auto" w:fill="auto"/>
          </w:tcPr>
          <w:p w14:paraId="13F52887" w14:textId="4FFC522F" w:rsidR="00446F80" w:rsidRPr="00F6513F" w:rsidRDefault="112E94A3" w:rsidP="35AC8E37">
            <w:pPr>
              <w:spacing w:line="259" w:lineRule="auto"/>
            </w:pPr>
            <w:r w:rsidRPr="35AC8E37">
              <w:rPr>
                <w:b/>
                <w:bCs/>
                <w:sz w:val="24"/>
                <w:szCs w:val="24"/>
              </w:rPr>
              <w:t>Understanding the Police Officer Role</w:t>
            </w:r>
          </w:p>
        </w:tc>
        <w:tc>
          <w:tcPr>
            <w:tcW w:w="1236" w:type="dxa"/>
          </w:tcPr>
          <w:p w14:paraId="6787B963" w14:textId="07E36C6A" w:rsidR="00446F80" w:rsidRPr="001E7592" w:rsidRDefault="201DF8BF" w:rsidP="777CCE50">
            <w:pPr>
              <w:ind w:right="237"/>
              <w:jc w:val="both"/>
              <w:rPr>
                <w:b/>
                <w:bCs/>
                <w:sz w:val="24"/>
                <w:szCs w:val="24"/>
              </w:rPr>
            </w:pPr>
            <w:r w:rsidRPr="7C2E0949">
              <w:rPr>
                <w:b/>
                <w:bCs/>
                <w:sz w:val="24"/>
                <w:szCs w:val="24"/>
              </w:rPr>
              <w:t>2500</w:t>
            </w:r>
          </w:p>
        </w:tc>
      </w:tr>
      <w:tr w:rsidR="00446F80" w:rsidRPr="00270EEB" w14:paraId="73724C95" w14:textId="5CDFE9D3" w:rsidTr="6BD5918D">
        <w:tc>
          <w:tcPr>
            <w:tcW w:w="1390"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Pr>
          <w:p w14:paraId="2C3E7745" w14:textId="69B8126F" w:rsidR="00446F80" w:rsidRPr="00E57B0A" w:rsidRDefault="08B0D480" w:rsidP="35AC8E37">
            <w:pPr>
              <w:overflowPunct/>
              <w:autoSpaceDE/>
              <w:autoSpaceDN/>
              <w:adjustRightInd/>
              <w:textAlignment w:val="auto"/>
              <w:rPr>
                <w:b/>
                <w:bCs/>
                <w:sz w:val="24"/>
                <w:szCs w:val="24"/>
              </w:rPr>
            </w:pPr>
            <w:r w:rsidRPr="35AC8E37">
              <w:rPr>
                <w:b/>
                <w:bCs/>
                <w:color w:val="000000" w:themeColor="text1"/>
                <w:sz w:val="24"/>
                <w:szCs w:val="24"/>
              </w:rPr>
              <w:t>Communication Skills – Social Media</w:t>
            </w:r>
          </w:p>
        </w:tc>
        <w:tc>
          <w:tcPr>
            <w:tcW w:w="1236" w:type="dxa"/>
          </w:tcPr>
          <w:p w14:paraId="151A1BD9" w14:textId="66735199" w:rsidR="00446F80" w:rsidRPr="001E7592" w:rsidRDefault="005C6289" w:rsidP="777CCE50">
            <w:pPr>
              <w:ind w:right="237"/>
              <w:jc w:val="both"/>
              <w:rPr>
                <w:b/>
                <w:bCs/>
                <w:color w:val="auto"/>
                <w:sz w:val="24"/>
                <w:szCs w:val="24"/>
              </w:rPr>
            </w:pPr>
            <w:r w:rsidRPr="7C2E0949">
              <w:rPr>
                <w:b/>
                <w:bCs/>
                <w:color w:val="auto"/>
                <w:sz w:val="24"/>
                <w:szCs w:val="24"/>
              </w:rPr>
              <w:t>2</w:t>
            </w:r>
            <w:r w:rsidR="6BF179DA" w:rsidRPr="7C2E0949">
              <w:rPr>
                <w:b/>
                <w:bCs/>
                <w:color w:val="auto"/>
                <w:sz w:val="24"/>
                <w:szCs w:val="24"/>
              </w:rPr>
              <w:t>500</w:t>
            </w:r>
          </w:p>
        </w:tc>
      </w:tr>
      <w:tr w:rsidR="00446F80" w:rsidRPr="00270EEB" w14:paraId="6953A260" w14:textId="25AAFF4B" w:rsidTr="6BD5918D">
        <w:tc>
          <w:tcPr>
            <w:tcW w:w="1390"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Pr>
          <w:p w14:paraId="6F74A7BB" w14:textId="185CFB90" w:rsidR="00446F80" w:rsidRPr="00E57B0A" w:rsidRDefault="33A455E2" w:rsidP="35AC8E37">
            <w:pPr>
              <w:spacing w:line="259" w:lineRule="auto"/>
              <w:rPr>
                <w:b/>
                <w:bCs/>
                <w:color w:val="000000" w:themeColor="text1"/>
                <w:sz w:val="24"/>
                <w:szCs w:val="24"/>
              </w:rPr>
            </w:pPr>
            <w:r w:rsidRPr="35AC8E37">
              <w:rPr>
                <w:b/>
                <w:bCs/>
                <w:color w:val="000000" w:themeColor="text1"/>
                <w:sz w:val="24"/>
                <w:szCs w:val="24"/>
              </w:rPr>
              <w:t>Leadership and Team Working</w:t>
            </w:r>
          </w:p>
        </w:tc>
        <w:tc>
          <w:tcPr>
            <w:tcW w:w="1236" w:type="dxa"/>
          </w:tcPr>
          <w:p w14:paraId="2C10A136" w14:textId="10799567" w:rsidR="00446F80" w:rsidRPr="001E7592" w:rsidRDefault="005C6289" w:rsidP="777CCE50">
            <w:pPr>
              <w:ind w:right="237"/>
              <w:jc w:val="both"/>
              <w:rPr>
                <w:b/>
                <w:bCs/>
                <w:sz w:val="24"/>
                <w:szCs w:val="24"/>
              </w:rPr>
            </w:pPr>
            <w:r w:rsidRPr="7C2E0949">
              <w:rPr>
                <w:b/>
                <w:bCs/>
                <w:sz w:val="24"/>
                <w:szCs w:val="24"/>
              </w:rPr>
              <w:t>2</w:t>
            </w:r>
            <w:r w:rsidR="5148736A" w:rsidRPr="7C2E0949">
              <w:rPr>
                <w:b/>
                <w:bCs/>
                <w:sz w:val="24"/>
                <w:szCs w:val="24"/>
              </w:rPr>
              <w:t>500</w:t>
            </w:r>
          </w:p>
        </w:tc>
      </w:tr>
      <w:tr w:rsidR="084AFF89" w14:paraId="6ECD20B6" w14:textId="77777777" w:rsidTr="6BD5918D">
        <w:tc>
          <w:tcPr>
            <w:tcW w:w="1627" w:type="dxa"/>
            <w:shd w:val="clear" w:color="auto" w:fill="auto"/>
          </w:tcPr>
          <w:p w14:paraId="4FFD09A7" w14:textId="0A2713BC" w:rsidR="5A98B01D" w:rsidRDefault="5A98B01D" w:rsidP="084AFF89">
            <w:pPr>
              <w:jc w:val="both"/>
              <w:rPr>
                <w:color w:val="auto"/>
                <w:sz w:val="24"/>
                <w:szCs w:val="24"/>
              </w:rPr>
            </w:pPr>
            <w:r w:rsidRPr="084AFF89">
              <w:rPr>
                <w:color w:val="auto"/>
                <w:sz w:val="24"/>
                <w:szCs w:val="24"/>
              </w:rPr>
              <w:t>Task 4</w:t>
            </w:r>
          </w:p>
        </w:tc>
        <w:tc>
          <w:tcPr>
            <w:tcW w:w="5557" w:type="dxa"/>
            <w:shd w:val="clear" w:color="auto" w:fill="auto"/>
          </w:tcPr>
          <w:p w14:paraId="1737D787" w14:textId="18D4FD11" w:rsidR="66EEBF33" w:rsidRDefault="66EEBF33" w:rsidP="084AFF89">
            <w:pPr>
              <w:spacing w:line="259" w:lineRule="auto"/>
              <w:rPr>
                <w:b/>
                <w:bCs/>
                <w:sz w:val="24"/>
                <w:szCs w:val="24"/>
              </w:rPr>
            </w:pPr>
            <w:r w:rsidRPr="084AFF89">
              <w:rPr>
                <w:b/>
                <w:bCs/>
                <w:sz w:val="24"/>
                <w:szCs w:val="24"/>
              </w:rPr>
              <w:t>Coaching, Mentoring, Assessment</w:t>
            </w:r>
          </w:p>
        </w:tc>
        <w:tc>
          <w:tcPr>
            <w:tcW w:w="1210" w:type="dxa"/>
          </w:tcPr>
          <w:p w14:paraId="51F23B61" w14:textId="4B0E1B77" w:rsidR="66EEBF33" w:rsidRDefault="43CA988B" w:rsidP="777CCE50">
            <w:pPr>
              <w:jc w:val="both"/>
              <w:rPr>
                <w:b/>
                <w:bCs/>
                <w:sz w:val="24"/>
                <w:szCs w:val="24"/>
              </w:rPr>
            </w:pPr>
            <w:r w:rsidRPr="7C2E0949">
              <w:rPr>
                <w:b/>
                <w:bCs/>
                <w:sz w:val="24"/>
                <w:szCs w:val="24"/>
              </w:rPr>
              <w:t>2</w:t>
            </w:r>
            <w:r w:rsidR="324CFA2B" w:rsidRPr="7C2E0949">
              <w:rPr>
                <w:b/>
                <w:bCs/>
                <w:sz w:val="24"/>
                <w:szCs w:val="24"/>
              </w:rPr>
              <w:t>500</w:t>
            </w:r>
          </w:p>
        </w:tc>
      </w:tr>
      <w:tr w:rsidR="084AFF89" w14:paraId="6133DC63" w14:textId="77777777" w:rsidTr="6BD5918D">
        <w:tc>
          <w:tcPr>
            <w:tcW w:w="1627" w:type="dxa"/>
            <w:shd w:val="clear" w:color="auto" w:fill="auto"/>
          </w:tcPr>
          <w:p w14:paraId="3932041F" w14:textId="7AB2096A" w:rsidR="5A98B01D" w:rsidRDefault="5A98B01D" w:rsidP="084AFF89">
            <w:pPr>
              <w:jc w:val="both"/>
              <w:rPr>
                <w:color w:val="auto"/>
                <w:sz w:val="24"/>
                <w:szCs w:val="24"/>
              </w:rPr>
            </w:pPr>
          </w:p>
        </w:tc>
        <w:tc>
          <w:tcPr>
            <w:tcW w:w="5557" w:type="dxa"/>
            <w:shd w:val="clear" w:color="auto" w:fill="auto"/>
          </w:tcPr>
          <w:p w14:paraId="7395C548" w14:textId="643A5315" w:rsidR="6575A045" w:rsidRDefault="6575A045" w:rsidP="084AFF89">
            <w:pPr>
              <w:spacing w:line="259" w:lineRule="auto"/>
              <w:rPr>
                <w:b/>
                <w:bCs/>
                <w:sz w:val="24"/>
                <w:szCs w:val="24"/>
              </w:rPr>
            </w:pPr>
          </w:p>
        </w:tc>
        <w:tc>
          <w:tcPr>
            <w:tcW w:w="1210" w:type="dxa"/>
          </w:tcPr>
          <w:p w14:paraId="21897A96" w14:textId="4AC1AD85" w:rsidR="6575A045" w:rsidRDefault="6575A045" w:rsidP="777CCE50">
            <w:pPr>
              <w:jc w:val="both"/>
              <w:rPr>
                <w:b/>
                <w:bCs/>
                <w:sz w:val="24"/>
                <w:szCs w:val="24"/>
              </w:rPr>
            </w:pPr>
          </w:p>
        </w:tc>
      </w:tr>
      <w:tr w:rsidR="00446F80" w:rsidRPr="00270EEB" w14:paraId="0E09B7AB" w14:textId="15055A9A" w:rsidTr="6BD5918D">
        <w:tc>
          <w:tcPr>
            <w:tcW w:w="1390" w:type="dxa"/>
            <w:shd w:val="clear" w:color="auto" w:fill="auto"/>
          </w:tcPr>
          <w:p w14:paraId="48892DF1" w14:textId="01D9EAC9" w:rsidR="00446F80" w:rsidRPr="007B5CB2" w:rsidRDefault="6EAF7091" w:rsidP="00340E9A">
            <w:pPr>
              <w:ind w:right="237"/>
              <w:jc w:val="both"/>
              <w:rPr>
                <w:color w:val="auto"/>
                <w:sz w:val="24"/>
                <w:szCs w:val="24"/>
              </w:rPr>
            </w:pPr>
            <w:r w:rsidRPr="084AFF89">
              <w:rPr>
                <w:color w:val="auto"/>
                <w:sz w:val="24"/>
                <w:szCs w:val="24"/>
              </w:rPr>
              <w:t xml:space="preserve"> </w:t>
            </w:r>
          </w:p>
        </w:tc>
        <w:tc>
          <w:tcPr>
            <w:tcW w:w="6488" w:type="dxa"/>
            <w:shd w:val="clear" w:color="auto" w:fill="auto"/>
          </w:tcPr>
          <w:p w14:paraId="51B4540F" w14:textId="67269783" w:rsidR="00446F80" w:rsidRPr="00E57B0A" w:rsidRDefault="65097DE1" w:rsidP="35AC8E37">
            <w:pPr>
              <w:spacing w:line="259" w:lineRule="auto"/>
              <w:rPr>
                <w:b/>
                <w:bCs/>
                <w:sz w:val="24"/>
                <w:szCs w:val="24"/>
              </w:rPr>
            </w:pPr>
            <w:r w:rsidRPr="084AFF89">
              <w:rPr>
                <w:b/>
                <w:bCs/>
                <w:sz w:val="24"/>
                <w:szCs w:val="24"/>
              </w:rPr>
              <w:t>Bibliography</w:t>
            </w:r>
          </w:p>
        </w:tc>
        <w:tc>
          <w:tcPr>
            <w:tcW w:w="1236" w:type="dxa"/>
          </w:tcPr>
          <w:p w14:paraId="09719273" w14:textId="74DBACF7" w:rsidR="00446F80" w:rsidRPr="001E7592" w:rsidRDefault="00446F80" w:rsidP="777CCE50">
            <w:pPr>
              <w:ind w:right="237"/>
              <w:jc w:val="both"/>
              <w:rPr>
                <w:b/>
                <w:bCs/>
                <w:sz w:val="24"/>
                <w:szCs w:val="24"/>
              </w:rPr>
            </w:pPr>
          </w:p>
        </w:tc>
      </w:tr>
      <w:tr w:rsidR="00446F80" w:rsidRPr="00270EEB" w14:paraId="442B656B" w14:textId="650C0AB6" w:rsidTr="6BD5918D">
        <w:trPr>
          <w:trHeight w:val="81"/>
        </w:trPr>
        <w:tc>
          <w:tcPr>
            <w:tcW w:w="1390" w:type="dxa"/>
            <w:shd w:val="clear" w:color="auto" w:fill="auto"/>
          </w:tcPr>
          <w:p w14:paraId="25D7C409" w14:textId="28804229" w:rsidR="00446F80" w:rsidRPr="007B5CB2" w:rsidRDefault="00446F80" w:rsidP="00340E9A">
            <w:pPr>
              <w:ind w:right="237"/>
              <w:jc w:val="both"/>
              <w:rPr>
                <w:color w:val="auto"/>
                <w:sz w:val="24"/>
                <w:szCs w:val="24"/>
              </w:rPr>
            </w:pPr>
          </w:p>
        </w:tc>
        <w:tc>
          <w:tcPr>
            <w:tcW w:w="6488" w:type="dxa"/>
            <w:shd w:val="clear" w:color="auto" w:fill="auto"/>
          </w:tcPr>
          <w:p w14:paraId="6188477D" w14:textId="071B5B00" w:rsidR="00446F80" w:rsidRPr="00F40CB5" w:rsidRDefault="6B3B0432" w:rsidP="084AFF89">
            <w:pPr>
              <w:spacing w:line="360" w:lineRule="auto"/>
              <w:ind w:right="237"/>
              <w:jc w:val="both"/>
              <w:rPr>
                <w:b/>
                <w:bCs/>
                <w:color w:val="auto"/>
                <w:sz w:val="24"/>
                <w:szCs w:val="24"/>
              </w:rPr>
            </w:pPr>
            <w:r w:rsidRPr="6BD5918D">
              <w:rPr>
                <w:b/>
                <w:bCs/>
                <w:color w:val="auto"/>
                <w:sz w:val="24"/>
                <w:szCs w:val="24"/>
              </w:rPr>
              <w:t>T</w:t>
            </w:r>
            <w:r w:rsidR="459B01AC" w:rsidRPr="6BD5918D">
              <w:rPr>
                <w:b/>
                <w:bCs/>
                <w:color w:val="auto"/>
                <w:sz w:val="24"/>
                <w:szCs w:val="24"/>
              </w:rPr>
              <w:t>otal</w:t>
            </w:r>
          </w:p>
        </w:tc>
        <w:tc>
          <w:tcPr>
            <w:tcW w:w="1236" w:type="dxa"/>
          </w:tcPr>
          <w:p w14:paraId="1A03C628" w14:textId="786095C6" w:rsidR="00446F80" w:rsidRPr="00F40CB5" w:rsidRDefault="7F4B716C" w:rsidP="777CCE50">
            <w:pPr>
              <w:spacing w:line="360" w:lineRule="auto"/>
              <w:ind w:right="237"/>
              <w:jc w:val="both"/>
              <w:rPr>
                <w:b/>
                <w:bCs/>
                <w:color w:val="auto"/>
                <w:sz w:val="24"/>
                <w:szCs w:val="24"/>
              </w:rPr>
            </w:pPr>
            <w:r w:rsidRPr="777CCE50">
              <w:rPr>
                <w:b/>
                <w:bCs/>
                <w:color w:val="auto"/>
                <w:sz w:val="24"/>
                <w:szCs w:val="24"/>
              </w:rPr>
              <w:t>10000</w:t>
            </w: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sidRPr="35AC8E37">
        <w:rPr>
          <w:b/>
          <w:bCs/>
          <w:color w:val="auto"/>
          <w:sz w:val="24"/>
          <w:szCs w:val="24"/>
        </w:rPr>
        <w:t xml:space="preserve">Relevant areas of the National Policing Curriculum: </w:t>
      </w:r>
    </w:p>
    <w:p w14:paraId="69A6D2BF" w14:textId="495FDFD0" w:rsidR="7E617FA3" w:rsidRDefault="7E617FA3" w:rsidP="35AC8E37">
      <w:pPr>
        <w:spacing w:line="259" w:lineRule="auto"/>
      </w:pPr>
      <w:r w:rsidRPr="35AC8E37">
        <w:rPr>
          <w:b/>
          <w:bCs/>
          <w:sz w:val="24"/>
          <w:szCs w:val="24"/>
        </w:rPr>
        <w:t xml:space="preserve">Understanding the </w:t>
      </w:r>
      <w:r w:rsidR="452322AC" w:rsidRPr="35AC8E37">
        <w:rPr>
          <w:b/>
          <w:bCs/>
          <w:sz w:val="24"/>
          <w:szCs w:val="24"/>
        </w:rPr>
        <w:t>P</w:t>
      </w:r>
      <w:r w:rsidRPr="35AC8E37">
        <w:rPr>
          <w:b/>
          <w:bCs/>
          <w:sz w:val="24"/>
          <w:szCs w:val="24"/>
        </w:rPr>
        <w:t xml:space="preserve">olice </w:t>
      </w:r>
      <w:r w:rsidR="3A1142F0" w:rsidRPr="35AC8E37">
        <w:rPr>
          <w:b/>
          <w:bCs/>
          <w:sz w:val="24"/>
          <w:szCs w:val="24"/>
        </w:rPr>
        <w:t>O</w:t>
      </w:r>
      <w:r w:rsidRPr="35AC8E37">
        <w:rPr>
          <w:b/>
          <w:bCs/>
          <w:sz w:val="24"/>
          <w:szCs w:val="24"/>
        </w:rPr>
        <w:t xml:space="preserve">fficer </w:t>
      </w:r>
      <w:r w:rsidR="7369B943" w:rsidRPr="35AC8E37">
        <w:rPr>
          <w:b/>
          <w:bCs/>
          <w:sz w:val="24"/>
          <w:szCs w:val="24"/>
        </w:rPr>
        <w:t>R</w:t>
      </w:r>
      <w:r w:rsidRPr="35AC8E37">
        <w:rPr>
          <w:b/>
          <w:bCs/>
          <w:sz w:val="24"/>
          <w:szCs w:val="24"/>
        </w:rPr>
        <w:t>ole.</w:t>
      </w:r>
    </w:p>
    <w:p w14:paraId="5C05EF47" w14:textId="77777777" w:rsidR="004046F0" w:rsidRPr="00270EEB" w:rsidRDefault="004046F0" w:rsidP="00340E9A">
      <w:pPr>
        <w:ind w:right="237"/>
        <w:jc w:val="both"/>
        <w:rPr>
          <w:b/>
          <w:sz w:val="24"/>
          <w:szCs w:val="24"/>
        </w:rPr>
      </w:pPr>
    </w:p>
    <w:p w14:paraId="54A14564" w14:textId="612DCEB3" w:rsidR="00E91F62" w:rsidRPr="00003990" w:rsidRDefault="7D07B81F" w:rsidP="777CCE50">
      <w:pPr>
        <w:spacing w:line="259" w:lineRule="auto"/>
        <w:rPr>
          <w:color w:val="auto"/>
          <w:sz w:val="24"/>
          <w:szCs w:val="24"/>
        </w:rPr>
      </w:pPr>
      <w:r w:rsidRPr="777CCE50">
        <w:rPr>
          <w:color w:val="auto"/>
          <w:sz w:val="24"/>
          <w:szCs w:val="24"/>
        </w:rPr>
        <w:t>You must choose a policing incident in which you played a significant role with an offender/service user/victim and reflect on what happened.  </w:t>
      </w:r>
    </w:p>
    <w:p w14:paraId="751114F9" w14:textId="03F92512" w:rsidR="00E91F62" w:rsidRPr="00003990"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003990"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7C2E0949">
        <w:tc>
          <w:tcPr>
            <w:tcW w:w="9067" w:type="dxa"/>
            <w:shd w:val="clear" w:color="auto" w:fill="auto"/>
          </w:tcPr>
          <w:p w14:paraId="3671A8BC" w14:textId="77777777" w:rsidR="008F46CC" w:rsidRDefault="008F46CC" w:rsidP="008F46CC">
            <w:pPr>
              <w:overflowPunct/>
              <w:autoSpaceDE/>
              <w:autoSpaceDN/>
              <w:adjustRightInd/>
              <w:textAlignment w:val="auto"/>
              <w:rPr>
                <w:sz w:val="24"/>
                <w:szCs w:val="24"/>
              </w:rPr>
            </w:pPr>
          </w:p>
          <w:p w14:paraId="6834BD04" w14:textId="1D9ADC8E" w:rsidR="008F46CC" w:rsidRDefault="008F46CC" w:rsidP="35AC8E37">
            <w:pPr>
              <w:spacing w:line="259" w:lineRule="auto"/>
              <w:rPr>
                <w:b/>
                <w:bCs/>
                <w:sz w:val="24"/>
                <w:szCs w:val="24"/>
              </w:rPr>
            </w:pPr>
            <w:r w:rsidRPr="777CCE50">
              <w:rPr>
                <w:color w:val="auto"/>
                <w:sz w:val="24"/>
                <w:szCs w:val="24"/>
              </w:rPr>
              <w:t>Critically evaluate</w:t>
            </w:r>
            <w:r w:rsidRPr="777CCE50">
              <w:rPr>
                <w:sz w:val="24"/>
                <w:szCs w:val="24"/>
              </w:rPr>
              <w:t xml:space="preserve"> </w:t>
            </w:r>
            <w:r w:rsidR="7331E3D7" w:rsidRPr="777CCE50">
              <w:rPr>
                <w:sz w:val="24"/>
                <w:szCs w:val="24"/>
              </w:rPr>
              <w:t xml:space="preserve">the strategic role of the College of Police in </w:t>
            </w:r>
            <w:r w:rsidR="7D262957" w:rsidRPr="777CCE50">
              <w:rPr>
                <w:sz w:val="24"/>
                <w:szCs w:val="24"/>
              </w:rPr>
              <w:t>professionalising policing in the U</w:t>
            </w:r>
            <w:r w:rsidR="38FF1BB5" w:rsidRPr="777CCE50">
              <w:rPr>
                <w:sz w:val="24"/>
                <w:szCs w:val="24"/>
              </w:rPr>
              <w:t>.</w:t>
            </w:r>
            <w:r w:rsidR="7D262957" w:rsidRPr="777CCE50">
              <w:rPr>
                <w:sz w:val="24"/>
                <w:szCs w:val="24"/>
              </w:rPr>
              <w:t>K.</w:t>
            </w:r>
          </w:p>
          <w:p w14:paraId="56E0EB21" w14:textId="7A3AFE18" w:rsidR="35AC8E37" w:rsidRDefault="35AC8E37" w:rsidP="35AC8E37">
            <w:pPr>
              <w:spacing w:line="259" w:lineRule="auto"/>
              <w:rPr>
                <w:sz w:val="24"/>
                <w:szCs w:val="24"/>
              </w:rPr>
            </w:pPr>
          </w:p>
          <w:p w14:paraId="702F0C14" w14:textId="27027B22" w:rsidR="301B026E" w:rsidRDefault="5F230C7D" w:rsidP="35AC8E37">
            <w:pPr>
              <w:spacing w:line="259" w:lineRule="auto"/>
              <w:rPr>
                <w:sz w:val="24"/>
                <w:szCs w:val="24"/>
              </w:rPr>
            </w:pPr>
            <w:r w:rsidRPr="777CCE50">
              <w:rPr>
                <w:sz w:val="24"/>
                <w:szCs w:val="24"/>
              </w:rPr>
              <w:t>Evidence how you are working to fulfil the role of a modern professional police officer now that you are in your final year of probation.</w:t>
            </w:r>
          </w:p>
          <w:p w14:paraId="79B37CD6" w14:textId="5F1AD74C" w:rsidR="35AC8E37" w:rsidRDefault="35AC8E37" w:rsidP="35AC8E37">
            <w:pPr>
              <w:spacing w:line="259" w:lineRule="auto"/>
              <w:rPr>
                <w:sz w:val="24"/>
                <w:szCs w:val="24"/>
              </w:rPr>
            </w:pPr>
          </w:p>
          <w:p w14:paraId="45E8A7DD" w14:textId="0E5C1F7E" w:rsidR="254DAF15"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777CCE50">
              <w:rPr>
                <w:rFonts w:ascii="Arial" w:hAnsi="Arial" w:cs="Arial"/>
                <w:color w:val="000000" w:themeColor="text1"/>
                <w:lang w:eastAsia="en-GB"/>
              </w:rPr>
              <w:t>C</w:t>
            </w:r>
            <w:r w:rsidR="1ADF8571" w:rsidRPr="777CCE50">
              <w:rPr>
                <w:rFonts w:ascii="Arial" w:hAnsi="Arial" w:cs="Arial"/>
                <w:color w:val="000000" w:themeColor="text1"/>
                <w:lang w:eastAsia="en-GB"/>
              </w:rPr>
              <w:t xml:space="preserve">ritically reflect upon how your </w:t>
            </w:r>
            <w:r w:rsidR="21FE0FAB" w:rsidRPr="777CCE50">
              <w:rPr>
                <w:rFonts w:ascii="Arial" w:hAnsi="Arial" w:cs="Arial"/>
                <w:color w:val="000000" w:themeColor="text1"/>
                <w:lang w:eastAsia="en-GB"/>
              </w:rPr>
              <w:t>final year of probation has seen your role</w:t>
            </w:r>
            <w:r w:rsidR="2063E62E" w:rsidRPr="777CCE50">
              <w:rPr>
                <w:rFonts w:ascii="Arial" w:hAnsi="Arial" w:cs="Arial"/>
                <w:color w:val="000000" w:themeColor="text1"/>
                <w:lang w:eastAsia="en-GB"/>
              </w:rPr>
              <w:t xml:space="preserve"> as a police officer</w:t>
            </w:r>
            <w:r w:rsidR="21FE0FAB" w:rsidRPr="777CCE50">
              <w:rPr>
                <w:rFonts w:ascii="Arial" w:hAnsi="Arial" w:cs="Arial"/>
                <w:color w:val="000000" w:themeColor="text1"/>
                <w:lang w:eastAsia="en-GB"/>
              </w:rPr>
              <w:t xml:space="preserve"> change. </w:t>
            </w:r>
          </w:p>
          <w:p w14:paraId="19384E39" w14:textId="48F18388" w:rsidR="35AC8E37" w:rsidRDefault="35AC8E37" w:rsidP="35AC8E37">
            <w:pPr>
              <w:spacing w:line="259" w:lineRule="auto"/>
              <w:rPr>
                <w:sz w:val="24"/>
                <w:szCs w:val="24"/>
              </w:rPr>
            </w:pPr>
          </w:p>
          <w:p w14:paraId="01CAACEB" w14:textId="148C7AEF" w:rsidR="35AC8E37" w:rsidRDefault="35AC8E37" w:rsidP="35AC8E37">
            <w:pPr>
              <w:spacing w:line="259" w:lineRule="auto"/>
              <w:rPr>
                <w:sz w:val="24"/>
                <w:szCs w:val="24"/>
              </w:rPr>
            </w:pPr>
          </w:p>
          <w:p w14:paraId="6222DDC3" w14:textId="7EA0DBFA" w:rsidR="4BC233DD" w:rsidRDefault="4BC233DD" w:rsidP="35AC8E37">
            <w:pPr>
              <w:spacing w:line="259" w:lineRule="auto"/>
              <w:rPr>
                <w:i/>
                <w:iCs/>
                <w:sz w:val="24"/>
                <w:szCs w:val="24"/>
              </w:rPr>
            </w:pPr>
            <w:r w:rsidRPr="35AC8E37">
              <w:rPr>
                <w:i/>
                <w:iCs/>
                <w:sz w:val="24"/>
                <w:szCs w:val="24"/>
              </w:rPr>
              <w:t>Consider the strategic Policing requirement, Policing Vision 2025</w:t>
            </w:r>
            <w:r w:rsidR="721AE329" w:rsidRPr="35AC8E37">
              <w:rPr>
                <w:i/>
                <w:iCs/>
                <w:sz w:val="24"/>
                <w:szCs w:val="24"/>
              </w:rPr>
              <w:t xml:space="preserve">, </w:t>
            </w:r>
            <w:r w:rsidR="25F1996A" w:rsidRPr="35AC8E37">
              <w:rPr>
                <w:i/>
                <w:iCs/>
                <w:sz w:val="24"/>
                <w:szCs w:val="24"/>
              </w:rPr>
              <w:t xml:space="preserve">the Workforce Transformation 2018 </w:t>
            </w:r>
            <w:r w:rsidR="7B9F8638" w:rsidRPr="35AC8E37">
              <w:rPr>
                <w:i/>
                <w:iCs/>
                <w:sz w:val="24"/>
                <w:szCs w:val="24"/>
              </w:rPr>
              <w:t xml:space="preserve">and the </w:t>
            </w:r>
            <w:r w:rsidR="25F1996A" w:rsidRPr="35AC8E37">
              <w:rPr>
                <w:i/>
                <w:iCs/>
                <w:sz w:val="24"/>
                <w:szCs w:val="24"/>
              </w:rPr>
              <w:t>College of Policing’s 5 Year Strategy.</w:t>
            </w:r>
          </w:p>
          <w:p w14:paraId="40560142" w14:textId="77777777" w:rsidR="35AC8E37" w:rsidRDefault="35AC8E37" w:rsidP="35AC8E37">
            <w:pPr>
              <w:rPr>
                <w:color w:val="auto"/>
                <w:sz w:val="24"/>
                <w:szCs w:val="24"/>
                <w:highlight w:val="yellow"/>
              </w:rPr>
            </w:pPr>
          </w:p>
          <w:p w14:paraId="52293662" w14:textId="2863381A" w:rsidR="35AC8E37" w:rsidRDefault="35AC8E37" w:rsidP="35AC8E37">
            <w:pPr>
              <w:spacing w:line="259" w:lineRule="auto"/>
              <w:rPr>
                <w:sz w:val="24"/>
                <w:szCs w:val="24"/>
              </w:rPr>
            </w:pPr>
          </w:p>
          <w:p w14:paraId="497AC689" w14:textId="77777777" w:rsidR="008F46CC" w:rsidRPr="00003990" w:rsidRDefault="008F46CC" w:rsidP="00340E9A">
            <w:pPr>
              <w:ind w:right="237"/>
              <w:jc w:val="both"/>
              <w:rPr>
                <w:b/>
                <w:sz w:val="24"/>
                <w:szCs w:val="24"/>
              </w:rPr>
            </w:pPr>
          </w:p>
          <w:p w14:paraId="4EE28371" w14:textId="22B8DC17" w:rsidR="004F1E21" w:rsidRPr="00270EEB" w:rsidRDefault="690B75A8" w:rsidP="7C2E0949">
            <w:pPr>
              <w:ind w:right="237"/>
              <w:jc w:val="both"/>
              <w:rPr>
                <w:i/>
                <w:iCs/>
                <w:sz w:val="24"/>
                <w:szCs w:val="24"/>
              </w:rPr>
            </w:pPr>
            <w:r w:rsidRPr="7C2E0949">
              <w:rPr>
                <w:i/>
                <w:iCs/>
                <w:sz w:val="24"/>
                <w:szCs w:val="24"/>
              </w:rPr>
              <w:t xml:space="preserve">2500 </w:t>
            </w:r>
            <w:r w:rsidR="2E969710" w:rsidRPr="7C2E0949">
              <w:rPr>
                <w:i/>
                <w:iCs/>
                <w:sz w:val="24"/>
                <w:szCs w:val="24"/>
              </w:rPr>
              <w:t>words (+</w:t>
            </w:r>
            <w:r w:rsidR="008B28E7" w:rsidRPr="7C2E0949">
              <w:rPr>
                <w:i/>
                <w:iCs/>
                <w:sz w:val="24"/>
                <w:szCs w:val="24"/>
              </w:rPr>
              <w:t>/-</w:t>
            </w:r>
            <w:r w:rsidR="2E969710" w:rsidRPr="7C2E0949">
              <w:rPr>
                <w:i/>
                <w:iCs/>
                <w:sz w:val="24"/>
                <w:szCs w:val="24"/>
              </w:rPr>
              <w:t xml:space="preserve"> 10%</w:t>
            </w:r>
            <w:r w:rsidR="008B28E7" w:rsidRPr="7C2E0949">
              <w:rPr>
                <w:i/>
                <w:iCs/>
                <w:sz w:val="24"/>
                <w:szCs w:val="24"/>
              </w:rPr>
              <w:t xml:space="preserve">: </w:t>
            </w:r>
            <w:r w:rsidR="06C3D9B1" w:rsidRPr="7C2E0949">
              <w:rPr>
                <w:i/>
                <w:iCs/>
                <w:sz w:val="24"/>
                <w:szCs w:val="24"/>
              </w:rPr>
              <w:t xml:space="preserve">include </w:t>
            </w:r>
            <w:r w:rsidR="008B28E7" w:rsidRPr="7C2E0949">
              <w:rPr>
                <w:i/>
                <w:iCs/>
                <w:sz w:val="24"/>
                <w:szCs w:val="24"/>
              </w:rPr>
              <w:t xml:space="preserve">your actual </w:t>
            </w:r>
            <w:r w:rsidR="06C3D9B1" w:rsidRPr="7C2E0949">
              <w:rPr>
                <w:i/>
                <w:iCs/>
                <w:sz w:val="24"/>
                <w:szCs w:val="24"/>
              </w:rPr>
              <w:t>word count at the end of each section</w:t>
            </w:r>
            <w:r w:rsidR="008B28E7" w:rsidRPr="7C2E0949">
              <w:rPr>
                <w:i/>
                <w:iCs/>
                <w:sz w:val="24"/>
                <w:szCs w:val="24"/>
              </w:rPr>
              <w:t>)</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1D8D57CC" w:rsidR="00FF7784" w:rsidRDefault="00FF7784" w:rsidP="00340E9A">
      <w:pPr>
        <w:ind w:right="237"/>
        <w:jc w:val="both"/>
        <w:rPr>
          <w:sz w:val="24"/>
          <w:szCs w:val="24"/>
        </w:rPr>
      </w:pPr>
    </w:p>
    <w:p w14:paraId="7475F4B2" w14:textId="6D58638D" w:rsidR="008630C3" w:rsidRDefault="00D432AA" w:rsidP="00340E9A">
      <w:pPr>
        <w:ind w:right="237"/>
        <w:jc w:val="both"/>
        <w:rPr>
          <w:sz w:val="24"/>
          <w:szCs w:val="24"/>
        </w:rPr>
      </w:pPr>
      <w:r>
        <w:rPr>
          <w:sz w:val="24"/>
          <w:szCs w:val="24"/>
        </w:rPr>
        <w:t xml:space="preserve">The modern Police Service requires an equally modern approach to professionalism, hence the introduction of the ‘Policing Education Qualifications Framework’ (PEQF). PEQF is described as a new national framework for the professional training and qualification of police officers by rank from constable to chief officer </w:t>
      </w:r>
      <w:sdt>
        <w:sdtPr>
          <w:rPr>
            <w:sz w:val="24"/>
            <w:szCs w:val="24"/>
          </w:rPr>
          <w:id w:val="530691146"/>
          <w:citation/>
        </w:sdtPr>
        <w:sdtEndPr/>
        <w:sdtContent>
          <w:r>
            <w:rPr>
              <w:sz w:val="24"/>
              <w:szCs w:val="24"/>
            </w:rPr>
            <w:fldChar w:fldCharType="begin"/>
          </w:r>
          <w:r>
            <w:rPr>
              <w:sz w:val="24"/>
              <w:szCs w:val="24"/>
            </w:rPr>
            <w:instrText xml:space="preserve"> CITATION Str19 \l 2057 </w:instrText>
          </w:r>
          <w:r>
            <w:rPr>
              <w:sz w:val="24"/>
              <w:szCs w:val="24"/>
            </w:rPr>
            <w:fldChar w:fldCharType="separate"/>
          </w:r>
          <w:r w:rsidR="0031565E" w:rsidRPr="0031565E">
            <w:rPr>
              <w:noProof/>
              <w:sz w:val="24"/>
              <w:szCs w:val="24"/>
            </w:rPr>
            <w:t>(Strong, 2019)</w:t>
          </w:r>
          <w:r>
            <w:rPr>
              <w:sz w:val="24"/>
              <w:szCs w:val="24"/>
            </w:rPr>
            <w:fldChar w:fldCharType="end"/>
          </w:r>
        </w:sdtContent>
      </w:sdt>
      <w:r w:rsidR="00F26B64">
        <w:rPr>
          <w:sz w:val="24"/>
          <w:szCs w:val="24"/>
        </w:rPr>
        <w:t>. This</w:t>
      </w:r>
      <w:r w:rsidR="00D06035">
        <w:rPr>
          <w:sz w:val="24"/>
          <w:szCs w:val="24"/>
        </w:rPr>
        <w:t xml:space="preserve"> framework is ultimately, what I and many other colleagues nationwide have been following with the hope of attaining a substantive Police Constable role. </w:t>
      </w:r>
    </w:p>
    <w:p w14:paraId="7BA4B7A5" w14:textId="77777777" w:rsidR="008630C3" w:rsidRDefault="008630C3" w:rsidP="00340E9A">
      <w:pPr>
        <w:ind w:right="237"/>
        <w:jc w:val="both"/>
        <w:rPr>
          <w:sz w:val="24"/>
          <w:szCs w:val="24"/>
        </w:rPr>
      </w:pPr>
    </w:p>
    <w:p w14:paraId="29FE0A7D" w14:textId="6FE8EFFB" w:rsidR="00B831E2" w:rsidRDefault="008630C3" w:rsidP="00340E9A">
      <w:pPr>
        <w:ind w:right="237"/>
        <w:jc w:val="both"/>
        <w:rPr>
          <w:sz w:val="24"/>
          <w:szCs w:val="24"/>
        </w:rPr>
      </w:pPr>
      <w:r>
        <w:rPr>
          <w:sz w:val="24"/>
          <w:szCs w:val="24"/>
        </w:rPr>
        <w:t xml:space="preserve">The College of Policing </w:t>
      </w:r>
      <w:r w:rsidR="00F26B64">
        <w:rPr>
          <w:sz w:val="24"/>
          <w:szCs w:val="24"/>
        </w:rPr>
        <w:t xml:space="preserve">were founded in December 2012 as a professional body with the aim of developing the knowledge, standards of conduct, leadership and professionalism required by police officers and police staff in England and Wales </w:t>
      </w:r>
      <w:sdt>
        <w:sdtPr>
          <w:rPr>
            <w:sz w:val="24"/>
            <w:szCs w:val="24"/>
          </w:rPr>
          <w:id w:val="279377722"/>
          <w:citation/>
        </w:sdtPr>
        <w:sdtEndPr/>
        <w:sdtContent>
          <w:r w:rsidR="00F26B64">
            <w:rPr>
              <w:sz w:val="24"/>
              <w:szCs w:val="24"/>
            </w:rPr>
            <w:fldChar w:fldCharType="begin"/>
          </w:r>
          <w:r w:rsidR="00F26B64">
            <w:rPr>
              <w:sz w:val="24"/>
              <w:szCs w:val="24"/>
            </w:rPr>
            <w:instrText xml:space="preserve"> CITATION Hou16 \l 2057 </w:instrText>
          </w:r>
          <w:r w:rsidR="00F26B64">
            <w:rPr>
              <w:sz w:val="24"/>
              <w:szCs w:val="24"/>
            </w:rPr>
            <w:fldChar w:fldCharType="separate"/>
          </w:r>
          <w:r w:rsidR="0031565E" w:rsidRPr="0031565E">
            <w:rPr>
              <w:noProof/>
              <w:sz w:val="24"/>
              <w:szCs w:val="24"/>
            </w:rPr>
            <w:t>(House of Commons Home Affairs Committee, 2016)</w:t>
          </w:r>
          <w:r w:rsidR="00F26B64">
            <w:rPr>
              <w:sz w:val="24"/>
              <w:szCs w:val="24"/>
            </w:rPr>
            <w:fldChar w:fldCharType="end"/>
          </w:r>
        </w:sdtContent>
      </w:sdt>
      <w:r w:rsidR="00F26B64">
        <w:rPr>
          <w:sz w:val="24"/>
          <w:szCs w:val="24"/>
        </w:rPr>
        <w:t>.</w:t>
      </w:r>
      <w:r w:rsidR="00B831E2">
        <w:rPr>
          <w:sz w:val="24"/>
          <w:szCs w:val="24"/>
        </w:rPr>
        <w:t xml:space="preserve"> They continue to support the professional development of police officers as evidenced by their accreditation of the PEQF schemes. </w:t>
      </w:r>
    </w:p>
    <w:p w14:paraId="13F3BB71" w14:textId="3AD63FA2" w:rsidR="00B831E2" w:rsidRDefault="00B831E2" w:rsidP="00340E9A">
      <w:pPr>
        <w:ind w:right="237"/>
        <w:jc w:val="both"/>
        <w:rPr>
          <w:sz w:val="24"/>
          <w:szCs w:val="24"/>
        </w:rPr>
      </w:pPr>
    </w:p>
    <w:p w14:paraId="621AA2DD" w14:textId="2504EDDA" w:rsidR="00A42FF0" w:rsidRDefault="00B831E2" w:rsidP="00340E9A">
      <w:pPr>
        <w:ind w:right="237"/>
        <w:jc w:val="both"/>
        <w:rPr>
          <w:sz w:val="24"/>
          <w:szCs w:val="24"/>
        </w:rPr>
      </w:pPr>
      <w:r>
        <w:rPr>
          <w:sz w:val="24"/>
          <w:szCs w:val="24"/>
        </w:rPr>
        <w:t xml:space="preserve">Whilst introducing PEQF is the present goal the College of Policing are looking as far ahead as 2040 in regards to future challenges and demands facing </w:t>
      </w:r>
      <w:r w:rsidR="00F72761">
        <w:rPr>
          <w:sz w:val="24"/>
          <w:szCs w:val="24"/>
        </w:rPr>
        <w:t xml:space="preserve">policing operating environments. The premise of the research is to identify potential future scenarios that policing will face and provide strategies and solutions to those </w:t>
      </w:r>
      <w:r w:rsidR="00F72761">
        <w:rPr>
          <w:sz w:val="24"/>
          <w:szCs w:val="24"/>
        </w:rPr>
        <w:lastRenderedPageBreak/>
        <w:t xml:space="preserve">outcomes. Whilst initially the premises appear to be far from </w:t>
      </w:r>
      <w:r w:rsidR="00506244">
        <w:rPr>
          <w:sz w:val="24"/>
          <w:szCs w:val="24"/>
        </w:rPr>
        <w:t>reality,</w:t>
      </w:r>
      <w:r w:rsidR="00F72761">
        <w:rPr>
          <w:sz w:val="24"/>
          <w:szCs w:val="24"/>
        </w:rPr>
        <w:t xml:space="preserve"> it shows the willingness of the College of Policing to adapt to any emerging scenario. The report identifies ten trends</w:t>
      </w:r>
      <w:r w:rsidR="00A42FF0">
        <w:rPr>
          <w:sz w:val="24"/>
          <w:szCs w:val="24"/>
        </w:rPr>
        <w:t xml:space="preserve"> identified as playing an important role in driving and defining policing’s operating environment over the next 20 years, four scenarios forcing policing to consider how and why things could become better, worse or broadly stay the same and five future challenges that require attention today. </w:t>
      </w:r>
      <w:sdt>
        <w:sdtPr>
          <w:rPr>
            <w:sz w:val="24"/>
            <w:szCs w:val="24"/>
          </w:rPr>
          <w:id w:val="-679734887"/>
          <w:citation/>
        </w:sdtPr>
        <w:sdtEndPr/>
        <w:sdtContent>
          <w:r w:rsidR="00A42FF0">
            <w:rPr>
              <w:sz w:val="24"/>
              <w:szCs w:val="24"/>
            </w:rPr>
            <w:fldChar w:fldCharType="begin"/>
          </w:r>
          <w:r w:rsidR="00A42FF0">
            <w:rPr>
              <w:sz w:val="24"/>
              <w:szCs w:val="24"/>
            </w:rPr>
            <w:instrText xml:space="preserve"> CITATION Col202 \l 2057 </w:instrText>
          </w:r>
          <w:r w:rsidR="00A42FF0">
            <w:rPr>
              <w:sz w:val="24"/>
              <w:szCs w:val="24"/>
            </w:rPr>
            <w:fldChar w:fldCharType="separate"/>
          </w:r>
          <w:r w:rsidR="0031565E" w:rsidRPr="0031565E">
            <w:rPr>
              <w:noProof/>
              <w:sz w:val="24"/>
              <w:szCs w:val="24"/>
            </w:rPr>
            <w:t>(College of Policing, 2020)</w:t>
          </w:r>
          <w:r w:rsidR="00A42FF0">
            <w:rPr>
              <w:sz w:val="24"/>
              <w:szCs w:val="24"/>
            </w:rPr>
            <w:fldChar w:fldCharType="end"/>
          </w:r>
        </w:sdtContent>
      </w:sdt>
    </w:p>
    <w:p w14:paraId="7AF5815F" w14:textId="77777777" w:rsidR="00A42FF0" w:rsidRDefault="00A42FF0" w:rsidP="00340E9A">
      <w:pPr>
        <w:ind w:right="237"/>
        <w:jc w:val="both"/>
        <w:rPr>
          <w:sz w:val="24"/>
          <w:szCs w:val="24"/>
        </w:rPr>
      </w:pPr>
    </w:p>
    <w:p w14:paraId="06433C51" w14:textId="2A4F6171" w:rsidR="00506244" w:rsidRDefault="00506244" w:rsidP="00340E9A">
      <w:pPr>
        <w:ind w:right="237"/>
        <w:jc w:val="both"/>
        <w:rPr>
          <w:sz w:val="24"/>
          <w:szCs w:val="24"/>
        </w:rPr>
      </w:pPr>
      <w:r>
        <w:rPr>
          <w:sz w:val="24"/>
          <w:szCs w:val="24"/>
        </w:rPr>
        <w:t xml:space="preserve">These range from ‘Rising inequality and social fragmentation’, ‘Technological change and convergence’ to more drastic trends such as ‘Climate change, environmental decline and competition for resources’. </w:t>
      </w:r>
      <w:sdt>
        <w:sdtPr>
          <w:rPr>
            <w:sz w:val="24"/>
            <w:szCs w:val="24"/>
          </w:rPr>
          <w:id w:val="421525519"/>
          <w:citation/>
        </w:sdtPr>
        <w:sdtEndPr/>
        <w:sdtContent>
          <w:r w:rsidR="00A42FF0">
            <w:rPr>
              <w:sz w:val="24"/>
              <w:szCs w:val="24"/>
            </w:rPr>
            <w:fldChar w:fldCharType="begin"/>
          </w:r>
          <w:r w:rsidR="00A42FF0">
            <w:rPr>
              <w:sz w:val="24"/>
              <w:szCs w:val="24"/>
            </w:rPr>
            <w:instrText xml:space="preserve"> CITATION Col202 \l 2057 </w:instrText>
          </w:r>
          <w:r w:rsidR="00A42FF0">
            <w:rPr>
              <w:sz w:val="24"/>
              <w:szCs w:val="24"/>
            </w:rPr>
            <w:fldChar w:fldCharType="separate"/>
          </w:r>
          <w:r w:rsidR="0031565E" w:rsidRPr="0031565E">
            <w:rPr>
              <w:noProof/>
              <w:sz w:val="24"/>
              <w:szCs w:val="24"/>
            </w:rPr>
            <w:t>(College of Policing, 2020)</w:t>
          </w:r>
          <w:r w:rsidR="00A42FF0">
            <w:rPr>
              <w:sz w:val="24"/>
              <w:szCs w:val="24"/>
            </w:rPr>
            <w:fldChar w:fldCharType="end"/>
          </w:r>
        </w:sdtContent>
      </w:sdt>
    </w:p>
    <w:p w14:paraId="6AC026D1" w14:textId="12F28BF7" w:rsidR="00A42FF0" w:rsidRDefault="00A42FF0" w:rsidP="00340E9A">
      <w:pPr>
        <w:ind w:right="237"/>
        <w:jc w:val="both"/>
        <w:rPr>
          <w:sz w:val="24"/>
          <w:szCs w:val="24"/>
        </w:rPr>
      </w:pPr>
    </w:p>
    <w:p w14:paraId="7DF043D7" w14:textId="6BEAA003" w:rsidR="00A42FF0" w:rsidRDefault="00A42FF0" w:rsidP="00340E9A">
      <w:pPr>
        <w:ind w:right="237"/>
        <w:jc w:val="both"/>
        <w:rPr>
          <w:sz w:val="24"/>
          <w:szCs w:val="24"/>
        </w:rPr>
      </w:pPr>
      <w:r>
        <w:rPr>
          <w:sz w:val="24"/>
          <w:szCs w:val="24"/>
        </w:rPr>
        <w:t>The aim of the research is to assist police leaders in identifying what action should be taken now to prepare current and future officers, staff and volunteers for challenges that lie ahead. I would argue this shows a drastic commitment to the continued professionalization of policing regardless of the climate or conditions we face.</w:t>
      </w:r>
    </w:p>
    <w:p w14:paraId="78B6EAE2" w14:textId="28E88A1F" w:rsidR="00506244" w:rsidRDefault="00506244" w:rsidP="00340E9A">
      <w:pPr>
        <w:ind w:right="237"/>
        <w:jc w:val="both"/>
        <w:rPr>
          <w:sz w:val="24"/>
          <w:szCs w:val="24"/>
        </w:rPr>
      </w:pPr>
    </w:p>
    <w:p w14:paraId="7C077E8E" w14:textId="404B3A90" w:rsidR="00B71D4C" w:rsidRDefault="00B71D4C" w:rsidP="00340E9A">
      <w:pPr>
        <w:ind w:right="237"/>
        <w:jc w:val="both"/>
        <w:rPr>
          <w:sz w:val="24"/>
          <w:szCs w:val="24"/>
        </w:rPr>
      </w:pPr>
      <w:r>
        <w:rPr>
          <w:sz w:val="24"/>
          <w:szCs w:val="24"/>
        </w:rPr>
        <w:t>Prior to the formation of the College of Policing, police training was described by Bolton as being fragmented, problematic and unnecessarily complicated.</w:t>
      </w:r>
      <w:sdt>
        <w:sdtPr>
          <w:rPr>
            <w:sz w:val="24"/>
            <w:szCs w:val="24"/>
          </w:rPr>
          <w:id w:val="-1916461149"/>
          <w:citation/>
        </w:sdtPr>
        <w:sdtEndPr/>
        <w:sdtContent>
          <w:r>
            <w:rPr>
              <w:sz w:val="24"/>
              <w:szCs w:val="24"/>
            </w:rPr>
            <w:fldChar w:fldCharType="begin"/>
          </w:r>
          <w:r>
            <w:rPr>
              <w:sz w:val="24"/>
              <w:szCs w:val="24"/>
            </w:rPr>
            <w:instrText xml:space="preserve"> CITATION Bol05 \l 2057 </w:instrText>
          </w:r>
          <w:r>
            <w:rPr>
              <w:sz w:val="24"/>
              <w:szCs w:val="24"/>
            </w:rPr>
            <w:fldChar w:fldCharType="separate"/>
          </w:r>
          <w:r w:rsidR="0031565E">
            <w:rPr>
              <w:noProof/>
              <w:sz w:val="24"/>
              <w:szCs w:val="24"/>
            </w:rPr>
            <w:t xml:space="preserve"> </w:t>
          </w:r>
          <w:r w:rsidR="0031565E" w:rsidRPr="0031565E">
            <w:rPr>
              <w:noProof/>
              <w:sz w:val="24"/>
              <w:szCs w:val="24"/>
            </w:rPr>
            <w:t>(Bolton, 2005)</w:t>
          </w:r>
          <w:r>
            <w:rPr>
              <w:sz w:val="24"/>
              <w:szCs w:val="24"/>
            </w:rPr>
            <w:fldChar w:fldCharType="end"/>
          </w:r>
        </w:sdtContent>
      </w:sdt>
      <w:r>
        <w:rPr>
          <w:sz w:val="24"/>
          <w:szCs w:val="24"/>
        </w:rPr>
        <w:t xml:space="preserve"> </w:t>
      </w:r>
      <w:r w:rsidR="00C4558D">
        <w:rPr>
          <w:sz w:val="24"/>
          <w:szCs w:val="24"/>
        </w:rPr>
        <w:t>Reiner discusses the challenges of the late 20</w:t>
      </w:r>
      <w:r w:rsidR="00C4558D" w:rsidRPr="00C4558D">
        <w:rPr>
          <w:sz w:val="24"/>
          <w:szCs w:val="24"/>
          <w:vertAlign w:val="superscript"/>
        </w:rPr>
        <w:t>th</w:t>
      </w:r>
      <w:r w:rsidR="00C4558D">
        <w:rPr>
          <w:sz w:val="24"/>
          <w:szCs w:val="24"/>
        </w:rPr>
        <w:t xml:space="preserve"> Century, highlighting the rise of counter-culture, anti-war and anti-apartheid demonstrations being a contributing factor in the politicisation of policing </w:t>
      </w:r>
      <w:sdt>
        <w:sdtPr>
          <w:rPr>
            <w:sz w:val="24"/>
            <w:szCs w:val="24"/>
          </w:rPr>
          <w:id w:val="-2037643746"/>
          <w:citation/>
        </w:sdtPr>
        <w:sdtEndPr/>
        <w:sdtContent>
          <w:r w:rsidR="00C4558D">
            <w:rPr>
              <w:sz w:val="24"/>
              <w:szCs w:val="24"/>
            </w:rPr>
            <w:fldChar w:fldCharType="begin"/>
          </w:r>
          <w:r w:rsidR="00C4558D">
            <w:rPr>
              <w:sz w:val="24"/>
              <w:szCs w:val="24"/>
            </w:rPr>
            <w:instrText xml:space="preserve"> CITATION Rei10 \l 2057 </w:instrText>
          </w:r>
          <w:r w:rsidR="00C4558D">
            <w:rPr>
              <w:sz w:val="24"/>
              <w:szCs w:val="24"/>
            </w:rPr>
            <w:fldChar w:fldCharType="separate"/>
          </w:r>
          <w:r w:rsidR="0031565E" w:rsidRPr="0031565E">
            <w:rPr>
              <w:noProof/>
              <w:sz w:val="24"/>
              <w:szCs w:val="24"/>
            </w:rPr>
            <w:t>(Reiner, 2010)</w:t>
          </w:r>
          <w:r w:rsidR="00C4558D">
            <w:rPr>
              <w:sz w:val="24"/>
              <w:szCs w:val="24"/>
            </w:rPr>
            <w:fldChar w:fldCharType="end"/>
          </w:r>
        </w:sdtContent>
      </w:sdt>
      <w:r w:rsidR="00C4558D">
        <w:rPr>
          <w:sz w:val="24"/>
          <w:szCs w:val="24"/>
        </w:rPr>
        <w:t xml:space="preserve">. He also goes on to discuss how by the mid-1960’s </w:t>
      </w:r>
      <w:r w:rsidR="00C4558D" w:rsidRPr="00C4558D">
        <w:rPr>
          <w:sz w:val="24"/>
          <w:szCs w:val="24"/>
        </w:rPr>
        <w:t>policing reoriented itself toward “technology, specialisation, and managerial professionalism”</w:t>
      </w:r>
      <w:r w:rsidR="00C4558D">
        <w:rPr>
          <w:sz w:val="24"/>
          <w:szCs w:val="24"/>
        </w:rPr>
        <w:t xml:space="preserve"> </w:t>
      </w:r>
      <w:sdt>
        <w:sdtPr>
          <w:rPr>
            <w:sz w:val="24"/>
            <w:szCs w:val="24"/>
          </w:rPr>
          <w:id w:val="1335500397"/>
          <w:citation/>
        </w:sdtPr>
        <w:sdtEndPr/>
        <w:sdtContent>
          <w:r w:rsidR="00C4558D">
            <w:rPr>
              <w:sz w:val="24"/>
              <w:szCs w:val="24"/>
            </w:rPr>
            <w:fldChar w:fldCharType="begin"/>
          </w:r>
          <w:r w:rsidR="00C4558D">
            <w:rPr>
              <w:sz w:val="24"/>
              <w:szCs w:val="24"/>
            </w:rPr>
            <w:instrText xml:space="preserve"> CITATION Rei10 \l 2057 </w:instrText>
          </w:r>
          <w:r w:rsidR="00C4558D">
            <w:rPr>
              <w:sz w:val="24"/>
              <w:szCs w:val="24"/>
            </w:rPr>
            <w:fldChar w:fldCharType="separate"/>
          </w:r>
          <w:r w:rsidR="0031565E" w:rsidRPr="0031565E">
            <w:rPr>
              <w:noProof/>
              <w:sz w:val="24"/>
              <w:szCs w:val="24"/>
            </w:rPr>
            <w:t>(Reiner, 2010)</w:t>
          </w:r>
          <w:r w:rsidR="00C4558D">
            <w:rPr>
              <w:sz w:val="24"/>
              <w:szCs w:val="24"/>
            </w:rPr>
            <w:fldChar w:fldCharType="end"/>
          </w:r>
        </w:sdtContent>
      </w:sdt>
      <w:r w:rsidR="00C4558D">
        <w:rPr>
          <w:sz w:val="24"/>
          <w:szCs w:val="24"/>
        </w:rPr>
        <w:t xml:space="preserve"> which is supported by Bolton who identifies that the practice of foot patrol began to decline as it was not seen to represent value for money </w:t>
      </w:r>
      <w:sdt>
        <w:sdtPr>
          <w:rPr>
            <w:sz w:val="24"/>
            <w:szCs w:val="24"/>
          </w:rPr>
          <w:id w:val="-1013374681"/>
          <w:citation/>
        </w:sdtPr>
        <w:sdtEndPr/>
        <w:sdtContent>
          <w:r w:rsidR="00C4558D">
            <w:rPr>
              <w:sz w:val="24"/>
              <w:szCs w:val="24"/>
            </w:rPr>
            <w:fldChar w:fldCharType="begin"/>
          </w:r>
          <w:r w:rsidR="00C4558D">
            <w:rPr>
              <w:sz w:val="24"/>
              <w:szCs w:val="24"/>
            </w:rPr>
            <w:instrText xml:space="preserve"> CITATION Bol05 \l 2057 </w:instrText>
          </w:r>
          <w:r w:rsidR="00C4558D">
            <w:rPr>
              <w:sz w:val="24"/>
              <w:szCs w:val="24"/>
            </w:rPr>
            <w:fldChar w:fldCharType="separate"/>
          </w:r>
          <w:r w:rsidR="0031565E" w:rsidRPr="0031565E">
            <w:rPr>
              <w:noProof/>
              <w:sz w:val="24"/>
              <w:szCs w:val="24"/>
            </w:rPr>
            <w:t>(Bolton, 2005)</w:t>
          </w:r>
          <w:r w:rsidR="00C4558D">
            <w:rPr>
              <w:sz w:val="24"/>
              <w:szCs w:val="24"/>
            </w:rPr>
            <w:fldChar w:fldCharType="end"/>
          </w:r>
        </w:sdtContent>
      </w:sdt>
      <w:r w:rsidR="00C4558D">
        <w:rPr>
          <w:sz w:val="24"/>
          <w:szCs w:val="24"/>
        </w:rPr>
        <w:t xml:space="preserve">. </w:t>
      </w:r>
    </w:p>
    <w:p w14:paraId="43CAB1B8" w14:textId="52BD1A5F" w:rsidR="00C4558D" w:rsidRDefault="00C4558D" w:rsidP="00340E9A">
      <w:pPr>
        <w:ind w:right="237"/>
        <w:jc w:val="both"/>
        <w:rPr>
          <w:sz w:val="24"/>
          <w:szCs w:val="24"/>
        </w:rPr>
      </w:pPr>
    </w:p>
    <w:p w14:paraId="2ACF17DA" w14:textId="5BB84722" w:rsidR="00C4558D" w:rsidRDefault="009965B0" w:rsidP="00340E9A">
      <w:pPr>
        <w:ind w:right="237"/>
        <w:jc w:val="both"/>
        <w:rPr>
          <w:sz w:val="24"/>
          <w:szCs w:val="24"/>
        </w:rPr>
      </w:pPr>
      <w:r>
        <w:rPr>
          <w:sz w:val="24"/>
          <w:szCs w:val="24"/>
        </w:rPr>
        <w:t xml:space="preserve">Whilst these developments were noted at the time there was no professional body that could effectively analyse the given data and create effective strategies to model how British policing would look. I would argue that the ‘Forward into 2040’ plan </w:t>
      </w:r>
      <w:sdt>
        <w:sdtPr>
          <w:rPr>
            <w:sz w:val="24"/>
            <w:szCs w:val="24"/>
          </w:rPr>
          <w:id w:val="-824499936"/>
          <w:citation/>
        </w:sdtPr>
        <w:sdtEndPr/>
        <w:sdtContent>
          <w:r>
            <w:rPr>
              <w:sz w:val="24"/>
              <w:szCs w:val="24"/>
            </w:rPr>
            <w:fldChar w:fldCharType="begin"/>
          </w:r>
          <w:r>
            <w:rPr>
              <w:sz w:val="24"/>
              <w:szCs w:val="24"/>
            </w:rPr>
            <w:instrText xml:space="preserve"> CITATION Col202 \l 2057 </w:instrText>
          </w:r>
          <w:r>
            <w:rPr>
              <w:sz w:val="24"/>
              <w:szCs w:val="24"/>
            </w:rPr>
            <w:fldChar w:fldCharType="separate"/>
          </w:r>
          <w:r w:rsidR="0031565E" w:rsidRPr="0031565E">
            <w:rPr>
              <w:noProof/>
              <w:sz w:val="24"/>
              <w:szCs w:val="24"/>
            </w:rPr>
            <w:t>(College of Policing, 2020)</w:t>
          </w:r>
          <w:r>
            <w:rPr>
              <w:sz w:val="24"/>
              <w:szCs w:val="24"/>
            </w:rPr>
            <w:fldChar w:fldCharType="end"/>
          </w:r>
        </w:sdtContent>
      </w:sdt>
      <w:r>
        <w:rPr>
          <w:sz w:val="24"/>
          <w:szCs w:val="24"/>
        </w:rPr>
        <w:t xml:space="preserve"> is the College of Policing’s attempt at ensuring entry routes and professionalism in policing adapts and develops as new challenges are identified. For example in a world where cybercrime and automation are key would it be effective to have police officers as we know them now or place the emphasis on educating new officers or staff into positions where they could effectively counter these new crimes in order to still maintain public confidence in the police. </w:t>
      </w:r>
    </w:p>
    <w:p w14:paraId="3A732C52" w14:textId="69DD7568" w:rsidR="00C2411A" w:rsidRDefault="00C2411A" w:rsidP="00340E9A">
      <w:pPr>
        <w:ind w:right="237"/>
        <w:jc w:val="both"/>
        <w:rPr>
          <w:sz w:val="24"/>
          <w:szCs w:val="24"/>
        </w:rPr>
      </w:pPr>
    </w:p>
    <w:p w14:paraId="6FEDFFE7" w14:textId="22A73DBA" w:rsidR="00C2411A" w:rsidRDefault="00C2411A" w:rsidP="00340E9A">
      <w:pPr>
        <w:ind w:right="237"/>
        <w:jc w:val="both"/>
        <w:rPr>
          <w:sz w:val="24"/>
          <w:szCs w:val="24"/>
        </w:rPr>
      </w:pPr>
      <w:r>
        <w:rPr>
          <w:sz w:val="24"/>
          <w:szCs w:val="24"/>
        </w:rPr>
        <w:t xml:space="preserve">However whilst acknowledging the College of Policing’s attempts at </w:t>
      </w:r>
      <w:r w:rsidR="00D30ABF">
        <w:rPr>
          <w:sz w:val="24"/>
          <w:szCs w:val="24"/>
        </w:rPr>
        <w:t>professionalis</w:t>
      </w:r>
      <w:r>
        <w:rPr>
          <w:sz w:val="24"/>
          <w:szCs w:val="24"/>
        </w:rPr>
        <w:t>ation it must be mentioned that they face multi-layered challenges when attempting to provide consistency across the 43 police services in England and Wales. These include accrediting a range of learning, changes in police leadership, funding cutbacks, reduction in police training capacity and technological changes in policing and society</w:t>
      </w:r>
      <w:sdt>
        <w:sdtPr>
          <w:rPr>
            <w:sz w:val="24"/>
            <w:szCs w:val="24"/>
          </w:rPr>
          <w:id w:val="930942120"/>
          <w:citation/>
        </w:sdtPr>
        <w:sdtEndPr/>
        <w:sdtContent>
          <w:r>
            <w:rPr>
              <w:sz w:val="24"/>
              <w:szCs w:val="24"/>
            </w:rPr>
            <w:fldChar w:fldCharType="begin"/>
          </w:r>
          <w:r>
            <w:rPr>
              <w:sz w:val="24"/>
              <w:szCs w:val="24"/>
            </w:rPr>
            <w:instrText xml:space="preserve"> CITATION Ton17 \l 2057 </w:instrText>
          </w:r>
          <w:r>
            <w:rPr>
              <w:sz w:val="24"/>
              <w:szCs w:val="24"/>
            </w:rPr>
            <w:fldChar w:fldCharType="separate"/>
          </w:r>
          <w:r w:rsidR="0031565E">
            <w:rPr>
              <w:noProof/>
              <w:sz w:val="24"/>
              <w:szCs w:val="24"/>
            </w:rPr>
            <w:t xml:space="preserve"> </w:t>
          </w:r>
          <w:r w:rsidR="0031565E" w:rsidRPr="0031565E">
            <w:rPr>
              <w:noProof/>
              <w:sz w:val="24"/>
              <w:szCs w:val="24"/>
            </w:rPr>
            <w:t>(Tong, 2017)</w:t>
          </w:r>
          <w:r>
            <w:rPr>
              <w:sz w:val="24"/>
              <w:szCs w:val="24"/>
            </w:rPr>
            <w:fldChar w:fldCharType="end"/>
          </w:r>
        </w:sdtContent>
      </w:sdt>
      <w:r w:rsidR="00D30ABF">
        <w:rPr>
          <w:sz w:val="24"/>
          <w:szCs w:val="24"/>
        </w:rPr>
        <w:t>. The College of Policing have shown their acknowledgement stating:</w:t>
      </w:r>
    </w:p>
    <w:p w14:paraId="55EB8547" w14:textId="1E7B1708" w:rsidR="00D30ABF" w:rsidRDefault="00D30ABF" w:rsidP="00340E9A">
      <w:pPr>
        <w:ind w:right="237"/>
        <w:jc w:val="both"/>
        <w:rPr>
          <w:sz w:val="24"/>
          <w:szCs w:val="24"/>
        </w:rPr>
      </w:pPr>
    </w:p>
    <w:p w14:paraId="732F5AA1" w14:textId="4B1C2409" w:rsidR="00D30ABF" w:rsidRDefault="00D30ABF" w:rsidP="00D30ABF">
      <w:pPr>
        <w:ind w:right="237"/>
        <w:jc w:val="both"/>
        <w:rPr>
          <w:sz w:val="24"/>
          <w:szCs w:val="24"/>
        </w:rPr>
      </w:pPr>
      <w:r>
        <w:rPr>
          <w:sz w:val="24"/>
          <w:szCs w:val="24"/>
        </w:rPr>
        <w:t>“</w:t>
      </w:r>
      <w:r w:rsidRPr="00D30ABF">
        <w:rPr>
          <w:sz w:val="24"/>
          <w:szCs w:val="24"/>
        </w:rPr>
        <w:t>Policing does not currently have consistent, national education levels for all policing roles</w:t>
      </w:r>
      <w:r>
        <w:rPr>
          <w:sz w:val="24"/>
          <w:szCs w:val="24"/>
        </w:rPr>
        <w:t xml:space="preserve"> </w:t>
      </w:r>
      <w:r w:rsidRPr="00D30ABF">
        <w:rPr>
          <w:sz w:val="24"/>
          <w:szCs w:val="24"/>
        </w:rPr>
        <w:t>or ranks which reflect its current and future challenges, or an entry level qualification that</w:t>
      </w:r>
      <w:r>
        <w:rPr>
          <w:sz w:val="24"/>
          <w:szCs w:val="24"/>
        </w:rPr>
        <w:t xml:space="preserve"> </w:t>
      </w:r>
      <w:r w:rsidRPr="00D30ABF">
        <w:rPr>
          <w:sz w:val="24"/>
          <w:szCs w:val="24"/>
        </w:rPr>
        <w:t>would be considered commensurate with that of a profession. There is wide-ranging,</w:t>
      </w:r>
      <w:r>
        <w:rPr>
          <w:sz w:val="24"/>
          <w:szCs w:val="24"/>
        </w:rPr>
        <w:t xml:space="preserve"> </w:t>
      </w:r>
      <w:r w:rsidRPr="00D30ABF">
        <w:rPr>
          <w:sz w:val="24"/>
          <w:szCs w:val="24"/>
        </w:rPr>
        <w:t xml:space="preserve">variable and inconsistent practice in terms of the </w:t>
      </w:r>
      <w:r w:rsidRPr="00D30ABF">
        <w:rPr>
          <w:sz w:val="24"/>
          <w:szCs w:val="24"/>
        </w:rPr>
        <w:lastRenderedPageBreak/>
        <w:t>implementation, assessment and</w:t>
      </w:r>
      <w:r>
        <w:rPr>
          <w:sz w:val="24"/>
          <w:szCs w:val="24"/>
        </w:rPr>
        <w:t xml:space="preserve"> </w:t>
      </w:r>
      <w:r w:rsidRPr="00D30ABF">
        <w:rPr>
          <w:sz w:val="24"/>
          <w:szCs w:val="24"/>
        </w:rPr>
        <w:t>accreditation of initial police education across the 43 forces. While some forces have</w:t>
      </w:r>
      <w:r>
        <w:rPr>
          <w:sz w:val="24"/>
          <w:szCs w:val="24"/>
        </w:rPr>
        <w:t xml:space="preserve"> </w:t>
      </w:r>
      <w:r w:rsidRPr="00D30ABF">
        <w:rPr>
          <w:sz w:val="24"/>
          <w:szCs w:val="24"/>
        </w:rPr>
        <w:t>already developed foundation or bachelor degree entry programmes, others deliver</w:t>
      </w:r>
      <w:r>
        <w:rPr>
          <w:sz w:val="24"/>
          <w:szCs w:val="24"/>
        </w:rPr>
        <w:t xml:space="preserve"> </w:t>
      </w:r>
      <w:r w:rsidRPr="00D30ABF">
        <w:rPr>
          <w:sz w:val="24"/>
          <w:szCs w:val="24"/>
        </w:rPr>
        <w:t>training to the appropriate level but do not require or enable officers to achieve the</w:t>
      </w:r>
      <w:r>
        <w:rPr>
          <w:sz w:val="24"/>
          <w:szCs w:val="24"/>
        </w:rPr>
        <w:t xml:space="preserve"> </w:t>
      </w:r>
      <w:r w:rsidRPr="00D30ABF">
        <w:rPr>
          <w:sz w:val="24"/>
          <w:szCs w:val="24"/>
        </w:rPr>
        <w:t>externally accredited Diploma qualification. Consequently, some officers have no</w:t>
      </w:r>
      <w:r>
        <w:rPr>
          <w:sz w:val="24"/>
          <w:szCs w:val="24"/>
        </w:rPr>
        <w:t xml:space="preserve"> </w:t>
      </w:r>
      <w:r w:rsidRPr="00D30ABF">
        <w:rPr>
          <w:sz w:val="24"/>
          <w:szCs w:val="24"/>
        </w:rPr>
        <w:t>recognised accredited qualification</w:t>
      </w:r>
      <w:r>
        <w:rPr>
          <w:sz w:val="24"/>
          <w:szCs w:val="24"/>
        </w:rPr>
        <w:t xml:space="preserve">” </w:t>
      </w:r>
      <w:sdt>
        <w:sdtPr>
          <w:rPr>
            <w:sz w:val="24"/>
            <w:szCs w:val="24"/>
          </w:rPr>
          <w:id w:val="-2078278205"/>
          <w:citation/>
        </w:sdtPr>
        <w:sdtEndPr/>
        <w:sdtContent>
          <w:r>
            <w:rPr>
              <w:sz w:val="24"/>
              <w:szCs w:val="24"/>
            </w:rPr>
            <w:fldChar w:fldCharType="begin"/>
          </w:r>
          <w:r>
            <w:rPr>
              <w:sz w:val="24"/>
              <w:szCs w:val="24"/>
            </w:rPr>
            <w:instrText xml:space="preserve"> CITATION Col16 \l 2057 </w:instrText>
          </w:r>
          <w:r>
            <w:rPr>
              <w:sz w:val="24"/>
              <w:szCs w:val="24"/>
            </w:rPr>
            <w:fldChar w:fldCharType="separate"/>
          </w:r>
          <w:r w:rsidR="0031565E" w:rsidRPr="0031565E">
            <w:rPr>
              <w:noProof/>
              <w:sz w:val="24"/>
              <w:szCs w:val="24"/>
            </w:rPr>
            <w:t>(College of Policing , 2016)</w:t>
          </w:r>
          <w:r>
            <w:rPr>
              <w:sz w:val="24"/>
              <w:szCs w:val="24"/>
            </w:rPr>
            <w:fldChar w:fldCharType="end"/>
          </w:r>
        </w:sdtContent>
      </w:sdt>
    </w:p>
    <w:p w14:paraId="0C6AB1C4" w14:textId="688B6FC6" w:rsidR="00101640" w:rsidRDefault="00101640" w:rsidP="00340E9A">
      <w:pPr>
        <w:ind w:right="237"/>
        <w:jc w:val="both"/>
        <w:rPr>
          <w:sz w:val="24"/>
          <w:szCs w:val="24"/>
        </w:rPr>
      </w:pPr>
    </w:p>
    <w:p w14:paraId="484BDEB0" w14:textId="77777777" w:rsidR="003D4BD2" w:rsidRDefault="003D4BD2" w:rsidP="00340E9A">
      <w:pPr>
        <w:ind w:right="237"/>
        <w:jc w:val="both"/>
        <w:rPr>
          <w:b/>
          <w:sz w:val="24"/>
          <w:szCs w:val="24"/>
        </w:rPr>
      </w:pPr>
    </w:p>
    <w:p w14:paraId="140B164B" w14:textId="2907ED6C" w:rsidR="00101640" w:rsidRDefault="00A9008C" w:rsidP="00101640">
      <w:pPr>
        <w:ind w:right="237"/>
        <w:jc w:val="both"/>
        <w:rPr>
          <w:sz w:val="24"/>
          <w:szCs w:val="24"/>
        </w:rPr>
      </w:pPr>
      <w:r>
        <w:rPr>
          <w:sz w:val="24"/>
          <w:szCs w:val="24"/>
        </w:rPr>
        <w:t xml:space="preserve">The National Police Chiefs Council (NPCC) have introduced a shorter term plan named ‘The Policing Vision 2025’ it aims to shape decisions around </w:t>
      </w:r>
      <w:r w:rsidR="00101640">
        <w:rPr>
          <w:sz w:val="24"/>
          <w:szCs w:val="24"/>
        </w:rPr>
        <w:t xml:space="preserve">policing transformation </w:t>
      </w:r>
      <w:r>
        <w:rPr>
          <w:sz w:val="24"/>
          <w:szCs w:val="24"/>
        </w:rPr>
        <w:t>an</w:t>
      </w:r>
      <w:r w:rsidR="00101640">
        <w:rPr>
          <w:sz w:val="24"/>
          <w:szCs w:val="24"/>
        </w:rPr>
        <w:t>d how resources are used in order to</w:t>
      </w:r>
      <w:r>
        <w:rPr>
          <w:sz w:val="24"/>
          <w:szCs w:val="24"/>
        </w:rPr>
        <w:t xml:space="preserve"> keep people safe and provide an effective, accessible and value for money service that can be trusted </w:t>
      </w:r>
      <w:sdt>
        <w:sdtPr>
          <w:rPr>
            <w:sz w:val="24"/>
            <w:szCs w:val="24"/>
          </w:rPr>
          <w:id w:val="1449281246"/>
          <w:citation/>
        </w:sdtPr>
        <w:sdtEndPr/>
        <w:sdtContent>
          <w:r>
            <w:rPr>
              <w:sz w:val="24"/>
              <w:szCs w:val="24"/>
            </w:rPr>
            <w:fldChar w:fldCharType="begin"/>
          </w:r>
          <w:r>
            <w:rPr>
              <w:sz w:val="24"/>
              <w:szCs w:val="24"/>
            </w:rPr>
            <w:instrText xml:space="preserve"> CITATION Nat16 \l 2057 </w:instrText>
          </w:r>
          <w:r>
            <w:rPr>
              <w:sz w:val="24"/>
              <w:szCs w:val="24"/>
            </w:rPr>
            <w:fldChar w:fldCharType="separate"/>
          </w:r>
          <w:r w:rsidR="0031565E" w:rsidRPr="0031565E">
            <w:rPr>
              <w:noProof/>
              <w:sz w:val="24"/>
              <w:szCs w:val="24"/>
            </w:rPr>
            <w:t>(National Police Chiefs Council, 2016)</w:t>
          </w:r>
          <w:r>
            <w:rPr>
              <w:sz w:val="24"/>
              <w:szCs w:val="24"/>
            </w:rPr>
            <w:fldChar w:fldCharType="end"/>
          </w:r>
        </w:sdtContent>
      </w:sdt>
      <w:r>
        <w:rPr>
          <w:sz w:val="24"/>
          <w:szCs w:val="24"/>
        </w:rPr>
        <w:t xml:space="preserve">. </w:t>
      </w:r>
    </w:p>
    <w:p w14:paraId="20BD6004" w14:textId="77777777" w:rsidR="00101640" w:rsidRDefault="00101640" w:rsidP="00101640">
      <w:pPr>
        <w:ind w:right="237"/>
        <w:jc w:val="both"/>
        <w:rPr>
          <w:sz w:val="24"/>
          <w:szCs w:val="24"/>
        </w:rPr>
      </w:pPr>
    </w:p>
    <w:p w14:paraId="27CF3D49" w14:textId="7DB47FC0" w:rsidR="00101640" w:rsidRDefault="00A9008C" w:rsidP="00101640">
      <w:pPr>
        <w:ind w:right="237"/>
        <w:jc w:val="both"/>
        <w:rPr>
          <w:i/>
          <w:sz w:val="24"/>
          <w:szCs w:val="24"/>
        </w:rPr>
      </w:pPr>
      <w:r>
        <w:rPr>
          <w:sz w:val="24"/>
          <w:szCs w:val="24"/>
        </w:rPr>
        <w:t>This is the fundamental basis on which I model myself as a</w:t>
      </w:r>
      <w:r w:rsidR="00101640">
        <w:rPr>
          <w:sz w:val="24"/>
          <w:szCs w:val="24"/>
        </w:rPr>
        <w:t xml:space="preserve"> modern British Police Officer, the basic mission set out by the 2025 plan remains the same, </w:t>
      </w:r>
      <w:r w:rsidR="00101640" w:rsidRPr="00101640">
        <w:rPr>
          <w:i/>
          <w:sz w:val="24"/>
          <w:szCs w:val="24"/>
        </w:rPr>
        <w:t>“</w:t>
      </w:r>
      <w:r w:rsidR="00101640">
        <w:rPr>
          <w:i/>
          <w:sz w:val="24"/>
          <w:szCs w:val="24"/>
        </w:rPr>
        <w:t>T</w:t>
      </w:r>
      <w:r w:rsidR="00101640" w:rsidRPr="00101640">
        <w:rPr>
          <w:i/>
          <w:sz w:val="24"/>
          <w:szCs w:val="24"/>
        </w:rPr>
        <w:t>o make communities safer by upholding the law fairly and firmly; preventing crime and antisocial behaviour; keeping the peace; protecting and reassuring communities; investigating crime and bringing offenders to justice.”</w:t>
      </w:r>
      <w:sdt>
        <w:sdtPr>
          <w:rPr>
            <w:i/>
            <w:sz w:val="24"/>
            <w:szCs w:val="24"/>
          </w:rPr>
          <w:id w:val="819308915"/>
          <w:citation/>
        </w:sdtPr>
        <w:sdtEndPr/>
        <w:sdtContent>
          <w:r w:rsidR="00101640">
            <w:rPr>
              <w:i/>
              <w:sz w:val="24"/>
              <w:szCs w:val="24"/>
            </w:rPr>
            <w:fldChar w:fldCharType="begin"/>
          </w:r>
          <w:r w:rsidR="00101640">
            <w:rPr>
              <w:i/>
              <w:sz w:val="24"/>
              <w:szCs w:val="24"/>
            </w:rPr>
            <w:instrText xml:space="preserve"> CITATION Nat16 \l 2057 </w:instrText>
          </w:r>
          <w:r w:rsidR="00101640">
            <w:rPr>
              <w:i/>
              <w:sz w:val="24"/>
              <w:szCs w:val="24"/>
            </w:rPr>
            <w:fldChar w:fldCharType="separate"/>
          </w:r>
          <w:r w:rsidR="0031565E">
            <w:rPr>
              <w:i/>
              <w:noProof/>
              <w:sz w:val="24"/>
              <w:szCs w:val="24"/>
            </w:rPr>
            <w:t xml:space="preserve"> </w:t>
          </w:r>
          <w:r w:rsidR="0031565E" w:rsidRPr="0031565E">
            <w:rPr>
              <w:noProof/>
              <w:sz w:val="24"/>
              <w:szCs w:val="24"/>
            </w:rPr>
            <w:t>(National Police Chiefs Council, 2016)</w:t>
          </w:r>
          <w:r w:rsidR="00101640">
            <w:rPr>
              <w:i/>
              <w:sz w:val="24"/>
              <w:szCs w:val="24"/>
            </w:rPr>
            <w:fldChar w:fldCharType="end"/>
          </w:r>
        </w:sdtContent>
      </w:sdt>
      <w:r w:rsidR="00101640">
        <w:rPr>
          <w:i/>
          <w:sz w:val="24"/>
          <w:szCs w:val="24"/>
        </w:rPr>
        <w:t xml:space="preserve"> </w:t>
      </w:r>
    </w:p>
    <w:p w14:paraId="76B5C934" w14:textId="77777777" w:rsidR="00101640" w:rsidRDefault="00101640" w:rsidP="00101640">
      <w:pPr>
        <w:ind w:right="237"/>
        <w:jc w:val="both"/>
        <w:rPr>
          <w:i/>
          <w:sz w:val="24"/>
          <w:szCs w:val="24"/>
        </w:rPr>
      </w:pPr>
    </w:p>
    <w:p w14:paraId="290C18E7" w14:textId="3999332B" w:rsidR="00101640" w:rsidRDefault="00101640" w:rsidP="00101640">
      <w:pPr>
        <w:ind w:right="237"/>
        <w:jc w:val="both"/>
        <w:rPr>
          <w:sz w:val="24"/>
          <w:szCs w:val="24"/>
        </w:rPr>
      </w:pPr>
      <w:r w:rsidRPr="00101640">
        <w:rPr>
          <w:sz w:val="24"/>
          <w:szCs w:val="24"/>
        </w:rPr>
        <w:t>However,</w:t>
      </w:r>
      <w:r>
        <w:rPr>
          <w:sz w:val="24"/>
          <w:szCs w:val="24"/>
        </w:rPr>
        <w:t xml:space="preserve"> the plan</w:t>
      </w:r>
      <w:r w:rsidRPr="00101640">
        <w:rPr>
          <w:sz w:val="24"/>
          <w:szCs w:val="24"/>
        </w:rPr>
        <w:t xml:space="preserve"> also highlights</w:t>
      </w:r>
      <w:r>
        <w:rPr>
          <w:sz w:val="24"/>
          <w:szCs w:val="24"/>
        </w:rPr>
        <w:t xml:space="preserve"> the increasingly diverse and complex nature of the communities we serve, which in turn require a more sophisticated response to the challenges faced now and in the future. Whether they be domestic abuse, cybercrime or new threats from serious and organised crime like human trafficking or terrorism. </w:t>
      </w:r>
    </w:p>
    <w:p w14:paraId="454CD888" w14:textId="52B96026" w:rsidR="00101640" w:rsidRDefault="00101640" w:rsidP="00101640">
      <w:pPr>
        <w:ind w:right="237"/>
        <w:jc w:val="both"/>
        <w:rPr>
          <w:sz w:val="24"/>
          <w:szCs w:val="24"/>
        </w:rPr>
      </w:pPr>
    </w:p>
    <w:p w14:paraId="3BE35CC2" w14:textId="3D605331" w:rsidR="00850706" w:rsidRDefault="00101640" w:rsidP="00101640">
      <w:pPr>
        <w:ind w:right="237"/>
        <w:jc w:val="both"/>
        <w:rPr>
          <w:sz w:val="24"/>
          <w:szCs w:val="24"/>
        </w:rPr>
      </w:pPr>
      <w:r>
        <w:rPr>
          <w:sz w:val="24"/>
          <w:szCs w:val="24"/>
        </w:rPr>
        <w:t>I played a significant role in relation to an incident of domestic harassment and stalking, which upon initial officer contact had escalated to threats of arson. Immediately when an in</w:t>
      </w:r>
      <w:r w:rsidR="003D4BD2">
        <w:rPr>
          <w:sz w:val="24"/>
          <w:szCs w:val="24"/>
        </w:rPr>
        <w:t>cident is domestic related it should be</w:t>
      </w:r>
      <w:r>
        <w:rPr>
          <w:sz w:val="24"/>
          <w:szCs w:val="24"/>
        </w:rPr>
        <w:t xml:space="preserve"> </w:t>
      </w:r>
      <w:r w:rsidR="00850706">
        <w:rPr>
          <w:sz w:val="24"/>
          <w:szCs w:val="24"/>
        </w:rPr>
        <w:t xml:space="preserve">regarded as a “High harm” crime, the subject had now escalated the matter to one of extreme violence and the victim showed clear signs of fear and vulnerability. </w:t>
      </w:r>
      <w:r w:rsidR="003D4BD2">
        <w:rPr>
          <w:sz w:val="24"/>
          <w:szCs w:val="24"/>
        </w:rPr>
        <w:t>To ratify why domestic violence is considered a high harm crime t</w:t>
      </w:r>
      <w:r w:rsidR="004079BB">
        <w:rPr>
          <w:sz w:val="24"/>
          <w:szCs w:val="24"/>
        </w:rPr>
        <w:t xml:space="preserve">he Office for National Statistics </w:t>
      </w:r>
      <w:r w:rsidR="003D4BD2">
        <w:rPr>
          <w:sz w:val="24"/>
          <w:szCs w:val="24"/>
        </w:rPr>
        <w:t>shows that of</w:t>
      </w:r>
      <w:r w:rsidR="00412290">
        <w:rPr>
          <w:sz w:val="24"/>
          <w:szCs w:val="24"/>
        </w:rPr>
        <w:t xml:space="preserve"> 274 female domestic homicide victims, the suspect was the partner or ex-partner in 222 (81%) of cases. Of the 83 male domestic homicide victims, the suspect was a partner or ex-partner in 38 (46%) of cases </w:t>
      </w:r>
      <w:sdt>
        <w:sdtPr>
          <w:rPr>
            <w:sz w:val="24"/>
            <w:szCs w:val="24"/>
          </w:rPr>
          <w:id w:val="-511373344"/>
          <w:citation/>
        </w:sdtPr>
        <w:sdtEndPr/>
        <w:sdtContent>
          <w:r w:rsidR="00412290">
            <w:rPr>
              <w:sz w:val="24"/>
              <w:szCs w:val="24"/>
            </w:rPr>
            <w:fldChar w:fldCharType="begin"/>
          </w:r>
          <w:r w:rsidR="00412290">
            <w:rPr>
              <w:sz w:val="24"/>
              <w:szCs w:val="24"/>
            </w:rPr>
            <w:instrText xml:space="preserve"> CITATION Off20 \l 2057 </w:instrText>
          </w:r>
          <w:r w:rsidR="00412290">
            <w:rPr>
              <w:sz w:val="24"/>
              <w:szCs w:val="24"/>
            </w:rPr>
            <w:fldChar w:fldCharType="separate"/>
          </w:r>
          <w:r w:rsidR="0031565E" w:rsidRPr="0031565E">
            <w:rPr>
              <w:noProof/>
              <w:sz w:val="24"/>
              <w:szCs w:val="24"/>
            </w:rPr>
            <w:t>(Office for National Statistics, 2020)</w:t>
          </w:r>
          <w:r w:rsidR="00412290">
            <w:rPr>
              <w:sz w:val="24"/>
              <w:szCs w:val="24"/>
            </w:rPr>
            <w:fldChar w:fldCharType="end"/>
          </w:r>
        </w:sdtContent>
      </w:sdt>
      <w:r w:rsidR="00412290">
        <w:rPr>
          <w:sz w:val="24"/>
          <w:szCs w:val="24"/>
        </w:rPr>
        <w:t>. Living Without Abuse is a charity providing free and confidential support to anyone suffering from domestic abuse or sexual violence, they publish statistics stating domestic abuse:</w:t>
      </w:r>
    </w:p>
    <w:p w14:paraId="752D876D" w14:textId="272E2B72" w:rsidR="00412290" w:rsidRDefault="00412290" w:rsidP="00101640">
      <w:pPr>
        <w:ind w:right="237"/>
        <w:jc w:val="both"/>
        <w:rPr>
          <w:sz w:val="24"/>
          <w:szCs w:val="24"/>
        </w:rPr>
      </w:pPr>
    </w:p>
    <w:p w14:paraId="15D6CA8D" w14:textId="76FD4257" w:rsidR="00412290" w:rsidRPr="00412290" w:rsidRDefault="00412290" w:rsidP="00412290">
      <w:pPr>
        <w:pStyle w:val="ListParagraph"/>
        <w:numPr>
          <w:ilvl w:val="0"/>
          <w:numId w:val="5"/>
        </w:numPr>
        <w:ind w:right="237"/>
        <w:jc w:val="both"/>
        <w:rPr>
          <w:sz w:val="24"/>
          <w:szCs w:val="24"/>
        </w:rPr>
      </w:pPr>
      <w:r w:rsidRPr="00412290">
        <w:rPr>
          <w:sz w:val="24"/>
          <w:szCs w:val="24"/>
        </w:rPr>
        <w:t>Will affect 1 in 4 women and 1 in 6 men in their lifetime</w:t>
      </w:r>
    </w:p>
    <w:p w14:paraId="6C252FA7" w14:textId="1C2ECCEE" w:rsidR="00412290" w:rsidRPr="00412290" w:rsidRDefault="00412290" w:rsidP="00412290">
      <w:pPr>
        <w:pStyle w:val="ListParagraph"/>
        <w:numPr>
          <w:ilvl w:val="0"/>
          <w:numId w:val="5"/>
        </w:numPr>
        <w:ind w:right="237"/>
        <w:jc w:val="both"/>
        <w:rPr>
          <w:sz w:val="24"/>
          <w:szCs w:val="24"/>
        </w:rPr>
      </w:pPr>
      <w:r w:rsidRPr="00412290">
        <w:rPr>
          <w:sz w:val="24"/>
          <w:szCs w:val="24"/>
        </w:rPr>
        <w:t>Leads to, on average, two women being murdered each week and 30 men per year</w:t>
      </w:r>
    </w:p>
    <w:p w14:paraId="69A20EDB" w14:textId="12D3009A" w:rsidR="00412290" w:rsidRPr="00412290" w:rsidRDefault="00412290" w:rsidP="00412290">
      <w:pPr>
        <w:pStyle w:val="ListParagraph"/>
        <w:numPr>
          <w:ilvl w:val="0"/>
          <w:numId w:val="5"/>
        </w:numPr>
        <w:ind w:right="237"/>
        <w:jc w:val="both"/>
        <w:rPr>
          <w:sz w:val="24"/>
          <w:szCs w:val="24"/>
        </w:rPr>
      </w:pPr>
      <w:r w:rsidRPr="00412290">
        <w:rPr>
          <w:sz w:val="24"/>
          <w:szCs w:val="24"/>
        </w:rPr>
        <w:t>Accounts for 16% of all violent crime, however it is still the violent crime least likely to be reported to the police</w:t>
      </w:r>
    </w:p>
    <w:p w14:paraId="009FDED6" w14:textId="3B030743" w:rsidR="00412290" w:rsidRPr="00412290" w:rsidRDefault="00412290" w:rsidP="00412290">
      <w:pPr>
        <w:pStyle w:val="ListParagraph"/>
        <w:numPr>
          <w:ilvl w:val="0"/>
          <w:numId w:val="5"/>
        </w:numPr>
        <w:ind w:right="237"/>
        <w:jc w:val="both"/>
        <w:rPr>
          <w:sz w:val="24"/>
          <w:szCs w:val="24"/>
        </w:rPr>
      </w:pPr>
      <w:r w:rsidRPr="00412290">
        <w:rPr>
          <w:sz w:val="24"/>
          <w:szCs w:val="24"/>
        </w:rPr>
        <w:t>Has more repeat victims than any other crime (on average there will have been 35 assaults before a victim calls the police)</w:t>
      </w:r>
    </w:p>
    <w:p w14:paraId="31458CE8" w14:textId="078C1B6F" w:rsidR="00412290" w:rsidRDefault="00412290" w:rsidP="00412290">
      <w:pPr>
        <w:pStyle w:val="ListParagraph"/>
        <w:numPr>
          <w:ilvl w:val="0"/>
          <w:numId w:val="5"/>
        </w:numPr>
        <w:ind w:right="237"/>
        <w:jc w:val="both"/>
        <w:rPr>
          <w:sz w:val="24"/>
          <w:szCs w:val="24"/>
        </w:rPr>
      </w:pPr>
      <w:r w:rsidRPr="00412290">
        <w:rPr>
          <w:sz w:val="24"/>
          <w:szCs w:val="24"/>
        </w:rPr>
        <w:t xml:space="preserve">Is the single most quoted reason for becoming homeless </w:t>
      </w:r>
    </w:p>
    <w:p w14:paraId="2505131E" w14:textId="09DCCC90" w:rsidR="00412290" w:rsidRDefault="00412290" w:rsidP="00412290">
      <w:pPr>
        <w:pStyle w:val="ListParagraph"/>
        <w:numPr>
          <w:ilvl w:val="0"/>
          <w:numId w:val="5"/>
        </w:numPr>
        <w:ind w:right="237"/>
        <w:jc w:val="both"/>
        <w:rPr>
          <w:sz w:val="24"/>
          <w:szCs w:val="24"/>
        </w:rPr>
      </w:pPr>
      <w:r w:rsidRPr="00412290">
        <w:rPr>
          <w:sz w:val="24"/>
          <w:szCs w:val="24"/>
        </w:rPr>
        <w:lastRenderedPageBreak/>
        <w:t>In addition, approximately 400 people commit suicide each year who have attended hospital for domestic abuse injuries in the previous six months, 200 of these attend hospital on the day they go on to commit suicide</w:t>
      </w:r>
    </w:p>
    <w:p w14:paraId="76A06249" w14:textId="77777777" w:rsidR="00412290" w:rsidRDefault="00412290" w:rsidP="00412290">
      <w:pPr>
        <w:pStyle w:val="ListParagraph"/>
        <w:ind w:right="237"/>
        <w:jc w:val="both"/>
        <w:rPr>
          <w:sz w:val="24"/>
          <w:szCs w:val="24"/>
        </w:rPr>
      </w:pPr>
    </w:p>
    <w:p w14:paraId="0FED1C63" w14:textId="6FA7C2F9" w:rsidR="00412290" w:rsidRPr="00412290" w:rsidRDefault="00AD36F1" w:rsidP="00412290">
      <w:pPr>
        <w:ind w:right="237"/>
        <w:jc w:val="both"/>
        <w:rPr>
          <w:sz w:val="24"/>
          <w:szCs w:val="24"/>
        </w:rPr>
      </w:pPr>
      <w:sdt>
        <w:sdtPr>
          <w:rPr>
            <w:sz w:val="24"/>
            <w:szCs w:val="24"/>
          </w:rPr>
          <w:id w:val="183944375"/>
          <w:citation/>
        </w:sdtPr>
        <w:sdtEndPr/>
        <w:sdtContent>
          <w:r w:rsidR="00412290">
            <w:rPr>
              <w:sz w:val="24"/>
              <w:szCs w:val="24"/>
            </w:rPr>
            <w:fldChar w:fldCharType="begin"/>
          </w:r>
          <w:r w:rsidR="00412290">
            <w:rPr>
              <w:sz w:val="24"/>
              <w:szCs w:val="24"/>
            </w:rPr>
            <w:instrText xml:space="preserve"> CITATION Liv21 \l 2057 </w:instrText>
          </w:r>
          <w:r w:rsidR="00412290">
            <w:rPr>
              <w:sz w:val="24"/>
              <w:szCs w:val="24"/>
            </w:rPr>
            <w:fldChar w:fldCharType="separate"/>
          </w:r>
          <w:r w:rsidR="0031565E" w:rsidRPr="0031565E">
            <w:rPr>
              <w:noProof/>
              <w:sz w:val="24"/>
              <w:szCs w:val="24"/>
            </w:rPr>
            <w:t>(Living Without Abuse, 2021)</w:t>
          </w:r>
          <w:r w:rsidR="00412290">
            <w:rPr>
              <w:sz w:val="24"/>
              <w:szCs w:val="24"/>
            </w:rPr>
            <w:fldChar w:fldCharType="end"/>
          </w:r>
        </w:sdtContent>
      </w:sdt>
    </w:p>
    <w:p w14:paraId="14AD44D0" w14:textId="5EB31D17" w:rsidR="00412290" w:rsidRDefault="00412290" w:rsidP="00101640">
      <w:pPr>
        <w:ind w:right="237"/>
        <w:jc w:val="both"/>
        <w:rPr>
          <w:sz w:val="24"/>
          <w:szCs w:val="24"/>
        </w:rPr>
      </w:pPr>
    </w:p>
    <w:p w14:paraId="186FE9CD" w14:textId="77777777" w:rsidR="00412290" w:rsidRDefault="00412290" w:rsidP="00101640">
      <w:pPr>
        <w:ind w:right="237"/>
        <w:jc w:val="both"/>
        <w:rPr>
          <w:sz w:val="24"/>
          <w:szCs w:val="24"/>
        </w:rPr>
      </w:pPr>
    </w:p>
    <w:p w14:paraId="07B62C25" w14:textId="6D71B728" w:rsidR="00850706" w:rsidRDefault="00850706" w:rsidP="00101640">
      <w:pPr>
        <w:ind w:right="237"/>
        <w:jc w:val="both"/>
        <w:rPr>
          <w:sz w:val="24"/>
          <w:szCs w:val="24"/>
        </w:rPr>
      </w:pPr>
    </w:p>
    <w:p w14:paraId="3E8C619B" w14:textId="0A03B995" w:rsidR="00850706" w:rsidRDefault="00412290" w:rsidP="00101640">
      <w:pPr>
        <w:ind w:right="237"/>
        <w:jc w:val="both"/>
        <w:rPr>
          <w:sz w:val="24"/>
          <w:szCs w:val="24"/>
        </w:rPr>
      </w:pPr>
      <w:r>
        <w:rPr>
          <w:sz w:val="24"/>
          <w:szCs w:val="24"/>
        </w:rPr>
        <w:t>When coupled with the above statistics there is a clear need f</w:t>
      </w:r>
      <w:r w:rsidR="00850706">
        <w:rPr>
          <w:sz w:val="24"/>
          <w:szCs w:val="24"/>
        </w:rPr>
        <w:t xml:space="preserve">or immediate and effective safeguarding, I removed the victim to a place of safety whereby I took a detailed and lengthy statement covering several years of coercive control leading up to a relationship breakdown, </w:t>
      </w:r>
      <w:r w:rsidR="000D7306">
        <w:rPr>
          <w:sz w:val="24"/>
          <w:szCs w:val="24"/>
        </w:rPr>
        <w:t>stemming</w:t>
      </w:r>
      <w:r w:rsidR="00850706">
        <w:rPr>
          <w:sz w:val="24"/>
          <w:szCs w:val="24"/>
        </w:rPr>
        <w:t xml:space="preserve"> from unreported domestic incidents. </w:t>
      </w:r>
      <w:r w:rsidR="000D7306">
        <w:rPr>
          <w:sz w:val="24"/>
          <w:szCs w:val="24"/>
        </w:rPr>
        <w:t>Shortly</w:t>
      </w:r>
      <w:r w:rsidR="00850706">
        <w:rPr>
          <w:sz w:val="24"/>
          <w:szCs w:val="24"/>
        </w:rPr>
        <w:t xml:space="preserve"> after the </w:t>
      </w:r>
      <w:r w:rsidR="000D7306">
        <w:rPr>
          <w:sz w:val="24"/>
          <w:szCs w:val="24"/>
        </w:rPr>
        <w:t>breakdown</w:t>
      </w:r>
      <w:r w:rsidR="00850706">
        <w:rPr>
          <w:sz w:val="24"/>
          <w:szCs w:val="24"/>
        </w:rPr>
        <w:t xml:space="preserve"> the subject went to prison for an unrelated matter, however prior to officer contact had recently been released and went straight back to reoffending using child contact as an opportunity to impose fear</w:t>
      </w:r>
      <w:r w:rsidR="000D7306">
        <w:rPr>
          <w:sz w:val="24"/>
          <w:szCs w:val="24"/>
        </w:rPr>
        <w:t xml:space="preserve"> of violence</w:t>
      </w:r>
      <w:r w:rsidR="00850706">
        <w:rPr>
          <w:sz w:val="24"/>
          <w:szCs w:val="24"/>
        </w:rPr>
        <w:t xml:space="preserve"> on the victim. I ensured the statement encapsulated all the unreported offences and described each individual matter in precise detail identifying offences as the victim disclosed them to me.</w:t>
      </w:r>
      <w:r w:rsidR="000D7306">
        <w:rPr>
          <w:sz w:val="24"/>
          <w:szCs w:val="24"/>
        </w:rPr>
        <w:t xml:space="preserve"> Public protection referrals were submitted to our MAPPA department (Multi Agency Public Protection Arrangements)</w:t>
      </w:r>
      <w:r w:rsidR="004079BB">
        <w:rPr>
          <w:sz w:val="24"/>
          <w:szCs w:val="24"/>
        </w:rPr>
        <w:t xml:space="preserve"> </w:t>
      </w:r>
      <w:r w:rsidR="000D7306">
        <w:rPr>
          <w:sz w:val="24"/>
          <w:szCs w:val="24"/>
        </w:rPr>
        <w:t xml:space="preserve">so they could assess and manage the risk posed by the offender </w:t>
      </w:r>
      <w:sdt>
        <w:sdtPr>
          <w:rPr>
            <w:sz w:val="24"/>
            <w:szCs w:val="24"/>
          </w:rPr>
          <w:id w:val="1031998206"/>
          <w:citation/>
        </w:sdtPr>
        <w:sdtEndPr/>
        <w:sdtContent>
          <w:r w:rsidR="000D7306">
            <w:rPr>
              <w:sz w:val="24"/>
              <w:szCs w:val="24"/>
            </w:rPr>
            <w:fldChar w:fldCharType="begin"/>
          </w:r>
          <w:r w:rsidR="000D7306">
            <w:rPr>
              <w:sz w:val="24"/>
              <w:szCs w:val="24"/>
            </w:rPr>
            <w:instrText xml:space="preserve"> CITATION Gov14 \l 2057 </w:instrText>
          </w:r>
          <w:r w:rsidR="000D7306">
            <w:rPr>
              <w:sz w:val="24"/>
              <w:szCs w:val="24"/>
            </w:rPr>
            <w:fldChar w:fldCharType="separate"/>
          </w:r>
          <w:r w:rsidR="0031565E" w:rsidRPr="0031565E">
            <w:rPr>
              <w:noProof/>
              <w:sz w:val="24"/>
              <w:szCs w:val="24"/>
            </w:rPr>
            <w:t>(Gov.uk, 2014)</w:t>
          </w:r>
          <w:r w:rsidR="000D7306">
            <w:rPr>
              <w:sz w:val="24"/>
              <w:szCs w:val="24"/>
            </w:rPr>
            <w:fldChar w:fldCharType="end"/>
          </w:r>
        </w:sdtContent>
      </w:sdt>
    </w:p>
    <w:p w14:paraId="6AF6D847" w14:textId="7F5B5DF1" w:rsidR="004079BB" w:rsidRDefault="004079BB" w:rsidP="00101640">
      <w:pPr>
        <w:ind w:right="237"/>
        <w:jc w:val="both"/>
        <w:rPr>
          <w:sz w:val="24"/>
          <w:szCs w:val="24"/>
        </w:rPr>
      </w:pPr>
    </w:p>
    <w:p w14:paraId="6F2FDB70" w14:textId="767856F5" w:rsidR="003D4BD2" w:rsidRDefault="003D4BD2" w:rsidP="00101640">
      <w:pPr>
        <w:ind w:right="237"/>
        <w:jc w:val="both"/>
        <w:rPr>
          <w:sz w:val="24"/>
          <w:szCs w:val="24"/>
        </w:rPr>
      </w:pPr>
      <w:r>
        <w:rPr>
          <w:sz w:val="24"/>
          <w:szCs w:val="24"/>
        </w:rPr>
        <w:t xml:space="preserve">Whilst MAPPA would review the referral it would be some time before they could implement further safeguarding and intervention and therefore for immediate safeguarding it was deemed necessary that the subject should be arrested expeditiously. I therefore requested an advance of my shift in order to stay on duty with a colleague and effect the arrest of said subject, this was due to low resourcing on the following shift. Subsequently the subject was arrested, safeguarding implemented and the investigation began. Telecommunications had been used to complete a large number of offences and therefore when arresting the subject seizure of electrical devices was carried out and submitted to a digital media investigator in order to secure best evidence. With the statement and evidence retrieved from the devices the subject was charged and remanded and currently awaits sentencing. The victim has now seen benefits from referrals and as the officer in case I have implemented further safeguarding measures for when they attend court. This assists with victim reassurance and has a positive effect on policing and the community’s relationship putting faith in individuals who may otherwise not come forward with such offences. </w:t>
      </w:r>
    </w:p>
    <w:p w14:paraId="3BE0E9ED" w14:textId="77777777" w:rsidR="003D4BD2" w:rsidRDefault="003D4BD2" w:rsidP="00101640">
      <w:pPr>
        <w:ind w:right="237"/>
        <w:jc w:val="both"/>
        <w:rPr>
          <w:sz w:val="24"/>
          <w:szCs w:val="24"/>
        </w:rPr>
      </w:pPr>
    </w:p>
    <w:p w14:paraId="28D898F7" w14:textId="77777777" w:rsidR="000170C5" w:rsidRDefault="0014235B" w:rsidP="00340E9A">
      <w:pPr>
        <w:ind w:right="237"/>
        <w:jc w:val="both"/>
        <w:rPr>
          <w:sz w:val="24"/>
          <w:szCs w:val="24"/>
        </w:rPr>
      </w:pPr>
      <w:r>
        <w:rPr>
          <w:sz w:val="24"/>
          <w:szCs w:val="24"/>
        </w:rPr>
        <w:t>Police Workforce open data tables</w:t>
      </w:r>
      <w:r w:rsidR="000170C5">
        <w:rPr>
          <w:sz w:val="24"/>
          <w:szCs w:val="24"/>
        </w:rPr>
        <w:t xml:space="preserve"> published on the Gov.UK website breakdown </w:t>
      </w:r>
      <w:proofErr w:type="spellStart"/>
      <w:r w:rsidR="000170C5">
        <w:rPr>
          <w:sz w:val="24"/>
          <w:szCs w:val="24"/>
        </w:rPr>
        <w:t>wokforce</w:t>
      </w:r>
      <w:proofErr w:type="spellEnd"/>
      <w:r w:rsidR="000170C5">
        <w:rPr>
          <w:sz w:val="24"/>
          <w:szCs w:val="24"/>
        </w:rPr>
        <w:t xml:space="preserve"> numbers by force area in England and Wales. These breakdowns cover age, ethnicity, promotions, joiners/leavers and other statistics.</w:t>
      </w:r>
    </w:p>
    <w:p w14:paraId="4856577A" w14:textId="77777777" w:rsidR="000170C5" w:rsidRDefault="000170C5" w:rsidP="00340E9A">
      <w:pPr>
        <w:ind w:right="237"/>
        <w:jc w:val="both"/>
        <w:rPr>
          <w:sz w:val="24"/>
          <w:szCs w:val="24"/>
        </w:rPr>
      </w:pPr>
    </w:p>
    <w:p w14:paraId="2DE3FF9C" w14:textId="77777777" w:rsidR="002A7A9F" w:rsidRDefault="000170C5" w:rsidP="00340E9A">
      <w:pPr>
        <w:ind w:right="237"/>
        <w:jc w:val="both"/>
        <w:rPr>
          <w:sz w:val="24"/>
          <w:szCs w:val="24"/>
        </w:rPr>
      </w:pPr>
      <w:r>
        <w:rPr>
          <w:sz w:val="24"/>
          <w:szCs w:val="24"/>
        </w:rPr>
        <w:t xml:space="preserve">When viewing </w:t>
      </w:r>
      <w:r w:rsidR="0014235B">
        <w:rPr>
          <w:sz w:val="24"/>
          <w:szCs w:val="24"/>
        </w:rPr>
        <w:t xml:space="preserve">South Wales Police </w:t>
      </w:r>
      <w:r w:rsidR="002A7A9F">
        <w:rPr>
          <w:sz w:val="24"/>
          <w:szCs w:val="24"/>
        </w:rPr>
        <w:t>figures for 2020 to 2021 it shows 166 constables joining and 85 leaving, this includes transfers, voluntary resignations, dismissals as well as other factors. This leaves 2,438 Constables according to the data tables, these are not categorised as PC’s (Police Constable), DC’s (Detective Constable) or otherwise specialist constables I.E AFO’s (Authorised Firearms Officers) and therefore the true number of response police officers will be far lower.</w:t>
      </w:r>
    </w:p>
    <w:p w14:paraId="6A84C991" w14:textId="77777777" w:rsidR="002A7A9F" w:rsidRDefault="002A7A9F" w:rsidP="00340E9A">
      <w:pPr>
        <w:ind w:right="237"/>
        <w:jc w:val="both"/>
        <w:rPr>
          <w:sz w:val="24"/>
          <w:szCs w:val="24"/>
        </w:rPr>
      </w:pPr>
    </w:p>
    <w:p w14:paraId="118FD759" w14:textId="2CCCC640" w:rsidR="0049365C" w:rsidRDefault="002A7A9F" w:rsidP="00340E9A">
      <w:pPr>
        <w:ind w:right="237"/>
        <w:jc w:val="both"/>
        <w:rPr>
          <w:sz w:val="24"/>
          <w:szCs w:val="24"/>
        </w:rPr>
      </w:pPr>
      <w:r>
        <w:rPr>
          <w:sz w:val="24"/>
          <w:szCs w:val="24"/>
        </w:rPr>
        <w:lastRenderedPageBreak/>
        <w:t xml:space="preserve"> Of these 225 (9%) are under 25, 1,227 (50%) are between 26 to 40, 945 (39%) are between 41 to 55 and only 28 (1%) are over 55, with 13 (&lt;1%</w:t>
      </w:r>
      <w:r w:rsidR="0049365C">
        <w:rPr>
          <w:sz w:val="24"/>
          <w:szCs w:val="24"/>
        </w:rPr>
        <w:t>) not</w:t>
      </w:r>
      <w:r>
        <w:rPr>
          <w:sz w:val="24"/>
          <w:szCs w:val="24"/>
        </w:rPr>
        <w:t xml:space="preserve"> stating their age</w:t>
      </w:r>
      <w:r w:rsidR="0049365C">
        <w:rPr>
          <w:sz w:val="24"/>
          <w:szCs w:val="24"/>
        </w:rPr>
        <w:t xml:space="preserve"> </w:t>
      </w:r>
      <w:sdt>
        <w:sdtPr>
          <w:rPr>
            <w:sz w:val="24"/>
            <w:szCs w:val="24"/>
          </w:rPr>
          <w:id w:val="471106636"/>
          <w:citation/>
        </w:sdtPr>
        <w:sdtEndPr/>
        <w:sdtContent>
          <w:r w:rsidR="0049365C">
            <w:rPr>
              <w:sz w:val="24"/>
              <w:szCs w:val="24"/>
            </w:rPr>
            <w:fldChar w:fldCharType="begin"/>
          </w:r>
          <w:r w:rsidR="0049365C">
            <w:rPr>
              <w:sz w:val="24"/>
              <w:szCs w:val="24"/>
            </w:rPr>
            <w:instrText xml:space="preserve"> CITATION Gov16 \l 2057 </w:instrText>
          </w:r>
          <w:r w:rsidR="0049365C">
            <w:rPr>
              <w:sz w:val="24"/>
              <w:szCs w:val="24"/>
            </w:rPr>
            <w:fldChar w:fldCharType="separate"/>
          </w:r>
          <w:r w:rsidR="0031565E" w:rsidRPr="0031565E">
            <w:rPr>
              <w:noProof/>
              <w:sz w:val="24"/>
              <w:szCs w:val="24"/>
            </w:rPr>
            <w:t>(Gov.UK, 2016)</w:t>
          </w:r>
          <w:r w:rsidR="0049365C">
            <w:rPr>
              <w:sz w:val="24"/>
              <w:szCs w:val="24"/>
            </w:rPr>
            <w:fldChar w:fldCharType="end"/>
          </w:r>
        </w:sdtContent>
      </w:sdt>
      <w:r>
        <w:rPr>
          <w:sz w:val="24"/>
          <w:szCs w:val="24"/>
        </w:rPr>
        <w:t xml:space="preserve">. </w:t>
      </w:r>
    </w:p>
    <w:p w14:paraId="4973C763" w14:textId="77777777" w:rsidR="0049365C" w:rsidRDefault="0049365C" w:rsidP="00340E9A">
      <w:pPr>
        <w:ind w:right="237"/>
        <w:jc w:val="both"/>
        <w:rPr>
          <w:sz w:val="24"/>
          <w:szCs w:val="24"/>
        </w:rPr>
      </w:pPr>
    </w:p>
    <w:p w14:paraId="5E98ACF4" w14:textId="1924AC1E" w:rsidR="002A7A9F" w:rsidRDefault="002A7A9F" w:rsidP="00340E9A">
      <w:pPr>
        <w:ind w:right="237"/>
        <w:jc w:val="both"/>
        <w:rPr>
          <w:sz w:val="24"/>
          <w:szCs w:val="24"/>
        </w:rPr>
      </w:pPr>
      <w:r>
        <w:rPr>
          <w:sz w:val="24"/>
          <w:szCs w:val="24"/>
        </w:rPr>
        <w:t>This means that almost 60% of constables are under 40</w:t>
      </w:r>
      <w:r w:rsidR="0049365C">
        <w:rPr>
          <w:sz w:val="24"/>
          <w:szCs w:val="24"/>
        </w:rPr>
        <w:t xml:space="preserve">, again this includes all constables across all fields. My personal experience of response is that of a young workforce, lacking experience that has moved on to other departments or been promoted. This has meant for me that my final year of probation has been more trying that the initial two as I slowly become the most experienced officer on shift and find myself expected to take on more responsibility and accountability for my actions. I am now the second most senior constable on my shift, with less than three years’ service.  When regarding other shifts across my sector I see the same with the majority of officers having started after myself. The sustainability of such a cycle concerns me as experienced officers continually leave to specialised departments leaving the front </w:t>
      </w:r>
      <w:r w:rsidR="007933B8">
        <w:rPr>
          <w:sz w:val="24"/>
          <w:szCs w:val="24"/>
        </w:rPr>
        <w:t>line of policing to be made up of minimum service officers</w:t>
      </w:r>
      <w:r w:rsidR="0049365C">
        <w:rPr>
          <w:sz w:val="24"/>
          <w:szCs w:val="24"/>
        </w:rPr>
        <w:t xml:space="preserve">. </w:t>
      </w:r>
      <w:r w:rsidR="007933B8">
        <w:rPr>
          <w:sz w:val="24"/>
          <w:szCs w:val="24"/>
        </w:rPr>
        <w:t xml:space="preserve">Given that these officers are public facing it is the actions and experience of response constables that affect public perception of South Wales Police, which is why it is vital to have a professional and knowledgeable response department. </w:t>
      </w:r>
    </w:p>
    <w:p w14:paraId="4ACEAC11" w14:textId="6D3B773D" w:rsidR="0049365C" w:rsidRDefault="0049365C" w:rsidP="00340E9A">
      <w:pPr>
        <w:ind w:right="237"/>
        <w:jc w:val="both"/>
        <w:rPr>
          <w:sz w:val="24"/>
          <w:szCs w:val="24"/>
        </w:rPr>
      </w:pPr>
    </w:p>
    <w:p w14:paraId="2B9E2E00" w14:textId="3D82B2DE" w:rsidR="00536704" w:rsidRDefault="00536704" w:rsidP="00536704">
      <w:pPr>
        <w:ind w:right="237"/>
        <w:jc w:val="both"/>
        <w:rPr>
          <w:sz w:val="24"/>
          <w:szCs w:val="24"/>
        </w:rPr>
      </w:pPr>
      <w:r>
        <w:rPr>
          <w:sz w:val="24"/>
          <w:szCs w:val="24"/>
        </w:rPr>
        <w:t>This is not just regionally though as Home office statistics show  i</w:t>
      </w:r>
      <w:r w:rsidRPr="00536704">
        <w:rPr>
          <w:sz w:val="24"/>
          <w:szCs w:val="24"/>
        </w:rPr>
        <w:t>n the 43 forces in England and Wales, the number of officers with fewer than 5 years of</w:t>
      </w:r>
      <w:r>
        <w:rPr>
          <w:sz w:val="24"/>
          <w:szCs w:val="24"/>
        </w:rPr>
        <w:t xml:space="preserve"> service was 35,515, </w:t>
      </w:r>
      <w:r w:rsidRPr="00536704">
        <w:rPr>
          <w:sz w:val="24"/>
          <w:szCs w:val="24"/>
        </w:rPr>
        <w:t>which accounted for 27% of all police officers</w:t>
      </w:r>
      <w:r>
        <w:rPr>
          <w:sz w:val="24"/>
          <w:szCs w:val="24"/>
        </w:rPr>
        <w:t>. Of these, 35% (12,584</w:t>
      </w:r>
      <w:r w:rsidRPr="00536704">
        <w:rPr>
          <w:sz w:val="24"/>
          <w:szCs w:val="24"/>
        </w:rPr>
        <w:t>) had less than 1 year of service</w:t>
      </w:r>
      <w:r w:rsidR="007933B8">
        <w:rPr>
          <w:sz w:val="24"/>
          <w:szCs w:val="24"/>
        </w:rPr>
        <w:t xml:space="preserve"> effectively meaning the front line was manned by a third probationers all of whom it is undisputable are on response given their service length. Whereas those with closer to 5 could very well have specialised furthering the disparity from the above results which would suggest two thirds of officers may be outside of their probation</w:t>
      </w:r>
      <w:r w:rsidRPr="00536704">
        <w:rPr>
          <w:sz w:val="24"/>
          <w:szCs w:val="24"/>
        </w:rPr>
        <w:t>.</w:t>
      </w:r>
    </w:p>
    <w:p w14:paraId="2E78D1C8" w14:textId="72062140" w:rsidR="00536704" w:rsidRDefault="00536704" w:rsidP="00536704">
      <w:pPr>
        <w:ind w:right="237"/>
        <w:jc w:val="both"/>
        <w:rPr>
          <w:sz w:val="24"/>
          <w:szCs w:val="24"/>
        </w:rPr>
      </w:pPr>
    </w:p>
    <w:p w14:paraId="378FECDC" w14:textId="18A817AC" w:rsidR="00536704" w:rsidRDefault="00536704" w:rsidP="00536704">
      <w:pPr>
        <w:ind w:right="237"/>
        <w:jc w:val="both"/>
        <w:rPr>
          <w:sz w:val="24"/>
          <w:szCs w:val="24"/>
        </w:rPr>
      </w:pPr>
      <w:r>
        <w:rPr>
          <w:sz w:val="24"/>
          <w:szCs w:val="24"/>
        </w:rPr>
        <w:t>This can be attributed to r</w:t>
      </w:r>
      <w:r w:rsidRPr="00536704">
        <w:rPr>
          <w:sz w:val="24"/>
          <w:szCs w:val="24"/>
        </w:rPr>
        <w:t>elatively</w:t>
      </w:r>
      <w:r>
        <w:rPr>
          <w:sz w:val="24"/>
          <w:szCs w:val="24"/>
        </w:rPr>
        <w:t xml:space="preserve"> </w:t>
      </w:r>
      <w:r w:rsidRPr="00536704">
        <w:rPr>
          <w:sz w:val="24"/>
          <w:szCs w:val="24"/>
        </w:rPr>
        <w:t>low levels of recruitment between 2010/11 and 2012/13 meant that the number of officers</w:t>
      </w:r>
      <w:r>
        <w:rPr>
          <w:sz w:val="24"/>
          <w:szCs w:val="24"/>
        </w:rPr>
        <w:t xml:space="preserve"> </w:t>
      </w:r>
      <w:r w:rsidRPr="00536704">
        <w:rPr>
          <w:sz w:val="24"/>
          <w:szCs w:val="24"/>
        </w:rPr>
        <w:t xml:space="preserve">with between 5 years and less than 10 years of service, as </w:t>
      </w:r>
      <w:r w:rsidR="007933B8">
        <w:rPr>
          <w:sz w:val="24"/>
          <w:szCs w:val="24"/>
        </w:rPr>
        <w:t xml:space="preserve">of the </w:t>
      </w:r>
      <w:r w:rsidRPr="00536704">
        <w:rPr>
          <w:sz w:val="24"/>
          <w:szCs w:val="24"/>
        </w:rPr>
        <w:t>31</w:t>
      </w:r>
      <w:r w:rsidR="007933B8">
        <w:rPr>
          <w:sz w:val="24"/>
          <w:szCs w:val="24"/>
        </w:rPr>
        <w:t>st</w:t>
      </w:r>
      <w:r w:rsidRPr="00536704">
        <w:rPr>
          <w:sz w:val="24"/>
          <w:szCs w:val="24"/>
        </w:rPr>
        <w:t xml:space="preserve"> March 2020, were</w:t>
      </w:r>
      <w:r>
        <w:rPr>
          <w:sz w:val="24"/>
          <w:szCs w:val="24"/>
        </w:rPr>
        <w:t xml:space="preserve"> </w:t>
      </w:r>
      <w:r w:rsidRPr="00536704">
        <w:rPr>
          <w:sz w:val="24"/>
          <w:szCs w:val="24"/>
        </w:rPr>
        <w:t>relatively low (11%). Over the last few years as recruitment levels have increased, so too</w:t>
      </w:r>
      <w:r>
        <w:rPr>
          <w:sz w:val="24"/>
          <w:szCs w:val="24"/>
        </w:rPr>
        <w:t xml:space="preserve"> </w:t>
      </w:r>
      <w:r w:rsidRPr="00536704">
        <w:rPr>
          <w:sz w:val="24"/>
          <w:szCs w:val="24"/>
        </w:rPr>
        <w:t>has the number and proportion of officers with fewer than 5 years of service.</w:t>
      </w:r>
    </w:p>
    <w:p w14:paraId="458E97D3" w14:textId="77777777" w:rsidR="00536704" w:rsidRPr="00536704" w:rsidRDefault="00536704" w:rsidP="00536704">
      <w:pPr>
        <w:ind w:right="237"/>
        <w:jc w:val="both"/>
        <w:rPr>
          <w:sz w:val="24"/>
          <w:szCs w:val="24"/>
        </w:rPr>
      </w:pPr>
    </w:p>
    <w:p w14:paraId="2DD4904B" w14:textId="73154AF8" w:rsidR="002A7A9F" w:rsidRDefault="00AD36F1" w:rsidP="00340E9A">
      <w:pPr>
        <w:ind w:right="237"/>
        <w:jc w:val="both"/>
        <w:rPr>
          <w:sz w:val="24"/>
          <w:szCs w:val="24"/>
        </w:rPr>
      </w:pPr>
      <w:sdt>
        <w:sdtPr>
          <w:rPr>
            <w:sz w:val="24"/>
            <w:szCs w:val="24"/>
          </w:rPr>
          <w:id w:val="-216897175"/>
          <w:citation/>
        </w:sdtPr>
        <w:sdtEndPr/>
        <w:sdtContent>
          <w:r w:rsidR="00536704">
            <w:rPr>
              <w:sz w:val="24"/>
              <w:szCs w:val="24"/>
            </w:rPr>
            <w:fldChar w:fldCharType="begin"/>
          </w:r>
          <w:r w:rsidR="00536704">
            <w:rPr>
              <w:sz w:val="24"/>
              <w:szCs w:val="24"/>
            </w:rPr>
            <w:instrText xml:space="preserve"> CITATION Hom202 \l 2057 </w:instrText>
          </w:r>
          <w:r w:rsidR="00536704">
            <w:rPr>
              <w:sz w:val="24"/>
              <w:szCs w:val="24"/>
            </w:rPr>
            <w:fldChar w:fldCharType="separate"/>
          </w:r>
          <w:r w:rsidR="0031565E" w:rsidRPr="0031565E">
            <w:rPr>
              <w:noProof/>
              <w:sz w:val="24"/>
              <w:szCs w:val="24"/>
            </w:rPr>
            <w:t>(Home Office, 2020)</w:t>
          </w:r>
          <w:r w:rsidR="00536704">
            <w:rPr>
              <w:sz w:val="24"/>
              <w:szCs w:val="24"/>
            </w:rPr>
            <w:fldChar w:fldCharType="end"/>
          </w:r>
        </w:sdtContent>
      </w:sdt>
    </w:p>
    <w:p w14:paraId="5BCA6144" w14:textId="172B73B2" w:rsidR="0049365C" w:rsidRDefault="0049365C" w:rsidP="00340E9A">
      <w:pPr>
        <w:ind w:right="237"/>
        <w:jc w:val="both"/>
        <w:rPr>
          <w:sz w:val="24"/>
          <w:szCs w:val="24"/>
        </w:rPr>
      </w:pPr>
    </w:p>
    <w:p w14:paraId="79023B24" w14:textId="77777777" w:rsidR="00536704" w:rsidRDefault="00536704" w:rsidP="00340E9A">
      <w:pPr>
        <w:ind w:right="237"/>
        <w:jc w:val="both"/>
        <w:rPr>
          <w:sz w:val="24"/>
          <w:szCs w:val="24"/>
        </w:rPr>
      </w:pPr>
    </w:p>
    <w:p w14:paraId="6604579F" w14:textId="4E279B3E" w:rsidR="00FF7784" w:rsidRDefault="00CA44E9" w:rsidP="00340E9A">
      <w:pPr>
        <w:ind w:right="237"/>
        <w:jc w:val="both"/>
        <w:rPr>
          <w:iCs/>
          <w:sz w:val="24"/>
          <w:szCs w:val="24"/>
        </w:rPr>
      </w:pPr>
      <w:r>
        <w:rPr>
          <w:iCs/>
          <w:sz w:val="24"/>
          <w:szCs w:val="24"/>
        </w:rPr>
        <w:t>T</w:t>
      </w:r>
      <w:r w:rsidR="00536704">
        <w:rPr>
          <w:iCs/>
          <w:sz w:val="24"/>
          <w:szCs w:val="24"/>
        </w:rPr>
        <w:t xml:space="preserve">he last year of policing has seen massive changes and implementations of new policy </w:t>
      </w:r>
      <w:r w:rsidR="007933B8">
        <w:rPr>
          <w:iCs/>
          <w:sz w:val="24"/>
          <w:szCs w:val="24"/>
        </w:rPr>
        <w:t>in regard to</w:t>
      </w:r>
      <w:r w:rsidR="00536704">
        <w:rPr>
          <w:iCs/>
          <w:sz w:val="24"/>
          <w:szCs w:val="24"/>
        </w:rPr>
        <w:t xml:space="preserve"> corona virus</w:t>
      </w:r>
      <w:r>
        <w:rPr>
          <w:iCs/>
          <w:sz w:val="24"/>
          <w:szCs w:val="24"/>
        </w:rPr>
        <w:t xml:space="preserve"> meaning officers who are already inexperienced have had to apply themselves to learning the new legislation and effectively implementing it in order to keep the public safe. However, during my final year those same restrictions have nearly ended and with them has come an influx of 999 calls and protracted work. South Wales Police reported that in July 2</w:t>
      </w:r>
      <w:r w:rsidR="00E9584B">
        <w:rPr>
          <w:iCs/>
          <w:sz w:val="24"/>
          <w:szCs w:val="24"/>
        </w:rPr>
        <w:t>021 they received their highest-ever monthly</w:t>
      </w:r>
      <w:r>
        <w:rPr>
          <w:iCs/>
          <w:sz w:val="24"/>
          <w:szCs w:val="24"/>
        </w:rPr>
        <w:t xml:space="preserve"> total of calls, with 999 calls totalling 24,265 contacts and 101</w:t>
      </w:r>
      <w:r w:rsidR="00322F42">
        <w:rPr>
          <w:iCs/>
          <w:sz w:val="24"/>
          <w:szCs w:val="24"/>
        </w:rPr>
        <w:t xml:space="preserve"> calls </w:t>
      </w:r>
      <w:r>
        <w:rPr>
          <w:iCs/>
          <w:sz w:val="24"/>
          <w:szCs w:val="24"/>
        </w:rPr>
        <w:t xml:space="preserve">totalling 42,059 </w:t>
      </w:r>
      <w:r w:rsidR="00322F42">
        <w:rPr>
          <w:iCs/>
          <w:sz w:val="24"/>
          <w:szCs w:val="24"/>
        </w:rPr>
        <w:t>contacts</w:t>
      </w:r>
      <w:r>
        <w:rPr>
          <w:iCs/>
          <w:sz w:val="24"/>
          <w:szCs w:val="24"/>
        </w:rPr>
        <w:t>.</w:t>
      </w:r>
      <w:sdt>
        <w:sdtPr>
          <w:rPr>
            <w:iCs/>
            <w:sz w:val="24"/>
            <w:szCs w:val="24"/>
          </w:rPr>
          <w:id w:val="-229775432"/>
          <w:citation/>
        </w:sdtPr>
        <w:sdtEndPr/>
        <w:sdtContent>
          <w:r w:rsidR="00E9584B">
            <w:rPr>
              <w:iCs/>
              <w:sz w:val="24"/>
              <w:szCs w:val="24"/>
            </w:rPr>
            <w:fldChar w:fldCharType="begin"/>
          </w:r>
          <w:r w:rsidR="00E9584B">
            <w:rPr>
              <w:iCs/>
              <w:sz w:val="24"/>
              <w:szCs w:val="24"/>
            </w:rPr>
            <w:instrText xml:space="preserve"> CITATION Sou21 \l 2057 </w:instrText>
          </w:r>
          <w:r w:rsidR="00E9584B">
            <w:rPr>
              <w:iCs/>
              <w:sz w:val="24"/>
              <w:szCs w:val="24"/>
            </w:rPr>
            <w:fldChar w:fldCharType="separate"/>
          </w:r>
          <w:r w:rsidR="0031565E">
            <w:rPr>
              <w:iCs/>
              <w:noProof/>
              <w:sz w:val="24"/>
              <w:szCs w:val="24"/>
            </w:rPr>
            <w:t xml:space="preserve"> </w:t>
          </w:r>
          <w:r w:rsidR="0031565E" w:rsidRPr="0031565E">
            <w:rPr>
              <w:noProof/>
              <w:sz w:val="24"/>
              <w:szCs w:val="24"/>
            </w:rPr>
            <w:t>(South Wales Police, 2021)</w:t>
          </w:r>
          <w:r w:rsidR="00E9584B">
            <w:rPr>
              <w:iCs/>
              <w:sz w:val="24"/>
              <w:szCs w:val="24"/>
            </w:rPr>
            <w:fldChar w:fldCharType="end"/>
          </w:r>
        </w:sdtContent>
      </w:sdt>
    </w:p>
    <w:p w14:paraId="2204C994" w14:textId="7C4D39B6" w:rsidR="00322F42" w:rsidRDefault="00322F42" w:rsidP="00340E9A">
      <w:pPr>
        <w:ind w:right="237"/>
        <w:jc w:val="both"/>
        <w:rPr>
          <w:iCs/>
          <w:sz w:val="24"/>
          <w:szCs w:val="24"/>
        </w:rPr>
      </w:pPr>
    </w:p>
    <w:p w14:paraId="39ABF16E" w14:textId="1459DB9C" w:rsidR="007933B8" w:rsidRDefault="007933B8" w:rsidP="00340E9A">
      <w:pPr>
        <w:ind w:right="237"/>
        <w:jc w:val="both"/>
        <w:rPr>
          <w:iCs/>
          <w:sz w:val="24"/>
          <w:szCs w:val="24"/>
        </w:rPr>
      </w:pPr>
    </w:p>
    <w:p w14:paraId="564AB08F" w14:textId="67E8C913" w:rsidR="007933B8" w:rsidRDefault="007933B8" w:rsidP="00340E9A">
      <w:pPr>
        <w:ind w:right="237"/>
        <w:jc w:val="both"/>
        <w:rPr>
          <w:iCs/>
          <w:sz w:val="24"/>
          <w:szCs w:val="24"/>
        </w:rPr>
      </w:pPr>
      <w:r>
        <w:rPr>
          <w:iCs/>
          <w:sz w:val="24"/>
          <w:szCs w:val="24"/>
        </w:rPr>
        <w:t xml:space="preserve">Whilst the force are pro-actively suggesting the public use other means of reporting non-emergency calls </w:t>
      </w:r>
      <w:r w:rsidR="00AD36F1">
        <w:rPr>
          <w:iCs/>
          <w:sz w:val="24"/>
          <w:szCs w:val="24"/>
        </w:rPr>
        <w:t>I.e.</w:t>
      </w:r>
      <w:r>
        <w:rPr>
          <w:iCs/>
          <w:sz w:val="24"/>
          <w:szCs w:val="24"/>
        </w:rPr>
        <w:t xml:space="preserve"> Social media, 101, there is regardless a greater demand </w:t>
      </w:r>
      <w:r>
        <w:rPr>
          <w:iCs/>
          <w:sz w:val="24"/>
          <w:szCs w:val="24"/>
        </w:rPr>
        <w:lastRenderedPageBreak/>
        <w:t xml:space="preserve">for response policing. The realities of policing have attempted to be conveyed to new recruits via distance learning both for their assessment centres and initial six months of training, however now that they have been met with such a great demand and lack of experience it would be no surprise to see a rapid increase in attrition whereby staff leave prior to completing their probation. Experienced officers are currently struggling under increasing workloads and are also having to take on the extra responsibilities attributed with training probationers. I have witnessed the effects having seen an entire shift decimated through stress losing all </w:t>
      </w:r>
      <w:r w:rsidR="007348D4">
        <w:rPr>
          <w:iCs/>
          <w:sz w:val="24"/>
          <w:szCs w:val="24"/>
        </w:rPr>
        <w:t>its</w:t>
      </w:r>
      <w:r>
        <w:rPr>
          <w:iCs/>
          <w:sz w:val="24"/>
          <w:szCs w:val="24"/>
        </w:rPr>
        <w:t xml:space="preserve"> experience in a matter of months </w:t>
      </w:r>
      <w:r w:rsidR="007348D4">
        <w:rPr>
          <w:iCs/>
          <w:sz w:val="24"/>
          <w:szCs w:val="24"/>
        </w:rPr>
        <w:t>and in turn increasing the stress on those probationers left to attend the calls.</w:t>
      </w:r>
    </w:p>
    <w:p w14:paraId="0530A383" w14:textId="35FD9B47" w:rsidR="007348D4" w:rsidRDefault="007348D4" w:rsidP="00340E9A">
      <w:pPr>
        <w:ind w:right="237"/>
        <w:jc w:val="both"/>
        <w:rPr>
          <w:iCs/>
          <w:sz w:val="24"/>
          <w:szCs w:val="24"/>
        </w:rPr>
      </w:pPr>
    </w:p>
    <w:p w14:paraId="5D3ABF98" w14:textId="4B00BCB3" w:rsidR="007348D4" w:rsidRPr="00536704" w:rsidRDefault="007348D4" w:rsidP="00340E9A">
      <w:pPr>
        <w:ind w:right="237"/>
        <w:jc w:val="both"/>
        <w:rPr>
          <w:sz w:val="24"/>
          <w:szCs w:val="24"/>
        </w:rPr>
      </w:pPr>
      <w:r>
        <w:rPr>
          <w:iCs/>
          <w:sz w:val="24"/>
          <w:szCs w:val="24"/>
        </w:rPr>
        <w:t xml:space="preserve">This will undoubtedly be reflected in their university work whereupon their reflections will show a feeling of abandonment in which they have been left to run entire shifts with limited guidance, drastically affecting their perception of the role and responsibilities. </w:t>
      </w:r>
    </w:p>
    <w:p w14:paraId="4FA25557" w14:textId="148600B4" w:rsidR="00FF7784" w:rsidRDefault="00FF7784" w:rsidP="00340E9A">
      <w:pPr>
        <w:ind w:right="237"/>
        <w:jc w:val="both"/>
        <w:rPr>
          <w:sz w:val="24"/>
          <w:szCs w:val="24"/>
        </w:rPr>
      </w:pPr>
    </w:p>
    <w:p w14:paraId="73D5AF43" w14:textId="1D37CB87" w:rsidR="00CB30F3" w:rsidRPr="00270EEB" w:rsidRDefault="00CB30F3" w:rsidP="00340E9A">
      <w:pPr>
        <w:ind w:right="237"/>
        <w:jc w:val="both"/>
        <w:rPr>
          <w:sz w:val="24"/>
          <w:szCs w:val="24"/>
        </w:rPr>
      </w:pPr>
      <w:r>
        <w:rPr>
          <w:sz w:val="24"/>
          <w:szCs w:val="24"/>
        </w:rPr>
        <w:t>(2317 Words)</w:t>
      </w: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761B4C">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4B59C936"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14:paraId="4E89096A" w14:textId="5079BAF1"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rPr>
        <w:t>Communication Skills, </w:t>
      </w:r>
      <w:r w:rsidR="68DB6989" w:rsidRPr="35AC8E37">
        <w:rPr>
          <w:rStyle w:val="normaltextrun"/>
          <w:rFonts w:ascii="Arial" w:hAnsi="Arial" w:cs="Arial"/>
          <w:b/>
          <w:bCs/>
        </w:rPr>
        <w:t>Social Media,</w:t>
      </w:r>
      <w:r w:rsidR="1313BD4E" w:rsidRPr="35AC8E37">
        <w:rPr>
          <w:rStyle w:val="normaltextrun"/>
          <w:rFonts w:ascii="Arial" w:hAnsi="Arial" w:cs="Arial"/>
          <w:b/>
          <w:bCs/>
        </w:rPr>
        <w:t xml:space="preserve"> Communication Strategy</w:t>
      </w:r>
      <w:r w:rsidRPr="35AC8E37">
        <w:rPr>
          <w:rStyle w:val="eop"/>
          <w:rFonts w:ascii="Arial" w:hAnsi="Arial" w:cs="Arial"/>
          <w:color w:val="000000" w:themeColor="text1"/>
        </w:rPr>
        <w:t> </w:t>
      </w:r>
    </w:p>
    <w:p w14:paraId="7A3AF774"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08B0EDE" w14:textId="5651A4B1" w:rsidR="00650CE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777CCE50">
        <w:rPr>
          <w:rStyle w:val="normaltextrun"/>
          <w:rFonts w:ascii="Arial" w:hAnsi="Arial" w:cs="Arial"/>
          <w:b/>
          <w:bCs/>
        </w:rPr>
        <w:t>You must choose a policing incident in which you played a significant role with an offender/service user/victim and reflect on what happened.  </w:t>
      </w:r>
    </w:p>
    <w:p w14:paraId="53FDDC5D" w14:textId="03F92512" w:rsidR="00650CE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BD5918D">
        <w:tc>
          <w:tcPr>
            <w:tcW w:w="10188" w:type="dxa"/>
            <w:shd w:val="clear" w:color="auto" w:fill="auto"/>
          </w:tcPr>
          <w:p w14:paraId="6834F12D" w14:textId="77777777" w:rsidR="00DF4CF5" w:rsidRDefault="00DF4CF5" w:rsidP="00DF4CF5">
            <w:pPr>
              <w:overflowPunct/>
              <w:autoSpaceDE/>
              <w:autoSpaceDN/>
              <w:adjustRightInd/>
              <w:textAlignment w:val="auto"/>
              <w:rPr>
                <w:rStyle w:val="normaltextrun"/>
                <w:sz w:val="18"/>
                <w:szCs w:val="18"/>
                <w:lang w:val="en-US"/>
              </w:rPr>
            </w:pPr>
          </w:p>
          <w:p w14:paraId="380BB684" w14:textId="60D5F5B2"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0F840A10">
              <w:rPr>
                <w:rStyle w:val="normaltextrun"/>
                <w:rFonts w:ascii="Arial" w:hAnsi="Arial" w:cs="Arial"/>
                <w:b/>
                <w:bCs/>
                <w:color w:val="000000"/>
                <w:shd w:val="clear" w:color="auto" w:fill="FFFF00"/>
              </w:rPr>
              <w:t xml:space="preserve">evaluate </w:t>
            </w:r>
            <w:r w:rsidR="0F840A10" w:rsidRPr="35AC8E37">
              <w:rPr>
                <w:rStyle w:val="normaltextrun"/>
                <w:rFonts w:ascii="Arial" w:hAnsi="Arial" w:cs="Arial"/>
                <w:color w:val="000000" w:themeColor="text1"/>
              </w:rPr>
              <w:t xml:space="preserve">your experience </w:t>
            </w:r>
            <w:r w:rsidR="1577BD43" w:rsidRPr="35AC8E37">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Consider the force policy on using social media for professional information and engagement purposes.</w:t>
            </w:r>
            <w:r w:rsidR="6783D1BC" w:rsidRPr="35AC8E37">
              <w:rPr>
                <w:rStyle w:val="normaltextrun"/>
                <w:rFonts w:ascii="Arial" w:hAnsi="Arial" w:cs="Arial"/>
                <w:i/>
                <w:iCs/>
                <w:color w:val="000000" w:themeColor="text1"/>
              </w:rPr>
              <w:t xml:space="preserve"> </w:t>
            </w:r>
          </w:p>
          <w:p w14:paraId="332FF84F" w14:textId="1E99F963"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social media platforms are used by policing?</w:t>
            </w:r>
          </w:p>
          <w:p w14:paraId="0E1565B8" w14:textId="7F4200B4" w:rsidR="00650CE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35AC8E37">
              <w:rPr>
                <w:rStyle w:val="normaltextrun"/>
                <w:rFonts w:ascii="Arial" w:hAnsi="Arial" w:cs="Arial"/>
                <w:i/>
                <w:iCs/>
                <w:color w:val="000000" w:themeColor="text1"/>
              </w:rPr>
              <w:t>What are the benefits and risks of using social media?</w:t>
            </w:r>
          </w:p>
          <w:p w14:paraId="63FF0BBF" w14:textId="203942E5"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35AC8E37">
              <w:rPr>
                <w:rStyle w:val="eop"/>
                <w:rFonts w:ascii="Arial" w:hAnsi="Arial" w:cs="Arial"/>
                <w:color w:val="000000" w:themeColor="text1"/>
              </w:rPr>
              <w:t> </w:t>
            </w:r>
          </w:p>
          <w:p w14:paraId="69D258B8" w14:textId="695D4B7C" w:rsidR="00650CE9" w:rsidRDefault="4F5ED9C4"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rPr>
              <w:t>2500</w:t>
            </w:r>
            <w:r w:rsidR="00650CE9">
              <w:rPr>
                <w:rStyle w:val="normaltextrun"/>
                <w:rFonts w:ascii="Arial" w:hAnsi="Arial" w:cs="Arial"/>
                <w:color w:val="000000"/>
              </w:rPr>
              <w:t> words </w:t>
            </w:r>
            <w:r w:rsidR="00650CE9" w:rsidRPr="7C2E0949">
              <w:rPr>
                <w:rStyle w:val="normaltextrun"/>
                <w:rFonts w:ascii="Arial" w:hAnsi="Arial" w:cs="Arial"/>
                <w:i/>
                <w:iCs/>
                <w:color w:val="000000"/>
              </w:rPr>
              <w:t>(+/- 10%: include your actual word count at the end of each section)</w:t>
            </w:r>
            <w:r w:rsidR="00650CE9">
              <w:rPr>
                <w:rStyle w:val="eop"/>
                <w:rFonts w:ascii="Arial" w:hAnsi="Arial" w:cs="Arial"/>
                <w:color w:val="000000"/>
              </w:rPr>
              <w:t> </w:t>
            </w:r>
          </w:p>
          <w:p w14:paraId="306CE1D6" w14:textId="2A2C23EF" w:rsidR="008171E4" w:rsidRPr="00270EEB" w:rsidRDefault="008171E4" w:rsidP="00340E9A">
            <w:pPr>
              <w:ind w:right="237"/>
              <w:jc w:val="both"/>
              <w:rPr>
                <w:sz w:val="24"/>
                <w:szCs w:val="24"/>
              </w:rPr>
            </w:pPr>
          </w:p>
        </w:tc>
      </w:tr>
    </w:tbl>
    <w:p w14:paraId="6BCACF7B" w14:textId="77777777" w:rsidR="00AA666E" w:rsidRPr="00270EEB" w:rsidRDefault="00AA666E" w:rsidP="00340E9A">
      <w:pPr>
        <w:ind w:right="237"/>
        <w:jc w:val="both"/>
        <w:rPr>
          <w:sz w:val="24"/>
          <w:szCs w:val="24"/>
        </w:rPr>
      </w:pPr>
    </w:p>
    <w:p w14:paraId="5E868A48" w14:textId="77777777" w:rsidR="00450C83" w:rsidRPr="00450C83" w:rsidRDefault="00450C83" w:rsidP="00340E9A">
      <w:pPr>
        <w:ind w:right="237"/>
        <w:jc w:val="both"/>
        <w:rPr>
          <w:b/>
          <w:sz w:val="24"/>
          <w:szCs w:val="24"/>
        </w:rPr>
      </w:pPr>
      <w:r w:rsidRPr="00450C83">
        <w:rPr>
          <w:b/>
          <w:sz w:val="24"/>
          <w:szCs w:val="24"/>
        </w:rPr>
        <w:t>ANSWER:</w:t>
      </w:r>
    </w:p>
    <w:p w14:paraId="1976FC62" w14:textId="589CEAB5" w:rsidR="00D63CE7" w:rsidRDefault="00D63CE7" w:rsidP="00340E9A">
      <w:pPr>
        <w:ind w:right="237"/>
        <w:jc w:val="both"/>
        <w:rPr>
          <w:sz w:val="24"/>
          <w:szCs w:val="24"/>
        </w:rPr>
      </w:pPr>
    </w:p>
    <w:p w14:paraId="16E4F96C" w14:textId="1DD6EC70" w:rsidR="00D63CE7" w:rsidRDefault="00D63CE7" w:rsidP="00340E9A">
      <w:pPr>
        <w:ind w:right="237"/>
        <w:jc w:val="both"/>
        <w:rPr>
          <w:sz w:val="24"/>
          <w:szCs w:val="24"/>
        </w:rPr>
      </w:pPr>
    </w:p>
    <w:p w14:paraId="10FBFF96" w14:textId="1B28341C" w:rsidR="007F7FAC" w:rsidRDefault="00D63CE7" w:rsidP="00D63CE7">
      <w:pPr>
        <w:ind w:right="237"/>
        <w:jc w:val="both"/>
        <w:rPr>
          <w:sz w:val="24"/>
          <w:szCs w:val="24"/>
        </w:rPr>
      </w:pPr>
      <w:r>
        <w:rPr>
          <w:sz w:val="24"/>
          <w:szCs w:val="24"/>
        </w:rPr>
        <w:t xml:space="preserve">Attempting to define social media is arguably elusive in </w:t>
      </w:r>
      <w:proofErr w:type="spellStart"/>
      <w:r>
        <w:rPr>
          <w:sz w:val="24"/>
          <w:szCs w:val="24"/>
        </w:rPr>
        <w:t>it’</w:t>
      </w:r>
      <w:r w:rsidR="007F7FAC">
        <w:rPr>
          <w:sz w:val="24"/>
          <w:szCs w:val="24"/>
        </w:rPr>
        <w:t>s</w:t>
      </w:r>
      <w:proofErr w:type="spellEnd"/>
      <w:r w:rsidR="007F7FAC">
        <w:rPr>
          <w:sz w:val="24"/>
          <w:szCs w:val="24"/>
        </w:rPr>
        <w:t xml:space="preserve"> very nature </w:t>
      </w:r>
      <w:sdt>
        <w:sdtPr>
          <w:rPr>
            <w:sz w:val="24"/>
            <w:szCs w:val="24"/>
          </w:rPr>
          <w:id w:val="520521491"/>
          <w:citation/>
        </w:sdtPr>
        <w:sdtEndPr/>
        <w:sdtContent>
          <w:r w:rsidR="007F7FAC">
            <w:rPr>
              <w:sz w:val="24"/>
              <w:szCs w:val="24"/>
            </w:rPr>
            <w:fldChar w:fldCharType="begin"/>
          </w:r>
          <w:r w:rsidR="007F7FAC">
            <w:rPr>
              <w:sz w:val="24"/>
              <w:szCs w:val="24"/>
            </w:rPr>
            <w:instrText xml:space="preserve"> CITATION Tes13 \l 2057 </w:instrText>
          </w:r>
          <w:r w:rsidR="007F7FAC">
            <w:rPr>
              <w:sz w:val="24"/>
              <w:szCs w:val="24"/>
            </w:rPr>
            <w:fldChar w:fldCharType="separate"/>
          </w:r>
          <w:r w:rsidR="0031565E" w:rsidRPr="0031565E">
            <w:rPr>
              <w:noProof/>
              <w:sz w:val="24"/>
              <w:szCs w:val="24"/>
            </w:rPr>
            <w:t>(Tess, 2013)</w:t>
          </w:r>
          <w:r w:rsidR="007F7FAC">
            <w:rPr>
              <w:sz w:val="24"/>
              <w:szCs w:val="24"/>
            </w:rPr>
            <w:fldChar w:fldCharType="end"/>
          </w:r>
        </w:sdtContent>
      </w:sdt>
      <w:r w:rsidR="007F7FAC">
        <w:rPr>
          <w:sz w:val="24"/>
          <w:szCs w:val="24"/>
        </w:rPr>
        <w:t xml:space="preserve"> </w:t>
      </w:r>
      <w:r>
        <w:rPr>
          <w:sz w:val="24"/>
          <w:szCs w:val="24"/>
        </w:rPr>
        <w:t xml:space="preserve">However when </w:t>
      </w:r>
      <w:r w:rsidR="007F7FAC">
        <w:rPr>
          <w:sz w:val="24"/>
          <w:szCs w:val="24"/>
        </w:rPr>
        <w:t>attempting</w:t>
      </w:r>
      <w:r>
        <w:rPr>
          <w:sz w:val="24"/>
          <w:szCs w:val="24"/>
        </w:rPr>
        <w:t xml:space="preserve"> to summarise it can be described as encompassing internet applications that support the creation and exchange of user-generated </w:t>
      </w:r>
      <w:r w:rsidR="007F7FAC">
        <w:rPr>
          <w:sz w:val="24"/>
          <w:szCs w:val="24"/>
        </w:rPr>
        <w:t>content</w:t>
      </w:r>
      <w:r>
        <w:rPr>
          <w:sz w:val="24"/>
          <w:szCs w:val="24"/>
        </w:rPr>
        <w:t>, that require a certain degree of self-disclosure and that allow for a ce</w:t>
      </w:r>
      <w:r w:rsidR="007F7FAC">
        <w:rPr>
          <w:sz w:val="24"/>
          <w:szCs w:val="24"/>
        </w:rPr>
        <w:t xml:space="preserve">rtain level of social presence </w:t>
      </w:r>
      <w:sdt>
        <w:sdtPr>
          <w:rPr>
            <w:sz w:val="24"/>
            <w:szCs w:val="24"/>
          </w:rPr>
          <w:id w:val="1406421923"/>
          <w:citation/>
        </w:sdtPr>
        <w:sdtEndPr/>
        <w:sdtContent>
          <w:r w:rsidR="007F7FAC">
            <w:rPr>
              <w:sz w:val="24"/>
              <w:szCs w:val="24"/>
            </w:rPr>
            <w:fldChar w:fldCharType="begin"/>
          </w:r>
          <w:r w:rsidR="007F7FAC">
            <w:rPr>
              <w:sz w:val="24"/>
              <w:szCs w:val="24"/>
            </w:rPr>
            <w:instrText xml:space="preserve"> CITATION Kap10 \l 2057 </w:instrText>
          </w:r>
          <w:r w:rsidR="007F7FAC">
            <w:rPr>
              <w:sz w:val="24"/>
              <w:szCs w:val="24"/>
            </w:rPr>
            <w:fldChar w:fldCharType="separate"/>
          </w:r>
          <w:r w:rsidR="0031565E" w:rsidRPr="0031565E">
            <w:rPr>
              <w:noProof/>
              <w:sz w:val="24"/>
              <w:szCs w:val="24"/>
            </w:rPr>
            <w:t>(Kaplan &amp; Haenlein, 2010)</w:t>
          </w:r>
          <w:r w:rsidR="007F7FAC">
            <w:rPr>
              <w:sz w:val="24"/>
              <w:szCs w:val="24"/>
            </w:rPr>
            <w:fldChar w:fldCharType="end"/>
          </w:r>
        </w:sdtContent>
      </w:sdt>
      <w:r w:rsidR="00AD36F1">
        <w:rPr>
          <w:sz w:val="24"/>
          <w:szCs w:val="24"/>
        </w:rPr>
        <w:t>.</w:t>
      </w:r>
    </w:p>
    <w:p w14:paraId="53417DEF" w14:textId="77777777" w:rsidR="00AD36F1" w:rsidRDefault="00AD36F1" w:rsidP="00D63CE7">
      <w:pPr>
        <w:ind w:right="237"/>
        <w:jc w:val="both"/>
        <w:rPr>
          <w:sz w:val="24"/>
          <w:szCs w:val="24"/>
        </w:rPr>
      </w:pPr>
    </w:p>
    <w:p w14:paraId="793B138B" w14:textId="0B97A27E" w:rsidR="00D63CE7" w:rsidRPr="00D63CE7" w:rsidRDefault="00D63CE7" w:rsidP="00D63CE7">
      <w:pPr>
        <w:ind w:right="237"/>
        <w:jc w:val="both"/>
        <w:rPr>
          <w:sz w:val="24"/>
          <w:szCs w:val="24"/>
        </w:rPr>
      </w:pPr>
      <w:r>
        <w:rPr>
          <w:sz w:val="24"/>
          <w:szCs w:val="24"/>
        </w:rPr>
        <w:t>Car</w:t>
      </w:r>
      <w:r w:rsidR="007F7FAC">
        <w:rPr>
          <w:sz w:val="24"/>
          <w:szCs w:val="24"/>
        </w:rPr>
        <w:t>r and Hayes attempt to present a more future-proof definition of</w:t>
      </w:r>
      <w:r w:rsidRPr="00D63CE7">
        <w:rPr>
          <w:sz w:val="24"/>
          <w:szCs w:val="24"/>
        </w:rPr>
        <w:t xml:space="preserve"> social media </w:t>
      </w:r>
      <w:r w:rsidR="007F7FAC">
        <w:rPr>
          <w:sz w:val="24"/>
          <w:szCs w:val="24"/>
        </w:rPr>
        <w:t>summarising by saying:</w:t>
      </w:r>
    </w:p>
    <w:p w14:paraId="6A69ACEF" w14:textId="77777777" w:rsidR="00D63CE7" w:rsidRPr="00D63CE7" w:rsidRDefault="00D63CE7" w:rsidP="00D63CE7">
      <w:pPr>
        <w:ind w:right="237"/>
        <w:jc w:val="both"/>
        <w:rPr>
          <w:sz w:val="24"/>
          <w:szCs w:val="24"/>
        </w:rPr>
      </w:pPr>
    </w:p>
    <w:p w14:paraId="5939559C" w14:textId="5C706F59" w:rsidR="00D63CE7" w:rsidRDefault="007F7FAC" w:rsidP="00D63CE7">
      <w:pPr>
        <w:ind w:right="237"/>
        <w:jc w:val="both"/>
        <w:rPr>
          <w:sz w:val="24"/>
          <w:szCs w:val="24"/>
        </w:rPr>
      </w:pPr>
      <w:r>
        <w:rPr>
          <w:sz w:val="24"/>
          <w:szCs w:val="24"/>
        </w:rPr>
        <w:t>“</w:t>
      </w:r>
      <w:r w:rsidR="00D63CE7" w:rsidRPr="00D63CE7">
        <w:rPr>
          <w:sz w:val="24"/>
          <w:szCs w:val="24"/>
        </w:rPr>
        <w:t>Social media are Internet-based channels that allow users to opportunistically interact and selectively self-present, either in real-time or asynchronously, with both broad and narrow audiences who derive value from user-generated content and the percept</w:t>
      </w:r>
      <w:r>
        <w:rPr>
          <w:sz w:val="24"/>
          <w:szCs w:val="24"/>
        </w:rPr>
        <w:t xml:space="preserve">ion of interaction with others.” </w:t>
      </w:r>
      <w:sdt>
        <w:sdtPr>
          <w:rPr>
            <w:sz w:val="24"/>
            <w:szCs w:val="24"/>
          </w:rPr>
          <w:id w:val="-349172374"/>
          <w:citation/>
        </w:sdtPr>
        <w:sdtEndPr/>
        <w:sdtContent>
          <w:r>
            <w:rPr>
              <w:sz w:val="24"/>
              <w:szCs w:val="24"/>
            </w:rPr>
            <w:fldChar w:fldCharType="begin"/>
          </w:r>
          <w:r>
            <w:rPr>
              <w:sz w:val="24"/>
              <w:szCs w:val="24"/>
            </w:rPr>
            <w:instrText xml:space="preserve"> CITATION Car14 \l 2057 </w:instrText>
          </w:r>
          <w:r>
            <w:rPr>
              <w:sz w:val="24"/>
              <w:szCs w:val="24"/>
            </w:rPr>
            <w:fldChar w:fldCharType="separate"/>
          </w:r>
          <w:r w:rsidR="0031565E" w:rsidRPr="0031565E">
            <w:rPr>
              <w:noProof/>
              <w:sz w:val="24"/>
              <w:szCs w:val="24"/>
            </w:rPr>
            <w:t>(Carr &amp; Hayes, 2014)</w:t>
          </w:r>
          <w:r>
            <w:rPr>
              <w:sz w:val="24"/>
              <w:szCs w:val="24"/>
            </w:rPr>
            <w:fldChar w:fldCharType="end"/>
          </w:r>
        </w:sdtContent>
      </w:sdt>
    </w:p>
    <w:p w14:paraId="49DC748E" w14:textId="1366BA8A" w:rsidR="00AE64C3" w:rsidRDefault="00AE64C3" w:rsidP="00D63CE7">
      <w:pPr>
        <w:ind w:right="237"/>
        <w:jc w:val="both"/>
        <w:rPr>
          <w:sz w:val="24"/>
          <w:szCs w:val="24"/>
        </w:rPr>
      </w:pPr>
    </w:p>
    <w:p w14:paraId="670F03CA" w14:textId="750AFAE7" w:rsidR="00AE64C3" w:rsidRPr="00270EEB" w:rsidRDefault="00AE64C3" w:rsidP="00D63CE7">
      <w:pPr>
        <w:ind w:right="237"/>
        <w:jc w:val="both"/>
        <w:rPr>
          <w:sz w:val="24"/>
          <w:szCs w:val="24"/>
        </w:rPr>
      </w:pPr>
      <w:r>
        <w:rPr>
          <w:sz w:val="24"/>
          <w:szCs w:val="24"/>
        </w:rPr>
        <w:t xml:space="preserve">Social media is now available to everyone who owns a device with access to the internet, given that budget mobile phones, tablets and laptops are available and routinely used it is no surprise that Statista shows over 3.6 Billion active users of social media worldwide in 2020. Projecting that by 2025 we can expect around 4.41 Billion users. </w:t>
      </w:r>
      <w:sdt>
        <w:sdtPr>
          <w:rPr>
            <w:sz w:val="24"/>
            <w:szCs w:val="24"/>
          </w:rPr>
          <w:id w:val="-814638749"/>
          <w:citation/>
        </w:sdtPr>
        <w:sdtEndPr/>
        <w:sdtContent>
          <w:r>
            <w:rPr>
              <w:sz w:val="24"/>
              <w:szCs w:val="24"/>
            </w:rPr>
            <w:fldChar w:fldCharType="begin"/>
          </w:r>
          <w:r>
            <w:rPr>
              <w:sz w:val="24"/>
              <w:szCs w:val="24"/>
            </w:rPr>
            <w:instrText xml:space="preserve"> CITATION Sta21 \l 2057 </w:instrText>
          </w:r>
          <w:r>
            <w:rPr>
              <w:sz w:val="24"/>
              <w:szCs w:val="24"/>
            </w:rPr>
            <w:fldChar w:fldCharType="separate"/>
          </w:r>
          <w:r w:rsidR="0031565E" w:rsidRPr="0031565E">
            <w:rPr>
              <w:noProof/>
              <w:sz w:val="24"/>
              <w:szCs w:val="24"/>
            </w:rPr>
            <w:t>(Statista, 2021)</w:t>
          </w:r>
          <w:r>
            <w:rPr>
              <w:sz w:val="24"/>
              <w:szCs w:val="24"/>
            </w:rPr>
            <w:fldChar w:fldCharType="end"/>
          </w:r>
        </w:sdtContent>
      </w:sdt>
    </w:p>
    <w:p w14:paraId="79C6F38B" w14:textId="77777777" w:rsidR="00AA666E" w:rsidRPr="00270EEB" w:rsidRDefault="00AA666E" w:rsidP="00340E9A">
      <w:pPr>
        <w:ind w:right="237"/>
        <w:jc w:val="both"/>
        <w:rPr>
          <w:sz w:val="24"/>
          <w:szCs w:val="24"/>
        </w:rPr>
      </w:pPr>
    </w:p>
    <w:p w14:paraId="075809EB" w14:textId="31664803" w:rsidR="007F7FAC" w:rsidRDefault="006D1D5B" w:rsidP="00340E9A">
      <w:pPr>
        <w:ind w:right="237"/>
        <w:jc w:val="both"/>
        <w:rPr>
          <w:sz w:val="24"/>
          <w:szCs w:val="24"/>
        </w:rPr>
      </w:pPr>
      <w:r>
        <w:rPr>
          <w:sz w:val="24"/>
          <w:szCs w:val="24"/>
        </w:rPr>
        <w:t xml:space="preserve">With around half of the world’s population using social media to get their news it is no surprise then that South Wales Police and other services/local government all over the world have adopted the use of social media themselves. </w:t>
      </w:r>
    </w:p>
    <w:p w14:paraId="4EB46E95" w14:textId="627D4C4F" w:rsidR="006D1D5B" w:rsidRDefault="006D1D5B" w:rsidP="00340E9A">
      <w:pPr>
        <w:ind w:right="237"/>
        <w:jc w:val="both"/>
        <w:rPr>
          <w:sz w:val="24"/>
          <w:szCs w:val="24"/>
        </w:rPr>
      </w:pPr>
      <w:r>
        <w:rPr>
          <w:sz w:val="24"/>
          <w:szCs w:val="24"/>
        </w:rPr>
        <w:lastRenderedPageBreak/>
        <w:t>Clearly such a large user base provides countless opportunities for an investigative agency such as the po</w:t>
      </w:r>
      <w:r w:rsidR="00AA00D8">
        <w:rPr>
          <w:sz w:val="24"/>
          <w:szCs w:val="24"/>
        </w:rPr>
        <w:t>lice, currently the primary</w:t>
      </w:r>
      <w:r w:rsidR="00712CA8">
        <w:rPr>
          <w:sz w:val="24"/>
          <w:szCs w:val="24"/>
        </w:rPr>
        <w:t xml:space="preserve"> platforms in use</w:t>
      </w:r>
      <w:r w:rsidR="00FA120C">
        <w:rPr>
          <w:sz w:val="24"/>
          <w:szCs w:val="24"/>
        </w:rPr>
        <w:t xml:space="preserve"> by South Wales Police</w:t>
      </w:r>
      <w:r w:rsidR="00712CA8">
        <w:rPr>
          <w:sz w:val="24"/>
          <w:szCs w:val="24"/>
        </w:rPr>
        <w:t xml:space="preserve"> and the amount of followers are listed below:</w:t>
      </w:r>
    </w:p>
    <w:p w14:paraId="023EFE05" w14:textId="77777777" w:rsidR="006D1D5B" w:rsidRDefault="006D1D5B" w:rsidP="00340E9A">
      <w:pPr>
        <w:ind w:right="237"/>
        <w:jc w:val="both"/>
        <w:rPr>
          <w:sz w:val="24"/>
          <w:szCs w:val="24"/>
        </w:rPr>
      </w:pPr>
    </w:p>
    <w:p w14:paraId="3BE5627F" w14:textId="3DBFD4DD" w:rsidR="006D1D5B" w:rsidRDefault="006D1D5B" w:rsidP="00340E9A">
      <w:pPr>
        <w:ind w:right="237"/>
        <w:jc w:val="both"/>
        <w:rPr>
          <w:sz w:val="24"/>
          <w:szCs w:val="24"/>
        </w:rPr>
      </w:pPr>
      <w:r>
        <w:rPr>
          <w:sz w:val="24"/>
          <w:szCs w:val="24"/>
        </w:rPr>
        <w:t>165,775</w:t>
      </w:r>
      <w:r w:rsidR="00712CA8">
        <w:rPr>
          <w:sz w:val="24"/>
          <w:szCs w:val="24"/>
        </w:rPr>
        <w:t xml:space="preserve"> followers</w:t>
      </w:r>
      <w:r>
        <w:rPr>
          <w:sz w:val="24"/>
          <w:szCs w:val="24"/>
        </w:rPr>
        <w:t xml:space="preserve"> </w:t>
      </w:r>
      <w:r w:rsidR="00712CA8">
        <w:rPr>
          <w:sz w:val="24"/>
          <w:szCs w:val="24"/>
        </w:rPr>
        <w:t xml:space="preserve">on </w:t>
      </w:r>
      <w:r>
        <w:rPr>
          <w:sz w:val="24"/>
          <w:szCs w:val="24"/>
        </w:rPr>
        <w:t xml:space="preserve">Facebook </w:t>
      </w:r>
      <w:sdt>
        <w:sdtPr>
          <w:rPr>
            <w:sz w:val="24"/>
            <w:szCs w:val="24"/>
          </w:rPr>
          <w:id w:val="-1555775933"/>
          <w:citation/>
        </w:sdtPr>
        <w:sdtEndPr/>
        <w:sdtContent>
          <w:r>
            <w:rPr>
              <w:sz w:val="24"/>
              <w:szCs w:val="24"/>
            </w:rPr>
            <w:fldChar w:fldCharType="begin"/>
          </w:r>
          <w:r w:rsidR="00A26F3B">
            <w:rPr>
              <w:sz w:val="24"/>
              <w:szCs w:val="24"/>
            </w:rPr>
            <w:instrText xml:space="preserve">CITATION Sou211 \l 2057 </w:instrText>
          </w:r>
          <w:r>
            <w:rPr>
              <w:sz w:val="24"/>
              <w:szCs w:val="24"/>
            </w:rPr>
            <w:fldChar w:fldCharType="separate"/>
          </w:r>
          <w:r w:rsidR="0031565E" w:rsidRPr="0031565E">
            <w:rPr>
              <w:noProof/>
              <w:sz w:val="24"/>
              <w:szCs w:val="24"/>
            </w:rPr>
            <w:t>(South Wales Police - Facebook, 2021)</w:t>
          </w:r>
          <w:r>
            <w:rPr>
              <w:sz w:val="24"/>
              <w:szCs w:val="24"/>
            </w:rPr>
            <w:fldChar w:fldCharType="end"/>
          </w:r>
        </w:sdtContent>
      </w:sdt>
    </w:p>
    <w:p w14:paraId="1B477553" w14:textId="4B235001" w:rsidR="007F7FAC" w:rsidRDefault="006D1D5B" w:rsidP="00340E9A">
      <w:pPr>
        <w:ind w:right="237"/>
        <w:jc w:val="both"/>
        <w:rPr>
          <w:sz w:val="24"/>
          <w:szCs w:val="24"/>
        </w:rPr>
      </w:pPr>
      <w:r>
        <w:rPr>
          <w:sz w:val="24"/>
          <w:szCs w:val="24"/>
        </w:rPr>
        <w:t>146,100</w:t>
      </w:r>
      <w:r w:rsidR="00712CA8">
        <w:rPr>
          <w:sz w:val="24"/>
          <w:szCs w:val="24"/>
        </w:rPr>
        <w:t xml:space="preserve"> followers on</w:t>
      </w:r>
      <w:r>
        <w:rPr>
          <w:sz w:val="24"/>
          <w:szCs w:val="24"/>
        </w:rPr>
        <w:t xml:space="preserve"> Twitter </w:t>
      </w:r>
      <w:sdt>
        <w:sdtPr>
          <w:rPr>
            <w:sz w:val="24"/>
            <w:szCs w:val="24"/>
          </w:rPr>
          <w:id w:val="1506552712"/>
          <w:citation/>
        </w:sdtPr>
        <w:sdtEndPr/>
        <w:sdtContent>
          <w:r>
            <w:rPr>
              <w:sz w:val="24"/>
              <w:szCs w:val="24"/>
            </w:rPr>
            <w:fldChar w:fldCharType="begin"/>
          </w:r>
          <w:r w:rsidR="00A26F3B">
            <w:rPr>
              <w:sz w:val="24"/>
              <w:szCs w:val="24"/>
            </w:rPr>
            <w:instrText xml:space="preserve">CITATION Sou212 \l 2057 </w:instrText>
          </w:r>
          <w:r>
            <w:rPr>
              <w:sz w:val="24"/>
              <w:szCs w:val="24"/>
            </w:rPr>
            <w:fldChar w:fldCharType="separate"/>
          </w:r>
          <w:r w:rsidR="0031565E" w:rsidRPr="0031565E">
            <w:rPr>
              <w:noProof/>
              <w:sz w:val="24"/>
              <w:szCs w:val="24"/>
            </w:rPr>
            <w:t>(South Wales Police - Twitter, 2021)</w:t>
          </w:r>
          <w:r>
            <w:rPr>
              <w:sz w:val="24"/>
              <w:szCs w:val="24"/>
            </w:rPr>
            <w:fldChar w:fldCharType="end"/>
          </w:r>
        </w:sdtContent>
      </w:sdt>
    </w:p>
    <w:p w14:paraId="5EDB36C4" w14:textId="647FB69A" w:rsidR="006D1D5B" w:rsidRDefault="006D1D5B" w:rsidP="00340E9A">
      <w:pPr>
        <w:ind w:right="237"/>
        <w:jc w:val="both"/>
        <w:rPr>
          <w:sz w:val="24"/>
          <w:szCs w:val="24"/>
        </w:rPr>
      </w:pPr>
      <w:r>
        <w:rPr>
          <w:sz w:val="24"/>
          <w:szCs w:val="24"/>
        </w:rPr>
        <w:t xml:space="preserve">40,200 </w:t>
      </w:r>
      <w:r w:rsidR="00712CA8">
        <w:rPr>
          <w:sz w:val="24"/>
          <w:szCs w:val="24"/>
        </w:rPr>
        <w:t xml:space="preserve">followers on </w:t>
      </w:r>
      <w:r>
        <w:rPr>
          <w:sz w:val="24"/>
          <w:szCs w:val="24"/>
        </w:rPr>
        <w:t xml:space="preserve">Instagram </w:t>
      </w:r>
      <w:sdt>
        <w:sdtPr>
          <w:rPr>
            <w:sz w:val="24"/>
            <w:szCs w:val="24"/>
          </w:rPr>
          <w:id w:val="-1622222602"/>
          <w:citation/>
        </w:sdtPr>
        <w:sdtEndPr/>
        <w:sdtContent>
          <w:r>
            <w:rPr>
              <w:sz w:val="24"/>
              <w:szCs w:val="24"/>
            </w:rPr>
            <w:fldChar w:fldCharType="begin"/>
          </w:r>
          <w:r w:rsidR="00A26F3B">
            <w:rPr>
              <w:sz w:val="24"/>
              <w:szCs w:val="24"/>
            </w:rPr>
            <w:instrText xml:space="preserve">CITATION Sou213 \l 2057 </w:instrText>
          </w:r>
          <w:r>
            <w:rPr>
              <w:sz w:val="24"/>
              <w:szCs w:val="24"/>
            </w:rPr>
            <w:fldChar w:fldCharType="separate"/>
          </w:r>
          <w:r w:rsidR="0031565E" w:rsidRPr="0031565E">
            <w:rPr>
              <w:noProof/>
              <w:sz w:val="24"/>
              <w:szCs w:val="24"/>
            </w:rPr>
            <w:t>(South Wales Police - Instagram, 2021)</w:t>
          </w:r>
          <w:r>
            <w:rPr>
              <w:sz w:val="24"/>
              <w:szCs w:val="24"/>
            </w:rPr>
            <w:fldChar w:fldCharType="end"/>
          </w:r>
        </w:sdtContent>
      </w:sdt>
    </w:p>
    <w:p w14:paraId="0AE277FD" w14:textId="797506D3" w:rsidR="00712CA8" w:rsidRDefault="00712CA8" w:rsidP="00340E9A">
      <w:pPr>
        <w:ind w:right="237"/>
        <w:jc w:val="both"/>
        <w:rPr>
          <w:sz w:val="24"/>
          <w:szCs w:val="24"/>
        </w:rPr>
      </w:pPr>
    </w:p>
    <w:p w14:paraId="1993B9FA" w14:textId="74C7D338" w:rsidR="00FA120C" w:rsidRDefault="00AD36F1" w:rsidP="00340E9A">
      <w:pPr>
        <w:ind w:right="237"/>
        <w:jc w:val="both"/>
        <w:rPr>
          <w:sz w:val="24"/>
          <w:szCs w:val="24"/>
        </w:rPr>
      </w:pPr>
      <w:r>
        <w:rPr>
          <w:sz w:val="24"/>
          <w:szCs w:val="24"/>
        </w:rPr>
        <w:t>YouTube</w:t>
      </w:r>
      <w:r w:rsidR="00FA120C">
        <w:rPr>
          <w:sz w:val="24"/>
          <w:szCs w:val="24"/>
        </w:rPr>
        <w:t xml:space="preserve"> is also utilised by South Wales Police as a media platform however the amount of subscribers isn’t visible. </w:t>
      </w:r>
      <w:r w:rsidR="00A26F3B">
        <w:rPr>
          <w:sz w:val="24"/>
          <w:szCs w:val="24"/>
        </w:rPr>
        <w:t xml:space="preserve">The information available however shows that the channel has received over 1.8 million views and currently hosts over four hundred videos. </w:t>
      </w:r>
      <w:sdt>
        <w:sdtPr>
          <w:rPr>
            <w:sz w:val="24"/>
            <w:szCs w:val="24"/>
          </w:rPr>
          <w:id w:val="-589998950"/>
          <w:citation/>
        </w:sdtPr>
        <w:sdtEndPr/>
        <w:sdtContent>
          <w:r w:rsidR="00A26F3B">
            <w:rPr>
              <w:sz w:val="24"/>
              <w:szCs w:val="24"/>
            </w:rPr>
            <w:fldChar w:fldCharType="begin"/>
          </w:r>
          <w:r w:rsidR="00A26F3B">
            <w:rPr>
              <w:sz w:val="24"/>
              <w:szCs w:val="24"/>
            </w:rPr>
            <w:instrText xml:space="preserve"> CITATION Sou08 \l 2057 </w:instrText>
          </w:r>
          <w:r w:rsidR="00A26F3B">
            <w:rPr>
              <w:sz w:val="24"/>
              <w:szCs w:val="24"/>
            </w:rPr>
            <w:fldChar w:fldCharType="separate"/>
          </w:r>
          <w:r w:rsidR="0031565E" w:rsidRPr="0031565E">
            <w:rPr>
              <w:noProof/>
              <w:sz w:val="24"/>
              <w:szCs w:val="24"/>
            </w:rPr>
            <w:t>(South Wales Police - Youtube, 2008)</w:t>
          </w:r>
          <w:r w:rsidR="00A26F3B">
            <w:rPr>
              <w:sz w:val="24"/>
              <w:szCs w:val="24"/>
            </w:rPr>
            <w:fldChar w:fldCharType="end"/>
          </w:r>
        </w:sdtContent>
      </w:sdt>
    </w:p>
    <w:p w14:paraId="0290FBB7" w14:textId="21AD5EE0" w:rsidR="00A26F3B" w:rsidRDefault="00A26F3B" w:rsidP="00340E9A">
      <w:pPr>
        <w:ind w:right="237"/>
        <w:jc w:val="both"/>
        <w:rPr>
          <w:sz w:val="24"/>
          <w:szCs w:val="24"/>
        </w:rPr>
      </w:pPr>
    </w:p>
    <w:p w14:paraId="131D7D5C" w14:textId="7EE96695" w:rsidR="00A26F3B" w:rsidRDefault="00A26F3B" w:rsidP="00340E9A">
      <w:pPr>
        <w:ind w:right="237"/>
        <w:jc w:val="both"/>
        <w:rPr>
          <w:sz w:val="24"/>
          <w:szCs w:val="24"/>
        </w:rPr>
      </w:pPr>
    </w:p>
    <w:p w14:paraId="5B116793" w14:textId="77777777" w:rsidR="00A26F3B" w:rsidRDefault="00A26F3B" w:rsidP="00340E9A">
      <w:pPr>
        <w:ind w:right="237"/>
        <w:jc w:val="both"/>
        <w:rPr>
          <w:sz w:val="24"/>
          <w:szCs w:val="24"/>
        </w:rPr>
      </w:pPr>
    </w:p>
    <w:p w14:paraId="46807F9F" w14:textId="22A0D93F" w:rsidR="00712CA8" w:rsidRDefault="00712CA8" w:rsidP="00340E9A">
      <w:pPr>
        <w:ind w:right="237"/>
        <w:jc w:val="both"/>
        <w:rPr>
          <w:sz w:val="24"/>
          <w:szCs w:val="24"/>
        </w:rPr>
      </w:pPr>
      <w:r>
        <w:rPr>
          <w:sz w:val="24"/>
          <w:szCs w:val="24"/>
        </w:rPr>
        <w:t xml:space="preserve">With potentially over 350,000 followers it is apparent </w:t>
      </w:r>
      <w:r w:rsidR="00FA120C">
        <w:rPr>
          <w:sz w:val="24"/>
          <w:szCs w:val="24"/>
        </w:rPr>
        <w:t xml:space="preserve">what the benefits of using such platforms could be. As well as the primary social media pages for South Wales Police there are also more localised pages such as SWP Rhondda Cynon Taff and Merthyr which provides information relevant to those living in the respective areas. </w:t>
      </w:r>
    </w:p>
    <w:p w14:paraId="43558B52" w14:textId="3C90DEE2" w:rsidR="00712CA8" w:rsidRDefault="00712CA8" w:rsidP="00340E9A">
      <w:pPr>
        <w:ind w:right="237"/>
        <w:jc w:val="both"/>
        <w:rPr>
          <w:sz w:val="24"/>
          <w:szCs w:val="24"/>
        </w:rPr>
      </w:pPr>
    </w:p>
    <w:p w14:paraId="1CC351BB" w14:textId="412E4B42" w:rsidR="00712CA8" w:rsidRDefault="007460C0" w:rsidP="00340E9A">
      <w:pPr>
        <w:ind w:right="237"/>
        <w:jc w:val="both"/>
        <w:rPr>
          <w:sz w:val="24"/>
          <w:szCs w:val="24"/>
        </w:rPr>
      </w:pPr>
      <w:r>
        <w:rPr>
          <w:sz w:val="24"/>
          <w:szCs w:val="24"/>
        </w:rPr>
        <w:t xml:space="preserve">South Wales Police social media policy outlines </w:t>
      </w:r>
      <w:r w:rsidR="00217203">
        <w:rPr>
          <w:sz w:val="24"/>
          <w:szCs w:val="24"/>
        </w:rPr>
        <w:t xml:space="preserve">their approach to the use of digital and social media channels for public information and or engagement purposes. </w:t>
      </w:r>
      <w:r w:rsidR="00A26F3B">
        <w:rPr>
          <w:sz w:val="24"/>
          <w:szCs w:val="24"/>
        </w:rPr>
        <w:t xml:space="preserve">The guide details the correct procedure for applying for, creating and managing a social media account within south wales police. </w:t>
      </w:r>
      <w:sdt>
        <w:sdtPr>
          <w:rPr>
            <w:sz w:val="24"/>
            <w:szCs w:val="24"/>
          </w:rPr>
          <w:id w:val="798338859"/>
          <w:citation/>
        </w:sdtPr>
        <w:sdtEndPr/>
        <w:sdtContent>
          <w:r w:rsidR="00A26F3B">
            <w:rPr>
              <w:sz w:val="24"/>
              <w:szCs w:val="24"/>
            </w:rPr>
            <w:fldChar w:fldCharType="begin"/>
          </w:r>
          <w:r w:rsidR="00A26F3B">
            <w:rPr>
              <w:sz w:val="24"/>
              <w:szCs w:val="24"/>
            </w:rPr>
            <w:instrText xml:space="preserve"> CITATION Ste19 \l 2057 </w:instrText>
          </w:r>
          <w:r w:rsidR="00A26F3B">
            <w:rPr>
              <w:sz w:val="24"/>
              <w:szCs w:val="24"/>
            </w:rPr>
            <w:fldChar w:fldCharType="separate"/>
          </w:r>
          <w:r w:rsidR="0031565E" w:rsidRPr="0031565E">
            <w:rPr>
              <w:noProof/>
              <w:sz w:val="24"/>
              <w:szCs w:val="24"/>
            </w:rPr>
            <w:t>(Stevens, 2019)</w:t>
          </w:r>
          <w:r w:rsidR="00A26F3B">
            <w:rPr>
              <w:sz w:val="24"/>
              <w:szCs w:val="24"/>
            </w:rPr>
            <w:fldChar w:fldCharType="end"/>
          </w:r>
        </w:sdtContent>
      </w:sdt>
    </w:p>
    <w:p w14:paraId="33B30DC0" w14:textId="1204846E" w:rsidR="00A26F3B" w:rsidRDefault="00A26F3B" w:rsidP="00340E9A">
      <w:pPr>
        <w:ind w:right="237"/>
        <w:jc w:val="both"/>
        <w:rPr>
          <w:sz w:val="24"/>
          <w:szCs w:val="24"/>
        </w:rPr>
      </w:pPr>
    </w:p>
    <w:p w14:paraId="40E1A08B" w14:textId="77777777" w:rsidR="00A26F3B" w:rsidRDefault="00A26F3B" w:rsidP="00340E9A">
      <w:pPr>
        <w:ind w:right="237"/>
        <w:jc w:val="both"/>
        <w:rPr>
          <w:sz w:val="24"/>
          <w:szCs w:val="24"/>
        </w:rPr>
      </w:pPr>
      <w:r>
        <w:rPr>
          <w:sz w:val="24"/>
          <w:szCs w:val="24"/>
        </w:rPr>
        <w:t>The policy asks why do police forces use social media and provides the below benefits.</w:t>
      </w:r>
    </w:p>
    <w:p w14:paraId="412A9EC6" w14:textId="6B02DA6F" w:rsidR="00A26F3B" w:rsidRDefault="00A26F3B" w:rsidP="00340E9A">
      <w:pPr>
        <w:ind w:right="237"/>
        <w:jc w:val="both"/>
        <w:rPr>
          <w:sz w:val="24"/>
          <w:szCs w:val="24"/>
        </w:rPr>
      </w:pPr>
      <w:r>
        <w:rPr>
          <w:sz w:val="24"/>
          <w:szCs w:val="24"/>
        </w:rPr>
        <w:t xml:space="preserve"> Social media can:</w:t>
      </w:r>
    </w:p>
    <w:p w14:paraId="782B9B4C" w14:textId="77777777" w:rsidR="00A26F3B" w:rsidRPr="00A26F3B" w:rsidRDefault="00A26F3B" w:rsidP="00A26F3B">
      <w:pPr>
        <w:ind w:right="237"/>
        <w:jc w:val="both"/>
        <w:rPr>
          <w:sz w:val="24"/>
          <w:szCs w:val="24"/>
        </w:rPr>
      </w:pPr>
      <w:r w:rsidRPr="00A26F3B">
        <w:rPr>
          <w:sz w:val="24"/>
          <w:szCs w:val="24"/>
        </w:rPr>
        <w:t xml:space="preserve">• Reach a large number of people quickly; </w:t>
      </w:r>
    </w:p>
    <w:p w14:paraId="3BF19AC3" w14:textId="77777777" w:rsidR="00A26F3B" w:rsidRPr="00A26F3B" w:rsidRDefault="00A26F3B" w:rsidP="00A26F3B">
      <w:pPr>
        <w:ind w:right="237"/>
        <w:jc w:val="both"/>
        <w:rPr>
          <w:sz w:val="24"/>
          <w:szCs w:val="24"/>
        </w:rPr>
      </w:pPr>
      <w:r w:rsidRPr="00A26F3B">
        <w:rPr>
          <w:sz w:val="24"/>
          <w:szCs w:val="24"/>
        </w:rPr>
        <w:t xml:space="preserve">• Foster relationships with communities online and improve confidence in the services we provide; </w:t>
      </w:r>
    </w:p>
    <w:p w14:paraId="3ECAF0E6" w14:textId="77777777" w:rsidR="00A26F3B" w:rsidRPr="00A26F3B" w:rsidRDefault="00A26F3B" w:rsidP="00A26F3B">
      <w:pPr>
        <w:ind w:right="237"/>
        <w:jc w:val="both"/>
        <w:rPr>
          <w:sz w:val="24"/>
          <w:szCs w:val="24"/>
        </w:rPr>
      </w:pPr>
      <w:r w:rsidRPr="00A26F3B">
        <w:rPr>
          <w:sz w:val="24"/>
          <w:szCs w:val="24"/>
        </w:rPr>
        <w:t>• Be cost effective, allowing campaign messages to be conveyed with little or no budget;</w:t>
      </w:r>
    </w:p>
    <w:p w14:paraId="0A887B07" w14:textId="77777777" w:rsidR="00A26F3B" w:rsidRPr="00A26F3B" w:rsidRDefault="00A26F3B" w:rsidP="00A26F3B">
      <w:pPr>
        <w:ind w:right="237"/>
        <w:jc w:val="both"/>
        <w:rPr>
          <w:sz w:val="24"/>
          <w:szCs w:val="24"/>
        </w:rPr>
      </w:pPr>
      <w:r w:rsidRPr="00A26F3B">
        <w:rPr>
          <w:sz w:val="24"/>
          <w:szCs w:val="24"/>
        </w:rPr>
        <w:t xml:space="preserve">• Assist in the prevention and detection of crime. </w:t>
      </w:r>
    </w:p>
    <w:p w14:paraId="606EF4ED" w14:textId="50A8D03B" w:rsidR="00A26F3B" w:rsidRDefault="00A26F3B" w:rsidP="00A26F3B">
      <w:pPr>
        <w:ind w:right="237"/>
        <w:jc w:val="both"/>
        <w:rPr>
          <w:sz w:val="24"/>
          <w:szCs w:val="24"/>
        </w:rPr>
      </w:pPr>
      <w:r w:rsidRPr="00A26F3B">
        <w:rPr>
          <w:sz w:val="24"/>
          <w:szCs w:val="24"/>
        </w:rPr>
        <w:t>• Be used to promote our services and policing operations</w:t>
      </w:r>
    </w:p>
    <w:p w14:paraId="77494457" w14:textId="58BF3AA6" w:rsidR="00A26F3B" w:rsidRDefault="00AD36F1" w:rsidP="00A26F3B">
      <w:pPr>
        <w:ind w:right="237"/>
        <w:jc w:val="both"/>
        <w:rPr>
          <w:sz w:val="24"/>
          <w:szCs w:val="24"/>
        </w:rPr>
      </w:pPr>
      <w:sdt>
        <w:sdtPr>
          <w:rPr>
            <w:sz w:val="24"/>
            <w:szCs w:val="24"/>
          </w:rPr>
          <w:id w:val="1007720042"/>
          <w:citation/>
        </w:sdtPr>
        <w:sdtEndPr/>
        <w:sdtContent>
          <w:r w:rsidR="00A26F3B">
            <w:rPr>
              <w:sz w:val="24"/>
              <w:szCs w:val="24"/>
            </w:rPr>
            <w:fldChar w:fldCharType="begin"/>
          </w:r>
          <w:r w:rsidR="00A26F3B">
            <w:rPr>
              <w:sz w:val="24"/>
              <w:szCs w:val="24"/>
            </w:rPr>
            <w:instrText xml:space="preserve"> CITATION Ste19 \l 2057 </w:instrText>
          </w:r>
          <w:r w:rsidR="00A26F3B">
            <w:rPr>
              <w:sz w:val="24"/>
              <w:szCs w:val="24"/>
            </w:rPr>
            <w:fldChar w:fldCharType="separate"/>
          </w:r>
          <w:r w:rsidR="0031565E" w:rsidRPr="0031565E">
            <w:rPr>
              <w:noProof/>
              <w:sz w:val="24"/>
              <w:szCs w:val="24"/>
            </w:rPr>
            <w:t>(Stevens, 2019)</w:t>
          </w:r>
          <w:r w:rsidR="00A26F3B">
            <w:rPr>
              <w:sz w:val="24"/>
              <w:szCs w:val="24"/>
            </w:rPr>
            <w:fldChar w:fldCharType="end"/>
          </w:r>
        </w:sdtContent>
      </w:sdt>
    </w:p>
    <w:p w14:paraId="2EE86249" w14:textId="1606FB7C" w:rsidR="00A26F3B" w:rsidRDefault="00A26F3B" w:rsidP="00A26F3B">
      <w:pPr>
        <w:ind w:right="237"/>
        <w:jc w:val="both"/>
        <w:rPr>
          <w:sz w:val="24"/>
          <w:szCs w:val="24"/>
        </w:rPr>
      </w:pPr>
    </w:p>
    <w:p w14:paraId="24EA7713" w14:textId="162419BD" w:rsidR="00A26F3B" w:rsidRDefault="00A26F3B" w:rsidP="00A26F3B">
      <w:pPr>
        <w:ind w:right="237"/>
        <w:jc w:val="both"/>
        <w:rPr>
          <w:sz w:val="24"/>
          <w:szCs w:val="24"/>
        </w:rPr>
      </w:pPr>
    </w:p>
    <w:p w14:paraId="251A7E28" w14:textId="3DF946F4" w:rsidR="00AA00D8" w:rsidRDefault="00AA00D8" w:rsidP="00A26F3B">
      <w:pPr>
        <w:ind w:right="237"/>
        <w:jc w:val="both"/>
        <w:rPr>
          <w:sz w:val="24"/>
          <w:szCs w:val="24"/>
        </w:rPr>
      </w:pPr>
      <w:r>
        <w:rPr>
          <w:sz w:val="24"/>
          <w:szCs w:val="24"/>
        </w:rPr>
        <w:t xml:space="preserve">Given the number of people using social media there is a clear opportunity to foster relationships within our local communities as the policy highlights, this digital form of community policing should continue to follow the real world model. </w:t>
      </w:r>
      <w:r w:rsidR="002613E3">
        <w:rPr>
          <w:sz w:val="24"/>
          <w:szCs w:val="24"/>
        </w:rPr>
        <w:t xml:space="preserve">Parsons and </w:t>
      </w:r>
      <w:proofErr w:type="spellStart"/>
      <w:r w:rsidR="002613E3">
        <w:rPr>
          <w:sz w:val="24"/>
          <w:szCs w:val="24"/>
        </w:rPr>
        <w:t>Kremling</w:t>
      </w:r>
      <w:proofErr w:type="spellEnd"/>
      <w:r w:rsidR="002613E3">
        <w:rPr>
          <w:sz w:val="24"/>
          <w:szCs w:val="24"/>
        </w:rPr>
        <w:t xml:space="preserve"> highlight</w:t>
      </w:r>
      <w:r>
        <w:rPr>
          <w:sz w:val="24"/>
          <w:szCs w:val="24"/>
        </w:rPr>
        <w:t xml:space="preserve"> how community policing is separated from traditional policing by three distinct aspects. Firstly highlighting how community officers have a different relationship with the public, a broader mission than just crime fighting and </w:t>
      </w:r>
      <w:r w:rsidR="002613E3">
        <w:rPr>
          <w:sz w:val="24"/>
          <w:szCs w:val="24"/>
        </w:rPr>
        <w:t xml:space="preserve">aim to solve ongoing problems by introducing long term solutions </w:t>
      </w:r>
      <w:sdt>
        <w:sdtPr>
          <w:rPr>
            <w:sz w:val="24"/>
            <w:szCs w:val="24"/>
          </w:rPr>
          <w:id w:val="1487198815"/>
          <w:citation/>
        </w:sdtPr>
        <w:sdtEndPr/>
        <w:sdtContent>
          <w:r w:rsidR="002613E3">
            <w:rPr>
              <w:sz w:val="24"/>
              <w:szCs w:val="24"/>
            </w:rPr>
            <w:fldChar w:fldCharType="begin"/>
          </w:r>
          <w:r w:rsidR="002613E3">
            <w:rPr>
              <w:sz w:val="24"/>
              <w:szCs w:val="24"/>
            </w:rPr>
            <w:instrText xml:space="preserve"> CITATION Par20 \l 2057 </w:instrText>
          </w:r>
          <w:r w:rsidR="002613E3">
            <w:rPr>
              <w:sz w:val="24"/>
              <w:szCs w:val="24"/>
            </w:rPr>
            <w:fldChar w:fldCharType="separate"/>
          </w:r>
          <w:r w:rsidR="0031565E" w:rsidRPr="0031565E">
            <w:rPr>
              <w:noProof/>
              <w:sz w:val="24"/>
              <w:szCs w:val="24"/>
            </w:rPr>
            <w:t>(Parsons &amp; Kremling, 2020)</w:t>
          </w:r>
          <w:r w:rsidR="002613E3">
            <w:rPr>
              <w:sz w:val="24"/>
              <w:szCs w:val="24"/>
            </w:rPr>
            <w:fldChar w:fldCharType="end"/>
          </w:r>
        </w:sdtContent>
      </w:sdt>
      <w:r>
        <w:rPr>
          <w:sz w:val="24"/>
          <w:szCs w:val="24"/>
        </w:rPr>
        <w:t xml:space="preserve"> </w:t>
      </w:r>
    </w:p>
    <w:p w14:paraId="3290C68A" w14:textId="1B6B9769" w:rsidR="009F687F" w:rsidRDefault="009F687F" w:rsidP="00A26F3B">
      <w:pPr>
        <w:ind w:right="237"/>
        <w:jc w:val="both"/>
        <w:rPr>
          <w:sz w:val="24"/>
          <w:szCs w:val="24"/>
        </w:rPr>
      </w:pPr>
    </w:p>
    <w:p w14:paraId="099C5A0F" w14:textId="21EB004A" w:rsidR="009F687F" w:rsidRDefault="009F687F" w:rsidP="00A26F3B">
      <w:pPr>
        <w:ind w:right="237"/>
        <w:jc w:val="both"/>
        <w:rPr>
          <w:sz w:val="24"/>
          <w:szCs w:val="24"/>
        </w:rPr>
      </w:pPr>
      <w:r>
        <w:rPr>
          <w:sz w:val="24"/>
          <w:szCs w:val="24"/>
        </w:rPr>
        <w:t>This is evidenced via social media accounts utilising the platform for community outreach, I have obser</w:t>
      </w:r>
      <w:r w:rsidR="009C78CA">
        <w:rPr>
          <w:sz w:val="24"/>
          <w:szCs w:val="24"/>
        </w:rPr>
        <w:t xml:space="preserve">ved neighbourhood patrol teams utilising the platforms to </w:t>
      </w:r>
      <w:r w:rsidR="009C78CA">
        <w:rPr>
          <w:sz w:val="24"/>
          <w:szCs w:val="24"/>
        </w:rPr>
        <w:lastRenderedPageBreak/>
        <w:t xml:space="preserve">convey their messages to a larger community. For example, having observed a pamphlet handout regarding recent commercial burglaries in a busy town centre, photos were uploaded showing the proactivity and the pamphlet. Thus expanding the reach of the message, potentially showing the offenders that target hardening had taken place and improving relations with the public who see the effort made to secure their properties with the aim of preventing further offences. </w:t>
      </w:r>
    </w:p>
    <w:p w14:paraId="4F76D479" w14:textId="3F66248C" w:rsidR="001513B8" w:rsidRDefault="001513B8" w:rsidP="00A26F3B">
      <w:pPr>
        <w:ind w:right="237"/>
        <w:jc w:val="both"/>
        <w:rPr>
          <w:sz w:val="24"/>
          <w:szCs w:val="24"/>
        </w:rPr>
      </w:pPr>
    </w:p>
    <w:p w14:paraId="37927AB5" w14:textId="196E4EF5" w:rsidR="001513B8" w:rsidRDefault="001513B8" w:rsidP="00A26F3B">
      <w:pPr>
        <w:ind w:right="237"/>
        <w:jc w:val="both"/>
        <w:rPr>
          <w:sz w:val="24"/>
          <w:szCs w:val="24"/>
        </w:rPr>
      </w:pPr>
      <w:r>
        <w:rPr>
          <w:sz w:val="24"/>
          <w:szCs w:val="24"/>
        </w:rPr>
        <w:t>Whilst there are obvious benefits this must also be balanced on the understanding that there are risks to this outlet of information. When South Wales Police brand a web page with their title then the standards of professional behaviour is expected to be upheld. South Wales Police Policy advised staff not to make any comment or post any images of behaviour which are, or could reasonably be perceived to be, contrary to the expectations of behaviour outlined in the standards of professional behaviour. Maintaining that the same standards of behaviour and conduct apply online as would be expected off</w:t>
      </w:r>
      <w:r w:rsidR="00AD36F1">
        <w:rPr>
          <w:sz w:val="24"/>
          <w:szCs w:val="24"/>
        </w:rPr>
        <w:t>-l</w:t>
      </w:r>
      <w:r>
        <w:rPr>
          <w:sz w:val="24"/>
          <w:szCs w:val="24"/>
        </w:rPr>
        <w:t>ine – even if the information is intended to be private.</w:t>
      </w:r>
      <w:sdt>
        <w:sdtPr>
          <w:rPr>
            <w:sz w:val="24"/>
            <w:szCs w:val="24"/>
          </w:rPr>
          <w:id w:val="-1578663034"/>
          <w:citation/>
        </w:sdtPr>
        <w:sdtEndPr/>
        <w:sdtContent>
          <w:r>
            <w:rPr>
              <w:sz w:val="24"/>
              <w:szCs w:val="24"/>
            </w:rPr>
            <w:fldChar w:fldCharType="begin"/>
          </w:r>
          <w:r>
            <w:rPr>
              <w:sz w:val="24"/>
              <w:szCs w:val="24"/>
            </w:rPr>
            <w:instrText xml:space="preserve"> CITATION Ste19 \l 2057 </w:instrText>
          </w:r>
          <w:r>
            <w:rPr>
              <w:sz w:val="24"/>
              <w:szCs w:val="24"/>
            </w:rPr>
            <w:fldChar w:fldCharType="separate"/>
          </w:r>
          <w:r w:rsidR="0031565E">
            <w:rPr>
              <w:noProof/>
              <w:sz w:val="24"/>
              <w:szCs w:val="24"/>
            </w:rPr>
            <w:t xml:space="preserve"> </w:t>
          </w:r>
          <w:r w:rsidR="0031565E" w:rsidRPr="0031565E">
            <w:rPr>
              <w:noProof/>
              <w:sz w:val="24"/>
              <w:szCs w:val="24"/>
            </w:rPr>
            <w:t>(Stevens, 2019)</w:t>
          </w:r>
          <w:r>
            <w:rPr>
              <w:sz w:val="24"/>
              <w:szCs w:val="24"/>
            </w:rPr>
            <w:fldChar w:fldCharType="end"/>
          </w:r>
        </w:sdtContent>
      </w:sdt>
    </w:p>
    <w:p w14:paraId="0E009C5A" w14:textId="77777777" w:rsidR="001513B8" w:rsidRDefault="001513B8" w:rsidP="00A26F3B">
      <w:pPr>
        <w:ind w:right="237"/>
        <w:jc w:val="both"/>
        <w:rPr>
          <w:sz w:val="24"/>
          <w:szCs w:val="24"/>
        </w:rPr>
      </w:pPr>
    </w:p>
    <w:p w14:paraId="4C94E015" w14:textId="591D066F" w:rsidR="001513B8" w:rsidRDefault="001513B8" w:rsidP="00A26F3B">
      <w:pPr>
        <w:ind w:right="237"/>
        <w:jc w:val="both"/>
        <w:rPr>
          <w:sz w:val="24"/>
          <w:szCs w:val="24"/>
        </w:rPr>
      </w:pPr>
      <w:r>
        <w:rPr>
          <w:sz w:val="24"/>
          <w:szCs w:val="24"/>
        </w:rPr>
        <w:t xml:space="preserve"> The Policy goes on to describe how individuals should show caution when referring to their employment within south wales police especially when posting photographs or information concerning their employment. </w:t>
      </w:r>
      <w:sdt>
        <w:sdtPr>
          <w:rPr>
            <w:sz w:val="24"/>
            <w:szCs w:val="24"/>
          </w:rPr>
          <w:id w:val="-196552677"/>
          <w:citation/>
        </w:sdtPr>
        <w:sdtEndPr/>
        <w:sdtContent>
          <w:r>
            <w:rPr>
              <w:sz w:val="24"/>
              <w:szCs w:val="24"/>
            </w:rPr>
            <w:fldChar w:fldCharType="begin"/>
          </w:r>
          <w:r>
            <w:rPr>
              <w:sz w:val="24"/>
              <w:szCs w:val="24"/>
            </w:rPr>
            <w:instrText xml:space="preserve"> CITATION Ste19 \l 2057 </w:instrText>
          </w:r>
          <w:r>
            <w:rPr>
              <w:sz w:val="24"/>
              <w:szCs w:val="24"/>
            </w:rPr>
            <w:fldChar w:fldCharType="separate"/>
          </w:r>
          <w:r w:rsidR="0031565E" w:rsidRPr="0031565E">
            <w:rPr>
              <w:noProof/>
              <w:sz w:val="24"/>
              <w:szCs w:val="24"/>
            </w:rPr>
            <w:t>(Stevens, 2019)</w:t>
          </w:r>
          <w:r>
            <w:rPr>
              <w:sz w:val="24"/>
              <w:szCs w:val="24"/>
            </w:rPr>
            <w:fldChar w:fldCharType="end"/>
          </w:r>
        </w:sdtContent>
      </w:sdt>
    </w:p>
    <w:p w14:paraId="1F95A11C" w14:textId="2B02D5BE" w:rsidR="001513B8" w:rsidRDefault="001513B8" w:rsidP="00A26F3B">
      <w:pPr>
        <w:ind w:right="237"/>
        <w:jc w:val="both"/>
        <w:rPr>
          <w:sz w:val="24"/>
          <w:szCs w:val="24"/>
        </w:rPr>
      </w:pPr>
    </w:p>
    <w:p w14:paraId="26CE9658" w14:textId="2A0E273E" w:rsidR="001513B8" w:rsidRDefault="001513B8" w:rsidP="00A26F3B">
      <w:pPr>
        <w:ind w:right="237"/>
        <w:jc w:val="both"/>
        <w:rPr>
          <w:sz w:val="24"/>
          <w:szCs w:val="24"/>
        </w:rPr>
      </w:pPr>
      <w:r>
        <w:rPr>
          <w:sz w:val="24"/>
          <w:szCs w:val="24"/>
        </w:rPr>
        <w:t>The risks of disrepute on South Wales Police by an individual member</w:t>
      </w:r>
      <w:r w:rsidR="009D3FDE">
        <w:rPr>
          <w:sz w:val="24"/>
          <w:szCs w:val="24"/>
        </w:rPr>
        <w:t xml:space="preserve"> of staff is very real, the Independent Office for Police </w:t>
      </w:r>
      <w:r w:rsidR="00AD36F1">
        <w:rPr>
          <w:sz w:val="24"/>
          <w:szCs w:val="24"/>
        </w:rPr>
        <w:t>Conduct</w:t>
      </w:r>
      <w:r w:rsidR="009D3FDE">
        <w:rPr>
          <w:sz w:val="24"/>
          <w:szCs w:val="24"/>
        </w:rPr>
        <w:t xml:space="preserve"> (IOPC)</w:t>
      </w:r>
      <w:r>
        <w:rPr>
          <w:sz w:val="24"/>
          <w:szCs w:val="24"/>
        </w:rPr>
        <w:t xml:space="preserve"> </w:t>
      </w:r>
      <w:r w:rsidR="009D3FDE">
        <w:rPr>
          <w:sz w:val="24"/>
          <w:szCs w:val="24"/>
        </w:rPr>
        <w:t xml:space="preserve">conducted a number of investigations into police officers posting or sharing offensive material via social media. The IOPC warned that such behaviour from serving police officers is unacceptable and stipulated that individuals could face investigation or misconduct proceedings. </w:t>
      </w:r>
      <w:sdt>
        <w:sdtPr>
          <w:rPr>
            <w:sz w:val="24"/>
            <w:szCs w:val="24"/>
          </w:rPr>
          <w:id w:val="918599185"/>
          <w:citation/>
        </w:sdtPr>
        <w:sdtEndPr/>
        <w:sdtContent>
          <w:r w:rsidR="009D3FDE">
            <w:rPr>
              <w:sz w:val="24"/>
              <w:szCs w:val="24"/>
            </w:rPr>
            <w:fldChar w:fldCharType="begin"/>
          </w:r>
          <w:r w:rsidR="009D3FDE">
            <w:rPr>
              <w:sz w:val="24"/>
              <w:szCs w:val="24"/>
            </w:rPr>
            <w:instrText xml:space="preserve"> CITATION IOP21 \l 2057 </w:instrText>
          </w:r>
          <w:r w:rsidR="009D3FDE">
            <w:rPr>
              <w:sz w:val="24"/>
              <w:szCs w:val="24"/>
            </w:rPr>
            <w:fldChar w:fldCharType="separate"/>
          </w:r>
          <w:r w:rsidR="0031565E" w:rsidRPr="0031565E">
            <w:rPr>
              <w:noProof/>
              <w:sz w:val="24"/>
              <w:szCs w:val="24"/>
            </w:rPr>
            <w:t>(IOPC, 2021)</w:t>
          </w:r>
          <w:r w:rsidR="009D3FDE">
            <w:rPr>
              <w:sz w:val="24"/>
              <w:szCs w:val="24"/>
            </w:rPr>
            <w:fldChar w:fldCharType="end"/>
          </w:r>
        </w:sdtContent>
      </w:sdt>
    </w:p>
    <w:p w14:paraId="35D19EB8" w14:textId="77777777" w:rsidR="008B377D" w:rsidRDefault="008B377D" w:rsidP="00A26F3B">
      <w:pPr>
        <w:ind w:right="237"/>
        <w:jc w:val="both"/>
        <w:rPr>
          <w:sz w:val="24"/>
          <w:szCs w:val="24"/>
        </w:rPr>
      </w:pPr>
    </w:p>
    <w:p w14:paraId="4BBC39E7" w14:textId="2D737831" w:rsidR="008B377D" w:rsidRPr="008B377D" w:rsidRDefault="008B377D" w:rsidP="008B377D">
      <w:pPr>
        <w:ind w:right="237"/>
        <w:jc w:val="both"/>
        <w:rPr>
          <w:sz w:val="24"/>
          <w:szCs w:val="24"/>
        </w:rPr>
      </w:pPr>
      <w:r>
        <w:rPr>
          <w:sz w:val="24"/>
          <w:szCs w:val="24"/>
        </w:rPr>
        <w:t xml:space="preserve">All serving police officer should be aware of the Code of Ethics, </w:t>
      </w:r>
      <w:r w:rsidRPr="008B377D">
        <w:rPr>
          <w:sz w:val="24"/>
          <w:szCs w:val="24"/>
        </w:rPr>
        <w:t>produced by the College of Policing in 2014</w:t>
      </w:r>
      <w:r>
        <w:rPr>
          <w:sz w:val="24"/>
          <w:szCs w:val="24"/>
        </w:rPr>
        <w:t xml:space="preserve"> </w:t>
      </w:r>
      <w:r w:rsidRPr="008B377D">
        <w:rPr>
          <w:sz w:val="24"/>
          <w:szCs w:val="24"/>
        </w:rPr>
        <w:t>It sets and defines the exemplary standards of behaviour for everyone who works in policing.</w:t>
      </w:r>
    </w:p>
    <w:p w14:paraId="0F0633A7" w14:textId="77777777" w:rsidR="008B377D" w:rsidRPr="008B377D" w:rsidRDefault="008B377D" w:rsidP="008B377D">
      <w:pPr>
        <w:ind w:right="237"/>
        <w:jc w:val="both"/>
        <w:rPr>
          <w:sz w:val="24"/>
          <w:szCs w:val="24"/>
        </w:rPr>
      </w:pPr>
    </w:p>
    <w:p w14:paraId="3FEBEE12" w14:textId="3A431A2F" w:rsidR="008B377D" w:rsidRDefault="008B377D" w:rsidP="008B377D">
      <w:pPr>
        <w:ind w:right="237"/>
        <w:jc w:val="both"/>
        <w:rPr>
          <w:sz w:val="24"/>
          <w:szCs w:val="24"/>
        </w:rPr>
      </w:pPr>
      <w:r w:rsidRPr="008B377D">
        <w:rPr>
          <w:sz w:val="24"/>
          <w:szCs w:val="24"/>
        </w:rPr>
        <w:t>It is</w:t>
      </w:r>
      <w:r>
        <w:rPr>
          <w:sz w:val="24"/>
          <w:szCs w:val="24"/>
        </w:rPr>
        <w:t xml:space="preserve"> described as</w:t>
      </w:r>
      <w:r w:rsidRPr="008B377D">
        <w:rPr>
          <w:sz w:val="24"/>
          <w:szCs w:val="24"/>
        </w:rPr>
        <w:t xml:space="preserve"> a supportive, positive, everyday </w:t>
      </w:r>
      <w:r>
        <w:rPr>
          <w:sz w:val="24"/>
          <w:szCs w:val="24"/>
        </w:rPr>
        <w:t xml:space="preserve">decision-making framework </w:t>
      </w:r>
      <w:r w:rsidR="00AD36F1">
        <w:rPr>
          <w:sz w:val="24"/>
          <w:szCs w:val="24"/>
        </w:rPr>
        <w:t xml:space="preserve">and </w:t>
      </w:r>
      <w:r w:rsidR="00AD36F1" w:rsidRPr="008B377D">
        <w:rPr>
          <w:sz w:val="24"/>
          <w:szCs w:val="24"/>
        </w:rPr>
        <w:t>a</w:t>
      </w:r>
      <w:r w:rsidRPr="008B377D">
        <w:rPr>
          <w:sz w:val="24"/>
          <w:szCs w:val="24"/>
        </w:rPr>
        <w:t xml:space="preserve"> constant reinforcement of the values and standards that policing is proud of. It is intended to encourage personal responsibility and the exercise of professional judgement; empowering everyone in policing to ensure they always do the right thing.</w:t>
      </w:r>
    </w:p>
    <w:p w14:paraId="0224A310" w14:textId="0F74310B" w:rsidR="008B377D" w:rsidRDefault="00AD36F1" w:rsidP="008B377D">
      <w:pPr>
        <w:ind w:right="237"/>
        <w:jc w:val="both"/>
        <w:rPr>
          <w:sz w:val="24"/>
          <w:szCs w:val="24"/>
        </w:rPr>
      </w:pPr>
      <w:sdt>
        <w:sdtPr>
          <w:rPr>
            <w:sz w:val="24"/>
            <w:szCs w:val="24"/>
          </w:rPr>
          <w:id w:val="-2070868245"/>
          <w:citation/>
        </w:sdtPr>
        <w:sdtEndPr/>
        <w:sdtContent>
          <w:r w:rsidR="008B377D">
            <w:rPr>
              <w:sz w:val="24"/>
              <w:szCs w:val="24"/>
            </w:rPr>
            <w:fldChar w:fldCharType="begin"/>
          </w:r>
          <w:r w:rsidR="008B377D">
            <w:rPr>
              <w:sz w:val="24"/>
              <w:szCs w:val="24"/>
            </w:rPr>
            <w:instrText xml:space="preserve"> CITATION Col21 \l 2057 </w:instrText>
          </w:r>
          <w:r w:rsidR="008B377D">
            <w:rPr>
              <w:sz w:val="24"/>
              <w:szCs w:val="24"/>
            </w:rPr>
            <w:fldChar w:fldCharType="separate"/>
          </w:r>
          <w:r w:rsidR="0031565E" w:rsidRPr="0031565E">
            <w:rPr>
              <w:noProof/>
              <w:sz w:val="24"/>
              <w:szCs w:val="24"/>
            </w:rPr>
            <w:t>(College of Policing, 2021)</w:t>
          </w:r>
          <w:r w:rsidR="008B377D">
            <w:rPr>
              <w:sz w:val="24"/>
              <w:szCs w:val="24"/>
            </w:rPr>
            <w:fldChar w:fldCharType="end"/>
          </w:r>
        </w:sdtContent>
      </w:sdt>
    </w:p>
    <w:p w14:paraId="0E911BF9" w14:textId="77777777" w:rsidR="008B377D" w:rsidRDefault="008B377D" w:rsidP="008B377D">
      <w:pPr>
        <w:ind w:right="237"/>
        <w:jc w:val="both"/>
        <w:rPr>
          <w:sz w:val="24"/>
          <w:szCs w:val="24"/>
        </w:rPr>
      </w:pPr>
    </w:p>
    <w:p w14:paraId="75694B1E" w14:textId="46553187" w:rsidR="008B377D" w:rsidRPr="008B377D" w:rsidRDefault="008B377D" w:rsidP="008B377D">
      <w:pPr>
        <w:ind w:right="237"/>
        <w:jc w:val="both"/>
        <w:rPr>
          <w:sz w:val="24"/>
          <w:szCs w:val="24"/>
        </w:rPr>
      </w:pPr>
      <w:r>
        <w:rPr>
          <w:sz w:val="24"/>
          <w:szCs w:val="24"/>
        </w:rPr>
        <w:t xml:space="preserve">The Code of Ethics </w:t>
      </w:r>
      <w:r w:rsidRPr="008B377D">
        <w:rPr>
          <w:sz w:val="24"/>
          <w:szCs w:val="24"/>
        </w:rPr>
        <w:t>provides guidance on use of social media</w:t>
      </w:r>
      <w:r>
        <w:rPr>
          <w:sz w:val="24"/>
          <w:szCs w:val="24"/>
        </w:rPr>
        <w:t xml:space="preserve"> and</w:t>
      </w:r>
      <w:r w:rsidRPr="008B377D">
        <w:rPr>
          <w:sz w:val="24"/>
          <w:szCs w:val="24"/>
        </w:rPr>
        <w:t xml:space="preserve"> sets out that officers must:</w:t>
      </w:r>
    </w:p>
    <w:p w14:paraId="6373C0DF" w14:textId="77777777" w:rsidR="008B377D" w:rsidRPr="008B377D" w:rsidRDefault="008B377D" w:rsidP="008B377D">
      <w:pPr>
        <w:ind w:right="237"/>
        <w:jc w:val="both"/>
        <w:rPr>
          <w:sz w:val="24"/>
          <w:szCs w:val="24"/>
        </w:rPr>
      </w:pPr>
    </w:p>
    <w:p w14:paraId="6ABB1854" w14:textId="7E5BF6D0" w:rsidR="008B377D" w:rsidRPr="008B377D" w:rsidRDefault="008B377D" w:rsidP="008B377D">
      <w:pPr>
        <w:pStyle w:val="ListParagraph"/>
        <w:numPr>
          <w:ilvl w:val="0"/>
          <w:numId w:val="6"/>
        </w:numPr>
        <w:ind w:right="237"/>
        <w:jc w:val="both"/>
        <w:rPr>
          <w:sz w:val="24"/>
          <w:szCs w:val="24"/>
        </w:rPr>
      </w:pPr>
      <w:r>
        <w:rPr>
          <w:sz w:val="24"/>
          <w:szCs w:val="24"/>
        </w:rPr>
        <w:t>U</w:t>
      </w:r>
      <w:r w:rsidRPr="008B377D">
        <w:rPr>
          <w:sz w:val="24"/>
          <w:szCs w:val="24"/>
        </w:rPr>
        <w:t>se social media responsibly and safely</w:t>
      </w:r>
      <w:r>
        <w:rPr>
          <w:sz w:val="24"/>
          <w:szCs w:val="24"/>
        </w:rPr>
        <w:t>;</w:t>
      </w:r>
    </w:p>
    <w:p w14:paraId="26A14F3F" w14:textId="28DA5CC8" w:rsidR="008B377D" w:rsidRPr="008B377D" w:rsidRDefault="008B377D" w:rsidP="008B377D">
      <w:pPr>
        <w:pStyle w:val="ListParagraph"/>
        <w:numPr>
          <w:ilvl w:val="0"/>
          <w:numId w:val="6"/>
        </w:numPr>
        <w:ind w:right="237"/>
        <w:jc w:val="both"/>
        <w:rPr>
          <w:sz w:val="24"/>
          <w:szCs w:val="24"/>
        </w:rPr>
      </w:pPr>
      <w:r>
        <w:rPr>
          <w:sz w:val="24"/>
          <w:szCs w:val="24"/>
        </w:rPr>
        <w:t>E</w:t>
      </w:r>
      <w:r w:rsidRPr="008B377D">
        <w:rPr>
          <w:sz w:val="24"/>
          <w:szCs w:val="24"/>
        </w:rPr>
        <w:t>nsure that nothing you publish online can reasonably be perceived by the public or your policing colleagues to be discriminatory, abusive, oppressive, harassing, bullying, victimising, offensive or otherwise incompatible with policing principle</w:t>
      </w:r>
      <w:r>
        <w:rPr>
          <w:sz w:val="24"/>
          <w:szCs w:val="24"/>
        </w:rPr>
        <w:t>;</w:t>
      </w:r>
    </w:p>
    <w:p w14:paraId="20990A4D" w14:textId="06FE2933" w:rsidR="008B377D" w:rsidRDefault="008B377D" w:rsidP="00022F24">
      <w:pPr>
        <w:pStyle w:val="ListParagraph"/>
        <w:numPr>
          <w:ilvl w:val="0"/>
          <w:numId w:val="6"/>
        </w:numPr>
        <w:ind w:right="237"/>
        <w:jc w:val="both"/>
        <w:rPr>
          <w:sz w:val="24"/>
          <w:szCs w:val="24"/>
        </w:rPr>
      </w:pPr>
      <w:r w:rsidRPr="008B377D">
        <w:rPr>
          <w:sz w:val="24"/>
          <w:szCs w:val="24"/>
        </w:rPr>
        <w:lastRenderedPageBreak/>
        <w:t>Not publish online or elsewhere, or offer for publication, any material that might</w:t>
      </w:r>
      <w:r>
        <w:rPr>
          <w:sz w:val="24"/>
          <w:szCs w:val="24"/>
        </w:rPr>
        <w:t xml:space="preserve"> </w:t>
      </w:r>
      <w:r w:rsidRPr="008B377D">
        <w:rPr>
          <w:sz w:val="24"/>
          <w:szCs w:val="24"/>
        </w:rPr>
        <w:t>undermine your own reputation or that of the policing profession or might run the risk of damaging public confidence in the police service.</w:t>
      </w:r>
    </w:p>
    <w:p w14:paraId="5F7F3163" w14:textId="7BF7C2EE" w:rsidR="008B377D" w:rsidRDefault="00AD36F1" w:rsidP="008B377D">
      <w:pPr>
        <w:ind w:right="237"/>
        <w:jc w:val="both"/>
        <w:rPr>
          <w:sz w:val="24"/>
          <w:szCs w:val="24"/>
        </w:rPr>
      </w:pPr>
      <w:sdt>
        <w:sdtPr>
          <w:rPr>
            <w:sz w:val="24"/>
            <w:szCs w:val="24"/>
          </w:rPr>
          <w:id w:val="-1479838966"/>
          <w:citation/>
        </w:sdtPr>
        <w:sdtEndPr/>
        <w:sdtContent>
          <w:r w:rsidR="008B377D">
            <w:rPr>
              <w:sz w:val="24"/>
              <w:szCs w:val="24"/>
            </w:rPr>
            <w:fldChar w:fldCharType="begin"/>
          </w:r>
          <w:r w:rsidR="008B377D">
            <w:rPr>
              <w:sz w:val="24"/>
              <w:szCs w:val="24"/>
            </w:rPr>
            <w:instrText xml:space="preserve"> CITATION Col21 \l 2057 </w:instrText>
          </w:r>
          <w:r w:rsidR="008B377D">
            <w:rPr>
              <w:sz w:val="24"/>
              <w:szCs w:val="24"/>
            </w:rPr>
            <w:fldChar w:fldCharType="separate"/>
          </w:r>
          <w:r w:rsidR="0031565E" w:rsidRPr="0031565E">
            <w:rPr>
              <w:noProof/>
              <w:sz w:val="24"/>
              <w:szCs w:val="24"/>
            </w:rPr>
            <w:t>(College of Policing, 2021)</w:t>
          </w:r>
          <w:r w:rsidR="008B377D">
            <w:rPr>
              <w:sz w:val="24"/>
              <w:szCs w:val="24"/>
            </w:rPr>
            <w:fldChar w:fldCharType="end"/>
          </w:r>
        </w:sdtContent>
      </w:sdt>
    </w:p>
    <w:p w14:paraId="18382280" w14:textId="77777777" w:rsidR="008B377D" w:rsidRDefault="008B377D" w:rsidP="008B377D">
      <w:pPr>
        <w:ind w:right="237"/>
        <w:jc w:val="both"/>
        <w:rPr>
          <w:sz w:val="24"/>
          <w:szCs w:val="24"/>
        </w:rPr>
      </w:pPr>
    </w:p>
    <w:p w14:paraId="30C04483" w14:textId="5CC1578E" w:rsidR="008B377D" w:rsidRDefault="008B377D" w:rsidP="008B377D">
      <w:pPr>
        <w:ind w:right="237"/>
        <w:jc w:val="both"/>
        <w:rPr>
          <w:sz w:val="24"/>
          <w:szCs w:val="24"/>
        </w:rPr>
      </w:pPr>
      <w:r>
        <w:rPr>
          <w:sz w:val="24"/>
          <w:szCs w:val="24"/>
        </w:rPr>
        <w:t xml:space="preserve">Despite this clear guidance during the IOPC’s investigation they found evidence of “Racist, sexist and other discriminatory comments, photographing crime scenes and using social media to contact victims of crime for sexual activity… In the most serious </w:t>
      </w:r>
      <w:r w:rsidR="0031565E">
        <w:rPr>
          <w:sz w:val="24"/>
          <w:szCs w:val="24"/>
        </w:rPr>
        <w:t>examples,</w:t>
      </w:r>
      <w:r>
        <w:rPr>
          <w:sz w:val="24"/>
          <w:szCs w:val="24"/>
        </w:rPr>
        <w:t xml:space="preserve"> we have seen grossly offensive images and messages which the public would be appalled by. Making discriminatory remarks and the sharing of graphic and offensive memes and images, is unacceptable under any circumstances.” </w:t>
      </w:r>
      <w:sdt>
        <w:sdtPr>
          <w:rPr>
            <w:sz w:val="24"/>
            <w:szCs w:val="24"/>
          </w:rPr>
          <w:id w:val="-624613331"/>
          <w:citation/>
        </w:sdtPr>
        <w:sdtEndPr/>
        <w:sdtContent>
          <w:r>
            <w:rPr>
              <w:sz w:val="24"/>
              <w:szCs w:val="24"/>
            </w:rPr>
            <w:fldChar w:fldCharType="begin"/>
          </w:r>
          <w:r>
            <w:rPr>
              <w:sz w:val="24"/>
              <w:szCs w:val="24"/>
            </w:rPr>
            <w:instrText xml:space="preserve"> CITATION IOP21 \l 2057 </w:instrText>
          </w:r>
          <w:r>
            <w:rPr>
              <w:sz w:val="24"/>
              <w:szCs w:val="24"/>
            </w:rPr>
            <w:fldChar w:fldCharType="separate"/>
          </w:r>
          <w:r w:rsidR="0031565E" w:rsidRPr="0031565E">
            <w:rPr>
              <w:noProof/>
              <w:sz w:val="24"/>
              <w:szCs w:val="24"/>
            </w:rPr>
            <w:t>(IOPC, 2021)</w:t>
          </w:r>
          <w:r>
            <w:rPr>
              <w:sz w:val="24"/>
              <w:szCs w:val="24"/>
            </w:rPr>
            <w:fldChar w:fldCharType="end"/>
          </w:r>
        </w:sdtContent>
      </w:sdt>
    </w:p>
    <w:p w14:paraId="2EDE8EC2" w14:textId="3E168864" w:rsidR="008B377D" w:rsidRPr="008B377D" w:rsidRDefault="008B377D" w:rsidP="008B377D">
      <w:pPr>
        <w:ind w:right="237"/>
        <w:jc w:val="both"/>
        <w:rPr>
          <w:sz w:val="24"/>
          <w:szCs w:val="24"/>
        </w:rPr>
      </w:pPr>
    </w:p>
    <w:p w14:paraId="3166F99D" w14:textId="4E8071D8" w:rsidR="009D3FDE" w:rsidRDefault="0031565E" w:rsidP="00A26F3B">
      <w:pPr>
        <w:ind w:right="237"/>
        <w:jc w:val="both"/>
        <w:rPr>
          <w:sz w:val="24"/>
          <w:szCs w:val="24"/>
        </w:rPr>
      </w:pPr>
      <w:r>
        <w:rPr>
          <w:sz w:val="24"/>
          <w:szCs w:val="24"/>
        </w:rPr>
        <w:t xml:space="preserve">Whilst accepting that the above risks have been identified by the IOPC and respective forces, it is fair to say there are also numerous benefits regarding the continued use of social media by police and emergency services. </w:t>
      </w:r>
    </w:p>
    <w:p w14:paraId="00FDE6D0" w14:textId="278C7D39" w:rsidR="0031565E" w:rsidRDefault="0031565E" w:rsidP="00A26F3B">
      <w:pPr>
        <w:ind w:right="237"/>
        <w:jc w:val="both"/>
        <w:rPr>
          <w:sz w:val="24"/>
          <w:szCs w:val="24"/>
        </w:rPr>
      </w:pPr>
    </w:p>
    <w:p w14:paraId="53ACCE5F" w14:textId="1AF872B7" w:rsidR="0031565E" w:rsidRDefault="0031565E" w:rsidP="00A26F3B">
      <w:pPr>
        <w:ind w:right="237"/>
        <w:jc w:val="both"/>
        <w:rPr>
          <w:sz w:val="24"/>
          <w:szCs w:val="24"/>
        </w:rPr>
      </w:pPr>
      <w:r>
        <w:rPr>
          <w:sz w:val="24"/>
          <w:szCs w:val="24"/>
        </w:rPr>
        <w:t xml:space="preserve">Bullock suggests social media may also be regarded as a means of promoting greater levels of trust and co-operation between the police and civilian population </w:t>
      </w:r>
      <w:sdt>
        <w:sdtPr>
          <w:rPr>
            <w:sz w:val="24"/>
            <w:szCs w:val="24"/>
          </w:rPr>
          <w:id w:val="-526411357"/>
          <w:citation/>
        </w:sdtPr>
        <w:sdtEndPr/>
        <w:sdtContent>
          <w:r>
            <w:rPr>
              <w:sz w:val="24"/>
              <w:szCs w:val="24"/>
            </w:rPr>
            <w:fldChar w:fldCharType="begin"/>
          </w:r>
          <w:r>
            <w:rPr>
              <w:sz w:val="24"/>
              <w:szCs w:val="24"/>
            </w:rPr>
            <w:instrText xml:space="preserve"> CITATION Bul18 \l 2057 </w:instrText>
          </w:r>
          <w:r>
            <w:rPr>
              <w:sz w:val="24"/>
              <w:szCs w:val="24"/>
            </w:rPr>
            <w:fldChar w:fldCharType="separate"/>
          </w:r>
          <w:r w:rsidRPr="0031565E">
            <w:rPr>
              <w:noProof/>
              <w:sz w:val="24"/>
              <w:szCs w:val="24"/>
            </w:rPr>
            <w:t>(Bullock, 2018)</w:t>
          </w:r>
          <w:r>
            <w:rPr>
              <w:sz w:val="24"/>
              <w:szCs w:val="24"/>
            </w:rPr>
            <w:fldChar w:fldCharType="end"/>
          </w:r>
        </w:sdtContent>
      </w:sdt>
      <w:r>
        <w:rPr>
          <w:sz w:val="24"/>
          <w:szCs w:val="24"/>
        </w:rPr>
        <w:t xml:space="preserve">which I would argue is seen when utilising the large online population to increase the scope for investigations, specifically in regard to missing persons appeals or public appeals to locate wanted persons. </w:t>
      </w:r>
    </w:p>
    <w:p w14:paraId="25FA4F13" w14:textId="6B7E92FB" w:rsidR="008B377D" w:rsidRDefault="008B377D" w:rsidP="00A26F3B">
      <w:pPr>
        <w:ind w:right="237"/>
        <w:jc w:val="both"/>
        <w:rPr>
          <w:sz w:val="24"/>
          <w:szCs w:val="24"/>
        </w:rPr>
      </w:pPr>
    </w:p>
    <w:p w14:paraId="2764E821" w14:textId="2328CC9E" w:rsidR="007F7FAC" w:rsidRDefault="007F7FAC" w:rsidP="00340E9A">
      <w:pPr>
        <w:ind w:right="237"/>
        <w:jc w:val="both"/>
        <w:rPr>
          <w:sz w:val="24"/>
          <w:szCs w:val="24"/>
        </w:rPr>
      </w:pPr>
    </w:p>
    <w:p w14:paraId="423429D2" w14:textId="1D1DC9D5" w:rsidR="00D63CE7" w:rsidRDefault="0031565E" w:rsidP="00340E9A">
      <w:pPr>
        <w:ind w:right="237"/>
        <w:jc w:val="both"/>
        <w:rPr>
          <w:sz w:val="24"/>
          <w:szCs w:val="24"/>
        </w:rPr>
      </w:pPr>
      <w:r>
        <w:rPr>
          <w:sz w:val="24"/>
          <w:szCs w:val="24"/>
        </w:rPr>
        <w:t xml:space="preserve">Social media has the advantage of allowing a force to facilitate openness, transparency and public participation in police decision-making. This creates opportunities to smooth ruptures between the public and the police </w:t>
      </w:r>
      <w:sdt>
        <w:sdtPr>
          <w:rPr>
            <w:sz w:val="24"/>
            <w:szCs w:val="24"/>
          </w:rPr>
          <w:id w:val="1339200242"/>
          <w:citation/>
        </w:sdtPr>
        <w:sdtEndPr/>
        <w:sdtContent>
          <w:r>
            <w:rPr>
              <w:sz w:val="24"/>
              <w:szCs w:val="24"/>
            </w:rPr>
            <w:fldChar w:fldCharType="begin"/>
          </w:r>
          <w:r>
            <w:rPr>
              <w:sz w:val="24"/>
              <w:szCs w:val="24"/>
            </w:rPr>
            <w:instrText xml:space="preserve"> CITATION Sca81 \l 2057 </w:instrText>
          </w:r>
          <w:r>
            <w:rPr>
              <w:sz w:val="24"/>
              <w:szCs w:val="24"/>
            </w:rPr>
            <w:fldChar w:fldCharType="separate"/>
          </w:r>
          <w:r w:rsidRPr="0031565E">
            <w:rPr>
              <w:noProof/>
              <w:sz w:val="24"/>
              <w:szCs w:val="24"/>
            </w:rPr>
            <w:t>(Scarman, 1981)</w:t>
          </w:r>
          <w:r>
            <w:rPr>
              <w:sz w:val="24"/>
              <w:szCs w:val="24"/>
            </w:rPr>
            <w:fldChar w:fldCharType="end"/>
          </w:r>
        </w:sdtContent>
      </w:sdt>
      <w:r w:rsidR="00AD36F1">
        <w:rPr>
          <w:sz w:val="24"/>
          <w:szCs w:val="24"/>
        </w:rPr>
        <w:t>.</w:t>
      </w:r>
      <w:r>
        <w:rPr>
          <w:sz w:val="24"/>
          <w:szCs w:val="24"/>
        </w:rPr>
        <w:t xml:space="preserve"> Historically the Police-community meeting has been the dominating factor in regards to public contact and feedback. However Bullock suggests that the omnipresent Police-community meetings have done little to transform police communications</w:t>
      </w:r>
      <w:sdt>
        <w:sdtPr>
          <w:rPr>
            <w:sz w:val="24"/>
            <w:szCs w:val="24"/>
          </w:rPr>
          <w:id w:val="1043100751"/>
          <w:citation/>
        </w:sdtPr>
        <w:sdtEndPr/>
        <w:sdtContent>
          <w:r w:rsidR="00CA3A09">
            <w:rPr>
              <w:sz w:val="24"/>
              <w:szCs w:val="24"/>
            </w:rPr>
            <w:fldChar w:fldCharType="begin"/>
          </w:r>
          <w:r w:rsidR="00CA3A09">
            <w:rPr>
              <w:sz w:val="24"/>
              <w:szCs w:val="24"/>
            </w:rPr>
            <w:instrText xml:space="preserve"> CITATION Bul18 \l 2057 </w:instrText>
          </w:r>
          <w:r w:rsidR="00CA3A09">
            <w:rPr>
              <w:sz w:val="24"/>
              <w:szCs w:val="24"/>
            </w:rPr>
            <w:fldChar w:fldCharType="separate"/>
          </w:r>
          <w:r w:rsidR="00CA3A09">
            <w:rPr>
              <w:noProof/>
              <w:sz w:val="24"/>
              <w:szCs w:val="24"/>
            </w:rPr>
            <w:t xml:space="preserve"> </w:t>
          </w:r>
          <w:r w:rsidR="00CA3A09" w:rsidRPr="00CA3A09">
            <w:rPr>
              <w:noProof/>
              <w:sz w:val="24"/>
              <w:szCs w:val="24"/>
            </w:rPr>
            <w:t>(Bullock, 2018)</w:t>
          </w:r>
          <w:r w:rsidR="00CA3A09">
            <w:rPr>
              <w:sz w:val="24"/>
              <w:szCs w:val="24"/>
            </w:rPr>
            <w:fldChar w:fldCharType="end"/>
          </w:r>
        </w:sdtContent>
      </w:sdt>
      <w:r w:rsidR="00AD36F1">
        <w:rPr>
          <w:sz w:val="24"/>
          <w:szCs w:val="24"/>
        </w:rPr>
        <w:t>.</w:t>
      </w:r>
      <w:r>
        <w:rPr>
          <w:sz w:val="24"/>
          <w:szCs w:val="24"/>
        </w:rPr>
        <w:t xml:space="preserve"> </w:t>
      </w:r>
      <w:r w:rsidR="00CA3A09">
        <w:rPr>
          <w:sz w:val="24"/>
          <w:szCs w:val="24"/>
        </w:rPr>
        <w:t>Bullock goes on to discuss how Police-community meetings have suffered from low participation</w:t>
      </w:r>
      <w:r>
        <w:rPr>
          <w:sz w:val="24"/>
          <w:szCs w:val="24"/>
        </w:rPr>
        <w:t xml:space="preserve"> </w:t>
      </w:r>
      <w:r w:rsidR="00CA3A09">
        <w:rPr>
          <w:sz w:val="24"/>
          <w:szCs w:val="24"/>
        </w:rPr>
        <w:t xml:space="preserve">from </w:t>
      </w:r>
      <w:r>
        <w:rPr>
          <w:sz w:val="24"/>
          <w:szCs w:val="24"/>
        </w:rPr>
        <w:t>the public and those who did participate were typically white, middle-class and already embedded in the political establishment.</w:t>
      </w:r>
      <w:r w:rsidR="00CA3A09">
        <w:rPr>
          <w:sz w:val="24"/>
          <w:szCs w:val="24"/>
        </w:rPr>
        <w:t xml:space="preserve"> Meetings such as these are said to generally provide a forum for officers to broadcast information and to rubber stamp decisions that had already been made by forces rather than to simulate debate and dialogue between officers and members of the public. </w:t>
      </w:r>
      <w:sdt>
        <w:sdtPr>
          <w:rPr>
            <w:sz w:val="24"/>
            <w:szCs w:val="24"/>
          </w:rPr>
          <w:id w:val="-994485212"/>
          <w:citation/>
        </w:sdtPr>
        <w:sdtEndPr/>
        <w:sdtContent>
          <w:r w:rsidR="00CA3A09">
            <w:rPr>
              <w:sz w:val="24"/>
              <w:szCs w:val="24"/>
            </w:rPr>
            <w:fldChar w:fldCharType="begin"/>
          </w:r>
          <w:r w:rsidR="00CA3A09">
            <w:rPr>
              <w:sz w:val="24"/>
              <w:szCs w:val="24"/>
            </w:rPr>
            <w:instrText xml:space="preserve"> CITATION Bul18 \l 2057 </w:instrText>
          </w:r>
          <w:r w:rsidR="00CA3A09">
            <w:rPr>
              <w:sz w:val="24"/>
              <w:szCs w:val="24"/>
            </w:rPr>
            <w:fldChar w:fldCharType="separate"/>
          </w:r>
          <w:r w:rsidR="00CA3A09" w:rsidRPr="00CA3A09">
            <w:rPr>
              <w:noProof/>
              <w:sz w:val="24"/>
              <w:szCs w:val="24"/>
            </w:rPr>
            <w:t>(Bullock, 2018)</w:t>
          </w:r>
          <w:r w:rsidR="00CA3A09">
            <w:rPr>
              <w:sz w:val="24"/>
              <w:szCs w:val="24"/>
            </w:rPr>
            <w:fldChar w:fldCharType="end"/>
          </w:r>
        </w:sdtContent>
      </w:sdt>
      <w:r w:rsidR="00CA3A09">
        <w:rPr>
          <w:sz w:val="24"/>
          <w:szCs w:val="24"/>
        </w:rPr>
        <w:t xml:space="preserve"> Generally these examples show traditional forms of community engagement have done little to promote the desired outcome of increased participation, transparency and accountability. </w:t>
      </w:r>
    </w:p>
    <w:p w14:paraId="7CDA8D5C" w14:textId="676E0877" w:rsidR="00CA3A09" w:rsidRDefault="00CA3A09" w:rsidP="00340E9A">
      <w:pPr>
        <w:ind w:right="237"/>
        <w:jc w:val="both"/>
        <w:rPr>
          <w:sz w:val="24"/>
          <w:szCs w:val="24"/>
        </w:rPr>
      </w:pPr>
    </w:p>
    <w:p w14:paraId="0347BBCA" w14:textId="58770C23" w:rsidR="00CA3A09" w:rsidRDefault="00CA3A09" w:rsidP="00340E9A">
      <w:pPr>
        <w:ind w:right="237"/>
        <w:jc w:val="both"/>
        <w:rPr>
          <w:sz w:val="24"/>
          <w:szCs w:val="24"/>
        </w:rPr>
      </w:pPr>
      <w:r>
        <w:rPr>
          <w:sz w:val="24"/>
          <w:szCs w:val="24"/>
        </w:rPr>
        <w:t xml:space="preserve">Taking these physical elements and transferring them to a virtual environment such as a social media platform has been argued as a way of circumnavigating the aforementioned problems. </w:t>
      </w:r>
      <w:sdt>
        <w:sdtPr>
          <w:rPr>
            <w:sz w:val="24"/>
            <w:szCs w:val="24"/>
          </w:rPr>
          <w:id w:val="-1949154339"/>
          <w:citation/>
        </w:sdtPr>
        <w:sdtEndPr/>
        <w:sdtContent>
          <w:r>
            <w:rPr>
              <w:sz w:val="24"/>
              <w:szCs w:val="24"/>
            </w:rPr>
            <w:fldChar w:fldCharType="begin"/>
          </w:r>
          <w:r>
            <w:rPr>
              <w:sz w:val="24"/>
              <w:szCs w:val="24"/>
            </w:rPr>
            <w:instrText xml:space="preserve">CITATION Ste10 \l 2057 </w:instrText>
          </w:r>
          <w:r>
            <w:rPr>
              <w:sz w:val="24"/>
              <w:szCs w:val="24"/>
            </w:rPr>
            <w:fldChar w:fldCharType="separate"/>
          </w:r>
          <w:r w:rsidRPr="00CA3A09">
            <w:rPr>
              <w:noProof/>
              <w:sz w:val="24"/>
              <w:szCs w:val="24"/>
            </w:rPr>
            <w:t>(Stephan &amp; Zerfass, 2010)</w:t>
          </w:r>
          <w:r>
            <w:rPr>
              <w:sz w:val="24"/>
              <w:szCs w:val="24"/>
            </w:rPr>
            <w:fldChar w:fldCharType="end"/>
          </w:r>
        </w:sdtContent>
      </w:sdt>
      <w:r>
        <w:rPr>
          <w:sz w:val="24"/>
          <w:szCs w:val="24"/>
        </w:rPr>
        <w:t xml:space="preserve"> This is because it affords the force a mechanism through which it may engage with the public, their local community and allows the force to present themselves as open, participative and democratic</w:t>
      </w:r>
      <w:sdt>
        <w:sdtPr>
          <w:rPr>
            <w:sz w:val="24"/>
            <w:szCs w:val="24"/>
          </w:rPr>
          <w:id w:val="1074406377"/>
          <w:citation/>
        </w:sdtPr>
        <w:sdtEndPr/>
        <w:sdtContent>
          <w:r>
            <w:rPr>
              <w:sz w:val="24"/>
              <w:szCs w:val="24"/>
            </w:rPr>
            <w:fldChar w:fldCharType="begin"/>
          </w:r>
          <w:r>
            <w:rPr>
              <w:sz w:val="24"/>
              <w:szCs w:val="24"/>
            </w:rPr>
            <w:instrText xml:space="preserve"> CITATION Ave13 \l 2057 </w:instrText>
          </w:r>
          <w:r>
            <w:rPr>
              <w:sz w:val="24"/>
              <w:szCs w:val="24"/>
            </w:rPr>
            <w:fldChar w:fldCharType="separate"/>
          </w:r>
          <w:r>
            <w:rPr>
              <w:noProof/>
              <w:sz w:val="24"/>
              <w:szCs w:val="24"/>
            </w:rPr>
            <w:t xml:space="preserve"> </w:t>
          </w:r>
          <w:r w:rsidRPr="00CA3A09">
            <w:rPr>
              <w:noProof/>
              <w:sz w:val="24"/>
              <w:szCs w:val="24"/>
            </w:rPr>
            <w:t>(Avery &amp; Graham, 2013)</w:t>
          </w:r>
          <w:r>
            <w:rPr>
              <w:sz w:val="24"/>
              <w:szCs w:val="24"/>
            </w:rPr>
            <w:fldChar w:fldCharType="end"/>
          </w:r>
        </w:sdtContent>
      </w:sdt>
      <w:r>
        <w:rPr>
          <w:sz w:val="24"/>
          <w:szCs w:val="24"/>
        </w:rPr>
        <w:t>.</w:t>
      </w:r>
    </w:p>
    <w:p w14:paraId="6A198483" w14:textId="6FFD81B5" w:rsidR="00CA3A09" w:rsidRDefault="00CA3A09" w:rsidP="00340E9A">
      <w:pPr>
        <w:ind w:right="237"/>
        <w:jc w:val="both"/>
        <w:rPr>
          <w:sz w:val="24"/>
          <w:szCs w:val="24"/>
        </w:rPr>
      </w:pPr>
    </w:p>
    <w:p w14:paraId="1855D284" w14:textId="7AFA9A40" w:rsidR="005D47E2" w:rsidRDefault="00CA3A09" w:rsidP="00340E9A">
      <w:pPr>
        <w:ind w:right="237"/>
        <w:jc w:val="both"/>
        <w:rPr>
          <w:sz w:val="24"/>
          <w:szCs w:val="24"/>
        </w:rPr>
      </w:pPr>
      <w:r>
        <w:rPr>
          <w:sz w:val="24"/>
          <w:szCs w:val="24"/>
        </w:rPr>
        <w:t xml:space="preserve">Community policing greatly benefits from the direct use of social media, according to Matt </w:t>
      </w:r>
      <w:r w:rsidR="005D47E2">
        <w:rPr>
          <w:sz w:val="24"/>
          <w:szCs w:val="24"/>
        </w:rPr>
        <w:t>Ashby; an</w:t>
      </w:r>
      <w:r>
        <w:rPr>
          <w:sz w:val="24"/>
          <w:szCs w:val="24"/>
        </w:rPr>
        <w:t xml:space="preserve"> associate editor of Crime Science specifically observing statistics; </w:t>
      </w:r>
      <w:r>
        <w:rPr>
          <w:sz w:val="24"/>
          <w:szCs w:val="24"/>
        </w:rPr>
        <w:lastRenderedPageBreak/>
        <w:t xml:space="preserve">half of all official police twitter accounts operating in the UK belong to a community policing team </w:t>
      </w:r>
      <w:sdt>
        <w:sdtPr>
          <w:rPr>
            <w:sz w:val="24"/>
            <w:szCs w:val="24"/>
          </w:rPr>
          <w:id w:val="492537374"/>
          <w:citation/>
        </w:sdtPr>
        <w:sdtEndPr/>
        <w:sdtContent>
          <w:r>
            <w:rPr>
              <w:sz w:val="24"/>
              <w:szCs w:val="24"/>
            </w:rPr>
            <w:fldChar w:fldCharType="begin"/>
          </w:r>
          <w:r>
            <w:rPr>
              <w:sz w:val="24"/>
              <w:szCs w:val="24"/>
            </w:rPr>
            <w:instrText xml:space="preserve"> CITATION Ash21 \l 2057 </w:instrText>
          </w:r>
          <w:r>
            <w:rPr>
              <w:sz w:val="24"/>
              <w:szCs w:val="24"/>
            </w:rPr>
            <w:fldChar w:fldCharType="separate"/>
          </w:r>
          <w:r w:rsidRPr="00CA3A09">
            <w:rPr>
              <w:noProof/>
              <w:sz w:val="24"/>
              <w:szCs w:val="24"/>
            </w:rPr>
            <w:t>(Ashby, n.d.)</w:t>
          </w:r>
          <w:r>
            <w:rPr>
              <w:sz w:val="24"/>
              <w:szCs w:val="24"/>
            </w:rPr>
            <w:fldChar w:fldCharType="end"/>
          </w:r>
        </w:sdtContent>
      </w:sdt>
      <w:r w:rsidR="002B508E">
        <w:rPr>
          <w:sz w:val="24"/>
          <w:szCs w:val="24"/>
        </w:rPr>
        <w:t xml:space="preserve"> The reinvigoration of community policing throughout the UK contributes to this statistic, the practices of community policing seek to facilitate interaction between police officers and citizens</w:t>
      </w:r>
      <w:r w:rsidR="005D47E2">
        <w:rPr>
          <w:sz w:val="24"/>
          <w:szCs w:val="24"/>
        </w:rPr>
        <w:t xml:space="preserve"> </w:t>
      </w:r>
      <w:sdt>
        <w:sdtPr>
          <w:rPr>
            <w:sz w:val="24"/>
            <w:szCs w:val="24"/>
          </w:rPr>
          <w:id w:val="-478923839"/>
          <w:citation/>
        </w:sdtPr>
        <w:sdtEndPr/>
        <w:sdtContent>
          <w:r w:rsidR="005D47E2">
            <w:rPr>
              <w:sz w:val="24"/>
              <w:szCs w:val="24"/>
            </w:rPr>
            <w:fldChar w:fldCharType="begin"/>
          </w:r>
          <w:r w:rsidR="005D47E2">
            <w:rPr>
              <w:sz w:val="24"/>
              <w:szCs w:val="24"/>
            </w:rPr>
            <w:instrText xml:space="preserve"> CITATION Gre88 \l 2057 </w:instrText>
          </w:r>
          <w:r w:rsidR="005D47E2">
            <w:rPr>
              <w:sz w:val="24"/>
              <w:szCs w:val="24"/>
            </w:rPr>
            <w:fldChar w:fldCharType="separate"/>
          </w:r>
          <w:r w:rsidR="005D47E2" w:rsidRPr="005D47E2">
            <w:rPr>
              <w:noProof/>
              <w:sz w:val="24"/>
              <w:szCs w:val="24"/>
            </w:rPr>
            <w:t>(Greene &amp; Mastrofski, 1988)</w:t>
          </w:r>
          <w:r w:rsidR="005D47E2">
            <w:rPr>
              <w:sz w:val="24"/>
              <w:szCs w:val="24"/>
            </w:rPr>
            <w:fldChar w:fldCharType="end"/>
          </w:r>
        </w:sdtContent>
      </w:sdt>
      <w:r w:rsidR="002B508E">
        <w:rPr>
          <w:sz w:val="24"/>
          <w:szCs w:val="24"/>
        </w:rPr>
        <w:t>. In doing so promoting legitimacy and proactively controlling crime the aim of community policing is to encourage members of the public to take individual and collective responsibility for crime control at the local level and to marry policing and community volume priorities</w:t>
      </w:r>
      <w:sdt>
        <w:sdtPr>
          <w:rPr>
            <w:sz w:val="24"/>
            <w:szCs w:val="24"/>
          </w:rPr>
          <w:id w:val="-983702886"/>
          <w:citation/>
        </w:sdtPr>
        <w:sdtEndPr/>
        <w:sdtContent>
          <w:r w:rsidR="005D47E2">
            <w:rPr>
              <w:sz w:val="24"/>
              <w:szCs w:val="24"/>
            </w:rPr>
            <w:fldChar w:fldCharType="begin"/>
          </w:r>
          <w:r w:rsidR="005D47E2">
            <w:rPr>
              <w:sz w:val="24"/>
              <w:szCs w:val="24"/>
            </w:rPr>
            <w:instrText xml:space="preserve"> CITATION Bar99 \l 2057 </w:instrText>
          </w:r>
          <w:r w:rsidR="005D47E2">
            <w:rPr>
              <w:sz w:val="24"/>
              <w:szCs w:val="24"/>
            </w:rPr>
            <w:fldChar w:fldCharType="separate"/>
          </w:r>
          <w:r w:rsidR="005D47E2">
            <w:rPr>
              <w:noProof/>
              <w:sz w:val="24"/>
              <w:szCs w:val="24"/>
            </w:rPr>
            <w:t xml:space="preserve"> </w:t>
          </w:r>
          <w:r w:rsidR="005D47E2" w:rsidRPr="005D47E2">
            <w:rPr>
              <w:noProof/>
              <w:sz w:val="24"/>
              <w:szCs w:val="24"/>
            </w:rPr>
            <w:t>(Barlow &amp; Barlow, 1999)</w:t>
          </w:r>
          <w:r w:rsidR="005D47E2">
            <w:rPr>
              <w:sz w:val="24"/>
              <w:szCs w:val="24"/>
            </w:rPr>
            <w:fldChar w:fldCharType="end"/>
          </w:r>
        </w:sdtContent>
      </w:sdt>
      <w:r w:rsidR="005D47E2">
        <w:rPr>
          <w:sz w:val="24"/>
          <w:szCs w:val="24"/>
        </w:rPr>
        <w:t xml:space="preserve"> I would argue that the valuable information provided through social media allows community policing teams to engage in debate and listen to the communities they serve in order to facilitate the required service. This online format also allows those who may not be able to travel to list their concerns and provide feedback providing a larger response to topics in any given community. For example, should this format of community engagement not be possible via social media then it would have all but disappeared during the covid pandemic. </w:t>
      </w:r>
    </w:p>
    <w:p w14:paraId="7AFC767E" w14:textId="3D241D98" w:rsidR="005D47E2" w:rsidRDefault="005D47E2" w:rsidP="00340E9A">
      <w:pPr>
        <w:ind w:right="237"/>
        <w:jc w:val="both"/>
        <w:rPr>
          <w:sz w:val="24"/>
          <w:szCs w:val="24"/>
        </w:rPr>
      </w:pPr>
    </w:p>
    <w:p w14:paraId="2D901587" w14:textId="77777777" w:rsidR="005D47E2" w:rsidRDefault="005D47E2" w:rsidP="00340E9A">
      <w:pPr>
        <w:ind w:right="237"/>
        <w:jc w:val="both"/>
        <w:rPr>
          <w:sz w:val="24"/>
          <w:szCs w:val="24"/>
        </w:rPr>
      </w:pPr>
    </w:p>
    <w:p w14:paraId="764F3BB0" w14:textId="757A3481" w:rsidR="005D47E2" w:rsidRDefault="005D47E2" w:rsidP="00340E9A">
      <w:pPr>
        <w:ind w:right="237"/>
        <w:jc w:val="both"/>
        <w:rPr>
          <w:sz w:val="24"/>
          <w:szCs w:val="24"/>
        </w:rPr>
      </w:pPr>
      <w:r>
        <w:rPr>
          <w:sz w:val="24"/>
          <w:szCs w:val="24"/>
        </w:rPr>
        <w:t xml:space="preserve">Whilst a collaborative two-way form of communication between the public and the police is an optimistic ideal use of social media </w:t>
      </w:r>
      <w:proofErr w:type="spellStart"/>
      <w:r>
        <w:rPr>
          <w:sz w:val="24"/>
          <w:szCs w:val="24"/>
        </w:rPr>
        <w:t>Brainard</w:t>
      </w:r>
      <w:proofErr w:type="spellEnd"/>
      <w:r>
        <w:rPr>
          <w:sz w:val="24"/>
          <w:szCs w:val="24"/>
        </w:rPr>
        <w:t xml:space="preserve"> and </w:t>
      </w:r>
      <w:proofErr w:type="spellStart"/>
      <w:r>
        <w:rPr>
          <w:sz w:val="24"/>
          <w:szCs w:val="24"/>
        </w:rPr>
        <w:t>Mcnutt</w:t>
      </w:r>
      <w:proofErr w:type="spellEnd"/>
      <w:r>
        <w:rPr>
          <w:sz w:val="24"/>
          <w:szCs w:val="24"/>
        </w:rPr>
        <w:t xml:space="preserve"> have demonstrated that police communication on social media is primarily one-way </w:t>
      </w:r>
      <w:sdt>
        <w:sdtPr>
          <w:rPr>
            <w:sz w:val="24"/>
            <w:szCs w:val="24"/>
          </w:rPr>
          <w:id w:val="-247116237"/>
          <w:citation/>
        </w:sdtPr>
        <w:sdtEndPr/>
        <w:sdtContent>
          <w:r>
            <w:rPr>
              <w:sz w:val="24"/>
              <w:szCs w:val="24"/>
            </w:rPr>
            <w:fldChar w:fldCharType="begin"/>
          </w:r>
          <w:r>
            <w:rPr>
              <w:sz w:val="24"/>
              <w:szCs w:val="24"/>
            </w:rPr>
            <w:instrText xml:space="preserve"> CITATION Bra10 \l 2057 </w:instrText>
          </w:r>
          <w:r>
            <w:rPr>
              <w:sz w:val="24"/>
              <w:szCs w:val="24"/>
            </w:rPr>
            <w:fldChar w:fldCharType="separate"/>
          </w:r>
          <w:r w:rsidRPr="005D47E2">
            <w:rPr>
              <w:noProof/>
              <w:sz w:val="24"/>
              <w:szCs w:val="24"/>
            </w:rPr>
            <w:t>(Brainard &amp; McNutt, 2010)</w:t>
          </w:r>
          <w:r>
            <w:rPr>
              <w:sz w:val="24"/>
              <w:szCs w:val="24"/>
            </w:rPr>
            <w:fldChar w:fldCharType="end"/>
          </w:r>
        </w:sdtContent>
      </w:sdt>
      <w:r>
        <w:rPr>
          <w:sz w:val="24"/>
          <w:szCs w:val="24"/>
        </w:rPr>
        <w:t xml:space="preserve"> They elaborate that social media is primarily used by forces to make requests for assistance, to circulate police-relevant crime and incident information and to give crime prevention tips rather than to facilitate interaction, debate and collaborative problem-solving.</w:t>
      </w:r>
    </w:p>
    <w:p w14:paraId="19AA4F6C" w14:textId="77777777" w:rsidR="005D47E2" w:rsidRDefault="005D47E2" w:rsidP="00340E9A">
      <w:pPr>
        <w:ind w:right="237"/>
        <w:jc w:val="both"/>
        <w:rPr>
          <w:sz w:val="24"/>
          <w:szCs w:val="24"/>
        </w:rPr>
      </w:pPr>
    </w:p>
    <w:p w14:paraId="4BDAD7CE" w14:textId="7BE5FB59" w:rsidR="005D47E2" w:rsidRDefault="009F762C" w:rsidP="00340E9A">
      <w:pPr>
        <w:ind w:right="237"/>
        <w:jc w:val="both"/>
        <w:rPr>
          <w:sz w:val="24"/>
          <w:szCs w:val="24"/>
        </w:rPr>
      </w:pPr>
      <w:r>
        <w:rPr>
          <w:sz w:val="24"/>
          <w:szCs w:val="24"/>
        </w:rPr>
        <w:t xml:space="preserve">Bullock discusses the use of social media by individual officers rather than the force as a whole, she describes how officers use of social media is influenced by the attitude and approach of police leaders </w:t>
      </w:r>
      <w:sdt>
        <w:sdtPr>
          <w:rPr>
            <w:sz w:val="24"/>
            <w:szCs w:val="24"/>
          </w:rPr>
          <w:id w:val="1994604251"/>
          <w:citation/>
        </w:sdtPr>
        <w:sdtEndPr/>
        <w:sdtContent>
          <w:r>
            <w:rPr>
              <w:sz w:val="24"/>
              <w:szCs w:val="24"/>
            </w:rPr>
            <w:fldChar w:fldCharType="begin"/>
          </w:r>
          <w:r>
            <w:rPr>
              <w:sz w:val="24"/>
              <w:szCs w:val="24"/>
            </w:rPr>
            <w:instrText xml:space="preserve"> CITATION Bul18 \l 2057 </w:instrText>
          </w:r>
          <w:r>
            <w:rPr>
              <w:sz w:val="24"/>
              <w:szCs w:val="24"/>
            </w:rPr>
            <w:fldChar w:fldCharType="separate"/>
          </w:r>
          <w:r w:rsidRPr="009F762C">
            <w:rPr>
              <w:noProof/>
              <w:sz w:val="24"/>
              <w:szCs w:val="24"/>
            </w:rPr>
            <w:t>(Bullock, 2018)</w:t>
          </w:r>
          <w:r>
            <w:rPr>
              <w:sz w:val="24"/>
              <w:szCs w:val="24"/>
            </w:rPr>
            <w:fldChar w:fldCharType="end"/>
          </w:r>
        </w:sdtContent>
      </w:sdt>
      <w:r>
        <w:rPr>
          <w:sz w:val="24"/>
          <w:szCs w:val="24"/>
        </w:rPr>
        <w:t>. Bullock states “</w:t>
      </w:r>
      <w:r w:rsidRPr="009F762C">
        <w:rPr>
          <w:sz w:val="24"/>
          <w:szCs w:val="24"/>
        </w:rPr>
        <w:t>Where chief officers are supportive of officer use of social media as a communicative tool, and, pertinently, where they are proactively exploiting and promoting social media themselves, application by the rank and file was thought to be stimulate</w:t>
      </w:r>
      <w:r>
        <w:rPr>
          <w:sz w:val="24"/>
          <w:szCs w:val="24"/>
        </w:rPr>
        <w:t xml:space="preserve">d”. Whilst South Wales Police do allow the use of social media </w:t>
      </w:r>
      <w:r w:rsidR="002A4727">
        <w:rPr>
          <w:sz w:val="24"/>
          <w:szCs w:val="24"/>
        </w:rPr>
        <w:t xml:space="preserve">my knowledge suggests the use is limited to authorised accounts and not those designated to an individual officer. Whilst roads policing divisions and neighbourhood teams share team accounts there is no such privilege extended to response policing. Therefore my knowledge of social media usage is limited, primarily to requests to the control room to put out social media appeals for missing persons or in relation to avoiding road closures. </w:t>
      </w:r>
    </w:p>
    <w:p w14:paraId="45B89DFA" w14:textId="56914A4C" w:rsidR="002A4727" w:rsidRDefault="002A4727" w:rsidP="00340E9A">
      <w:pPr>
        <w:ind w:right="237"/>
        <w:jc w:val="both"/>
        <w:rPr>
          <w:sz w:val="24"/>
          <w:szCs w:val="24"/>
        </w:rPr>
      </w:pPr>
    </w:p>
    <w:p w14:paraId="6AF3B117" w14:textId="52238B3C" w:rsidR="002A4727" w:rsidRDefault="002A4727" w:rsidP="00340E9A">
      <w:pPr>
        <w:ind w:right="237"/>
        <w:jc w:val="both"/>
        <w:rPr>
          <w:sz w:val="24"/>
          <w:szCs w:val="24"/>
        </w:rPr>
      </w:pPr>
      <w:r>
        <w:rPr>
          <w:sz w:val="24"/>
          <w:szCs w:val="24"/>
        </w:rPr>
        <w:t xml:space="preserve">For example, whilst attending a road traffic collision, in which a lorry had overturned blocking a two-lane road a request was made to post the information to relevant social media pages. The idea being that this would inform the public to take alternate routes and thus avoiding unnecessary congestion. This in turn meant the incident could be managed more effectively and reduced the demand put on resources by extra traffic management. </w:t>
      </w:r>
    </w:p>
    <w:p w14:paraId="38A16CAA" w14:textId="40E8738D" w:rsidR="002A4727" w:rsidRDefault="002A4727" w:rsidP="00340E9A">
      <w:pPr>
        <w:ind w:right="237"/>
        <w:jc w:val="both"/>
        <w:rPr>
          <w:sz w:val="24"/>
          <w:szCs w:val="24"/>
        </w:rPr>
      </w:pPr>
    </w:p>
    <w:p w14:paraId="4A301BCA" w14:textId="1C87142E" w:rsidR="00322F42" w:rsidRDefault="002A4727" w:rsidP="00322F42">
      <w:pPr>
        <w:ind w:right="237"/>
        <w:jc w:val="both"/>
        <w:rPr>
          <w:sz w:val="24"/>
          <w:szCs w:val="24"/>
        </w:rPr>
      </w:pPr>
      <w:r>
        <w:rPr>
          <w:sz w:val="24"/>
          <w:szCs w:val="24"/>
        </w:rPr>
        <w:t xml:space="preserve">Reducing demand is a priority for all forces in the UK, an example of how social media reduces demand is the capability for members of the public to report incidents via social media. This takes the strain off call handlers and allows them to focus on </w:t>
      </w:r>
      <w:r>
        <w:rPr>
          <w:sz w:val="24"/>
          <w:szCs w:val="24"/>
        </w:rPr>
        <w:lastRenderedPageBreak/>
        <w:t>emergency calls or calls of a more serious nature. Currently there is the option to contact South Wales Police online about a crime that has already been reported, a matter involving driving, contacting a member of staff or a team, saying thanks or making a complaint as well as an option for something else.</w:t>
      </w:r>
      <w:sdt>
        <w:sdtPr>
          <w:rPr>
            <w:sz w:val="24"/>
            <w:szCs w:val="24"/>
          </w:rPr>
          <w:id w:val="933639149"/>
          <w:citation/>
        </w:sdtPr>
        <w:sdtEndPr/>
        <w:sdtContent>
          <w:r>
            <w:rPr>
              <w:sz w:val="24"/>
              <w:szCs w:val="24"/>
            </w:rPr>
            <w:fldChar w:fldCharType="begin"/>
          </w:r>
          <w:r>
            <w:rPr>
              <w:sz w:val="24"/>
              <w:szCs w:val="24"/>
            </w:rPr>
            <w:instrText xml:space="preserve"> CITATION Cou21 \l 2057 </w:instrText>
          </w:r>
          <w:r>
            <w:rPr>
              <w:sz w:val="24"/>
              <w:szCs w:val="24"/>
            </w:rPr>
            <w:fldChar w:fldCharType="separate"/>
          </w:r>
          <w:r>
            <w:rPr>
              <w:noProof/>
              <w:sz w:val="24"/>
              <w:szCs w:val="24"/>
            </w:rPr>
            <w:t xml:space="preserve"> </w:t>
          </w:r>
          <w:r w:rsidRPr="002A4727">
            <w:rPr>
              <w:noProof/>
              <w:sz w:val="24"/>
              <w:szCs w:val="24"/>
            </w:rPr>
            <w:t>(South Wales Police, 2021)</w:t>
          </w:r>
          <w:r>
            <w:rPr>
              <w:sz w:val="24"/>
              <w:szCs w:val="24"/>
            </w:rPr>
            <w:fldChar w:fldCharType="end"/>
          </w:r>
        </w:sdtContent>
      </w:sdt>
      <w:r w:rsidR="00322F42">
        <w:rPr>
          <w:sz w:val="24"/>
          <w:szCs w:val="24"/>
        </w:rPr>
        <w:t xml:space="preserve"> I would argue that this type of engagement allows for a two-way communication between the public and the police and appears to be how the force want lower level offences to be reported. This is supported by the volume in which they are now advertising the service via social media with three adverts in as many days. The advert states,</w:t>
      </w:r>
    </w:p>
    <w:p w14:paraId="49B76AC0" w14:textId="77777777" w:rsidR="00322F42" w:rsidRDefault="00322F42" w:rsidP="00322F42">
      <w:pPr>
        <w:ind w:right="237"/>
        <w:jc w:val="both"/>
        <w:rPr>
          <w:sz w:val="24"/>
          <w:szCs w:val="24"/>
        </w:rPr>
      </w:pPr>
    </w:p>
    <w:p w14:paraId="08207D1D" w14:textId="32A6F2A5" w:rsidR="00322F42" w:rsidRPr="00322F42" w:rsidRDefault="00322F42" w:rsidP="00322F42">
      <w:pPr>
        <w:ind w:right="237"/>
        <w:jc w:val="both"/>
        <w:rPr>
          <w:sz w:val="24"/>
          <w:szCs w:val="24"/>
        </w:rPr>
      </w:pPr>
      <w:r>
        <w:rPr>
          <w:sz w:val="24"/>
          <w:szCs w:val="24"/>
        </w:rPr>
        <w:t xml:space="preserve"> “</w:t>
      </w:r>
      <w:r w:rsidRPr="00322F42">
        <w:rPr>
          <w:sz w:val="24"/>
          <w:szCs w:val="24"/>
        </w:rPr>
        <w:t>You’re reading this post, so you’re already online.</w:t>
      </w:r>
    </w:p>
    <w:p w14:paraId="30A5C98E" w14:textId="435281C6" w:rsidR="002A4727" w:rsidRDefault="00322F42" w:rsidP="00322F42">
      <w:pPr>
        <w:ind w:right="237"/>
        <w:jc w:val="both"/>
        <w:rPr>
          <w:sz w:val="24"/>
          <w:szCs w:val="24"/>
        </w:rPr>
      </w:pPr>
      <w:r w:rsidRPr="00322F42">
        <w:rPr>
          <w:sz w:val="24"/>
          <w:szCs w:val="24"/>
        </w:rPr>
        <w:t>If you’re here, and need to get in touch (when it’s not an emergency), why not send us a private message? This will be answered by the same control room staff who take 101 calls.</w:t>
      </w:r>
      <w:r>
        <w:rPr>
          <w:sz w:val="24"/>
          <w:szCs w:val="24"/>
        </w:rPr>
        <w:t xml:space="preserve"> I</w:t>
      </w:r>
      <w:r w:rsidRPr="00322F42">
        <w:rPr>
          <w:sz w:val="24"/>
          <w:szCs w:val="24"/>
        </w:rPr>
        <w:t>f it’s not 999, report it online.</w:t>
      </w:r>
      <w:r>
        <w:rPr>
          <w:sz w:val="24"/>
          <w:szCs w:val="24"/>
        </w:rPr>
        <w:t>”</w:t>
      </w:r>
      <w:sdt>
        <w:sdtPr>
          <w:rPr>
            <w:sz w:val="24"/>
            <w:szCs w:val="24"/>
          </w:rPr>
          <w:id w:val="-665937369"/>
          <w:citation/>
        </w:sdtPr>
        <w:sdtEndPr/>
        <w:sdtContent>
          <w:r>
            <w:rPr>
              <w:sz w:val="24"/>
              <w:szCs w:val="24"/>
            </w:rPr>
            <w:fldChar w:fldCharType="begin"/>
          </w:r>
          <w:r>
            <w:rPr>
              <w:sz w:val="24"/>
              <w:szCs w:val="24"/>
            </w:rPr>
            <w:instrText xml:space="preserve"> CITATION Sou211 \l 2057 </w:instrText>
          </w:r>
          <w:r>
            <w:rPr>
              <w:sz w:val="24"/>
              <w:szCs w:val="24"/>
            </w:rPr>
            <w:fldChar w:fldCharType="separate"/>
          </w:r>
          <w:r>
            <w:rPr>
              <w:noProof/>
              <w:sz w:val="24"/>
              <w:szCs w:val="24"/>
            </w:rPr>
            <w:t xml:space="preserve"> </w:t>
          </w:r>
          <w:r w:rsidRPr="00322F42">
            <w:rPr>
              <w:noProof/>
              <w:sz w:val="24"/>
              <w:szCs w:val="24"/>
            </w:rPr>
            <w:t>(South Wales Police - Facebook, 2021)</w:t>
          </w:r>
          <w:r>
            <w:rPr>
              <w:sz w:val="24"/>
              <w:szCs w:val="24"/>
            </w:rPr>
            <w:fldChar w:fldCharType="end"/>
          </w:r>
        </w:sdtContent>
      </w:sdt>
    </w:p>
    <w:p w14:paraId="1A730B74" w14:textId="5AA9A231" w:rsidR="008B28E7" w:rsidRDefault="008B28E7" w:rsidP="00340E9A">
      <w:pPr>
        <w:ind w:right="237"/>
        <w:jc w:val="both"/>
        <w:rPr>
          <w:sz w:val="24"/>
          <w:szCs w:val="24"/>
        </w:rPr>
      </w:pPr>
    </w:p>
    <w:p w14:paraId="38C00C17" w14:textId="60E0019A" w:rsidR="00322F42" w:rsidRPr="00270EEB" w:rsidRDefault="00322F42" w:rsidP="00340E9A">
      <w:pPr>
        <w:ind w:right="237"/>
        <w:jc w:val="both"/>
        <w:rPr>
          <w:sz w:val="24"/>
          <w:szCs w:val="24"/>
        </w:rPr>
      </w:pPr>
      <w:r>
        <w:rPr>
          <w:sz w:val="24"/>
          <w:szCs w:val="24"/>
        </w:rPr>
        <w:t xml:space="preserve">It appears as though police forces have taken social media into their stride, in a world evolving with technology it would ultimately be a poor decision to ignore it. I would argue with the continued usage will come greater understanding of the technology by the force which ultimately should lead to greater application increasing the opportunities for the police and the public to engage. </w:t>
      </w:r>
    </w:p>
    <w:p w14:paraId="4A8B313D" w14:textId="0CAA6576" w:rsidR="008B28E7" w:rsidRDefault="008B28E7" w:rsidP="00340E9A">
      <w:pPr>
        <w:ind w:right="237"/>
        <w:jc w:val="both"/>
        <w:rPr>
          <w:sz w:val="24"/>
          <w:szCs w:val="24"/>
        </w:rPr>
      </w:pPr>
    </w:p>
    <w:p w14:paraId="000324A8" w14:textId="13A1EAC5" w:rsidR="00322F42" w:rsidRDefault="00322F42" w:rsidP="00340E9A">
      <w:pPr>
        <w:ind w:right="237"/>
        <w:jc w:val="both"/>
        <w:rPr>
          <w:sz w:val="24"/>
          <w:szCs w:val="24"/>
        </w:rPr>
      </w:pPr>
    </w:p>
    <w:p w14:paraId="45B841B6" w14:textId="6A738E77" w:rsidR="00322F42" w:rsidRPr="00270EEB" w:rsidRDefault="00322F42" w:rsidP="00340E9A">
      <w:pPr>
        <w:ind w:right="237"/>
        <w:jc w:val="both"/>
        <w:rPr>
          <w:sz w:val="24"/>
          <w:szCs w:val="24"/>
        </w:rPr>
      </w:pPr>
      <w:r>
        <w:rPr>
          <w:sz w:val="24"/>
          <w:szCs w:val="24"/>
        </w:rPr>
        <w:t>(2266 Words)</w:t>
      </w: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6810A4FF"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Relevant areas of the National Policing Curriculum: </w:t>
      </w:r>
      <w:r>
        <w:rPr>
          <w:rStyle w:val="eop"/>
          <w:rFonts w:ascii="Arial" w:hAnsi="Arial" w:cs="Arial"/>
          <w:color w:val="000000"/>
        </w:rPr>
        <w:t> </w:t>
      </w:r>
    </w:p>
    <w:p w14:paraId="6196B52F" w14:textId="0E8D5D50" w:rsidR="00650CE9" w:rsidRDefault="2397005C"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normaltextrun"/>
          <w:rFonts w:ascii="Arial" w:hAnsi="Arial" w:cs="Arial"/>
          <w:b/>
          <w:bCs/>
          <w:color w:val="000000" w:themeColor="text1"/>
        </w:rPr>
        <w:t>Leadership and Teamworking</w:t>
      </w:r>
      <w:r w:rsidR="00650CE9" w:rsidRPr="35AC8E37">
        <w:rPr>
          <w:rStyle w:val="eop"/>
          <w:rFonts w:ascii="Arial" w:hAnsi="Arial" w:cs="Arial"/>
          <w:color w:val="000000" w:themeColor="text1"/>
        </w:rPr>
        <w:t> </w:t>
      </w:r>
    </w:p>
    <w:p w14:paraId="6DB1B126" w14:textId="77777777" w:rsidR="00650CE9" w:rsidRDefault="00650CE9" w:rsidP="35AC8E37">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61CB7666" w14:textId="77777777" w:rsidR="7C479B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777CCE50">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BD5918D">
        <w:tc>
          <w:tcPr>
            <w:tcW w:w="10188" w:type="dxa"/>
            <w:shd w:val="clear" w:color="auto" w:fill="auto"/>
          </w:tcPr>
          <w:p w14:paraId="7EC4123A" w14:textId="77777777" w:rsidR="00DF4CF5" w:rsidRDefault="00DF4CF5" w:rsidP="00DF4CF5">
            <w:pPr>
              <w:ind w:right="237"/>
              <w:jc w:val="both"/>
              <w:rPr>
                <w:b/>
                <w:sz w:val="24"/>
                <w:szCs w:val="24"/>
                <w:highlight w:val="yellow"/>
              </w:rPr>
            </w:pPr>
          </w:p>
          <w:p w14:paraId="04180A2F" w14:textId="3569B5CB"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49CEAB54" w:rsidRPr="777CCE50">
              <w:rPr>
                <w:rStyle w:val="normaltextrun"/>
                <w:rFonts w:ascii="Arial" w:hAnsi="Arial" w:cs="Arial"/>
                <w:b/>
                <w:bCs/>
                <w:color w:val="000000" w:themeColor="text1"/>
              </w:rPr>
              <w:t>evaluate and</w:t>
            </w:r>
            <w:r w:rsidR="60BFF8ED" w:rsidRPr="777CCE50">
              <w:rPr>
                <w:rStyle w:val="normaltextrun"/>
                <w:rFonts w:ascii="Arial" w:hAnsi="Arial" w:cs="Arial"/>
                <w:color w:val="000000" w:themeColor="text1"/>
              </w:rPr>
              <w:t xml:space="preserve"> evidence</w:t>
            </w:r>
            <w:r w:rsidR="60BFF8ED" w:rsidRPr="35AC8E37">
              <w:rPr>
                <w:rStyle w:val="normaltextrun"/>
                <w:rFonts w:ascii="Arial" w:hAnsi="Arial" w:cs="Arial"/>
                <w:color w:val="000000" w:themeColor="text1"/>
              </w:rPr>
              <w:t xml:space="preserve"> your flexibility in leadership style.</w:t>
            </w:r>
          </w:p>
          <w:p w14:paraId="0C4F5724" w14:textId="77777777" w:rsidR="00650CE9" w:rsidRDefault="00650CE9" w:rsidP="7C2E0949">
            <w:pPr>
              <w:pStyle w:val="paragraph"/>
              <w:spacing w:before="0" w:beforeAutospacing="0" w:after="0" w:afterAutospacing="0"/>
              <w:ind w:right="105"/>
              <w:textAlignment w:val="baseline"/>
              <w:rPr>
                <w:rFonts w:ascii="Segoe UI" w:hAnsi="Segoe UI" w:cs="Segoe UI"/>
                <w:color w:val="000000"/>
                <w:sz w:val="18"/>
                <w:szCs w:val="18"/>
              </w:rPr>
            </w:pPr>
            <w:r w:rsidRPr="6BD5918D">
              <w:rPr>
                <w:rStyle w:val="eop"/>
                <w:rFonts w:ascii="Arial" w:hAnsi="Arial" w:cs="Arial"/>
                <w:color w:val="000000" w:themeColor="text1"/>
              </w:rPr>
              <w:t> </w:t>
            </w:r>
          </w:p>
          <w:p w14:paraId="3ABE86CC" w14:textId="2CBAB46A" w:rsidR="00650CE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5ECB28D1">
              <w:rPr>
                <w:rStyle w:val="normaltextrun"/>
                <w:rFonts w:ascii="Arial" w:hAnsi="Arial" w:cs="Arial"/>
                <w:b/>
                <w:bCs/>
                <w:color w:val="000000"/>
                <w:shd w:val="clear" w:color="auto" w:fill="FFFF00"/>
              </w:rPr>
              <w:t xml:space="preserve">analyse </w:t>
            </w:r>
            <w:r w:rsidR="5ECB28D1" w:rsidRPr="35AC8E37">
              <w:rPr>
                <w:rStyle w:val="normaltextrun"/>
                <w:rFonts w:ascii="Arial" w:hAnsi="Arial" w:cs="Arial"/>
                <w:color w:val="000000" w:themeColor="text1"/>
              </w:rPr>
              <w:t>leadership</w:t>
            </w:r>
            <w:r w:rsidRPr="35AC8E37">
              <w:rPr>
                <w:rStyle w:val="normaltextrun"/>
                <w:rFonts w:ascii="Arial" w:hAnsi="Arial" w:cs="Arial"/>
                <w:color w:val="000000" w:themeColor="text1"/>
              </w:rPr>
              <w:t xml:space="preserve"> strateg</w:t>
            </w:r>
            <w:r w:rsidR="47048D00" w:rsidRPr="35AC8E37">
              <w:rPr>
                <w:rStyle w:val="normaltextrun"/>
                <w:rFonts w:ascii="Arial" w:hAnsi="Arial" w:cs="Arial"/>
                <w:color w:val="000000" w:themeColor="text1"/>
              </w:rPr>
              <w:t xml:space="preserve">ies that </w:t>
            </w:r>
            <w:r w:rsidR="4C037B57" w:rsidRPr="35AC8E37">
              <w:rPr>
                <w:rStyle w:val="normaltextrun"/>
                <w:rFonts w:ascii="Arial" w:hAnsi="Arial" w:cs="Arial"/>
                <w:color w:val="000000" w:themeColor="text1"/>
              </w:rPr>
              <w:t>you have</w:t>
            </w:r>
            <w:r w:rsidR="3AB888B2" w:rsidRPr="35AC8E37">
              <w:rPr>
                <w:rStyle w:val="normaltextrun"/>
                <w:rFonts w:ascii="Arial" w:hAnsi="Arial" w:cs="Arial"/>
                <w:color w:val="000000" w:themeColor="text1"/>
              </w:rPr>
              <w:t xml:space="preserve"> developed</w:t>
            </w:r>
            <w:r w:rsidR="6C329374" w:rsidRPr="35AC8E37">
              <w:rPr>
                <w:rStyle w:val="normaltextrun"/>
                <w:rFonts w:ascii="Arial" w:hAnsi="Arial" w:cs="Arial"/>
                <w:color w:val="000000" w:themeColor="text1"/>
              </w:rPr>
              <w:t xml:space="preserve"> </w:t>
            </w:r>
            <w:r w:rsidR="3AB888B2" w:rsidRPr="35AC8E37">
              <w:rPr>
                <w:rStyle w:val="normaltextrun"/>
                <w:rFonts w:ascii="Arial" w:hAnsi="Arial" w:cs="Arial"/>
                <w:color w:val="000000" w:themeColor="text1"/>
              </w:rPr>
              <w:t>to manage</w:t>
            </w:r>
            <w:r w:rsidR="6EB7FBD3" w:rsidRPr="35AC8E37">
              <w:rPr>
                <w:rStyle w:val="normaltextrun"/>
                <w:rFonts w:ascii="Arial" w:hAnsi="Arial" w:cs="Arial"/>
                <w:color w:val="000000" w:themeColor="text1"/>
              </w:rPr>
              <w:t xml:space="preserve"> a range of</w:t>
            </w:r>
            <w:r w:rsidR="3AB888B2" w:rsidRPr="35AC8E37">
              <w:rPr>
                <w:rStyle w:val="normaltextrun"/>
                <w:rFonts w:ascii="Arial" w:hAnsi="Arial" w:cs="Arial"/>
                <w:color w:val="000000" w:themeColor="text1"/>
              </w:rPr>
              <w:t xml:space="preserve"> different </w:t>
            </w:r>
            <w:r w:rsidR="31EEDCF4" w:rsidRPr="35AC8E37">
              <w:rPr>
                <w:rStyle w:val="normaltextrun"/>
                <w:rFonts w:ascii="Arial" w:hAnsi="Arial" w:cs="Arial"/>
                <w:color w:val="000000" w:themeColor="text1"/>
              </w:rPr>
              <w:t xml:space="preserve">operational </w:t>
            </w:r>
            <w:r w:rsidR="3AB888B2" w:rsidRPr="35AC8E37">
              <w:rPr>
                <w:rStyle w:val="normaltextrun"/>
                <w:rFonts w:ascii="Arial" w:hAnsi="Arial" w:cs="Arial"/>
                <w:color w:val="000000" w:themeColor="text1"/>
              </w:rPr>
              <w:t>situations</w:t>
            </w:r>
            <w:r w:rsidR="0A5B1461" w:rsidRPr="35AC8E37">
              <w:rPr>
                <w:rStyle w:val="normaltextrun"/>
                <w:rFonts w:ascii="Arial" w:hAnsi="Arial" w:cs="Arial"/>
                <w:color w:val="000000" w:themeColor="text1"/>
              </w:rPr>
              <w:t>.</w:t>
            </w:r>
          </w:p>
          <w:p w14:paraId="1BC68B23" w14:textId="6E33C333" w:rsidR="00650CE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Default="6A0D7BDD"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Consider leadership models commonly used in policing.</w:t>
            </w:r>
          </w:p>
          <w:p w14:paraId="542A9116" w14:textId="4799A786" w:rsidR="00650CE9" w:rsidRDefault="1DE7FB8A" w:rsidP="7C2E0949">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7C2E094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Default="00650CE9" w:rsidP="35AC8E37">
            <w:pPr>
              <w:pStyle w:val="paragraph"/>
              <w:spacing w:before="0" w:beforeAutospacing="0" w:after="0" w:afterAutospacing="0" w:line="259" w:lineRule="auto"/>
              <w:ind w:right="105"/>
              <w:jc w:val="both"/>
              <w:rPr>
                <w:rFonts w:ascii="Segoe UI" w:hAnsi="Segoe UI" w:cs="Segoe UI"/>
                <w:color w:val="000000" w:themeColor="text1"/>
                <w:sz w:val="18"/>
                <w:szCs w:val="18"/>
              </w:rPr>
            </w:pPr>
            <w:r w:rsidRPr="7C2E0949">
              <w:rPr>
                <w:rStyle w:val="normaltextrun"/>
                <w:rFonts w:ascii="Arial" w:hAnsi="Arial" w:cs="Arial"/>
                <w:color w:val="000000" w:themeColor="text1"/>
              </w:rPr>
              <w:t> </w:t>
            </w:r>
            <w:r w:rsidRPr="7C2E0949">
              <w:rPr>
                <w:rStyle w:val="eop"/>
                <w:rFonts w:ascii="Arial" w:hAnsi="Arial" w:cs="Arial"/>
                <w:color w:val="000000" w:themeColor="text1"/>
              </w:rPr>
              <w:t> </w:t>
            </w:r>
          </w:p>
          <w:p w14:paraId="7599C39D" w14:textId="77777777" w:rsidR="00650CE9" w:rsidRDefault="00650CE9" w:rsidP="7C2E0949">
            <w:pPr>
              <w:pStyle w:val="paragraph"/>
              <w:spacing w:before="0" w:beforeAutospacing="0" w:after="0" w:afterAutospacing="0"/>
              <w:ind w:right="105"/>
              <w:jc w:val="both"/>
              <w:textAlignment w:val="baseline"/>
              <w:rPr>
                <w:rFonts w:ascii="Segoe UI" w:hAnsi="Segoe UI" w:cs="Segoe UI"/>
                <w:color w:val="000000"/>
                <w:sz w:val="18"/>
                <w:szCs w:val="18"/>
              </w:rPr>
            </w:pPr>
            <w:r w:rsidRPr="7C2E0949">
              <w:rPr>
                <w:rStyle w:val="eop"/>
                <w:rFonts w:ascii="Arial" w:hAnsi="Arial" w:cs="Arial"/>
                <w:color w:val="000000" w:themeColor="text1"/>
              </w:rPr>
              <w:t> </w:t>
            </w:r>
          </w:p>
          <w:p w14:paraId="26F25326" w14:textId="384F4F36"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B5C5145">
              <w:rPr>
                <w:rStyle w:val="normaltextrun"/>
                <w:rFonts w:ascii="Arial" w:hAnsi="Arial" w:cs="Arial"/>
                <w:color w:val="000000"/>
                <w:shd w:val="clear" w:color="auto" w:fill="FFFF00"/>
              </w:rPr>
              <w:t xml:space="preserve">500 </w:t>
            </w:r>
            <w:r>
              <w:rPr>
                <w:rStyle w:val="normaltextrun"/>
                <w:rFonts w:ascii="Arial" w:hAnsi="Arial" w:cs="Arial"/>
                <w:color w:val="000000"/>
              </w:rPr>
              <w:t>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396CAF0C"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4E795DBD" w:rsidR="00711A70" w:rsidRDefault="00711A70" w:rsidP="00340E9A">
      <w:pPr>
        <w:ind w:right="237"/>
        <w:jc w:val="both"/>
        <w:rPr>
          <w:b/>
          <w:sz w:val="24"/>
          <w:szCs w:val="24"/>
        </w:rPr>
      </w:pPr>
      <w:r w:rsidRPr="00450C83">
        <w:rPr>
          <w:b/>
          <w:sz w:val="24"/>
          <w:szCs w:val="24"/>
        </w:rPr>
        <w:t>ANSWER:</w:t>
      </w:r>
    </w:p>
    <w:p w14:paraId="210DFF9E" w14:textId="31140FB7" w:rsidR="000D1E7B" w:rsidRDefault="000D1E7B" w:rsidP="00340E9A">
      <w:pPr>
        <w:ind w:right="237"/>
        <w:jc w:val="both"/>
        <w:rPr>
          <w:b/>
          <w:sz w:val="24"/>
          <w:szCs w:val="24"/>
        </w:rPr>
      </w:pPr>
    </w:p>
    <w:p w14:paraId="69ABA59C" w14:textId="26107D29" w:rsidR="000D1E7B" w:rsidRDefault="000D1E7B" w:rsidP="00340E9A">
      <w:pPr>
        <w:ind w:right="237"/>
        <w:jc w:val="both"/>
        <w:rPr>
          <w:bCs/>
          <w:sz w:val="24"/>
          <w:szCs w:val="24"/>
        </w:rPr>
      </w:pPr>
      <w:r>
        <w:rPr>
          <w:bCs/>
          <w:sz w:val="24"/>
          <w:szCs w:val="24"/>
        </w:rPr>
        <w:t>Leadership can be interpreted and defined differently depending on the perspective of those in question. Gardner defines leadership as “the process of persuasion or example by which an individual or team induces a group to act”</w:t>
      </w:r>
      <w:sdt>
        <w:sdtPr>
          <w:rPr>
            <w:bCs/>
            <w:sz w:val="24"/>
            <w:szCs w:val="24"/>
          </w:rPr>
          <w:id w:val="-1733849728"/>
          <w:citation/>
        </w:sdtPr>
        <w:sdtEndPr/>
        <w:sdtContent>
          <w:r>
            <w:rPr>
              <w:bCs/>
              <w:sz w:val="24"/>
              <w:szCs w:val="24"/>
            </w:rPr>
            <w:fldChar w:fldCharType="begin"/>
          </w:r>
          <w:r>
            <w:rPr>
              <w:bCs/>
              <w:sz w:val="24"/>
              <w:szCs w:val="24"/>
            </w:rPr>
            <w:instrText xml:space="preserve"> CITATION Gar90 \l 2057 </w:instrText>
          </w:r>
          <w:r>
            <w:rPr>
              <w:bCs/>
              <w:sz w:val="24"/>
              <w:szCs w:val="24"/>
            </w:rPr>
            <w:fldChar w:fldCharType="separate"/>
          </w:r>
          <w:r>
            <w:rPr>
              <w:bCs/>
              <w:noProof/>
              <w:sz w:val="24"/>
              <w:szCs w:val="24"/>
            </w:rPr>
            <w:t xml:space="preserve"> </w:t>
          </w:r>
          <w:r w:rsidRPr="000D1E7B">
            <w:rPr>
              <w:noProof/>
              <w:sz w:val="24"/>
              <w:szCs w:val="24"/>
            </w:rPr>
            <w:t>(Gardner, 1990)</w:t>
          </w:r>
          <w:r>
            <w:rPr>
              <w:bCs/>
              <w:sz w:val="24"/>
              <w:szCs w:val="24"/>
            </w:rPr>
            <w:fldChar w:fldCharType="end"/>
          </w:r>
        </w:sdtContent>
      </w:sdt>
      <w:r>
        <w:rPr>
          <w:bCs/>
          <w:sz w:val="24"/>
          <w:szCs w:val="24"/>
        </w:rPr>
        <w:t>. Even regarding this definition, it may still be too broad when applied to leadership across all fronts. Therefore, I would argue Bennis and Nanus provide a simpler yet more applicable summary of leadership stating “Leadership is doing the right thing, management is doing things right”</w:t>
      </w:r>
      <w:sdt>
        <w:sdtPr>
          <w:rPr>
            <w:bCs/>
            <w:sz w:val="24"/>
            <w:szCs w:val="24"/>
          </w:rPr>
          <w:id w:val="-1927406381"/>
          <w:citation/>
        </w:sdtPr>
        <w:sdtEndPr/>
        <w:sdtContent>
          <w:r>
            <w:rPr>
              <w:bCs/>
              <w:sz w:val="24"/>
              <w:szCs w:val="24"/>
            </w:rPr>
            <w:fldChar w:fldCharType="begin"/>
          </w:r>
          <w:r>
            <w:rPr>
              <w:bCs/>
              <w:sz w:val="24"/>
              <w:szCs w:val="24"/>
            </w:rPr>
            <w:instrText xml:space="preserve"> CITATION Ben85 \l 2057 </w:instrText>
          </w:r>
          <w:r>
            <w:rPr>
              <w:bCs/>
              <w:sz w:val="24"/>
              <w:szCs w:val="24"/>
            </w:rPr>
            <w:fldChar w:fldCharType="separate"/>
          </w:r>
          <w:r>
            <w:rPr>
              <w:bCs/>
              <w:noProof/>
              <w:sz w:val="24"/>
              <w:szCs w:val="24"/>
            </w:rPr>
            <w:t xml:space="preserve"> </w:t>
          </w:r>
          <w:r w:rsidRPr="000D1E7B">
            <w:rPr>
              <w:noProof/>
              <w:sz w:val="24"/>
              <w:szCs w:val="24"/>
            </w:rPr>
            <w:t>(Bennis &amp; Nanus, 1985)</w:t>
          </w:r>
          <w:r>
            <w:rPr>
              <w:bCs/>
              <w:sz w:val="24"/>
              <w:szCs w:val="24"/>
            </w:rPr>
            <w:fldChar w:fldCharType="end"/>
          </w:r>
        </w:sdtContent>
      </w:sdt>
      <w:r>
        <w:rPr>
          <w:bCs/>
          <w:sz w:val="24"/>
          <w:szCs w:val="24"/>
        </w:rPr>
        <w:t xml:space="preserve"> this says to me that whilst managers make decisions around policy and procedure, leaders are expected to make decisions in the moment and with the information available to them, making the decisions for the betterment of those they lead rather than a company or conglomerates benefit. </w:t>
      </w:r>
    </w:p>
    <w:p w14:paraId="619E4C9C" w14:textId="255AB8DF" w:rsidR="000D1E7B" w:rsidRDefault="000D1E7B" w:rsidP="00340E9A">
      <w:pPr>
        <w:ind w:right="237"/>
        <w:jc w:val="both"/>
        <w:rPr>
          <w:bCs/>
          <w:sz w:val="24"/>
          <w:szCs w:val="24"/>
        </w:rPr>
      </w:pPr>
    </w:p>
    <w:p w14:paraId="2473179C" w14:textId="338C45D4" w:rsidR="000D1E7B" w:rsidRDefault="000D1E7B" w:rsidP="00340E9A">
      <w:pPr>
        <w:ind w:right="237"/>
        <w:jc w:val="both"/>
        <w:rPr>
          <w:bCs/>
          <w:sz w:val="24"/>
          <w:szCs w:val="24"/>
        </w:rPr>
      </w:pPr>
      <w:r>
        <w:rPr>
          <w:bCs/>
          <w:sz w:val="24"/>
          <w:szCs w:val="24"/>
        </w:rPr>
        <w:t>Baker et al authored a book regarding the management of the public health enterprise in which they offered insight into the actions of exemplary leaders listed below:</w:t>
      </w:r>
    </w:p>
    <w:p w14:paraId="106A244B" w14:textId="52FF1BA6" w:rsidR="000D1E7B" w:rsidRDefault="000D1E7B" w:rsidP="00340E9A">
      <w:pPr>
        <w:ind w:right="237"/>
        <w:jc w:val="both"/>
        <w:rPr>
          <w:bCs/>
          <w:sz w:val="24"/>
          <w:szCs w:val="24"/>
        </w:rPr>
      </w:pPr>
    </w:p>
    <w:p w14:paraId="309A2A62" w14:textId="6263B94E" w:rsidR="000D1E7B" w:rsidRPr="000D1E7B" w:rsidRDefault="000D1E7B" w:rsidP="000D1E7B">
      <w:pPr>
        <w:pStyle w:val="ListParagraph"/>
        <w:numPr>
          <w:ilvl w:val="0"/>
          <w:numId w:val="6"/>
        </w:numPr>
        <w:ind w:right="237"/>
        <w:jc w:val="both"/>
        <w:rPr>
          <w:bCs/>
          <w:sz w:val="24"/>
          <w:szCs w:val="24"/>
        </w:rPr>
      </w:pPr>
      <w:r w:rsidRPr="000D1E7B">
        <w:rPr>
          <w:bCs/>
          <w:sz w:val="24"/>
          <w:szCs w:val="24"/>
        </w:rPr>
        <w:t>Leaders ask good questions.</w:t>
      </w:r>
    </w:p>
    <w:p w14:paraId="2558C440" w14:textId="04D7330C" w:rsidR="000D1E7B" w:rsidRPr="000D1E7B" w:rsidRDefault="000D1E7B" w:rsidP="000D1E7B">
      <w:pPr>
        <w:pStyle w:val="ListParagraph"/>
        <w:numPr>
          <w:ilvl w:val="0"/>
          <w:numId w:val="6"/>
        </w:numPr>
        <w:ind w:right="237"/>
        <w:jc w:val="both"/>
        <w:rPr>
          <w:bCs/>
          <w:sz w:val="24"/>
          <w:szCs w:val="24"/>
        </w:rPr>
      </w:pPr>
      <w:r w:rsidRPr="000D1E7B">
        <w:rPr>
          <w:bCs/>
          <w:sz w:val="24"/>
          <w:szCs w:val="24"/>
        </w:rPr>
        <w:t>Leaders impact the way others feel—usually, people will remember how you make them feel long after they forget what you say.</w:t>
      </w:r>
    </w:p>
    <w:p w14:paraId="596D8C23" w14:textId="51F2F96D" w:rsidR="000D1E7B" w:rsidRPr="000D1E7B" w:rsidRDefault="000D1E7B" w:rsidP="000D1E7B">
      <w:pPr>
        <w:pStyle w:val="ListParagraph"/>
        <w:numPr>
          <w:ilvl w:val="0"/>
          <w:numId w:val="6"/>
        </w:numPr>
        <w:ind w:right="237"/>
        <w:jc w:val="both"/>
        <w:rPr>
          <w:bCs/>
          <w:sz w:val="24"/>
          <w:szCs w:val="24"/>
        </w:rPr>
      </w:pPr>
      <w:r w:rsidRPr="000D1E7B">
        <w:rPr>
          <w:bCs/>
          <w:sz w:val="24"/>
          <w:szCs w:val="24"/>
        </w:rPr>
        <w:t>Leaders emphasize vision, values, and motivation.</w:t>
      </w:r>
    </w:p>
    <w:p w14:paraId="5AA60017" w14:textId="059BC7CA" w:rsidR="000D1E7B" w:rsidRPr="000D1E7B" w:rsidRDefault="000D1E7B" w:rsidP="000D1E7B">
      <w:pPr>
        <w:pStyle w:val="ListParagraph"/>
        <w:numPr>
          <w:ilvl w:val="0"/>
          <w:numId w:val="6"/>
        </w:numPr>
        <w:ind w:right="237"/>
        <w:jc w:val="both"/>
        <w:rPr>
          <w:bCs/>
          <w:sz w:val="24"/>
          <w:szCs w:val="24"/>
        </w:rPr>
      </w:pPr>
      <w:r w:rsidRPr="000D1E7B">
        <w:rPr>
          <w:bCs/>
          <w:sz w:val="24"/>
          <w:szCs w:val="24"/>
        </w:rPr>
        <w:t>Leaders are system thinkers.</w:t>
      </w:r>
    </w:p>
    <w:p w14:paraId="2D5E6958" w14:textId="057E68A9" w:rsidR="000D1E7B" w:rsidRPr="000D1E7B" w:rsidRDefault="000D1E7B" w:rsidP="000D1E7B">
      <w:pPr>
        <w:pStyle w:val="ListParagraph"/>
        <w:numPr>
          <w:ilvl w:val="0"/>
          <w:numId w:val="6"/>
        </w:numPr>
        <w:ind w:right="237"/>
        <w:jc w:val="both"/>
        <w:rPr>
          <w:bCs/>
          <w:sz w:val="24"/>
          <w:szCs w:val="24"/>
        </w:rPr>
      </w:pPr>
      <w:r w:rsidRPr="000D1E7B">
        <w:rPr>
          <w:bCs/>
          <w:sz w:val="24"/>
          <w:szCs w:val="24"/>
        </w:rPr>
        <w:t>Leaders have political skills, focusing on external relationships and trends.</w:t>
      </w:r>
    </w:p>
    <w:p w14:paraId="1FD4974F" w14:textId="275FB64D" w:rsidR="000D1E7B" w:rsidRDefault="000D1E7B" w:rsidP="000D1E7B">
      <w:pPr>
        <w:pStyle w:val="ListParagraph"/>
        <w:numPr>
          <w:ilvl w:val="0"/>
          <w:numId w:val="6"/>
        </w:numPr>
        <w:ind w:right="237"/>
        <w:jc w:val="both"/>
        <w:rPr>
          <w:bCs/>
          <w:sz w:val="24"/>
          <w:szCs w:val="24"/>
        </w:rPr>
      </w:pPr>
      <w:r w:rsidRPr="000D1E7B">
        <w:rPr>
          <w:bCs/>
          <w:sz w:val="24"/>
          <w:szCs w:val="24"/>
        </w:rPr>
        <w:lastRenderedPageBreak/>
        <w:t>Leaders think in terms of renewal of the organization and of self.</w:t>
      </w:r>
    </w:p>
    <w:p w14:paraId="1DE16B1C" w14:textId="5A70A6E7" w:rsidR="000D1E7B" w:rsidRDefault="000D1E7B" w:rsidP="000D1E7B">
      <w:pPr>
        <w:ind w:right="237"/>
        <w:jc w:val="both"/>
        <w:rPr>
          <w:bCs/>
          <w:sz w:val="24"/>
          <w:szCs w:val="24"/>
        </w:rPr>
      </w:pPr>
    </w:p>
    <w:p w14:paraId="2EBFDA4A" w14:textId="7C9E5713" w:rsidR="000D1E7B" w:rsidRPr="000D1E7B" w:rsidRDefault="00AD36F1" w:rsidP="000D1E7B">
      <w:pPr>
        <w:ind w:right="237"/>
        <w:jc w:val="both"/>
        <w:rPr>
          <w:bCs/>
          <w:sz w:val="24"/>
          <w:szCs w:val="24"/>
        </w:rPr>
      </w:pPr>
      <w:sdt>
        <w:sdtPr>
          <w:rPr>
            <w:bCs/>
            <w:sz w:val="24"/>
            <w:szCs w:val="24"/>
          </w:rPr>
          <w:id w:val="1644079543"/>
          <w:citation/>
        </w:sdtPr>
        <w:sdtEndPr/>
        <w:sdtContent>
          <w:r w:rsidR="000D1E7B">
            <w:rPr>
              <w:bCs/>
              <w:sz w:val="24"/>
              <w:szCs w:val="24"/>
            </w:rPr>
            <w:fldChar w:fldCharType="begin"/>
          </w:r>
          <w:r w:rsidR="000D1E7B">
            <w:rPr>
              <w:bCs/>
              <w:sz w:val="24"/>
              <w:szCs w:val="24"/>
            </w:rPr>
            <w:instrText xml:space="preserve">CITATION Bak10 \l 2057 </w:instrText>
          </w:r>
          <w:r w:rsidR="000D1E7B">
            <w:rPr>
              <w:bCs/>
              <w:sz w:val="24"/>
              <w:szCs w:val="24"/>
            </w:rPr>
            <w:fldChar w:fldCharType="separate"/>
          </w:r>
          <w:r w:rsidR="000D1E7B" w:rsidRPr="000D1E7B">
            <w:rPr>
              <w:noProof/>
              <w:sz w:val="24"/>
              <w:szCs w:val="24"/>
            </w:rPr>
            <w:t>(Baker, et al., 2010)</w:t>
          </w:r>
          <w:r w:rsidR="000D1E7B">
            <w:rPr>
              <w:bCs/>
              <w:sz w:val="24"/>
              <w:szCs w:val="24"/>
            </w:rPr>
            <w:fldChar w:fldCharType="end"/>
          </w:r>
        </w:sdtContent>
      </w:sdt>
    </w:p>
    <w:p w14:paraId="0F7C0F11" w14:textId="617F7381" w:rsidR="000D1E7B" w:rsidRDefault="000D1E7B" w:rsidP="00340E9A">
      <w:pPr>
        <w:ind w:right="237"/>
        <w:jc w:val="both"/>
        <w:rPr>
          <w:bCs/>
          <w:sz w:val="24"/>
          <w:szCs w:val="24"/>
        </w:rPr>
      </w:pPr>
    </w:p>
    <w:p w14:paraId="717F0296" w14:textId="375C3E85" w:rsidR="000D1E7B" w:rsidRDefault="000D1E7B" w:rsidP="00340E9A">
      <w:pPr>
        <w:ind w:right="237"/>
        <w:jc w:val="both"/>
        <w:rPr>
          <w:bCs/>
          <w:sz w:val="24"/>
          <w:szCs w:val="24"/>
        </w:rPr>
      </w:pPr>
      <w:r>
        <w:rPr>
          <w:bCs/>
          <w:sz w:val="24"/>
          <w:szCs w:val="24"/>
        </w:rPr>
        <w:t>I would argue these actions can be applied to all levels of leadership, for example political skill</w:t>
      </w:r>
      <w:r w:rsidR="00D5620B">
        <w:rPr>
          <w:bCs/>
          <w:sz w:val="24"/>
          <w:szCs w:val="24"/>
        </w:rPr>
        <w:t>s</w:t>
      </w:r>
      <w:r>
        <w:rPr>
          <w:bCs/>
          <w:sz w:val="24"/>
          <w:szCs w:val="24"/>
        </w:rPr>
        <w:t xml:space="preserve"> are not necessarily for application in a professional political setting. Rather they can be used to build relationships with colleagues, service users or other potential leaders. </w:t>
      </w:r>
    </w:p>
    <w:p w14:paraId="68D75426" w14:textId="27C41BDC" w:rsidR="00D5620B" w:rsidRDefault="00D5620B" w:rsidP="00340E9A">
      <w:pPr>
        <w:ind w:right="237"/>
        <w:jc w:val="both"/>
        <w:rPr>
          <w:bCs/>
          <w:sz w:val="24"/>
          <w:szCs w:val="24"/>
        </w:rPr>
      </w:pPr>
    </w:p>
    <w:p w14:paraId="296D8989" w14:textId="06C2CFB3" w:rsidR="00D5620B" w:rsidRDefault="00D5620B" w:rsidP="00340E9A">
      <w:pPr>
        <w:ind w:right="237"/>
        <w:jc w:val="both"/>
        <w:rPr>
          <w:bCs/>
          <w:sz w:val="24"/>
          <w:szCs w:val="24"/>
        </w:rPr>
      </w:pPr>
      <w:r>
        <w:rPr>
          <w:bCs/>
          <w:sz w:val="24"/>
          <w:szCs w:val="24"/>
        </w:rPr>
        <w:t xml:space="preserve">Senge, author of The Fifth Discipline discusses the importance of creating a shared vison and providing useful perspective on how to accomplish this, he elaborates that leaders must also lead the process for identifying and communicating the broader strategies needed to bring the vision into reality. Essentially turning the how and the why into the what </w:t>
      </w:r>
      <w:sdt>
        <w:sdtPr>
          <w:rPr>
            <w:bCs/>
            <w:sz w:val="24"/>
            <w:szCs w:val="24"/>
          </w:rPr>
          <w:id w:val="917748979"/>
          <w:citation/>
        </w:sdtPr>
        <w:sdtEndPr/>
        <w:sdtContent>
          <w:r>
            <w:rPr>
              <w:bCs/>
              <w:sz w:val="24"/>
              <w:szCs w:val="24"/>
            </w:rPr>
            <w:fldChar w:fldCharType="begin"/>
          </w:r>
          <w:r>
            <w:rPr>
              <w:bCs/>
              <w:sz w:val="24"/>
              <w:szCs w:val="24"/>
            </w:rPr>
            <w:instrText xml:space="preserve"> CITATION Sen90 \l 2057 </w:instrText>
          </w:r>
          <w:r>
            <w:rPr>
              <w:bCs/>
              <w:sz w:val="24"/>
              <w:szCs w:val="24"/>
            </w:rPr>
            <w:fldChar w:fldCharType="separate"/>
          </w:r>
          <w:r w:rsidRPr="00D5620B">
            <w:rPr>
              <w:noProof/>
              <w:sz w:val="24"/>
              <w:szCs w:val="24"/>
            </w:rPr>
            <w:t>(Senge, 1990)</w:t>
          </w:r>
          <w:r>
            <w:rPr>
              <w:bCs/>
              <w:sz w:val="24"/>
              <w:szCs w:val="24"/>
            </w:rPr>
            <w:fldChar w:fldCharType="end"/>
          </w:r>
        </w:sdtContent>
      </w:sdt>
    </w:p>
    <w:p w14:paraId="7AA6AB7D" w14:textId="767DBFE6" w:rsidR="00D5620B" w:rsidRDefault="00D5620B" w:rsidP="00340E9A">
      <w:pPr>
        <w:ind w:right="237"/>
        <w:jc w:val="both"/>
        <w:rPr>
          <w:bCs/>
          <w:sz w:val="24"/>
          <w:szCs w:val="24"/>
        </w:rPr>
      </w:pPr>
    </w:p>
    <w:p w14:paraId="5137DE21" w14:textId="554C4ABE" w:rsidR="00D5620B" w:rsidRDefault="00D5620B" w:rsidP="00340E9A">
      <w:pPr>
        <w:ind w:right="237"/>
        <w:jc w:val="both"/>
        <w:rPr>
          <w:bCs/>
          <w:sz w:val="24"/>
          <w:szCs w:val="24"/>
        </w:rPr>
      </w:pPr>
      <w:r>
        <w:rPr>
          <w:bCs/>
          <w:sz w:val="24"/>
          <w:szCs w:val="24"/>
        </w:rPr>
        <w:t xml:space="preserve">Baker and Orton discuss 4 elements of the leadership and management continuum, vision, strategy, operations and tactics abbreviating to VSOT. They argue that leaders will become successful as they become skilled in practicing the core elements of VSOT but should also blend their leadership style with the attributes of gratitude, humility and caring. </w:t>
      </w:r>
      <w:sdt>
        <w:sdtPr>
          <w:rPr>
            <w:bCs/>
            <w:sz w:val="24"/>
            <w:szCs w:val="24"/>
          </w:rPr>
          <w:id w:val="-1484612689"/>
          <w:citation/>
        </w:sdtPr>
        <w:sdtEndPr/>
        <w:sdtContent>
          <w:r>
            <w:rPr>
              <w:bCs/>
              <w:sz w:val="24"/>
              <w:szCs w:val="24"/>
            </w:rPr>
            <w:fldChar w:fldCharType="begin"/>
          </w:r>
          <w:r>
            <w:rPr>
              <w:bCs/>
              <w:sz w:val="24"/>
              <w:szCs w:val="24"/>
            </w:rPr>
            <w:instrText xml:space="preserve"> CITATION Bak101 \l 2057 </w:instrText>
          </w:r>
          <w:r>
            <w:rPr>
              <w:bCs/>
              <w:sz w:val="24"/>
              <w:szCs w:val="24"/>
            </w:rPr>
            <w:fldChar w:fldCharType="separate"/>
          </w:r>
          <w:r w:rsidRPr="00D5620B">
            <w:rPr>
              <w:noProof/>
              <w:sz w:val="24"/>
              <w:szCs w:val="24"/>
            </w:rPr>
            <w:t>(Baker &amp; Orton, 2010)</w:t>
          </w:r>
          <w:r>
            <w:rPr>
              <w:bCs/>
              <w:sz w:val="24"/>
              <w:szCs w:val="24"/>
            </w:rPr>
            <w:fldChar w:fldCharType="end"/>
          </w:r>
        </w:sdtContent>
      </w:sdt>
    </w:p>
    <w:p w14:paraId="2FB2EB4D" w14:textId="6ADC4E7C" w:rsidR="00D5620B" w:rsidRDefault="00D5620B" w:rsidP="00340E9A">
      <w:pPr>
        <w:ind w:right="237"/>
        <w:jc w:val="both"/>
        <w:rPr>
          <w:bCs/>
          <w:sz w:val="24"/>
          <w:szCs w:val="24"/>
        </w:rPr>
      </w:pPr>
    </w:p>
    <w:p w14:paraId="20BBE7BB" w14:textId="651F34E6" w:rsidR="00D5620B" w:rsidRDefault="00D5620B" w:rsidP="00340E9A">
      <w:pPr>
        <w:ind w:right="237"/>
        <w:jc w:val="both"/>
        <w:rPr>
          <w:bCs/>
          <w:sz w:val="24"/>
          <w:szCs w:val="24"/>
        </w:rPr>
      </w:pPr>
      <w:r>
        <w:rPr>
          <w:bCs/>
          <w:sz w:val="24"/>
          <w:szCs w:val="24"/>
        </w:rPr>
        <w:t xml:space="preserve">Baker and Orton describe the use of VSOT via a story led by a congressman, they detail how many officials when asked a question will focus on providing “the right sound bite” which would be regarded as a tactical approach. Others utilise operations by employing a good press office to provide press releases for them, whereas some develop a strategy in order to answer questions in a way that supports the message said official is attempting to deliver. VSOT comes from the idea that the vision would drive strategy, which would shape operations who would implement tactics thus creating an entire process from the vision. </w:t>
      </w:r>
      <w:sdt>
        <w:sdtPr>
          <w:rPr>
            <w:bCs/>
            <w:sz w:val="24"/>
            <w:szCs w:val="24"/>
          </w:rPr>
          <w:id w:val="1806508860"/>
          <w:citation/>
        </w:sdtPr>
        <w:sdtEndPr/>
        <w:sdtContent>
          <w:r>
            <w:rPr>
              <w:bCs/>
              <w:sz w:val="24"/>
              <w:szCs w:val="24"/>
            </w:rPr>
            <w:fldChar w:fldCharType="begin"/>
          </w:r>
          <w:r>
            <w:rPr>
              <w:bCs/>
              <w:sz w:val="24"/>
              <w:szCs w:val="24"/>
            </w:rPr>
            <w:instrText xml:space="preserve"> CITATION Bak101 \l 2057 </w:instrText>
          </w:r>
          <w:r>
            <w:rPr>
              <w:bCs/>
              <w:sz w:val="24"/>
              <w:szCs w:val="24"/>
            </w:rPr>
            <w:fldChar w:fldCharType="separate"/>
          </w:r>
          <w:r w:rsidRPr="00D5620B">
            <w:rPr>
              <w:noProof/>
              <w:sz w:val="24"/>
              <w:szCs w:val="24"/>
            </w:rPr>
            <w:t>(Baker &amp; Orton, 2010)</w:t>
          </w:r>
          <w:r>
            <w:rPr>
              <w:bCs/>
              <w:sz w:val="24"/>
              <w:szCs w:val="24"/>
            </w:rPr>
            <w:fldChar w:fldCharType="end"/>
          </w:r>
        </w:sdtContent>
      </w:sdt>
    </w:p>
    <w:p w14:paraId="701B4999" w14:textId="77777777" w:rsidR="00D5620B" w:rsidRDefault="00D5620B" w:rsidP="00340E9A">
      <w:pPr>
        <w:ind w:right="237"/>
        <w:jc w:val="both"/>
        <w:rPr>
          <w:bCs/>
          <w:sz w:val="24"/>
          <w:szCs w:val="24"/>
        </w:rPr>
      </w:pPr>
    </w:p>
    <w:p w14:paraId="6D4CBB5C" w14:textId="31043F1D" w:rsidR="000D1E7B" w:rsidRDefault="00C96ACB" w:rsidP="00340E9A">
      <w:pPr>
        <w:ind w:right="237"/>
        <w:jc w:val="both"/>
        <w:rPr>
          <w:bCs/>
          <w:sz w:val="24"/>
          <w:szCs w:val="24"/>
        </w:rPr>
      </w:pPr>
      <w:r>
        <w:rPr>
          <w:bCs/>
          <w:sz w:val="24"/>
          <w:szCs w:val="24"/>
        </w:rPr>
        <w:t xml:space="preserve">A leader must equally be able to function as part of a cohesive team in order to effectively achieve the wanted results. </w:t>
      </w:r>
      <w:proofErr w:type="spellStart"/>
      <w:r>
        <w:rPr>
          <w:bCs/>
          <w:sz w:val="24"/>
          <w:szCs w:val="24"/>
        </w:rPr>
        <w:t>Scarnati</w:t>
      </w:r>
      <w:proofErr w:type="spellEnd"/>
      <w:r>
        <w:rPr>
          <w:bCs/>
          <w:sz w:val="24"/>
          <w:szCs w:val="24"/>
        </w:rPr>
        <w:t xml:space="preserve"> defines teamwork “as a cooperative process that allows ordinary people to achieve extraordinary results”</w:t>
      </w:r>
      <w:sdt>
        <w:sdtPr>
          <w:rPr>
            <w:bCs/>
            <w:sz w:val="24"/>
            <w:szCs w:val="24"/>
          </w:rPr>
          <w:id w:val="1391462337"/>
          <w:citation/>
        </w:sdtPr>
        <w:sdtEndPr/>
        <w:sdtContent>
          <w:r>
            <w:rPr>
              <w:bCs/>
              <w:sz w:val="24"/>
              <w:szCs w:val="24"/>
            </w:rPr>
            <w:fldChar w:fldCharType="begin"/>
          </w:r>
          <w:r>
            <w:rPr>
              <w:bCs/>
              <w:sz w:val="24"/>
              <w:szCs w:val="24"/>
            </w:rPr>
            <w:instrText xml:space="preserve"> CITATION Sca01 \l 2057 </w:instrText>
          </w:r>
          <w:r>
            <w:rPr>
              <w:bCs/>
              <w:sz w:val="24"/>
              <w:szCs w:val="24"/>
            </w:rPr>
            <w:fldChar w:fldCharType="separate"/>
          </w:r>
          <w:r>
            <w:rPr>
              <w:bCs/>
              <w:noProof/>
              <w:sz w:val="24"/>
              <w:szCs w:val="24"/>
            </w:rPr>
            <w:t xml:space="preserve"> </w:t>
          </w:r>
          <w:r w:rsidRPr="00C96ACB">
            <w:rPr>
              <w:noProof/>
              <w:sz w:val="24"/>
              <w:szCs w:val="24"/>
            </w:rPr>
            <w:t>(Scarnati, 2001)</w:t>
          </w:r>
          <w:r>
            <w:rPr>
              <w:bCs/>
              <w:sz w:val="24"/>
              <w:szCs w:val="24"/>
            </w:rPr>
            <w:fldChar w:fldCharType="end"/>
          </w:r>
        </w:sdtContent>
      </w:sdt>
      <w:r>
        <w:rPr>
          <w:bCs/>
          <w:sz w:val="24"/>
          <w:szCs w:val="24"/>
        </w:rPr>
        <w:t xml:space="preserve"> Teamwork relies on individuals working cooperatively in order to achieve common goals through the sharing of knowledge and skills. Harris &amp; Harris support this stating a team has a common goal or purpose where team members can develop effective, mutual relationships to achieve team goals</w:t>
      </w:r>
      <w:sdt>
        <w:sdtPr>
          <w:rPr>
            <w:bCs/>
            <w:sz w:val="24"/>
            <w:szCs w:val="24"/>
          </w:rPr>
          <w:id w:val="1932456792"/>
          <w:citation/>
        </w:sdtPr>
        <w:sdtEndPr/>
        <w:sdtContent>
          <w:r>
            <w:rPr>
              <w:bCs/>
              <w:sz w:val="24"/>
              <w:szCs w:val="24"/>
            </w:rPr>
            <w:fldChar w:fldCharType="begin"/>
          </w:r>
          <w:r>
            <w:rPr>
              <w:bCs/>
              <w:sz w:val="24"/>
              <w:szCs w:val="24"/>
            </w:rPr>
            <w:instrText xml:space="preserve"> CITATION Har96 \l 2057 </w:instrText>
          </w:r>
          <w:r>
            <w:rPr>
              <w:bCs/>
              <w:sz w:val="24"/>
              <w:szCs w:val="24"/>
            </w:rPr>
            <w:fldChar w:fldCharType="separate"/>
          </w:r>
          <w:r>
            <w:rPr>
              <w:bCs/>
              <w:noProof/>
              <w:sz w:val="24"/>
              <w:szCs w:val="24"/>
            </w:rPr>
            <w:t xml:space="preserve"> </w:t>
          </w:r>
          <w:r w:rsidRPr="00C96ACB">
            <w:rPr>
              <w:noProof/>
              <w:sz w:val="24"/>
              <w:szCs w:val="24"/>
            </w:rPr>
            <w:t>(Harris &amp; Harris, 1996)</w:t>
          </w:r>
          <w:r>
            <w:rPr>
              <w:bCs/>
              <w:sz w:val="24"/>
              <w:szCs w:val="24"/>
            </w:rPr>
            <w:fldChar w:fldCharType="end"/>
          </w:r>
        </w:sdtContent>
      </w:sdt>
      <w:r>
        <w:rPr>
          <w:bCs/>
          <w:sz w:val="24"/>
          <w:szCs w:val="24"/>
        </w:rPr>
        <w:t>.</w:t>
      </w:r>
    </w:p>
    <w:p w14:paraId="0AF6178D" w14:textId="55B8B309" w:rsidR="00C96ACB" w:rsidRDefault="00C96ACB" w:rsidP="00340E9A">
      <w:pPr>
        <w:ind w:right="237"/>
        <w:jc w:val="both"/>
        <w:rPr>
          <w:bCs/>
          <w:sz w:val="24"/>
          <w:szCs w:val="24"/>
        </w:rPr>
      </w:pPr>
    </w:p>
    <w:p w14:paraId="5D90F0EB" w14:textId="77777777" w:rsidR="00C96ACB" w:rsidRDefault="00C96ACB" w:rsidP="00340E9A">
      <w:pPr>
        <w:ind w:right="237"/>
        <w:jc w:val="both"/>
        <w:rPr>
          <w:bCs/>
          <w:sz w:val="24"/>
          <w:szCs w:val="24"/>
        </w:rPr>
      </w:pPr>
      <w:r>
        <w:rPr>
          <w:bCs/>
          <w:sz w:val="24"/>
          <w:szCs w:val="24"/>
        </w:rPr>
        <w:t xml:space="preserve">Organisations rely entirely on teams as a foundation, whilst for example South Wales Police is headed by a Chief Constable his vision cannot be carried out unless understood and supported by the staff under his employ. Without synergy amongst the various teams and organisations involved in the legal system then it fundamentally would not work, leaders need to be defined and followed however those following them must also be able to utilise their own leadership skills when called upon in order to effectively deal with any given situation. Specifically in the role of a constable whereby your decisions directly effect members of the public who are not directly part of the organisation. As a constable you must be able to rely on </w:t>
      </w:r>
      <w:r>
        <w:rPr>
          <w:bCs/>
          <w:sz w:val="24"/>
          <w:szCs w:val="24"/>
        </w:rPr>
        <w:lastRenderedPageBreak/>
        <w:t>the other constables on your shift and deployed at calls with you, Luca and Tarricone argue that team members must be flexible enough to adapt to cooperative working environments where goals are achieved through collaboration and social interdependence rather than individualised, competitive goals</w:t>
      </w:r>
      <w:sdt>
        <w:sdtPr>
          <w:rPr>
            <w:bCs/>
            <w:sz w:val="24"/>
            <w:szCs w:val="24"/>
          </w:rPr>
          <w:id w:val="-697393719"/>
          <w:citation/>
        </w:sdtPr>
        <w:sdtEndPr/>
        <w:sdtContent>
          <w:r>
            <w:rPr>
              <w:bCs/>
              <w:sz w:val="24"/>
              <w:szCs w:val="24"/>
            </w:rPr>
            <w:fldChar w:fldCharType="begin"/>
          </w:r>
          <w:r>
            <w:rPr>
              <w:bCs/>
              <w:sz w:val="24"/>
              <w:szCs w:val="24"/>
            </w:rPr>
            <w:instrText xml:space="preserve"> CITATION Luc01 \l 2057 </w:instrText>
          </w:r>
          <w:r>
            <w:rPr>
              <w:bCs/>
              <w:sz w:val="24"/>
              <w:szCs w:val="24"/>
            </w:rPr>
            <w:fldChar w:fldCharType="separate"/>
          </w:r>
          <w:r>
            <w:rPr>
              <w:bCs/>
              <w:noProof/>
              <w:sz w:val="24"/>
              <w:szCs w:val="24"/>
            </w:rPr>
            <w:t xml:space="preserve"> </w:t>
          </w:r>
          <w:r w:rsidRPr="00C96ACB">
            <w:rPr>
              <w:noProof/>
              <w:sz w:val="24"/>
              <w:szCs w:val="24"/>
            </w:rPr>
            <w:t>(Luca &amp; Tarricone, 2001)</w:t>
          </w:r>
          <w:r>
            <w:rPr>
              <w:bCs/>
              <w:sz w:val="24"/>
              <w:szCs w:val="24"/>
            </w:rPr>
            <w:fldChar w:fldCharType="end"/>
          </w:r>
        </w:sdtContent>
      </w:sdt>
      <w:r>
        <w:rPr>
          <w:bCs/>
          <w:sz w:val="24"/>
          <w:szCs w:val="24"/>
        </w:rPr>
        <w:t>.</w:t>
      </w:r>
    </w:p>
    <w:p w14:paraId="26D99D1C" w14:textId="77777777" w:rsidR="00C96ACB" w:rsidRDefault="00C96ACB" w:rsidP="00340E9A">
      <w:pPr>
        <w:ind w:right="237"/>
        <w:jc w:val="both"/>
        <w:rPr>
          <w:bCs/>
          <w:sz w:val="24"/>
          <w:szCs w:val="24"/>
        </w:rPr>
      </w:pPr>
    </w:p>
    <w:p w14:paraId="51F20B33" w14:textId="77777777" w:rsidR="00C96ACB" w:rsidRDefault="00C96ACB" w:rsidP="00340E9A">
      <w:pPr>
        <w:ind w:right="237"/>
        <w:jc w:val="both"/>
        <w:rPr>
          <w:bCs/>
          <w:sz w:val="24"/>
          <w:szCs w:val="24"/>
        </w:rPr>
      </w:pPr>
      <w:r>
        <w:rPr>
          <w:bCs/>
          <w:sz w:val="24"/>
          <w:szCs w:val="24"/>
        </w:rPr>
        <w:t>Luca and Tarricone through research established numerous attributes required for successful teamwork as follows:</w:t>
      </w:r>
    </w:p>
    <w:p w14:paraId="3D21F186" w14:textId="77777777" w:rsidR="00C96ACB" w:rsidRDefault="00C96ACB" w:rsidP="00340E9A">
      <w:pPr>
        <w:ind w:right="237"/>
        <w:jc w:val="both"/>
        <w:rPr>
          <w:bCs/>
          <w:sz w:val="24"/>
          <w:szCs w:val="24"/>
        </w:rPr>
      </w:pPr>
    </w:p>
    <w:p w14:paraId="0E886ACB" w14:textId="77777777" w:rsidR="00C96ACB" w:rsidRPr="00C96ACB" w:rsidRDefault="00C96ACB" w:rsidP="00C96ACB">
      <w:pPr>
        <w:overflowPunct/>
        <w:autoSpaceDE/>
        <w:autoSpaceDN/>
        <w:adjustRightInd/>
        <w:textAlignment w:val="auto"/>
        <w:rPr>
          <w:color w:val="auto"/>
          <w:sz w:val="24"/>
          <w:szCs w:val="24"/>
        </w:rPr>
      </w:pPr>
      <w:r w:rsidRPr="00C96ACB">
        <w:rPr>
          <w:color w:val="auto"/>
          <w:sz w:val="24"/>
          <w:szCs w:val="24"/>
        </w:rPr>
        <w:t xml:space="preserve">Commitment to team success and shared goals - team members are committed to the success of the team and their shared goals for the project. Successful teams are motivated, engaged and aim to achieve at the highest level; </w:t>
      </w:r>
    </w:p>
    <w:p w14:paraId="17D06133" w14:textId="77777777" w:rsidR="00C96ACB" w:rsidRPr="00C96ACB" w:rsidRDefault="00C96ACB" w:rsidP="00C96ACB">
      <w:pPr>
        <w:overflowPunct/>
        <w:autoSpaceDE/>
        <w:autoSpaceDN/>
        <w:adjustRightInd/>
        <w:textAlignment w:val="auto"/>
        <w:rPr>
          <w:color w:val="auto"/>
          <w:sz w:val="24"/>
          <w:szCs w:val="24"/>
        </w:rPr>
      </w:pPr>
    </w:p>
    <w:p w14:paraId="44229FEF" w14:textId="07A55F59" w:rsidR="00C96ACB" w:rsidRPr="00C96ACB" w:rsidRDefault="00C96ACB" w:rsidP="00C96ACB">
      <w:pPr>
        <w:pStyle w:val="ListParagraph"/>
        <w:numPr>
          <w:ilvl w:val="0"/>
          <w:numId w:val="6"/>
        </w:numPr>
        <w:overflowPunct/>
        <w:autoSpaceDE/>
        <w:autoSpaceDN/>
        <w:adjustRightInd/>
        <w:textAlignment w:val="auto"/>
        <w:rPr>
          <w:color w:val="auto"/>
          <w:sz w:val="24"/>
          <w:szCs w:val="24"/>
        </w:rPr>
      </w:pPr>
      <w:r w:rsidRPr="00C96ACB">
        <w:rPr>
          <w:color w:val="auto"/>
          <w:sz w:val="24"/>
          <w:szCs w:val="24"/>
        </w:rPr>
        <w:t xml:space="preserve"> Interdependence - team members need to create an environment where together they can contribute far more than as individuals. Individuals promote and encourage their fellow team members to achieve, contribute, and learn; </w:t>
      </w:r>
    </w:p>
    <w:p w14:paraId="208AB56A" w14:textId="77777777" w:rsidR="00C96ACB" w:rsidRPr="00C96ACB" w:rsidRDefault="00C96ACB" w:rsidP="00C96ACB">
      <w:pPr>
        <w:pStyle w:val="ListParagraph"/>
        <w:overflowPunct/>
        <w:autoSpaceDE/>
        <w:autoSpaceDN/>
        <w:adjustRightInd/>
        <w:textAlignment w:val="auto"/>
        <w:rPr>
          <w:color w:val="auto"/>
          <w:sz w:val="24"/>
          <w:szCs w:val="24"/>
        </w:rPr>
      </w:pPr>
    </w:p>
    <w:p w14:paraId="6AC12F1E" w14:textId="49F1B2DF" w:rsidR="00C96ACB" w:rsidRPr="00C96ACB" w:rsidRDefault="00C96ACB" w:rsidP="00C96ACB">
      <w:pPr>
        <w:pStyle w:val="ListParagraph"/>
        <w:numPr>
          <w:ilvl w:val="0"/>
          <w:numId w:val="6"/>
        </w:numPr>
        <w:overflowPunct/>
        <w:autoSpaceDE/>
        <w:autoSpaceDN/>
        <w:adjustRightInd/>
        <w:textAlignment w:val="auto"/>
        <w:rPr>
          <w:color w:val="auto"/>
          <w:sz w:val="24"/>
          <w:szCs w:val="24"/>
        </w:rPr>
      </w:pPr>
      <w:r w:rsidRPr="00C96ACB">
        <w:rPr>
          <w:color w:val="auto"/>
          <w:sz w:val="24"/>
          <w:szCs w:val="24"/>
        </w:rPr>
        <w:t xml:space="preserve">Interpersonal Skills includes the ability to discuss issues openly with team members, be honest, trustworthy, supportive and show respect and commitment to the team and to its individuals. Fostering a caring work environment is important including the ability to work effectively with other team members. </w:t>
      </w:r>
    </w:p>
    <w:p w14:paraId="10399447" w14:textId="77777777" w:rsidR="00C96ACB" w:rsidRPr="00C96ACB" w:rsidRDefault="00C96ACB" w:rsidP="00C96ACB">
      <w:pPr>
        <w:pStyle w:val="ListParagraph"/>
        <w:rPr>
          <w:color w:val="auto"/>
          <w:sz w:val="24"/>
          <w:szCs w:val="24"/>
        </w:rPr>
      </w:pPr>
    </w:p>
    <w:p w14:paraId="69159EE9" w14:textId="26377363" w:rsidR="00C96ACB" w:rsidRPr="00C96ACB" w:rsidRDefault="00C96ACB" w:rsidP="00C96ACB">
      <w:pPr>
        <w:pStyle w:val="ListParagraph"/>
        <w:numPr>
          <w:ilvl w:val="0"/>
          <w:numId w:val="6"/>
        </w:numPr>
        <w:overflowPunct/>
        <w:autoSpaceDE/>
        <w:autoSpaceDN/>
        <w:adjustRightInd/>
        <w:textAlignment w:val="auto"/>
        <w:rPr>
          <w:color w:val="auto"/>
          <w:sz w:val="24"/>
          <w:szCs w:val="24"/>
        </w:rPr>
      </w:pPr>
      <w:r w:rsidRPr="00C96ACB">
        <w:rPr>
          <w:color w:val="auto"/>
          <w:sz w:val="24"/>
          <w:szCs w:val="24"/>
        </w:rPr>
        <w:t xml:space="preserve"> Open Communication and positive feedback - actively listening to the concerns and needs of team members and valuing their contribution and expressing this helps to create an effective work environment. Team members should be willing to give and receive constructive criticism and provide authentic feedback. </w:t>
      </w:r>
    </w:p>
    <w:p w14:paraId="7D7E4528" w14:textId="77777777" w:rsidR="00C96ACB" w:rsidRPr="00C96ACB" w:rsidRDefault="00C96ACB" w:rsidP="00C96ACB">
      <w:pPr>
        <w:pStyle w:val="ListParagraph"/>
        <w:rPr>
          <w:color w:val="auto"/>
          <w:sz w:val="24"/>
          <w:szCs w:val="24"/>
        </w:rPr>
      </w:pPr>
    </w:p>
    <w:p w14:paraId="7C8C7F1C" w14:textId="36FF7C28" w:rsidR="00C96ACB" w:rsidRPr="00C96ACB" w:rsidRDefault="00C96ACB" w:rsidP="00C96ACB">
      <w:pPr>
        <w:pStyle w:val="ListParagraph"/>
        <w:numPr>
          <w:ilvl w:val="0"/>
          <w:numId w:val="6"/>
        </w:numPr>
        <w:overflowPunct/>
        <w:autoSpaceDE/>
        <w:autoSpaceDN/>
        <w:adjustRightInd/>
        <w:textAlignment w:val="auto"/>
        <w:rPr>
          <w:color w:val="auto"/>
          <w:sz w:val="24"/>
          <w:szCs w:val="24"/>
        </w:rPr>
      </w:pPr>
      <w:r w:rsidRPr="00C96ACB">
        <w:rPr>
          <w:color w:val="auto"/>
          <w:sz w:val="24"/>
          <w:szCs w:val="24"/>
        </w:rPr>
        <w:t>Appropriate team composition is essential in the creation of a successful team. Team members need to be fully aware of their specific team role and understand what is expected of them in terms of their contribution to the team and the project</w:t>
      </w:r>
      <w:r>
        <w:rPr>
          <w:color w:val="auto"/>
          <w:sz w:val="24"/>
          <w:szCs w:val="24"/>
        </w:rPr>
        <w:t>.</w:t>
      </w:r>
    </w:p>
    <w:p w14:paraId="61896960" w14:textId="77777777" w:rsidR="00C96ACB" w:rsidRPr="00C96ACB" w:rsidRDefault="00C96ACB" w:rsidP="00C96ACB">
      <w:pPr>
        <w:pStyle w:val="ListParagraph"/>
        <w:rPr>
          <w:color w:val="auto"/>
          <w:sz w:val="24"/>
          <w:szCs w:val="24"/>
        </w:rPr>
      </w:pPr>
    </w:p>
    <w:p w14:paraId="2CEFEF82" w14:textId="2AEC1397" w:rsidR="00C96ACB" w:rsidRPr="00C96ACB" w:rsidRDefault="00C96ACB" w:rsidP="00C96ACB">
      <w:pPr>
        <w:pStyle w:val="ListParagraph"/>
        <w:numPr>
          <w:ilvl w:val="0"/>
          <w:numId w:val="6"/>
        </w:numPr>
        <w:overflowPunct/>
        <w:autoSpaceDE/>
        <w:autoSpaceDN/>
        <w:adjustRightInd/>
        <w:textAlignment w:val="auto"/>
        <w:rPr>
          <w:color w:val="auto"/>
          <w:sz w:val="24"/>
          <w:szCs w:val="24"/>
        </w:rPr>
      </w:pPr>
      <w:r w:rsidRPr="00C96ACB">
        <w:rPr>
          <w:color w:val="auto"/>
          <w:sz w:val="24"/>
          <w:szCs w:val="24"/>
        </w:rPr>
        <w:t>Commitment to team processes, leadership &amp; accountability - team members need to be accountable for their contribution to the team and the project. They need to be aware of team processes, best practice and new ideas. Effective leadership is essential for team success including shared decision-making and problem solving.</w:t>
      </w:r>
    </w:p>
    <w:p w14:paraId="291F6044" w14:textId="4DA48F80" w:rsidR="00C96ACB" w:rsidRDefault="00C96ACB" w:rsidP="00340E9A">
      <w:pPr>
        <w:ind w:right="237"/>
        <w:jc w:val="both"/>
        <w:rPr>
          <w:bCs/>
          <w:sz w:val="24"/>
          <w:szCs w:val="24"/>
        </w:rPr>
      </w:pPr>
      <w:r>
        <w:rPr>
          <w:bCs/>
          <w:sz w:val="24"/>
          <w:szCs w:val="24"/>
        </w:rPr>
        <w:t xml:space="preserve"> </w:t>
      </w:r>
    </w:p>
    <w:p w14:paraId="3F7E7077" w14:textId="3EC29A2D" w:rsidR="00C96ACB" w:rsidRDefault="00AD36F1" w:rsidP="00340E9A">
      <w:pPr>
        <w:ind w:right="237"/>
        <w:jc w:val="both"/>
        <w:rPr>
          <w:bCs/>
          <w:sz w:val="24"/>
          <w:szCs w:val="24"/>
        </w:rPr>
      </w:pPr>
      <w:sdt>
        <w:sdtPr>
          <w:rPr>
            <w:bCs/>
            <w:sz w:val="24"/>
            <w:szCs w:val="24"/>
          </w:rPr>
          <w:id w:val="1259253648"/>
          <w:citation/>
        </w:sdtPr>
        <w:sdtEndPr/>
        <w:sdtContent>
          <w:r w:rsidR="00C96ACB">
            <w:rPr>
              <w:bCs/>
              <w:sz w:val="24"/>
              <w:szCs w:val="24"/>
            </w:rPr>
            <w:fldChar w:fldCharType="begin"/>
          </w:r>
          <w:r w:rsidR="00C96ACB">
            <w:rPr>
              <w:bCs/>
              <w:sz w:val="24"/>
              <w:szCs w:val="24"/>
            </w:rPr>
            <w:instrText xml:space="preserve">CITATION Tar02 \l 2057 </w:instrText>
          </w:r>
          <w:r w:rsidR="00C96ACB">
            <w:rPr>
              <w:bCs/>
              <w:sz w:val="24"/>
              <w:szCs w:val="24"/>
            </w:rPr>
            <w:fldChar w:fldCharType="separate"/>
          </w:r>
          <w:r w:rsidR="00C96ACB" w:rsidRPr="00C96ACB">
            <w:rPr>
              <w:noProof/>
              <w:sz w:val="24"/>
              <w:szCs w:val="24"/>
            </w:rPr>
            <w:t>(Tarricone &amp; Luca, 2002)</w:t>
          </w:r>
          <w:r w:rsidR="00C96ACB">
            <w:rPr>
              <w:bCs/>
              <w:sz w:val="24"/>
              <w:szCs w:val="24"/>
            </w:rPr>
            <w:fldChar w:fldCharType="end"/>
          </w:r>
        </w:sdtContent>
      </w:sdt>
    </w:p>
    <w:p w14:paraId="4AA18BD6" w14:textId="327E6FE7" w:rsidR="006D0007" w:rsidRDefault="006D0007" w:rsidP="00340E9A">
      <w:pPr>
        <w:ind w:right="237"/>
        <w:jc w:val="both"/>
        <w:rPr>
          <w:bCs/>
          <w:sz w:val="24"/>
          <w:szCs w:val="24"/>
        </w:rPr>
      </w:pPr>
    </w:p>
    <w:p w14:paraId="3797BE9F" w14:textId="53789B19" w:rsidR="006D0007" w:rsidRDefault="006D0007" w:rsidP="00340E9A">
      <w:pPr>
        <w:ind w:right="237"/>
        <w:jc w:val="both"/>
        <w:rPr>
          <w:bCs/>
          <w:sz w:val="24"/>
          <w:szCs w:val="24"/>
        </w:rPr>
      </w:pPr>
    </w:p>
    <w:p w14:paraId="54E2F6E8" w14:textId="58FC8376" w:rsidR="006D0007" w:rsidRDefault="006D0007" w:rsidP="00340E9A">
      <w:pPr>
        <w:ind w:right="237"/>
        <w:jc w:val="both"/>
        <w:rPr>
          <w:bCs/>
          <w:sz w:val="24"/>
          <w:szCs w:val="24"/>
        </w:rPr>
      </w:pPr>
      <w:r>
        <w:rPr>
          <w:bCs/>
          <w:sz w:val="24"/>
          <w:szCs w:val="24"/>
        </w:rPr>
        <w:t>To fully understand the processes behind leadership and teamwork it is important to understand the models which they are based upon. One of the most commonly referred to teamwork models is Tuckman’s stages of Forming, Storming, Norming, Performing and Adjourning</w:t>
      </w:r>
      <w:sdt>
        <w:sdtPr>
          <w:rPr>
            <w:bCs/>
            <w:sz w:val="24"/>
            <w:szCs w:val="24"/>
          </w:rPr>
          <w:id w:val="-1863977524"/>
          <w:citation/>
        </w:sdtPr>
        <w:sdtEndPr/>
        <w:sdtContent>
          <w:r>
            <w:rPr>
              <w:bCs/>
              <w:sz w:val="24"/>
              <w:szCs w:val="24"/>
            </w:rPr>
            <w:fldChar w:fldCharType="begin"/>
          </w:r>
          <w:r>
            <w:rPr>
              <w:bCs/>
              <w:sz w:val="24"/>
              <w:szCs w:val="24"/>
            </w:rPr>
            <w:instrText xml:space="preserve"> CITATION Jon19 \l 2057 </w:instrText>
          </w:r>
          <w:r>
            <w:rPr>
              <w:bCs/>
              <w:sz w:val="24"/>
              <w:szCs w:val="24"/>
            </w:rPr>
            <w:fldChar w:fldCharType="separate"/>
          </w:r>
          <w:r>
            <w:rPr>
              <w:bCs/>
              <w:noProof/>
              <w:sz w:val="24"/>
              <w:szCs w:val="24"/>
            </w:rPr>
            <w:t xml:space="preserve"> </w:t>
          </w:r>
          <w:r w:rsidRPr="006D0007">
            <w:rPr>
              <w:noProof/>
              <w:sz w:val="24"/>
              <w:szCs w:val="24"/>
            </w:rPr>
            <w:t>(Jones, 2019)</w:t>
          </w:r>
          <w:r>
            <w:rPr>
              <w:bCs/>
              <w:sz w:val="24"/>
              <w:szCs w:val="24"/>
            </w:rPr>
            <w:fldChar w:fldCharType="end"/>
          </w:r>
        </w:sdtContent>
      </w:sdt>
      <w:r>
        <w:rPr>
          <w:bCs/>
          <w:sz w:val="24"/>
          <w:szCs w:val="24"/>
        </w:rPr>
        <w:t xml:space="preserve">. </w:t>
      </w:r>
    </w:p>
    <w:p w14:paraId="1BD14127" w14:textId="35D38CFD" w:rsidR="006D0007" w:rsidRDefault="006D0007" w:rsidP="00340E9A">
      <w:pPr>
        <w:ind w:right="237"/>
        <w:jc w:val="both"/>
        <w:rPr>
          <w:bCs/>
          <w:sz w:val="24"/>
          <w:szCs w:val="24"/>
        </w:rPr>
      </w:pPr>
    </w:p>
    <w:p w14:paraId="0FD49B08" w14:textId="6A4C4291" w:rsidR="006D0007" w:rsidRPr="006D0007" w:rsidRDefault="006D0007" w:rsidP="006D0007">
      <w:pPr>
        <w:tabs>
          <w:tab w:val="left" w:pos="2461"/>
        </w:tabs>
        <w:rPr>
          <w:sz w:val="24"/>
          <w:szCs w:val="24"/>
        </w:rPr>
      </w:pPr>
      <w:r>
        <w:rPr>
          <w:sz w:val="24"/>
          <w:szCs w:val="24"/>
        </w:rPr>
        <w:tab/>
      </w:r>
    </w:p>
    <w:p w14:paraId="074E16C7" w14:textId="252C41EF" w:rsidR="006D0007" w:rsidRDefault="006D0007" w:rsidP="00340E9A">
      <w:pPr>
        <w:ind w:right="237"/>
        <w:jc w:val="both"/>
        <w:rPr>
          <w:bCs/>
          <w:sz w:val="24"/>
          <w:szCs w:val="24"/>
        </w:rPr>
      </w:pPr>
      <w:r>
        <w:rPr>
          <w:bCs/>
          <w:sz w:val="24"/>
          <w:szCs w:val="24"/>
        </w:rPr>
        <w:lastRenderedPageBreak/>
        <w:t xml:space="preserve">The model was created in 1965 and later modified in 1977 becoming the Tuckman and Jensen model. Originally there were only four stages, forming through to performing and only in the revised model was adjourning introduced. The model specifically focusses on two dimensions, interpersonal relationships and task activity </w:t>
      </w:r>
      <w:sdt>
        <w:sdtPr>
          <w:rPr>
            <w:bCs/>
            <w:sz w:val="24"/>
            <w:szCs w:val="24"/>
          </w:rPr>
          <w:id w:val="868112050"/>
          <w:citation/>
        </w:sdtPr>
        <w:sdtEndPr/>
        <w:sdtContent>
          <w:r>
            <w:rPr>
              <w:bCs/>
              <w:sz w:val="24"/>
              <w:szCs w:val="24"/>
            </w:rPr>
            <w:fldChar w:fldCharType="begin"/>
          </w:r>
          <w:r>
            <w:rPr>
              <w:bCs/>
              <w:sz w:val="24"/>
              <w:szCs w:val="24"/>
            </w:rPr>
            <w:instrText xml:space="preserve"> CITATION Bon10 \l 2057 </w:instrText>
          </w:r>
          <w:r>
            <w:rPr>
              <w:bCs/>
              <w:sz w:val="24"/>
              <w:szCs w:val="24"/>
            </w:rPr>
            <w:fldChar w:fldCharType="separate"/>
          </w:r>
          <w:r w:rsidRPr="006D0007">
            <w:rPr>
              <w:noProof/>
              <w:sz w:val="24"/>
              <w:szCs w:val="24"/>
            </w:rPr>
            <w:t>(Bonebright, 2010)</w:t>
          </w:r>
          <w:r>
            <w:rPr>
              <w:bCs/>
              <w:sz w:val="24"/>
              <w:szCs w:val="24"/>
            </w:rPr>
            <w:fldChar w:fldCharType="end"/>
          </w:r>
        </w:sdtContent>
      </w:sdt>
      <w:r w:rsidR="00436D92">
        <w:rPr>
          <w:bCs/>
          <w:sz w:val="24"/>
          <w:szCs w:val="24"/>
        </w:rPr>
        <w:t>.</w:t>
      </w:r>
    </w:p>
    <w:p w14:paraId="01ED903A" w14:textId="2599E1EF" w:rsidR="006D0007" w:rsidRDefault="006D0007" w:rsidP="00340E9A">
      <w:pPr>
        <w:ind w:right="237"/>
        <w:jc w:val="both"/>
        <w:rPr>
          <w:bCs/>
          <w:sz w:val="24"/>
          <w:szCs w:val="24"/>
        </w:rPr>
      </w:pPr>
    </w:p>
    <w:p w14:paraId="1B7D4ECA" w14:textId="168427E9" w:rsidR="006D0007" w:rsidRPr="000D1E7B" w:rsidRDefault="006D0007" w:rsidP="00340E9A">
      <w:pPr>
        <w:ind w:right="237"/>
        <w:jc w:val="both"/>
        <w:rPr>
          <w:bCs/>
          <w:sz w:val="24"/>
          <w:szCs w:val="24"/>
        </w:rPr>
      </w:pPr>
      <w:r>
        <w:rPr>
          <w:bCs/>
          <w:sz w:val="24"/>
          <w:szCs w:val="24"/>
        </w:rPr>
        <w:t xml:space="preserve">Tuckman’s model is broken down into 5 stages, the first stage is forming. Essentially this is the beginning of a new team. This introductory point is an important part of the model, simply because it can lead to create a success and harmony among team members if negotiated correctly. This is that stage in which participants should be able to socialise, it should be emphasised that they will enjoy learning something new and will gain a great deal of dependence through experiencing a task that has a value to their learning process. This ultimately assists with the development of interpersonal skills, measurement of behaviours and enable </w:t>
      </w:r>
      <w:r w:rsidR="00AD36F1">
        <w:rPr>
          <w:bCs/>
          <w:sz w:val="24"/>
          <w:szCs w:val="24"/>
        </w:rPr>
        <w:t>individual’s</w:t>
      </w:r>
      <w:r>
        <w:rPr>
          <w:bCs/>
          <w:sz w:val="24"/>
          <w:szCs w:val="24"/>
        </w:rPr>
        <w:t xml:space="preserve"> leadership skills</w:t>
      </w:r>
      <w:r w:rsidR="00436D92">
        <w:rPr>
          <w:bCs/>
          <w:sz w:val="24"/>
          <w:szCs w:val="24"/>
        </w:rPr>
        <w:t xml:space="preserve"> </w:t>
      </w:r>
      <w:sdt>
        <w:sdtPr>
          <w:rPr>
            <w:bCs/>
            <w:sz w:val="24"/>
            <w:szCs w:val="24"/>
          </w:rPr>
          <w:id w:val="-2031103162"/>
          <w:citation/>
        </w:sdtPr>
        <w:sdtEndPr/>
        <w:sdtContent>
          <w:r w:rsidR="00436D92">
            <w:rPr>
              <w:bCs/>
              <w:sz w:val="24"/>
              <w:szCs w:val="24"/>
            </w:rPr>
            <w:fldChar w:fldCharType="begin"/>
          </w:r>
          <w:r w:rsidR="00436D92">
            <w:rPr>
              <w:bCs/>
              <w:sz w:val="24"/>
              <w:szCs w:val="24"/>
            </w:rPr>
            <w:instrText xml:space="preserve"> CITATION Jon19 \l 2057 </w:instrText>
          </w:r>
          <w:r w:rsidR="00436D92">
            <w:rPr>
              <w:bCs/>
              <w:sz w:val="24"/>
              <w:szCs w:val="24"/>
            </w:rPr>
            <w:fldChar w:fldCharType="separate"/>
          </w:r>
          <w:r w:rsidR="00436D92" w:rsidRPr="00436D92">
            <w:rPr>
              <w:noProof/>
              <w:sz w:val="24"/>
              <w:szCs w:val="24"/>
            </w:rPr>
            <w:t>(Jones, 2019)</w:t>
          </w:r>
          <w:r w:rsidR="00436D92">
            <w:rPr>
              <w:bCs/>
              <w:sz w:val="24"/>
              <w:szCs w:val="24"/>
            </w:rPr>
            <w:fldChar w:fldCharType="end"/>
          </w:r>
        </w:sdtContent>
      </w:sdt>
      <w:r w:rsidR="00436D92">
        <w:rPr>
          <w:bCs/>
          <w:sz w:val="24"/>
          <w:szCs w:val="24"/>
        </w:rPr>
        <w:t>.</w:t>
      </w:r>
    </w:p>
    <w:p w14:paraId="0797331D" w14:textId="2DEA22CD" w:rsidR="00025650" w:rsidRDefault="00025650" w:rsidP="00340E9A">
      <w:pPr>
        <w:ind w:right="237"/>
        <w:jc w:val="both"/>
        <w:rPr>
          <w:sz w:val="24"/>
          <w:szCs w:val="24"/>
        </w:rPr>
      </w:pPr>
    </w:p>
    <w:p w14:paraId="0A45D610" w14:textId="73440EE2" w:rsidR="00436D92" w:rsidRDefault="00436D92" w:rsidP="00340E9A">
      <w:pPr>
        <w:ind w:right="237"/>
        <w:jc w:val="both"/>
        <w:rPr>
          <w:sz w:val="24"/>
          <w:szCs w:val="24"/>
        </w:rPr>
      </w:pPr>
      <w:r>
        <w:rPr>
          <w:sz w:val="24"/>
          <w:szCs w:val="24"/>
        </w:rPr>
        <w:t>Storming is the second stage in which members of a team will experience the agent of change of experiencing something new. Storming is fundamentally associated with emotions and behaviour and conflict might arise as a result, this is because individuals are trying to familiarise themselves with one another and attempt to work with each other. This stage will likely introduce agreements/disagreements which may lead to team members resisting one another</w:t>
      </w:r>
      <w:sdt>
        <w:sdtPr>
          <w:rPr>
            <w:sz w:val="24"/>
            <w:szCs w:val="24"/>
          </w:rPr>
          <w:id w:val="90596043"/>
          <w:citation/>
        </w:sdtPr>
        <w:sdtEndPr/>
        <w:sdtContent>
          <w:r>
            <w:rPr>
              <w:sz w:val="24"/>
              <w:szCs w:val="24"/>
            </w:rPr>
            <w:fldChar w:fldCharType="begin"/>
          </w:r>
          <w:r>
            <w:rPr>
              <w:sz w:val="24"/>
              <w:szCs w:val="24"/>
            </w:rPr>
            <w:instrText xml:space="preserve"> CITATION Jon19 \l 2057 </w:instrText>
          </w:r>
          <w:r>
            <w:rPr>
              <w:sz w:val="24"/>
              <w:szCs w:val="24"/>
            </w:rPr>
            <w:fldChar w:fldCharType="separate"/>
          </w:r>
          <w:r>
            <w:rPr>
              <w:noProof/>
              <w:sz w:val="24"/>
              <w:szCs w:val="24"/>
            </w:rPr>
            <w:t xml:space="preserve"> </w:t>
          </w:r>
          <w:r w:rsidRPr="00436D92">
            <w:rPr>
              <w:noProof/>
              <w:sz w:val="24"/>
              <w:szCs w:val="24"/>
            </w:rPr>
            <w:t>(Jones, 2019)</w:t>
          </w:r>
          <w:r>
            <w:rPr>
              <w:sz w:val="24"/>
              <w:szCs w:val="24"/>
            </w:rPr>
            <w:fldChar w:fldCharType="end"/>
          </w:r>
        </w:sdtContent>
      </w:sdt>
      <w:r>
        <w:rPr>
          <w:sz w:val="24"/>
          <w:szCs w:val="24"/>
        </w:rPr>
        <w:t xml:space="preserve">. </w:t>
      </w:r>
    </w:p>
    <w:p w14:paraId="14FBF9A0" w14:textId="21A43CFA" w:rsidR="00436D92" w:rsidRDefault="00436D92" w:rsidP="00340E9A">
      <w:pPr>
        <w:ind w:right="237"/>
        <w:jc w:val="both"/>
        <w:rPr>
          <w:sz w:val="24"/>
          <w:szCs w:val="24"/>
        </w:rPr>
      </w:pPr>
    </w:p>
    <w:p w14:paraId="34C41218" w14:textId="7C2BDF59" w:rsidR="00436D92" w:rsidRDefault="00436D92" w:rsidP="00340E9A">
      <w:pPr>
        <w:ind w:right="237"/>
        <w:jc w:val="both"/>
        <w:rPr>
          <w:sz w:val="24"/>
          <w:szCs w:val="24"/>
        </w:rPr>
      </w:pPr>
      <w:r>
        <w:rPr>
          <w:sz w:val="24"/>
          <w:szCs w:val="24"/>
        </w:rPr>
        <w:t>Following this the team will enter the Norming stage and find a harmony amongst each other, they will begin to accept one another’s opinions and suggestions. Leaders may have been defined at this point and they will tend to settle any issues happening between other members of the team, focussing them on finding solutions to the problems at hand. Ultimately the aim is for cohesion and harmony to prevail</w:t>
      </w:r>
      <w:sdt>
        <w:sdtPr>
          <w:rPr>
            <w:sz w:val="24"/>
            <w:szCs w:val="24"/>
          </w:rPr>
          <w:id w:val="-256137308"/>
          <w:citation/>
        </w:sdtPr>
        <w:sdtEndPr/>
        <w:sdtContent>
          <w:r>
            <w:rPr>
              <w:sz w:val="24"/>
              <w:szCs w:val="24"/>
            </w:rPr>
            <w:fldChar w:fldCharType="begin"/>
          </w:r>
          <w:r>
            <w:rPr>
              <w:sz w:val="24"/>
              <w:szCs w:val="24"/>
            </w:rPr>
            <w:instrText xml:space="preserve"> CITATION Jon19 \l 2057 </w:instrText>
          </w:r>
          <w:r>
            <w:rPr>
              <w:sz w:val="24"/>
              <w:szCs w:val="24"/>
            </w:rPr>
            <w:fldChar w:fldCharType="separate"/>
          </w:r>
          <w:r>
            <w:rPr>
              <w:noProof/>
              <w:sz w:val="24"/>
              <w:szCs w:val="24"/>
            </w:rPr>
            <w:t xml:space="preserve"> </w:t>
          </w:r>
          <w:r w:rsidRPr="00436D92">
            <w:rPr>
              <w:noProof/>
              <w:sz w:val="24"/>
              <w:szCs w:val="24"/>
            </w:rPr>
            <w:t>(Jones, 2019)</w:t>
          </w:r>
          <w:r>
            <w:rPr>
              <w:sz w:val="24"/>
              <w:szCs w:val="24"/>
            </w:rPr>
            <w:fldChar w:fldCharType="end"/>
          </w:r>
        </w:sdtContent>
      </w:sdt>
      <w:r>
        <w:rPr>
          <w:sz w:val="24"/>
          <w:szCs w:val="24"/>
        </w:rPr>
        <w:t xml:space="preserve">. </w:t>
      </w:r>
    </w:p>
    <w:p w14:paraId="3A244800" w14:textId="1CEB0CC8" w:rsidR="00436D92" w:rsidRDefault="00436D92" w:rsidP="00340E9A">
      <w:pPr>
        <w:ind w:right="237"/>
        <w:jc w:val="both"/>
        <w:rPr>
          <w:sz w:val="24"/>
          <w:szCs w:val="24"/>
        </w:rPr>
      </w:pPr>
    </w:p>
    <w:p w14:paraId="005613E6" w14:textId="7357A0FA" w:rsidR="00436D92" w:rsidRDefault="00436D92" w:rsidP="00340E9A">
      <w:pPr>
        <w:ind w:right="237"/>
        <w:jc w:val="both"/>
        <w:rPr>
          <w:sz w:val="24"/>
          <w:szCs w:val="24"/>
        </w:rPr>
      </w:pPr>
      <w:r>
        <w:rPr>
          <w:sz w:val="24"/>
          <w:szCs w:val="24"/>
        </w:rPr>
        <w:t xml:space="preserve">Performing is the next stage in which a team enters, there tends to be a lot more support between members and interactions are infused with positivity. The roles become less defined to the benefit of all as members begin to channel their focus to achieving the desired goal. Whilst the whole team may begin to act as problem solvers, ultimately there will still be a spokesperson or persons backed by the support of the other members. This stage is regarded as being functional, flexible and performance led </w:t>
      </w:r>
      <w:sdt>
        <w:sdtPr>
          <w:rPr>
            <w:sz w:val="24"/>
            <w:szCs w:val="24"/>
          </w:rPr>
          <w:id w:val="-422179093"/>
          <w:citation/>
        </w:sdtPr>
        <w:sdtEndPr/>
        <w:sdtContent>
          <w:r>
            <w:rPr>
              <w:sz w:val="24"/>
              <w:szCs w:val="24"/>
            </w:rPr>
            <w:fldChar w:fldCharType="begin"/>
          </w:r>
          <w:r>
            <w:rPr>
              <w:sz w:val="24"/>
              <w:szCs w:val="24"/>
            </w:rPr>
            <w:instrText xml:space="preserve"> CITATION Jon19 \l 2057 </w:instrText>
          </w:r>
          <w:r>
            <w:rPr>
              <w:sz w:val="24"/>
              <w:szCs w:val="24"/>
            </w:rPr>
            <w:fldChar w:fldCharType="separate"/>
          </w:r>
          <w:r w:rsidRPr="00436D92">
            <w:rPr>
              <w:noProof/>
              <w:sz w:val="24"/>
              <w:szCs w:val="24"/>
            </w:rPr>
            <w:t>(Jones, 2019)</w:t>
          </w:r>
          <w:r>
            <w:rPr>
              <w:sz w:val="24"/>
              <w:szCs w:val="24"/>
            </w:rPr>
            <w:fldChar w:fldCharType="end"/>
          </w:r>
        </w:sdtContent>
      </w:sdt>
      <w:r>
        <w:rPr>
          <w:sz w:val="24"/>
          <w:szCs w:val="24"/>
        </w:rPr>
        <w:t>.</w:t>
      </w:r>
    </w:p>
    <w:p w14:paraId="03C794C7" w14:textId="1AA356CF" w:rsidR="00436D92" w:rsidRDefault="00436D92" w:rsidP="00340E9A">
      <w:pPr>
        <w:ind w:right="237"/>
        <w:jc w:val="both"/>
        <w:rPr>
          <w:sz w:val="24"/>
          <w:szCs w:val="24"/>
        </w:rPr>
      </w:pPr>
    </w:p>
    <w:p w14:paraId="074605BD" w14:textId="0FE6470B" w:rsidR="00436D92" w:rsidRDefault="00436D92" w:rsidP="00340E9A">
      <w:pPr>
        <w:ind w:right="237"/>
        <w:jc w:val="both"/>
        <w:rPr>
          <w:sz w:val="24"/>
          <w:szCs w:val="24"/>
        </w:rPr>
      </w:pPr>
      <w:r>
        <w:rPr>
          <w:sz w:val="24"/>
          <w:szCs w:val="24"/>
        </w:rPr>
        <w:t>All teams come to an end or a new beginning, this is where the 5</w:t>
      </w:r>
      <w:r w:rsidRPr="00436D92">
        <w:rPr>
          <w:sz w:val="24"/>
          <w:szCs w:val="24"/>
          <w:vertAlign w:val="superscript"/>
        </w:rPr>
        <w:t>th</w:t>
      </w:r>
      <w:r>
        <w:rPr>
          <w:sz w:val="24"/>
          <w:szCs w:val="24"/>
        </w:rPr>
        <w:t xml:space="preserve"> stage Adjourning fits in. Teams might not necessarily adjourn in the sense that they fall apart, however may find themselves faced with a new task or a restructure. Teams should focus on their previous success and perseverance which makes them feel motivated and confident in their continued work. Teams should consider a transitional plan to reduce the sense of ambiguity that may arise.</w:t>
      </w:r>
      <w:sdt>
        <w:sdtPr>
          <w:rPr>
            <w:sz w:val="24"/>
            <w:szCs w:val="24"/>
          </w:rPr>
          <w:id w:val="-372926257"/>
          <w:citation/>
        </w:sdtPr>
        <w:sdtEndPr/>
        <w:sdtContent>
          <w:r>
            <w:rPr>
              <w:sz w:val="24"/>
              <w:szCs w:val="24"/>
            </w:rPr>
            <w:fldChar w:fldCharType="begin"/>
          </w:r>
          <w:r>
            <w:rPr>
              <w:sz w:val="24"/>
              <w:szCs w:val="24"/>
            </w:rPr>
            <w:instrText xml:space="preserve"> CITATION Jon19 \l 2057 </w:instrText>
          </w:r>
          <w:r>
            <w:rPr>
              <w:sz w:val="24"/>
              <w:szCs w:val="24"/>
            </w:rPr>
            <w:fldChar w:fldCharType="separate"/>
          </w:r>
          <w:r>
            <w:rPr>
              <w:noProof/>
              <w:sz w:val="24"/>
              <w:szCs w:val="24"/>
            </w:rPr>
            <w:t xml:space="preserve"> </w:t>
          </w:r>
          <w:r w:rsidRPr="00436D92">
            <w:rPr>
              <w:noProof/>
              <w:sz w:val="24"/>
              <w:szCs w:val="24"/>
            </w:rPr>
            <w:t>(Jones, 2019)</w:t>
          </w:r>
          <w:r>
            <w:rPr>
              <w:sz w:val="24"/>
              <w:szCs w:val="24"/>
            </w:rPr>
            <w:fldChar w:fldCharType="end"/>
          </w:r>
        </w:sdtContent>
      </w:sdt>
    </w:p>
    <w:p w14:paraId="10402C6B" w14:textId="1597F199" w:rsidR="00436D92" w:rsidRDefault="00436D92" w:rsidP="00340E9A">
      <w:pPr>
        <w:ind w:right="237"/>
        <w:jc w:val="both"/>
        <w:rPr>
          <w:sz w:val="24"/>
          <w:szCs w:val="24"/>
        </w:rPr>
      </w:pPr>
    </w:p>
    <w:p w14:paraId="011C491C" w14:textId="352D786F" w:rsidR="00436D92" w:rsidRDefault="00436D92" w:rsidP="00340E9A">
      <w:pPr>
        <w:ind w:right="237"/>
        <w:jc w:val="both"/>
        <w:rPr>
          <w:sz w:val="24"/>
          <w:szCs w:val="24"/>
        </w:rPr>
      </w:pPr>
    </w:p>
    <w:p w14:paraId="2C721C2F" w14:textId="6BDF24D4" w:rsidR="00436D92" w:rsidRDefault="00436D92" w:rsidP="00340E9A">
      <w:pPr>
        <w:ind w:right="237"/>
        <w:jc w:val="both"/>
        <w:rPr>
          <w:sz w:val="24"/>
          <w:szCs w:val="24"/>
        </w:rPr>
      </w:pPr>
      <w:r>
        <w:rPr>
          <w:sz w:val="24"/>
          <w:szCs w:val="24"/>
        </w:rPr>
        <w:t>A more recent take on models regarding teams and leadership is Lencioni’s model “The Five Dysfunctions of a Team”</w:t>
      </w:r>
      <w:sdt>
        <w:sdtPr>
          <w:rPr>
            <w:sz w:val="24"/>
            <w:szCs w:val="24"/>
          </w:rPr>
          <w:id w:val="-2031789575"/>
          <w:citation/>
        </w:sdtPr>
        <w:sdtEndPr/>
        <w:sdtContent>
          <w:r>
            <w:rPr>
              <w:sz w:val="24"/>
              <w:szCs w:val="24"/>
            </w:rPr>
            <w:fldChar w:fldCharType="begin"/>
          </w:r>
          <w:r>
            <w:rPr>
              <w:sz w:val="24"/>
              <w:szCs w:val="24"/>
            </w:rPr>
            <w:instrText xml:space="preserve"> CITATION Len10 \l 2057 </w:instrText>
          </w:r>
          <w:r>
            <w:rPr>
              <w:sz w:val="24"/>
              <w:szCs w:val="24"/>
            </w:rPr>
            <w:fldChar w:fldCharType="separate"/>
          </w:r>
          <w:r>
            <w:rPr>
              <w:noProof/>
              <w:sz w:val="24"/>
              <w:szCs w:val="24"/>
            </w:rPr>
            <w:t xml:space="preserve"> </w:t>
          </w:r>
          <w:r w:rsidRPr="00436D92">
            <w:rPr>
              <w:noProof/>
              <w:sz w:val="24"/>
              <w:szCs w:val="24"/>
            </w:rPr>
            <w:t>(Lencioni, 2010)</w:t>
          </w:r>
          <w:r>
            <w:rPr>
              <w:sz w:val="24"/>
              <w:szCs w:val="24"/>
            </w:rPr>
            <w:fldChar w:fldCharType="end"/>
          </w:r>
        </w:sdtContent>
      </w:sdt>
      <w:r>
        <w:rPr>
          <w:sz w:val="24"/>
          <w:szCs w:val="24"/>
        </w:rPr>
        <w:t xml:space="preserve">. Lencioni argues that all teams are effectively dysfunctional but by understanding the type and level of dysfunction </w:t>
      </w:r>
      <w:r>
        <w:rPr>
          <w:sz w:val="24"/>
          <w:szCs w:val="24"/>
        </w:rPr>
        <w:lastRenderedPageBreak/>
        <w:t>are able to improve their teamwork. The five dysfunctions are an absence of trust, fear of conflict, lack of commitment, avoidance of accountability and inattention to results. He argues that by identifying the team specific dysfunctions you will be able to understand the issues, conflict, intrigues and other conditions your team will face. In doing so hopefully addressing the dysfunctions head on.</w:t>
      </w:r>
      <w:sdt>
        <w:sdtPr>
          <w:rPr>
            <w:sz w:val="24"/>
            <w:szCs w:val="24"/>
          </w:rPr>
          <w:id w:val="-1421397860"/>
          <w:citation/>
        </w:sdtPr>
        <w:sdtEndPr/>
        <w:sdtContent>
          <w:r>
            <w:rPr>
              <w:sz w:val="24"/>
              <w:szCs w:val="24"/>
            </w:rPr>
            <w:fldChar w:fldCharType="begin"/>
          </w:r>
          <w:r>
            <w:rPr>
              <w:sz w:val="24"/>
              <w:szCs w:val="24"/>
            </w:rPr>
            <w:instrText xml:space="preserve"> CITATION Len10 \l 2057 </w:instrText>
          </w:r>
          <w:r>
            <w:rPr>
              <w:sz w:val="24"/>
              <w:szCs w:val="24"/>
            </w:rPr>
            <w:fldChar w:fldCharType="separate"/>
          </w:r>
          <w:r>
            <w:rPr>
              <w:noProof/>
              <w:sz w:val="24"/>
              <w:szCs w:val="24"/>
            </w:rPr>
            <w:t xml:space="preserve"> </w:t>
          </w:r>
          <w:r w:rsidRPr="00436D92">
            <w:rPr>
              <w:noProof/>
              <w:sz w:val="24"/>
              <w:szCs w:val="24"/>
            </w:rPr>
            <w:t>(Lencioni, 2010)</w:t>
          </w:r>
          <w:r>
            <w:rPr>
              <w:sz w:val="24"/>
              <w:szCs w:val="24"/>
            </w:rPr>
            <w:fldChar w:fldCharType="end"/>
          </w:r>
        </w:sdtContent>
      </w:sdt>
      <w:r>
        <w:rPr>
          <w:sz w:val="24"/>
          <w:szCs w:val="24"/>
        </w:rPr>
        <w:t xml:space="preserve"> </w:t>
      </w:r>
    </w:p>
    <w:p w14:paraId="3B48646F" w14:textId="6341DBDA" w:rsidR="00436D92" w:rsidRDefault="00436D92" w:rsidP="00340E9A">
      <w:pPr>
        <w:ind w:right="237"/>
        <w:jc w:val="both"/>
        <w:rPr>
          <w:sz w:val="24"/>
          <w:szCs w:val="24"/>
        </w:rPr>
      </w:pPr>
    </w:p>
    <w:p w14:paraId="709C18C1" w14:textId="61FA3BE7" w:rsidR="00436D92" w:rsidRDefault="00436D92" w:rsidP="00340E9A">
      <w:pPr>
        <w:ind w:right="237"/>
        <w:jc w:val="both"/>
        <w:rPr>
          <w:sz w:val="24"/>
          <w:szCs w:val="24"/>
        </w:rPr>
      </w:pPr>
      <w:r>
        <w:rPr>
          <w:sz w:val="24"/>
          <w:szCs w:val="24"/>
        </w:rPr>
        <w:t xml:space="preserve">For example, should there be an absence of trust then there is a risk that teams won’t engage in open, constructive and ideological conflict. Instead attempting to preserve a </w:t>
      </w:r>
      <w:proofErr w:type="spellStart"/>
      <w:r>
        <w:rPr>
          <w:sz w:val="24"/>
          <w:szCs w:val="24"/>
        </w:rPr>
        <w:t>sens</w:t>
      </w:r>
      <w:proofErr w:type="spellEnd"/>
      <w:r>
        <w:rPr>
          <w:sz w:val="24"/>
          <w:szCs w:val="24"/>
        </w:rPr>
        <w:t xml:space="preserve"> of artificial harmony. Lencioni reasons that rather than treating the five dysfunctions as addressable in isolation you should treat them as an interrelated model. Meaning that susceptibility to even one of them is potentially lethal for the success of a team</w:t>
      </w:r>
      <w:sdt>
        <w:sdtPr>
          <w:rPr>
            <w:sz w:val="24"/>
            <w:szCs w:val="24"/>
          </w:rPr>
          <w:id w:val="2052253589"/>
          <w:citation/>
        </w:sdtPr>
        <w:sdtEndPr/>
        <w:sdtContent>
          <w:r>
            <w:rPr>
              <w:sz w:val="24"/>
              <w:szCs w:val="24"/>
            </w:rPr>
            <w:fldChar w:fldCharType="begin"/>
          </w:r>
          <w:r>
            <w:rPr>
              <w:sz w:val="24"/>
              <w:szCs w:val="24"/>
            </w:rPr>
            <w:instrText xml:space="preserve"> CITATION Len10 \l 2057 </w:instrText>
          </w:r>
          <w:r>
            <w:rPr>
              <w:sz w:val="24"/>
              <w:szCs w:val="24"/>
            </w:rPr>
            <w:fldChar w:fldCharType="separate"/>
          </w:r>
          <w:r>
            <w:rPr>
              <w:noProof/>
              <w:sz w:val="24"/>
              <w:szCs w:val="24"/>
            </w:rPr>
            <w:t xml:space="preserve"> </w:t>
          </w:r>
          <w:r w:rsidRPr="00436D92">
            <w:rPr>
              <w:noProof/>
              <w:sz w:val="24"/>
              <w:szCs w:val="24"/>
            </w:rPr>
            <w:t>(Lencioni, 2010)</w:t>
          </w:r>
          <w:r>
            <w:rPr>
              <w:sz w:val="24"/>
              <w:szCs w:val="24"/>
            </w:rPr>
            <w:fldChar w:fldCharType="end"/>
          </w:r>
        </w:sdtContent>
      </w:sdt>
      <w:r>
        <w:rPr>
          <w:sz w:val="24"/>
          <w:szCs w:val="24"/>
        </w:rPr>
        <w:t xml:space="preserve">. </w:t>
      </w:r>
    </w:p>
    <w:p w14:paraId="5C9D35D3" w14:textId="4E1CCF4F" w:rsidR="00436D92" w:rsidRDefault="00436D92" w:rsidP="00340E9A">
      <w:pPr>
        <w:ind w:right="237"/>
        <w:jc w:val="both"/>
        <w:rPr>
          <w:sz w:val="24"/>
          <w:szCs w:val="24"/>
        </w:rPr>
      </w:pPr>
    </w:p>
    <w:p w14:paraId="69B4C544" w14:textId="5700B910" w:rsidR="00436D92" w:rsidRDefault="00436D92" w:rsidP="00340E9A">
      <w:pPr>
        <w:ind w:right="237"/>
        <w:jc w:val="both"/>
        <w:rPr>
          <w:sz w:val="24"/>
          <w:szCs w:val="24"/>
        </w:rPr>
      </w:pPr>
    </w:p>
    <w:p w14:paraId="1967E2A8" w14:textId="5ED658FE" w:rsidR="00025650" w:rsidRDefault="00436D92" w:rsidP="00340E9A">
      <w:pPr>
        <w:ind w:right="237"/>
        <w:jc w:val="both"/>
        <w:rPr>
          <w:sz w:val="24"/>
          <w:szCs w:val="24"/>
        </w:rPr>
      </w:pPr>
      <w:r>
        <w:rPr>
          <w:sz w:val="24"/>
          <w:szCs w:val="24"/>
        </w:rPr>
        <w:t xml:space="preserve">Both of these models effectively apply to modern policing, Tuckman’s Model </w:t>
      </w:r>
      <w:sdt>
        <w:sdtPr>
          <w:rPr>
            <w:sz w:val="24"/>
            <w:szCs w:val="24"/>
          </w:rPr>
          <w:id w:val="-1251262135"/>
          <w:citation/>
        </w:sdtPr>
        <w:sdtEndPr/>
        <w:sdtContent>
          <w:r>
            <w:rPr>
              <w:sz w:val="24"/>
              <w:szCs w:val="24"/>
            </w:rPr>
            <w:fldChar w:fldCharType="begin"/>
          </w:r>
          <w:r>
            <w:rPr>
              <w:sz w:val="24"/>
              <w:szCs w:val="24"/>
            </w:rPr>
            <w:instrText xml:space="preserve"> CITATION Jon19 \l 2057 </w:instrText>
          </w:r>
          <w:r>
            <w:rPr>
              <w:sz w:val="24"/>
              <w:szCs w:val="24"/>
            </w:rPr>
            <w:fldChar w:fldCharType="separate"/>
          </w:r>
          <w:r w:rsidRPr="00436D92">
            <w:rPr>
              <w:noProof/>
              <w:sz w:val="24"/>
              <w:szCs w:val="24"/>
            </w:rPr>
            <w:t>(Jones, 2019)</w:t>
          </w:r>
          <w:r>
            <w:rPr>
              <w:sz w:val="24"/>
              <w:szCs w:val="24"/>
            </w:rPr>
            <w:fldChar w:fldCharType="end"/>
          </w:r>
        </w:sdtContent>
      </w:sdt>
      <w:r>
        <w:rPr>
          <w:sz w:val="24"/>
          <w:szCs w:val="24"/>
        </w:rPr>
        <w:t xml:space="preserve"> specifically to the initial training of a constable and the subsequent posting to a response team. Whilst not as defined as say a business structure response policing sees a constant cycle of new officers joining and experienced officers leaving, whether through retirement, promotion or departmental moves. </w:t>
      </w:r>
    </w:p>
    <w:p w14:paraId="6020FDAF" w14:textId="5F1298DC" w:rsidR="00436D92" w:rsidRDefault="00436D92" w:rsidP="00340E9A">
      <w:pPr>
        <w:ind w:right="237"/>
        <w:jc w:val="both"/>
        <w:rPr>
          <w:sz w:val="24"/>
          <w:szCs w:val="24"/>
        </w:rPr>
      </w:pPr>
    </w:p>
    <w:p w14:paraId="33628094" w14:textId="4D8D9140" w:rsidR="008C371C" w:rsidRDefault="00436D92" w:rsidP="00340E9A">
      <w:pPr>
        <w:ind w:right="237"/>
        <w:jc w:val="both"/>
        <w:rPr>
          <w:sz w:val="24"/>
          <w:szCs w:val="24"/>
        </w:rPr>
      </w:pPr>
      <w:r>
        <w:rPr>
          <w:sz w:val="24"/>
          <w:szCs w:val="24"/>
        </w:rPr>
        <w:t xml:space="preserve">Initially a constable has to adapt </w:t>
      </w:r>
      <w:r w:rsidR="008C371C">
        <w:rPr>
          <w:sz w:val="24"/>
          <w:szCs w:val="24"/>
        </w:rPr>
        <w:t>to their new role, in line with Tuckman’s this is the forming stage. The difference being Tuckman assumes all persons involved are going through each stage cohesively rather than on an individual basis. Given some time you will establish trust amongst your colleagues and in line with Lencioni’s model</w:t>
      </w:r>
      <w:sdt>
        <w:sdtPr>
          <w:rPr>
            <w:sz w:val="24"/>
            <w:szCs w:val="24"/>
          </w:rPr>
          <w:id w:val="754787023"/>
          <w:citation/>
        </w:sdtPr>
        <w:sdtEndPr/>
        <w:sdtContent>
          <w:r w:rsidR="008C371C">
            <w:rPr>
              <w:sz w:val="24"/>
              <w:szCs w:val="24"/>
            </w:rPr>
            <w:fldChar w:fldCharType="begin"/>
          </w:r>
          <w:r w:rsidR="008C371C">
            <w:rPr>
              <w:sz w:val="24"/>
              <w:szCs w:val="24"/>
            </w:rPr>
            <w:instrText xml:space="preserve"> CITATION Len10 \l 2057 </w:instrText>
          </w:r>
          <w:r w:rsidR="008C371C">
            <w:rPr>
              <w:sz w:val="24"/>
              <w:szCs w:val="24"/>
            </w:rPr>
            <w:fldChar w:fldCharType="separate"/>
          </w:r>
          <w:r w:rsidR="008C371C">
            <w:rPr>
              <w:noProof/>
              <w:sz w:val="24"/>
              <w:szCs w:val="24"/>
            </w:rPr>
            <w:t xml:space="preserve"> </w:t>
          </w:r>
          <w:r w:rsidR="008C371C" w:rsidRPr="008C371C">
            <w:rPr>
              <w:noProof/>
              <w:sz w:val="24"/>
              <w:szCs w:val="24"/>
            </w:rPr>
            <w:t>(Lencioni, 2010)</w:t>
          </w:r>
          <w:r w:rsidR="008C371C">
            <w:rPr>
              <w:sz w:val="24"/>
              <w:szCs w:val="24"/>
            </w:rPr>
            <w:fldChar w:fldCharType="end"/>
          </w:r>
        </w:sdtContent>
      </w:sdt>
      <w:r w:rsidR="008C371C">
        <w:rPr>
          <w:sz w:val="24"/>
          <w:szCs w:val="24"/>
        </w:rPr>
        <w:t xml:space="preserve"> you will feel comfortable challenging people you earlier saw as your seniors solely based on experience. This then brings you to a stage where you are storming with the other officers, relationships improve, you commit to the aims of your shift and take accountability for your actions in order to give proper attention to the targeted results. </w:t>
      </w:r>
    </w:p>
    <w:p w14:paraId="4B0A2D00" w14:textId="5AF88D68" w:rsidR="008C371C" w:rsidRDefault="008C371C" w:rsidP="00340E9A">
      <w:pPr>
        <w:ind w:right="237"/>
        <w:jc w:val="both"/>
        <w:rPr>
          <w:sz w:val="24"/>
          <w:szCs w:val="24"/>
        </w:rPr>
      </w:pPr>
    </w:p>
    <w:p w14:paraId="0C55B1D7" w14:textId="3082D66F" w:rsidR="008C371C" w:rsidRDefault="008C371C" w:rsidP="00340E9A">
      <w:pPr>
        <w:ind w:right="237"/>
        <w:jc w:val="both"/>
        <w:rPr>
          <w:sz w:val="24"/>
          <w:szCs w:val="24"/>
        </w:rPr>
      </w:pPr>
      <w:r>
        <w:rPr>
          <w:sz w:val="24"/>
          <w:szCs w:val="24"/>
        </w:rPr>
        <w:t xml:space="preserve">Currently a rapid decline of </w:t>
      </w:r>
      <w:r w:rsidR="007C3619">
        <w:rPr>
          <w:sz w:val="24"/>
          <w:szCs w:val="24"/>
        </w:rPr>
        <w:t>front-line</w:t>
      </w:r>
      <w:r>
        <w:rPr>
          <w:sz w:val="24"/>
          <w:szCs w:val="24"/>
        </w:rPr>
        <w:t xml:space="preserve"> constables has led to shift shortages across the entire force, shifts are generally operating well below minimum numbers and constables are being expected to take on responsibilities that previously would have been taken on by more senior constables. Officers barely out of their tutorship are expected to work with other probationers and give guidance to new </w:t>
      </w:r>
      <w:r w:rsidR="007C3619">
        <w:rPr>
          <w:sz w:val="24"/>
          <w:szCs w:val="24"/>
        </w:rPr>
        <w:t xml:space="preserve">officers in their respective tutorship. </w:t>
      </w:r>
    </w:p>
    <w:p w14:paraId="2669215D" w14:textId="2A31B9BD" w:rsidR="007C3619" w:rsidRDefault="007C3619" w:rsidP="00340E9A">
      <w:pPr>
        <w:ind w:right="237"/>
        <w:jc w:val="both"/>
        <w:rPr>
          <w:sz w:val="24"/>
          <w:szCs w:val="24"/>
        </w:rPr>
      </w:pPr>
    </w:p>
    <w:p w14:paraId="50AF500A" w14:textId="4A767649" w:rsidR="007C3619" w:rsidRDefault="007C3619" w:rsidP="00340E9A">
      <w:pPr>
        <w:ind w:right="237"/>
        <w:jc w:val="both"/>
        <w:rPr>
          <w:sz w:val="24"/>
          <w:szCs w:val="24"/>
        </w:rPr>
      </w:pPr>
      <w:r>
        <w:rPr>
          <w:sz w:val="24"/>
          <w:szCs w:val="24"/>
        </w:rPr>
        <w:t xml:space="preserve">I have come to a point where the team I began with has effectively adjourned, my sergeant and several constables have left and with them approximately 46 years of combined service. Now without a Sergeant and as the second most senior constable on my shift with only two years on response I am expected to take on more and more responsibilities. </w:t>
      </w:r>
    </w:p>
    <w:p w14:paraId="3DA4B71F" w14:textId="7311E99D" w:rsidR="007C3619" w:rsidRDefault="007C3619" w:rsidP="00340E9A">
      <w:pPr>
        <w:ind w:right="237"/>
        <w:jc w:val="both"/>
        <w:rPr>
          <w:sz w:val="24"/>
          <w:szCs w:val="24"/>
        </w:rPr>
      </w:pPr>
    </w:p>
    <w:p w14:paraId="113C2592" w14:textId="62F624A6" w:rsidR="007C3619" w:rsidRDefault="007C3619" w:rsidP="00340E9A">
      <w:pPr>
        <w:ind w:right="237"/>
        <w:jc w:val="both"/>
        <w:rPr>
          <w:sz w:val="24"/>
          <w:szCs w:val="24"/>
        </w:rPr>
      </w:pPr>
      <w:r>
        <w:rPr>
          <w:sz w:val="24"/>
          <w:szCs w:val="24"/>
        </w:rPr>
        <w:t xml:space="preserve">With the reduction in experience and staff comes the extra stressors of growing workloads and for myself and other constables in my position the impending confirmation in rank following our degree process. </w:t>
      </w:r>
      <w:r w:rsidR="00B13B74">
        <w:rPr>
          <w:sz w:val="24"/>
          <w:szCs w:val="24"/>
        </w:rPr>
        <w:t xml:space="preserve">This coupled with the expectation to support new constables in their early career and help develop them into officers means I have had to adapt and take on leadership roles. </w:t>
      </w:r>
    </w:p>
    <w:p w14:paraId="717D08F3" w14:textId="4EEDEE7F" w:rsidR="00CB30F3" w:rsidRDefault="00CB30F3" w:rsidP="00340E9A">
      <w:pPr>
        <w:ind w:right="237"/>
        <w:jc w:val="both"/>
        <w:rPr>
          <w:sz w:val="24"/>
          <w:szCs w:val="24"/>
        </w:rPr>
      </w:pPr>
    </w:p>
    <w:p w14:paraId="18E36983" w14:textId="1BC121E6" w:rsidR="00CB30F3" w:rsidRDefault="00CB30F3" w:rsidP="00340E9A">
      <w:pPr>
        <w:ind w:right="237"/>
        <w:jc w:val="both"/>
        <w:rPr>
          <w:sz w:val="24"/>
          <w:szCs w:val="24"/>
        </w:rPr>
      </w:pPr>
      <w:r>
        <w:rPr>
          <w:sz w:val="24"/>
          <w:szCs w:val="24"/>
        </w:rPr>
        <w:lastRenderedPageBreak/>
        <w:t>Ultimately leadership is going to have to work more effectively to ensure a high standard of policing is met. Campbell and Kodz discuss several leadership styles used in policing of which several may apply to the current situation</w:t>
      </w:r>
      <w:sdt>
        <w:sdtPr>
          <w:rPr>
            <w:sz w:val="24"/>
            <w:szCs w:val="24"/>
          </w:rPr>
          <w:id w:val="1898012265"/>
          <w:citation/>
        </w:sdtPr>
        <w:sdtEndPr/>
        <w:sdtContent>
          <w:r w:rsidR="009824BA">
            <w:rPr>
              <w:sz w:val="24"/>
              <w:szCs w:val="24"/>
            </w:rPr>
            <w:fldChar w:fldCharType="begin"/>
          </w:r>
          <w:r w:rsidR="009824BA">
            <w:rPr>
              <w:sz w:val="24"/>
              <w:szCs w:val="24"/>
            </w:rPr>
            <w:instrText xml:space="preserve"> CITATION Cam11 \l 2057 </w:instrText>
          </w:r>
          <w:r w:rsidR="009824BA">
            <w:rPr>
              <w:sz w:val="24"/>
              <w:szCs w:val="24"/>
            </w:rPr>
            <w:fldChar w:fldCharType="separate"/>
          </w:r>
          <w:r w:rsidR="009824BA">
            <w:rPr>
              <w:noProof/>
              <w:sz w:val="24"/>
              <w:szCs w:val="24"/>
            </w:rPr>
            <w:t xml:space="preserve"> </w:t>
          </w:r>
          <w:r w:rsidR="009824BA" w:rsidRPr="009824BA">
            <w:rPr>
              <w:noProof/>
              <w:sz w:val="24"/>
              <w:szCs w:val="24"/>
            </w:rPr>
            <w:t>(Campbell &amp; Kodz, 2011)</w:t>
          </w:r>
          <w:r w:rsidR="009824BA">
            <w:rPr>
              <w:sz w:val="24"/>
              <w:szCs w:val="24"/>
            </w:rPr>
            <w:fldChar w:fldCharType="end"/>
          </w:r>
        </w:sdtContent>
      </w:sdt>
      <w:r>
        <w:rPr>
          <w:sz w:val="24"/>
          <w:szCs w:val="24"/>
        </w:rPr>
        <w:t xml:space="preserve">. </w:t>
      </w:r>
    </w:p>
    <w:p w14:paraId="596115C9" w14:textId="7C8DAC24" w:rsidR="00CB30F3" w:rsidRDefault="00CB30F3" w:rsidP="00340E9A">
      <w:pPr>
        <w:ind w:right="237"/>
        <w:jc w:val="both"/>
        <w:rPr>
          <w:sz w:val="24"/>
          <w:szCs w:val="24"/>
        </w:rPr>
      </w:pPr>
    </w:p>
    <w:p w14:paraId="31F96BF5" w14:textId="318BD03A" w:rsidR="00CB30F3" w:rsidRDefault="00CB30F3" w:rsidP="00340E9A">
      <w:pPr>
        <w:ind w:right="237"/>
        <w:jc w:val="both"/>
        <w:rPr>
          <w:sz w:val="24"/>
          <w:szCs w:val="24"/>
        </w:rPr>
      </w:pPr>
      <w:r>
        <w:rPr>
          <w:sz w:val="24"/>
          <w:szCs w:val="24"/>
        </w:rPr>
        <w:t xml:space="preserve">Transformational leadership is a process by which leaders seek to inspire, offering a vision and intellectual stimulation, appealing to followers’ moral values and desire to fulfil potential. </w:t>
      </w:r>
      <w:r w:rsidR="009824BA">
        <w:rPr>
          <w:sz w:val="24"/>
          <w:szCs w:val="24"/>
        </w:rPr>
        <w:t>Evidence suggest this leadership style can have a positive impact on subordinates’ organisational commitment and their willingness to exert extra effort and comply with directives.</w:t>
      </w:r>
      <w:sdt>
        <w:sdtPr>
          <w:rPr>
            <w:sz w:val="24"/>
            <w:szCs w:val="24"/>
          </w:rPr>
          <w:id w:val="1273359416"/>
          <w:citation/>
        </w:sdtPr>
        <w:sdtEndPr/>
        <w:sdtContent>
          <w:r w:rsidR="009824BA">
            <w:rPr>
              <w:sz w:val="24"/>
              <w:szCs w:val="24"/>
            </w:rPr>
            <w:fldChar w:fldCharType="begin"/>
          </w:r>
          <w:r w:rsidR="009824BA">
            <w:rPr>
              <w:sz w:val="24"/>
              <w:szCs w:val="24"/>
            </w:rPr>
            <w:instrText xml:space="preserve"> CITATION Cam11 \l 2057 </w:instrText>
          </w:r>
          <w:r w:rsidR="009824BA">
            <w:rPr>
              <w:sz w:val="24"/>
              <w:szCs w:val="24"/>
            </w:rPr>
            <w:fldChar w:fldCharType="separate"/>
          </w:r>
          <w:r w:rsidR="009824BA">
            <w:rPr>
              <w:noProof/>
              <w:sz w:val="24"/>
              <w:szCs w:val="24"/>
            </w:rPr>
            <w:t xml:space="preserve"> </w:t>
          </w:r>
          <w:r w:rsidR="009824BA" w:rsidRPr="009824BA">
            <w:rPr>
              <w:noProof/>
              <w:sz w:val="24"/>
              <w:szCs w:val="24"/>
            </w:rPr>
            <w:t>(Campbell &amp; Kodz, 2011)</w:t>
          </w:r>
          <w:r w:rsidR="009824BA">
            <w:rPr>
              <w:sz w:val="24"/>
              <w:szCs w:val="24"/>
            </w:rPr>
            <w:fldChar w:fldCharType="end"/>
          </w:r>
        </w:sdtContent>
      </w:sdt>
      <w:r w:rsidR="009824BA">
        <w:rPr>
          <w:sz w:val="24"/>
          <w:szCs w:val="24"/>
        </w:rPr>
        <w:t xml:space="preserve"> this may directly apply to the type of leadership newer constable need, having lost the experienced constables that could have proffered this, it may be down to the supervisors themselves. </w:t>
      </w:r>
    </w:p>
    <w:p w14:paraId="5BC00F5E" w14:textId="721A823B" w:rsidR="009824BA" w:rsidRDefault="009824BA" w:rsidP="00340E9A">
      <w:pPr>
        <w:ind w:right="237"/>
        <w:jc w:val="both"/>
        <w:rPr>
          <w:sz w:val="24"/>
          <w:szCs w:val="24"/>
        </w:rPr>
      </w:pPr>
    </w:p>
    <w:p w14:paraId="7E02FFA6" w14:textId="54168B00" w:rsidR="009824BA" w:rsidRDefault="009824BA" w:rsidP="00340E9A">
      <w:pPr>
        <w:ind w:right="237"/>
        <w:jc w:val="both"/>
        <w:rPr>
          <w:sz w:val="24"/>
          <w:szCs w:val="24"/>
        </w:rPr>
      </w:pPr>
    </w:p>
    <w:p w14:paraId="7FDF570A" w14:textId="2C79EEAF" w:rsidR="009824BA" w:rsidRDefault="009824BA" w:rsidP="00340E9A">
      <w:pPr>
        <w:ind w:right="237"/>
        <w:jc w:val="both"/>
        <w:rPr>
          <w:sz w:val="24"/>
          <w:szCs w:val="24"/>
        </w:rPr>
      </w:pPr>
      <w:r>
        <w:rPr>
          <w:sz w:val="24"/>
          <w:szCs w:val="24"/>
        </w:rPr>
        <w:t>Active leadership and role-modelling is exactly what it says, leaders that are active and out in the field will inevitably set a good example and employ role-modelling strategies that may be more effective at influencing subordinates’ behaviour. Including having a direct impact on integrity and the ethical culture of their force</w:t>
      </w:r>
      <w:sdt>
        <w:sdtPr>
          <w:rPr>
            <w:sz w:val="24"/>
            <w:szCs w:val="24"/>
          </w:rPr>
          <w:id w:val="-1365284221"/>
          <w:citation/>
        </w:sdtPr>
        <w:sdtEndPr/>
        <w:sdtContent>
          <w:r>
            <w:rPr>
              <w:sz w:val="24"/>
              <w:szCs w:val="24"/>
            </w:rPr>
            <w:fldChar w:fldCharType="begin"/>
          </w:r>
          <w:r>
            <w:rPr>
              <w:sz w:val="24"/>
              <w:szCs w:val="24"/>
            </w:rPr>
            <w:instrText xml:space="preserve"> CITATION Cam11 \l 2057 </w:instrText>
          </w:r>
          <w:r>
            <w:rPr>
              <w:sz w:val="24"/>
              <w:szCs w:val="24"/>
            </w:rPr>
            <w:fldChar w:fldCharType="separate"/>
          </w:r>
          <w:r>
            <w:rPr>
              <w:noProof/>
              <w:sz w:val="24"/>
              <w:szCs w:val="24"/>
            </w:rPr>
            <w:t xml:space="preserve"> </w:t>
          </w:r>
          <w:r w:rsidRPr="009824BA">
            <w:rPr>
              <w:noProof/>
              <w:sz w:val="24"/>
              <w:szCs w:val="24"/>
            </w:rPr>
            <w:t>(Campbell &amp; Kodz, 2011)</w:t>
          </w:r>
          <w:r>
            <w:rPr>
              <w:sz w:val="24"/>
              <w:szCs w:val="24"/>
            </w:rPr>
            <w:fldChar w:fldCharType="end"/>
          </w:r>
        </w:sdtContent>
      </w:sdt>
      <w:r>
        <w:rPr>
          <w:sz w:val="24"/>
          <w:szCs w:val="24"/>
        </w:rPr>
        <w:t xml:space="preserve">. Having this direct example will be valuable to new constables and offer them a directive with which to guide their own work. </w:t>
      </w:r>
    </w:p>
    <w:p w14:paraId="5CC67242" w14:textId="441A4124" w:rsidR="009824BA" w:rsidRDefault="009824BA" w:rsidP="00340E9A">
      <w:pPr>
        <w:ind w:right="237"/>
        <w:jc w:val="both"/>
        <w:rPr>
          <w:sz w:val="24"/>
          <w:szCs w:val="24"/>
        </w:rPr>
      </w:pPr>
    </w:p>
    <w:p w14:paraId="3E41E2E3" w14:textId="76D8DF75" w:rsidR="009824BA" w:rsidRDefault="009824BA" w:rsidP="00340E9A">
      <w:pPr>
        <w:ind w:right="237"/>
        <w:jc w:val="both"/>
        <w:rPr>
          <w:sz w:val="24"/>
          <w:szCs w:val="24"/>
        </w:rPr>
      </w:pPr>
      <w:r>
        <w:rPr>
          <w:sz w:val="24"/>
          <w:szCs w:val="24"/>
        </w:rPr>
        <w:t xml:space="preserve">Situational leadership revolves directly around adaptability to the situation. The suggestion is that leaders are able to modify their behaviour to suit the context, including the years of experience, rank and role of their subordinates </w:t>
      </w:r>
      <w:sdt>
        <w:sdtPr>
          <w:rPr>
            <w:sz w:val="24"/>
            <w:szCs w:val="24"/>
          </w:rPr>
          <w:id w:val="-967504061"/>
          <w:citation/>
        </w:sdtPr>
        <w:sdtEndPr/>
        <w:sdtContent>
          <w:r>
            <w:rPr>
              <w:sz w:val="24"/>
              <w:szCs w:val="24"/>
            </w:rPr>
            <w:fldChar w:fldCharType="begin"/>
          </w:r>
          <w:r>
            <w:rPr>
              <w:sz w:val="24"/>
              <w:szCs w:val="24"/>
            </w:rPr>
            <w:instrText xml:space="preserve"> CITATION Cam11 \l 2057 </w:instrText>
          </w:r>
          <w:r>
            <w:rPr>
              <w:sz w:val="24"/>
              <w:szCs w:val="24"/>
            </w:rPr>
            <w:fldChar w:fldCharType="separate"/>
          </w:r>
          <w:r w:rsidRPr="009824BA">
            <w:rPr>
              <w:noProof/>
              <w:sz w:val="24"/>
              <w:szCs w:val="24"/>
            </w:rPr>
            <w:t>(Campbell &amp; Kodz, 2011)</w:t>
          </w:r>
          <w:r>
            <w:rPr>
              <w:sz w:val="24"/>
              <w:szCs w:val="24"/>
            </w:rPr>
            <w:fldChar w:fldCharType="end"/>
          </w:r>
        </w:sdtContent>
      </w:sdt>
      <w:r>
        <w:rPr>
          <w:sz w:val="24"/>
          <w:szCs w:val="24"/>
        </w:rPr>
        <w:t xml:space="preserve">. This adaptability will invariably be critical at such a time and allow leaders to use their officers to the best of their capabilities whilst building confidence and experience amongst new constables. </w:t>
      </w:r>
    </w:p>
    <w:p w14:paraId="79018A48" w14:textId="4B22D2E2" w:rsidR="00744403" w:rsidRDefault="00744403" w:rsidP="00340E9A">
      <w:pPr>
        <w:ind w:right="237"/>
        <w:jc w:val="both"/>
        <w:rPr>
          <w:sz w:val="24"/>
          <w:szCs w:val="24"/>
        </w:rPr>
      </w:pPr>
    </w:p>
    <w:p w14:paraId="12010324" w14:textId="54A939E2" w:rsidR="00744403" w:rsidRDefault="00744403" w:rsidP="00340E9A">
      <w:pPr>
        <w:ind w:right="237"/>
        <w:jc w:val="both"/>
        <w:rPr>
          <w:sz w:val="24"/>
          <w:szCs w:val="24"/>
        </w:rPr>
      </w:pPr>
      <w:r>
        <w:rPr>
          <w:sz w:val="24"/>
          <w:szCs w:val="24"/>
        </w:rPr>
        <w:t xml:space="preserve">Inevitably it is clear that leaders are expected to do more now than they have over the last decade or two, the expectations of leaders have greatly increased with continuous and growing intakes of new constables who ultimately need to be made ready and fostered into effective constables, directly reflecting their capabilities onto the members of public they serve. Which will directly affect the public perception of South Wales Police as a force and is why the investment should be spent in procuring the best leaders for the role. </w:t>
      </w:r>
    </w:p>
    <w:p w14:paraId="472D66F8" w14:textId="33D41455" w:rsidR="009824BA" w:rsidRDefault="009824BA" w:rsidP="00340E9A">
      <w:pPr>
        <w:ind w:right="237"/>
        <w:jc w:val="both"/>
        <w:rPr>
          <w:sz w:val="24"/>
          <w:szCs w:val="24"/>
        </w:rPr>
      </w:pPr>
    </w:p>
    <w:p w14:paraId="6A1CCB5B" w14:textId="6DB25106" w:rsidR="009824BA" w:rsidRDefault="009824BA" w:rsidP="00340E9A">
      <w:pPr>
        <w:ind w:right="237"/>
        <w:jc w:val="both"/>
        <w:rPr>
          <w:sz w:val="24"/>
          <w:szCs w:val="24"/>
        </w:rPr>
      </w:pPr>
    </w:p>
    <w:p w14:paraId="6CDB53C1" w14:textId="742F9326" w:rsidR="009824BA" w:rsidRDefault="00744403" w:rsidP="00340E9A">
      <w:pPr>
        <w:ind w:right="237"/>
        <w:jc w:val="both"/>
        <w:rPr>
          <w:sz w:val="24"/>
          <w:szCs w:val="24"/>
        </w:rPr>
      </w:pPr>
      <w:r>
        <w:rPr>
          <w:sz w:val="24"/>
          <w:szCs w:val="24"/>
        </w:rPr>
        <w:t>(2443 Words)</w:t>
      </w:r>
    </w:p>
    <w:p w14:paraId="0216705A" w14:textId="31E0DD66" w:rsidR="009824BA" w:rsidRDefault="009824BA" w:rsidP="00340E9A">
      <w:pPr>
        <w:ind w:right="237"/>
        <w:jc w:val="both"/>
        <w:rPr>
          <w:sz w:val="24"/>
          <w:szCs w:val="24"/>
        </w:rPr>
      </w:pPr>
    </w:p>
    <w:p w14:paraId="1A9A6E72" w14:textId="77777777" w:rsidR="009824BA" w:rsidRDefault="009824BA" w:rsidP="00340E9A">
      <w:pPr>
        <w:ind w:right="237"/>
        <w:jc w:val="both"/>
        <w:rPr>
          <w:sz w:val="24"/>
          <w:szCs w:val="24"/>
        </w:rPr>
      </w:pPr>
    </w:p>
    <w:p w14:paraId="39F7330A" w14:textId="71E52EDF" w:rsidR="008C371C" w:rsidRDefault="008C371C" w:rsidP="00340E9A">
      <w:pPr>
        <w:ind w:right="237"/>
        <w:jc w:val="both"/>
        <w:rPr>
          <w:sz w:val="24"/>
          <w:szCs w:val="24"/>
        </w:rPr>
      </w:pPr>
    </w:p>
    <w:p w14:paraId="00440C03" w14:textId="77777777" w:rsidR="008C371C" w:rsidRDefault="008C371C" w:rsidP="00340E9A">
      <w:pPr>
        <w:ind w:right="237"/>
        <w:jc w:val="both"/>
        <w:rPr>
          <w:sz w:val="24"/>
          <w:szCs w:val="24"/>
        </w:rPr>
      </w:pPr>
    </w:p>
    <w:p w14:paraId="295718C4" w14:textId="0D5DEECC" w:rsidR="00436D92" w:rsidRDefault="00436D92" w:rsidP="00340E9A">
      <w:pPr>
        <w:ind w:right="237"/>
        <w:jc w:val="both"/>
        <w:rPr>
          <w:sz w:val="24"/>
          <w:szCs w:val="24"/>
        </w:rPr>
      </w:pPr>
    </w:p>
    <w:p w14:paraId="679EC88C" w14:textId="77777777" w:rsidR="00436D92" w:rsidRPr="00270EEB" w:rsidRDefault="00436D92" w:rsidP="00340E9A">
      <w:pPr>
        <w:ind w:right="237"/>
        <w:jc w:val="both"/>
        <w:rPr>
          <w:sz w:val="24"/>
          <w:szCs w:val="24"/>
        </w:rPr>
      </w:pPr>
    </w:p>
    <w:p w14:paraId="416EFA95"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1EEA28B2" w14:textId="77777777" w:rsidR="00650CE9" w:rsidRDefault="00650CE9" w:rsidP="00D11C62">
      <w:pPr>
        <w:ind w:right="237"/>
        <w:jc w:val="both"/>
        <w:rPr>
          <w:b/>
          <w:color w:val="auto"/>
          <w:sz w:val="24"/>
          <w:szCs w:val="24"/>
        </w:rPr>
      </w:pPr>
    </w:p>
    <w:p w14:paraId="4C75163A" w14:textId="77777777" w:rsidR="00650CE9" w:rsidRDefault="00650CE9" w:rsidP="00650CE9">
      <w:pPr>
        <w:pStyle w:val="paragraph"/>
        <w:spacing w:before="0" w:beforeAutospacing="0" w:after="0" w:afterAutospacing="0"/>
        <w:ind w:right="225"/>
        <w:jc w:val="both"/>
        <w:textAlignment w:val="baseline"/>
        <w:rPr>
          <w:rFonts w:ascii="Segoe UI" w:hAnsi="Segoe UI" w:cs="Segoe UI"/>
          <w:color w:val="000000"/>
          <w:sz w:val="18"/>
          <w:szCs w:val="18"/>
        </w:rPr>
      </w:pPr>
      <w:r w:rsidRPr="35AC8E37">
        <w:rPr>
          <w:rStyle w:val="normaltextrun"/>
          <w:rFonts w:ascii="Arial" w:hAnsi="Arial" w:cs="Arial"/>
          <w:b/>
          <w:bCs/>
        </w:rPr>
        <w:t>Relevant areas of the National Policing Curriculum: </w:t>
      </w:r>
      <w:r w:rsidRPr="35AC8E37">
        <w:rPr>
          <w:rStyle w:val="eop"/>
          <w:rFonts w:ascii="Arial" w:hAnsi="Arial" w:cs="Arial"/>
          <w:color w:val="000000" w:themeColor="text1"/>
        </w:rPr>
        <w:t> </w:t>
      </w:r>
    </w:p>
    <w:p w14:paraId="0D3AD1EB" w14:textId="5834D83D" w:rsidR="1C6A4366" w:rsidRDefault="1C6A4366" w:rsidP="35AC8E37">
      <w:pPr>
        <w:pStyle w:val="paragraph"/>
        <w:spacing w:before="0" w:beforeAutospacing="0" w:after="0" w:afterAutospacing="0" w:line="259" w:lineRule="auto"/>
        <w:ind w:right="105"/>
        <w:jc w:val="both"/>
      </w:pPr>
      <w:r w:rsidRPr="35AC8E37">
        <w:rPr>
          <w:rStyle w:val="normaltextrun"/>
          <w:rFonts w:ascii="Arial" w:hAnsi="Arial" w:cs="Arial"/>
          <w:b/>
          <w:bCs/>
          <w:color w:val="000000" w:themeColor="text1"/>
        </w:rPr>
        <w:t>Coaching, Mentoring, Assessment</w:t>
      </w:r>
    </w:p>
    <w:p w14:paraId="06C80E89" w14:textId="77777777" w:rsid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sidRPr="35AC8E37">
        <w:rPr>
          <w:rStyle w:val="eop"/>
          <w:rFonts w:ascii="Arial" w:hAnsi="Arial" w:cs="Arial"/>
          <w:color w:val="000000" w:themeColor="text1"/>
        </w:rPr>
        <w:t> </w:t>
      </w:r>
    </w:p>
    <w:p w14:paraId="52234F28" w14:textId="305ACA68" w:rsidR="00650CE9"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BD5918D">
        <w:tc>
          <w:tcPr>
            <w:tcW w:w="10188" w:type="dxa"/>
            <w:shd w:val="clear" w:color="auto" w:fill="auto"/>
          </w:tcPr>
          <w:p w14:paraId="4BF3FFEF" w14:textId="33D97254" w:rsidR="008665C1"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Pr>
                <w:rStyle w:val="normaltextrun"/>
                <w:rFonts w:ascii="Arial" w:hAnsi="Arial" w:cs="Arial"/>
                <w:b/>
                <w:bCs/>
                <w:color w:val="000000"/>
                <w:shd w:val="clear" w:color="auto" w:fill="FFFF00"/>
              </w:rPr>
              <w:t xml:space="preserve">Critically </w:t>
            </w:r>
            <w:r w:rsidR="2F755FFD">
              <w:rPr>
                <w:rStyle w:val="normaltextrun"/>
                <w:rFonts w:ascii="Arial" w:hAnsi="Arial" w:cs="Arial"/>
                <w:b/>
                <w:bCs/>
                <w:color w:val="000000"/>
                <w:shd w:val="clear" w:color="auto" w:fill="FFFF00"/>
              </w:rPr>
              <w:t xml:space="preserve">reflect </w:t>
            </w:r>
            <w:r w:rsidR="24F25AAB" w:rsidRPr="35AC8E37">
              <w:rPr>
                <w:rStyle w:val="normaltextrun"/>
                <w:rFonts w:ascii="Arial" w:hAnsi="Arial" w:cs="Arial"/>
                <w:color w:val="000000"/>
                <w:shd w:val="clear" w:color="auto" w:fill="FFFF00"/>
              </w:rPr>
              <w:t>up</w:t>
            </w:r>
            <w:r w:rsidR="2F755FFD" w:rsidRPr="35AC8E37">
              <w:rPr>
                <w:rStyle w:val="normaltextrun"/>
                <w:rFonts w:ascii="Arial" w:hAnsi="Arial" w:cs="Arial"/>
                <w:color w:val="000000" w:themeColor="text1"/>
              </w:rPr>
              <w:t>on you</w:t>
            </w:r>
            <w:r w:rsidR="4486C5BA" w:rsidRPr="35AC8E37">
              <w:rPr>
                <w:rStyle w:val="normaltextrun"/>
                <w:rFonts w:ascii="Arial" w:hAnsi="Arial" w:cs="Arial"/>
                <w:color w:val="000000" w:themeColor="text1"/>
              </w:rPr>
              <w:t xml:space="preserve">r </w:t>
            </w:r>
            <w:r w:rsidR="50A9543B" w:rsidRPr="35AC8E37">
              <w:rPr>
                <w:rStyle w:val="normaltextrun"/>
                <w:rFonts w:ascii="Arial" w:hAnsi="Arial" w:cs="Arial"/>
                <w:color w:val="000000" w:themeColor="text1"/>
              </w:rPr>
              <w:t>three-year</w:t>
            </w:r>
            <w:r w:rsidR="4486C5BA" w:rsidRPr="35AC8E37">
              <w:rPr>
                <w:rStyle w:val="normaltextrun"/>
                <w:rFonts w:ascii="Arial" w:hAnsi="Arial" w:cs="Arial"/>
                <w:color w:val="000000" w:themeColor="text1"/>
              </w:rPr>
              <w:t xml:space="preserve"> probation</w:t>
            </w:r>
            <w:r w:rsidR="3360DF38" w:rsidRPr="35AC8E37">
              <w:rPr>
                <w:rStyle w:val="normaltextrun"/>
                <w:rFonts w:ascii="Arial" w:hAnsi="Arial" w:cs="Arial"/>
                <w:color w:val="000000" w:themeColor="text1"/>
              </w:rPr>
              <w:t>:</w:t>
            </w:r>
          </w:p>
          <w:p w14:paraId="2BF918AE" w14:textId="6D91D3AA"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Default="3C4E6A10"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w:t>
            </w:r>
            <w:r w:rsidR="0BDB1B92" w:rsidRPr="7C2E0949">
              <w:rPr>
                <w:rStyle w:val="normaltextrun"/>
                <w:rFonts w:ascii="Arial" w:hAnsi="Arial" w:cs="Arial"/>
                <w:color w:val="000000" w:themeColor="text1"/>
              </w:rPr>
              <w:t>ow</w:t>
            </w:r>
            <w:r w:rsidR="5B3C4E45" w:rsidRPr="7C2E0949">
              <w:rPr>
                <w:rStyle w:val="normaltextrun"/>
                <w:rFonts w:ascii="Arial" w:hAnsi="Arial" w:cs="Arial"/>
                <w:color w:val="000000" w:themeColor="text1"/>
              </w:rPr>
              <w:t xml:space="preserve"> have </w:t>
            </w:r>
            <w:r w:rsidR="5B1E35EC" w:rsidRPr="7C2E0949">
              <w:rPr>
                <w:rStyle w:val="normaltextrun"/>
                <w:rFonts w:ascii="Arial" w:hAnsi="Arial" w:cs="Arial"/>
                <w:color w:val="000000" w:themeColor="text1"/>
              </w:rPr>
              <w:t xml:space="preserve">you </w:t>
            </w:r>
            <w:r w:rsidR="5B3C4E45" w:rsidRPr="7C2E0949">
              <w:rPr>
                <w:rStyle w:val="normaltextrun"/>
                <w:rFonts w:ascii="Arial" w:hAnsi="Arial" w:cs="Arial"/>
                <w:color w:val="000000" w:themeColor="text1"/>
              </w:rPr>
              <w:t>benefited from mentoring</w:t>
            </w:r>
            <w:r w:rsidR="2DF55CEB" w:rsidRPr="7C2E0949">
              <w:rPr>
                <w:rStyle w:val="normaltextrun"/>
                <w:rFonts w:ascii="Arial" w:hAnsi="Arial" w:cs="Arial"/>
                <w:color w:val="000000" w:themeColor="text1"/>
              </w:rPr>
              <w:t xml:space="preserve"> and coaching</w:t>
            </w:r>
            <w:r w:rsidR="2A209888" w:rsidRPr="7C2E0949">
              <w:rPr>
                <w:rStyle w:val="normaltextrun"/>
                <w:rFonts w:ascii="Arial" w:hAnsi="Arial" w:cs="Arial"/>
                <w:color w:val="000000" w:themeColor="text1"/>
              </w:rPr>
              <w:t>?</w:t>
            </w:r>
            <w:r w:rsidR="5B3C4E45" w:rsidRPr="7C2E0949">
              <w:rPr>
                <w:rStyle w:val="normaltextrun"/>
                <w:rFonts w:ascii="Arial" w:hAnsi="Arial" w:cs="Arial"/>
                <w:color w:val="000000" w:themeColor="text1"/>
              </w:rPr>
              <w:t xml:space="preserve"> </w:t>
            </w:r>
          </w:p>
          <w:p w14:paraId="54E9F0C4" w14:textId="1031B462" w:rsidR="00650CE9" w:rsidRDefault="06CC156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How has it helped you to meet personal</w:t>
            </w:r>
            <w:r w:rsidR="5717F3B1" w:rsidRPr="7C2E0949">
              <w:rPr>
                <w:rStyle w:val="normaltextrun"/>
                <w:rFonts w:ascii="Arial" w:hAnsi="Arial" w:cs="Arial"/>
                <w:color w:val="000000" w:themeColor="text1"/>
              </w:rPr>
              <w:t>, professional and organisational goals</w:t>
            </w:r>
            <w:r w:rsidR="3448031C" w:rsidRPr="7C2E0949">
              <w:rPr>
                <w:rStyle w:val="normaltextrun"/>
                <w:rFonts w:ascii="Arial" w:hAnsi="Arial" w:cs="Arial"/>
                <w:color w:val="000000" w:themeColor="text1"/>
              </w:rPr>
              <w:t>?</w:t>
            </w:r>
          </w:p>
          <w:p w14:paraId="5A844F07" w14:textId="00CBAEC3" w:rsidR="00650CE9" w:rsidRDefault="5717F3B1"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7C2E0949">
              <w:rPr>
                <w:rStyle w:val="normaltextrun"/>
                <w:rFonts w:ascii="Arial" w:hAnsi="Arial" w:cs="Arial"/>
                <w:color w:val="000000" w:themeColor="text1"/>
              </w:rPr>
              <w:t xml:space="preserve">How has it </w:t>
            </w:r>
            <w:r w:rsidR="4A96E271" w:rsidRPr="7C2E0949">
              <w:rPr>
                <w:rStyle w:val="normaltextrun"/>
                <w:rFonts w:ascii="Arial" w:hAnsi="Arial" w:cs="Arial"/>
                <w:color w:val="000000" w:themeColor="text1"/>
              </w:rPr>
              <w:t>aid</w:t>
            </w:r>
            <w:r w:rsidRPr="7C2E0949">
              <w:rPr>
                <w:rStyle w:val="normaltextrun"/>
                <w:rFonts w:ascii="Arial" w:hAnsi="Arial" w:cs="Arial"/>
                <w:color w:val="000000" w:themeColor="text1"/>
              </w:rPr>
              <w:t>ed</w:t>
            </w:r>
            <w:r w:rsidR="1314F378" w:rsidRPr="7C2E0949">
              <w:rPr>
                <w:rStyle w:val="normaltextrun"/>
                <w:rFonts w:ascii="Arial" w:hAnsi="Arial" w:cs="Arial"/>
                <w:color w:val="000000" w:themeColor="text1"/>
              </w:rPr>
              <w:t xml:space="preserve"> </w:t>
            </w:r>
            <w:r w:rsidRPr="7C2E0949">
              <w:rPr>
                <w:rStyle w:val="normaltextrun"/>
                <w:rFonts w:ascii="Arial" w:hAnsi="Arial" w:cs="Arial"/>
                <w:color w:val="000000" w:themeColor="text1"/>
              </w:rPr>
              <w:t xml:space="preserve">you </w:t>
            </w:r>
            <w:r w:rsidR="093D5632" w:rsidRPr="7C2E0949">
              <w:rPr>
                <w:rStyle w:val="normaltextrun"/>
                <w:rFonts w:ascii="Arial" w:hAnsi="Arial" w:cs="Arial"/>
                <w:color w:val="000000" w:themeColor="text1"/>
              </w:rPr>
              <w:t xml:space="preserve">to </w:t>
            </w:r>
            <w:r w:rsidRPr="7C2E0949">
              <w:rPr>
                <w:rStyle w:val="normaltextrun"/>
                <w:rFonts w:ascii="Arial" w:hAnsi="Arial" w:cs="Arial"/>
                <w:color w:val="000000" w:themeColor="text1"/>
              </w:rPr>
              <w:t>learn, develop and perform in the workplace</w:t>
            </w:r>
            <w:r w:rsidR="1DF4A817" w:rsidRPr="7C2E0949">
              <w:rPr>
                <w:rStyle w:val="normaltextrun"/>
                <w:rFonts w:ascii="Arial" w:hAnsi="Arial" w:cs="Arial"/>
                <w:color w:val="000000" w:themeColor="text1"/>
              </w:rPr>
              <w:t>?</w:t>
            </w:r>
          </w:p>
          <w:p w14:paraId="6A3C443A" w14:textId="647506A0" w:rsidR="00650CE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Default="2876AF46"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 xml:space="preserve">Consider relevant </w:t>
            </w:r>
            <w:r w:rsidR="2AA6BD99" w:rsidRPr="7C2E0949">
              <w:rPr>
                <w:rStyle w:val="normaltextrun"/>
                <w:rFonts w:ascii="Arial" w:hAnsi="Arial" w:cs="Arial"/>
                <w:i/>
                <w:iCs/>
                <w:color w:val="000000" w:themeColor="text1"/>
              </w:rPr>
              <w:t>coaching and mentoring definitions along with</w:t>
            </w:r>
            <w:r w:rsidR="25B3560C" w:rsidRPr="7C2E0949">
              <w:rPr>
                <w:rStyle w:val="normaltextrun"/>
                <w:rFonts w:ascii="Arial" w:hAnsi="Arial" w:cs="Arial"/>
                <w:i/>
                <w:iCs/>
                <w:color w:val="000000" w:themeColor="text1"/>
              </w:rPr>
              <w:t xml:space="preserve"> </w:t>
            </w:r>
            <w:r w:rsidR="23B37E4E" w:rsidRPr="7C2E0949">
              <w:rPr>
                <w:rStyle w:val="normaltextrun"/>
                <w:rFonts w:ascii="Arial" w:hAnsi="Arial" w:cs="Arial"/>
                <w:i/>
                <w:iCs/>
                <w:color w:val="000000" w:themeColor="text1"/>
              </w:rPr>
              <w:t>current coaching</w:t>
            </w:r>
            <w:r w:rsidRPr="7C2E0949">
              <w:rPr>
                <w:rStyle w:val="normaltextrun"/>
                <w:rFonts w:ascii="Arial" w:hAnsi="Arial" w:cs="Arial"/>
                <w:i/>
                <w:iCs/>
                <w:color w:val="000000" w:themeColor="text1"/>
              </w:rPr>
              <w:t xml:space="preserve"> and mentoring theories</w:t>
            </w:r>
            <w:r w:rsidR="142CC95E" w:rsidRPr="7C2E0949">
              <w:rPr>
                <w:rStyle w:val="normaltextrun"/>
                <w:rFonts w:ascii="Arial" w:hAnsi="Arial" w:cs="Arial"/>
                <w:i/>
                <w:iCs/>
                <w:color w:val="000000" w:themeColor="text1"/>
              </w:rPr>
              <w:t xml:space="preserve"> used in policing</w:t>
            </w:r>
            <w:r w:rsidR="1DBD8791" w:rsidRPr="7C2E0949">
              <w:rPr>
                <w:rStyle w:val="normaltextrun"/>
                <w:rFonts w:ascii="Arial" w:hAnsi="Arial" w:cs="Arial"/>
                <w:i/>
                <w:iCs/>
                <w:color w:val="000000" w:themeColor="text1"/>
              </w:rPr>
              <w:t>.</w:t>
            </w:r>
          </w:p>
          <w:p w14:paraId="5FEEC87B" w14:textId="208959FC" w:rsidR="777CCE50" w:rsidRDefault="777CCE50" w:rsidP="7C2E0949">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Default="5F0C20FE" w:rsidP="7C2E0949">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7C2E0949">
              <w:rPr>
                <w:rStyle w:val="normaltextrun"/>
                <w:rFonts w:ascii="Arial" w:hAnsi="Arial" w:cs="Arial"/>
                <w:i/>
                <w:iCs/>
                <w:color w:val="000000" w:themeColor="text1"/>
              </w:rPr>
              <w:t>How do you provide and receive feedback?</w:t>
            </w:r>
          </w:p>
          <w:p w14:paraId="6391F165" w14:textId="7DDC8410" w:rsidR="35AC8E37"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45FE46E1" w:rsidR="00650CE9" w:rsidRDefault="00650CE9" w:rsidP="084AFF89">
            <w:pPr>
              <w:pStyle w:val="paragraph"/>
              <w:spacing w:before="0" w:beforeAutospacing="0" w:after="0" w:afterAutospacing="0"/>
              <w:ind w:right="105"/>
              <w:jc w:val="both"/>
              <w:textAlignment w:val="baseline"/>
              <w:rPr>
                <w:rFonts w:ascii="Segoe UI" w:hAnsi="Segoe UI" w:cs="Segoe UI"/>
                <w:color w:val="000000"/>
                <w:sz w:val="18"/>
                <w:szCs w:val="18"/>
              </w:rPr>
            </w:pPr>
            <w:r>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Pr>
                <w:rStyle w:val="normaltextrun"/>
                <w:rFonts w:ascii="Arial" w:hAnsi="Arial" w:cs="Arial"/>
                <w:color w:val="000000"/>
              </w:rPr>
              <w:t> words </w:t>
            </w:r>
            <w:r w:rsidRPr="6BD5918D">
              <w:rPr>
                <w:rStyle w:val="normaltextrun"/>
                <w:rFonts w:ascii="Arial" w:hAnsi="Arial" w:cs="Arial"/>
                <w:i/>
                <w:iCs/>
                <w:color w:val="000000"/>
              </w:rPr>
              <w:t>(+/- 10%: include your actual word count at the end of each section)</w:t>
            </w:r>
            <w:r>
              <w:rPr>
                <w:rStyle w:val="eop"/>
                <w:rFonts w:ascii="Arial" w:hAnsi="Arial" w:cs="Arial"/>
                <w:color w:val="000000"/>
              </w:rPr>
              <w:t> </w:t>
            </w:r>
          </w:p>
          <w:p w14:paraId="77D8AC39" w14:textId="465AD9D3" w:rsidR="003C458C" w:rsidRPr="00650CE9" w:rsidRDefault="00650CE9" w:rsidP="00650CE9">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14:paraId="09D61C2B" w14:textId="77777777" w:rsidR="003C458C" w:rsidRPr="00270EEB" w:rsidRDefault="003C458C" w:rsidP="00340E9A">
      <w:pPr>
        <w:ind w:right="237"/>
        <w:jc w:val="both"/>
        <w:rPr>
          <w:sz w:val="24"/>
          <w:szCs w:val="24"/>
        </w:rPr>
      </w:pPr>
    </w:p>
    <w:p w14:paraId="76035EA8" w14:textId="47B43016" w:rsidR="003C458C" w:rsidRDefault="003C458C" w:rsidP="00340E9A">
      <w:pPr>
        <w:ind w:right="237"/>
        <w:jc w:val="both"/>
        <w:rPr>
          <w:b/>
          <w:sz w:val="24"/>
          <w:szCs w:val="24"/>
        </w:rPr>
      </w:pPr>
      <w:r w:rsidRPr="00450C83">
        <w:rPr>
          <w:b/>
          <w:sz w:val="24"/>
          <w:szCs w:val="24"/>
        </w:rPr>
        <w:t>ANSWER:</w:t>
      </w:r>
    </w:p>
    <w:p w14:paraId="66A5A185" w14:textId="7B3249DF" w:rsidR="0098491B" w:rsidRDefault="0098491B" w:rsidP="00340E9A">
      <w:pPr>
        <w:ind w:right="237"/>
        <w:jc w:val="both"/>
        <w:rPr>
          <w:b/>
          <w:sz w:val="24"/>
          <w:szCs w:val="24"/>
        </w:rPr>
      </w:pPr>
    </w:p>
    <w:p w14:paraId="5348F90E" w14:textId="202D0A11" w:rsidR="0098491B" w:rsidRDefault="0098491B" w:rsidP="00340E9A">
      <w:pPr>
        <w:ind w:right="237"/>
        <w:jc w:val="both"/>
        <w:rPr>
          <w:bCs/>
          <w:sz w:val="24"/>
          <w:szCs w:val="24"/>
        </w:rPr>
      </w:pPr>
      <w:r>
        <w:rPr>
          <w:bCs/>
          <w:sz w:val="24"/>
          <w:szCs w:val="24"/>
        </w:rPr>
        <w:t xml:space="preserve">Nearing the end of my three-year probation I intend to critically reflect upon my mentoring and coaching throughout the entire period. Given the PCDA programme (Police Constable Degree Apprenticeship) is namely for apprentices it would stand to reason that mentoring would be expected. Not only </w:t>
      </w:r>
      <w:r w:rsidR="00DC5A64">
        <w:rPr>
          <w:bCs/>
          <w:sz w:val="24"/>
          <w:szCs w:val="24"/>
        </w:rPr>
        <w:t>in regard to</w:t>
      </w:r>
      <w:r>
        <w:rPr>
          <w:bCs/>
          <w:sz w:val="24"/>
          <w:szCs w:val="24"/>
        </w:rPr>
        <w:t xml:space="preserve"> the role of a police constable but also </w:t>
      </w:r>
      <w:r w:rsidR="00DC5A64">
        <w:rPr>
          <w:bCs/>
          <w:sz w:val="24"/>
          <w:szCs w:val="24"/>
        </w:rPr>
        <w:t>in regard to</w:t>
      </w:r>
      <w:r>
        <w:rPr>
          <w:bCs/>
          <w:sz w:val="24"/>
          <w:szCs w:val="24"/>
        </w:rPr>
        <w:t xml:space="preserve"> the academic expectations required of each student. </w:t>
      </w:r>
    </w:p>
    <w:p w14:paraId="473C9BFE" w14:textId="7B392D45" w:rsidR="0098491B" w:rsidRDefault="0098491B" w:rsidP="00340E9A">
      <w:pPr>
        <w:ind w:right="237"/>
        <w:jc w:val="both"/>
        <w:rPr>
          <w:bCs/>
          <w:sz w:val="24"/>
          <w:szCs w:val="24"/>
        </w:rPr>
      </w:pPr>
    </w:p>
    <w:p w14:paraId="5B8AB3A4" w14:textId="5CDA54EF" w:rsidR="0098491B" w:rsidRDefault="0098491B" w:rsidP="00340E9A">
      <w:pPr>
        <w:ind w:right="237"/>
        <w:jc w:val="both"/>
        <w:rPr>
          <w:bCs/>
          <w:sz w:val="24"/>
          <w:szCs w:val="24"/>
        </w:rPr>
      </w:pPr>
      <w:r>
        <w:rPr>
          <w:bCs/>
          <w:sz w:val="24"/>
          <w:szCs w:val="24"/>
        </w:rPr>
        <w:t xml:space="preserve">When regarding the available literature it suggests that the benefits of mentoring may act as a cushion against the challenges experienced by employees facing organisational change </w:t>
      </w:r>
      <w:sdt>
        <w:sdtPr>
          <w:rPr>
            <w:bCs/>
            <w:sz w:val="24"/>
            <w:szCs w:val="24"/>
          </w:rPr>
          <w:id w:val="1888598276"/>
          <w:citation/>
        </w:sdtPr>
        <w:sdtEndPr/>
        <w:sdtContent>
          <w:r>
            <w:rPr>
              <w:bCs/>
              <w:sz w:val="24"/>
              <w:szCs w:val="24"/>
            </w:rPr>
            <w:fldChar w:fldCharType="begin"/>
          </w:r>
          <w:r>
            <w:rPr>
              <w:bCs/>
              <w:sz w:val="24"/>
              <w:szCs w:val="24"/>
            </w:rPr>
            <w:instrText xml:space="preserve"> CITATION Via01 \l 2057 </w:instrText>
          </w:r>
          <w:r>
            <w:rPr>
              <w:bCs/>
              <w:sz w:val="24"/>
              <w:szCs w:val="24"/>
            </w:rPr>
            <w:fldChar w:fldCharType="separate"/>
          </w:r>
          <w:r w:rsidRPr="0098491B">
            <w:rPr>
              <w:noProof/>
              <w:sz w:val="24"/>
              <w:szCs w:val="24"/>
            </w:rPr>
            <w:t>(Viator, 2001)</w:t>
          </w:r>
          <w:r>
            <w:rPr>
              <w:bCs/>
              <w:sz w:val="24"/>
              <w:szCs w:val="24"/>
            </w:rPr>
            <w:fldChar w:fldCharType="end"/>
          </w:r>
        </w:sdtContent>
      </w:sdt>
      <w:r>
        <w:rPr>
          <w:bCs/>
          <w:sz w:val="24"/>
          <w:szCs w:val="24"/>
        </w:rPr>
        <w:t xml:space="preserve">. I would argue that directly mentoring each individual student provides them with a sense of appreciation from the organisation and a sense of security regarding the investment in their future. Disregarding new </w:t>
      </w:r>
      <w:r w:rsidR="00DC5A64">
        <w:rPr>
          <w:bCs/>
          <w:sz w:val="24"/>
          <w:szCs w:val="24"/>
        </w:rPr>
        <w:t>staff,</w:t>
      </w:r>
      <w:r>
        <w:rPr>
          <w:bCs/>
          <w:sz w:val="24"/>
          <w:szCs w:val="24"/>
        </w:rPr>
        <w:t xml:space="preserve"> I have also seen the direct benefits of mentoring staff that have returned to a front-line department and need revitalising in their role. I would argue it has assisted my learning </w:t>
      </w:r>
      <w:r w:rsidR="00DC5A64">
        <w:rPr>
          <w:bCs/>
          <w:sz w:val="24"/>
          <w:szCs w:val="24"/>
        </w:rPr>
        <w:t xml:space="preserve">and others </w:t>
      </w:r>
      <w:r>
        <w:rPr>
          <w:bCs/>
          <w:sz w:val="24"/>
          <w:szCs w:val="24"/>
        </w:rPr>
        <w:t xml:space="preserve">by allowing </w:t>
      </w:r>
      <w:r w:rsidR="00DC5A64">
        <w:rPr>
          <w:bCs/>
          <w:sz w:val="24"/>
          <w:szCs w:val="24"/>
        </w:rPr>
        <w:t xml:space="preserve">an environment to </w:t>
      </w:r>
      <w:r>
        <w:rPr>
          <w:bCs/>
          <w:sz w:val="24"/>
          <w:szCs w:val="24"/>
        </w:rPr>
        <w:t>safely express career-related frustrations through the correct channels, providing me with a direct point of contact to discuss incidents that may have impacted on my professional life. Viator highlights the psychosocial assistance that mentees experience, allowing them to deal more effectively with role ambiguity, role conflict and perceived environmental uncertainty</w:t>
      </w:r>
      <w:sdt>
        <w:sdtPr>
          <w:rPr>
            <w:bCs/>
            <w:sz w:val="24"/>
            <w:szCs w:val="24"/>
          </w:rPr>
          <w:id w:val="952131622"/>
          <w:citation/>
        </w:sdtPr>
        <w:sdtEndPr/>
        <w:sdtContent>
          <w:r>
            <w:rPr>
              <w:bCs/>
              <w:sz w:val="24"/>
              <w:szCs w:val="24"/>
            </w:rPr>
            <w:fldChar w:fldCharType="begin"/>
          </w:r>
          <w:r>
            <w:rPr>
              <w:bCs/>
              <w:sz w:val="24"/>
              <w:szCs w:val="24"/>
            </w:rPr>
            <w:instrText xml:space="preserve"> CITATION Via01 \l 2057 </w:instrText>
          </w:r>
          <w:r>
            <w:rPr>
              <w:bCs/>
              <w:sz w:val="24"/>
              <w:szCs w:val="24"/>
            </w:rPr>
            <w:fldChar w:fldCharType="separate"/>
          </w:r>
          <w:r>
            <w:rPr>
              <w:bCs/>
              <w:noProof/>
              <w:sz w:val="24"/>
              <w:szCs w:val="24"/>
            </w:rPr>
            <w:t xml:space="preserve"> </w:t>
          </w:r>
          <w:r w:rsidRPr="0098491B">
            <w:rPr>
              <w:noProof/>
              <w:sz w:val="24"/>
              <w:szCs w:val="24"/>
            </w:rPr>
            <w:t>(Viator, 2001)</w:t>
          </w:r>
          <w:r>
            <w:rPr>
              <w:bCs/>
              <w:sz w:val="24"/>
              <w:szCs w:val="24"/>
            </w:rPr>
            <w:fldChar w:fldCharType="end"/>
          </w:r>
        </w:sdtContent>
      </w:sdt>
    </w:p>
    <w:p w14:paraId="21CF622E" w14:textId="2BF65328" w:rsidR="00DC5A64" w:rsidRDefault="00DC5A64" w:rsidP="00340E9A">
      <w:pPr>
        <w:ind w:right="237"/>
        <w:jc w:val="both"/>
        <w:rPr>
          <w:bCs/>
          <w:sz w:val="24"/>
          <w:szCs w:val="24"/>
        </w:rPr>
      </w:pPr>
    </w:p>
    <w:p w14:paraId="23E0F435" w14:textId="7655F925" w:rsidR="00DC5A64" w:rsidRDefault="00DC5A64" w:rsidP="00340E9A">
      <w:pPr>
        <w:ind w:right="237"/>
        <w:jc w:val="both"/>
        <w:rPr>
          <w:bCs/>
          <w:sz w:val="24"/>
          <w:szCs w:val="24"/>
        </w:rPr>
      </w:pPr>
      <w:r>
        <w:rPr>
          <w:bCs/>
          <w:sz w:val="24"/>
          <w:szCs w:val="24"/>
        </w:rPr>
        <w:t xml:space="preserve">Mentoring appears to have benefitted me as a developmental tool, providing me with organisational benefits in my role and highlighting routes for potential development and career progression. For example, my skills and strengths have been identified by my mentor, namely my initial tutor and my response sergeant who have highlighted suitable opportunities for future progression in regard to pro-active </w:t>
      </w:r>
      <w:r>
        <w:rPr>
          <w:bCs/>
          <w:sz w:val="24"/>
          <w:szCs w:val="24"/>
        </w:rPr>
        <w:lastRenderedPageBreak/>
        <w:t>policing. It is quite clear that without mentoring or coaching the professional policing environment would struggle to identify potential opportunities for development</w:t>
      </w:r>
      <w:r w:rsidR="00277086">
        <w:rPr>
          <w:bCs/>
          <w:sz w:val="24"/>
          <w:szCs w:val="24"/>
        </w:rPr>
        <w:t xml:space="preserve">. </w:t>
      </w:r>
      <w:proofErr w:type="spellStart"/>
      <w:r w:rsidR="00277086">
        <w:rPr>
          <w:bCs/>
          <w:sz w:val="24"/>
          <w:szCs w:val="24"/>
        </w:rPr>
        <w:t>Daloz</w:t>
      </w:r>
      <w:proofErr w:type="spellEnd"/>
      <w:r w:rsidR="00277086">
        <w:rPr>
          <w:bCs/>
          <w:sz w:val="24"/>
          <w:szCs w:val="24"/>
        </w:rPr>
        <w:t xml:space="preserve"> states that mentoring is an important developmental activity that can have a positive influence on the growth and professional development of those involved in a mentoring relationship but more so the person being mentored</w:t>
      </w:r>
      <w:sdt>
        <w:sdtPr>
          <w:rPr>
            <w:bCs/>
            <w:sz w:val="24"/>
            <w:szCs w:val="24"/>
          </w:rPr>
          <w:id w:val="116266195"/>
          <w:citation/>
        </w:sdtPr>
        <w:sdtEndPr/>
        <w:sdtContent>
          <w:r w:rsidR="00277086">
            <w:rPr>
              <w:bCs/>
              <w:sz w:val="24"/>
              <w:szCs w:val="24"/>
            </w:rPr>
            <w:fldChar w:fldCharType="begin"/>
          </w:r>
          <w:r w:rsidR="00277086">
            <w:rPr>
              <w:bCs/>
              <w:sz w:val="24"/>
              <w:szCs w:val="24"/>
            </w:rPr>
            <w:instrText xml:space="preserve"> CITATION Dal86 \l 2057 </w:instrText>
          </w:r>
          <w:r w:rsidR="00277086">
            <w:rPr>
              <w:bCs/>
              <w:sz w:val="24"/>
              <w:szCs w:val="24"/>
            </w:rPr>
            <w:fldChar w:fldCharType="separate"/>
          </w:r>
          <w:r w:rsidR="00277086">
            <w:rPr>
              <w:bCs/>
              <w:noProof/>
              <w:sz w:val="24"/>
              <w:szCs w:val="24"/>
            </w:rPr>
            <w:t xml:space="preserve"> </w:t>
          </w:r>
          <w:r w:rsidR="00277086" w:rsidRPr="00277086">
            <w:rPr>
              <w:noProof/>
              <w:sz w:val="24"/>
              <w:szCs w:val="24"/>
            </w:rPr>
            <w:t>(Daloz, 1986)</w:t>
          </w:r>
          <w:r w:rsidR="00277086">
            <w:rPr>
              <w:bCs/>
              <w:sz w:val="24"/>
              <w:szCs w:val="24"/>
            </w:rPr>
            <w:fldChar w:fldCharType="end"/>
          </w:r>
        </w:sdtContent>
      </w:sdt>
      <w:r w:rsidR="00277086">
        <w:rPr>
          <w:bCs/>
          <w:sz w:val="24"/>
          <w:szCs w:val="24"/>
        </w:rPr>
        <w:t xml:space="preserve">. I would agree with this statement, finding that whilst I have benefited from the mentoring I have experienced under my supervisor and tutor in some regard they have also benefitted in regard to their own development. My tutor is able to evidence his work in order to assist with career progression and self-development and my supervisor is able to portfolio his experiences of having a PCDA student on his shift. </w:t>
      </w:r>
    </w:p>
    <w:p w14:paraId="019F05DD" w14:textId="1D9C65AF" w:rsidR="00DC5A64" w:rsidRDefault="00DC5A64" w:rsidP="00340E9A">
      <w:pPr>
        <w:ind w:right="237"/>
        <w:jc w:val="both"/>
        <w:rPr>
          <w:bCs/>
          <w:sz w:val="24"/>
          <w:szCs w:val="24"/>
        </w:rPr>
      </w:pPr>
    </w:p>
    <w:p w14:paraId="13F5AFD0" w14:textId="077AF4F9" w:rsidR="00AF02C0" w:rsidRDefault="00AF02C0" w:rsidP="00340E9A">
      <w:pPr>
        <w:ind w:right="237"/>
        <w:jc w:val="both"/>
        <w:rPr>
          <w:bCs/>
          <w:sz w:val="24"/>
          <w:szCs w:val="24"/>
        </w:rPr>
      </w:pPr>
      <w:r>
        <w:rPr>
          <w:bCs/>
          <w:sz w:val="24"/>
          <w:szCs w:val="24"/>
        </w:rPr>
        <w:t xml:space="preserve">Inevitably there is every opportunity for me to become a tutor in time and therefore I have considered the direct benefits of mentoring, literature shows that mentoring has been linked directly to career advancement </w:t>
      </w:r>
      <w:sdt>
        <w:sdtPr>
          <w:rPr>
            <w:bCs/>
            <w:sz w:val="24"/>
            <w:szCs w:val="24"/>
          </w:rPr>
          <w:id w:val="2074313814"/>
          <w:citation/>
        </w:sdtPr>
        <w:sdtEndPr/>
        <w:sdtContent>
          <w:r>
            <w:rPr>
              <w:bCs/>
              <w:sz w:val="24"/>
              <w:szCs w:val="24"/>
            </w:rPr>
            <w:fldChar w:fldCharType="begin"/>
          </w:r>
          <w:r>
            <w:rPr>
              <w:bCs/>
              <w:sz w:val="24"/>
              <w:szCs w:val="24"/>
            </w:rPr>
            <w:instrText xml:space="preserve"> CITATION Bur97 \l 2057 </w:instrText>
          </w:r>
          <w:r>
            <w:rPr>
              <w:bCs/>
              <w:sz w:val="24"/>
              <w:szCs w:val="24"/>
            </w:rPr>
            <w:fldChar w:fldCharType="separate"/>
          </w:r>
          <w:r w:rsidRPr="00AF02C0">
            <w:rPr>
              <w:noProof/>
              <w:sz w:val="24"/>
              <w:szCs w:val="24"/>
            </w:rPr>
            <w:t>(Burke &amp; McKeen, 1997)</w:t>
          </w:r>
          <w:r>
            <w:rPr>
              <w:bCs/>
              <w:sz w:val="24"/>
              <w:szCs w:val="24"/>
            </w:rPr>
            <w:fldChar w:fldCharType="end"/>
          </w:r>
        </w:sdtContent>
      </w:sdt>
      <w:r>
        <w:rPr>
          <w:bCs/>
          <w:sz w:val="24"/>
          <w:szCs w:val="24"/>
        </w:rPr>
        <w:t xml:space="preserve"> a direct increase in self-confidence </w:t>
      </w:r>
      <w:sdt>
        <w:sdtPr>
          <w:rPr>
            <w:bCs/>
            <w:sz w:val="24"/>
            <w:szCs w:val="24"/>
          </w:rPr>
          <w:id w:val="1595744815"/>
          <w:citation/>
        </w:sdtPr>
        <w:sdtEndPr/>
        <w:sdtContent>
          <w:r>
            <w:rPr>
              <w:bCs/>
              <w:sz w:val="24"/>
              <w:szCs w:val="24"/>
            </w:rPr>
            <w:fldChar w:fldCharType="begin"/>
          </w:r>
          <w:r>
            <w:rPr>
              <w:bCs/>
              <w:sz w:val="24"/>
              <w:szCs w:val="24"/>
            </w:rPr>
            <w:instrText xml:space="preserve"> CITATION DeV05 \l 2057 </w:instrText>
          </w:r>
          <w:r>
            <w:rPr>
              <w:bCs/>
              <w:sz w:val="24"/>
              <w:szCs w:val="24"/>
            </w:rPr>
            <w:fldChar w:fldCharType="separate"/>
          </w:r>
          <w:r w:rsidRPr="00AF02C0">
            <w:rPr>
              <w:noProof/>
              <w:sz w:val="24"/>
              <w:szCs w:val="24"/>
            </w:rPr>
            <w:t>(De Vries, 2005)</w:t>
          </w:r>
          <w:r>
            <w:rPr>
              <w:bCs/>
              <w:sz w:val="24"/>
              <w:szCs w:val="24"/>
            </w:rPr>
            <w:fldChar w:fldCharType="end"/>
          </w:r>
        </w:sdtContent>
      </w:sdt>
      <w:r>
        <w:rPr>
          <w:bCs/>
          <w:sz w:val="24"/>
          <w:szCs w:val="24"/>
        </w:rPr>
        <w:t xml:space="preserve"> as well as personal satisfaction and growth </w:t>
      </w:r>
      <w:sdt>
        <w:sdtPr>
          <w:rPr>
            <w:bCs/>
            <w:sz w:val="24"/>
            <w:szCs w:val="24"/>
          </w:rPr>
          <w:id w:val="111953030"/>
          <w:citation/>
        </w:sdtPr>
        <w:sdtEndPr/>
        <w:sdtContent>
          <w:r>
            <w:rPr>
              <w:bCs/>
              <w:sz w:val="24"/>
              <w:szCs w:val="24"/>
            </w:rPr>
            <w:fldChar w:fldCharType="begin"/>
          </w:r>
          <w:r>
            <w:rPr>
              <w:bCs/>
              <w:sz w:val="24"/>
              <w:szCs w:val="24"/>
            </w:rPr>
            <w:instrText xml:space="preserve"> CITATION Ehr04 \l 2057 </w:instrText>
          </w:r>
          <w:r>
            <w:rPr>
              <w:bCs/>
              <w:sz w:val="24"/>
              <w:szCs w:val="24"/>
            </w:rPr>
            <w:fldChar w:fldCharType="separate"/>
          </w:r>
          <w:r w:rsidRPr="00AF02C0">
            <w:rPr>
              <w:noProof/>
              <w:sz w:val="24"/>
              <w:szCs w:val="24"/>
            </w:rPr>
            <w:t>(Ehrich, et al., 2004)</w:t>
          </w:r>
          <w:r>
            <w:rPr>
              <w:bCs/>
              <w:sz w:val="24"/>
              <w:szCs w:val="24"/>
            </w:rPr>
            <w:fldChar w:fldCharType="end"/>
          </w:r>
        </w:sdtContent>
      </w:sdt>
      <w:r w:rsidR="00F32BB9">
        <w:rPr>
          <w:bCs/>
          <w:sz w:val="24"/>
          <w:szCs w:val="24"/>
        </w:rPr>
        <w:t xml:space="preserve">. </w:t>
      </w:r>
      <w:r w:rsidR="0071797A">
        <w:rPr>
          <w:bCs/>
          <w:sz w:val="24"/>
          <w:szCs w:val="24"/>
        </w:rPr>
        <w:t>Personally,</w:t>
      </w:r>
      <w:r w:rsidR="00F32BB9">
        <w:rPr>
          <w:bCs/>
          <w:sz w:val="24"/>
          <w:szCs w:val="24"/>
        </w:rPr>
        <w:t xml:space="preserve"> I have observed the opportunities of career advancement and would argue that the more knowledgeable you become on a subject the more confident you are at dealing with that particular subject. This then inevitably leads on to satisfaction as you regard yourself as having done your job to a high standard, from this I believe there is opportunity for self-reflection and growth in order to identify further points for improvement. </w:t>
      </w:r>
    </w:p>
    <w:p w14:paraId="29301A89" w14:textId="3576C838" w:rsidR="0071797A" w:rsidRDefault="0071797A" w:rsidP="00340E9A">
      <w:pPr>
        <w:ind w:right="237"/>
        <w:jc w:val="both"/>
        <w:rPr>
          <w:bCs/>
          <w:sz w:val="24"/>
          <w:szCs w:val="24"/>
        </w:rPr>
      </w:pPr>
    </w:p>
    <w:p w14:paraId="5B6EDCA5" w14:textId="3AE6BD0D" w:rsidR="0071797A" w:rsidRDefault="0071797A" w:rsidP="00340E9A">
      <w:pPr>
        <w:ind w:right="237"/>
        <w:jc w:val="both"/>
        <w:rPr>
          <w:bCs/>
          <w:sz w:val="24"/>
          <w:szCs w:val="24"/>
        </w:rPr>
      </w:pPr>
      <w:r>
        <w:rPr>
          <w:bCs/>
          <w:sz w:val="24"/>
          <w:szCs w:val="24"/>
        </w:rPr>
        <w:t xml:space="preserve">Coaching is distinguished in literature as being split between two different styles, performance based coaching and in-depth coaching. Performance based focuses on specific practices and/or the attainment of a benchmark whereas in-depth coaching focuses on a client’s deeper cognitive or </w:t>
      </w:r>
      <w:r w:rsidR="00AD36F1">
        <w:rPr>
          <w:bCs/>
          <w:sz w:val="24"/>
          <w:szCs w:val="24"/>
        </w:rPr>
        <w:t>psychoanalysis</w:t>
      </w:r>
      <w:r>
        <w:rPr>
          <w:bCs/>
          <w:sz w:val="24"/>
          <w:szCs w:val="24"/>
        </w:rPr>
        <w:t xml:space="preserve"> issues</w:t>
      </w:r>
      <w:sdt>
        <w:sdtPr>
          <w:rPr>
            <w:bCs/>
            <w:sz w:val="24"/>
            <w:szCs w:val="24"/>
          </w:rPr>
          <w:id w:val="408431793"/>
          <w:citation/>
        </w:sdtPr>
        <w:sdtEndPr/>
        <w:sdtContent>
          <w:r>
            <w:rPr>
              <w:bCs/>
              <w:sz w:val="24"/>
              <w:szCs w:val="24"/>
            </w:rPr>
            <w:fldChar w:fldCharType="begin"/>
          </w:r>
          <w:r>
            <w:rPr>
              <w:bCs/>
              <w:sz w:val="24"/>
              <w:szCs w:val="24"/>
            </w:rPr>
            <w:instrText xml:space="preserve"> CITATION Roo15 \l 2057 </w:instrText>
          </w:r>
          <w:r>
            <w:rPr>
              <w:bCs/>
              <w:sz w:val="24"/>
              <w:szCs w:val="24"/>
            </w:rPr>
            <w:fldChar w:fldCharType="separate"/>
          </w:r>
          <w:r>
            <w:rPr>
              <w:bCs/>
              <w:noProof/>
              <w:sz w:val="24"/>
              <w:szCs w:val="24"/>
            </w:rPr>
            <w:t xml:space="preserve"> </w:t>
          </w:r>
          <w:r w:rsidRPr="0071797A">
            <w:rPr>
              <w:noProof/>
              <w:sz w:val="24"/>
              <w:szCs w:val="24"/>
            </w:rPr>
            <w:t>(Roofe &amp; Miller, 2015)</w:t>
          </w:r>
          <w:r>
            <w:rPr>
              <w:bCs/>
              <w:sz w:val="24"/>
              <w:szCs w:val="24"/>
            </w:rPr>
            <w:fldChar w:fldCharType="end"/>
          </w:r>
        </w:sdtContent>
      </w:sdt>
      <w:r>
        <w:rPr>
          <w:bCs/>
          <w:sz w:val="24"/>
          <w:szCs w:val="24"/>
        </w:rPr>
        <w:t>. Huff et al. presents a model across five phases representing the key paths a client (constable) will follow with their coach (Tutor/Lecturer) to understand and make meaningful changes in their professional roles</w:t>
      </w:r>
      <w:sdt>
        <w:sdtPr>
          <w:rPr>
            <w:bCs/>
            <w:sz w:val="24"/>
            <w:szCs w:val="24"/>
          </w:rPr>
          <w:id w:val="-1354573728"/>
          <w:citation/>
        </w:sdtPr>
        <w:sdtEndPr/>
        <w:sdtContent>
          <w:r>
            <w:rPr>
              <w:bCs/>
              <w:sz w:val="24"/>
              <w:szCs w:val="24"/>
            </w:rPr>
            <w:fldChar w:fldCharType="begin"/>
          </w:r>
          <w:r>
            <w:rPr>
              <w:bCs/>
              <w:sz w:val="24"/>
              <w:szCs w:val="24"/>
            </w:rPr>
            <w:instrText xml:space="preserve"> CITATION Huf13 \l 2057 </w:instrText>
          </w:r>
          <w:r>
            <w:rPr>
              <w:bCs/>
              <w:sz w:val="24"/>
              <w:szCs w:val="24"/>
            </w:rPr>
            <w:fldChar w:fldCharType="separate"/>
          </w:r>
          <w:r>
            <w:rPr>
              <w:bCs/>
              <w:noProof/>
              <w:sz w:val="24"/>
              <w:szCs w:val="24"/>
            </w:rPr>
            <w:t xml:space="preserve"> </w:t>
          </w:r>
          <w:r w:rsidRPr="0071797A">
            <w:rPr>
              <w:noProof/>
              <w:sz w:val="24"/>
              <w:szCs w:val="24"/>
            </w:rPr>
            <w:t>(Huff, et al., 2013)</w:t>
          </w:r>
          <w:r>
            <w:rPr>
              <w:bCs/>
              <w:sz w:val="24"/>
              <w:szCs w:val="24"/>
            </w:rPr>
            <w:fldChar w:fldCharType="end"/>
          </w:r>
        </w:sdtContent>
      </w:sdt>
      <w:r>
        <w:rPr>
          <w:bCs/>
          <w:sz w:val="24"/>
          <w:szCs w:val="24"/>
        </w:rPr>
        <w:t>.</w:t>
      </w:r>
    </w:p>
    <w:p w14:paraId="542DB567" w14:textId="77777777" w:rsidR="0071797A" w:rsidRDefault="0071797A" w:rsidP="00340E9A">
      <w:pPr>
        <w:ind w:right="237"/>
        <w:jc w:val="both"/>
        <w:rPr>
          <w:bCs/>
          <w:sz w:val="24"/>
          <w:szCs w:val="24"/>
        </w:rPr>
      </w:pPr>
    </w:p>
    <w:p w14:paraId="118C771F" w14:textId="77777777" w:rsidR="0071797A" w:rsidRDefault="0071797A" w:rsidP="0071797A">
      <w:pPr>
        <w:ind w:right="237"/>
        <w:jc w:val="both"/>
        <w:rPr>
          <w:bCs/>
          <w:sz w:val="24"/>
          <w:szCs w:val="24"/>
        </w:rPr>
      </w:pPr>
      <w:r>
        <w:rPr>
          <w:bCs/>
          <w:sz w:val="24"/>
          <w:szCs w:val="24"/>
        </w:rPr>
        <w:t>The five principles are ‘groundwork’, ‘assessment and feedback’, ‘goal setting’, ‘action planning’ and ‘ongoing assessment and support’</w:t>
      </w:r>
      <w:sdt>
        <w:sdtPr>
          <w:rPr>
            <w:bCs/>
            <w:sz w:val="24"/>
            <w:szCs w:val="24"/>
          </w:rPr>
          <w:id w:val="1531381547"/>
          <w:citation/>
        </w:sdtPr>
        <w:sdtEndPr/>
        <w:sdtContent>
          <w:r>
            <w:rPr>
              <w:bCs/>
              <w:sz w:val="24"/>
              <w:szCs w:val="24"/>
            </w:rPr>
            <w:fldChar w:fldCharType="begin"/>
          </w:r>
          <w:r>
            <w:rPr>
              <w:bCs/>
              <w:sz w:val="24"/>
              <w:szCs w:val="24"/>
            </w:rPr>
            <w:instrText xml:space="preserve"> CITATION Huf13 \l 2057 </w:instrText>
          </w:r>
          <w:r>
            <w:rPr>
              <w:bCs/>
              <w:sz w:val="24"/>
              <w:szCs w:val="24"/>
            </w:rPr>
            <w:fldChar w:fldCharType="separate"/>
          </w:r>
          <w:r>
            <w:rPr>
              <w:bCs/>
              <w:noProof/>
              <w:sz w:val="24"/>
              <w:szCs w:val="24"/>
            </w:rPr>
            <w:t xml:space="preserve"> </w:t>
          </w:r>
          <w:r w:rsidRPr="0071797A">
            <w:rPr>
              <w:noProof/>
              <w:sz w:val="24"/>
              <w:szCs w:val="24"/>
            </w:rPr>
            <w:t>(Huff, et al., 2013)</w:t>
          </w:r>
          <w:r>
            <w:rPr>
              <w:bCs/>
              <w:sz w:val="24"/>
              <w:szCs w:val="24"/>
            </w:rPr>
            <w:fldChar w:fldCharType="end"/>
          </w:r>
        </w:sdtContent>
      </w:sdt>
      <w:r>
        <w:rPr>
          <w:bCs/>
          <w:sz w:val="24"/>
          <w:szCs w:val="24"/>
        </w:rPr>
        <w:t>.</w:t>
      </w:r>
    </w:p>
    <w:p w14:paraId="4959B7EF" w14:textId="77777777" w:rsidR="0071797A" w:rsidRDefault="0071797A" w:rsidP="0071797A">
      <w:pPr>
        <w:ind w:right="237"/>
        <w:jc w:val="both"/>
        <w:rPr>
          <w:bCs/>
          <w:sz w:val="24"/>
          <w:szCs w:val="24"/>
        </w:rPr>
      </w:pPr>
    </w:p>
    <w:p w14:paraId="28EBED01" w14:textId="1AC3CE74" w:rsidR="0071797A" w:rsidRDefault="0071797A" w:rsidP="0071797A">
      <w:pPr>
        <w:ind w:right="237"/>
        <w:jc w:val="both"/>
        <w:rPr>
          <w:bCs/>
          <w:sz w:val="24"/>
          <w:szCs w:val="24"/>
        </w:rPr>
      </w:pPr>
      <w:r>
        <w:rPr>
          <w:bCs/>
          <w:sz w:val="24"/>
          <w:szCs w:val="24"/>
        </w:rPr>
        <w:t xml:space="preserve"> Essentially the process is set upon building an effective working relationship between the </w:t>
      </w:r>
      <w:r w:rsidR="00AD36F1">
        <w:rPr>
          <w:bCs/>
          <w:sz w:val="24"/>
          <w:szCs w:val="24"/>
        </w:rPr>
        <w:t>constable (</w:t>
      </w:r>
      <w:r>
        <w:rPr>
          <w:bCs/>
          <w:sz w:val="24"/>
          <w:szCs w:val="24"/>
        </w:rPr>
        <w:t xml:space="preserve">constable utilised in order to reflect policing environment) and their respective coach. This is fostered through active listening and asking questions rather than prescribing actions. Following initial feedback, the second phase suggests that coaches should ask questions to ensure the constable fully understands their feedback in order to attain a clear perspective of their current development. The responses garnered will allow the coach to assess what the constable has learnt and explore the meaning and implications in order to pinpoint areas the constable may be oblivious require development. The third phase regards the coach’s ability to help set meaningful targets to the constable in order to attain a goal or set of goals that are achievable, realistic and timebound. Following this the fourth phase stipulates the coach should facilitate designing a specific path in order for the constable to realistically attain the previous goal whilst accepting accountability for their responsibilities as a coach. Finally the coach should address any challenges that arise and provide relevant encouragement and motivation as </w:t>
      </w:r>
      <w:r>
        <w:rPr>
          <w:bCs/>
          <w:sz w:val="24"/>
          <w:szCs w:val="24"/>
        </w:rPr>
        <w:lastRenderedPageBreak/>
        <w:t>required. Hopefully the aim is to assist the constable with maintaining changes following the coaching coming to an end</w:t>
      </w:r>
      <w:sdt>
        <w:sdtPr>
          <w:rPr>
            <w:bCs/>
            <w:sz w:val="24"/>
            <w:szCs w:val="24"/>
          </w:rPr>
          <w:id w:val="370500697"/>
          <w:citation/>
        </w:sdtPr>
        <w:sdtEndPr/>
        <w:sdtContent>
          <w:r>
            <w:rPr>
              <w:bCs/>
              <w:sz w:val="24"/>
              <w:szCs w:val="24"/>
            </w:rPr>
            <w:fldChar w:fldCharType="begin"/>
          </w:r>
          <w:r>
            <w:rPr>
              <w:bCs/>
              <w:sz w:val="24"/>
              <w:szCs w:val="24"/>
            </w:rPr>
            <w:instrText xml:space="preserve"> CITATION Huf13 \l 2057 </w:instrText>
          </w:r>
          <w:r>
            <w:rPr>
              <w:bCs/>
              <w:sz w:val="24"/>
              <w:szCs w:val="24"/>
            </w:rPr>
            <w:fldChar w:fldCharType="separate"/>
          </w:r>
          <w:r>
            <w:rPr>
              <w:bCs/>
              <w:noProof/>
              <w:sz w:val="24"/>
              <w:szCs w:val="24"/>
            </w:rPr>
            <w:t xml:space="preserve"> </w:t>
          </w:r>
          <w:r w:rsidRPr="0071797A">
            <w:rPr>
              <w:noProof/>
              <w:sz w:val="24"/>
              <w:szCs w:val="24"/>
            </w:rPr>
            <w:t>(Huff, et al., 2013)</w:t>
          </w:r>
          <w:r>
            <w:rPr>
              <w:bCs/>
              <w:sz w:val="24"/>
              <w:szCs w:val="24"/>
            </w:rPr>
            <w:fldChar w:fldCharType="end"/>
          </w:r>
        </w:sdtContent>
      </w:sdt>
      <w:r>
        <w:rPr>
          <w:bCs/>
          <w:sz w:val="24"/>
          <w:szCs w:val="24"/>
        </w:rPr>
        <w:t xml:space="preserve">. </w:t>
      </w:r>
    </w:p>
    <w:p w14:paraId="5CADFB13" w14:textId="1985E172" w:rsidR="00D27441" w:rsidRDefault="00D27441" w:rsidP="0071797A">
      <w:pPr>
        <w:ind w:right="237"/>
        <w:jc w:val="both"/>
        <w:rPr>
          <w:bCs/>
          <w:sz w:val="24"/>
          <w:szCs w:val="24"/>
        </w:rPr>
      </w:pPr>
    </w:p>
    <w:p w14:paraId="40268837" w14:textId="1CA7BBF8" w:rsidR="00D27441" w:rsidRDefault="00D27441" w:rsidP="0071797A">
      <w:pPr>
        <w:ind w:right="237"/>
        <w:jc w:val="both"/>
        <w:rPr>
          <w:bCs/>
          <w:sz w:val="24"/>
          <w:szCs w:val="24"/>
        </w:rPr>
      </w:pPr>
      <w:r>
        <w:rPr>
          <w:bCs/>
          <w:sz w:val="24"/>
          <w:szCs w:val="24"/>
        </w:rPr>
        <w:t xml:space="preserve">When relating to the current model used in policing it correlates with the above, initially there is a focus on creating an effective working relationship with your tutor and those on your shift who may also assist with your coaching. Initially you are expected to observe and actively listen to the actions of your colleagues in order to develop yourself, you are expected to ask questions to improve your knowledge and take your own initiative. Reviews conducted by tutors are in place to challenge student officers understanding and ensure there is a clear development relating to their work. This in turn allows the tutor scope to establish any further areas for development based on the student officers understanding of their progression. Action plans are potentially able to be utilised to highlight a course of improvement if necessary and utilised to such effect where students have maybe not developed all areas appropriately, penultimately it is the </w:t>
      </w:r>
      <w:r w:rsidR="0030399E">
        <w:rPr>
          <w:bCs/>
          <w:sz w:val="24"/>
          <w:szCs w:val="24"/>
        </w:rPr>
        <w:t>tutor’s</w:t>
      </w:r>
      <w:r>
        <w:rPr>
          <w:bCs/>
          <w:sz w:val="24"/>
          <w:szCs w:val="24"/>
        </w:rPr>
        <w:t xml:space="preserve"> decision as to whether progression to independent patrol status is appropriate and their continued encouragement and motivation aims to assist with this. </w:t>
      </w:r>
    </w:p>
    <w:p w14:paraId="5682E762" w14:textId="76F36F1F" w:rsidR="00BB4DB6" w:rsidRDefault="00BB4DB6" w:rsidP="0071797A">
      <w:pPr>
        <w:ind w:right="237"/>
        <w:jc w:val="both"/>
        <w:rPr>
          <w:bCs/>
          <w:sz w:val="24"/>
          <w:szCs w:val="24"/>
        </w:rPr>
      </w:pPr>
    </w:p>
    <w:p w14:paraId="73A8213B" w14:textId="51644949" w:rsidR="005E6CF9" w:rsidRDefault="0030399E" w:rsidP="00340E9A">
      <w:pPr>
        <w:ind w:right="237"/>
        <w:jc w:val="both"/>
        <w:rPr>
          <w:sz w:val="24"/>
          <w:szCs w:val="24"/>
        </w:rPr>
      </w:pPr>
      <w:r>
        <w:rPr>
          <w:sz w:val="24"/>
          <w:szCs w:val="24"/>
        </w:rPr>
        <w:t>Whilst this 5 phase model is utilised in policing I would argue</w:t>
      </w:r>
      <w:r w:rsidR="005E6CF9">
        <w:rPr>
          <w:sz w:val="24"/>
          <w:szCs w:val="24"/>
        </w:rPr>
        <w:t xml:space="preserve"> that due to the current decline in frontline officers</w:t>
      </w:r>
      <w:r>
        <w:rPr>
          <w:sz w:val="24"/>
          <w:szCs w:val="24"/>
        </w:rPr>
        <w:t xml:space="preserve"> there is a level of attrition which may make it unfeasible</w:t>
      </w:r>
      <w:r w:rsidR="005E6CF9">
        <w:rPr>
          <w:sz w:val="24"/>
          <w:szCs w:val="24"/>
        </w:rPr>
        <w:t>. D</w:t>
      </w:r>
      <w:r>
        <w:rPr>
          <w:sz w:val="24"/>
          <w:szCs w:val="24"/>
        </w:rPr>
        <w:t>uring my early probationary period I found myself met with experienced</w:t>
      </w:r>
      <w:r w:rsidR="005E6CF9">
        <w:rPr>
          <w:sz w:val="24"/>
          <w:szCs w:val="24"/>
        </w:rPr>
        <w:t xml:space="preserve"> shifts, there were those of a similar level of service to me </w:t>
      </w:r>
      <w:proofErr w:type="spellStart"/>
      <w:r w:rsidR="005E6CF9">
        <w:rPr>
          <w:sz w:val="24"/>
          <w:szCs w:val="24"/>
        </w:rPr>
        <w:t>I.e</w:t>
      </w:r>
      <w:proofErr w:type="spellEnd"/>
      <w:r w:rsidR="005E6CF9">
        <w:rPr>
          <w:sz w:val="24"/>
          <w:szCs w:val="24"/>
        </w:rPr>
        <w:t xml:space="preserve"> 2 years but they were supported by officers of 5-10 years’ experience and supervisors of 20+ years. I cannot say whether my whole cohort was met with a similar experience however I would attribute this learning environment to have been extremely valuable to my early development in the role of police constable. </w:t>
      </w:r>
    </w:p>
    <w:p w14:paraId="0F5C610C" w14:textId="6603AF92" w:rsidR="005E6CF9" w:rsidRDefault="005E6CF9" w:rsidP="00340E9A">
      <w:pPr>
        <w:ind w:right="237"/>
        <w:jc w:val="both"/>
        <w:rPr>
          <w:sz w:val="24"/>
          <w:szCs w:val="24"/>
        </w:rPr>
      </w:pPr>
    </w:p>
    <w:p w14:paraId="4897A444" w14:textId="43D2345E" w:rsidR="00732AB0" w:rsidRDefault="00732AB0" w:rsidP="00340E9A">
      <w:pPr>
        <w:ind w:right="237"/>
        <w:jc w:val="both"/>
        <w:rPr>
          <w:sz w:val="24"/>
          <w:szCs w:val="24"/>
        </w:rPr>
      </w:pPr>
      <w:r>
        <w:rPr>
          <w:sz w:val="24"/>
          <w:szCs w:val="24"/>
        </w:rPr>
        <w:t xml:space="preserve">This level of experience was maintained throughout the entire second year period of my probation and whilst there was staff attrition we were still supervised with a Sergeant of 25 </w:t>
      </w:r>
      <w:r w:rsidR="00AD36F1">
        <w:rPr>
          <w:sz w:val="24"/>
          <w:szCs w:val="24"/>
        </w:rPr>
        <w:t>year’s experience</w:t>
      </w:r>
      <w:r>
        <w:rPr>
          <w:sz w:val="24"/>
          <w:szCs w:val="24"/>
        </w:rPr>
        <w:t xml:space="preserve">, the shift continues to be the highest performing in our sector however our Sergeant has now also moved on. Currently with 4 officers on shift there is only 11 and a half </w:t>
      </w:r>
      <w:r w:rsidR="00AD36F1">
        <w:rPr>
          <w:sz w:val="24"/>
          <w:szCs w:val="24"/>
        </w:rPr>
        <w:t>years’ experience</w:t>
      </w:r>
      <w:r>
        <w:rPr>
          <w:sz w:val="24"/>
          <w:szCs w:val="24"/>
        </w:rPr>
        <w:t xml:space="preserve"> between officers. My concern is that whilst recruitment continues and officers begin to find their way onto shifts across the force area this lack of experience will be reflected and have a detrimental effect on their development.</w:t>
      </w:r>
      <w:bookmarkStart w:id="6" w:name="_GoBack"/>
      <w:bookmarkEnd w:id="6"/>
    </w:p>
    <w:p w14:paraId="2AE5108E" w14:textId="77777777" w:rsidR="00732AB0" w:rsidRDefault="00732AB0" w:rsidP="00340E9A">
      <w:pPr>
        <w:ind w:right="237"/>
        <w:jc w:val="both"/>
        <w:rPr>
          <w:sz w:val="24"/>
          <w:szCs w:val="24"/>
        </w:rPr>
      </w:pPr>
    </w:p>
    <w:p w14:paraId="526E76CC" w14:textId="429C485F" w:rsidR="00B01C16" w:rsidRDefault="00732AB0" w:rsidP="00340E9A">
      <w:pPr>
        <w:ind w:right="237"/>
        <w:jc w:val="both"/>
        <w:rPr>
          <w:sz w:val="24"/>
          <w:szCs w:val="24"/>
        </w:rPr>
      </w:pPr>
      <w:r>
        <w:rPr>
          <w:sz w:val="24"/>
          <w:szCs w:val="24"/>
        </w:rPr>
        <w:t xml:space="preserve">As well as this many tutors have also been lost due to this attrition and new tutors will need to be source from my intake of officers, whilst I believe I am capable of tutoring an initial constable there is an element of me that believes </w:t>
      </w:r>
      <w:r w:rsidR="00B01C16">
        <w:rPr>
          <w:sz w:val="24"/>
          <w:szCs w:val="24"/>
        </w:rPr>
        <w:t>an officer of my service should not be placed in that position. My tutorship helped me meet professional goals that new constables may not have the opportunity to achieve given the circumstance of their tutorship. I was able to find developmental opportunities on specialist departments which gave me the opportunity to learn new skills and techniques for dealing with protracted and investigative matters.</w:t>
      </w:r>
    </w:p>
    <w:p w14:paraId="00912C4C" w14:textId="5C5D1389" w:rsidR="00B01C16" w:rsidRDefault="00B01C16" w:rsidP="00340E9A">
      <w:pPr>
        <w:ind w:right="237"/>
        <w:jc w:val="both"/>
        <w:rPr>
          <w:sz w:val="24"/>
          <w:szCs w:val="24"/>
        </w:rPr>
      </w:pPr>
    </w:p>
    <w:p w14:paraId="79C343E3" w14:textId="2CA6B7BF" w:rsidR="00B01C16" w:rsidRDefault="00B01C16" w:rsidP="00340E9A">
      <w:pPr>
        <w:ind w:right="237"/>
        <w:jc w:val="both"/>
        <w:rPr>
          <w:sz w:val="24"/>
          <w:szCs w:val="24"/>
        </w:rPr>
      </w:pPr>
      <w:r>
        <w:rPr>
          <w:sz w:val="24"/>
          <w:szCs w:val="24"/>
        </w:rPr>
        <w:t xml:space="preserve">Losing these opportunities may have an adverse effect on policing. Given that over the last few decades and more specifically the last few years policing has come under increased scrutiny. The expectation placed on police organisations and the employees, driven by goals that pursue optimal effectiveness and efficiency have </w:t>
      </w:r>
      <w:r>
        <w:rPr>
          <w:sz w:val="24"/>
          <w:szCs w:val="24"/>
        </w:rPr>
        <w:lastRenderedPageBreak/>
        <w:t xml:space="preserve">shifted along with demands for significant programmatic, technological, </w:t>
      </w:r>
      <w:r w:rsidR="00067379">
        <w:rPr>
          <w:sz w:val="24"/>
          <w:szCs w:val="24"/>
        </w:rPr>
        <w:t xml:space="preserve">administrative </w:t>
      </w:r>
      <w:r>
        <w:rPr>
          <w:sz w:val="24"/>
          <w:szCs w:val="24"/>
        </w:rPr>
        <w:t>and strategic innovation</w:t>
      </w:r>
      <w:sdt>
        <w:sdtPr>
          <w:rPr>
            <w:sz w:val="24"/>
            <w:szCs w:val="24"/>
          </w:rPr>
          <w:id w:val="1144008063"/>
          <w:citation/>
        </w:sdtPr>
        <w:sdtEndPr/>
        <w:sdtContent>
          <w:r w:rsidR="00067379">
            <w:rPr>
              <w:sz w:val="24"/>
              <w:szCs w:val="24"/>
            </w:rPr>
            <w:fldChar w:fldCharType="begin"/>
          </w:r>
          <w:r w:rsidR="00067379">
            <w:rPr>
              <w:sz w:val="24"/>
              <w:szCs w:val="24"/>
            </w:rPr>
            <w:instrText xml:space="preserve"> CITATION Bra06 \l 2057 </w:instrText>
          </w:r>
          <w:r w:rsidR="00067379">
            <w:rPr>
              <w:sz w:val="24"/>
              <w:szCs w:val="24"/>
            </w:rPr>
            <w:fldChar w:fldCharType="separate"/>
          </w:r>
          <w:r w:rsidR="00067379">
            <w:rPr>
              <w:noProof/>
              <w:sz w:val="24"/>
              <w:szCs w:val="24"/>
            </w:rPr>
            <w:t xml:space="preserve"> </w:t>
          </w:r>
          <w:r w:rsidR="00067379" w:rsidRPr="00067379">
            <w:rPr>
              <w:noProof/>
              <w:sz w:val="24"/>
              <w:szCs w:val="24"/>
            </w:rPr>
            <w:t>(Braga &amp; Weisburd, 2006)</w:t>
          </w:r>
          <w:r w:rsidR="00067379">
            <w:rPr>
              <w:sz w:val="24"/>
              <w:szCs w:val="24"/>
            </w:rPr>
            <w:fldChar w:fldCharType="end"/>
          </w:r>
        </w:sdtContent>
      </w:sdt>
      <w:r>
        <w:rPr>
          <w:sz w:val="24"/>
          <w:szCs w:val="24"/>
        </w:rPr>
        <w:t>.</w:t>
      </w:r>
      <w:r w:rsidR="00067379">
        <w:rPr>
          <w:sz w:val="24"/>
          <w:szCs w:val="24"/>
        </w:rPr>
        <w:t xml:space="preserve"> Modern police organisations are also expected to embrace contemporary standards of organisational functioning, leadership and performance management. In essence policing organisations are expected to operate according to accountability and governance frameworks, similar to other complex organisations</w:t>
      </w:r>
      <w:r w:rsidR="000F08CD">
        <w:rPr>
          <w:sz w:val="24"/>
          <w:szCs w:val="24"/>
        </w:rPr>
        <w:t xml:space="preserve"> </w:t>
      </w:r>
      <w:sdt>
        <w:sdtPr>
          <w:rPr>
            <w:sz w:val="24"/>
            <w:szCs w:val="24"/>
          </w:rPr>
          <w:id w:val="2128891664"/>
          <w:citation/>
        </w:sdtPr>
        <w:sdtEndPr/>
        <w:sdtContent>
          <w:r w:rsidR="000F08CD">
            <w:rPr>
              <w:sz w:val="24"/>
              <w:szCs w:val="24"/>
            </w:rPr>
            <w:fldChar w:fldCharType="begin"/>
          </w:r>
          <w:r w:rsidR="000F08CD">
            <w:rPr>
              <w:sz w:val="24"/>
              <w:szCs w:val="24"/>
            </w:rPr>
            <w:instrText xml:space="preserve"> CITATION Cas07 \l 2057 </w:instrText>
          </w:r>
          <w:r w:rsidR="000F08CD">
            <w:rPr>
              <w:sz w:val="24"/>
              <w:szCs w:val="24"/>
            </w:rPr>
            <w:fldChar w:fldCharType="separate"/>
          </w:r>
          <w:r w:rsidR="000F08CD" w:rsidRPr="000F08CD">
            <w:rPr>
              <w:noProof/>
              <w:sz w:val="24"/>
              <w:szCs w:val="24"/>
            </w:rPr>
            <w:t>(Casey &amp; Mitchell, 2007)</w:t>
          </w:r>
          <w:r w:rsidR="000F08CD">
            <w:rPr>
              <w:sz w:val="24"/>
              <w:szCs w:val="24"/>
            </w:rPr>
            <w:fldChar w:fldCharType="end"/>
          </w:r>
        </w:sdtContent>
      </w:sdt>
    </w:p>
    <w:p w14:paraId="6BDBB5F5" w14:textId="66E06180" w:rsidR="00067379" w:rsidRDefault="00067379" w:rsidP="00340E9A">
      <w:pPr>
        <w:ind w:right="237"/>
        <w:jc w:val="both"/>
        <w:rPr>
          <w:sz w:val="24"/>
          <w:szCs w:val="24"/>
        </w:rPr>
      </w:pPr>
    </w:p>
    <w:p w14:paraId="3CD13404" w14:textId="2D065F7D" w:rsidR="00B01C16" w:rsidRDefault="00B36E39" w:rsidP="00340E9A">
      <w:pPr>
        <w:ind w:right="237"/>
        <w:jc w:val="both"/>
        <w:rPr>
          <w:sz w:val="24"/>
          <w:szCs w:val="24"/>
        </w:rPr>
      </w:pPr>
      <w:r>
        <w:rPr>
          <w:sz w:val="24"/>
          <w:szCs w:val="24"/>
        </w:rPr>
        <w:t xml:space="preserve">Henry argues that the quality and determination of police leadership is reflected in the extent to which police executives and operational police officers create beneficial changes within their organisations and penultimately will contribute to the ultimate success or failure of policing as an institution </w:t>
      </w:r>
      <w:sdt>
        <w:sdtPr>
          <w:rPr>
            <w:sz w:val="24"/>
            <w:szCs w:val="24"/>
          </w:rPr>
          <w:id w:val="-576051748"/>
          <w:citation/>
        </w:sdtPr>
        <w:sdtEndPr/>
        <w:sdtContent>
          <w:r w:rsidR="00B566AB">
            <w:rPr>
              <w:sz w:val="24"/>
              <w:szCs w:val="24"/>
            </w:rPr>
            <w:fldChar w:fldCharType="begin"/>
          </w:r>
          <w:r w:rsidR="00B566AB">
            <w:rPr>
              <w:sz w:val="24"/>
              <w:szCs w:val="24"/>
            </w:rPr>
            <w:instrText xml:space="preserve"> CITATION Hen03 \l 2057 </w:instrText>
          </w:r>
          <w:r w:rsidR="00B566AB">
            <w:rPr>
              <w:sz w:val="24"/>
              <w:szCs w:val="24"/>
            </w:rPr>
            <w:fldChar w:fldCharType="separate"/>
          </w:r>
          <w:r w:rsidR="00B566AB" w:rsidRPr="00B566AB">
            <w:rPr>
              <w:noProof/>
              <w:sz w:val="24"/>
              <w:szCs w:val="24"/>
            </w:rPr>
            <w:t>(Henry, 2003)</w:t>
          </w:r>
          <w:r w:rsidR="00B566AB">
            <w:rPr>
              <w:sz w:val="24"/>
              <w:szCs w:val="24"/>
            </w:rPr>
            <w:fldChar w:fldCharType="end"/>
          </w:r>
        </w:sdtContent>
      </w:sdt>
      <w:r w:rsidR="00B566AB">
        <w:rPr>
          <w:sz w:val="24"/>
          <w:szCs w:val="24"/>
        </w:rPr>
        <w:t xml:space="preserve"> it therefore correlates that the standard of an initial constable’s training and early progression will ultimately reflect onto the constabulary as a whole. My tutorship period saw me motivated to work to a high standard, I believe this was partly contributed to by specific goals and feedback received from my supervisor and tutor. Research conducted by </w:t>
      </w:r>
      <w:proofErr w:type="spellStart"/>
      <w:r w:rsidR="00B566AB">
        <w:rPr>
          <w:sz w:val="24"/>
          <w:szCs w:val="24"/>
        </w:rPr>
        <w:t>Demirkol</w:t>
      </w:r>
      <w:proofErr w:type="spellEnd"/>
      <w:r w:rsidR="00B566AB">
        <w:rPr>
          <w:sz w:val="24"/>
          <w:szCs w:val="24"/>
        </w:rPr>
        <w:t xml:space="preserve"> and </w:t>
      </w:r>
      <w:proofErr w:type="spellStart"/>
      <w:r w:rsidR="00B566AB">
        <w:rPr>
          <w:sz w:val="24"/>
          <w:szCs w:val="24"/>
        </w:rPr>
        <w:t>Nalla</w:t>
      </w:r>
      <w:proofErr w:type="spellEnd"/>
      <w:r w:rsidR="00B566AB">
        <w:rPr>
          <w:sz w:val="24"/>
          <w:szCs w:val="24"/>
        </w:rPr>
        <w:t xml:space="preserve"> </w:t>
      </w:r>
      <w:r w:rsidR="003059B8">
        <w:rPr>
          <w:sz w:val="24"/>
          <w:szCs w:val="24"/>
        </w:rPr>
        <w:t xml:space="preserve">suggests that specific goals, self-efficacy and feedback increase police officers’ job motivation, which leads to rewards and subsequently, </w:t>
      </w:r>
      <w:r w:rsidR="00C66EE2">
        <w:rPr>
          <w:sz w:val="24"/>
          <w:szCs w:val="24"/>
        </w:rPr>
        <w:t>job satisfaction among police officers</w:t>
      </w:r>
      <w:sdt>
        <w:sdtPr>
          <w:rPr>
            <w:sz w:val="24"/>
            <w:szCs w:val="24"/>
          </w:rPr>
          <w:id w:val="-874466214"/>
          <w:citation/>
        </w:sdtPr>
        <w:sdtEndPr/>
        <w:sdtContent>
          <w:r w:rsidR="00C66EE2">
            <w:rPr>
              <w:sz w:val="24"/>
              <w:szCs w:val="24"/>
            </w:rPr>
            <w:fldChar w:fldCharType="begin"/>
          </w:r>
          <w:r w:rsidR="00C66EE2">
            <w:rPr>
              <w:sz w:val="24"/>
              <w:szCs w:val="24"/>
            </w:rPr>
            <w:instrText xml:space="preserve"> CITATION Dem18 \l 2057 </w:instrText>
          </w:r>
          <w:r w:rsidR="00C66EE2">
            <w:rPr>
              <w:sz w:val="24"/>
              <w:szCs w:val="24"/>
            </w:rPr>
            <w:fldChar w:fldCharType="separate"/>
          </w:r>
          <w:r w:rsidR="00C66EE2">
            <w:rPr>
              <w:noProof/>
              <w:sz w:val="24"/>
              <w:szCs w:val="24"/>
            </w:rPr>
            <w:t xml:space="preserve"> </w:t>
          </w:r>
          <w:r w:rsidR="00C66EE2" w:rsidRPr="00C66EE2">
            <w:rPr>
              <w:noProof/>
              <w:sz w:val="24"/>
              <w:szCs w:val="24"/>
            </w:rPr>
            <w:t>(Demikrol &amp; Nalla, 2018)</w:t>
          </w:r>
          <w:r w:rsidR="00C66EE2">
            <w:rPr>
              <w:sz w:val="24"/>
              <w:szCs w:val="24"/>
            </w:rPr>
            <w:fldChar w:fldCharType="end"/>
          </w:r>
        </w:sdtContent>
      </w:sdt>
      <w:r w:rsidR="00F13D75">
        <w:rPr>
          <w:sz w:val="24"/>
          <w:szCs w:val="24"/>
        </w:rPr>
        <w:t xml:space="preserve">. Further research by the two suggests job motivation has a direct and indirect  effect on job satisfaction </w:t>
      </w:r>
      <w:sdt>
        <w:sdtPr>
          <w:rPr>
            <w:sz w:val="24"/>
            <w:szCs w:val="24"/>
          </w:rPr>
          <w:id w:val="2088880836"/>
          <w:citation/>
        </w:sdtPr>
        <w:sdtEndPr/>
        <w:sdtContent>
          <w:r w:rsidR="00F13D75">
            <w:rPr>
              <w:sz w:val="24"/>
              <w:szCs w:val="24"/>
            </w:rPr>
            <w:fldChar w:fldCharType="begin"/>
          </w:r>
          <w:r w:rsidR="00F13D75">
            <w:rPr>
              <w:sz w:val="24"/>
              <w:szCs w:val="24"/>
            </w:rPr>
            <w:instrText xml:space="preserve"> CITATION Dem18 \l 2057 </w:instrText>
          </w:r>
          <w:r w:rsidR="00F13D75">
            <w:rPr>
              <w:sz w:val="24"/>
              <w:szCs w:val="24"/>
            </w:rPr>
            <w:fldChar w:fldCharType="separate"/>
          </w:r>
          <w:r w:rsidR="00F13D75" w:rsidRPr="00F13D75">
            <w:rPr>
              <w:noProof/>
              <w:sz w:val="24"/>
              <w:szCs w:val="24"/>
            </w:rPr>
            <w:t>(Demikrol &amp; Nalla, 2018)</w:t>
          </w:r>
          <w:r w:rsidR="00F13D75">
            <w:rPr>
              <w:sz w:val="24"/>
              <w:szCs w:val="24"/>
            </w:rPr>
            <w:fldChar w:fldCharType="end"/>
          </w:r>
        </w:sdtContent>
      </w:sdt>
      <w:r w:rsidR="00F13D75">
        <w:rPr>
          <w:sz w:val="24"/>
          <w:szCs w:val="24"/>
        </w:rPr>
        <w:t>.</w:t>
      </w:r>
    </w:p>
    <w:p w14:paraId="688A1B3F" w14:textId="15441BC0" w:rsidR="00F13D75" w:rsidRDefault="00F13D75" w:rsidP="00340E9A">
      <w:pPr>
        <w:ind w:right="237"/>
        <w:jc w:val="both"/>
        <w:rPr>
          <w:sz w:val="24"/>
          <w:szCs w:val="24"/>
        </w:rPr>
      </w:pPr>
    </w:p>
    <w:p w14:paraId="39E70E0A" w14:textId="569EC20E" w:rsidR="007460C0" w:rsidRDefault="00F13D75" w:rsidP="00340E9A">
      <w:pPr>
        <w:ind w:right="237"/>
        <w:jc w:val="both"/>
        <w:rPr>
          <w:sz w:val="24"/>
          <w:szCs w:val="24"/>
        </w:rPr>
      </w:pPr>
      <w:proofErr w:type="spellStart"/>
      <w:r>
        <w:rPr>
          <w:sz w:val="24"/>
          <w:szCs w:val="24"/>
        </w:rPr>
        <w:t>Demikrol</w:t>
      </w:r>
      <w:proofErr w:type="spellEnd"/>
      <w:r>
        <w:rPr>
          <w:sz w:val="24"/>
          <w:szCs w:val="24"/>
        </w:rPr>
        <w:t xml:space="preserve"> and </w:t>
      </w:r>
      <w:proofErr w:type="spellStart"/>
      <w:r>
        <w:rPr>
          <w:sz w:val="24"/>
          <w:szCs w:val="24"/>
        </w:rPr>
        <w:t>Nalla</w:t>
      </w:r>
      <w:r w:rsidR="00EB004D">
        <w:rPr>
          <w:sz w:val="24"/>
          <w:szCs w:val="24"/>
        </w:rPr>
        <w:t>’s</w:t>
      </w:r>
      <w:proofErr w:type="spellEnd"/>
      <w:r>
        <w:rPr>
          <w:sz w:val="24"/>
          <w:szCs w:val="24"/>
        </w:rPr>
        <w:t xml:space="preserve"> research was based on the High Performance Cycle Model (HPC) originally developed by Locke and Latham </w:t>
      </w:r>
      <w:sdt>
        <w:sdtPr>
          <w:rPr>
            <w:sz w:val="24"/>
            <w:szCs w:val="24"/>
          </w:rPr>
          <w:id w:val="1227876102"/>
          <w:citation/>
        </w:sdtPr>
        <w:sdtEndPr/>
        <w:sdtContent>
          <w:r w:rsidR="00EB004D">
            <w:rPr>
              <w:sz w:val="24"/>
              <w:szCs w:val="24"/>
            </w:rPr>
            <w:fldChar w:fldCharType="begin"/>
          </w:r>
          <w:r w:rsidR="00EB004D">
            <w:rPr>
              <w:sz w:val="24"/>
              <w:szCs w:val="24"/>
            </w:rPr>
            <w:instrText xml:space="preserve"> CITATION Lat02 \l 2057 </w:instrText>
          </w:r>
          <w:r w:rsidR="00EB004D">
            <w:rPr>
              <w:sz w:val="24"/>
              <w:szCs w:val="24"/>
            </w:rPr>
            <w:fldChar w:fldCharType="separate"/>
          </w:r>
          <w:r w:rsidR="00EB004D" w:rsidRPr="00EB004D">
            <w:rPr>
              <w:noProof/>
              <w:sz w:val="24"/>
              <w:szCs w:val="24"/>
            </w:rPr>
            <w:t>(Latham, et al., 2002)</w:t>
          </w:r>
          <w:r w:rsidR="00EB004D">
            <w:rPr>
              <w:sz w:val="24"/>
              <w:szCs w:val="24"/>
            </w:rPr>
            <w:fldChar w:fldCharType="end"/>
          </w:r>
        </w:sdtContent>
      </w:sdt>
      <w:r w:rsidR="00EB004D">
        <w:rPr>
          <w:sz w:val="24"/>
          <w:szCs w:val="24"/>
        </w:rPr>
        <w:t xml:space="preserve"> defined as  a metatheory based on principles and empirical findings supporting goal setting theory, that predicts, explains and influences an employee’s job performance and satisfaction. Latham et al. </w:t>
      </w:r>
      <w:r w:rsidR="00F20E63">
        <w:rPr>
          <w:sz w:val="24"/>
          <w:szCs w:val="24"/>
        </w:rPr>
        <w:t>describe how HPC shows job performance leads to both intrinsic and extrinsic rewards and ultimately to job satisfaction. Job satisfaction in turn is related to organisational commitment, that leads to the setting of and commitment to high goals hence the repeating nature of this theory</w:t>
      </w:r>
      <w:sdt>
        <w:sdtPr>
          <w:rPr>
            <w:sz w:val="24"/>
            <w:szCs w:val="24"/>
          </w:rPr>
          <w:id w:val="465326553"/>
          <w:citation/>
        </w:sdtPr>
        <w:sdtEndPr/>
        <w:sdtContent>
          <w:r w:rsidR="00F20E63">
            <w:rPr>
              <w:sz w:val="24"/>
              <w:szCs w:val="24"/>
            </w:rPr>
            <w:fldChar w:fldCharType="begin"/>
          </w:r>
          <w:r w:rsidR="00F20E63">
            <w:rPr>
              <w:sz w:val="24"/>
              <w:szCs w:val="24"/>
            </w:rPr>
            <w:instrText xml:space="preserve"> CITATION Lat02 \l 2057 </w:instrText>
          </w:r>
          <w:r w:rsidR="00F20E63">
            <w:rPr>
              <w:sz w:val="24"/>
              <w:szCs w:val="24"/>
            </w:rPr>
            <w:fldChar w:fldCharType="separate"/>
          </w:r>
          <w:r w:rsidR="00F20E63">
            <w:rPr>
              <w:noProof/>
              <w:sz w:val="24"/>
              <w:szCs w:val="24"/>
            </w:rPr>
            <w:t xml:space="preserve"> </w:t>
          </w:r>
          <w:r w:rsidR="00F20E63" w:rsidRPr="00F20E63">
            <w:rPr>
              <w:noProof/>
              <w:sz w:val="24"/>
              <w:szCs w:val="24"/>
            </w:rPr>
            <w:t>(Latham, et al., 2002)</w:t>
          </w:r>
          <w:r w:rsidR="00F20E63">
            <w:rPr>
              <w:sz w:val="24"/>
              <w:szCs w:val="24"/>
            </w:rPr>
            <w:fldChar w:fldCharType="end"/>
          </w:r>
        </w:sdtContent>
      </w:sdt>
      <w:r w:rsidR="00F20E63">
        <w:rPr>
          <w:sz w:val="24"/>
          <w:szCs w:val="24"/>
        </w:rPr>
        <w:t xml:space="preserve">. </w:t>
      </w:r>
    </w:p>
    <w:p w14:paraId="739A9CD4" w14:textId="77777777" w:rsidR="007460C0" w:rsidRPr="00270EEB" w:rsidRDefault="007460C0" w:rsidP="00340E9A">
      <w:pPr>
        <w:ind w:right="237"/>
        <w:jc w:val="both"/>
        <w:rPr>
          <w:sz w:val="24"/>
          <w:szCs w:val="24"/>
        </w:rPr>
      </w:pPr>
    </w:p>
    <w:p w14:paraId="5A545E1D" w14:textId="77777777" w:rsidR="00025650" w:rsidRPr="00606050" w:rsidRDefault="00025650" w:rsidP="00340E9A">
      <w:pPr>
        <w:ind w:right="237"/>
        <w:jc w:val="both"/>
        <w:rPr>
          <w:sz w:val="24"/>
          <w:szCs w:val="24"/>
        </w:rPr>
      </w:pPr>
    </w:p>
    <w:p w14:paraId="0200D106" w14:textId="79C18B9D" w:rsidR="007D251A" w:rsidRDefault="00606050" w:rsidP="00340E9A">
      <w:pPr>
        <w:ind w:right="237"/>
        <w:jc w:val="both"/>
        <w:rPr>
          <w:sz w:val="24"/>
          <w:szCs w:val="24"/>
        </w:rPr>
      </w:pPr>
      <w:r>
        <w:rPr>
          <w:sz w:val="24"/>
          <w:szCs w:val="24"/>
        </w:rPr>
        <w:t xml:space="preserve">Unlike many police constable before my </w:t>
      </w:r>
      <w:r w:rsidR="00320F60">
        <w:rPr>
          <w:sz w:val="24"/>
          <w:szCs w:val="24"/>
        </w:rPr>
        <w:t>intake,</w:t>
      </w:r>
      <w:r>
        <w:rPr>
          <w:sz w:val="24"/>
          <w:szCs w:val="24"/>
        </w:rPr>
        <w:t xml:space="preserve"> I am currently studying a </w:t>
      </w:r>
      <w:r w:rsidR="00320F60">
        <w:rPr>
          <w:sz w:val="24"/>
          <w:szCs w:val="24"/>
        </w:rPr>
        <w:t>full-time</w:t>
      </w:r>
      <w:r>
        <w:rPr>
          <w:sz w:val="24"/>
          <w:szCs w:val="24"/>
        </w:rPr>
        <w:t xml:space="preserve"> degree whilst learning an operational role. Guile and Young describe how learning in </w:t>
      </w:r>
      <w:r w:rsidR="00320F60">
        <w:rPr>
          <w:sz w:val="24"/>
          <w:szCs w:val="24"/>
        </w:rPr>
        <w:t xml:space="preserve">many educational settings, including </w:t>
      </w:r>
      <w:r>
        <w:rPr>
          <w:sz w:val="24"/>
          <w:szCs w:val="24"/>
        </w:rPr>
        <w:t>the workplace has traditionally been conceived as being individualistic, dependent on transmission pedagogies and associated with the transfer of decontextualised knowledge separated from the activities of life</w:t>
      </w:r>
      <w:sdt>
        <w:sdtPr>
          <w:rPr>
            <w:sz w:val="24"/>
            <w:szCs w:val="24"/>
          </w:rPr>
          <w:id w:val="1883818766"/>
          <w:citation/>
        </w:sdtPr>
        <w:sdtEndPr/>
        <w:sdtContent>
          <w:r w:rsidR="00320F60">
            <w:rPr>
              <w:sz w:val="24"/>
              <w:szCs w:val="24"/>
            </w:rPr>
            <w:fldChar w:fldCharType="begin"/>
          </w:r>
          <w:r w:rsidR="00320F60">
            <w:rPr>
              <w:sz w:val="24"/>
              <w:szCs w:val="24"/>
            </w:rPr>
            <w:instrText xml:space="preserve"> CITATION Gui98 \l 2057 </w:instrText>
          </w:r>
          <w:r w:rsidR="00320F60">
            <w:rPr>
              <w:sz w:val="24"/>
              <w:szCs w:val="24"/>
            </w:rPr>
            <w:fldChar w:fldCharType="separate"/>
          </w:r>
          <w:r w:rsidR="00320F60">
            <w:rPr>
              <w:noProof/>
              <w:sz w:val="24"/>
              <w:szCs w:val="24"/>
            </w:rPr>
            <w:t xml:space="preserve"> </w:t>
          </w:r>
          <w:r w:rsidR="00320F60" w:rsidRPr="00320F60">
            <w:rPr>
              <w:noProof/>
              <w:sz w:val="24"/>
              <w:szCs w:val="24"/>
            </w:rPr>
            <w:t>(Guile &amp; Young, 1998)</w:t>
          </w:r>
          <w:r w:rsidR="00320F60">
            <w:rPr>
              <w:sz w:val="24"/>
              <w:szCs w:val="24"/>
            </w:rPr>
            <w:fldChar w:fldCharType="end"/>
          </w:r>
        </w:sdtContent>
      </w:sdt>
      <w:r>
        <w:rPr>
          <w:sz w:val="24"/>
          <w:szCs w:val="24"/>
        </w:rPr>
        <w:t xml:space="preserve">. </w:t>
      </w:r>
      <w:r w:rsidR="00320F60">
        <w:rPr>
          <w:sz w:val="24"/>
          <w:szCs w:val="24"/>
        </w:rPr>
        <w:t>As such co</w:t>
      </w:r>
      <w:r w:rsidR="00A95796">
        <w:rPr>
          <w:sz w:val="24"/>
          <w:szCs w:val="24"/>
        </w:rPr>
        <w:t xml:space="preserve">llaboration is discouraged and assessment of learning focuses upon the achievement of the individual in examinations removed from context. Fuller et al contest this notion with the belief that such a view of learning ignores the complexities of human interactions and fails to consider learning as a social process with </w:t>
      </w:r>
      <w:r w:rsidR="000154CC">
        <w:rPr>
          <w:sz w:val="24"/>
          <w:szCs w:val="24"/>
        </w:rPr>
        <w:t>its</w:t>
      </w:r>
      <w:r w:rsidR="00A95796">
        <w:rPr>
          <w:sz w:val="24"/>
          <w:szCs w:val="24"/>
        </w:rPr>
        <w:t xml:space="preserve"> meaning being in the </w:t>
      </w:r>
      <w:r w:rsidR="000154CC">
        <w:rPr>
          <w:sz w:val="24"/>
          <w:szCs w:val="24"/>
        </w:rPr>
        <w:t>‘lived-world’</w:t>
      </w:r>
      <w:sdt>
        <w:sdtPr>
          <w:rPr>
            <w:sz w:val="24"/>
            <w:szCs w:val="24"/>
          </w:rPr>
          <w:id w:val="1066842637"/>
          <w:citation/>
        </w:sdtPr>
        <w:sdtEndPr/>
        <w:sdtContent>
          <w:r w:rsidR="007D251A">
            <w:rPr>
              <w:sz w:val="24"/>
              <w:szCs w:val="24"/>
            </w:rPr>
            <w:fldChar w:fldCharType="begin"/>
          </w:r>
          <w:r w:rsidR="007D251A">
            <w:rPr>
              <w:sz w:val="24"/>
              <w:szCs w:val="24"/>
            </w:rPr>
            <w:instrText xml:space="preserve"> CITATION Ful05 \l 2057 </w:instrText>
          </w:r>
          <w:r w:rsidR="007D251A">
            <w:rPr>
              <w:sz w:val="24"/>
              <w:szCs w:val="24"/>
            </w:rPr>
            <w:fldChar w:fldCharType="separate"/>
          </w:r>
          <w:r w:rsidR="007D251A">
            <w:rPr>
              <w:noProof/>
              <w:sz w:val="24"/>
              <w:szCs w:val="24"/>
            </w:rPr>
            <w:t xml:space="preserve"> </w:t>
          </w:r>
          <w:r w:rsidR="007D251A" w:rsidRPr="007D251A">
            <w:rPr>
              <w:noProof/>
              <w:sz w:val="24"/>
              <w:szCs w:val="24"/>
            </w:rPr>
            <w:t>(Fuller, et al., 2005)</w:t>
          </w:r>
          <w:r w:rsidR="007D251A">
            <w:rPr>
              <w:sz w:val="24"/>
              <w:szCs w:val="24"/>
            </w:rPr>
            <w:fldChar w:fldCharType="end"/>
          </w:r>
        </w:sdtContent>
      </w:sdt>
      <w:r w:rsidR="00A95796">
        <w:rPr>
          <w:sz w:val="24"/>
          <w:szCs w:val="24"/>
        </w:rPr>
        <w:t>.</w:t>
      </w:r>
    </w:p>
    <w:p w14:paraId="1116062A" w14:textId="14F7441D" w:rsidR="00B53AFF" w:rsidRDefault="00B53AFF" w:rsidP="00340E9A">
      <w:pPr>
        <w:ind w:right="237"/>
        <w:jc w:val="both"/>
        <w:rPr>
          <w:sz w:val="24"/>
          <w:szCs w:val="24"/>
        </w:rPr>
      </w:pPr>
    </w:p>
    <w:p w14:paraId="4E1735BB" w14:textId="65407B8D" w:rsidR="00320F60" w:rsidRDefault="00B53AFF" w:rsidP="00340E9A">
      <w:pPr>
        <w:ind w:right="237"/>
        <w:jc w:val="both"/>
        <w:rPr>
          <w:sz w:val="24"/>
          <w:szCs w:val="24"/>
        </w:rPr>
      </w:pPr>
      <w:r>
        <w:rPr>
          <w:sz w:val="24"/>
          <w:szCs w:val="24"/>
        </w:rPr>
        <w:t xml:space="preserve">I would argue that prior life experience directly affects how you take the PCDA (Police Constable Degree Apprenticeship) on board, having worked in a custodial environment prior to joining the police assisted in my learning and development. I was familiar with the need for communication skills and expectation of confrontation </w:t>
      </w:r>
      <w:r>
        <w:rPr>
          <w:sz w:val="24"/>
          <w:szCs w:val="24"/>
        </w:rPr>
        <w:lastRenderedPageBreak/>
        <w:t xml:space="preserve">to carry out the role. In regards to my academic background the PCDA is my first experience of higher educational work whereas many of my cohort were degree holders and utilised the DHEP (Degree holder entry programme) as their entry route into the police. Whilst there is nothing to say DHEP candidates don’t have life experience there is something to be said for academics leaving university directly into a lifelong career, should you perceive policing this way. </w:t>
      </w:r>
    </w:p>
    <w:p w14:paraId="75D0ABEF" w14:textId="6160D640" w:rsidR="00AA4D5D" w:rsidRDefault="00AA4D5D" w:rsidP="00340E9A">
      <w:pPr>
        <w:ind w:right="237"/>
        <w:jc w:val="both"/>
        <w:rPr>
          <w:sz w:val="24"/>
          <w:szCs w:val="24"/>
        </w:rPr>
      </w:pPr>
    </w:p>
    <w:p w14:paraId="7B4A6E63" w14:textId="0B6E8EBE" w:rsidR="00AA4D5D" w:rsidRDefault="00AA4D5D" w:rsidP="00340E9A">
      <w:pPr>
        <w:ind w:right="237"/>
        <w:jc w:val="both"/>
        <w:rPr>
          <w:sz w:val="24"/>
          <w:szCs w:val="24"/>
        </w:rPr>
      </w:pPr>
      <w:r>
        <w:rPr>
          <w:sz w:val="24"/>
          <w:szCs w:val="24"/>
        </w:rPr>
        <w:t xml:space="preserve">Fortunately, there is a rigorous process to select suitable candidates and this must be trusted in order for officers to confidently work alongside their colleagues. Having been part of a cohort of 75 of whom were divided across the force area I rarely encounter more than a handful of my initial peers. It is clear that there is a process of amalgamation with PCDA / DHEP students being merged into classic response teams in order to provide them with the necessary knowledge and experience. This collaboration between the new university candidates and current serving officers is what makes the </w:t>
      </w:r>
      <w:r w:rsidR="004B1A47">
        <w:rPr>
          <w:sz w:val="24"/>
          <w:szCs w:val="24"/>
        </w:rPr>
        <w:t xml:space="preserve">process functional and suitable. However as cohorts increase it will be down to my intake to assist the future cohorts in their learning, both academically and practically. I would argue that eventually we will be more suitable for this role having carried out the degree programmes first hand, this will provide an element of empathy and understanding for new candidates. </w:t>
      </w:r>
    </w:p>
    <w:p w14:paraId="2B66D11D" w14:textId="227100F5" w:rsidR="004B1A47" w:rsidRDefault="004B1A47" w:rsidP="00340E9A">
      <w:pPr>
        <w:ind w:right="237"/>
        <w:jc w:val="both"/>
        <w:rPr>
          <w:sz w:val="24"/>
          <w:szCs w:val="24"/>
        </w:rPr>
      </w:pPr>
    </w:p>
    <w:p w14:paraId="643E6C0D" w14:textId="0EB2C623" w:rsidR="004B1A47" w:rsidRDefault="001B164C" w:rsidP="00340E9A">
      <w:pPr>
        <w:ind w:right="237"/>
        <w:jc w:val="both"/>
        <w:rPr>
          <w:sz w:val="24"/>
          <w:szCs w:val="24"/>
        </w:rPr>
      </w:pPr>
      <w:r>
        <w:rPr>
          <w:sz w:val="24"/>
          <w:szCs w:val="24"/>
        </w:rPr>
        <w:t xml:space="preserve">The opportunity has been available to feedback our thoughts and feelings on the new PCDA/DHEP programmes as well as direct feedback in regards to our policing progress. Truthfully I believe feedback should be received post-graduate having experienced the entire process, when in a position to reflect upon the course and my first three years I would be more likely to view the benefits despite the enormous sacrifices to home and family life that each constable has had to make to complete this course. I would argue that the detrimental effects each of us have experienced over these three years will be alleviated upon completion of our </w:t>
      </w:r>
      <w:proofErr w:type="spellStart"/>
      <w:r>
        <w:rPr>
          <w:sz w:val="24"/>
          <w:szCs w:val="24"/>
        </w:rPr>
        <w:t>probrationary</w:t>
      </w:r>
      <w:proofErr w:type="spellEnd"/>
      <w:r>
        <w:rPr>
          <w:sz w:val="24"/>
          <w:szCs w:val="24"/>
        </w:rPr>
        <w:t xml:space="preserve"> period which is extended beyond that of a normal constable prior to our intake. Having been the first cohort our feedback has been provided via online forums and I have witnessed receptiveness with some immediate changes to the OCP (occupational competency portfolio) I can only hope that as new cohorts progress the feedback of each will go towards improving the overall content of the course in such a way that it doesn’t require total sacrifice for three years. </w:t>
      </w:r>
    </w:p>
    <w:p w14:paraId="7B67E1C3" w14:textId="5B4CE6C1" w:rsidR="001B164C" w:rsidRDefault="001B164C" w:rsidP="00340E9A">
      <w:pPr>
        <w:ind w:right="237"/>
        <w:jc w:val="both"/>
        <w:rPr>
          <w:sz w:val="24"/>
          <w:szCs w:val="24"/>
        </w:rPr>
      </w:pPr>
    </w:p>
    <w:p w14:paraId="303D7020" w14:textId="39EBFB31" w:rsidR="001B164C" w:rsidRDefault="001B164C" w:rsidP="00340E9A">
      <w:pPr>
        <w:ind w:right="237"/>
        <w:jc w:val="both"/>
        <w:rPr>
          <w:sz w:val="24"/>
          <w:szCs w:val="24"/>
        </w:rPr>
      </w:pPr>
      <w:r>
        <w:rPr>
          <w:sz w:val="24"/>
          <w:szCs w:val="24"/>
        </w:rPr>
        <w:t>(2291 Words)</w:t>
      </w:r>
    </w:p>
    <w:p w14:paraId="44FF3C22" w14:textId="77777777" w:rsidR="001B164C" w:rsidRDefault="001B164C" w:rsidP="00340E9A">
      <w:pPr>
        <w:ind w:right="237"/>
        <w:jc w:val="both"/>
        <w:rPr>
          <w:sz w:val="24"/>
          <w:szCs w:val="24"/>
        </w:rPr>
      </w:pPr>
    </w:p>
    <w:p w14:paraId="0DA9B54B" w14:textId="77777777" w:rsidR="004B1A47" w:rsidRDefault="004B1A47" w:rsidP="00340E9A">
      <w:pPr>
        <w:ind w:right="237"/>
        <w:jc w:val="both"/>
        <w:rPr>
          <w:sz w:val="24"/>
          <w:szCs w:val="24"/>
        </w:rPr>
      </w:pPr>
    </w:p>
    <w:p w14:paraId="0818165D" w14:textId="1F1EA05D" w:rsidR="00320F60" w:rsidRDefault="00320F60" w:rsidP="00340E9A">
      <w:pPr>
        <w:ind w:right="237"/>
        <w:jc w:val="both"/>
        <w:rPr>
          <w:sz w:val="24"/>
          <w:szCs w:val="24"/>
        </w:rPr>
      </w:pPr>
    </w:p>
    <w:p w14:paraId="74FADA90" w14:textId="569FAACA" w:rsidR="00320F60" w:rsidRDefault="00320F60" w:rsidP="00340E9A">
      <w:pPr>
        <w:ind w:right="237"/>
        <w:jc w:val="both"/>
        <w:rPr>
          <w:sz w:val="24"/>
          <w:szCs w:val="24"/>
        </w:rPr>
      </w:pPr>
    </w:p>
    <w:p w14:paraId="4667F78D" w14:textId="1D90B2D8" w:rsidR="00320F60" w:rsidRDefault="00320F60" w:rsidP="00340E9A">
      <w:pPr>
        <w:ind w:right="237"/>
        <w:jc w:val="both"/>
        <w:rPr>
          <w:sz w:val="24"/>
          <w:szCs w:val="24"/>
        </w:rPr>
      </w:pPr>
    </w:p>
    <w:p w14:paraId="592CAEBA" w14:textId="77777777" w:rsidR="000F7ECD" w:rsidRPr="00270EEB" w:rsidRDefault="000F7ECD" w:rsidP="00340E9A">
      <w:pPr>
        <w:ind w:right="237"/>
        <w:jc w:val="both"/>
        <w:rPr>
          <w:sz w:val="24"/>
          <w:szCs w:val="24"/>
        </w:rPr>
        <w:sectPr w:rsidR="000F7ECD" w:rsidRPr="00270EEB" w:rsidSect="00761B4C">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p>
    <w:p w14:paraId="6706116D" w14:textId="45E62590" w:rsidR="00390074" w:rsidRPr="00270EEB" w:rsidRDefault="00390074" w:rsidP="00744403">
      <w:pPr>
        <w:overflowPunct/>
        <w:autoSpaceDE/>
        <w:autoSpaceDN/>
        <w:adjustRightInd/>
        <w:ind w:right="237"/>
        <w:textAlignment w:val="auto"/>
        <w:rPr>
          <w:b/>
          <w:sz w:val="24"/>
          <w:szCs w:val="24"/>
        </w:rPr>
      </w:pPr>
    </w:p>
    <w:sdt>
      <w:sdtPr>
        <w:rPr>
          <w:b w:val="0"/>
          <w:kern w:val="0"/>
          <w:sz w:val="20"/>
        </w:rPr>
        <w:id w:val="-1410925027"/>
        <w:docPartObj>
          <w:docPartGallery w:val="Bibliographies"/>
          <w:docPartUnique/>
        </w:docPartObj>
      </w:sdtPr>
      <w:sdtEndPr/>
      <w:sdtContent>
        <w:p w14:paraId="689F0383" w14:textId="42190C24" w:rsidR="00744403" w:rsidRDefault="00744403">
          <w:pPr>
            <w:pStyle w:val="Heading1"/>
          </w:pPr>
          <w:r>
            <w:t>Bibliography</w:t>
          </w:r>
        </w:p>
        <w:sdt>
          <w:sdtPr>
            <w:id w:val="111145805"/>
            <w:bibliography/>
          </w:sdtPr>
          <w:sdtEndPr/>
          <w:sdtContent>
            <w:p w14:paraId="4A69A43A" w14:textId="293BE872" w:rsidR="00744403" w:rsidRDefault="00744403" w:rsidP="00744403">
              <w:pPr>
                <w:pStyle w:val="Bibliography"/>
                <w:rPr>
                  <w:noProof/>
                </w:rPr>
              </w:pPr>
              <w:r>
                <w:fldChar w:fldCharType="begin"/>
              </w:r>
              <w:r>
                <w:instrText xml:space="preserve"> BIBLIOGRAPHY </w:instrText>
              </w:r>
              <w:r>
                <w:fldChar w:fldCharType="separate"/>
              </w:r>
              <w:r>
                <w:rPr>
                  <w:noProof/>
                </w:rPr>
                <w:t xml:space="preserve">Ashby, M., n.d. </w:t>
              </w:r>
              <w:r>
                <w:rPr>
                  <w:i/>
                  <w:iCs/>
                  <w:noProof/>
                </w:rPr>
                <w:t xml:space="preserve">Twitter @LessCrime. </w:t>
              </w:r>
              <w:r>
                <w:rPr>
                  <w:noProof/>
                </w:rPr>
                <w:t xml:space="preserve">[Online] </w:t>
              </w:r>
              <w:r>
                <w:rPr>
                  <w:noProof/>
                </w:rPr>
                <w:br/>
                <w:t xml:space="preserve">Available at: </w:t>
              </w:r>
              <w:r>
                <w:rPr>
                  <w:noProof/>
                  <w:u w:val="single"/>
                </w:rPr>
                <w:t>https://twitter.com/lesscrime?lang=en</w:t>
              </w:r>
              <w:r>
                <w:rPr>
                  <w:noProof/>
                </w:rPr>
                <w:br/>
                <w:t>[Accessed 19 September 2021].</w:t>
              </w:r>
            </w:p>
            <w:p w14:paraId="7A511CCD" w14:textId="77777777" w:rsidR="00744403" w:rsidRPr="00744403" w:rsidRDefault="00744403" w:rsidP="00744403"/>
            <w:p w14:paraId="51CE32EA" w14:textId="6A6F1E70" w:rsidR="00744403" w:rsidRDefault="00744403" w:rsidP="00744403">
              <w:pPr>
                <w:pStyle w:val="Bibliography"/>
                <w:rPr>
                  <w:noProof/>
                </w:rPr>
              </w:pPr>
              <w:r>
                <w:rPr>
                  <w:noProof/>
                </w:rPr>
                <w:t xml:space="preserve">Avery, E. J. &amp; Graham, M. W., 2013. Political Public Relations and the Promotion of Participatory, Transparent Government Through Social Media. </w:t>
              </w:r>
              <w:r>
                <w:rPr>
                  <w:i/>
                  <w:iCs/>
                  <w:noProof/>
                </w:rPr>
                <w:t xml:space="preserve">International Journal of Strategic Communication, </w:t>
              </w:r>
              <w:r>
                <w:rPr>
                  <w:noProof/>
                </w:rPr>
                <w:t>7(4), pp. 274-291.</w:t>
              </w:r>
            </w:p>
            <w:p w14:paraId="43EF95DD" w14:textId="77777777" w:rsidR="00744403" w:rsidRPr="00744403" w:rsidRDefault="00744403" w:rsidP="00744403"/>
            <w:p w14:paraId="6E841FC9" w14:textId="59551DB2" w:rsidR="00744403" w:rsidRDefault="00744403" w:rsidP="00744403">
              <w:pPr>
                <w:pStyle w:val="Bibliography"/>
                <w:rPr>
                  <w:noProof/>
                </w:rPr>
              </w:pPr>
              <w:r>
                <w:rPr>
                  <w:noProof/>
                </w:rPr>
                <w:t xml:space="preserve">Baker, E. L., Menkens, A. J. &amp; Porter, J. E., 2010. </w:t>
              </w:r>
              <w:r>
                <w:rPr>
                  <w:i/>
                  <w:iCs/>
                  <w:noProof/>
                </w:rPr>
                <w:t xml:space="preserve">Managing the Public Health Enterprise. </w:t>
              </w:r>
              <w:r>
                <w:rPr>
                  <w:noProof/>
                </w:rPr>
                <w:t>Sudbury: Jones &amp; Bartlett.</w:t>
              </w:r>
            </w:p>
            <w:p w14:paraId="31610A69" w14:textId="77777777" w:rsidR="00744403" w:rsidRPr="00744403" w:rsidRDefault="00744403" w:rsidP="00744403"/>
            <w:p w14:paraId="5DC4479F" w14:textId="72D92254" w:rsidR="00744403" w:rsidRDefault="00744403" w:rsidP="00744403">
              <w:pPr>
                <w:pStyle w:val="Bibliography"/>
                <w:rPr>
                  <w:noProof/>
                </w:rPr>
              </w:pPr>
              <w:r>
                <w:rPr>
                  <w:noProof/>
                </w:rPr>
                <w:t xml:space="preserve">Baker, E. L. &amp; Orton, S. N., 2010. Practicing Management and Leadership Vision, Strategy, Operations and Tactics. </w:t>
              </w:r>
              <w:r>
                <w:rPr>
                  <w:i/>
                  <w:iCs/>
                  <w:noProof/>
                </w:rPr>
                <w:t xml:space="preserve">Public Health Management &amp; Practice, </w:t>
              </w:r>
              <w:r>
                <w:rPr>
                  <w:noProof/>
                </w:rPr>
                <w:t>16(5), pp. 470-471.</w:t>
              </w:r>
            </w:p>
            <w:p w14:paraId="0F06D599" w14:textId="77777777" w:rsidR="00744403" w:rsidRPr="00744403" w:rsidRDefault="00744403" w:rsidP="00744403"/>
            <w:p w14:paraId="4DFC844A" w14:textId="143D0369" w:rsidR="00744403" w:rsidRDefault="00744403" w:rsidP="00744403">
              <w:pPr>
                <w:pStyle w:val="Bibliography"/>
                <w:rPr>
                  <w:noProof/>
                </w:rPr>
              </w:pPr>
              <w:r>
                <w:rPr>
                  <w:noProof/>
                </w:rPr>
                <w:t xml:space="preserve">Barlow, D. E. &amp; Barlow, M. H., 1999. A political economy of community policing. </w:t>
              </w:r>
              <w:r>
                <w:rPr>
                  <w:i/>
                  <w:iCs/>
                  <w:noProof/>
                </w:rPr>
                <w:t xml:space="preserve">Policing: An International Journal, </w:t>
              </w:r>
              <w:r>
                <w:rPr>
                  <w:noProof/>
                </w:rPr>
                <w:t>22(4), pp. 646-674.</w:t>
              </w:r>
            </w:p>
            <w:p w14:paraId="03B888CC" w14:textId="77777777" w:rsidR="00744403" w:rsidRPr="00744403" w:rsidRDefault="00744403" w:rsidP="00744403"/>
            <w:p w14:paraId="6B6BE971" w14:textId="5964AFAF" w:rsidR="00744403" w:rsidRDefault="00744403" w:rsidP="00744403">
              <w:pPr>
                <w:pStyle w:val="Bibliography"/>
                <w:rPr>
                  <w:noProof/>
                </w:rPr>
              </w:pPr>
              <w:r>
                <w:rPr>
                  <w:noProof/>
                </w:rPr>
                <w:t xml:space="preserve">Bennis, W. &amp; Nanus, B., 1985. </w:t>
              </w:r>
              <w:r>
                <w:rPr>
                  <w:i/>
                  <w:iCs/>
                  <w:noProof/>
                </w:rPr>
                <w:t xml:space="preserve">Leaders. </w:t>
              </w:r>
              <w:r>
                <w:rPr>
                  <w:noProof/>
                </w:rPr>
                <w:t>New York: Harper Collins.</w:t>
              </w:r>
            </w:p>
            <w:p w14:paraId="06B4A18C" w14:textId="77777777" w:rsidR="00744403" w:rsidRPr="00744403" w:rsidRDefault="00744403" w:rsidP="00744403"/>
            <w:p w14:paraId="25E776BC" w14:textId="5AA62A96" w:rsidR="00744403" w:rsidRDefault="00744403" w:rsidP="00744403">
              <w:pPr>
                <w:pStyle w:val="Bibliography"/>
                <w:rPr>
                  <w:noProof/>
                </w:rPr>
              </w:pPr>
              <w:r>
                <w:rPr>
                  <w:noProof/>
                </w:rPr>
                <w:t xml:space="preserve">Bolton, A. H., 2005. </w:t>
              </w:r>
              <w:r>
                <w:rPr>
                  <w:i/>
                  <w:iCs/>
                  <w:noProof/>
                </w:rPr>
                <w:t xml:space="preserve">Policing Matters: Recruitment, Training and Motivation, </w:t>
              </w:r>
              <w:r>
                <w:rPr>
                  <w:noProof/>
                </w:rPr>
                <w:t>London: Social Science Research .</w:t>
              </w:r>
            </w:p>
            <w:p w14:paraId="33BC9535" w14:textId="77777777" w:rsidR="00744403" w:rsidRPr="00744403" w:rsidRDefault="00744403" w:rsidP="00744403"/>
            <w:p w14:paraId="3BC2C651" w14:textId="64B4EE7D" w:rsidR="00744403" w:rsidRDefault="00744403" w:rsidP="00744403">
              <w:pPr>
                <w:pStyle w:val="Bibliography"/>
                <w:rPr>
                  <w:noProof/>
                </w:rPr>
              </w:pPr>
              <w:r>
                <w:rPr>
                  <w:noProof/>
                </w:rPr>
                <w:t xml:space="preserve">Bonebright, D. A., 2010. 40 years of storming: A historical review of Tuckman's model of small group development.. </w:t>
              </w:r>
              <w:r>
                <w:rPr>
                  <w:i/>
                  <w:iCs/>
                  <w:noProof/>
                </w:rPr>
                <w:t xml:space="preserve">Human Resource Development International, </w:t>
              </w:r>
              <w:r>
                <w:rPr>
                  <w:noProof/>
                </w:rPr>
                <w:t>13(1), pp. 111-120.</w:t>
              </w:r>
            </w:p>
            <w:p w14:paraId="0C2E2241" w14:textId="77777777" w:rsidR="00744403" w:rsidRPr="00744403" w:rsidRDefault="00744403" w:rsidP="00744403"/>
            <w:p w14:paraId="3A3ED7DC" w14:textId="60E4E038" w:rsidR="00744403" w:rsidRDefault="00744403" w:rsidP="00744403">
              <w:pPr>
                <w:pStyle w:val="Bibliography"/>
                <w:rPr>
                  <w:noProof/>
                </w:rPr>
              </w:pPr>
              <w:r>
                <w:rPr>
                  <w:noProof/>
                </w:rPr>
                <w:t xml:space="preserve">Braga, A. A. &amp; Weisburd, D., 2006. </w:t>
              </w:r>
              <w:r>
                <w:rPr>
                  <w:i/>
                  <w:iCs/>
                  <w:noProof/>
                </w:rPr>
                <w:t xml:space="preserve">Conclusion: Police innovation and the future of policing. , </w:t>
              </w:r>
              <w:r>
                <w:rPr>
                  <w:noProof/>
                </w:rPr>
                <w:t>Cambridge: Cambridge University Press.</w:t>
              </w:r>
            </w:p>
            <w:p w14:paraId="477A9E8F" w14:textId="77777777" w:rsidR="00744403" w:rsidRPr="00744403" w:rsidRDefault="00744403" w:rsidP="00744403"/>
            <w:p w14:paraId="17EBE2E0" w14:textId="4621A219" w:rsidR="00744403" w:rsidRDefault="00744403" w:rsidP="00744403">
              <w:pPr>
                <w:pStyle w:val="Bibliography"/>
                <w:rPr>
                  <w:noProof/>
                </w:rPr>
              </w:pPr>
              <w:r>
                <w:rPr>
                  <w:noProof/>
                </w:rPr>
                <w:t xml:space="preserve">Brainard, L. A. &amp; McNutt, J. G., 2010. Virtual Government-Citizen Relations: Informational, Transactional or Collaborative. </w:t>
              </w:r>
              <w:r>
                <w:rPr>
                  <w:i/>
                  <w:iCs/>
                  <w:noProof/>
                </w:rPr>
                <w:t xml:space="preserve">SAGE Journals, </w:t>
              </w:r>
              <w:r>
                <w:rPr>
                  <w:noProof/>
                </w:rPr>
                <w:t>42(7), pp. 646-674.</w:t>
              </w:r>
            </w:p>
            <w:p w14:paraId="1354843C" w14:textId="77777777" w:rsidR="00744403" w:rsidRPr="00744403" w:rsidRDefault="00744403" w:rsidP="00744403"/>
            <w:p w14:paraId="4F6B5795" w14:textId="2C619B89" w:rsidR="00744403" w:rsidRDefault="00744403" w:rsidP="00744403">
              <w:pPr>
                <w:pStyle w:val="Bibliography"/>
                <w:rPr>
                  <w:noProof/>
                </w:rPr>
              </w:pPr>
              <w:r>
                <w:rPr>
                  <w:noProof/>
                </w:rPr>
                <w:t xml:space="preserve">Bullock, K., 2018. The Police Use of Social Media: Transformation or Normalisation?. </w:t>
              </w:r>
              <w:r>
                <w:rPr>
                  <w:i/>
                  <w:iCs/>
                  <w:noProof/>
                </w:rPr>
                <w:t xml:space="preserve">Social Policy and Society, </w:t>
              </w:r>
              <w:r>
                <w:rPr>
                  <w:noProof/>
                </w:rPr>
                <w:t>17(2), pp. 245-258.</w:t>
              </w:r>
            </w:p>
            <w:p w14:paraId="379890EA" w14:textId="77777777" w:rsidR="00744403" w:rsidRPr="00744403" w:rsidRDefault="00744403" w:rsidP="00744403"/>
            <w:p w14:paraId="640BCF69" w14:textId="239E0907" w:rsidR="00744403" w:rsidRDefault="00744403" w:rsidP="00744403">
              <w:pPr>
                <w:pStyle w:val="Bibliography"/>
                <w:rPr>
                  <w:noProof/>
                </w:rPr>
              </w:pPr>
              <w:r>
                <w:rPr>
                  <w:noProof/>
                </w:rPr>
                <w:t xml:space="preserve">Burke, R. &amp; McKeen, C., 1997. Benefits of mentoring relationships among managerial and professional women: A cautionary tale. </w:t>
              </w:r>
              <w:r>
                <w:rPr>
                  <w:i/>
                  <w:iCs/>
                  <w:noProof/>
                </w:rPr>
                <w:t xml:space="preserve">Journal of Vocational Behaviour, </w:t>
              </w:r>
              <w:r>
                <w:rPr>
                  <w:noProof/>
                </w:rPr>
                <w:t>Issue 51, pp. 43-57.</w:t>
              </w:r>
            </w:p>
            <w:p w14:paraId="00CD24B8" w14:textId="77777777" w:rsidR="00744403" w:rsidRPr="00744403" w:rsidRDefault="00744403" w:rsidP="00744403"/>
            <w:p w14:paraId="3420D8A5" w14:textId="72FC390C" w:rsidR="00744403" w:rsidRDefault="00744403" w:rsidP="00744403">
              <w:pPr>
                <w:pStyle w:val="Bibliography"/>
                <w:rPr>
                  <w:noProof/>
                </w:rPr>
              </w:pPr>
              <w:r>
                <w:rPr>
                  <w:noProof/>
                </w:rPr>
                <w:t xml:space="preserve">Campbell, I. &amp; Kodz, J., 2011. </w:t>
              </w:r>
              <w:r>
                <w:rPr>
                  <w:i/>
                  <w:iCs/>
                  <w:noProof/>
                </w:rPr>
                <w:t xml:space="preserve">What makes great police leadership? A rapid evidence Review, </w:t>
              </w:r>
              <w:r>
                <w:rPr>
                  <w:noProof/>
                </w:rPr>
                <w:t>London: National Policing Improvement Agency .</w:t>
              </w:r>
            </w:p>
            <w:p w14:paraId="51256B9B" w14:textId="77777777" w:rsidR="00744403" w:rsidRPr="00744403" w:rsidRDefault="00744403" w:rsidP="00744403"/>
            <w:p w14:paraId="6B240230" w14:textId="59064BC8" w:rsidR="00744403" w:rsidRDefault="00744403" w:rsidP="00744403">
              <w:pPr>
                <w:pStyle w:val="Bibliography"/>
                <w:rPr>
                  <w:noProof/>
                </w:rPr>
              </w:pPr>
              <w:r>
                <w:rPr>
                  <w:noProof/>
                </w:rPr>
                <w:t xml:space="preserve">Campbell, M., 2009. Learning in early-career police: coming into the workplace. </w:t>
              </w:r>
              <w:r>
                <w:rPr>
                  <w:i/>
                  <w:iCs/>
                  <w:noProof/>
                </w:rPr>
                <w:t xml:space="preserve">Asia-Pacific Journal of Cooperative Education, </w:t>
              </w:r>
              <w:r>
                <w:rPr>
                  <w:noProof/>
                </w:rPr>
                <w:t>10(1), pp. 19-28.</w:t>
              </w:r>
            </w:p>
            <w:p w14:paraId="6196268D" w14:textId="77777777" w:rsidR="00744403" w:rsidRPr="00744403" w:rsidRDefault="00744403" w:rsidP="00744403"/>
            <w:p w14:paraId="5F74D9E1" w14:textId="5851CDEE" w:rsidR="00744403" w:rsidRDefault="00744403" w:rsidP="00744403">
              <w:pPr>
                <w:pStyle w:val="Bibliography"/>
                <w:rPr>
                  <w:noProof/>
                </w:rPr>
              </w:pPr>
              <w:r>
                <w:rPr>
                  <w:noProof/>
                </w:rPr>
                <w:t xml:space="preserve">Carr, C. T. &amp; Hayes, R. A., 2014. Social Media: Defining, Developing and Divining. </w:t>
              </w:r>
              <w:r>
                <w:rPr>
                  <w:i/>
                  <w:iCs/>
                  <w:noProof/>
                </w:rPr>
                <w:t xml:space="preserve">Atlantic Journal of Communication, </w:t>
              </w:r>
              <w:r>
                <w:rPr>
                  <w:noProof/>
                </w:rPr>
                <w:t>23(1), pp. 46-65.</w:t>
              </w:r>
            </w:p>
            <w:p w14:paraId="55561414" w14:textId="77777777" w:rsidR="00744403" w:rsidRPr="00744403" w:rsidRDefault="00744403" w:rsidP="00744403"/>
            <w:p w14:paraId="20D7830D" w14:textId="624D1D54" w:rsidR="00744403" w:rsidRDefault="00744403" w:rsidP="00744403">
              <w:pPr>
                <w:pStyle w:val="Bibliography"/>
                <w:rPr>
                  <w:noProof/>
                </w:rPr>
              </w:pPr>
              <w:r>
                <w:rPr>
                  <w:noProof/>
                </w:rPr>
                <w:t xml:space="preserve">Casey, J. &amp; Mitchell, M., 2007. Requirements of police managers and leaders from sergeant to commissioner. </w:t>
              </w:r>
              <w:r>
                <w:rPr>
                  <w:i/>
                  <w:iCs/>
                  <w:noProof/>
                </w:rPr>
                <w:t xml:space="preserve">Police Leadership and Management, </w:t>
              </w:r>
              <w:r>
                <w:rPr>
                  <w:noProof/>
                </w:rPr>
                <w:t>4(20).</w:t>
              </w:r>
            </w:p>
            <w:p w14:paraId="436B0618" w14:textId="77777777" w:rsidR="00744403" w:rsidRPr="00744403" w:rsidRDefault="00744403" w:rsidP="00744403"/>
            <w:p w14:paraId="06CB5C4C" w14:textId="7BD593BE" w:rsidR="00744403" w:rsidRDefault="00744403" w:rsidP="00744403">
              <w:pPr>
                <w:pStyle w:val="Bibliography"/>
                <w:rPr>
                  <w:noProof/>
                </w:rPr>
              </w:pPr>
              <w:r>
                <w:rPr>
                  <w:noProof/>
                </w:rPr>
                <w:t xml:space="preserve">College of Policing , 2016. </w:t>
              </w:r>
              <w:r>
                <w:rPr>
                  <w:i/>
                  <w:iCs/>
                  <w:noProof/>
                </w:rPr>
                <w:t xml:space="preserve">Policing Education Qualifications Framework. </w:t>
              </w:r>
              <w:r>
                <w:rPr>
                  <w:noProof/>
                </w:rPr>
                <w:t xml:space="preserve">[Online] </w:t>
              </w:r>
              <w:r>
                <w:rPr>
                  <w:noProof/>
                </w:rPr>
                <w:br/>
                <w:t xml:space="preserve">Available at: </w:t>
              </w:r>
              <w:r>
                <w:rPr>
                  <w:noProof/>
                  <w:u w:val="single"/>
                </w:rPr>
                <w:t>https://www.college.police.uk/career-learning/learning/PEQF</w:t>
              </w:r>
              <w:r>
                <w:rPr>
                  <w:noProof/>
                </w:rPr>
                <w:br/>
                <w:t>[Accessed 15 August 2021].</w:t>
              </w:r>
            </w:p>
            <w:p w14:paraId="4B91D5BC" w14:textId="77777777" w:rsidR="00744403" w:rsidRPr="00744403" w:rsidRDefault="00744403" w:rsidP="00744403"/>
            <w:p w14:paraId="42A08987" w14:textId="34C174EC" w:rsidR="00744403" w:rsidRDefault="00744403" w:rsidP="00744403">
              <w:pPr>
                <w:pStyle w:val="Bibliography"/>
                <w:rPr>
                  <w:noProof/>
                </w:rPr>
              </w:pPr>
              <w:r>
                <w:rPr>
                  <w:noProof/>
                </w:rPr>
                <w:t xml:space="preserve">College of Policing, 2020. </w:t>
              </w:r>
              <w:r>
                <w:rPr>
                  <w:i/>
                  <w:iCs/>
                  <w:noProof/>
                </w:rPr>
                <w:t xml:space="preserve">Part 1 - Key Trends and Implications out to 2040. </w:t>
              </w:r>
              <w:r>
                <w:rPr>
                  <w:noProof/>
                </w:rPr>
                <w:t xml:space="preserve">[Online] </w:t>
              </w:r>
              <w:r>
                <w:rPr>
                  <w:noProof/>
                </w:rPr>
                <w:br/>
                <w:t xml:space="preserve">Available at: </w:t>
              </w:r>
              <w:r>
                <w:rPr>
                  <w:noProof/>
                  <w:u w:val="single"/>
                </w:rPr>
                <w:t>https://paas-s3-broker-prod-lon-6453d964-1d1a-432a-9260-5e0ba7d2fc51.s3.eu-west-</w:t>
              </w:r>
              <w:r>
                <w:rPr>
                  <w:noProof/>
                  <w:u w:val="single"/>
                </w:rPr>
                <w:lastRenderedPageBreak/>
                <w:t>2.amazonaws.com/s3fs-public/2020-08/Future-Operating-Environment-2040-Part1-Trends.pdf</w:t>
              </w:r>
              <w:r>
                <w:rPr>
                  <w:noProof/>
                </w:rPr>
                <w:br/>
                <w:t>[Accessed 18 August 2021].</w:t>
              </w:r>
            </w:p>
            <w:p w14:paraId="7CAF6396" w14:textId="77777777" w:rsidR="00744403" w:rsidRPr="00744403" w:rsidRDefault="00744403" w:rsidP="00744403"/>
            <w:p w14:paraId="23C8E98B" w14:textId="6F8C7A3C" w:rsidR="00744403" w:rsidRDefault="00744403" w:rsidP="00744403">
              <w:pPr>
                <w:pStyle w:val="Bibliography"/>
                <w:rPr>
                  <w:noProof/>
                </w:rPr>
              </w:pPr>
              <w:r>
                <w:rPr>
                  <w:noProof/>
                </w:rPr>
                <w:t xml:space="preserve">College of Policing, 2020. </w:t>
              </w:r>
              <w:r>
                <w:rPr>
                  <w:i/>
                  <w:iCs/>
                  <w:noProof/>
                </w:rPr>
                <w:t xml:space="preserve">Policing in England and Wales - Future Operating Environment 2040. </w:t>
              </w:r>
              <w:r>
                <w:rPr>
                  <w:noProof/>
                </w:rPr>
                <w:t xml:space="preserve">[Online] </w:t>
              </w:r>
              <w:r>
                <w:rPr>
                  <w:noProof/>
                </w:rPr>
                <w:br/>
                <w:t xml:space="preserve">Available at: </w:t>
              </w:r>
              <w:r>
                <w:rPr>
                  <w:noProof/>
                  <w:u w:val="single"/>
                </w:rPr>
                <w:t>https://paas-s3-broker-prod-lon-6453d964-1d1a-432a-9260-5e0ba7d2fc51.s3.eu-west-2.amazonaws.com/s3fs-public/2020-08/future-operating-environment-2040.pdf</w:t>
              </w:r>
              <w:r>
                <w:rPr>
                  <w:noProof/>
                </w:rPr>
                <w:br/>
                <w:t>[Accessed 15 August 2021].</w:t>
              </w:r>
            </w:p>
            <w:p w14:paraId="7B3A3CAA" w14:textId="77777777" w:rsidR="00744403" w:rsidRPr="00744403" w:rsidRDefault="00744403" w:rsidP="00744403"/>
            <w:p w14:paraId="6DB449BE" w14:textId="0436431E" w:rsidR="00744403" w:rsidRDefault="00744403" w:rsidP="00744403">
              <w:pPr>
                <w:pStyle w:val="Bibliography"/>
                <w:rPr>
                  <w:noProof/>
                </w:rPr>
              </w:pPr>
              <w:r>
                <w:rPr>
                  <w:noProof/>
                </w:rPr>
                <w:t xml:space="preserve">College of Policing, 2020. </w:t>
              </w:r>
              <w:r>
                <w:rPr>
                  <w:i/>
                  <w:iCs/>
                  <w:noProof/>
                </w:rPr>
                <w:t xml:space="preserve">Policing in England and Wales: Future Operating Environment 2040 - Part 2. </w:t>
              </w:r>
              <w:r>
                <w:rPr>
                  <w:noProof/>
                </w:rPr>
                <w:t xml:space="preserve">[Online] </w:t>
              </w:r>
              <w:r>
                <w:rPr>
                  <w:noProof/>
                </w:rPr>
                <w:br/>
                <w:t xml:space="preserve">Available at: </w:t>
              </w:r>
              <w:r>
                <w:rPr>
                  <w:noProof/>
                  <w:u w:val="single"/>
                </w:rPr>
                <w:t>https://paas-s3-broker-prod-lon-6453d964-1d1a-432a-9260-5e0ba7d2fc51.s3.eu-west-2.amazonaws.com/s3fs-public/2020-08/Future-Operating-Environment-2040-Part2-Scenarios.pdf</w:t>
              </w:r>
              <w:r>
                <w:rPr>
                  <w:noProof/>
                </w:rPr>
                <w:br/>
                <w:t>[Accessed 15 August 2021].</w:t>
              </w:r>
            </w:p>
            <w:p w14:paraId="30B98508" w14:textId="77777777" w:rsidR="00744403" w:rsidRPr="00744403" w:rsidRDefault="00744403" w:rsidP="00744403"/>
            <w:p w14:paraId="387DEC78" w14:textId="5831410C" w:rsidR="00744403" w:rsidRDefault="00744403" w:rsidP="00744403">
              <w:pPr>
                <w:pStyle w:val="Bibliography"/>
                <w:rPr>
                  <w:noProof/>
                </w:rPr>
              </w:pPr>
              <w:r>
                <w:rPr>
                  <w:noProof/>
                </w:rPr>
                <w:t xml:space="preserve">College of Policing, 2021. </w:t>
              </w:r>
              <w:r>
                <w:rPr>
                  <w:i/>
                  <w:iCs/>
                  <w:noProof/>
                </w:rPr>
                <w:t xml:space="preserve">Code of Ethics. </w:t>
              </w:r>
              <w:r>
                <w:rPr>
                  <w:noProof/>
                </w:rPr>
                <w:t xml:space="preserve">[Online] </w:t>
              </w:r>
              <w:r>
                <w:rPr>
                  <w:noProof/>
                </w:rPr>
                <w:br/>
                <w:t xml:space="preserve">Available at: </w:t>
              </w:r>
              <w:r>
                <w:rPr>
                  <w:noProof/>
                  <w:u w:val="single"/>
                </w:rPr>
                <w:t>https://www.college.police.uk/ethics/code-of-ethics</w:t>
              </w:r>
              <w:r>
                <w:rPr>
                  <w:noProof/>
                </w:rPr>
                <w:br/>
                <w:t>[Accessed 17 September 2021].</w:t>
              </w:r>
            </w:p>
            <w:p w14:paraId="74994B96" w14:textId="77777777" w:rsidR="00744403" w:rsidRPr="00744403" w:rsidRDefault="00744403" w:rsidP="00744403"/>
            <w:p w14:paraId="51E5878B" w14:textId="37F5BEB7" w:rsidR="00744403" w:rsidRDefault="00744403" w:rsidP="00744403">
              <w:pPr>
                <w:pStyle w:val="Bibliography"/>
                <w:rPr>
                  <w:noProof/>
                </w:rPr>
              </w:pPr>
              <w:r>
                <w:rPr>
                  <w:noProof/>
                </w:rPr>
                <w:t xml:space="preserve">Daloz, L. A., 1986. </w:t>
              </w:r>
              <w:r>
                <w:rPr>
                  <w:i/>
                  <w:iCs/>
                  <w:noProof/>
                </w:rPr>
                <w:t xml:space="preserve">Effective Teaching and Mentoring: Realising the transformational Power of Adult Learning Experience. </w:t>
              </w:r>
              <w:r>
                <w:rPr>
                  <w:noProof/>
                </w:rPr>
                <w:t>San Francisco: Jossey-Bass.</w:t>
              </w:r>
            </w:p>
            <w:p w14:paraId="69A24AD2" w14:textId="77777777" w:rsidR="00744403" w:rsidRPr="00744403" w:rsidRDefault="00744403" w:rsidP="00744403"/>
            <w:p w14:paraId="6D8DB211" w14:textId="121D3A0D" w:rsidR="00744403" w:rsidRDefault="00744403" w:rsidP="00744403">
              <w:pPr>
                <w:pStyle w:val="Bibliography"/>
                <w:rPr>
                  <w:noProof/>
                </w:rPr>
              </w:pPr>
              <w:r>
                <w:rPr>
                  <w:noProof/>
                </w:rPr>
                <w:t xml:space="preserve">De Vries, J., 2005. </w:t>
              </w:r>
              <w:r>
                <w:rPr>
                  <w:i/>
                  <w:iCs/>
                  <w:noProof/>
                </w:rPr>
                <w:t xml:space="preserve">More Than the Sum of its Parts: 10 years of the Leadership Development for Women Programme at UWA, </w:t>
              </w:r>
              <w:r>
                <w:rPr>
                  <w:noProof/>
                </w:rPr>
                <w:t>Perth: University of Western Australia.</w:t>
              </w:r>
            </w:p>
            <w:p w14:paraId="0648BD72" w14:textId="77777777" w:rsidR="00744403" w:rsidRPr="00744403" w:rsidRDefault="00744403" w:rsidP="00744403"/>
            <w:p w14:paraId="6FF51675" w14:textId="2F988526" w:rsidR="00744403" w:rsidRDefault="00744403" w:rsidP="00744403">
              <w:pPr>
                <w:pStyle w:val="Bibliography"/>
                <w:rPr>
                  <w:noProof/>
                </w:rPr>
              </w:pPr>
              <w:r>
                <w:rPr>
                  <w:noProof/>
                </w:rPr>
                <w:t xml:space="preserve">Demikrol, I. C. &amp; Nalla, M. K., 2018. Enhancing Motivation and Job Satisfaction of Police Officers: A Test of High Performance Cycle Theory. </w:t>
              </w:r>
              <w:r>
                <w:rPr>
                  <w:i/>
                  <w:iCs/>
                  <w:noProof/>
                </w:rPr>
                <w:t xml:space="preserve">SAGE Journals, </w:t>
              </w:r>
              <w:r>
                <w:rPr>
                  <w:noProof/>
                </w:rPr>
                <w:t>45(12), pp. 1903-1917.</w:t>
              </w:r>
            </w:p>
            <w:p w14:paraId="0938C844" w14:textId="77777777" w:rsidR="00744403" w:rsidRPr="00744403" w:rsidRDefault="00744403" w:rsidP="00744403"/>
            <w:p w14:paraId="286B7014" w14:textId="62679ACA" w:rsidR="00744403" w:rsidRDefault="00744403" w:rsidP="00744403">
              <w:pPr>
                <w:pStyle w:val="Bibliography"/>
                <w:rPr>
                  <w:noProof/>
                </w:rPr>
              </w:pPr>
              <w:r>
                <w:rPr>
                  <w:noProof/>
                </w:rPr>
                <w:t xml:space="preserve">Ehrich, L. C., Hansford, B. &amp; Tennent, L., 2004. Formal mentoring programs in education and other professions: A review of the literature. </w:t>
              </w:r>
              <w:r>
                <w:rPr>
                  <w:i/>
                  <w:iCs/>
                  <w:noProof/>
                </w:rPr>
                <w:t xml:space="preserve">Educational Administration Quarterly, </w:t>
              </w:r>
              <w:r>
                <w:rPr>
                  <w:noProof/>
                </w:rPr>
                <w:t>40(4), pp. 518-540.</w:t>
              </w:r>
            </w:p>
            <w:p w14:paraId="3BAA192A" w14:textId="77777777" w:rsidR="00744403" w:rsidRPr="00744403" w:rsidRDefault="00744403" w:rsidP="00744403"/>
            <w:p w14:paraId="3CB7868F" w14:textId="07943BAD" w:rsidR="00744403" w:rsidRDefault="00744403" w:rsidP="00744403">
              <w:pPr>
                <w:pStyle w:val="Bibliography"/>
                <w:rPr>
                  <w:noProof/>
                </w:rPr>
              </w:pPr>
              <w:r>
                <w:rPr>
                  <w:noProof/>
                </w:rPr>
                <w:t xml:space="preserve">Fuller, A., Hodkinson, H., Hodkinson, P. &amp; Unwin, L., 2005. Learning as peripheral participation in communities of practice: A reassessment of key concepts in workplace learning. </w:t>
              </w:r>
              <w:r>
                <w:rPr>
                  <w:i/>
                  <w:iCs/>
                  <w:noProof/>
                </w:rPr>
                <w:t xml:space="preserve">British Educational Research Journal, </w:t>
              </w:r>
              <w:r>
                <w:rPr>
                  <w:noProof/>
                </w:rPr>
                <w:t>31(1), pp. 49-68.</w:t>
              </w:r>
            </w:p>
            <w:p w14:paraId="5CC20009" w14:textId="77777777" w:rsidR="00744403" w:rsidRPr="00744403" w:rsidRDefault="00744403" w:rsidP="00744403"/>
            <w:p w14:paraId="67B1E6E0" w14:textId="19884F36" w:rsidR="00744403" w:rsidRDefault="00744403" w:rsidP="00744403">
              <w:pPr>
                <w:pStyle w:val="Bibliography"/>
                <w:rPr>
                  <w:noProof/>
                </w:rPr>
              </w:pPr>
              <w:r>
                <w:rPr>
                  <w:noProof/>
                </w:rPr>
                <w:t xml:space="preserve">Gardner, J. W., 1990. </w:t>
              </w:r>
              <w:r>
                <w:rPr>
                  <w:i/>
                  <w:iCs/>
                  <w:noProof/>
                </w:rPr>
                <w:t xml:space="preserve">On Leadership. </w:t>
              </w:r>
              <w:r>
                <w:rPr>
                  <w:noProof/>
                </w:rPr>
                <w:t>1 ed. New York: The Free Press.</w:t>
              </w:r>
            </w:p>
            <w:p w14:paraId="1D537A59" w14:textId="77777777" w:rsidR="00744403" w:rsidRPr="00744403" w:rsidRDefault="00744403" w:rsidP="00744403"/>
            <w:p w14:paraId="2EF311CB" w14:textId="268976DC" w:rsidR="00744403" w:rsidRDefault="00744403" w:rsidP="00744403">
              <w:pPr>
                <w:pStyle w:val="Bibliography"/>
                <w:rPr>
                  <w:noProof/>
                </w:rPr>
              </w:pPr>
              <w:r>
                <w:rPr>
                  <w:noProof/>
                </w:rPr>
                <w:t xml:space="preserve">Gov.uk, 2014. </w:t>
              </w:r>
              <w:r>
                <w:rPr>
                  <w:i/>
                  <w:iCs/>
                  <w:noProof/>
                </w:rPr>
                <w:t xml:space="preserve">Multi-Agency public protection arrangements (MAPPA): Guidance. </w:t>
              </w:r>
              <w:r>
                <w:rPr>
                  <w:noProof/>
                </w:rPr>
                <w:t xml:space="preserve">[Online] </w:t>
              </w:r>
              <w:r>
                <w:rPr>
                  <w:noProof/>
                </w:rPr>
                <w:br/>
                <w:t xml:space="preserve">Available at: </w:t>
              </w:r>
              <w:r>
                <w:rPr>
                  <w:noProof/>
                  <w:u w:val="single"/>
                </w:rPr>
                <w:t>https://www.gov.uk/government/publications/multi-agency-public-protection-arrangements-mappa-guidance</w:t>
              </w:r>
              <w:r>
                <w:rPr>
                  <w:noProof/>
                </w:rPr>
                <w:br/>
                <w:t>[Accessed 15 August 2021].</w:t>
              </w:r>
            </w:p>
            <w:p w14:paraId="02A19730" w14:textId="77777777" w:rsidR="00744403" w:rsidRPr="00744403" w:rsidRDefault="00744403" w:rsidP="00744403"/>
            <w:p w14:paraId="3DFE5A3C" w14:textId="0C31C7EF" w:rsidR="00744403" w:rsidRDefault="00744403" w:rsidP="00744403">
              <w:pPr>
                <w:pStyle w:val="Bibliography"/>
                <w:rPr>
                  <w:noProof/>
                </w:rPr>
              </w:pPr>
              <w:r>
                <w:rPr>
                  <w:noProof/>
                </w:rPr>
                <w:t xml:space="preserve">Gov.UK, 2016. </w:t>
              </w:r>
              <w:r>
                <w:rPr>
                  <w:i/>
                  <w:iCs/>
                  <w:noProof/>
                </w:rPr>
                <w:t xml:space="preserve">Police workforce open data tables. </w:t>
              </w:r>
              <w:r>
                <w:rPr>
                  <w:noProof/>
                </w:rPr>
                <w:t xml:space="preserve">[Online] </w:t>
              </w:r>
              <w:r>
                <w:rPr>
                  <w:noProof/>
                </w:rPr>
                <w:br/>
                <w:t xml:space="preserve">Available at: </w:t>
              </w:r>
              <w:r>
                <w:rPr>
                  <w:noProof/>
                  <w:u w:val="single"/>
                </w:rPr>
                <w:t>https://www.gov.uk/government/statistics/police-workforce-open-data-tables</w:t>
              </w:r>
              <w:r>
                <w:rPr>
                  <w:noProof/>
                </w:rPr>
                <w:br/>
                <w:t>[Accessed 15 August 2021].</w:t>
              </w:r>
            </w:p>
            <w:p w14:paraId="6CCFD7D7" w14:textId="77777777" w:rsidR="00744403" w:rsidRPr="00744403" w:rsidRDefault="00744403" w:rsidP="00744403"/>
            <w:p w14:paraId="61D88031" w14:textId="7C9856E4" w:rsidR="00744403" w:rsidRDefault="00744403" w:rsidP="00744403">
              <w:pPr>
                <w:pStyle w:val="Bibliography"/>
                <w:rPr>
                  <w:noProof/>
                </w:rPr>
              </w:pPr>
              <w:r>
                <w:rPr>
                  <w:noProof/>
                </w:rPr>
                <w:t xml:space="preserve">Greene, J. R. &amp; Mastrofski, S. D., 1988. </w:t>
              </w:r>
              <w:r>
                <w:rPr>
                  <w:i/>
                  <w:iCs/>
                  <w:noProof/>
                </w:rPr>
                <w:t xml:space="preserve">Community Policing: Rhetoric or Reality, </w:t>
              </w:r>
              <w:r>
                <w:rPr>
                  <w:noProof/>
                </w:rPr>
                <w:t>Westport: Praeger Publishers.</w:t>
              </w:r>
            </w:p>
            <w:p w14:paraId="7B4A6D39" w14:textId="77777777" w:rsidR="00744403" w:rsidRPr="00744403" w:rsidRDefault="00744403" w:rsidP="00744403"/>
            <w:p w14:paraId="49BAD42E" w14:textId="714D2268" w:rsidR="00744403" w:rsidRDefault="00744403" w:rsidP="00744403">
              <w:pPr>
                <w:pStyle w:val="Bibliography"/>
                <w:rPr>
                  <w:noProof/>
                </w:rPr>
              </w:pPr>
              <w:r>
                <w:rPr>
                  <w:noProof/>
                </w:rPr>
                <w:t xml:space="preserve">Guile, D. &amp; Young, M., 1998. Apprenticeship as a conceptual basis for a social theory of learning. </w:t>
              </w:r>
              <w:r>
                <w:rPr>
                  <w:i/>
                  <w:iCs/>
                  <w:noProof/>
                </w:rPr>
                <w:t xml:space="preserve">Journal of vocational education and training, </w:t>
              </w:r>
              <w:r>
                <w:rPr>
                  <w:noProof/>
                </w:rPr>
                <w:t>50(2), pp. 173-193.</w:t>
              </w:r>
            </w:p>
            <w:p w14:paraId="372DF5FB" w14:textId="77777777" w:rsidR="00744403" w:rsidRPr="00744403" w:rsidRDefault="00744403" w:rsidP="00744403"/>
            <w:p w14:paraId="1F6AD6A2" w14:textId="79425DF2" w:rsidR="00744403" w:rsidRDefault="00744403" w:rsidP="00744403">
              <w:pPr>
                <w:pStyle w:val="Bibliography"/>
                <w:rPr>
                  <w:noProof/>
                </w:rPr>
              </w:pPr>
              <w:r>
                <w:rPr>
                  <w:noProof/>
                </w:rPr>
                <w:t xml:space="preserve">Harris, P. R. &amp; Harris, K. G., 1996. Managing Effectively Through Teams. </w:t>
              </w:r>
              <w:r>
                <w:rPr>
                  <w:i/>
                  <w:iCs/>
                  <w:noProof/>
                </w:rPr>
                <w:t xml:space="preserve">Team Performance management: An International Journal, </w:t>
              </w:r>
              <w:r>
                <w:rPr>
                  <w:noProof/>
                </w:rPr>
                <w:t>2(3), pp. 23-36.</w:t>
              </w:r>
            </w:p>
            <w:p w14:paraId="021AFCDC" w14:textId="77777777" w:rsidR="00744403" w:rsidRPr="00744403" w:rsidRDefault="00744403" w:rsidP="00744403"/>
            <w:p w14:paraId="60B8CA3C" w14:textId="606345C8" w:rsidR="00744403" w:rsidRDefault="00744403" w:rsidP="00744403">
              <w:pPr>
                <w:pStyle w:val="Bibliography"/>
                <w:rPr>
                  <w:noProof/>
                </w:rPr>
              </w:pPr>
              <w:r>
                <w:rPr>
                  <w:noProof/>
                </w:rPr>
                <w:t xml:space="preserve">Henry, V. E., 2003. </w:t>
              </w:r>
              <w:r>
                <w:rPr>
                  <w:i/>
                  <w:iCs/>
                  <w:noProof/>
                </w:rPr>
                <w:t xml:space="preserve">The COMPSTAT Paradigm: Management Accountability in Policing, Business and the Public Sector. </w:t>
              </w:r>
              <w:r>
                <w:rPr>
                  <w:noProof/>
                </w:rPr>
                <w:t>Flushing: Looseleaf Law Publications.</w:t>
              </w:r>
            </w:p>
            <w:p w14:paraId="5B78FCE6" w14:textId="77777777" w:rsidR="00744403" w:rsidRPr="00744403" w:rsidRDefault="00744403" w:rsidP="00744403"/>
            <w:p w14:paraId="2C334148" w14:textId="4B8ADBF8" w:rsidR="00744403" w:rsidRDefault="00744403" w:rsidP="00744403">
              <w:pPr>
                <w:pStyle w:val="Bibliography"/>
                <w:rPr>
                  <w:noProof/>
                </w:rPr>
              </w:pPr>
              <w:r>
                <w:rPr>
                  <w:noProof/>
                </w:rPr>
                <w:lastRenderedPageBreak/>
                <w:t xml:space="preserve">Home Office, 2020. </w:t>
              </w:r>
              <w:r>
                <w:rPr>
                  <w:i/>
                  <w:iCs/>
                  <w:noProof/>
                </w:rPr>
                <w:t xml:space="preserve">Police Workforce, England and Wales, as at 31 Marhc 2020 Second Edition. </w:t>
              </w:r>
              <w:r>
                <w:rPr>
                  <w:noProof/>
                </w:rPr>
                <w:t xml:space="preserve">[Online] </w:t>
              </w:r>
              <w:r>
                <w:rPr>
                  <w:noProof/>
                </w:rPr>
                <w:br/>
                <w:t xml:space="preserve">Available at: </w:t>
              </w:r>
              <w:r>
                <w:rPr>
                  <w:noProof/>
                  <w:u w:val="single"/>
                </w:rPr>
                <w:t>https://assets.publishing.service.gov.uk/government/uploads/system/uploads/attachment_data/file/955182/police-workforce-mar20-hosb2020.pdf</w:t>
              </w:r>
              <w:r>
                <w:rPr>
                  <w:noProof/>
                </w:rPr>
                <w:br/>
                <w:t>[Accessed 15 August 2021].</w:t>
              </w:r>
            </w:p>
            <w:p w14:paraId="29259FD2" w14:textId="77777777" w:rsidR="00744403" w:rsidRPr="00744403" w:rsidRDefault="00744403" w:rsidP="00744403"/>
            <w:p w14:paraId="455C26B2" w14:textId="23711641" w:rsidR="00744403" w:rsidRDefault="00744403" w:rsidP="00744403">
              <w:pPr>
                <w:pStyle w:val="Bibliography"/>
                <w:rPr>
                  <w:noProof/>
                </w:rPr>
              </w:pPr>
              <w:r>
                <w:rPr>
                  <w:noProof/>
                </w:rPr>
                <w:t xml:space="preserve">House of Commons Home Affairs Committee, 2016. </w:t>
              </w:r>
              <w:r>
                <w:rPr>
                  <w:i/>
                  <w:iCs/>
                  <w:noProof/>
                </w:rPr>
                <w:t xml:space="preserve">College of Policing: Three Years On, </w:t>
              </w:r>
              <w:r>
                <w:rPr>
                  <w:noProof/>
                </w:rPr>
                <w:t>London: House of Commons.</w:t>
              </w:r>
            </w:p>
            <w:p w14:paraId="446F82B8" w14:textId="77777777" w:rsidR="00744403" w:rsidRPr="00744403" w:rsidRDefault="00744403" w:rsidP="00744403"/>
            <w:p w14:paraId="7B4555B3" w14:textId="04F6B526" w:rsidR="00744403" w:rsidRDefault="00744403" w:rsidP="00744403">
              <w:pPr>
                <w:pStyle w:val="Bibliography"/>
                <w:rPr>
                  <w:noProof/>
                </w:rPr>
              </w:pPr>
              <w:r>
                <w:rPr>
                  <w:noProof/>
                </w:rPr>
                <w:t xml:space="preserve">Huff, J., Preston, C. &amp; Goldring, E., 2013. Implementation of a Coaching Program for School Principals: Evaluating Coaches’ Strategies and the Results. </w:t>
              </w:r>
              <w:r>
                <w:rPr>
                  <w:i/>
                  <w:iCs/>
                  <w:noProof/>
                </w:rPr>
                <w:t xml:space="preserve">SAGE Journals, </w:t>
              </w:r>
              <w:r>
                <w:rPr>
                  <w:noProof/>
                </w:rPr>
                <w:t>41(4), pp. 504-526.</w:t>
              </w:r>
            </w:p>
            <w:p w14:paraId="0790204A" w14:textId="77777777" w:rsidR="00744403" w:rsidRPr="00744403" w:rsidRDefault="00744403" w:rsidP="00744403"/>
            <w:p w14:paraId="2DF5A878" w14:textId="3F33742D" w:rsidR="00744403" w:rsidRDefault="00744403" w:rsidP="00744403">
              <w:pPr>
                <w:pStyle w:val="Bibliography"/>
                <w:rPr>
                  <w:noProof/>
                </w:rPr>
              </w:pPr>
              <w:r>
                <w:rPr>
                  <w:noProof/>
                </w:rPr>
                <w:t xml:space="preserve">IOPC, 2021. </w:t>
              </w:r>
              <w:r>
                <w:rPr>
                  <w:i/>
                  <w:iCs/>
                  <w:noProof/>
                </w:rPr>
                <w:t xml:space="preserve">IOPC warns officers about inappropriate social media use. </w:t>
              </w:r>
              <w:r>
                <w:rPr>
                  <w:noProof/>
                </w:rPr>
                <w:t xml:space="preserve">[Online] </w:t>
              </w:r>
              <w:r>
                <w:rPr>
                  <w:noProof/>
                </w:rPr>
                <w:br/>
                <w:t xml:space="preserve">Available at: </w:t>
              </w:r>
              <w:r>
                <w:rPr>
                  <w:noProof/>
                  <w:u w:val="single"/>
                </w:rPr>
                <w:t>https://www.policeconduct.gov.uk/news/iopc-warns-officers-about-inappropriate-social-media-use</w:t>
              </w:r>
              <w:r>
                <w:rPr>
                  <w:noProof/>
                </w:rPr>
                <w:br/>
                <w:t>[Accessed 17 September 2021].</w:t>
              </w:r>
            </w:p>
            <w:p w14:paraId="33FCAC27" w14:textId="77777777" w:rsidR="00744403" w:rsidRPr="00744403" w:rsidRDefault="00744403" w:rsidP="00744403"/>
            <w:p w14:paraId="444CC18F" w14:textId="7F652AC8" w:rsidR="00744403" w:rsidRDefault="00744403" w:rsidP="00744403">
              <w:pPr>
                <w:pStyle w:val="Bibliography"/>
                <w:rPr>
                  <w:noProof/>
                </w:rPr>
              </w:pPr>
              <w:r>
                <w:rPr>
                  <w:noProof/>
                </w:rPr>
                <w:t xml:space="preserve">Jones, A., 2019. The Tuckmans model implementation, effect and analysis &amp; the new development of Jones LSI model on a small group. </w:t>
              </w:r>
              <w:r>
                <w:rPr>
                  <w:i/>
                  <w:iCs/>
                  <w:noProof/>
                </w:rPr>
                <w:t xml:space="preserve">Journal of Management, </w:t>
              </w:r>
              <w:r>
                <w:rPr>
                  <w:noProof/>
                </w:rPr>
                <w:t>6(4), pp. 23-28.</w:t>
              </w:r>
            </w:p>
            <w:p w14:paraId="672739F5" w14:textId="77777777" w:rsidR="00744403" w:rsidRPr="00744403" w:rsidRDefault="00744403" w:rsidP="00744403"/>
            <w:p w14:paraId="4FAA6D1B" w14:textId="66E75D38" w:rsidR="00744403" w:rsidRDefault="00744403" w:rsidP="00744403">
              <w:pPr>
                <w:pStyle w:val="Bibliography"/>
                <w:rPr>
                  <w:noProof/>
                </w:rPr>
              </w:pPr>
              <w:r>
                <w:rPr>
                  <w:noProof/>
                </w:rPr>
                <w:t xml:space="preserve">Kaplan, A. M. &amp; Haenlein, M., 2010. Users of the world, unite! The challenges and opportunities of Social Media. </w:t>
              </w:r>
              <w:r>
                <w:rPr>
                  <w:i/>
                  <w:iCs/>
                  <w:noProof/>
                </w:rPr>
                <w:t xml:space="preserve">Business Horizons, </w:t>
              </w:r>
              <w:r>
                <w:rPr>
                  <w:noProof/>
                </w:rPr>
                <w:t>53(1), pp. 59-68.</w:t>
              </w:r>
            </w:p>
            <w:p w14:paraId="54F018CA" w14:textId="77777777" w:rsidR="00744403" w:rsidRPr="00744403" w:rsidRDefault="00744403" w:rsidP="00744403"/>
            <w:p w14:paraId="58287CB3" w14:textId="19F3E95B" w:rsidR="00744403" w:rsidRDefault="00744403" w:rsidP="00744403">
              <w:pPr>
                <w:pStyle w:val="Bibliography"/>
                <w:rPr>
                  <w:noProof/>
                </w:rPr>
              </w:pPr>
              <w:r>
                <w:rPr>
                  <w:noProof/>
                </w:rPr>
                <w:t xml:space="preserve">Latham, G. P., Locke, E. A. &amp; Fassina, N. E., 2002. </w:t>
              </w:r>
              <w:r>
                <w:rPr>
                  <w:i/>
                  <w:iCs/>
                  <w:noProof/>
                </w:rPr>
                <w:t xml:space="preserve">Pshycological Management of Individual Performance - Chapter 10: The High Performance Cycle. </w:t>
              </w:r>
              <w:r>
                <w:rPr>
                  <w:noProof/>
                </w:rPr>
                <w:t>Hoboken: John Wiley &amp; Sons .</w:t>
              </w:r>
            </w:p>
            <w:p w14:paraId="3D4C1815" w14:textId="77777777" w:rsidR="00744403" w:rsidRPr="00744403" w:rsidRDefault="00744403" w:rsidP="00744403"/>
            <w:p w14:paraId="2444BB57" w14:textId="2B44B72B" w:rsidR="00744403" w:rsidRDefault="00744403" w:rsidP="00744403">
              <w:pPr>
                <w:pStyle w:val="Bibliography"/>
                <w:rPr>
                  <w:noProof/>
                </w:rPr>
              </w:pPr>
              <w:r>
                <w:rPr>
                  <w:noProof/>
                </w:rPr>
                <w:t xml:space="preserve">Lencioni, P. M., 2010. </w:t>
              </w:r>
              <w:r>
                <w:rPr>
                  <w:i/>
                  <w:iCs/>
                  <w:noProof/>
                </w:rPr>
                <w:t xml:space="preserve">The Five Dysfunctions of a Team. </w:t>
              </w:r>
              <w:r>
                <w:rPr>
                  <w:noProof/>
                </w:rPr>
                <w:t>Weinheim: Wiley.</w:t>
              </w:r>
            </w:p>
            <w:p w14:paraId="0633C8C9" w14:textId="77777777" w:rsidR="00744403" w:rsidRPr="00744403" w:rsidRDefault="00744403" w:rsidP="00744403"/>
            <w:p w14:paraId="7BD3CA0D" w14:textId="0BAA8A89" w:rsidR="00744403" w:rsidRDefault="00744403" w:rsidP="00744403">
              <w:pPr>
                <w:pStyle w:val="Bibliography"/>
                <w:rPr>
                  <w:noProof/>
                </w:rPr>
              </w:pPr>
              <w:r>
                <w:rPr>
                  <w:noProof/>
                </w:rPr>
                <w:t xml:space="preserve">Living Without Abuse, 2021. </w:t>
              </w:r>
              <w:r>
                <w:rPr>
                  <w:i/>
                  <w:iCs/>
                  <w:noProof/>
                </w:rPr>
                <w:t xml:space="preserve">Understanding Abuse - Statistics. </w:t>
              </w:r>
              <w:r>
                <w:rPr>
                  <w:noProof/>
                </w:rPr>
                <w:t xml:space="preserve">[Online] </w:t>
              </w:r>
              <w:r>
                <w:rPr>
                  <w:noProof/>
                </w:rPr>
                <w:br/>
                <w:t xml:space="preserve">Available at: </w:t>
              </w:r>
              <w:r>
                <w:rPr>
                  <w:noProof/>
                  <w:u w:val="single"/>
                </w:rPr>
                <w:t>https://lwa.org.uk/understanding-abuse/statistics/</w:t>
              </w:r>
              <w:r>
                <w:rPr>
                  <w:noProof/>
                </w:rPr>
                <w:br/>
                <w:t>[Accessed 15 August 2021].</w:t>
              </w:r>
            </w:p>
            <w:p w14:paraId="28915022" w14:textId="77777777" w:rsidR="00744403" w:rsidRPr="00744403" w:rsidRDefault="00744403" w:rsidP="00744403"/>
            <w:p w14:paraId="06FB3F93" w14:textId="69BC0230" w:rsidR="00744403" w:rsidRDefault="00744403" w:rsidP="00744403">
              <w:pPr>
                <w:pStyle w:val="Bibliography"/>
                <w:rPr>
                  <w:noProof/>
                </w:rPr>
              </w:pPr>
              <w:r>
                <w:rPr>
                  <w:noProof/>
                </w:rPr>
                <w:t xml:space="preserve">Luca, J. &amp; Tarricone, P., 2001. </w:t>
              </w:r>
              <w:r>
                <w:rPr>
                  <w:i/>
                  <w:iCs/>
                  <w:noProof/>
                </w:rPr>
                <w:t xml:space="preserve">Does emotional intelligence affect successful teamwork? Proceedings of the 18th Annual Conference of the Australasian Society for Computers in Learning. </w:t>
              </w:r>
              <w:r>
                <w:rPr>
                  <w:noProof/>
                </w:rPr>
                <w:t>Melbourne, University of Melbourne.</w:t>
              </w:r>
            </w:p>
            <w:p w14:paraId="6CACE378" w14:textId="77777777" w:rsidR="00744403" w:rsidRPr="00744403" w:rsidRDefault="00744403" w:rsidP="00744403"/>
            <w:p w14:paraId="6FC29EC6" w14:textId="3F9F7259" w:rsidR="00744403" w:rsidRDefault="00744403" w:rsidP="00744403">
              <w:pPr>
                <w:pStyle w:val="Bibliography"/>
                <w:rPr>
                  <w:noProof/>
                </w:rPr>
              </w:pPr>
              <w:r>
                <w:rPr>
                  <w:noProof/>
                </w:rPr>
                <w:t xml:space="preserve">National Police Chiefs Council, 2016. </w:t>
              </w:r>
              <w:r>
                <w:rPr>
                  <w:i/>
                  <w:iCs/>
                  <w:noProof/>
                </w:rPr>
                <w:t xml:space="preserve">Policing Vision 2025. </w:t>
              </w:r>
              <w:r>
                <w:rPr>
                  <w:noProof/>
                </w:rPr>
                <w:t xml:space="preserve">[Online] </w:t>
              </w:r>
              <w:r>
                <w:rPr>
                  <w:noProof/>
                </w:rPr>
                <w:br/>
                <w:t xml:space="preserve">Available at: </w:t>
              </w:r>
              <w:r>
                <w:rPr>
                  <w:noProof/>
                  <w:u w:val="single"/>
                </w:rPr>
                <w:t>https://www.npcc.police.uk/documents/Policing%20Vision.pdf</w:t>
              </w:r>
              <w:r>
                <w:rPr>
                  <w:noProof/>
                </w:rPr>
                <w:br/>
                <w:t>[Accessed 15 August 2021].</w:t>
              </w:r>
            </w:p>
            <w:p w14:paraId="62F28EA1" w14:textId="77777777" w:rsidR="00744403" w:rsidRPr="00744403" w:rsidRDefault="00744403" w:rsidP="00744403"/>
            <w:p w14:paraId="185210DC" w14:textId="0E56AF93" w:rsidR="00744403" w:rsidRDefault="00744403" w:rsidP="00744403">
              <w:pPr>
                <w:pStyle w:val="Bibliography"/>
                <w:rPr>
                  <w:noProof/>
                </w:rPr>
              </w:pPr>
              <w:r>
                <w:rPr>
                  <w:noProof/>
                </w:rPr>
                <w:t xml:space="preserve">Office for National Statistics, 2020. </w:t>
              </w:r>
              <w:r>
                <w:rPr>
                  <w:i/>
                  <w:iCs/>
                  <w:noProof/>
                </w:rPr>
                <w:t xml:space="preserve">Domestic abuse victim characteristics, England and Wales: year ending March 2020. </w:t>
              </w:r>
              <w:r>
                <w:rPr>
                  <w:noProof/>
                </w:rPr>
                <w:t xml:space="preserve">[Online] </w:t>
              </w:r>
              <w:r>
                <w:rPr>
                  <w:noProof/>
                </w:rPr>
                <w:br/>
                <w:t xml:space="preserve">Available at: </w:t>
              </w:r>
              <w:r>
                <w:rPr>
                  <w:noProof/>
                  <w:u w:val="single"/>
                </w:rPr>
                <w:t>https://www.ons.gov.uk/peoplepopulationandcommunity/crimeandjustice/articles/domesticabusevictimcharacteristicsenglandandwales/yearendingmarch2020</w:t>
              </w:r>
              <w:r>
                <w:rPr>
                  <w:noProof/>
                </w:rPr>
                <w:br/>
                <w:t>[Accessed 15 August 2021].</w:t>
              </w:r>
            </w:p>
            <w:p w14:paraId="2E9A6243" w14:textId="77777777" w:rsidR="00744403" w:rsidRPr="00744403" w:rsidRDefault="00744403" w:rsidP="00744403"/>
            <w:p w14:paraId="1F5D9660" w14:textId="73B85F3B" w:rsidR="00744403" w:rsidRDefault="00744403" w:rsidP="00744403">
              <w:pPr>
                <w:pStyle w:val="Bibliography"/>
                <w:rPr>
                  <w:noProof/>
                </w:rPr>
              </w:pPr>
              <w:r>
                <w:rPr>
                  <w:noProof/>
                </w:rPr>
                <w:t xml:space="preserve">Parsons, D. A. &amp; Kremling, J., 2020. </w:t>
              </w:r>
              <w:r>
                <w:rPr>
                  <w:i/>
                  <w:iCs/>
                  <w:noProof/>
                </w:rPr>
                <w:t xml:space="preserve">Community Policing Today. </w:t>
              </w:r>
              <w:r>
                <w:rPr>
                  <w:noProof/>
                </w:rPr>
                <w:t>1st ed. s.l.:SAGE Publications.</w:t>
              </w:r>
            </w:p>
            <w:p w14:paraId="032A51CC" w14:textId="77777777" w:rsidR="00744403" w:rsidRPr="00744403" w:rsidRDefault="00744403" w:rsidP="00744403"/>
            <w:p w14:paraId="645E9B2B" w14:textId="0990C03A" w:rsidR="00744403" w:rsidRDefault="00744403" w:rsidP="00744403">
              <w:pPr>
                <w:pStyle w:val="Bibliography"/>
                <w:rPr>
                  <w:noProof/>
                </w:rPr>
              </w:pPr>
              <w:r>
                <w:rPr>
                  <w:noProof/>
                </w:rPr>
                <w:t xml:space="preserve">Reiner, R., 2010. </w:t>
              </w:r>
              <w:r>
                <w:rPr>
                  <w:i/>
                  <w:iCs/>
                  <w:noProof/>
                </w:rPr>
                <w:t xml:space="preserve">The Politics of the Police. </w:t>
              </w:r>
              <w:r>
                <w:rPr>
                  <w:noProof/>
                </w:rPr>
                <w:t>4th ed. Oxford: Oxford University Press.</w:t>
              </w:r>
            </w:p>
            <w:p w14:paraId="112B1EA2" w14:textId="77777777" w:rsidR="00744403" w:rsidRPr="00744403" w:rsidRDefault="00744403" w:rsidP="00744403"/>
            <w:p w14:paraId="1C73A69A" w14:textId="3E42E1BE" w:rsidR="00744403" w:rsidRDefault="00744403" w:rsidP="00744403">
              <w:pPr>
                <w:pStyle w:val="Bibliography"/>
                <w:rPr>
                  <w:noProof/>
                </w:rPr>
              </w:pPr>
              <w:r>
                <w:rPr>
                  <w:noProof/>
                </w:rPr>
                <w:t xml:space="preserve">Roofe, C. &amp; Miller, P., 2015. Mentoring and Coaching in academia: Reflections on a mentoring/coaching relationship. </w:t>
              </w:r>
              <w:r>
                <w:rPr>
                  <w:i/>
                  <w:iCs/>
                  <w:noProof/>
                </w:rPr>
                <w:t xml:space="preserve">SAGE Journals, </w:t>
              </w:r>
              <w:r>
                <w:rPr>
                  <w:noProof/>
                </w:rPr>
                <w:t>13(4), pp. 479-491.</w:t>
              </w:r>
            </w:p>
            <w:p w14:paraId="26DB09C2" w14:textId="77777777" w:rsidR="00744403" w:rsidRPr="00744403" w:rsidRDefault="00744403" w:rsidP="00744403"/>
            <w:p w14:paraId="1BCB1D97" w14:textId="3C121D76" w:rsidR="00744403" w:rsidRDefault="00744403" w:rsidP="00744403">
              <w:pPr>
                <w:pStyle w:val="Bibliography"/>
                <w:rPr>
                  <w:noProof/>
                </w:rPr>
              </w:pPr>
              <w:r>
                <w:rPr>
                  <w:noProof/>
                </w:rPr>
                <w:t xml:space="preserve">Scarman, L. S. B., 1981. </w:t>
              </w:r>
              <w:r>
                <w:rPr>
                  <w:i/>
                  <w:iCs/>
                  <w:noProof/>
                </w:rPr>
                <w:t xml:space="preserve">The Brixton Disorders 10-12 April 1981, </w:t>
              </w:r>
              <w:r>
                <w:rPr>
                  <w:noProof/>
                </w:rPr>
                <w:t>London: HM Stationery Office.</w:t>
              </w:r>
            </w:p>
            <w:p w14:paraId="1E01045F" w14:textId="77777777" w:rsidR="00744403" w:rsidRPr="00744403" w:rsidRDefault="00744403" w:rsidP="00744403"/>
            <w:p w14:paraId="5A3AF3CF" w14:textId="28117573" w:rsidR="00744403" w:rsidRDefault="00744403" w:rsidP="00744403">
              <w:pPr>
                <w:pStyle w:val="Bibliography"/>
                <w:rPr>
                  <w:noProof/>
                </w:rPr>
              </w:pPr>
              <w:r>
                <w:rPr>
                  <w:noProof/>
                </w:rPr>
                <w:lastRenderedPageBreak/>
                <w:t xml:space="preserve">Scarnati, J. T., 2001. On Becoming A Team Player. </w:t>
              </w:r>
              <w:r>
                <w:rPr>
                  <w:i/>
                  <w:iCs/>
                  <w:noProof/>
                </w:rPr>
                <w:t xml:space="preserve">Team Performance Management: An International Journal, </w:t>
              </w:r>
              <w:r>
                <w:rPr>
                  <w:noProof/>
                </w:rPr>
                <w:t>7(1), pp. 5-10.</w:t>
              </w:r>
            </w:p>
            <w:p w14:paraId="40D37473" w14:textId="77777777" w:rsidR="00744403" w:rsidRPr="00744403" w:rsidRDefault="00744403" w:rsidP="00744403"/>
            <w:p w14:paraId="22A830C1" w14:textId="0B27380C" w:rsidR="00744403" w:rsidRDefault="00744403" w:rsidP="00744403">
              <w:pPr>
                <w:pStyle w:val="Bibliography"/>
                <w:rPr>
                  <w:noProof/>
                </w:rPr>
              </w:pPr>
              <w:r>
                <w:rPr>
                  <w:noProof/>
                </w:rPr>
                <w:t xml:space="preserve">Senge, P. M., 1990. </w:t>
              </w:r>
              <w:r>
                <w:rPr>
                  <w:i/>
                  <w:iCs/>
                  <w:noProof/>
                </w:rPr>
                <w:t xml:space="preserve">The Fifth Discipline - The Art and Practice of the Learning Organization. </w:t>
              </w:r>
              <w:r>
                <w:rPr>
                  <w:noProof/>
                </w:rPr>
                <w:t>New York: Currency Doubleday.</w:t>
              </w:r>
            </w:p>
            <w:p w14:paraId="7A9DD6C8" w14:textId="77777777" w:rsidR="00744403" w:rsidRPr="00744403" w:rsidRDefault="00744403" w:rsidP="00744403"/>
            <w:p w14:paraId="29632CD0" w14:textId="1445C03A" w:rsidR="00744403" w:rsidRDefault="00744403" w:rsidP="00744403">
              <w:pPr>
                <w:pStyle w:val="Bibliography"/>
                <w:rPr>
                  <w:noProof/>
                </w:rPr>
              </w:pPr>
              <w:r>
                <w:rPr>
                  <w:noProof/>
                </w:rPr>
                <w:t xml:space="preserve">South Wales Police - Facebook, 2021. </w:t>
              </w:r>
              <w:r>
                <w:rPr>
                  <w:i/>
                  <w:iCs/>
                  <w:noProof/>
                </w:rPr>
                <w:t xml:space="preserve">South Wales Police Facebook page. </w:t>
              </w:r>
              <w:r>
                <w:rPr>
                  <w:noProof/>
                </w:rPr>
                <w:t xml:space="preserve">[Online] </w:t>
              </w:r>
              <w:r>
                <w:rPr>
                  <w:noProof/>
                </w:rPr>
                <w:br/>
                <w:t xml:space="preserve">Available at: </w:t>
              </w:r>
              <w:r>
                <w:rPr>
                  <w:noProof/>
                  <w:u w:val="single"/>
                </w:rPr>
                <w:t>https://www.facebook.com/swpolice/</w:t>
              </w:r>
              <w:r>
                <w:rPr>
                  <w:noProof/>
                </w:rPr>
                <w:br/>
                <w:t>[Accessed 10 September 2021].</w:t>
              </w:r>
            </w:p>
            <w:p w14:paraId="52EC376D" w14:textId="77777777" w:rsidR="00744403" w:rsidRPr="00744403" w:rsidRDefault="00744403" w:rsidP="00744403"/>
            <w:p w14:paraId="5CBAF317" w14:textId="4B173FF1" w:rsidR="00744403" w:rsidRDefault="00744403" w:rsidP="00744403">
              <w:pPr>
                <w:pStyle w:val="Bibliography"/>
                <w:rPr>
                  <w:noProof/>
                </w:rPr>
              </w:pPr>
              <w:r>
                <w:rPr>
                  <w:noProof/>
                </w:rPr>
                <w:t xml:space="preserve">South Wales Police - Instagram, 2021. </w:t>
              </w:r>
              <w:r>
                <w:rPr>
                  <w:i/>
                  <w:iCs/>
                  <w:noProof/>
                </w:rPr>
                <w:t xml:space="preserve">SWPOLICE Instagram Account Page. </w:t>
              </w:r>
              <w:r>
                <w:rPr>
                  <w:noProof/>
                </w:rPr>
                <w:t xml:space="preserve">[Online] </w:t>
              </w:r>
              <w:r>
                <w:rPr>
                  <w:noProof/>
                </w:rPr>
                <w:br/>
                <w:t xml:space="preserve">Available at: </w:t>
              </w:r>
              <w:r>
                <w:rPr>
                  <w:noProof/>
                  <w:u w:val="single"/>
                </w:rPr>
                <w:t>https://www.instagram.com/swpolice/?hl=en</w:t>
              </w:r>
              <w:r>
                <w:rPr>
                  <w:noProof/>
                </w:rPr>
                <w:br/>
                <w:t>[Accessed 10 September 2021].</w:t>
              </w:r>
            </w:p>
            <w:p w14:paraId="55FCD73E" w14:textId="77777777" w:rsidR="00744403" w:rsidRPr="00744403" w:rsidRDefault="00744403" w:rsidP="00744403"/>
            <w:p w14:paraId="0B0C96CB" w14:textId="5FDA456E" w:rsidR="00744403" w:rsidRDefault="00744403" w:rsidP="00744403">
              <w:pPr>
                <w:pStyle w:val="Bibliography"/>
                <w:rPr>
                  <w:noProof/>
                </w:rPr>
              </w:pPr>
              <w:r>
                <w:rPr>
                  <w:noProof/>
                </w:rPr>
                <w:t xml:space="preserve">South Wales Police - Twitter, 2021. </w:t>
              </w:r>
              <w:r>
                <w:rPr>
                  <w:i/>
                  <w:iCs/>
                  <w:noProof/>
                </w:rPr>
                <w:t xml:space="preserve">@SWPOLICE Twitter Page. </w:t>
              </w:r>
              <w:r>
                <w:rPr>
                  <w:noProof/>
                </w:rPr>
                <w:t xml:space="preserve">[Online] </w:t>
              </w:r>
              <w:r>
                <w:rPr>
                  <w:noProof/>
                </w:rPr>
                <w:br/>
                <w:t xml:space="preserve">Available at: </w:t>
              </w:r>
              <w:r>
                <w:rPr>
                  <w:noProof/>
                  <w:u w:val="single"/>
                </w:rPr>
                <w:t>https://twitter.com/swpolice?ref_src=twsrc%5Egoogle%7Ctwcamp%5Eserp%7Ctwgr%5Eauthor</w:t>
              </w:r>
              <w:r>
                <w:rPr>
                  <w:noProof/>
                </w:rPr>
                <w:br/>
                <w:t>[Accessed 10 September 2021].</w:t>
              </w:r>
            </w:p>
            <w:p w14:paraId="53A679FB" w14:textId="77777777" w:rsidR="00744403" w:rsidRPr="00744403" w:rsidRDefault="00744403" w:rsidP="00744403"/>
            <w:p w14:paraId="7D01B0A0" w14:textId="34A2770A" w:rsidR="00744403" w:rsidRDefault="00744403" w:rsidP="00744403">
              <w:pPr>
                <w:pStyle w:val="Bibliography"/>
                <w:rPr>
                  <w:noProof/>
                </w:rPr>
              </w:pPr>
              <w:r>
                <w:rPr>
                  <w:noProof/>
                </w:rPr>
                <w:t xml:space="preserve">South Wales Police - Youtube, 2008. </w:t>
              </w:r>
              <w:r>
                <w:rPr>
                  <w:i/>
                  <w:iCs/>
                  <w:noProof/>
                </w:rPr>
                <w:t xml:space="preserve">South Wales Polcie Youtube Page - About. </w:t>
              </w:r>
              <w:r>
                <w:rPr>
                  <w:noProof/>
                </w:rPr>
                <w:t xml:space="preserve">[Online] </w:t>
              </w:r>
              <w:r>
                <w:rPr>
                  <w:noProof/>
                </w:rPr>
                <w:br/>
                <w:t xml:space="preserve">Available at: </w:t>
              </w:r>
              <w:r>
                <w:rPr>
                  <w:noProof/>
                  <w:u w:val="single"/>
                </w:rPr>
                <w:t>https://www.youtube.com/user/swptv/about</w:t>
              </w:r>
              <w:r>
                <w:rPr>
                  <w:noProof/>
                </w:rPr>
                <w:br/>
                <w:t>[Accessed 17 September 2021].</w:t>
              </w:r>
            </w:p>
            <w:p w14:paraId="57BD80D7" w14:textId="77777777" w:rsidR="00744403" w:rsidRPr="00744403" w:rsidRDefault="00744403" w:rsidP="00744403"/>
            <w:p w14:paraId="44E1E3E2" w14:textId="1C049984" w:rsidR="00744403" w:rsidRDefault="00744403" w:rsidP="00744403">
              <w:pPr>
                <w:pStyle w:val="Bibliography"/>
                <w:rPr>
                  <w:noProof/>
                </w:rPr>
              </w:pPr>
              <w:r>
                <w:rPr>
                  <w:noProof/>
                </w:rPr>
                <w:t xml:space="preserve">South Wales Police, 2021. </w:t>
              </w:r>
              <w:r>
                <w:rPr>
                  <w:i/>
                  <w:iCs/>
                  <w:noProof/>
                </w:rPr>
                <w:t xml:space="preserve">Contact Us. </w:t>
              </w:r>
              <w:r>
                <w:rPr>
                  <w:noProof/>
                </w:rPr>
                <w:t xml:space="preserve">[Online] </w:t>
              </w:r>
              <w:r>
                <w:rPr>
                  <w:noProof/>
                </w:rPr>
                <w:br/>
                <w:t xml:space="preserve">Available at: </w:t>
              </w:r>
              <w:r>
                <w:rPr>
                  <w:noProof/>
                  <w:u w:val="single"/>
                </w:rPr>
                <w:t>https://www.south-wales.police.uk/contact/af/contact-us/</w:t>
              </w:r>
              <w:r>
                <w:rPr>
                  <w:noProof/>
                </w:rPr>
                <w:br/>
                <w:t>[Accessed 19 September 2021].</w:t>
              </w:r>
            </w:p>
            <w:p w14:paraId="77821585" w14:textId="77777777" w:rsidR="00744403" w:rsidRPr="00744403" w:rsidRDefault="00744403" w:rsidP="00744403"/>
            <w:p w14:paraId="28F03563" w14:textId="548094D6" w:rsidR="00744403" w:rsidRDefault="00744403" w:rsidP="00744403">
              <w:pPr>
                <w:pStyle w:val="Bibliography"/>
                <w:rPr>
                  <w:noProof/>
                </w:rPr>
              </w:pPr>
              <w:r>
                <w:rPr>
                  <w:noProof/>
                </w:rPr>
                <w:t xml:space="preserve">South Wales Police, 2021. </w:t>
              </w:r>
              <w:r>
                <w:rPr>
                  <w:i/>
                  <w:iCs/>
                  <w:noProof/>
                </w:rPr>
                <w:t xml:space="preserve">Twitter : South Wales Police Status. </w:t>
              </w:r>
              <w:r>
                <w:rPr>
                  <w:noProof/>
                </w:rPr>
                <w:t xml:space="preserve">[Online] </w:t>
              </w:r>
              <w:r>
                <w:rPr>
                  <w:noProof/>
                </w:rPr>
                <w:br/>
                <w:t xml:space="preserve">Available at: </w:t>
              </w:r>
              <w:r>
                <w:rPr>
                  <w:noProof/>
                  <w:u w:val="single"/>
                </w:rPr>
                <w:t>https://twitter.com/swpolice/status/1423318681925337095</w:t>
              </w:r>
              <w:r>
                <w:rPr>
                  <w:noProof/>
                </w:rPr>
                <w:br/>
                <w:t>[Accessed 15 August 2021].</w:t>
              </w:r>
            </w:p>
            <w:p w14:paraId="63DAC9F4" w14:textId="77777777" w:rsidR="00744403" w:rsidRPr="00744403" w:rsidRDefault="00744403" w:rsidP="00744403"/>
            <w:p w14:paraId="223CDA1A" w14:textId="5B828B47" w:rsidR="00744403" w:rsidRDefault="00744403" w:rsidP="00744403">
              <w:pPr>
                <w:pStyle w:val="Bibliography"/>
                <w:rPr>
                  <w:noProof/>
                </w:rPr>
              </w:pPr>
              <w:r>
                <w:rPr>
                  <w:noProof/>
                </w:rPr>
                <w:t xml:space="preserve">Statista, 2021. </w:t>
              </w:r>
              <w:r>
                <w:rPr>
                  <w:i/>
                  <w:iCs/>
                  <w:noProof/>
                </w:rPr>
                <w:t xml:space="preserve">Number of social network users worldwide from 2017 to 2025. </w:t>
              </w:r>
              <w:r>
                <w:rPr>
                  <w:noProof/>
                </w:rPr>
                <w:t xml:space="preserve">[Online] </w:t>
              </w:r>
              <w:r>
                <w:rPr>
                  <w:noProof/>
                </w:rPr>
                <w:br/>
                <w:t xml:space="preserve">Available at: </w:t>
              </w:r>
              <w:r>
                <w:rPr>
                  <w:noProof/>
                  <w:u w:val="single"/>
                </w:rPr>
                <w:t>https://www.statista.com/statistics/278414/number-of-worldwide-social-network-users/</w:t>
              </w:r>
              <w:r>
                <w:rPr>
                  <w:noProof/>
                </w:rPr>
                <w:br/>
                <w:t>[Accessed 9 September 2021].</w:t>
              </w:r>
            </w:p>
            <w:p w14:paraId="3A260360" w14:textId="77777777" w:rsidR="00744403" w:rsidRPr="00744403" w:rsidRDefault="00744403" w:rsidP="00744403"/>
            <w:p w14:paraId="1387E7B2" w14:textId="5F5C58E2" w:rsidR="00744403" w:rsidRDefault="00744403" w:rsidP="00744403">
              <w:pPr>
                <w:pStyle w:val="Bibliography"/>
                <w:rPr>
                  <w:noProof/>
                </w:rPr>
              </w:pPr>
              <w:r>
                <w:rPr>
                  <w:noProof/>
                </w:rPr>
                <w:t xml:space="preserve">Stephan, F. &amp; Zerfass, A., 2010. </w:t>
              </w:r>
              <w:r>
                <w:rPr>
                  <w:i/>
                  <w:iCs/>
                  <w:noProof/>
                </w:rPr>
                <w:t xml:space="preserve">Social Media Governance 2010, </w:t>
              </w:r>
              <w:r>
                <w:rPr>
                  <w:noProof/>
                </w:rPr>
                <w:t>Leipzig: Universitat Leipzig &amp; Fink &amp; Fuchs PR.</w:t>
              </w:r>
            </w:p>
            <w:p w14:paraId="74CABC3A" w14:textId="77777777" w:rsidR="00744403" w:rsidRPr="00744403" w:rsidRDefault="00744403" w:rsidP="00744403"/>
            <w:p w14:paraId="5FD05FBE" w14:textId="20A3ED04" w:rsidR="00744403" w:rsidRDefault="00744403" w:rsidP="00744403">
              <w:pPr>
                <w:pStyle w:val="Bibliography"/>
                <w:rPr>
                  <w:noProof/>
                </w:rPr>
              </w:pPr>
              <w:r>
                <w:rPr>
                  <w:noProof/>
                </w:rPr>
                <w:t xml:space="preserve">Stevens, J., 2019. </w:t>
              </w:r>
              <w:r>
                <w:rPr>
                  <w:i/>
                  <w:iCs/>
                  <w:noProof/>
                </w:rPr>
                <w:t xml:space="preserve">South Wales Police Social Media Policy, </w:t>
              </w:r>
              <w:r>
                <w:rPr>
                  <w:noProof/>
                </w:rPr>
                <w:t>Bridgend: South Wales Police .</w:t>
              </w:r>
            </w:p>
            <w:p w14:paraId="4BC87451" w14:textId="77777777" w:rsidR="00744403" w:rsidRPr="00744403" w:rsidRDefault="00744403" w:rsidP="00744403"/>
            <w:p w14:paraId="57F5F22F" w14:textId="6423144D" w:rsidR="00744403" w:rsidRDefault="00744403" w:rsidP="00744403">
              <w:pPr>
                <w:pStyle w:val="Bibliography"/>
                <w:rPr>
                  <w:noProof/>
                </w:rPr>
              </w:pPr>
              <w:r>
                <w:rPr>
                  <w:noProof/>
                </w:rPr>
                <w:t xml:space="preserve">Strong, J., 2019. </w:t>
              </w:r>
              <w:r>
                <w:rPr>
                  <w:i/>
                  <w:iCs/>
                  <w:noProof/>
                </w:rPr>
                <w:t xml:space="preserve">Policing Education Qualifications Framework (PEQF) Implementation. </w:t>
              </w:r>
              <w:r>
                <w:rPr>
                  <w:noProof/>
                </w:rPr>
                <w:t xml:space="preserve">[Online] </w:t>
              </w:r>
              <w:r>
                <w:rPr>
                  <w:noProof/>
                </w:rPr>
                <w:br/>
                <w:t xml:space="preserve">Available at: </w:t>
              </w:r>
              <w:r>
                <w:rPr>
                  <w:noProof/>
                  <w:u w:val="single"/>
                </w:rPr>
                <w:t>https://www.polfed.org/Wilts/media/1580/policing-eductation-qualifications-framework-faqs.pdf</w:t>
              </w:r>
              <w:r>
                <w:rPr>
                  <w:noProof/>
                </w:rPr>
                <w:br/>
                <w:t>[Accessed 15 August 2021].</w:t>
              </w:r>
            </w:p>
            <w:p w14:paraId="30CEB5C0" w14:textId="77777777" w:rsidR="00744403" w:rsidRPr="00744403" w:rsidRDefault="00744403" w:rsidP="00744403"/>
            <w:p w14:paraId="1158E013" w14:textId="051F502F" w:rsidR="00744403" w:rsidRDefault="00744403" w:rsidP="00744403">
              <w:pPr>
                <w:pStyle w:val="Bibliography"/>
                <w:rPr>
                  <w:noProof/>
                </w:rPr>
              </w:pPr>
              <w:r>
                <w:rPr>
                  <w:noProof/>
                </w:rPr>
                <w:t xml:space="preserve">Tarricone, P. &amp; Luca, J., 2002. </w:t>
              </w:r>
              <w:r>
                <w:rPr>
                  <w:i/>
                  <w:iCs/>
                  <w:noProof/>
                </w:rPr>
                <w:t xml:space="preserve">Succesful Teamwork: A Case Study, </w:t>
              </w:r>
              <w:r>
                <w:rPr>
                  <w:noProof/>
                </w:rPr>
                <w:t>Perth: HERDSA.</w:t>
              </w:r>
            </w:p>
            <w:p w14:paraId="1D53CEDA" w14:textId="77777777" w:rsidR="00744403" w:rsidRPr="00744403" w:rsidRDefault="00744403" w:rsidP="00744403"/>
            <w:p w14:paraId="1998FB11" w14:textId="33334861" w:rsidR="00744403" w:rsidRDefault="00744403" w:rsidP="00744403">
              <w:pPr>
                <w:pStyle w:val="Bibliography"/>
                <w:rPr>
                  <w:noProof/>
                </w:rPr>
              </w:pPr>
              <w:r>
                <w:rPr>
                  <w:noProof/>
                </w:rPr>
                <w:t xml:space="preserve">Tess, P. A., 2013. The role of social media in higher education classes (real and virtual) – A literature review. </w:t>
              </w:r>
              <w:r>
                <w:rPr>
                  <w:i/>
                  <w:iCs/>
                  <w:noProof/>
                </w:rPr>
                <w:t xml:space="preserve">Computers in Human Behaviour, </w:t>
              </w:r>
              <w:r>
                <w:rPr>
                  <w:noProof/>
                </w:rPr>
                <w:t>29(5), pp. A60-A68.</w:t>
              </w:r>
            </w:p>
            <w:p w14:paraId="516C7A25" w14:textId="77777777" w:rsidR="00744403" w:rsidRPr="00744403" w:rsidRDefault="00744403" w:rsidP="00744403"/>
            <w:p w14:paraId="1CE47D91" w14:textId="4996AD2A" w:rsidR="00744403" w:rsidRDefault="00744403" w:rsidP="00744403">
              <w:pPr>
                <w:pStyle w:val="Bibliography"/>
                <w:rPr>
                  <w:noProof/>
                </w:rPr>
              </w:pPr>
              <w:r>
                <w:rPr>
                  <w:noProof/>
                </w:rPr>
                <w:t xml:space="preserve">Tong, S., 2017. Professionalising policing: Seeking viable and sustainable approaches to police education and learning'. </w:t>
              </w:r>
              <w:r>
                <w:rPr>
                  <w:i/>
                  <w:iCs/>
                  <w:noProof/>
                </w:rPr>
                <w:t xml:space="preserve">European Law Enforcement Research Bulletin, </w:t>
              </w:r>
              <w:r>
                <w:rPr>
                  <w:noProof/>
                </w:rPr>
                <w:t>Volume 3, pp. 171-178.</w:t>
              </w:r>
            </w:p>
            <w:p w14:paraId="347E084A" w14:textId="77777777" w:rsidR="00744403" w:rsidRPr="00744403" w:rsidRDefault="00744403" w:rsidP="00744403"/>
            <w:p w14:paraId="04B1D49C" w14:textId="77777777" w:rsidR="00744403" w:rsidRDefault="00744403" w:rsidP="00744403">
              <w:pPr>
                <w:pStyle w:val="Bibliography"/>
                <w:rPr>
                  <w:noProof/>
                </w:rPr>
              </w:pPr>
              <w:r>
                <w:rPr>
                  <w:noProof/>
                </w:rPr>
                <w:t xml:space="preserve">Viator, R. E., 2001. The Relevance of Transformational leadership to non-traditional accounting services: Informationm systems assurance and business consulting. </w:t>
              </w:r>
              <w:r>
                <w:rPr>
                  <w:i/>
                  <w:iCs/>
                  <w:noProof/>
                </w:rPr>
                <w:t xml:space="preserve">Journal of Informationm Service, </w:t>
              </w:r>
              <w:r>
                <w:rPr>
                  <w:noProof/>
                </w:rPr>
                <w:t>15(2), pp. 99-125.</w:t>
              </w:r>
            </w:p>
            <w:p w14:paraId="3756BA84" w14:textId="16BF4078" w:rsidR="00744403" w:rsidRDefault="00744403" w:rsidP="00744403">
              <w:r>
                <w:rPr>
                  <w:b/>
                  <w:bCs/>
                  <w:noProof/>
                </w:rPr>
                <w:fldChar w:fldCharType="end"/>
              </w:r>
            </w:p>
          </w:sdtContent>
        </w:sdt>
      </w:sdtContent>
    </w:sdt>
    <w:p w14:paraId="6ED77802" w14:textId="77777777" w:rsidR="0093018C" w:rsidRPr="00294868" w:rsidRDefault="00BC5725" w:rsidP="00340E9A">
      <w:pPr>
        <w:keepNext/>
        <w:ind w:right="237"/>
        <w:jc w:val="center"/>
        <w:rPr>
          <w:b/>
          <w:sz w:val="24"/>
          <w:szCs w:val="24"/>
          <w:highlight w:val="yellow"/>
        </w:rPr>
      </w:pPr>
      <w:r w:rsidRPr="00270EEB">
        <w:rPr>
          <w:b/>
          <w:sz w:val="24"/>
          <w:szCs w:val="24"/>
        </w:rPr>
        <w:br w:type="page"/>
      </w:r>
    </w:p>
    <w:p w14:paraId="5B23D6C4" w14:textId="77777777" w:rsidR="0093018C" w:rsidRPr="005D583E"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Default="609B7D34" w:rsidP="084AFF89">
      <w:pPr>
        <w:jc w:val="both"/>
        <w:rPr>
          <w:rFonts w:eastAsia="Arial"/>
          <w:b/>
          <w:bCs/>
          <w:color w:val="000000" w:themeColor="text1"/>
          <w:sz w:val="24"/>
          <w:szCs w:val="24"/>
        </w:rPr>
      </w:pPr>
      <w:r w:rsidRPr="084AFF89">
        <w:rPr>
          <w:rFonts w:eastAsia="Arial"/>
          <w:b/>
          <w:bCs/>
          <w:color w:val="000000" w:themeColor="text1"/>
          <w:sz w:val="24"/>
          <w:szCs w:val="24"/>
        </w:rPr>
        <w:t xml:space="preserve"> CONFIDENTIALITY and PLAGIARISM </w:t>
      </w:r>
    </w:p>
    <w:p w14:paraId="37AF4F35" w14:textId="10CB9FE1" w:rsidR="609B7D34" w:rsidRDefault="609B7D34" w:rsidP="084AFF89">
      <w:pPr>
        <w:jc w:val="both"/>
        <w:rPr>
          <w:rFonts w:eastAsia="Arial"/>
          <w:b/>
          <w:bCs/>
          <w:color w:val="000000" w:themeColor="text1"/>
          <w:sz w:val="24"/>
          <w:szCs w:val="24"/>
        </w:rPr>
      </w:pPr>
    </w:p>
    <w:p w14:paraId="2E6D5953" w14:textId="7A4157C9" w:rsidR="609B7D34" w:rsidRDefault="4A2FCBCA" w:rsidP="084AFF89">
      <w:pPr>
        <w:jc w:val="both"/>
        <w:rPr>
          <w:rFonts w:eastAsia="Arial"/>
          <w:b/>
          <w:bCs/>
          <w:color w:val="000000" w:themeColor="text1"/>
          <w:sz w:val="24"/>
          <w:szCs w:val="24"/>
        </w:rPr>
      </w:pPr>
      <w:r w:rsidRPr="084AFF89">
        <w:rPr>
          <w:rFonts w:eastAsia="Arial"/>
          <w:b/>
          <w:bCs/>
          <w:color w:val="000000" w:themeColor="text1"/>
          <w:sz w:val="24"/>
          <w:szCs w:val="24"/>
        </w:rPr>
        <w:t>This is automatically checked via Turnitin submission of your workbook.</w:t>
      </w:r>
    </w:p>
    <w:p w14:paraId="43C6D25D" w14:textId="39E31A37" w:rsidR="609B7D34" w:rsidRDefault="609B7D34" w:rsidP="609B7D34">
      <w:pPr>
        <w:ind w:right="237"/>
        <w:jc w:val="both"/>
        <w:rPr>
          <w:sz w:val="24"/>
          <w:szCs w:val="24"/>
        </w:rPr>
      </w:pPr>
    </w:p>
    <w:p w14:paraId="4099A7DC" w14:textId="77777777" w:rsidR="004923DA" w:rsidRPr="005D583E" w:rsidRDefault="004923DA" w:rsidP="00340E9A">
      <w:pPr>
        <w:ind w:right="237"/>
        <w:jc w:val="both"/>
        <w:rPr>
          <w:b/>
          <w:sz w:val="24"/>
          <w:szCs w:val="24"/>
        </w:rPr>
      </w:pPr>
    </w:p>
    <w:p w14:paraId="61C970FF" w14:textId="77777777" w:rsidR="000F7ECD" w:rsidRPr="00294868" w:rsidRDefault="000F7ECD" w:rsidP="00340E9A">
      <w:pPr>
        <w:pBdr>
          <w:top w:val="single" w:sz="6" w:space="1" w:color="auto"/>
          <w:left w:val="single" w:sz="6" w:space="1" w:color="auto"/>
          <w:bottom w:val="single" w:sz="6" w:space="1" w:color="auto"/>
          <w:right w:val="single" w:sz="6" w:space="1" w:color="auto"/>
        </w:pBdr>
        <w:ind w:right="237"/>
        <w:jc w:val="both"/>
        <w:rPr>
          <w:b/>
          <w:sz w:val="24"/>
          <w:szCs w:val="24"/>
          <w:highlight w:val="yellow"/>
        </w:rPr>
        <w:sectPr w:rsidR="000F7ECD" w:rsidRPr="00294868" w:rsidSect="00761B4C">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1061CDFA" w14:textId="3311AF22" w:rsidR="609B7D34" w:rsidRDefault="609B7D34" w:rsidP="609B7D34">
      <w:pPr>
        <w:rPr>
          <w:rFonts w:eastAsia="Arial"/>
          <w:color w:val="000000" w:themeColor="text1"/>
          <w:sz w:val="24"/>
          <w:szCs w:val="24"/>
        </w:rPr>
      </w:pPr>
    </w:p>
    <w:p w14:paraId="7BC32C4A" w14:textId="7817805D" w:rsidR="609B7D34" w:rsidRDefault="609B7D34" w:rsidP="609B7D34">
      <w:pPr>
        <w:rPr>
          <w:rFonts w:eastAsia="Arial"/>
          <w:color w:val="000000" w:themeColor="text1"/>
          <w:sz w:val="24"/>
          <w:szCs w:val="24"/>
        </w:rPr>
      </w:pPr>
    </w:p>
    <w:p w14:paraId="34673DD1" w14:textId="4D6A0A77" w:rsidR="609B7D34" w:rsidRDefault="609B7D34" w:rsidP="609B7D34">
      <w:pPr>
        <w:rPr>
          <w:rFonts w:eastAsia="Arial"/>
          <w:color w:val="000000" w:themeColor="text1"/>
          <w:sz w:val="24"/>
          <w:szCs w:val="24"/>
        </w:rPr>
      </w:pPr>
    </w:p>
    <w:p w14:paraId="068ABABC" w14:textId="227B3207" w:rsidR="609B7D34" w:rsidRDefault="609B7D34" w:rsidP="609B7D34">
      <w:pPr>
        <w:rPr>
          <w:rFonts w:eastAsia="Arial"/>
          <w:color w:val="000000" w:themeColor="text1"/>
          <w:sz w:val="22"/>
          <w:szCs w:val="22"/>
        </w:rPr>
      </w:pPr>
    </w:p>
    <w:p w14:paraId="340A1980" w14:textId="78CF23D3" w:rsidR="609B7D34" w:rsidRDefault="609B7D34" w:rsidP="609B7D34"/>
    <w:sectPr w:rsidR="609B7D34" w:rsidSect="00761B4C">
      <w:headerReference w:type="even" r:id="rId32"/>
      <w:headerReference w:type="default" r:id="rId33"/>
      <w:footerReference w:type="even" r:id="rId34"/>
      <w:footerReference w:type="default" r:id="rId35"/>
      <w:headerReference w:type="first" r:id="rId36"/>
      <w:footerReference w:type="first" r:id="rId37"/>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F0B43A" w14:textId="77777777" w:rsidR="00EC7C97" w:rsidRDefault="00EC7C97">
      <w:r>
        <w:separator/>
      </w:r>
    </w:p>
  </w:endnote>
  <w:endnote w:type="continuationSeparator" w:id="0">
    <w:p w14:paraId="682EA69F" w14:textId="77777777" w:rsidR="00EC7C97" w:rsidRDefault="00EC7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502040204020203"/>
    <w:charset w:val="00"/>
    <w:family w:val="swiss"/>
    <w:pitch w:val="variable"/>
    <w:sig w:usb0="E4002EFF" w:usb1="C000E47F"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0DFB52" w14:textId="7DFFB326" w:rsidR="00A26F3B" w:rsidRDefault="00C923D5" w:rsidP="00C923D5">
    <w:pPr>
      <w:pStyle w:val="Footer"/>
      <w:rPr>
        <w:sz w:val="17"/>
      </w:rPr>
    </w:pPr>
    <w:bookmarkStart w:id="2" w:name="TITUS1FooterEvenPages"/>
    <w:r>
      <w:rPr>
        <w:sz w:val="17"/>
      </w:rPr>
      <w:t> </w:t>
    </w:r>
  </w:p>
  <w:bookmarkEnd w:id="2"/>
  <w:p w14:paraId="4AC629A9" w14:textId="06ED9713" w:rsidR="00A26F3B" w:rsidRDefault="00A26F3B" w:rsidP="00761B4C">
    <w:pPr>
      <w:pStyle w:val="Footer"/>
      <w:jc w:val="right"/>
    </w:pPr>
    <w:r>
      <w:fldChar w:fldCharType="begin"/>
    </w:r>
    <w:r>
      <w:instrText xml:space="preserve"> PAGE   \* MERGEFORMAT </w:instrText>
    </w:r>
    <w:r>
      <w:fldChar w:fldCharType="separate"/>
    </w:r>
    <w:r w:rsidR="00AD36F1">
      <w:rPr>
        <w:noProof/>
      </w:rPr>
      <w:t>10</w:t>
    </w:r>
    <w:r>
      <w:rPr>
        <w:noProof/>
      </w:rPr>
      <w:fldChar w:fldCharType="end"/>
    </w:r>
  </w:p>
  <w:p w14:paraId="2F391FB9" w14:textId="77777777" w:rsidR="00A26F3B" w:rsidRPr="00BB5EAA" w:rsidRDefault="00A26F3B" w:rsidP="00761B4C">
    <w:pPr>
      <w:pStyle w:val="Footer"/>
      <w:ind w:right="360"/>
      <w:jc w:val="center"/>
    </w:pPr>
  </w:p>
  <w:p w14:paraId="387DBA3F" w14:textId="77777777" w:rsidR="00A26F3B" w:rsidRDefault="00A26F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46F891" w14:textId="53B94CA2" w:rsidR="00A26F3B" w:rsidRDefault="00C923D5" w:rsidP="00C923D5">
    <w:pPr>
      <w:pStyle w:val="Footer"/>
      <w:rPr>
        <w:sz w:val="17"/>
      </w:rPr>
    </w:pPr>
    <w:bookmarkStart w:id="3" w:name="TITUS1FooterPrimary"/>
    <w:r>
      <w:rPr>
        <w:sz w:val="17"/>
      </w:rPr>
      <w:t> </w:t>
    </w:r>
  </w:p>
  <w:bookmarkEnd w:id="3"/>
  <w:p w14:paraId="50521BFA" w14:textId="435E7C93" w:rsidR="00A26F3B" w:rsidRDefault="00A26F3B">
    <w:pPr>
      <w:pStyle w:val="Footer"/>
      <w:jc w:val="right"/>
    </w:pPr>
    <w:r>
      <w:fldChar w:fldCharType="begin"/>
    </w:r>
    <w:r>
      <w:instrText xml:space="preserve"> PAGE   \* MERGEFORMAT </w:instrText>
    </w:r>
    <w:r>
      <w:fldChar w:fldCharType="separate"/>
    </w:r>
    <w:r w:rsidR="00AD36F1">
      <w:rPr>
        <w:noProof/>
      </w:rPr>
      <w:t>11</w:t>
    </w:r>
    <w:r>
      <w:rPr>
        <w:noProof/>
      </w:rPr>
      <w:fldChar w:fldCharType="end"/>
    </w:r>
  </w:p>
  <w:p w14:paraId="790812FF" w14:textId="77777777" w:rsidR="00A26F3B" w:rsidRPr="00BB5EAA" w:rsidRDefault="00A26F3B"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229F07" w14:textId="29271913" w:rsidR="00A26F3B" w:rsidRDefault="00C923D5" w:rsidP="00C923D5">
    <w:pPr>
      <w:pStyle w:val="Footer"/>
      <w:rPr>
        <w:sz w:val="17"/>
      </w:rPr>
    </w:pPr>
    <w:bookmarkStart w:id="5" w:name="TITUS1FooterFirstPage"/>
    <w:r>
      <w:rPr>
        <w:sz w:val="17"/>
      </w:rPr>
      <w:t> </w:t>
    </w:r>
  </w:p>
  <w:bookmarkEnd w:id="5"/>
  <w:p w14:paraId="7E3A514A" w14:textId="6718F657" w:rsidR="00A26F3B" w:rsidRDefault="00A26F3B" w:rsidP="00761B4C">
    <w:pPr>
      <w:pStyle w:val="Footer"/>
      <w:jc w:val="right"/>
    </w:pPr>
    <w:r>
      <w:fldChar w:fldCharType="begin"/>
    </w:r>
    <w:r>
      <w:instrText xml:space="preserve"> PAGE   \* MERGEFORMAT </w:instrText>
    </w:r>
    <w:r>
      <w:fldChar w:fldCharType="separate"/>
    </w:r>
    <w:r w:rsidR="00AD36F1">
      <w:rPr>
        <w:noProof/>
      </w:rPr>
      <w:t>1</w:t>
    </w:r>
    <w:r>
      <w:rPr>
        <w:noProof/>
      </w:rPr>
      <w:fldChar w:fldCharType="end"/>
    </w:r>
  </w:p>
  <w:p w14:paraId="1E4D7135" w14:textId="77777777" w:rsidR="00A26F3B" w:rsidRPr="00BB5EAA" w:rsidRDefault="00A26F3B" w:rsidP="00761B4C">
    <w:pPr>
      <w:pStyle w:val="Footer"/>
      <w:ind w:right="360"/>
      <w:jc w:val="center"/>
    </w:pPr>
  </w:p>
  <w:p w14:paraId="280A0495" w14:textId="77777777" w:rsidR="00A26F3B" w:rsidRDefault="00A26F3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CEF37" w14:textId="5EED63CF" w:rsidR="00A26F3B" w:rsidRDefault="00C923D5" w:rsidP="00C923D5">
    <w:pPr>
      <w:pStyle w:val="Footer"/>
      <w:rPr>
        <w:sz w:val="17"/>
      </w:rPr>
    </w:pPr>
    <w:bookmarkStart w:id="9" w:name="TITUS2FooterEvenPages"/>
    <w:r>
      <w:rPr>
        <w:sz w:val="17"/>
      </w:rPr>
      <w:t> </w:t>
    </w:r>
  </w:p>
  <w:bookmarkEnd w:id="9"/>
  <w:p w14:paraId="0F28E920" w14:textId="77777777" w:rsidR="00A26F3B" w:rsidRDefault="00A26F3B" w:rsidP="00761B4C">
    <w:pPr>
      <w:pStyle w:val="Footer"/>
      <w:jc w:val="right"/>
    </w:pPr>
  </w:p>
  <w:p w14:paraId="6F01F442" w14:textId="2EDEAAA0" w:rsidR="00A26F3B" w:rsidRDefault="00A26F3B" w:rsidP="00761B4C">
    <w:pPr>
      <w:pStyle w:val="Footer"/>
      <w:jc w:val="right"/>
    </w:pPr>
    <w:r>
      <w:fldChar w:fldCharType="begin"/>
    </w:r>
    <w:r>
      <w:instrText xml:space="preserve"> PAGE   \* MERGEFORMAT </w:instrText>
    </w:r>
    <w:r>
      <w:fldChar w:fldCharType="separate"/>
    </w:r>
    <w:r w:rsidR="00AD36F1">
      <w:rPr>
        <w:noProof/>
      </w:rPr>
      <w:t>28</w:t>
    </w:r>
    <w:r>
      <w:rPr>
        <w:noProof/>
      </w:rPr>
      <w:fldChar w:fldCharType="end"/>
    </w:r>
  </w:p>
  <w:p w14:paraId="39047BAB" w14:textId="77777777" w:rsidR="00A26F3B" w:rsidRPr="00BB5EAA" w:rsidRDefault="00A26F3B" w:rsidP="00761B4C">
    <w:pPr>
      <w:pStyle w:val="Footer"/>
      <w:ind w:right="360"/>
      <w:jc w:val="center"/>
    </w:pPr>
  </w:p>
  <w:p w14:paraId="7C0913FA" w14:textId="77777777" w:rsidR="00A26F3B" w:rsidRDefault="00A26F3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97F7C8" w14:textId="764BFE0B" w:rsidR="00A26F3B" w:rsidRDefault="00C923D5" w:rsidP="00C923D5">
    <w:pPr>
      <w:pStyle w:val="Footer"/>
      <w:rPr>
        <w:sz w:val="17"/>
      </w:rPr>
    </w:pPr>
    <w:bookmarkStart w:id="10" w:name="TITUS2FooterPrimary"/>
    <w:r>
      <w:rPr>
        <w:sz w:val="17"/>
      </w:rPr>
      <w:t> </w:t>
    </w:r>
  </w:p>
  <w:bookmarkEnd w:id="10"/>
  <w:p w14:paraId="1E20B1A9" w14:textId="77777777" w:rsidR="00A26F3B" w:rsidRDefault="00A26F3B">
    <w:pPr>
      <w:pStyle w:val="Footer"/>
      <w:jc w:val="right"/>
    </w:pPr>
  </w:p>
  <w:p w14:paraId="2D098E65" w14:textId="7931216D" w:rsidR="00A26F3B" w:rsidRDefault="00A26F3B">
    <w:pPr>
      <w:pStyle w:val="Footer"/>
      <w:jc w:val="right"/>
    </w:pPr>
    <w:r>
      <w:fldChar w:fldCharType="begin"/>
    </w:r>
    <w:r>
      <w:instrText xml:space="preserve"> PAGE   \* MERGEFORMAT </w:instrText>
    </w:r>
    <w:r>
      <w:fldChar w:fldCharType="separate"/>
    </w:r>
    <w:r w:rsidR="00AD36F1">
      <w:rPr>
        <w:noProof/>
      </w:rPr>
      <w:t>29</w:t>
    </w:r>
    <w:r>
      <w:rPr>
        <w:noProof/>
      </w:rPr>
      <w:fldChar w:fldCharType="end"/>
    </w:r>
  </w:p>
  <w:p w14:paraId="62A89141" w14:textId="77777777" w:rsidR="00A26F3B" w:rsidRPr="00BB5EAA" w:rsidRDefault="00A26F3B"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2B217A" w14:textId="2DF29E81" w:rsidR="00A26F3B" w:rsidRDefault="00C923D5" w:rsidP="00C923D5">
    <w:pPr>
      <w:pStyle w:val="Footer"/>
      <w:rPr>
        <w:sz w:val="17"/>
      </w:rPr>
    </w:pPr>
    <w:bookmarkStart w:id="12" w:name="TITUS2FooterFirstPage"/>
    <w:r>
      <w:rPr>
        <w:sz w:val="17"/>
      </w:rPr>
      <w:t> </w:t>
    </w:r>
  </w:p>
  <w:bookmarkEnd w:id="12"/>
  <w:p w14:paraId="7E272B8F" w14:textId="77777777" w:rsidR="00A26F3B" w:rsidRDefault="00A26F3B" w:rsidP="00761B4C">
    <w:pPr>
      <w:pStyle w:val="Footer"/>
      <w:jc w:val="right"/>
    </w:pPr>
  </w:p>
  <w:p w14:paraId="58B03004" w14:textId="2E98D82E" w:rsidR="00A26F3B" w:rsidRDefault="00A26F3B" w:rsidP="00761B4C">
    <w:pPr>
      <w:pStyle w:val="Footer"/>
      <w:jc w:val="right"/>
    </w:pPr>
    <w:r>
      <w:fldChar w:fldCharType="begin"/>
    </w:r>
    <w:r>
      <w:instrText xml:space="preserve"> PAGE   \* MERGEFORMAT </w:instrText>
    </w:r>
    <w:r>
      <w:fldChar w:fldCharType="separate"/>
    </w:r>
    <w:r w:rsidR="00AD36F1">
      <w:rPr>
        <w:noProof/>
      </w:rPr>
      <w:t>12</w:t>
    </w:r>
    <w:r>
      <w:rPr>
        <w:noProof/>
      </w:rPr>
      <w:fldChar w:fldCharType="end"/>
    </w:r>
  </w:p>
  <w:p w14:paraId="7A2EFC77" w14:textId="77777777" w:rsidR="00A26F3B" w:rsidRPr="00BB5EAA" w:rsidRDefault="00A26F3B" w:rsidP="00761B4C">
    <w:pPr>
      <w:pStyle w:val="Footer"/>
      <w:ind w:right="360"/>
      <w:jc w:val="center"/>
    </w:pPr>
  </w:p>
  <w:p w14:paraId="21F67E62" w14:textId="77777777" w:rsidR="00A26F3B" w:rsidRDefault="00A26F3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647216" w14:textId="589A3963" w:rsidR="00A26F3B" w:rsidRDefault="00C923D5" w:rsidP="00C923D5">
    <w:pPr>
      <w:pStyle w:val="Footer"/>
      <w:rPr>
        <w:sz w:val="17"/>
      </w:rPr>
    </w:pPr>
    <w:bookmarkStart w:id="15" w:name="TITUS3FooterEvenPages"/>
    <w:r>
      <w:rPr>
        <w:sz w:val="17"/>
      </w:rPr>
      <w:t> </w:t>
    </w:r>
  </w:p>
  <w:bookmarkEnd w:id="15"/>
  <w:p w14:paraId="097A3104" w14:textId="77777777" w:rsidR="00A26F3B" w:rsidRDefault="00A26F3B" w:rsidP="00761B4C">
    <w:pPr>
      <w:pStyle w:val="Footer"/>
      <w:jc w:val="right"/>
    </w:pPr>
  </w:p>
  <w:p w14:paraId="79796844" w14:textId="07F7053F" w:rsidR="00A26F3B" w:rsidRDefault="00A26F3B" w:rsidP="00761B4C">
    <w:pPr>
      <w:pStyle w:val="Footer"/>
      <w:jc w:val="right"/>
    </w:pPr>
    <w:r>
      <w:fldChar w:fldCharType="begin"/>
    </w:r>
    <w:r>
      <w:instrText xml:space="preserve"> PAGE   \* MERGEFORMAT </w:instrText>
    </w:r>
    <w:r>
      <w:fldChar w:fldCharType="separate"/>
    </w:r>
    <w:r w:rsidR="00AD36F1">
      <w:rPr>
        <w:noProof/>
      </w:rPr>
      <w:t>34</w:t>
    </w:r>
    <w:r>
      <w:rPr>
        <w:noProof/>
      </w:rPr>
      <w:fldChar w:fldCharType="end"/>
    </w:r>
  </w:p>
  <w:p w14:paraId="41A1F456" w14:textId="77777777" w:rsidR="00A26F3B" w:rsidRPr="00BB5EAA" w:rsidRDefault="00A26F3B" w:rsidP="00761B4C">
    <w:pPr>
      <w:pStyle w:val="Footer"/>
      <w:ind w:right="360"/>
      <w:jc w:val="center"/>
    </w:pPr>
  </w:p>
  <w:p w14:paraId="7D2755FD" w14:textId="77777777" w:rsidR="00A26F3B" w:rsidRDefault="00A26F3B">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3146E8" w14:textId="513EB96F" w:rsidR="00A26F3B" w:rsidRDefault="00C923D5" w:rsidP="00C923D5">
    <w:pPr>
      <w:pStyle w:val="Footer"/>
      <w:rPr>
        <w:sz w:val="17"/>
      </w:rPr>
    </w:pPr>
    <w:bookmarkStart w:id="16" w:name="TITUS3FooterPrimary"/>
    <w:r>
      <w:rPr>
        <w:sz w:val="17"/>
      </w:rPr>
      <w:t> </w:t>
    </w:r>
  </w:p>
  <w:bookmarkEnd w:id="16"/>
  <w:p w14:paraId="5E2515BF" w14:textId="77777777" w:rsidR="00A26F3B" w:rsidRDefault="00A26F3B">
    <w:pPr>
      <w:pStyle w:val="Footer"/>
      <w:jc w:val="right"/>
    </w:pPr>
  </w:p>
  <w:p w14:paraId="7079E65B" w14:textId="063ECB13" w:rsidR="00A26F3B" w:rsidRDefault="00A26F3B">
    <w:pPr>
      <w:pStyle w:val="Footer"/>
      <w:jc w:val="right"/>
    </w:pPr>
    <w:r>
      <w:fldChar w:fldCharType="begin"/>
    </w:r>
    <w:r>
      <w:instrText xml:space="preserve"> PAGE   \* MERGEFORMAT </w:instrText>
    </w:r>
    <w:r>
      <w:fldChar w:fldCharType="separate"/>
    </w:r>
    <w:r w:rsidR="00AD36F1">
      <w:rPr>
        <w:noProof/>
      </w:rPr>
      <w:t>33</w:t>
    </w:r>
    <w:r>
      <w:rPr>
        <w:noProof/>
      </w:rPr>
      <w:fldChar w:fldCharType="end"/>
    </w:r>
  </w:p>
  <w:p w14:paraId="0F87141E" w14:textId="77777777" w:rsidR="00A26F3B" w:rsidRPr="00BB5EAA" w:rsidRDefault="00A26F3B"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3A52E1" w14:textId="360A3EB4" w:rsidR="00A26F3B" w:rsidRDefault="00C923D5" w:rsidP="00C923D5">
    <w:pPr>
      <w:pStyle w:val="Footer"/>
      <w:rPr>
        <w:sz w:val="17"/>
      </w:rPr>
    </w:pPr>
    <w:bookmarkStart w:id="18" w:name="TITUS3FooterFirstPage"/>
    <w:r>
      <w:rPr>
        <w:sz w:val="17"/>
      </w:rPr>
      <w:t> </w:t>
    </w:r>
  </w:p>
  <w:bookmarkEnd w:id="18"/>
  <w:p w14:paraId="1E0035EC" w14:textId="77777777" w:rsidR="00A26F3B" w:rsidRDefault="00A26F3B" w:rsidP="00761B4C">
    <w:pPr>
      <w:pStyle w:val="Footer"/>
      <w:jc w:val="right"/>
    </w:pPr>
  </w:p>
  <w:p w14:paraId="278A5091" w14:textId="58BD73CE" w:rsidR="00A26F3B" w:rsidRDefault="00A26F3B" w:rsidP="00761B4C">
    <w:pPr>
      <w:pStyle w:val="Footer"/>
      <w:jc w:val="right"/>
    </w:pPr>
    <w:r>
      <w:fldChar w:fldCharType="begin"/>
    </w:r>
    <w:r>
      <w:instrText xml:space="preserve"> PAGE   \* MERGEFORMAT </w:instrText>
    </w:r>
    <w:r>
      <w:fldChar w:fldCharType="separate"/>
    </w:r>
    <w:r w:rsidR="00AD36F1">
      <w:rPr>
        <w:noProof/>
      </w:rPr>
      <w:t>30</w:t>
    </w:r>
    <w:r>
      <w:rPr>
        <w:noProof/>
      </w:rPr>
      <w:fldChar w:fldCharType="end"/>
    </w:r>
  </w:p>
  <w:p w14:paraId="00418174" w14:textId="77777777" w:rsidR="00A26F3B" w:rsidRPr="00BB5EAA" w:rsidRDefault="00A26F3B" w:rsidP="00761B4C">
    <w:pPr>
      <w:pStyle w:val="Footer"/>
      <w:ind w:right="360"/>
      <w:jc w:val="center"/>
    </w:pPr>
  </w:p>
  <w:p w14:paraId="3CB00AF7" w14:textId="77777777" w:rsidR="00A26F3B" w:rsidRDefault="00A26F3B">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67B281" w14:textId="4ADB048B" w:rsidR="00A26F3B" w:rsidRDefault="00C923D5" w:rsidP="00C923D5">
    <w:pPr>
      <w:pStyle w:val="Footer"/>
      <w:rPr>
        <w:sz w:val="17"/>
      </w:rPr>
    </w:pPr>
    <w:bookmarkStart w:id="21" w:name="TITUS4FooterEvenPages"/>
    <w:r>
      <w:rPr>
        <w:sz w:val="17"/>
      </w:rPr>
      <w:t> </w:t>
    </w:r>
  </w:p>
  <w:bookmarkEnd w:id="21"/>
  <w:p w14:paraId="37751A8C" w14:textId="77777777" w:rsidR="00A26F3B" w:rsidRDefault="00A26F3B" w:rsidP="00761B4C">
    <w:pPr>
      <w:pStyle w:val="Footer"/>
      <w:jc w:val="right"/>
    </w:pPr>
  </w:p>
  <w:p w14:paraId="6B380CDA" w14:textId="77777777" w:rsidR="00A26F3B" w:rsidRDefault="00A26F3B" w:rsidP="00761B4C">
    <w:pPr>
      <w:pStyle w:val="Footer"/>
      <w:jc w:val="right"/>
    </w:pPr>
    <w:r>
      <w:fldChar w:fldCharType="begin"/>
    </w:r>
    <w:r>
      <w:instrText xml:space="preserve"> PAGE   \* MERGEFORMAT </w:instrText>
    </w:r>
    <w:r>
      <w:fldChar w:fldCharType="separate"/>
    </w:r>
    <w:r>
      <w:rPr>
        <w:noProof/>
      </w:rPr>
      <w:t>6</w:t>
    </w:r>
    <w:r>
      <w:rPr>
        <w:noProof/>
      </w:rPr>
      <w:fldChar w:fldCharType="end"/>
    </w:r>
  </w:p>
  <w:p w14:paraId="6051E920" w14:textId="77777777" w:rsidR="00A26F3B" w:rsidRPr="00BB5EAA" w:rsidRDefault="00A26F3B" w:rsidP="00761B4C">
    <w:pPr>
      <w:pStyle w:val="Footer"/>
      <w:ind w:right="360"/>
      <w:jc w:val="center"/>
    </w:pPr>
  </w:p>
  <w:p w14:paraId="41695A0D" w14:textId="77777777" w:rsidR="00A26F3B" w:rsidRDefault="00A26F3B">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A4197E" w14:textId="6622ABE9" w:rsidR="00A26F3B" w:rsidRDefault="00C923D5" w:rsidP="00C923D5">
    <w:pPr>
      <w:pStyle w:val="Footer"/>
      <w:rPr>
        <w:sz w:val="17"/>
      </w:rPr>
    </w:pPr>
    <w:bookmarkStart w:id="22" w:name="TITUS4FooterPrimary"/>
    <w:r>
      <w:rPr>
        <w:sz w:val="17"/>
      </w:rPr>
      <w:t> </w:t>
    </w:r>
  </w:p>
  <w:bookmarkEnd w:id="22"/>
  <w:p w14:paraId="44969720" w14:textId="77777777" w:rsidR="00A26F3B" w:rsidRDefault="00A26F3B">
    <w:pPr>
      <w:pStyle w:val="Footer"/>
      <w:jc w:val="right"/>
    </w:pPr>
  </w:p>
  <w:p w14:paraId="0E72B5B7" w14:textId="77777777" w:rsidR="00A26F3B" w:rsidRDefault="00A26F3B">
    <w:pPr>
      <w:pStyle w:val="Footer"/>
      <w:jc w:val="right"/>
    </w:pPr>
    <w:r>
      <w:fldChar w:fldCharType="begin"/>
    </w:r>
    <w:r>
      <w:instrText xml:space="preserve"> PAGE   \* MERGEFORMAT </w:instrText>
    </w:r>
    <w:r>
      <w:fldChar w:fldCharType="separate"/>
    </w:r>
    <w:r>
      <w:rPr>
        <w:noProof/>
      </w:rPr>
      <w:t>5</w:t>
    </w:r>
    <w:r>
      <w:rPr>
        <w:noProof/>
      </w:rPr>
      <w:fldChar w:fldCharType="end"/>
    </w:r>
  </w:p>
  <w:p w14:paraId="61B1F722" w14:textId="77777777" w:rsidR="00A26F3B" w:rsidRPr="00BB5EAA" w:rsidRDefault="00A26F3B"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C39A7" w14:textId="0164CA32" w:rsidR="00A26F3B" w:rsidRDefault="00C923D5" w:rsidP="00C923D5">
    <w:pPr>
      <w:pStyle w:val="Footer"/>
      <w:rPr>
        <w:sz w:val="17"/>
      </w:rPr>
    </w:pPr>
    <w:bookmarkStart w:id="24" w:name="TITUS4FooterFirstPage"/>
    <w:r>
      <w:rPr>
        <w:sz w:val="17"/>
      </w:rPr>
      <w:t> </w:t>
    </w:r>
  </w:p>
  <w:bookmarkEnd w:id="24"/>
  <w:p w14:paraId="6129D167" w14:textId="77777777" w:rsidR="00A26F3B" w:rsidRDefault="00A26F3B" w:rsidP="00761B4C">
    <w:pPr>
      <w:pStyle w:val="Footer"/>
      <w:jc w:val="right"/>
    </w:pPr>
  </w:p>
  <w:p w14:paraId="575C9D13" w14:textId="5598F40E" w:rsidR="00A26F3B" w:rsidRDefault="00A26F3B" w:rsidP="00761B4C">
    <w:pPr>
      <w:pStyle w:val="Footer"/>
      <w:jc w:val="right"/>
    </w:pPr>
    <w:r>
      <w:fldChar w:fldCharType="begin"/>
    </w:r>
    <w:r>
      <w:instrText xml:space="preserve"> PAGE   \* MERGEFORMAT </w:instrText>
    </w:r>
    <w:r>
      <w:fldChar w:fldCharType="separate"/>
    </w:r>
    <w:r w:rsidR="00AD36F1">
      <w:rPr>
        <w:noProof/>
      </w:rPr>
      <w:t>35</w:t>
    </w:r>
    <w:r>
      <w:rPr>
        <w:noProof/>
      </w:rPr>
      <w:fldChar w:fldCharType="end"/>
    </w:r>
  </w:p>
  <w:p w14:paraId="1702C0D7" w14:textId="77777777" w:rsidR="00A26F3B" w:rsidRPr="00BB5EAA" w:rsidRDefault="00A26F3B" w:rsidP="00761B4C">
    <w:pPr>
      <w:pStyle w:val="Footer"/>
      <w:ind w:right="360"/>
      <w:jc w:val="center"/>
    </w:pPr>
  </w:p>
  <w:p w14:paraId="5286F5DB" w14:textId="77777777" w:rsidR="00A26F3B" w:rsidRDefault="00A26F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8399FF" w14:textId="77777777" w:rsidR="00EC7C97" w:rsidRDefault="00EC7C97">
      <w:r>
        <w:separator/>
      </w:r>
    </w:p>
  </w:footnote>
  <w:footnote w:type="continuationSeparator" w:id="0">
    <w:p w14:paraId="3BD48BB3" w14:textId="77777777" w:rsidR="00EC7C97" w:rsidRDefault="00EC7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A82E16" w14:textId="278A2CEF" w:rsidR="00A26F3B" w:rsidRDefault="00C923D5" w:rsidP="00C923D5">
    <w:pPr>
      <w:pStyle w:val="Header"/>
      <w:rPr>
        <w:sz w:val="17"/>
      </w:rPr>
    </w:pPr>
    <w:bookmarkStart w:id="0" w:name="TITUS1HeaderEvenPages"/>
    <w:r>
      <w:rPr>
        <w:sz w:val="17"/>
      </w:rPr>
      <w:t> </w:t>
    </w:r>
  </w:p>
  <w:bookmarkEnd w:id="0"/>
  <w:p w14:paraId="14BEB436" w14:textId="77777777" w:rsidR="00A26F3B" w:rsidRDefault="00A26F3B" w:rsidP="00F26B64">
    <w:pPr>
      <w:pStyle w:val="Header"/>
    </w:pPr>
  </w:p>
  <w:p w14:paraId="499B27BB" w14:textId="77777777" w:rsidR="00A26F3B" w:rsidRDefault="00A26F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52BF39" w14:textId="6AF7EE65" w:rsidR="00A26F3B" w:rsidRDefault="00C923D5" w:rsidP="00C923D5">
    <w:pPr>
      <w:pStyle w:val="Header"/>
      <w:rPr>
        <w:sz w:val="17"/>
      </w:rPr>
    </w:pPr>
    <w:bookmarkStart w:id="1" w:name="TITUS1HeaderPrimary"/>
    <w:r>
      <w:rPr>
        <w:sz w:val="17"/>
      </w:rPr>
      <w:t> </w:t>
    </w:r>
  </w:p>
  <w:bookmarkEnd w:id="1"/>
  <w:p w14:paraId="5812EDC2" w14:textId="77777777" w:rsidR="00A26F3B" w:rsidRDefault="00A26F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DED14" w14:textId="05D3A53D" w:rsidR="00A26F3B" w:rsidRDefault="00C923D5" w:rsidP="00C923D5">
    <w:pPr>
      <w:pStyle w:val="Header"/>
      <w:rPr>
        <w:sz w:val="17"/>
      </w:rPr>
    </w:pPr>
    <w:bookmarkStart w:id="4" w:name="TITUS1HeaderFirstPage"/>
    <w:r>
      <w:rPr>
        <w:sz w:val="17"/>
      </w:rPr>
      <w:t> </w:t>
    </w:r>
  </w:p>
  <w:bookmarkEnd w:id="4"/>
  <w:p w14:paraId="4C39D1D0" w14:textId="77777777" w:rsidR="00A26F3B" w:rsidRDefault="00A26F3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CE6832" w14:textId="24918794" w:rsidR="00A26F3B" w:rsidRDefault="00C923D5" w:rsidP="00C923D5">
    <w:pPr>
      <w:pStyle w:val="Header"/>
      <w:rPr>
        <w:sz w:val="17"/>
      </w:rPr>
    </w:pPr>
    <w:bookmarkStart w:id="7" w:name="TITUS2HeaderEvenPages"/>
    <w:r>
      <w:rPr>
        <w:sz w:val="17"/>
      </w:rPr>
      <w:t> </w:t>
    </w:r>
  </w:p>
  <w:bookmarkEnd w:id="7"/>
  <w:p w14:paraId="594E0CF2" w14:textId="77777777" w:rsidR="00A26F3B" w:rsidRDefault="00A26F3B" w:rsidP="00761B4C">
    <w:pPr>
      <w:pStyle w:val="Header"/>
    </w:pPr>
  </w:p>
  <w:p w14:paraId="06F1AEE0" w14:textId="77777777" w:rsidR="00A26F3B" w:rsidRDefault="00A26F3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A00623" w14:textId="3D478B20" w:rsidR="00A26F3B" w:rsidRDefault="00C923D5" w:rsidP="00C923D5">
    <w:pPr>
      <w:pStyle w:val="Header"/>
      <w:rPr>
        <w:sz w:val="17"/>
      </w:rPr>
    </w:pPr>
    <w:bookmarkStart w:id="8" w:name="TITUS2HeaderPrimary"/>
    <w:r>
      <w:rPr>
        <w:sz w:val="17"/>
      </w:rPr>
      <w:t> </w:t>
    </w:r>
  </w:p>
  <w:bookmarkEnd w:id="8"/>
  <w:p w14:paraId="20159B99" w14:textId="77777777" w:rsidR="00A26F3B" w:rsidRDefault="00A26F3B">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F3F71B" w14:textId="03F6A4F9" w:rsidR="00A26F3B" w:rsidRDefault="00C923D5" w:rsidP="00C923D5">
    <w:pPr>
      <w:pStyle w:val="Header"/>
      <w:rPr>
        <w:sz w:val="17"/>
      </w:rPr>
    </w:pPr>
    <w:bookmarkStart w:id="11" w:name="TITUS2HeaderFirstPage"/>
    <w:r>
      <w:rPr>
        <w:sz w:val="17"/>
      </w:rPr>
      <w:t> </w:t>
    </w:r>
  </w:p>
  <w:bookmarkEnd w:id="11"/>
  <w:p w14:paraId="7A808F9B" w14:textId="77777777" w:rsidR="00A26F3B" w:rsidRDefault="00A26F3B" w:rsidP="00761B4C">
    <w:pPr>
      <w:pStyle w:val="Header"/>
    </w:pPr>
  </w:p>
  <w:p w14:paraId="691CE285" w14:textId="77777777" w:rsidR="00A26F3B" w:rsidRDefault="00A26F3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0D185" w14:textId="3FE0CD28" w:rsidR="00A26F3B" w:rsidRDefault="00C923D5" w:rsidP="00C923D5">
    <w:pPr>
      <w:pStyle w:val="Header"/>
      <w:rPr>
        <w:sz w:val="17"/>
      </w:rPr>
    </w:pPr>
    <w:bookmarkStart w:id="13" w:name="TITUS3HeaderEvenPages"/>
    <w:r>
      <w:rPr>
        <w:sz w:val="17"/>
      </w:rPr>
      <w:t> </w:t>
    </w:r>
  </w:p>
  <w:bookmarkEnd w:id="13"/>
  <w:p w14:paraId="43620FB2" w14:textId="77777777" w:rsidR="00A26F3B" w:rsidRDefault="00A26F3B" w:rsidP="00761B4C">
    <w:pPr>
      <w:pStyle w:val="Header"/>
    </w:pPr>
  </w:p>
  <w:p w14:paraId="1C12A220" w14:textId="77777777" w:rsidR="00A26F3B" w:rsidRDefault="00A26F3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CDB7E4" w14:textId="5AD9A10D" w:rsidR="00A26F3B" w:rsidRDefault="00C923D5" w:rsidP="00C923D5">
    <w:pPr>
      <w:pStyle w:val="Header"/>
      <w:rPr>
        <w:sz w:val="17"/>
      </w:rPr>
    </w:pPr>
    <w:bookmarkStart w:id="14" w:name="TITUS3HeaderPrimary"/>
    <w:r>
      <w:rPr>
        <w:sz w:val="17"/>
      </w:rPr>
      <w:t> </w:t>
    </w:r>
  </w:p>
  <w:bookmarkEnd w:id="14"/>
  <w:p w14:paraId="74B82B2C" w14:textId="77777777" w:rsidR="00A26F3B" w:rsidRDefault="00A26F3B">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8C7E41" w14:textId="60E86C9A" w:rsidR="00A26F3B" w:rsidRDefault="00C923D5" w:rsidP="00C923D5">
    <w:pPr>
      <w:pStyle w:val="Header"/>
      <w:rPr>
        <w:sz w:val="17"/>
      </w:rPr>
    </w:pPr>
    <w:bookmarkStart w:id="17" w:name="TITUS3HeaderFirstPage"/>
    <w:r>
      <w:rPr>
        <w:sz w:val="17"/>
      </w:rPr>
      <w:t> </w:t>
    </w:r>
  </w:p>
  <w:bookmarkEnd w:id="17"/>
  <w:p w14:paraId="523A5503" w14:textId="77777777" w:rsidR="00A26F3B" w:rsidRDefault="00A26F3B" w:rsidP="00761B4C">
    <w:pPr>
      <w:pStyle w:val="Header"/>
    </w:pPr>
  </w:p>
  <w:p w14:paraId="6A6A5438" w14:textId="77777777" w:rsidR="00A26F3B" w:rsidRDefault="00A26F3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431DC3" w14:textId="3A379884" w:rsidR="00A26F3B" w:rsidRDefault="00C923D5" w:rsidP="00C923D5">
    <w:pPr>
      <w:pStyle w:val="Header"/>
      <w:rPr>
        <w:sz w:val="17"/>
      </w:rPr>
    </w:pPr>
    <w:bookmarkStart w:id="19" w:name="TITUS4HeaderEvenPages"/>
    <w:r>
      <w:rPr>
        <w:sz w:val="17"/>
      </w:rPr>
      <w:t> </w:t>
    </w:r>
  </w:p>
  <w:bookmarkEnd w:id="19"/>
  <w:p w14:paraId="6878E890" w14:textId="77777777" w:rsidR="00A26F3B" w:rsidRDefault="00A26F3B" w:rsidP="00761B4C">
    <w:pPr>
      <w:pStyle w:val="Header"/>
    </w:pPr>
  </w:p>
  <w:p w14:paraId="31D997A2" w14:textId="77777777" w:rsidR="00A26F3B" w:rsidRDefault="00A26F3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11119E" w14:textId="3250DB27" w:rsidR="00A26F3B" w:rsidRDefault="00C923D5" w:rsidP="00C923D5">
    <w:pPr>
      <w:pStyle w:val="Header"/>
      <w:rPr>
        <w:sz w:val="17"/>
      </w:rPr>
    </w:pPr>
    <w:bookmarkStart w:id="20" w:name="TITUS4HeaderPrimary"/>
    <w:r>
      <w:rPr>
        <w:sz w:val="17"/>
      </w:rPr>
      <w:t> </w:t>
    </w:r>
  </w:p>
  <w:bookmarkEnd w:id="20"/>
  <w:p w14:paraId="5EBC260A" w14:textId="77777777" w:rsidR="00A26F3B" w:rsidRDefault="00A26F3B">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58213C" w14:textId="48AFAD67" w:rsidR="00A26F3B" w:rsidRDefault="00C923D5" w:rsidP="00C923D5">
    <w:pPr>
      <w:pStyle w:val="Header"/>
      <w:rPr>
        <w:sz w:val="17"/>
      </w:rPr>
    </w:pPr>
    <w:bookmarkStart w:id="23" w:name="TITUS4HeaderFirstPage"/>
    <w:r>
      <w:rPr>
        <w:sz w:val="17"/>
      </w:rPr>
      <w:t> </w:t>
    </w:r>
  </w:p>
  <w:bookmarkEnd w:id="23"/>
  <w:p w14:paraId="794F0E9A" w14:textId="77777777" w:rsidR="00A26F3B" w:rsidRDefault="00A26F3B" w:rsidP="00761B4C">
    <w:pPr>
      <w:pStyle w:val="Header"/>
    </w:pPr>
  </w:p>
  <w:p w14:paraId="07846F96" w14:textId="77777777" w:rsidR="00A26F3B" w:rsidRDefault="00A26F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7820D5"/>
    <w:multiLevelType w:val="hybridMultilevel"/>
    <w:tmpl w:val="7598C1F0"/>
    <w:lvl w:ilvl="0" w:tplc="B3EE5A66">
      <w:start w:val="1"/>
      <w:numFmt w:val="bullet"/>
      <w:lvlText w:val=""/>
      <w:lvlJc w:val="left"/>
      <w:pPr>
        <w:ind w:left="720" w:hanging="360"/>
      </w:pPr>
      <w:rPr>
        <w:rFonts w:ascii="Symbol" w:hAnsi="Symbol" w:hint="default"/>
      </w:rPr>
    </w:lvl>
    <w:lvl w:ilvl="1" w:tplc="5732909E">
      <w:start w:val="1"/>
      <w:numFmt w:val="bullet"/>
      <w:lvlText w:val="o"/>
      <w:lvlJc w:val="left"/>
      <w:pPr>
        <w:ind w:left="1440" w:hanging="360"/>
      </w:pPr>
      <w:rPr>
        <w:rFonts w:ascii="Courier New" w:hAnsi="Courier New" w:hint="default"/>
      </w:rPr>
    </w:lvl>
    <w:lvl w:ilvl="2" w:tplc="9EA00978">
      <w:start w:val="1"/>
      <w:numFmt w:val="bullet"/>
      <w:lvlText w:val=""/>
      <w:lvlJc w:val="left"/>
      <w:pPr>
        <w:ind w:left="2160" w:hanging="360"/>
      </w:pPr>
      <w:rPr>
        <w:rFonts w:ascii="Wingdings" w:hAnsi="Wingdings" w:hint="default"/>
      </w:rPr>
    </w:lvl>
    <w:lvl w:ilvl="3" w:tplc="7A582176">
      <w:start w:val="1"/>
      <w:numFmt w:val="bullet"/>
      <w:lvlText w:val=""/>
      <w:lvlJc w:val="left"/>
      <w:pPr>
        <w:ind w:left="2880" w:hanging="360"/>
      </w:pPr>
      <w:rPr>
        <w:rFonts w:ascii="Symbol" w:hAnsi="Symbol" w:hint="default"/>
      </w:rPr>
    </w:lvl>
    <w:lvl w:ilvl="4" w:tplc="216EC2E2">
      <w:start w:val="1"/>
      <w:numFmt w:val="bullet"/>
      <w:lvlText w:val="o"/>
      <w:lvlJc w:val="left"/>
      <w:pPr>
        <w:ind w:left="3600" w:hanging="360"/>
      </w:pPr>
      <w:rPr>
        <w:rFonts w:ascii="Courier New" w:hAnsi="Courier New" w:hint="default"/>
      </w:rPr>
    </w:lvl>
    <w:lvl w:ilvl="5" w:tplc="F08CB18A">
      <w:start w:val="1"/>
      <w:numFmt w:val="bullet"/>
      <w:lvlText w:val=""/>
      <w:lvlJc w:val="left"/>
      <w:pPr>
        <w:ind w:left="4320" w:hanging="360"/>
      </w:pPr>
      <w:rPr>
        <w:rFonts w:ascii="Wingdings" w:hAnsi="Wingdings" w:hint="default"/>
      </w:rPr>
    </w:lvl>
    <w:lvl w:ilvl="6" w:tplc="855221E4">
      <w:start w:val="1"/>
      <w:numFmt w:val="bullet"/>
      <w:lvlText w:val=""/>
      <w:lvlJc w:val="left"/>
      <w:pPr>
        <w:ind w:left="5040" w:hanging="360"/>
      </w:pPr>
      <w:rPr>
        <w:rFonts w:ascii="Symbol" w:hAnsi="Symbol" w:hint="default"/>
      </w:rPr>
    </w:lvl>
    <w:lvl w:ilvl="7" w:tplc="9008F1E0">
      <w:start w:val="1"/>
      <w:numFmt w:val="bullet"/>
      <w:lvlText w:val="o"/>
      <w:lvlJc w:val="left"/>
      <w:pPr>
        <w:ind w:left="5760" w:hanging="360"/>
      </w:pPr>
      <w:rPr>
        <w:rFonts w:ascii="Courier New" w:hAnsi="Courier New" w:hint="default"/>
      </w:rPr>
    </w:lvl>
    <w:lvl w:ilvl="8" w:tplc="A3268E00">
      <w:start w:val="1"/>
      <w:numFmt w:val="bullet"/>
      <w:lvlText w:val=""/>
      <w:lvlJc w:val="left"/>
      <w:pPr>
        <w:ind w:left="6480" w:hanging="360"/>
      </w:pPr>
      <w:rPr>
        <w:rFonts w:ascii="Wingdings" w:hAnsi="Wingdings" w:hint="default"/>
      </w:rPr>
    </w:lvl>
  </w:abstractNum>
  <w:abstractNum w:abstractNumId="1" w15:restartNumberingAfterBreak="0">
    <w:nsid w:val="3A1901C7"/>
    <w:multiLevelType w:val="hybridMultilevel"/>
    <w:tmpl w:val="3C92161E"/>
    <w:lvl w:ilvl="0" w:tplc="3776FE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3"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4" w15:restartNumberingAfterBreak="0">
    <w:nsid w:val="4EE02E09"/>
    <w:multiLevelType w:val="hybridMultilevel"/>
    <w:tmpl w:val="AB4287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2"/>
  </w:num>
  <w:num w:numId="5">
    <w:abstractNumId w:val="4"/>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54CC"/>
    <w:rsid w:val="000170C5"/>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737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1E7B"/>
    <w:rsid w:val="000D7306"/>
    <w:rsid w:val="000E26B0"/>
    <w:rsid w:val="000F08CD"/>
    <w:rsid w:val="000F1599"/>
    <w:rsid w:val="000F1769"/>
    <w:rsid w:val="000F6196"/>
    <w:rsid w:val="000F7ECD"/>
    <w:rsid w:val="00101640"/>
    <w:rsid w:val="00102E64"/>
    <w:rsid w:val="0010312C"/>
    <w:rsid w:val="00106DC7"/>
    <w:rsid w:val="00112391"/>
    <w:rsid w:val="00114F52"/>
    <w:rsid w:val="0012135C"/>
    <w:rsid w:val="001347F8"/>
    <w:rsid w:val="00137BB5"/>
    <w:rsid w:val="00137E05"/>
    <w:rsid w:val="0014235B"/>
    <w:rsid w:val="001447F6"/>
    <w:rsid w:val="00147DE3"/>
    <w:rsid w:val="00150794"/>
    <w:rsid w:val="001513B8"/>
    <w:rsid w:val="001608C4"/>
    <w:rsid w:val="00171418"/>
    <w:rsid w:val="00190913"/>
    <w:rsid w:val="001961CF"/>
    <w:rsid w:val="001A59BB"/>
    <w:rsid w:val="001A6A51"/>
    <w:rsid w:val="001A79C4"/>
    <w:rsid w:val="001B164C"/>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17203"/>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13E3"/>
    <w:rsid w:val="002657E9"/>
    <w:rsid w:val="00265C87"/>
    <w:rsid w:val="0026665E"/>
    <w:rsid w:val="00270EEB"/>
    <w:rsid w:val="0027147E"/>
    <w:rsid w:val="00274DE8"/>
    <w:rsid w:val="002761F4"/>
    <w:rsid w:val="00277086"/>
    <w:rsid w:val="002775E1"/>
    <w:rsid w:val="00277979"/>
    <w:rsid w:val="002808EB"/>
    <w:rsid w:val="0028095D"/>
    <w:rsid w:val="00281705"/>
    <w:rsid w:val="00291ADD"/>
    <w:rsid w:val="00294868"/>
    <w:rsid w:val="002952F0"/>
    <w:rsid w:val="00295CA1"/>
    <w:rsid w:val="002A291A"/>
    <w:rsid w:val="002A4727"/>
    <w:rsid w:val="002A5604"/>
    <w:rsid w:val="002A7A9F"/>
    <w:rsid w:val="002B1701"/>
    <w:rsid w:val="002B1736"/>
    <w:rsid w:val="002B23C3"/>
    <w:rsid w:val="002B443A"/>
    <w:rsid w:val="002B508E"/>
    <w:rsid w:val="002B5B35"/>
    <w:rsid w:val="002C256A"/>
    <w:rsid w:val="002C496D"/>
    <w:rsid w:val="002D05EB"/>
    <w:rsid w:val="002D2F29"/>
    <w:rsid w:val="002D2FD3"/>
    <w:rsid w:val="002E7017"/>
    <w:rsid w:val="002F4F6E"/>
    <w:rsid w:val="003015C3"/>
    <w:rsid w:val="0030399E"/>
    <w:rsid w:val="003059B8"/>
    <w:rsid w:val="0030698D"/>
    <w:rsid w:val="0031350A"/>
    <w:rsid w:val="0031565E"/>
    <w:rsid w:val="0031569E"/>
    <w:rsid w:val="00316815"/>
    <w:rsid w:val="003168CA"/>
    <w:rsid w:val="00320F60"/>
    <w:rsid w:val="00321255"/>
    <w:rsid w:val="0032230D"/>
    <w:rsid w:val="00322A0B"/>
    <w:rsid w:val="00322F42"/>
    <w:rsid w:val="00332379"/>
    <w:rsid w:val="00335FC5"/>
    <w:rsid w:val="00340E9A"/>
    <w:rsid w:val="003516C0"/>
    <w:rsid w:val="00352E59"/>
    <w:rsid w:val="00354DBE"/>
    <w:rsid w:val="00355210"/>
    <w:rsid w:val="00365DF9"/>
    <w:rsid w:val="0036668D"/>
    <w:rsid w:val="00371560"/>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D4BD2"/>
    <w:rsid w:val="003E16D7"/>
    <w:rsid w:val="003E197E"/>
    <w:rsid w:val="004046F0"/>
    <w:rsid w:val="0040668F"/>
    <w:rsid w:val="004079BB"/>
    <w:rsid w:val="00412290"/>
    <w:rsid w:val="00412677"/>
    <w:rsid w:val="00417925"/>
    <w:rsid w:val="004348AE"/>
    <w:rsid w:val="00436D92"/>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86D9F"/>
    <w:rsid w:val="004911B4"/>
    <w:rsid w:val="0049196A"/>
    <w:rsid w:val="004923DA"/>
    <w:rsid w:val="00493434"/>
    <w:rsid w:val="0049365C"/>
    <w:rsid w:val="004962F9"/>
    <w:rsid w:val="004968E2"/>
    <w:rsid w:val="004A2A49"/>
    <w:rsid w:val="004B1A47"/>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6244"/>
    <w:rsid w:val="00513C7D"/>
    <w:rsid w:val="005169D1"/>
    <w:rsid w:val="00521123"/>
    <w:rsid w:val="00521221"/>
    <w:rsid w:val="00536704"/>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47E2"/>
    <w:rsid w:val="005D583E"/>
    <w:rsid w:val="005E13EA"/>
    <w:rsid w:val="005E53BD"/>
    <w:rsid w:val="005E6CF9"/>
    <w:rsid w:val="00606050"/>
    <w:rsid w:val="00606E27"/>
    <w:rsid w:val="006108C9"/>
    <w:rsid w:val="00615C7E"/>
    <w:rsid w:val="0062158D"/>
    <w:rsid w:val="0062700A"/>
    <w:rsid w:val="00630F39"/>
    <w:rsid w:val="006326D1"/>
    <w:rsid w:val="00632E0A"/>
    <w:rsid w:val="00633165"/>
    <w:rsid w:val="00636B6C"/>
    <w:rsid w:val="006447DE"/>
    <w:rsid w:val="00650CE9"/>
    <w:rsid w:val="0065276E"/>
    <w:rsid w:val="00654329"/>
    <w:rsid w:val="00654CEC"/>
    <w:rsid w:val="00655507"/>
    <w:rsid w:val="00656D91"/>
    <w:rsid w:val="006579FB"/>
    <w:rsid w:val="006712A7"/>
    <w:rsid w:val="006733CC"/>
    <w:rsid w:val="00674FC2"/>
    <w:rsid w:val="00677E42"/>
    <w:rsid w:val="00682334"/>
    <w:rsid w:val="00684B16"/>
    <w:rsid w:val="00687E1A"/>
    <w:rsid w:val="00690C40"/>
    <w:rsid w:val="00694C00"/>
    <w:rsid w:val="00696F65"/>
    <w:rsid w:val="006A7A6D"/>
    <w:rsid w:val="006B5E67"/>
    <w:rsid w:val="006BE8E5"/>
    <w:rsid w:val="006C2EB5"/>
    <w:rsid w:val="006C3261"/>
    <w:rsid w:val="006C51DE"/>
    <w:rsid w:val="006D0007"/>
    <w:rsid w:val="006D18A3"/>
    <w:rsid w:val="006D1D5B"/>
    <w:rsid w:val="006D2656"/>
    <w:rsid w:val="006D5970"/>
    <w:rsid w:val="006E481E"/>
    <w:rsid w:val="006E795F"/>
    <w:rsid w:val="00700249"/>
    <w:rsid w:val="0070604C"/>
    <w:rsid w:val="007069CD"/>
    <w:rsid w:val="007110E6"/>
    <w:rsid w:val="00711A70"/>
    <w:rsid w:val="00712CA8"/>
    <w:rsid w:val="00712E6F"/>
    <w:rsid w:val="00712E90"/>
    <w:rsid w:val="00713B7E"/>
    <w:rsid w:val="0071797A"/>
    <w:rsid w:val="007204AE"/>
    <w:rsid w:val="0072678F"/>
    <w:rsid w:val="00727C4C"/>
    <w:rsid w:val="00732AB0"/>
    <w:rsid w:val="00734809"/>
    <w:rsid w:val="007348D4"/>
    <w:rsid w:val="007406E1"/>
    <w:rsid w:val="00743E40"/>
    <w:rsid w:val="00744403"/>
    <w:rsid w:val="007460C0"/>
    <w:rsid w:val="00751263"/>
    <w:rsid w:val="0075704F"/>
    <w:rsid w:val="00761B4C"/>
    <w:rsid w:val="00763B2D"/>
    <w:rsid w:val="00772924"/>
    <w:rsid w:val="00784EC4"/>
    <w:rsid w:val="007872F2"/>
    <w:rsid w:val="007874BC"/>
    <w:rsid w:val="007908E0"/>
    <w:rsid w:val="00792F55"/>
    <w:rsid w:val="007933B8"/>
    <w:rsid w:val="00793EB3"/>
    <w:rsid w:val="00794205"/>
    <w:rsid w:val="00797012"/>
    <w:rsid w:val="007A1F6A"/>
    <w:rsid w:val="007B0DE3"/>
    <w:rsid w:val="007B491F"/>
    <w:rsid w:val="007B5CB2"/>
    <w:rsid w:val="007B7191"/>
    <w:rsid w:val="007C1634"/>
    <w:rsid w:val="007C1D94"/>
    <w:rsid w:val="007C2879"/>
    <w:rsid w:val="007C3619"/>
    <w:rsid w:val="007C6A87"/>
    <w:rsid w:val="007C705D"/>
    <w:rsid w:val="007D0A07"/>
    <w:rsid w:val="007D0C96"/>
    <w:rsid w:val="007D133D"/>
    <w:rsid w:val="007D251A"/>
    <w:rsid w:val="007D3EB4"/>
    <w:rsid w:val="007D3F16"/>
    <w:rsid w:val="007D78CC"/>
    <w:rsid w:val="007E2846"/>
    <w:rsid w:val="007E4FC2"/>
    <w:rsid w:val="007F3F7E"/>
    <w:rsid w:val="007F5497"/>
    <w:rsid w:val="007F7FAC"/>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0706"/>
    <w:rsid w:val="0085230E"/>
    <w:rsid w:val="0085355E"/>
    <w:rsid w:val="008550A1"/>
    <w:rsid w:val="00861035"/>
    <w:rsid w:val="00861038"/>
    <w:rsid w:val="008630C3"/>
    <w:rsid w:val="00865008"/>
    <w:rsid w:val="00865DE1"/>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B377D"/>
    <w:rsid w:val="008C14C7"/>
    <w:rsid w:val="008C2264"/>
    <w:rsid w:val="008C2FFB"/>
    <w:rsid w:val="008C371C"/>
    <w:rsid w:val="008C6EEA"/>
    <w:rsid w:val="008D5813"/>
    <w:rsid w:val="008D634E"/>
    <w:rsid w:val="008D778A"/>
    <w:rsid w:val="008F22BD"/>
    <w:rsid w:val="008F46CC"/>
    <w:rsid w:val="009079BD"/>
    <w:rsid w:val="00912BD9"/>
    <w:rsid w:val="00920E5B"/>
    <w:rsid w:val="00926436"/>
    <w:rsid w:val="0093018C"/>
    <w:rsid w:val="00932CCA"/>
    <w:rsid w:val="00944064"/>
    <w:rsid w:val="00953E15"/>
    <w:rsid w:val="009544C0"/>
    <w:rsid w:val="00954FA4"/>
    <w:rsid w:val="00956AE9"/>
    <w:rsid w:val="00964CC6"/>
    <w:rsid w:val="00981ECD"/>
    <w:rsid w:val="009824BA"/>
    <w:rsid w:val="0098491B"/>
    <w:rsid w:val="00991FDA"/>
    <w:rsid w:val="009927A1"/>
    <w:rsid w:val="009965B0"/>
    <w:rsid w:val="0099774D"/>
    <w:rsid w:val="009A2EAF"/>
    <w:rsid w:val="009A5F3B"/>
    <w:rsid w:val="009B0B61"/>
    <w:rsid w:val="009B28C0"/>
    <w:rsid w:val="009B7136"/>
    <w:rsid w:val="009B7806"/>
    <w:rsid w:val="009C0B46"/>
    <w:rsid w:val="009C3AC2"/>
    <w:rsid w:val="009C78CA"/>
    <w:rsid w:val="009D3FDE"/>
    <w:rsid w:val="009D4365"/>
    <w:rsid w:val="009D4E3B"/>
    <w:rsid w:val="009D7BC9"/>
    <w:rsid w:val="009E0C5A"/>
    <w:rsid w:val="009E1982"/>
    <w:rsid w:val="009E4D2C"/>
    <w:rsid w:val="009F0978"/>
    <w:rsid w:val="009F3AEC"/>
    <w:rsid w:val="009F687F"/>
    <w:rsid w:val="009F762C"/>
    <w:rsid w:val="00A00081"/>
    <w:rsid w:val="00A015F7"/>
    <w:rsid w:val="00A10D56"/>
    <w:rsid w:val="00A12AAE"/>
    <w:rsid w:val="00A13BB2"/>
    <w:rsid w:val="00A16168"/>
    <w:rsid w:val="00A16DD1"/>
    <w:rsid w:val="00A22441"/>
    <w:rsid w:val="00A23F3B"/>
    <w:rsid w:val="00A24406"/>
    <w:rsid w:val="00A25F64"/>
    <w:rsid w:val="00A26F3B"/>
    <w:rsid w:val="00A27CC2"/>
    <w:rsid w:val="00A3221B"/>
    <w:rsid w:val="00A3273B"/>
    <w:rsid w:val="00A40ED6"/>
    <w:rsid w:val="00A42FF0"/>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08C"/>
    <w:rsid w:val="00A906AA"/>
    <w:rsid w:val="00A94C5E"/>
    <w:rsid w:val="00A95796"/>
    <w:rsid w:val="00AA00D8"/>
    <w:rsid w:val="00AA241A"/>
    <w:rsid w:val="00AA252C"/>
    <w:rsid w:val="00AA4D5D"/>
    <w:rsid w:val="00AA666E"/>
    <w:rsid w:val="00AB5518"/>
    <w:rsid w:val="00AC01D4"/>
    <w:rsid w:val="00AC4A04"/>
    <w:rsid w:val="00AD336F"/>
    <w:rsid w:val="00AD3550"/>
    <w:rsid w:val="00AD36F1"/>
    <w:rsid w:val="00AD4DB4"/>
    <w:rsid w:val="00AE2564"/>
    <w:rsid w:val="00AE301F"/>
    <w:rsid w:val="00AE3302"/>
    <w:rsid w:val="00AE64C3"/>
    <w:rsid w:val="00AE7077"/>
    <w:rsid w:val="00AF02C0"/>
    <w:rsid w:val="00AF5B4F"/>
    <w:rsid w:val="00AF61C2"/>
    <w:rsid w:val="00AF6CC6"/>
    <w:rsid w:val="00B011CD"/>
    <w:rsid w:val="00B01C16"/>
    <w:rsid w:val="00B0296A"/>
    <w:rsid w:val="00B12295"/>
    <w:rsid w:val="00B137BE"/>
    <w:rsid w:val="00B13B74"/>
    <w:rsid w:val="00B17FA0"/>
    <w:rsid w:val="00B21365"/>
    <w:rsid w:val="00B24344"/>
    <w:rsid w:val="00B26769"/>
    <w:rsid w:val="00B31C91"/>
    <w:rsid w:val="00B36E39"/>
    <w:rsid w:val="00B3747F"/>
    <w:rsid w:val="00B43194"/>
    <w:rsid w:val="00B47734"/>
    <w:rsid w:val="00B50FBA"/>
    <w:rsid w:val="00B53AFF"/>
    <w:rsid w:val="00B558EB"/>
    <w:rsid w:val="00B566AB"/>
    <w:rsid w:val="00B577D3"/>
    <w:rsid w:val="00B60466"/>
    <w:rsid w:val="00B6548F"/>
    <w:rsid w:val="00B71D4C"/>
    <w:rsid w:val="00B7502A"/>
    <w:rsid w:val="00B77305"/>
    <w:rsid w:val="00B82CC2"/>
    <w:rsid w:val="00B831E2"/>
    <w:rsid w:val="00B84A89"/>
    <w:rsid w:val="00B92BEF"/>
    <w:rsid w:val="00B9689A"/>
    <w:rsid w:val="00BA1FFA"/>
    <w:rsid w:val="00BA358B"/>
    <w:rsid w:val="00BA4BCA"/>
    <w:rsid w:val="00BA7FF1"/>
    <w:rsid w:val="00BB06CB"/>
    <w:rsid w:val="00BB261F"/>
    <w:rsid w:val="00BB2887"/>
    <w:rsid w:val="00BB4DB6"/>
    <w:rsid w:val="00BB5EAA"/>
    <w:rsid w:val="00BB5F11"/>
    <w:rsid w:val="00BB6DAF"/>
    <w:rsid w:val="00BC0401"/>
    <w:rsid w:val="00BC04FA"/>
    <w:rsid w:val="00BC1C22"/>
    <w:rsid w:val="00BC460B"/>
    <w:rsid w:val="00BC5725"/>
    <w:rsid w:val="00BD30B1"/>
    <w:rsid w:val="00BE0F7B"/>
    <w:rsid w:val="00BE10C2"/>
    <w:rsid w:val="00C01D14"/>
    <w:rsid w:val="00C025B4"/>
    <w:rsid w:val="00C11F61"/>
    <w:rsid w:val="00C161FD"/>
    <w:rsid w:val="00C23F17"/>
    <w:rsid w:val="00C2411A"/>
    <w:rsid w:val="00C26D0D"/>
    <w:rsid w:val="00C27C95"/>
    <w:rsid w:val="00C300D2"/>
    <w:rsid w:val="00C3270F"/>
    <w:rsid w:val="00C3278B"/>
    <w:rsid w:val="00C33375"/>
    <w:rsid w:val="00C34C23"/>
    <w:rsid w:val="00C42005"/>
    <w:rsid w:val="00C44446"/>
    <w:rsid w:val="00C4558D"/>
    <w:rsid w:val="00C4664D"/>
    <w:rsid w:val="00C472AA"/>
    <w:rsid w:val="00C50A05"/>
    <w:rsid w:val="00C54AED"/>
    <w:rsid w:val="00C55B2F"/>
    <w:rsid w:val="00C63D00"/>
    <w:rsid w:val="00C6441B"/>
    <w:rsid w:val="00C66EE2"/>
    <w:rsid w:val="00C7108B"/>
    <w:rsid w:val="00C8089F"/>
    <w:rsid w:val="00C836CC"/>
    <w:rsid w:val="00C87A74"/>
    <w:rsid w:val="00C90A71"/>
    <w:rsid w:val="00C91574"/>
    <w:rsid w:val="00C91BC2"/>
    <w:rsid w:val="00C923D5"/>
    <w:rsid w:val="00C92C71"/>
    <w:rsid w:val="00C93F8F"/>
    <w:rsid w:val="00C96ACB"/>
    <w:rsid w:val="00CA2745"/>
    <w:rsid w:val="00CA3593"/>
    <w:rsid w:val="00CA3A09"/>
    <w:rsid w:val="00CA44E9"/>
    <w:rsid w:val="00CA7F4F"/>
    <w:rsid w:val="00CB258E"/>
    <w:rsid w:val="00CB30F3"/>
    <w:rsid w:val="00CB3C8F"/>
    <w:rsid w:val="00CB75CE"/>
    <w:rsid w:val="00CC02F1"/>
    <w:rsid w:val="00CC11A6"/>
    <w:rsid w:val="00CC135E"/>
    <w:rsid w:val="00CC2F8D"/>
    <w:rsid w:val="00CD5D3F"/>
    <w:rsid w:val="00CE25A0"/>
    <w:rsid w:val="00CF1E90"/>
    <w:rsid w:val="00CF3DB3"/>
    <w:rsid w:val="00D052BC"/>
    <w:rsid w:val="00D06035"/>
    <w:rsid w:val="00D07026"/>
    <w:rsid w:val="00D11C62"/>
    <w:rsid w:val="00D22C8F"/>
    <w:rsid w:val="00D27441"/>
    <w:rsid w:val="00D30ABF"/>
    <w:rsid w:val="00D33491"/>
    <w:rsid w:val="00D334A5"/>
    <w:rsid w:val="00D432AA"/>
    <w:rsid w:val="00D44F8E"/>
    <w:rsid w:val="00D44FD0"/>
    <w:rsid w:val="00D5620B"/>
    <w:rsid w:val="00D5733C"/>
    <w:rsid w:val="00D607EF"/>
    <w:rsid w:val="00D60F88"/>
    <w:rsid w:val="00D61469"/>
    <w:rsid w:val="00D625E7"/>
    <w:rsid w:val="00D63CE7"/>
    <w:rsid w:val="00D646BD"/>
    <w:rsid w:val="00D70239"/>
    <w:rsid w:val="00D71201"/>
    <w:rsid w:val="00D720C7"/>
    <w:rsid w:val="00D73A26"/>
    <w:rsid w:val="00D77A04"/>
    <w:rsid w:val="00D81D06"/>
    <w:rsid w:val="00D84936"/>
    <w:rsid w:val="00D8652C"/>
    <w:rsid w:val="00D876E6"/>
    <w:rsid w:val="00DA1025"/>
    <w:rsid w:val="00DA22EC"/>
    <w:rsid w:val="00DA5860"/>
    <w:rsid w:val="00DB2767"/>
    <w:rsid w:val="00DC4729"/>
    <w:rsid w:val="00DC5A64"/>
    <w:rsid w:val="00DD1B27"/>
    <w:rsid w:val="00DE00F8"/>
    <w:rsid w:val="00DE556F"/>
    <w:rsid w:val="00DF4CF5"/>
    <w:rsid w:val="00E03B6D"/>
    <w:rsid w:val="00E17160"/>
    <w:rsid w:val="00E27E98"/>
    <w:rsid w:val="00E35BEC"/>
    <w:rsid w:val="00E50821"/>
    <w:rsid w:val="00E50EF8"/>
    <w:rsid w:val="00E51F91"/>
    <w:rsid w:val="00E57B0A"/>
    <w:rsid w:val="00E61DE2"/>
    <w:rsid w:val="00E7086E"/>
    <w:rsid w:val="00E7374A"/>
    <w:rsid w:val="00E73C41"/>
    <w:rsid w:val="00E7598F"/>
    <w:rsid w:val="00E76F60"/>
    <w:rsid w:val="00E83D90"/>
    <w:rsid w:val="00E83F28"/>
    <w:rsid w:val="00E83F91"/>
    <w:rsid w:val="00E9107A"/>
    <w:rsid w:val="00E91F62"/>
    <w:rsid w:val="00E929FD"/>
    <w:rsid w:val="00E93240"/>
    <w:rsid w:val="00E9479B"/>
    <w:rsid w:val="00E9584B"/>
    <w:rsid w:val="00EA4D48"/>
    <w:rsid w:val="00EB004D"/>
    <w:rsid w:val="00EB2173"/>
    <w:rsid w:val="00EB28DC"/>
    <w:rsid w:val="00EB3E2F"/>
    <w:rsid w:val="00EB62E6"/>
    <w:rsid w:val="00EC7925"/>
    <w:rsid w:val="00EC7C97"/>
    <w:rsid w:val="00ED1B30"/>
    <w:rsid w:val="00ED250E"/>
    <w:rsid w:val="00ED6535"/>
    <w:rsid w:val="00EE1AC1"/>
    <w:rsid w:val="00EE39D6"/>
    <w:rsid w:val="00EE413C"/>
    <w:rsid w:val="00EE52AD"/>
    <w:rsid w:val="00F01F92"/>
    <w:rsid w:val="00F10A08"/>
    <w:rsid w:val="00F139CF"/>
    <w:rsid w:val="00F13D75"/>
    <w:rsid w:val="00F20E63"/>
    <w:rsid w:val="00F22AC5"/>
    <w:rsid w:val="00F254D1"/>
    <w:rsid w:val="00F26B64"/>
    <w:rsid w:val="00F32B82"/>
    <w:rsid w:val="00F32BB9"/>
    <w:rsid w:val="00F4043E"/>
    <w:rsid w:val="00F40CB5"/>
    <w:rsid w:val="00F41BBC"/>
    <w:rsid w:val="00F43B9D"/>
    <w:rsid w:val="00F444F0"/>
    <w:rsid w:val="00F50590"/>
    <w:rsid w:val="00F50847"/>
    <w:rsid w:val="00F53F27"/>
    <w:rsid w:val="00F546D1"/>
    <w:rsid w:val="00F6513F"/>
    <w:rsid w:val="00F66272"/>
    <w:rsid w:val="00F709C0"/>
    <w:rsid w:val="00F71FFF"/>
    <w:rsid w:val="00F72761"/>
    <w:rsid w:val="00F927A1"/>
    <w:rsid w:val="00F92E4D"/>
    <w:rsid w:val="00FA120C"/>
    <w:rsid w:val="00FA33A9"/>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DD7080"/>
    <w:rsid w:val="0618CBE1"/>
    <w:rsid w:val="06A640CC"/>
    <w:rsid w:val="06C3D9B1"/>
    <w:rsid w:val="06CC156E"/>
    <w:rsid w:val="06EB4CCD"/>
    <w:rsid w:val="06FA8588"/>
    <w:rsid w:val="07264EC5"/>
    <w:rsid w:val="07368445"/>
    <w:rsid w:val="084AFF89"/>
    <w:rsid w:val="08B0D480"/>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63586AC"/>
    <w:rsid w:val="165A402C"/>
    <w:rsid w:val="16B0225A"/>
    <w:rsid w:val="18AB29EA"/>
    <w:rsid w:val="190E4E41"/>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AC8E37"/>
    <w:rsid w:val="35D1776A"/>
    <w:rsid w:val="36AB6200"/>
    <w:rsid w:val="36B5419C"/>
    <w:rsid w:val="36FDA7DE"/>
    <w:rsid w:val="37270D9E"/>
    <w:rsid w:val="379F0958"/>
    <w:rsid w:val="37DB0849"/>
    <w:rsid w:val="38004E43"/>
    <w:rsid w:val="388726FD"/>
    <w:rsid w:val="38B8AF6C"/>
    <w:rsid w:val="38FF1BB5"/>
    <w:rsid w:val="3968DC68"/>
    <w:rsid w:val="39759D05"/>
    <w:rsid w:val="39F62D53"/>
    <w:rsid w:val="3A1142F0"/>
    <w:rsid w:val="3A99A904"/>
    <w:rsid w:val="3AB888B2"/>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CE5F35"/>
    <w:rsid w:val="48EE5F35"/>
    <w:rsid w:val="4912229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83D1BC"/>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128E038"/>
    <w:rsid w:val="718F6902"/>
    <w:rsid w:val="71C968A6"/>
    <w:rsid w:val="721AE329"/>
    <w:rsid w:val="728958FA"/>
    <w:rsid w:val="72923457"/>
    <w:rsid w:val="7331E3D7"/>
    <w:rsid w:val="733BE77E"/>
    <w:rsid w:val="7362E5F9"/>
    <w:rsid w:val="7369B943"/>
    <w:rsid w:val="73A541AC"/>
    <w:rsid w:val="73BD4658"/>
    <w:rsid w:val="754C5667"/>
    <w:rsid w:val="75E7F3B6"/>
    <w:rsid w:val="769F8E37"/>
    <w:rsid w:val="770E4DCC"/>
    <w:rsid w:val="77168351"/>
    <w:rsid w:val="7726037D"/>
    <w:rsid w:val="777CCE50"/>
    <w:rsid w:val="777EF95F"/>
    <w:rsid w:val="789B52E6"/>
    <w:rsid w:val="7909550A"/>
    <w:rsid w:val="7A33D2D0"/>
    <w:rsid w:val="7ACBA9F3"/>
    <w:rsid w:val="7B534D11"/>
    <w:rsid w:val="7B85A4DD"/>
    <w:rsid w:val="7B9F8638"/>
    <w:rsid w:val="7BFFDA1F"/>
    <w:rsid w:val="7C2E0949"/>
    <w:rsid w:val="7C479BB9"/>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Emphasis">
    <w:name w:val="Emphasis"/>
    <w:basedOn w:val="DefaultParagraphFont"/>
    <w:uiPriority w:val="20"/>
    <w:qFormat/>
    <w:rsid w:val="005D47E2"/>
    <w:rPr>
      <w:i/>
      <w:iCs/>
    </w:rPr>
  </w:style>
  <w:style w:type="character" w:customStyle="1" w:styleId="UnresolvedMention">
    <w:name w:val="Unresolved Mention"/>
    <w:basedOn w:val="DefaultParagraphFont"/>
    <w:uiPriority w:val="99"/>
    <w:semiHidden/>
    <w:unhideWhenUsed/>
    <w:rsid w:val="00B13B74"/>
    <w:rPr>
      <w:color w:val="605E5C"/>
      <w:shd w:val="clear" w:color="auto" w:fill="E1DFDD"/>
    </w:rPr>
  </w:style>
  <w:style w:type="character" w:styleId="FollowedHyperlink">
    <w:name w:val="FollowedHyperlink"/>
    <w:basedOn w:val="DefaultParagraphFont"/>
    <w:uiPriority w:val="99"/>
    <w:semiHidden/>
    <w:unhideWhenUsed/>
    <w:rsid w:val="00CB30F3"/>
    <w:rPr>
      <w:color w:val="954F72" w:themeColor="followedHyperlink"/>
      <w:u w:val="single"/>
    </w:rPr>
  </w:style>
  <w:style w:type="character" w:customStyle="1" w:styleId="Heading1Char">
    <w:name w:val="Heading 1 Char"/>
    <w:basedOn w:val="DefaultParagraphFont"/>
    <w:link w:val="Heading1"/>
    <w:uiPriority w:val="9"/>
    <w:rsid w:val="00744403"/>
    <w:rPr>
      <w:rFonts w:ascii="Arial" w:hAnsi="Arial" w:cs="Arial"/>
      <w:b/>
      <w:color w:val="000000"/>
      <w:kern w:val="28"/>
      <w:sz w:val="28"/>
      <w:lang w:eastAsia="en-GB"/>
    </w:rPr>
  </w:style>
  <w:style w:type="paragraph" w:styleId="Bibliography">
    <w:name w:val="Bibliography"/>
    <w:basedOn w:val="Normal"/>
    <w:next w:val="Normal"/>
    <w:uiPriority w:val="37"/>
    <w:unhideWhenUsed/>
    <w:rsid w:val="007444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16928370">
      <w:bodyDiv w:val="1"/>
      <w:marLeft w:val="0"/>
      <w:marRight w:val="0"/>
      <w:marTop w:val="0"/>
      <w:marBottom w:val="0"/>
      <w:divBdr>
        <w:top w:val="none" w:sz="0" w:space="0" w:color="auto"/>
        <w:left w:val="none" w:sz="0" w:space="0" w:color="auto"/>
        <w:bottom w:val="none" w:sz="0" w:space="0" w:color="auto"/>
        <w:right w:val="none" w:sz="0" w:space="0" w:color="auto"/>
      </w:divBdr>
    </w:div>
    <w:div w:id="39406471">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81297250">
      <w:bodyDiv w:val="1"/>
      <w:marLeft w:val="0"/>
      <w:marRight w:val="0"/>
      <w:marTop w:val="0"/>
      <w:marBottom w:val="0"/>
      <w:divBdr>
        <w:top w:val="none" w:sz="0" w:space="0" w:color="auto"/>
        <w:left w:val="none" w:sz="0" w:space="0" w:color="auto"/>
        <w:bottom w:val="none" w:sz="0" w:space="0" w:color="auto"/>
        <w:right w:val="none" w:sz="0" w:space="0" w:color="auto"/>
      </w:divBdr>
    </w:div>
    <w:div w:id="85461167">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03039579">
      <w:bodyDiv w:val="1"/>
      <w:marLeft w:val="0"/>
      <w:marRight w:val="0"/>
      <w:marTop w:val="0"/>
      <w:marBottom w:val="0"/>
      <w:divBdr>
        <w:top w:val="none" w:sz="0" w:space="0" w:color="auto"/>
        <w:left w:val="none" w:sz="0" w:space="0" w:color="auto"/>
        <w:bottom w:val="none" w:sz="0" w:space="0" w:color="auto"/>
        <w:right w:val="none" w:sz="0" w:space="0" w:color="auto"/>
      </w:divBdr>
    </w:div>
    <w:div w:id="116070628">
      <w:bodyDiv w:val="1"/>
      <w:marLeft w:val="0"/>
      <w:marRight w:val="0"/>
      <w:marTop w:val="0"/>
      <w:marBottom w:val="0"/>
      <w:divBdr>
        <w:top w:val="none" w:sz="0" w:space="0" w:color="auto"/>
        <w:left w:val="none" w:sz="0" w:space="0" w:color="auto"/>
        <w:bottom w:val="none" w:sz="0" w:space="0" w:color="auto"/>
        <w:right w:val="none" w:sz="0" w:space="0" w:color="auto"/>
      </w:divBdr>
    </w:div>
    <w:div w:id="119033638">
      <w:bodyDiv w:val="1"/>
      <w:marLeft w:val="0"/>
      <w:marRight w:val="0"/>
      <w:marTop w:val="0"/>
      <w:marBottom w:val="0"/>
      <w:divBdr>
        <w:top w:val="none" w:sz="0" w:space="0" w:color="auto"/>
        <w:left w:val="none" w:sz="0" w:space="0" w:color="auto"/>
        <w:bottom w:val="none" w:sz="0" w:space="0" w:color="auto"/>
        <w:right w:val="none" w:sz="0" w:space="0" w:color="auto"/>
      </w:divBdr>
    </w:div>
    <w:div w:id="132065672">
      <w:bodyDiv w:val="1"/>
      <w:marLeft w:val="0"/>
      <w:marRight w:val="0"/>
      <w:marTop w:val="0"/>
      <w:marBottom w:val="0"/>
      <w:divBdr>
        <w:top w:val="none" w:sz="0" w:space="0" w:color="auto"/>
        <w:left w:val="none" w:sz="0" w:space="0" w:color="auto"/>
        <w:bottom w:val="none" w:sz="0" w:space="0" w:color="auto"/>
        <w:right w:val="none" w:sz="0" w:space="0" w:color="auto"/>
      </w:divBdr>
    </w:div>
    <w:div w:id="139614343">
      <w:bodyDiv w:val="1"/>
      <w:marLeft w:val="0"/>
      <w:marRight w:val="0"/>
      <w:marTop w:val="0"/>
      <w:marBottom w:val="0"/>
      <w:divBdr>
        <w:top w:val="none" w:sz="0" w:space="0" w:color="auto"/>
        <w:left w:val="none" w:sz="0" w:space="0" w:color="auto"/>
        <w:bottom w:val="none" w:sz="0" w:space="0" w:color="auto"/>
        <w:right w:val="none" w:sz="0" w:space="0" w:color="auto"/>
      </w:divBdr>
    </w:div>
    <w:div w:id="145518568">
      <w:bodyDiv w:val="1"/>
      <w:marLeft w:val="0"/>
      <w:marRight w:val="0"/>
      <w:marTop w:val="0"/>
      <w:marBottom w:val="0"/>
      <w:divBdr>
        <w:top w:val="none" w:sz="0" w:space="0" w:color="auto"/>
        <w:left w:val="none" w:sz="0" w:space="0" w:color="auto"/>
        <w:bottom w:val="none" w:sz="0" w:space="0" w:color="auto"/>
        <w:right w:val="none" w:sz="0" w:space="0" w:color="auto"/>
      </w:divBdr>
    </w:div>
    <w:div w:id="147750524">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154105695">
      <w:bodyDiv w:val="1"/>
      <w:marLeft w:val="0"/>
      <w:marRight w:val="0"/>
      <w:marTop w:val="0"/>
      <w:marBottom w:val="0"/>
      <w:divBdr>
        <w:top w:val="none" w:sz="0" w:space="0" w:color="auto"/>
        <w:left w:val="none" w:sz="0" w:space="0" w:color="auto"/>
        <w:bottom w:val="none" w:sz="0" w:space="0" w:color="auto"/>
        <w:right w:val="none" w:sz="0" w:space="0" w:color="auto"/>
      </w:divBdr>
    </w:div>
    <w:div w:id="162286483">
      <w:bodyDiv w:val="1"/>
      <w:marLeft w:val="0"/>
      <w:marRight w:val="0"/>
      <w:marTop w:val="0"/>
      <w:marBottom w:val="0"/>
      <w:divBdr>
        <w:top w:val="none" w:sz="0" w:space="0" w:color="auto"/>
        <w:left w:val="none" w:sz="0" w:space="0" w:color="auto"/>
        <w:bottom w:val="none" w:sz="0" w:space="0" w:color="auto"/>
        <w:right w:val="none" w:sz="0" w:space="0" w:color="auto"/>
      </w:divBdr>
    </w:div>
    <w:div w:id="169489278">
      <w:bodyDiv w:val="1"/>
      <w:marLeft w:val="0"/>
      <w:marRight w:val="0"/>
      <w:marTop w:val="0"/>
      <w:marBottom w:val="0"/>
      <w:divBdr>
        <w:top w:val="none" w:sz="0" w:space="0" w:color="auto"/>
        <w:left w:val="none" w:sz="0" w:space="0" w:color="auto"/>
        <w:bottom w:val="none" w:sz="0" w:space="0" w:color="auto"/>
        <w:right w:val="none" w:sz="0" w:space="0" w:color="auto"/>
      </w:divBdr>
    </w:div>
    <w:div w:id="177739846">
      <w:bodyDiv w:val="1"/>
      <w:marLeft w:val="0"/>
      <w:marRight w:val="0"/>
      <w:marTop w:val="0"/>
      <w:marBottom w:val="0"/>
      <w:divBdr>
        <w:top w:val="none" w:sz="0" w:space="0" w:color="auto"/>
        <w:left w:val="none" w:sz="0" w:space="0" w:color="auto"/>
        <w:bottom w:val="none" w:sz="0" w:space="0" w:color="auto"/>
        <w:right w:val="none" w:sz="0" w:space="0" w:color="auto"/>
      </w:divBdr>
    </w:div>
    <w:div w:id="188447152">
      <w:bodyDiv w:val="1"/>
      <w:marLeft w:val="0"/>
      <w:marRight w:val="0"/>
      <w:marTop w:val="0"/>
      <w:marBottom w:val="0"/>
      <w:divBdr>
        <w:top w:val="none" w:sz="0" w:space="0" w:color="auto"/>
        <w:left w:val="none" w:sz="0" w:space="0" w:color="auto"/>
        <w:bottom w:val="none" w:sz="0" w:space="0" w:color="auto"/>
        <w:right w:val="none" w:sz="0" w:space="0" w:color="auto"/>
      </w:divBdr>
    </w:div>
    <w:div w:id="217478040">
      <w:bodyDiv w:val="1"/>
      <w:marLeft w:val="0"/>
      <w:marRight w:val="0"/>
      <w:marTop w:val="0"/>
      <w:marBottom w:val="0"/>
      <w:divBdr>
        <w:top w:val="none" w:sz="0" w:space="0" w:color="auto"/>
        <w:left w:val="none" w:sz="0" w:space="0" w:color="auto"/>
        <w:bottom w:val="none" w:sz="0" w:space="0" w:color="auto"/>
        <w:right w:val="none" w:sz="0" w:space="0" w:color="auto"/>
      </w:divBdr>
    </w:div>
    <w:div w:id="222370130">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36475485">
      <w:bodyDiv w:val="1"/>
      <w:marLeft w:val="0"/>
      <w:marRight w:val="0"/>
      <w:marTop w:val="0"/>
      <w:marBottom w:val="0"/>
      <w:divBdr>
        <w:top w:val="none" w:sz="0" w:space="0" w:color="auto"/>
        <w:left w:val="none" w:sz="0" w:space="0" w:color="auto"/>
        <w:bottom w:val="none" w:sz="0" w:space="0" w:color="auto"/>
        <w:right w:val="none" w:sz="0" w:space="0" w:color="auto"/>
      </w:divBdr>
    </w:div>
    <w:div w:id="236592445">
      <w:bodyDiv w:val="1"/>
      <w:marLeft w:val="0"/>
      <w:marRight w:val="0"/>
      <w:marTop w:val="0"/>
      <w:marBottom w:val="0"/>
      <w:divBdr>
        <w:top w:val="none" w:sz="0" w:space="0" w:color="auto"/>
        <w:left w:val="none" w:sz="0" w:space="0" w:color="auto"/>
        <w:bottom w:val="none" w:sz="0" w:space="0" w:color="auto"/>
        <w:right w:val="none" w:sz="0" w:space="0" w:color="auto"/>
      </w:divBdr>
    </w:div>
    <w:div w:id="249200342">
      <w:bodyDiv w:val="1"/>
      <w:marLeft w:val="0"/>
      <w:marRight w:val="0"/>
      <w:marTop w:val="0"/>
      <w:marBottom w:val="0"/>
      <w:divBdr>
        <w:top w:val="none" w:sz="0" w:space="0" w:color="auto"/>
        <w:left w:val="none" w:sz="0" w:space="0" w:color="auto"/>
        <w:bottom w:val="none" w:sz="0" w:space="0" w:color="auto"/>
        <w:right w:val="none" w:sz="0" w:space="0" w:color="auto"/>
      </w:divBdr>
    </w:div>
    <w:div w:id="258175048">
      <w:bodyDiv w:val="1"/>
      <w:marLeft w:val="0"/>
      <w:marRight w:val="0"/>
      <w:marTop w:val="0"/>
      <w:marBottom w:val="0"/>
      <w:divBdr>
        <w:top w:val="none" w:sz="0" w:space="0" w:color="auto"/>
        <w:left w:val="none" w:sz="0" w:space="0" w:color="auto"/>
        <w:bottom w:val="none" w:sz="0" w:space="0" w:color="auto"/>
        <w:right w:val="none" w:sz="0" w:space="0" w:color="auto"/>
      </w:divBdr>
    </w:div>
    <w:div w:id="313722474">
      <w:bodyDiv w:val="1"/>
      <w:marLeft w:val="0"/>
      <w:marRight w:val="0"/>
      <w:marTop w:val="0"/>
      <w:marBottom w:val="0"/>
      <w:divBdr>
        <w:top w:val="none" w:sz="0" w:space="0" w:color="auto"/>
        <w:left w:val="none" w:sz="0" w:space="0" w:color="auto"/>
        <w:bottom w:val="none" w:sz="0" w:space="0" w:color="auto"/>
        <w:right w:val="none" w:sz="0" w:space="0" w:color="auto"/>
      </w:divBdr>
    </w:div>
    <w:div w:id="318733063">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56388386">
      <w:bodyDiv w:val="1"/>
      <w:marLeft w:val="0"/>
      <w:marRight w:val="0"/>
      <w:marTop w:val="0"/>
      <w:marBottom w:val="0"/>
      <w:divBdr>
        <w:top w:val="none" w:sz="0" w:space="0" w:color="auto"/>
        <w:left w:val="none" w:sz="0" w:space="0" w:color="auto"/>
        <w:bottom w:val="none" w:sz="0" w:space="0" w:color="auto"/>
        <w:right w:val="none" w:sz="0" w:space="0" w:color="auto"/>
      </w:divBdr>
    </w:div>
    <w:div w:id="365371818">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381759788">
      <w:bodyDiv w:val="1"/>
      <w:marLeft w:val="0"/>
      <w:marRight w:val="0"/>
      <w:marTop w:val="0"/>
      <w:marBottom w:val="0"/>
      <w:divBdr>
        <w:top w:val="none" w:sz="0" w:space="0" w:color="auto"/>
        <w:left w:val="none" w:sz="0" w:space="0" w:color="auto"/>
        <w:bottom w:val="none" w:sz="0" w:space="0" w:color="auto"/>
        <w:right w:val="none" w:sz="0" w:space="0" w:color="auto"/>
      </w:divBdr>
    </w:div>
    <w:div w:id="390543809">
      <w:bodyDiv w:val="1"/>
      <w:marLeft w:val="0"/>
      <w:marRight w:val="0"/>
      <w:marTop w:val="0"/>
      <w:marBottom w:val="0"/>
      <w:divBdr>
        <w:top w:val="none" w:sz="0" w:space="0" w:color="auto"/>
        <w:left w:val="none" w:sz="0" w:space="0" w:color="auto"/>
        <w:bottom w:val="none" w:sz="0" w:space="0" w:color="auto"/>
        <w:right w:val="none" w:sz="0" w:space="0" w:color="auto"/>
      </w:divBdr>
    </w:div>
    <w:div w:id="390662034">
      <w:bodyDiv w:val="1"/>
      <w:marLeft w:val="0"/>
      <w:marRight w:val="0"/>
      <w:marTop w:val="0"/>
      <w:marBottom w:val="0"/>
      <w:divBdr>
        <w:top w:val="none" w:sz="0" w:space="0" w:color="auto"/>
        <w:left w:val="none" w:sz="0" w:space="0" w:color="auto"/>
        <w:bottom w:val="none" w:sz="0" w:space="0" w:color="auto"/>
        <w:right w:val="none" w:sz="0" w:space="0" w:color="auto"/>
      </w:divBdr>
    </w:div>
    <w:div w:id="392508496">
      <w:bodyDiv w:val="1"/>
      <w:marLeft w:val="0"/>
      <w:marRight w:val="0"/>
      <w:marTop w:val="0"/>
      <w:marBottom w:val="0"/>
      <w:divBdr>
        <w:top w:val="none" w:sz="0" w:space="0" w:color="auto"/>
        <w:left w:val="none" w:sz="0" w:space="0" w:color="auto"/>
        <w:bottom w:val="none" w:sz="0" w:space="0" w:color="auto"/>
        <w:right w:val="none" w:sz="0" w:space="0" w:color="auto"/>
      </w:divBdr>
    </w:div>
    <w:div w:id="396634408">
      <w:bodyDiv w:val="1"/>
      <w:marLeft w:val="0"/>
      <w:marRight w:val="0"/>
      <w:marTop w:val="0"/>
      <w:marBottom w:val="0"/>
      <w:divBdr>
        <w:top w:val="none" w:sz="0" w:space="0" w:color="auto"/>
        <w:left w:val="none" w:sz="0" w:space="0" w:color="auto"/>
        <w:bottom w:val="none" w:sz="0" w:space="0" w:color="auto"/>
        <w:right w:val="none" w:sz="0" w:space="0" w:color="auto"/>
      </w:divBdr>
    </w:div>
    <w:div w:id="403648862">
      <w:bodyDiv w:val="1"/>
      <w:marLeft w:val="0"/>
      <w:marRight w:val="0"/>
      <w:marTop w:val="0"/>
      <w:marBottom w:val="0"/>
      <w:divBdr>
        <w:top w:val="none" w:sz="0" w:space="0" w:color="auto"/>
        <w:left w:val="none" w:sz="0" w:space="0" w:color="auto"/>
        <w:bottom w:val="none" w:sz="0" w:space="0" w:color="auto"/>
        <w:right w:val="none" w:sz="0" w:space="0" w:color="auto"/>
      </w:divBdr>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23379974">
      <w:bodyDiv w:val="1"/>
      <w:marLeft w:val="0"/>
      <w:marRight w:val="0"/>
      <w:marTop w:val="0"/>
      <w:marBottom w:val="0"/>
      <w:divBdr>
        <w:top w:val="none" w:sz="0" w:space="0" w:color="auto"/>
        <w:left w:val="none" w:sz="0" w:space="0" w:color="auto"/>
        <w:bottom w:val="none" w:sz="0" w:space="0" w:color="auto"/>
        <w:right w:val="none" w:sz="0" w:space="0" w:color="auto"/>
      </w:divBdr>
    </w:div>
    <w:div w:id="426930418">
      <w:bodyDiv w:val="1"/>
      <w:marLeft w:val="0"/>
      <w:marRight w:val="0"/>
      <w:marTop w:val="0"/>
      <w:marBottom w:val="0"/>
      <w:divBdr>
        <w:top w:val="none" w:sz="0" w:space="0" w:color="auto"/>
        <w:left w:val="none" w:sz="0" w:space="0" w:color="auto"/>
        <w:bottom w:val="none" w:sz="0" w:space="0" w:color="auto"/>
        <w:right w:val="none" w:sz="0" w:space="0" w:color="auto"/>
      </w:divBdr>
    </w:div>
    <w:div w:id="430320512">
      <w:bodyDiv w:val="1"/>
      <w:marLeft w:val="0"/>
      <w:marRight w:val="0"/>
      <w:marTop w:val="0"/>
      <w:marBottom w:val="0"/>
      <w:divBdr>
        <w:top w:val="none" w:sz="0" w:space="0" w:color="auto"/>
        <w:left w:val="none" w:sz="0" w:space="0" w:color="auto"/>
        <w:bottom w:val="none" w:sz="0" w:space="0" w:color="auto"/>
        <w:right w:val="none" w:sz="0" w:space="0" w:color="auto"/>
      </w:divBdr>
    </w:div>
    <w:div w:id="431364022">
      <w:bodyDiv w:val="1"/>
      <w:marLeft w:val="0"/>
      <w:marRight w:val="0"/>
      <w:marTop w:val="0"/>
      <w:marBottom w:val="0"/>
      <w:divBdr>
        <w:top w:val="none" w:sz="0" w:space="0" w:color="auto"/>
        <w:left w:val="none" w:sz="0" w:space="0" w:color="auto"/>
        <w:bottom w:val="none" w:sz="0" w:space="0" w:color="auto"/>
        <w:right w:val="none" w:sz="0" w:space="0" w:color="auto"/>
      </w:divBdr>
    </w:div>
    <w:div w:id="455877794">
      <w:bodyDiv w:val="1"/>
      <w:marLeft w:val="0"/>
      <w:marRight w:val="0"/>
      <w:marTop w:val="0"/>
      <w:marBottom w:val="0"/>
      <w:divBdr>
        <w:top w:val="none" w:sz="0" w:space="0" w:color="auto"/>
        <w:left w:val="none" w:sz="0" w:space="0" w:color="auto"/>
        <w:bottom w:val="none" w:sz="0" w:space="0" w:color="auto"/>
        <w:right w:val="none" w:sz="0" w:space="0" w:color="auto"/>
      </w:divBdr>
    </w:div>
    <w:div w:id="458496366">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462426366">
      <w:bodyDiv w:val="1"/>
      <w:marLeft w:val="0"/>
      <w:marRight w:val="0"/>
      <w:marTop w:val="0"/>
      <w:marBottom w:val="0"/>
      <w:divBdr>
        <w:top w:val="none" w:sz="0" w:space="0" w:color="auto"/>
        <w:left w:val="none" w:sz="0" w:space="0" w:color="auto"/>
        <w:bottom w:val="none" w:sz="0" w:space="0" w:color="auto"/>
        <w:right w:val="none" w:sz="0" w:space="0" w:color="auto"/>
      </w:divBdr>
    </w:div>
    <w:div w:id="486941340">
      <w:bodyDiv w:val="1"/>
      <w:marLeft w:val="0"/>
      <w:marRight w:val="0"/>
      <w:marTop w:val="0"/>
      <w:marBottom w:val="0"/>
      <w:divBdr>
        <w:top w:val="none" w:sz="0" w:space="0" w:color="auto"/>
        <w:left w:val="none" w:sz="0" w:space="0" w:color="auto"/>
        <w:bottom w:val="none" w:sz="0" w:space="0" w:color="auto"/>
        <w:right w:val="none" w:sz="0" w:space="0" w:color="auto"/>
      </w:divBdr>
    </w:div>
    <w:div w:id="492335202">
      <w:bodyDiv w:val="1"/>
      <w:marLeft w:val="0"/>
      <w:marRight w:val="0"/>
      <w:marTop w:val="0"/>
      <w:marBottom w:val="0"/>
      <w:divBdr>
        <w:top w:val="none" w:sz="0" w:space="0" w:color="auto"/>
        <w:left w:val="none" w:sz="0" w:space="0" w:color="auto"/>
        <w:bottom w:val="none" w:sz="0" w:space="0" w:color="auto"/>
        <w:right w:val="none" w:sz="0" w:space="0" w:color="auto"/>
      </w:divBdr>
    </w:div>
    <w:div w:id="494032328">
      <w:bodyDiv w:val="1"/>
      <w:marLeft w:val="0"/>
      <w:marRight w:val="0"/>
      <w:marTop w:val="0"/>
      <w:marBottom w:val="0"/>
      <w:divBdr>
        <w:top w:val="none" w:sz="0" w:space="0" w:color="auto"/>
        <w:left w:val="none" w:sz="0" w:space="0" w:color="auto"/>
        <w:bottom w:val="none" w:sz="0" w:space="0" w:color="auto"/>
        <w:right w:val="none" w:sz="0" w:space="0" w:color="auto"/>
      </w:divBdr>
    </w:div>
    <w:div w:id="494801082">
      <w:bodyDiv w:val="1"/>
      <w:marLeft w:val="0"/>
      <w:marRight w:val="0"/>
      <w:marTop w:val="0"/>
      <w:marBottom w:val="0"/>
      <w:divBdr>
        <w:top w:val="none" w:sz="0" w:space="0" w:color="auto"/>
        <w:left w:val="none" w:sz="0" w:space="0" w:color="auto"/>
        <w:bottom w:val="none" w:sz="0" w:space="0" w:color="auto"/>
        <w:right w:val="none" w:sz="0" w:space="0" w:color="auto"/>
      </w:divBdr>
    </w:div>
    <w:div w:id="498080237">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515122196">
      <w:bodyDiv w:val="1"/>
      <w:marLeft w:val="0"/>
      <w:marRight w:val="0"/>
      <w:marTop w:val="0"/>
      <w:marBottom w:val="0"/>
      <w:divBdr>
        <w:top w:val="none" w:sz="0" w:space="0" w:color="auto"/>
        <w:left w:val="none" w:sz="0" w:space="0" w:color="auto"/>
        <w:bottom w:val="none" w:sz="0" w:space="0" w:color="auto"/>
        <w:right w:val="none" w:sz="0" w:space="0" w:color="auto"/>
      </w:divBdr>
    </w:div>
    <w:div w:id="529296640">
      <w:bodyDiv w:val="1"/>
      <w:marLeft w:val="0"/>
      <w:marRight w:val="0"/>
      <w:marTop w:val="0"/>
      <w:marBottom w:val="0"/>
      <w:divBdr>
        <w:top w:val="none" w:sz="0" w:space="0" w:color="auto"/>
        <w:left w:val="none" w:sz="0" w:space="0" w:color="auto"/>
        <w:bottom w:val="none" w:sz="0" w:space="0" w:color="auto"/>
        <w:right w:val="none" w:sz="0" w:space="0" w:color="auto"/>
      </w:divBdr>
    </w:div>
    <w:div w:id="541596893">
      <w:bodyDiv w:val="1"/>
      <w:marLeft w:val="0"/>
      <w:marRight w:val="0"/>
      <w:marTop w:val="0"/>
      <w:marBottom w:val="0"/>
      <w:divBdr>
        <w:top w:val="none" w:sz="0" w:space="0" w:color="auto"/>
        <w:left w:val="none" w:sz="0" w:space="0" w:color="auto"/>
        <w:bottom w:val="none" w:sz="0" w:space="0" w:color="auto"/>
        <w:right w:val="none" w:sz="0" w:space="0" w:color="auto"/>
      </w:divBdr>
    </w:div>
    <w:div w:id="547226039">
      <w:bodyDiv w:val="1"/>
      <w:marLeft w:val="0"/>
      <w:marRight w:val="0"/>
      <w:marTop w:val="0"/>
      <w:marBottom w:val="0"/>
      <w:divBdr>
        <w:top w:val="none" w:sz="0" w:space="0" w:color="auto"/>
        <w:left w:val="none" w:sz="0" w:space="0" w:color="auto"/>
        <w:bottom w:val="none" w:sz="0" w:space="0" w:color="auto"/>
        <w:right w:val="none" w:sz="0" w:space="0" w:color="auto"/>
      </w:divBdr>
    </w:div>
    <w:div w:id="551161669">
      <w:bodyDiv w:val="1"/>
      <w:marLeft w:val="0"/>
      <w:marRight w:val="0"/>
      <w:marTop w:val="0"/>
      <w:marBottom w:val="0"/>
      <w:divBdr>
        <w:top w:val="none" w:sz="0" w:space="0" w:color="auto"/>
        <w:left w:val="none" w:sz="0" w:space="0" w:color="auto"/>
        <w:bottom w:val="none" w:sz="0" w:space="0" w:color="auto"/>
        <w:right w:val="none" w:sz="0" w:space="0" w:color="auto"/>
      </w:divBdr>
    </w:div>
    <w:div w:id="556278857">
      <w:bodyDiv w:val="1"/>
      <w:marLeft w:val="0"/>
      <w:marRight w:val="0"/>
      <w:marTop w:val="0"/>
      <w:marBottom w:val="0"/>
      <w:divBdr>
        <w:top w:val="none" w:sz="0" w:space="0" w:color="auto"/>
        <w:left w:val="none" w:sz="0" w:space="0" w:color="auto"/>
        <w:bottom w:val="none" w:sz="0" w:space="0" w:color="auto"/>
        <w:right w:val="none" w:sz="0" w:space="0" w:color="auto"/>
      </w:divBdr>
    </w:div>
    <w:div w:id="560141403">
      <w:bodyDiv w:val="1"/>
      <w:marLeft w:val="0"/>
      <w:marRight w:val="0"/>
      <w:marTop w:val="0"/>
      <w:marBottom w:val="0"/>
      <w:divBdr>
        <w:top w:val="none" w:sz="0" w:space="0" w:color="auto"/>
        <w:left w:val="none" w:sz="0" w:space="0" w:color="auto"/>
        <w:bottom w:val="none" w:sz="0" w:space="0" w:color="auto"/>
        <w:right w:val="none" w:sz="0" w:space="0" w:color="auto"/>
      </w:divBdr>
    </w:div>
    <w:div w:id="583613229">
      <w:bodyDiv w:val="1"/>
      <w:marLeft w:val="0"/>
      <w:marRight w:val="0"/>
      <w:marTop w:val="0"/>
      <w:marBottom w:val="0"/>
      <w:divBdr>
        <w:top w:val="none" w:sz="0" w:space="0" w:color="auto"/>
        <w:left w:val="none" w:sz="0" w:space="0" w:color="auto"/>
        <w:bottom w:val="none" w:sz="0" w:space="0" w:color="auto"/>
        <w:right w:val="none" w:sz="0" w:space="0" w:color="auto"/>
      </w:divBdr>
    </w:div>
    <w:div w:id="598682946">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13370011">
      <w:bodyDiv w:val="1"/>
      <w:marLeft w:val="0"/>
      <w:marRight w:val="0"/>
      <w:marTop w:val="0"/>
      <w:marBottom w:val="0"/>
      <w:divBdr>
        <w:top w:val="none" w:sz="0" w:space="0" w:color="auto"/>
        <w:left w:val="none" w:sz="0" w:space="0" w:color="auto"/>
        <w:bottom w:val="none" w:sz="0" w:space="0" w:color="auto"/>
        <w:right w:val="none" w:sz="0" w:space="0" w:color="auto"/>
      </w:divBdr>
    </w:div>
    <w:div w:id="618995337">
      <w:bodyDiv w:val="1"/>
      <w:marLeft w:val="0"/>
      <w:marRight w:val="0"/>
      <w:marTop w:val="0"/>
      <w:marBottom w:val="0"/>
      <w:divBdr>
        <w:top w:val="none" w:sz="0" w:space="0" w:color="auto"/>
        <w:left w:val="none" w:sz="0" w:space="0" w:color="auto"/>
        <w:bottom w:val="none" w:sz="0" w:space="0" w:color="auto"/>
        <w:right w:val="none" w:sz="0" w:space="0" w:color="auto"/>
      </w:divBdr>
    </w:div>
    <w:div w:id="619992789">
      <w:bodyDiv w:val="1"/>
      <w:marLeft w:val="0"/>
      <w:marRight w:val="0"/>
      <w:marTop w:val="0"/>
      <w:marBottom w:val="0"/>
      <w:divBdr>
        <w:top w:val="none" w:sz="0" w:space="0" w:color="auto"/>
        <w:left w:val="none" w:sz="0" w:space="0" w:color="auto"/>
        <w:bottom w:val="none" w:sz="0" w:space="0" w:color="auto"/>
        <w:right w:val="none" w:sz="0" w:space="0" w:color="auto"/>
      </w:divBdr>
    </w:div>
    <w:div w:id="621887326">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658267089">
      <w:bodyDiv w:val="1"/>
      <w:marLeft w:val="0"/>
      <w:marRight w:val="0"/>
      <w:marTop w:val="0"/>
      <w:marBottom w:val="0"/>
      <w:divBdr>
        <w:top w:val="none" w:sz="0" w:space="0" w:color="auto"/>
        <w:left w:val="none" w:sz="0" w:space="0" w:color="auto"/>
        <w:bottom w:val="none" w:sz="0" w:space="0" w:color="auto"/>
        <w:right w:val="none" w:sz="0" w:space="0" w:color="auto"/>
      </w:divBdr>
    </w:div>
    <w:div w:id="664554571">
      <w:bodyDiv w:val="1"/>
      <w:marLeft w:val="0"/>
      <w:marRight w:val="0"/>
      <w:marTop w:val="0"/>
      <w:marBottom w:val="0"/>
      <w:divBdr>
        <w:top w:val="none" w:sz="0" w:space="0" w:color="auto"/>
        <w:left w:val="none" w:sz="0" w:space="0" w:color="auto"/>
        <w:bottom w:val="none" w:sz="0" w:space="0" w:color="auto"/>
        <w:right w:val="none" w:sz="0" w:space="0" w:color="auto"/>
      </w:divBdr>
    </w:div>
    <w:div w:id="665401736">
      <w:bodyDiv w:val="1"/>
      <w:marLeft w:val="0"/>
      <w:marRight w:val="0"/>
      <w:marTop w:val="0"/>
      <w:marBottom w:val="0"/>
      <w:divBdr>
        <w:top w:val="none" w:sz="0" w:space="0" w:color="auto"/>
        <w:left w:val="none" w:sz="0" w:space="0" w:color="auto"/>
        <w:bottom w:val="none" w:sz="0" w:space="0" w:color="auto"/>
        <w:right w:val="none" w:sz="0" w:space="0" w:color="auto"/>
      </w:divBdr>
    </w:div>
    <w:div w:id="666903616">
      <w:bodyDiv w:val="1"/>
      <w:marLeft w:val="0"/>
      <w:marRight w:val="0"/>
      <w:marTop w:val="0"/>
      <w:marBottom w:val="0"/>
      <w:divBdr>
        <w:top w:val="none" w:sz="0" w:space="0" w:color="auto"/>
        <w:left w:val="none" w:sz="0" w:space="0" w:color="auto"/>
        <w:bottom w:val="none" w:sz="0" w:space="0" w:color="auto"/>
        <w:right w:val="none" w:sz="0" w:space="0" w:color="auto"/>
      </w:divBdr>
    </w:div>
    <w:div w:id="675571161">
      <w:bodyDiv w:val="1"/>
      <w:marLeft w:val="0"/>
      <w:marRight w:val="0"/>
      <w:marTop w:val="0"/>
      <w:marBottom w:val="0"/>
      <w:divBdr>
        <w:top w:val="none" w:sz="0" w:space="0" w:color="auto"/>
        <w:left w:val="none" w:sz="0" w:space="0" w:color="auto"/>
        <w:bottom w:val="none" w:sz="0" w:space="0" w:color="auto"/>
        <w:right w:val="none" w:sz="0" w:space="0" w:color="auto"/>
      </w:divBdr>
    </w:div>
    <w:div w:id="693001473">
      <w:bodyDiv w:val="1"/>
      <w:marLeft w:val="0"/>
      <w:marRight w:val="0"/>
      <w:marTop w:val="0"/>
      <w:marBottom w:val="0"/>
      <w:divBdr>
        <w:top w:val="none" w:sz="0" w:space="0" w:color="auto"/>
        <w:left w:val="none" w:sz="0" w:space="0" w:color="auto"/>
        <w:bottom w:val="none" w:sz="0" w:space="0" w:color="auto"/>
        <w:right w:val="none" w:sz="0" w:space="0" w:color="auto"/>
      </w:divBdr>
    </w:div>
    <w:div w:id="694380638">
      <w:bodyDiv w:val="1"/>
      <w:marLeft w:val="0"/>
      <w:marRight w:val="0"/>
      <w:marTop w:val="0"/>
      <w:marBottom w:val="0"/>
      <w:divBdr>
        <w:top w:val="none" w:sz="0" w:space="0" w:color="auto"/>
        <w:left w:val="none" w:sz="0" w:space="0" w:color="auto"/>
        <w:bottom w:val="none" w:sz="0" w:space="0" w:color="auto"/>
        <w:right w:val="none" w:sz="0" w:space="0" w:color="auto"/>
      </w:divBdr>
    </w:div>
    <w:div w:id="696395915">
      <w:bodyDiv w:val="1"/>
      <w:marLeft w:val="0"/>
      <w:marRight w:val="0"/>
      <w:marTop w:val="0"/>
      <w:marBottom w:val="0"/>
      <w:divBdr>
        <w:top w:val="none" w:sz="0" w:space="0" w:color="auto"/>
        <w:left w:val="none" w:sz="0" w:space="0" w:color="auto"/>
        <w:bottom w:val="none" w:sz="0" w:space="0" w:color="auto"/>
        <w:right w:val="none" w:sz="0" w:space="0" w:color="auto"/>
      </w:divBdr>
    </w:div>
    <w:div w:id="701248803">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11460504">
      <w:bodyDiv w:val="1"/>
      <w:marLeft w:val="0"/>
      <w:marRight w:val="0"/>
      <w:marTop w:val="0"/>
      <w:marBottom w:val="0"/>
      <w:divBdr>
        <w:top w:val="none" w:sz="0" w:space="0" w:color="auto"/>
        <w:left w:val="none" w:sz="0" w:space="0" w:color="auto"/>
        <w:bottom w:val="none" w:sz="0" w:space="0" w:color="auto"/>
        <w:right w:val="none" w:sz="0" w:space="0" w:color="auto"/>
      </w:divBdr>
    </w:div>
    <w:div w:id="726488600">
      <w:bodyDiv w:val="1"/>
      <w:marLeft w:val="0"/>
      <w:marRight w:val="0"/>
      <w:marTop w:val="0"/>
      <w:marBottom w:val="0"/>
      <w:divBdr>
        <w:top w:val="none" w:sz="0" w:space="0" w:color="auto"/>
        <w:left w:val="none" w:sz="0" w:space="0" w:color="auto"/>
        <w:bottom w:val="none" w:sz="0" w:space="0" w:color="auto"/>
        <w:right w:val="none" w:sz="0" w:space="0" w:color="auto"/>
      </w:divBdr>
    </w:div>
    <w:div w:id="734670883">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44693309">
      <w:bodyDiv w:val="1"/>
      <w:marLeft w:val="0"/>
      <w:marRight w:val="0"/>
      <w:marTop w:val="0"/>
      <w:marBottom w:val="0"/>
      <w:divBdr>
        <w:top w:val="none" w:sz="0" w:space="0" w:color="auto"/>
        <w:left w:val="none" w:sz="0" w:space="0" w:color="auto"/>
        <w:bottom w:val="none" w:sz="0" w:space="0" w:color="auto"/>
        <w:right w:val="none" w:sz="0" w:space="0" w:color="auto"/>
      </w:divBdr>
    </w:div>
    <w:div w:id="758991487">
      <w:bodyDiv w:val="1"/>
      <w:marLeft w:val="0"/>
      <w:marRight w:val="0"/>
      <w:marTop w:val="0"/>
      <w:marBottom w:val="0"/>
      <w:divBdr>
        <w:top w:val="none" w:sz="0" w:space="0" w:color="auto"/>
        <w:left w:val="none" w:sz="0" w:space="0" w:color="auto"/>
        <w:bottom w:val="none" w:sz="0" w:space="0" w:color="auto"/>
        <w:right w:val="none" w:sz="0" w:space="0" w:color="auto"/>
      </w:divBdr>
    </w:div>
    <w:div w:id="762461352">
      <w:bodyDiv w:val="1"/>
      <w:marLeft w:val="0"/>
      <w:marRight w:val="0"/>
      <w:marTop w:val="0"/>
      <w:marBottom w:val="0"/>
      <w:divBdr>
        <w:top w:val="none" w:sz="0" w:space="0" w:color="auto"/>
        <w:left w:val="none" w:sz="0" w:space="0" w:color="auto"/>
        <w:bottom w:val="none" w:sz="0" w:space="0" w:color="auto"/>
        <w:right w:val="none" w:sz="0" w:space="0" w:color="auto"/>
      </w:divBdr>
    </w:div>
    <w:div w:id="779686412">
      <w:bodyDiv w:val="1"/>
      <w:marLeft w:val="0"/>
      <w:marRight w:val="0"/>
      <w:marTop w:val="0"/>
      <w:marBottom w:val="0"/>
      <w:divBdr>
        <w:top w:val="none" w:sz="0" w:space="0" w:color="auto"/>
        <w:left w:val="none" w:sz="0" w:space="0" w:color="auto"/>
        <w:bottom w:val="none" w:sz="0" w:space="0" w:color="auto"/>
        <w:right w:val="none" w:sz="0" w:space="0" w:color="auto"/>
      </w:divBdr>
    </w:div>
    <w:div w:id="787160416">
      <w:bodyDiv w:val="1"/>
      <w:marLeft w:val="0"/>
      <w:marRight w:val="0"/>
      <w:marTop w:val="0"/>
      <w:marBottom w:val="0"/>
      <w:divBdr>
        <w:top w:val="none" w:sz="0" w:space="0" w:color="auto"/>
        <w:left w:val="none" w:sz="0" w:space="0" w:color="auto"/>
        <w:bottom w:val="none" w:sz="0" w:space="0" w:color="auto"/>
        <w:right w:val="none" w:sz="0" w:space="0" w:color="auto"/>
      </w:divBdr>
    </w:div>
    <w:div w:id="807891891">
      <w:bodyDiv w:val="1"/>
      <w:marLeft w:val="0"/>
      <w:marRight w:val="0"/>
      <w:marTop w:val="0"/>
      <w:marBottom w:val="0"/>
      <w:divBdr>
        <w:top w:val="none" w:sz="0" w:space="0" w:color="auto"/>
        <w:left w:val="none" w:sz="0" w:space="0" w:color="auto"/>
        <w:bottom w:val="none" w:sz="0" w:space="0" w:color="auto"/>
        <w:right w:val="none" w:sz="0" w:space="0" w:color="auto"/>
      </w:divBdr>
    </w:div>
    <w:div w:id="844512697">
      <w:bodyDiv w:val="1"/>
      <w:marLeft w:val="0"/>
      <w:marRight w:val="0"/>
      <w:marTop w:val="0"/>
      <w:marBottom w:val="0"/>
      <w:divBdr>
        <w:top w:val="none" w:sz="0" w:space="0" w:color="auto"/>
        <w:left w:val="none" w:sz="0" w:space="0" w:color="auto"/>
        <w:bottom w:val="none" w:sz="0" w:space="0" w:color="auto"/>
        <w:right w:val="none" w:sz="0" w:space="0" w:color="auto"/>
      </w:divBdr>
    </w:div>
    <w:div w:id="853226770">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3372237">
      <w:bodyDiv w:val="1"/>
      <w:marLeft w:val="0"/>
      <w:marRight w:val="0"/>
      <w:marTop w:val="0"/>
      <w:marBottom w:val="0"/>
      <w:divBdr>
        <w:top w:val="none" w:sz="0" w:space="0" w:color="auto"/>
        <w:left w:val="none" w:sz="0" w:space="0" w:color="auto"/>
        <w:bottom w:val="none" w:sz="0" w:space="0" w:color="auto"/>
        <w:right w:val="none" w:sz="0" w:space="0" w:color="auto"/>
      </w:divBdr>
    </w:div>
    <w:div w:id="868566158">
      <w:bodyDiv w:val="1"/>
      <w:marLeft w:val="0"/>
      <w:marRight w:val="0"/>
      <w:marTop w:val="0"/>
      <w:marBottom w:val="0"/>
      <w:divBdr>
        <w:top w:val="none" w:sz="0" w:space="0" w:color="auto"/>
        <w:left w:val="none" w:sz="0" w:space="0" w:color="auto"/>
        <w:bottom w:val="none" w:sz="0" w:space="0" w:color="auto"/>
        <w:right w:val="none" w:sz="0" w:space="0" w:color="auto"/>
      </w:divBdr>
      <w:divsChild>
        <w:div w:id="1735810479">
          <w:marLeft w:val="1200"/>
          <w:marRight w:val="0"/>
          <w:marTop w:val="240"/>
          <w:marBottom w:val="240"/>
          <w:divBdr>
            <w:top w:val="none" w:sz="0" w:space="0" w:color="auto"/>
            <w:left w:val="none" w:sz="0" w:space="0" w:color="auto"/>
            <w:bottom w:val="none" w:sz="0" w:space="0" w:color="auto"/>
            <w:right w:val="none" w:sz="0" w:space="0" w:color="auto"/>
          </w:divBdr>
        </w:div>
      </w:divsChild>
    </w:div>
    <w:div w:id="875852003">
      <w:bodyDiv w:val="1"/>
      <w:marLeft w:val="0"/>
      <w:marRight w:val="0"/>
      <w:marTop w:val="0"/>
      <w:marBottom w:val="0"/>
      <w:divBdr>
        <w:top w:val="none" w:sz="0" w:space="0" w:color="auto"/>
        <w:left w:val="none" w:sz="0" w:space="0" w:color="auto"/>
        <w:bottom w:val="none" w:sz="0" w:space="0" w:color="auto"/>
        <w:right w:val="none" w:sz="0" w:space="0" w:color="auto"/>
      </w:divBdr>
    </w:div>
    <w:div w:id="897714456">
      <w:bodyDiv w:val="1"/>
      <w:marLeft w:val="0"/>
      <w:marRight w:val="0"/>
      <w:marTop w:val="0"/>
      <w:marBottom w:val="0"/>
      <w:divBdr>
        <w:top w:val="none" w:sz="0" w:space="0" w:color="auto"/>
        <w:left w:val="none" w:sz="0" w:space="0" w:color="auto"/>
        <w:bottom w:val="none" w:sz="0" w:space="0" w:color="auto"/>
        <w:right w:val="none" w:sz="0" w:space="0" w:color="auto"/>
      </w:divBdr>
    </w:div>
    <w:div w:id="901258164">
      <w:bodyDiv w:val="1"/>
      <w:marLeft w:val="0"/>
      <w:marRight w:val="0"/>
      <w:marTop w:val="0"/>
      <w:marBottom w:val="0"/>
      <w:divBdr>
        <w:top w:val="none" w:sz="0" w:space="0" w:color="auto"/>
        <w:left w:val="none" w:sz="0" w:space="0" w:color="auto"/>
        <w:bottom w:val="none" w:sz="0" w:space="0" w:color="auto"/>
        <w:right w:val="none" w:sz="0" w:space="0" w:color="auto"/>
      </w:divBdr>
    </w:div>
    <w:div w:id="911892644">
      <w:bodyDiv w:val="1"/>
      <w:marLeft w:val="0"/>
      <w:marRight w:val="0"/>
      <w:marTop w:val="0"/>
      <w:marBottom w:val="0"/>
      <w:divBdr>
        <w:top w:val="none" w:sz="0" w:space="0" w:color="auto"/>
        <w:left w:val="none" w:sz="0" w:space="0" w:color="auto"/>
        <w:bottom w:val="none" w:sz="0" w:space="0" w:color="auto"/>
        <w:right w:val="none" w:sz="0" w:space="0" w:color="auto"/>
      </w:divBdr>
    </w:div>
    <w:div w:id="912619685">
      <w:bodyDiv w:val="1"/>
      <w:marLeft w:val="0"/>
      <w:marRight w:val="0"/>
      <w:marTop w:val="0"/>
      <w:marBottom w:val="0"/>
      <w:divBdr>
        <w:top w:val="none" w:sz="0" w:space="0" w:color="auto"/>
        <w:left w:val="none" w:sz="0" w:space="0" w:color="auto"/>
        <w:bottom w:val="none" w:sz="0" w:space="0" w:color="auto"/>
        <w:right w:val="none" w:sz="0" w:space="0" w:color="auto"/>
      </w:divBdr>
    </w:div>
    <w:div w:id="945622813">
      <w:bodyDiv w:val="1"/>
      <w:marLeft w:val="0"/>
      <w:marRight w:val="0"/>
      <w:marTop w:val="0"/>
      <w:marBottom w:val="0"/>
      <w:divBdr>
        <w:top w:val="none" w:sz="0" w:space="0" w:color="auto"/>
        <w:left w:val="none" w:sz="0" w:space="0" w:color="auto"/>
        <w:bottom w:val="none" w:sz="0" w:space="0" w:color="auto"/>
        <w:right w:val="none" w:sz="0" w:space="0" w:color="auto"/>
      </w:divBdr>
    </w:div>
    <w:div w:id="954293684">
      <w:bodyDiv w:val="1"/>
      <w:marLeft w:val="0"/>
      <w:marRight w:val="0"/>
      <w:marTop w:val="0"/>
      <w:marBottom w:val="0"/>
      <w:divBdr>
        <w:top w:val="none" w:sz="0" w:space="0" w:color="auto"/>
        <w:left w:val="none" w:sz="0" w:space="0" w:color="auto"/>
        <w:bottom w:val="none" w:sz="0" w:space="0" w:color="auto"/>
        <w:right w:val="none" w:sz="0" w:space="0" w:color="auto"/>
      </w:divBdr>
    </w:div>
    <w:div w:id="967198371">
      <w:bodyDiv w:val="1"/>
      <w:marLeft w:val="0"/>
      <w:marRight w:val="0"/>
      <w:marTop w:val="0"/>
      <w:marBottom w:val="0"/>
      <w:divBdr>
        <w:top w:val="none" w:sz="0" w:space="0" w:color="auto"/>
        <w:left w:val="none" w:sz="0" w:space="0" w:color="auto"/>
        <w:bottom w:val="none" w:sz="0" w:space="0" w:color="auto"/>
        <w:right w:val="none" w:sz="0" w:space="0" w:color="auto"/>
      </w:divBdr>
    </w:div>
    <w:div w:id="972976879">
      <w:bodyDiv w:val="1"/>
      <w:marLeft w:val="0"/>
      <w:marRight w:val="0"/>
      <w:marTop w:val="0"/>
      <w:marBottom w:val="0"/>
      <w:divBdr>
        <w:top w:val="none" w:sz="0" w:space="0" w:color="auto"/>
        <w:left w:val="none" w:sz="0" w:space="0" w:color="auto"/>
        <w:bottom w:val="none" w:sz="0" w:space="0" w:color="auto"/>
        <w:right w:val="none" w:sz="0" w:space="0" w:color="auto"/>
      </w:divBdr>
    </w:div>
    <w:div w:id="986855190">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17462380">
      <w:bodyDiv w:val="1"/>
      <w:marLeft w:val="0"/>
      <w:marRight w:val="0"/>
      <w:marTop w:val="0"/>
      <w:marBottom w:val="0"/>
      <w:divBdr>
        <w:top w:val="none" w:sz="0" w:space="0" w:color="auto"/>
        <w:left w:val="none" w:sz="0" w:space="0" w:color="auto"/>
        <w:bottom w:val="none" w:sz="0" w:space="0" w:color="auto"/>
        <w:right w:val="none" w:sz="0" w:space="0" w:color="auto"/>
      </w:divBdr>
    </w:div>
    <w:div w:id="1054549432">
      <w:bodyDiv w:val="1"/>
      <w:marLeft w:val="0"/>
      <w:marRight w:val="0"/>
      <w:marTop w:val="0"/>
      <w:marBottom w:val="0"/>
      <w:divBdr>
        <w:top w:val="none" w:sz="0" w:space="0" w:color="auto"/>
        <w:left w:val="none" w:sz="0" w:space="0" w:color="auto"/>
        <w:bottom w:val="none" w:sz="0" w:space="0" w:color="auto"/>
        <w:right w:val="none" w:sz="0" w:space="0" w:color="auto"/>
      </w:divBdr>
    </w:div>
    <w:div w:id="1057431559">
      <w:bodyDiv w:val="1"/>
      <w:marLeft w:val="0"/>
      <w:marRight w:val="0"/>
      <w:marTop w:val="0"/>
      <w:marBottom w:val="0"/>
      <w:divBdr>
        <w:top w:val="none" w:sz="0" w:space="0" w:color="auto"/>
        <w:left w:val="none" w:sz="0" w:space="0" w:color="auto"/>
        <w:bottom w:val="none" w:sz="0" w:space="0" w:color="auto"/>
        <w:right w:val="none" w:sz="0" w:space="0" w:color="auto"/>
      </w:divBdr>
    </w:div>
    <w:div w:id="1078402839">
      <w:bodyDiv w:val="1"/>
      <w:marLeft w:val="0"/>
      <w:marRight w:val="0"/>
      <w:marTop w:val="0"/>
      <w:marBottom w:val="0"/>
      <w:divBdr>
        <w:top w:val="none" w:sz="0" w:space="0" w:color="auto"/>
        <w:left w:val="none" w:sz="0" w:space="0" w:color="auto"/>
        <w:bottom w:val="none" w:sz="0" w:space="0" w:color="auto"/>
        <w:right w:val="none" w:sz="0" w:space="0" w:color="auto"/>
      </w:divBdr>
    </w:div>
    <w:div w:id="1083994474">
      <w:bodyDiv w:val="1"/>
      <w:marLeft w:val="0"/>
      <w:marRight w:val="0"/>
      <w:marTop w:val="0"/>
      <w:marBottom w:val="0"/>
      <w:divBdr>
        <w:top w:val="none" w:sz="0" w:space="0" w:color="auto"/>
        <w:left w:val="none" w:sz="0" w:space="0" w:color="auto"/>
        <w:bottom w:val="none" w:sz="0" w:space="0" w:color="auto"/>
        <w:right w:val="none" w:sz="0" w:space="0" w:color="auto"/>
      </w:divBdr>
    </w:div>
    <w:div w:id="1085415377">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00486685">
      <w:bodyDiv w:val="1"/>
      <w:marLeft w:val="0"/>
      <w:marRight w:val="0"/>
      <w:marTop w:val="0"/>
      <w:marBottom w:val="0"/>
      <w:divBdr>
        <w:top w:val="none" w:sz="0" w:space="0" w:color="auto"/>
        <w:left w:val="none" w:sz="0" w:space="0" w:color="auto"/>
        <w:bottom w:val="none" w:sz="0" w:space="0" w:color="auto"/>
        <w:right w:val="none" w:sz="0" w:space="0" w:color="auto"/>
      </w:divBdr>
    </w:div>
    <w:div w:id="1106923327">
      <w:bodyDiv w:val="1"/>
      <w:marLeft w:val="0"/>
      <w:marRight w:val="0"/>
      <w:marTop w:val="0"/>
      <w:marBottom w:val="0"/>
      <w:divBdr>
        <w:top w:val="none" w:sz="0" w:space="0" w:color="auto"/>
        <w:left w:val="none" w:sz="0" w:space="0" w:color="auto"/>
        <w:bottom w:val="none" w:sz="0" w:space="0" w:color="auto"/>
        <w:right w:val="none" w:sz="0" w:space="0" w:color="auto"/>
      </w:divBdr>
    </w:div>
    <w:div w:id="1108619235">
      <w:bodyDiv w:val="1"/>
      <w:marLeft w:val="0"/>
      <w:marRight w:val="0"/>
      <w:marTop w:val="0"/>
      <w:marBottom w:val="0"/>
      <w:divBdr>
        <w:top w:val="none" w:sz="0" w:space="0" w:color="auto"/>
        <w:left w:val="none" w:sz="0" w:space="0" w:color="auto"/>
        <w:bottom w:val="none" w:sz="0" w:space="0" w:color="auto"/>
        <w:right w:val="none" w:sz="0" w:space="0" w:color="auto"/>
      </w:divBdr>
    </w:div>
    <w:div w:id="1111242193">
      <w:bodyDiv w:val="1"/>
      <w:marLeft w:val="0"/>
      <w:marRight w:val="0"/>
      <w:marTop w:val="0"/>
      <w:marBottom w:val="0"/>
      <w:divBdr>
        <w:top w:val="none" w:sz="0" w:space="0" w:color="auto"/>
        <w:left w:val="none" w:sz="0" w:space="0" w:color="auto"/>
        <w:bottom w:val="none" w:sz="0" w:space="0" w:color="auto"/>
        <w:right w:val="none" w:sz="0" w:space="0" w:color="auto"/>
      </w:divBdr>
    </w:div>
    <w:div w:id="1111364449">
      <w:bodyDiv w:val="1"/>
      <w:marLeft w:val="0"/>
      <w:marRight w:val="0"/>
      <w:marTop w:val="0"/>
      <w:marBottom w:val="0"/>
      <w:divBdr>
        <w:top w:val="none" w:sz="0" w:space="0" w:color="auto"/>
        <w:left w:val="none" w:sz="0" w:space="0" w:color="auto"/>
        <w:bottom w:val="none" w:sz="0" w:space="0" w:color="auto"/>
        <w:right w:val="none" w:sz="0" w:space="0" w:color="auto"/>
      </w:divBdr>
    </w:div>
    <w:div w:id="1121680476">
      <w:bodyDiv w:val="1"/>
      <w:marLeft w:val="0"/>
      <w:marRight w:val="0"/>
      <w:marTop w:val="0"/>
      <w:marBottom w:val="0"/>
      <w:divBdr>
        <w:top w:val="none" w:sz="0" w:space="0" w:color="auto"/>
        <w:left w:val="none" w:sz="0" w:space="0" w:color="auto"/>
        <w:bottom w:val="none" w:sz="0" w:space="0" w:color="auto"/>
        <w:right w:val="none" w:sz="0" w:space="0" w:color="auto"/>
      </w:divBdr>
    </w:div>
    <w:div w:id="1156919995">
      <w:bodyDiv w:val="1"/>
      <w:marLeft w:val="0"/>
      <w:marRight w:val="0"/>
      <w:marTop w:val="0"/>
      <w:marBottom w:val="0"/>
      <w:divBdr>
        <w:top w:val="none" w:sz="0" w:space="0" w:color="auto"/>
        <w:left w:val="none" w:sz="0" w:space="0" w:color="auto"/>
        <w:bottom w:val="none" w:sz="0" w:space="0" w:color="auto"/>
        <w:right w:val="none" w:sz="0" w:space="0" w:color="auto"/>
      </w:divBdr>
    </w:div>
    <w:div w:id="1159929189">
      <w:bodyDiv w:val="1"/>
      <w:marLeft w:val="0"/>
      <w:marRight w:val="0"/>
      <w:marTop w:val="0"/>
      <w:marBottom w:val="0"/>
      <w:divBdr>
        <w:top w:val="none" w:sz="0" w:space="0" w:color="auto"/>
        <w:left w:val="none" w:sz="0" w:space="0" w:color="auto"/>
        <w:bottom w:val="none" w:sz="0" w:space="0" w:color="auto"/>
        <w:right w:val="none" w:sz="0" w:space="0" w:color="auto"/>
      </w:divBdr>
    </w:div>
    <w:div w:id="11748077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1242069">
      <w:bodyDiv w:val="1"/>
      <w:marLeft w:val="0"/>
      <w:marRight w:val="0"/>
      <w:marTop w:val="0"/>
      <w:marBottom w:val="0"/>
      <w:divBdr>
        <w:top w:val="none" w:sz="0" w:space="0" w:color="auto"/>
        <w:left w:val="none" w:sz="0" w:space="0" w:color="auto"/>
        <w:bottom w:val="none" w:sz="0" w:space="0" w:color="auto"/>
        <w:right w:val="none" w:sz="0" w:space="0" w:color="auto"/>
      </w:divBdr>
    </w:div>
    <w:div w:id="1219240637">
      <w:bodyDiv w:val="1"/>
      <w:marLeft w:val="0"/>
      <w:marRight w:val="0"/>
      <w:marTop w:val="0"/>
      <w:marBottom w:val="0"/>
      <w:divBdr>
        <w:top w:val="none" w:sz="0" w:space="0" w:color="auto"/>
        <w:left w:val="none" w:sz="0" w:space="0" w:color="auto"/>
        <w:bottom w:val="none" w:sz="0" w:space="0" w:color="auto"/>
        <w:right w:val="none" w:sz="0" w:space="0" w:color="auto"/>
      </w:divBdr>
    </w:div>
    <w:div w:id="1224221939">
      <w:bodyDiv w:val="1"/>
      <w:marLeft w:val="0"/>
      <w:marRight w:val="0"/>
      <w:marTop w:val="0"/>
      <w:marBottom w:val="0"/>
      <w:divBdr>
        <w:top w:val="none" w:sz="0" w:space="0" w:color="auto"/>
        <w:left w:val="none" w:sz="0" w:space="0" w:color="auto"/>
        <w:bottom w:val="none" w:sz="0" w:space="0" w:color="auto"/>
        <w:right w:val="none" w:sz="0" w:space="0" w:color="auto"/>
      </w:divBdr>
    </w:div>
    <w:div w:id="1227063228">
      <w:bodyDiv w:val="1"/>
      <w:marLeft w:val="0"/>
      <w:marRight w:val="0"/>
      <w:marTop w:val="0"/>
      <w:marBottom w:val="0"/>
      <w:divBdr>
        <w:top w:val="none" w:sz="0" w:space="0" w:color="auto"/>
        <w:left w:val="none" w:sz="0" w:space="0" w:color="auto"/>
        <w:bottom w:val="none" w:sz="0" w:space="0" w:color="auto"/>
        <w:right w:val="none" w:sz="0" w:space="0" w:color="auto"/>
      </w:divBdr>
    </w:div>
    <w:div w:id="1239751429">
      <w:bodyDiv w:val="1"/>
      <w:marLeft w:val="0"/>
      <w:marRight w:val="0"/>
      <w:marTop w:val="0"/>
      <w:marBottom w:val="0"/>
      <w:divBdr>
        <w:top w:val="none" w:sz="0" w:space="0" w:color="auto"/>
        <w:left w:val="none" w:sz="0" w:space="0" w:color="auto"/>
        <w:bottom w:val="none" w:sz="0" w:space="0" w:color="auto"/>
        <w:right w:val="none" w:sz="0" w:space="0" w:color="auto"/>
      </w:divBdr>
    </w:div>
    <w:div w:id="1247156386">
      <w:bodyDiv w:val="1"/>
      <w:marLeft w:val="0"/>
      <w:marRight w:val="0"/>
      <w:marTop w:val="0"/>
      <w:marBottom w:val="0"/>
      <w:divBdr>
        <w:top w:val="none" w:sz="0" w:space="0" w:color="auto"/>
        <w:left w:val="none" w:sz="0" w:space="0" w:color="auto"/>
        <w:bottom w:val="none" w:sz="0" w:space="0" w:color="auto"/>
        <w:right w:val="none" w:sz="0" w:space="0" w:color="auto"/>
      </w:divBdr>
    </w:div>
    <w:div w:id="1265112059">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1617710">
      <w:bodyDiv w:val="1"/>
      <w:marLeft w:val="0"/>
      <w:marRight w:val="0"/>
      <w:marTop w:val="0"/>
      <w:marBottom w:val="0"/>
      <w:divBdr>
        <w:top w:val="none" w:sz="0" w:space="0" w:color="auto"/>
        <w:left w:val="none" w:sz="0" w:space="0" w:color="auto"/>
        <w:bottom w:val="none" w:sz="0" w:space="0" w:color="auto"/>
        <w:right w:val="none" w:sz="0" w:space="0" w:color="auto"/>
      </w:divBdr>
    </w:div>
    <w:div w:id="1324820120">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358193313">
      <w:bodyDiv w:val="1"/>
      <w:marLeft w:val="0"/>
      <w:marRight w:val="0"/>
      <w:marTop w:val="0"/>
      <w:marBottom w:val="0"/>
      <w:divBdr>
        <w:top w:val="none" w:sz="0" w:space="0" w:color="auto"/>
        <w:left w:val="none" w:sz="0" w:space="0" w:color="auto"/>
        <w:bottom w:val="none" w:sz="0" w:space="0" w:color="auto"/>
        <w:right w:val="none" w:sz="0" w:space="0" w:color="auto"/>
      </w:divBdr>
    </w:div>
    <w:div w:id="1367171692">
      <w:bodyDiv w:val="1"/>
      <w:marLeft w:val="0"/>
      <w:marRight w:val="0"/>
      <w:marTop w:val="0"/>
      <w:marBottom w:val="0"/>
      <w:divBdr>
        <w:top w:val="none" w:sz="0" w:space="0" w:color="auto"/>
        <w:left w:val="none" w:sz="0" w:space="0" w:color="auto"/>
        <w:bottom w:val="none" w:sz="0" w:space="0" w:color="auto"/>
        <w:right w:val="none" w:sz="0" w:space="0" w:color="auto"/>
      </w:divBdr>
    </w:div>
    <w:div w:id="1370254368">
      <w:bodyDiv w:val="1"/>
      <w:marLeft w:val="0"/>
      <w:marRight w:val="0"/>
      <w:marTop w:val="0"/>
      <w:marBottom w:val="0"/>
      <w:divBdr>
        <w:top w:val="none" w:sz="0" w:space="0" w:color="auto"/>
        <w:left w:val="none" w:sz="0" w:space="0" w:color="auto"/>
        <w:bottom w:val="none" w:sz="0" w:space="0" w:color="auto"/>
        <w:right w:val="none" w:sz="0" w:space="0" w:color="auto"/>
      </w:divBdr>
    </w:div>
    <w:div w:id="1408648393">
      <w:bodyDiv w:val="1"/>
      <w:marLeft w:val="0"/>
      <w:marRight w:val="0"/>
      <w:marTop w:val="0"/>
      <w:marBottom w:val="0"/>
      <w:divBdr>
        <w:top w:val="none" w:sz="0" w:space="0" w:color="auto"/>
        <w:left w:val="none" w:sz="0" w:space="0" w:color="auto"/>
        <w:bottom w:val="none" w:sz="0" w:space="0" w:color="auto"/>
        <w:right w:val="none" w:sz="0" w:space="0" w:color="auto"/>
      </w:divBdr>
    </w:div>
    <w:div w:id="1415665231">
      <w:bodyDiv w:val="1"/>
      <w:marLeft w:val="0"/>
      <w:marRight w:val="0"/>
      <w:marTop w:val="0"/>
      <w:marBottom w:val="0"/>
      <w:divBdr>
        <w:top w:val="none" w:sz="0" w:space="0" w:color="auto"/>
        <w:left w:val="none" w:sz="0" w:space="0" w:color="auto"/>
        <w:bottom w:val="none" w:sz="0" w:space="0" w:color="auto"/>
        <w:right w:val="none" w:sz="0" w:space="0" w:color="auto"/>
      </w:divBdr>
    </w:div>
    <w:div w:id="1419979884">
      <w:bodyDiv w:val="1"/>
      <w:marLeft w:val="0"/>
      <w:marRight w:val="0"/>
      <w:marTop w:val="0"/>
      <w:marBottom w:val="0"/>
      <w:divBdr>
        <w:top w:val="none" w:sz="0" w:space="0" w:color="auto"/>
        <w:left w:val="none" w:sz="0" w:space="0" w:color="auto"/>
        <w:bottom w:val="none" w:sz="0" w:space="0" w:color="auto"/>
        <w:right w:val="none" w:sz="0" w:space="0" w:color="auto"/>
      </w:divBdr>
    </w:div>
    <w:div w:id="1425806894">
      <w:bodyDiv w:val="1"/>
      <w:marLeft w:val="0"/>
      <w:marRight w:val="0"/>
      <w:marTop w:val="0"/>
      <w:marBottom w:val="0"/>
      <w:divBdr>
        <w:top w:val="none" w:sz="0" w:space="0" w:color="auto"/>
        <w:left w:val="none" w:sz="0" w:space="0" w:color="auto"/>
        <w:bottom w:val="none" w:sz="0" w:space="0" w:color="auto"/>
        <w:right w:val="none" w:sz="0" w:space="0" w:color="auto"/>
      </w:divBdr>
    </w:div>
    <w:div w:id="1440641280">
      <w:bodyDiv w:val="1"/>
      <w:marLeft w:val="0"/>
      <w:marRight w:val="0"/>
      <w:marTop w:val="0"/>
      <w:marBottom w:val="0"/>
      <w:divBdr>
        <w:top w:val="none" w:sz="0" w:space="0" w:color="auto"/>
        <w:left w:val="none" w:sz="0" w:space="0" w:color="auto"/>
        <w:bottom w:val="none" w:sz="0" w:space="0" w:color="auto"/>
        <w:right w:val="none" w:sz="0" w:space="0" w:color="auto"/>
      </w:divBdr>
    </w:div>
    <w:div w:id="1441754120">
      <w:bodyDiv w:val="1"/>
      <w:marLeft w:val="0"/>
      <w:marRight w:val="0"/>
      <w:marTop w:val="0"/>
      <w:marBottom w:val="0"/>
      <w:divBdr>
        <w:top w:val="none" w:sz="0" w:space="0" w:color="auto"/>
        <w:left w:val="none" w:sz="0" w:space="0" w:color="auto"/>
        <w:bottom w:val="none" w:sz="0" w:space="0" w:color="auto"/>
        <w:right w:val="none" w:sz="0" w:space="0" w:color="auto"/>
      </w:divBdr>
    </w:div>
    <w:div w:id="1466240359">
      <w:bodyDiv w:val="1"/>
      <w:marLeft w:val="0"/>
      <w:marRight w:val="0"/>
      <w:marTop w:val="0"/>
      <w:marBottom w:val="0"/>
      <w:divBdr>
        <w:top w:val="none" w:sz="0" w:space="0" w:color="auto"/>
        <w:left w:val="none" w:sz="0" w:space="0" w:color="auto"/>
        <w:bottom w:val="none" w:sz="0" w:space="0" w:color="auto"/>
        <w:right w:val="none" w:sz="0" w:space="0" w:color="auto"/>
      </w:divBdr>
    </w:div>
    <w:div w:id="1477181610">
      <w:bodyDiv w:val="1"/>
      <w:marLeft w:val="0"/>
      <w:marRight w:val="0"/>
      <w:marTop w:val="0"/>
      <w:marBottom w:val="0"/>
      <w:divBdr>
        <w:top w:val="none" w:sz="0" w:space="0" w:color="auto"/>
        <w:left w:val="none" w:sz="0" w:space="0" w:color="auto"/>
        <w:bottom w:val="none" w:sz="0" w:space="0" w:color="auto"/>
        <w:right w:val="none" w:sz="0" w:space="0" w:color="auto"/>
      </w:divBdr>
    </w:div>
    <w:div w:id="1478113333">
      <w:bodyDiv w:val="1"/>
      <w:marLeft w:val="0"/>
      <w:marRight w:val="0"/>
      <w:marTop w:val="0"/>
      <w:marBottom w:val="0"/>
      <w:divBdr>
        <w:top w:val="none" w:sz="0" w:space="0" w:color="auto"/>
        <w:left w:val="none" w:sz="0" w:space="0" w:color="auto"/>
        <w:bottom w:val="none" w:sz="0" w:space="0" w:color="auto"/>
        <w:right w:val="none" w:sz="0" w:space="0" w:color="auto"/>
      </w:divBdr>
    </w:div>
    <w:div w:id="1479422914">
      <w:bodyDiv w:val="1"/>
      <w:marLeft w:val="0"/>
      <w:marRight w:val="0"/>
      <w:marTop w:val="0"/>
      <w:marBottom w:val="0"/>
      <w:divBdr>
        <w:top w:val="none" w:sz="0" w:space="0" w:color="auto"/>
        <w:left w:val="none" w:sz="0" w:space="0" w:color="auto"/>
        <w:bottom w:val="none" w:sz="0" w:space="0" w:color="auto"/>
        <w:right w:val="none" w:sz="0" w:space="0" w:color="auto"/>
      </w:divBdr>
    </w:div>
    <w:div w:id="1479953573">
      <w:bodyDiv w:val="1"/>
      <w:marLeft w:val="0"/>
      <w:marRight w:val="0"/>
      <w:marTop w:val="0"/>
      <w:marBottom w:val="0"/>
      <w:divBdr>
        <w:top w:val="none" w:sz="0" w:space="0" w:color="auto"/>
        <w:left w:val="none" w:sz="0" w:space="0" w:color="auto"/>
        <w:bottom w:val="none" w:sz="0" w:space="0" w:color="auto"/>
        <w:right w:val="none" w:sz="0" w:space="0" w:color="auto"/>
      </w:divBdr>
    </w:div>
    <w:div w:id="1486626117">
      <w:bodyDiv w:val="1"/>
      <w:marLeft w:val="0"/>
      <w:marRight w:val="0"/>
      <w:marTop w:val="0"/>
      <w:marBottom w:val="0"/>
      <w:divBdr>
        <w:top w:val="none" w:sz="0" w:space="0" w:color="auto"/>
        <w:left w:val="none" w:sz="0" w:space="0" w:color="auto"/>
        <w:bottom w:val="none" w:sz="0" w:space="0" w:color="auto"/>
        <w:right w:val="none" w:sz="0" w:space="0" w:color="auto"/>
      </w:divBdr>
    </w:div>
    <w:div w:id="1490825551">
      <w:bodyDiv w:val="1"/>
      <w:marLeft w:val="0"/>
      <w:marRight w:val="0"/>
      <w:marTop w:val="0"/>
      <w:marBottom w:val="0"/>
      <w:divBdr>
        <w:top w:val="none" w:sz="0" w:space="0" w:color="auto"/>
        <w:left w:val="none" w:sz="0" w:space="0" w:color="auto"/>
        <w:bottom w:val="none" w:sz="0" w:space="0" w:color="auto"/>
        <w:right w:val="none" w:sz="0" w:space="0" w:color="auto"/>
      </w:divBdr>
    </w:div>
    <w:div w:id="1491751387">
      <w:bodyDiv w:val="1"/>
      <w:marLeft w:val="0"/>
      <w:marRight w:val="0"/>
      <w:marTop w:val="0"/>
      <w:marBottom w:val="0"/>
      <w:divBdr>
        <w:top w:val="none" w:sz="0" w:space="0" w:color="auto"/>
        <w:left w:val="none" w:sz="0" w:space="0" w:color="auto"/>
        <w:bottom w:val="none" w:sz="0" w:space="0" w:color="auto"/>
        <w:right w:val="none" w:sz="0" w:space="0" w:color="auto"/>
      </w:divBdr>
    </w:div>
    <w:div w:id="1537893702">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562523645">
      <w:bodyDiv w:val="1"/>
      <w:marLeft w:val="0"/>
      <w:marRight w:val="0"/>
      <w:marTop w:val="0"/>
      <w:marBottom w:val="0"/>
      <w:divBdr>
        <w:top w:val="none" w:sz="0" w:space="0" w:color="auto"/>
        <w:left w:val="none" w:sz="0" w:space="0" w:color="auto"/>
        <w:bottom w:val="none" w:sz="0" w:space="0" w:color="auto"/>
        <w:right w:val="none" w:sz="0" w:space="0" w:color="auto"/>
      </w:divBdr>
    </w:div>
    <w:div w:id="1566725438">
      <w:bodyDiv w:val="1"/>
      <w:marLeft w:val="0"/>
      <w:marRight w:val="0"/>
      <w:marTop w:val="0"/>
      <w:marBottom w:val="0"/>
      <w:divBdr>
        <w:top w:val="none" w:sz="0" w:space="0" w:color="auto"/>
        <w:left w:val="none" w:sz="0" w:space="0" w:color="auto"/>
        <w:bottom w:val="none" w:sz="0" w:space="0" w:color="auto"/>
        <w:right w:val="none" w:sz="0" w:space="0" w:color="auto"/>
      </w:divBdr>
    </w:div>
    <w:div w:id="1573353156">
      <w:bodyDiv w:val="1"/>
      <w:marLeft w:val="0"/>
      <w:marRight w:val="0"/>
      <w:marTop w:val="0"/>
      <w:marBottom w:val="0"/>
      <w:divBdr>
        <w:top w:val="none" w:sz="0" w:space="0" w:color="auto"/>
        <w:left w:val="none" w:sz="0" w:space="0" w:color="auto"/>
        <w:bottom w:val="none" w:sz="0" w:space="0" w:color="auto"/>
        <w:right w:val="none" w:sz="0" w:space="0" w:color="auto"/>
      </w:divBdr>
    </w:div>
    <w:div w:id="1584098883">
      <w:bodyDiv w:val="1"/>
      <w:marLeft w:val="0"/>
      <w:marRight w:val="0"/>
      <w:marTop w:val="0"/>
      <w:marBottom w:val="0"/>
      <w:divBdr>
        <w:top w:val="none" w:sz="0" w:space="0" w:color="auto"/>
        <w:left w:val="none" w:sz="0" w:space="0" w:color="auto"/>
        <w:bottom w:val="none" w:sz="0" w:space="0" w:color="auto"/>
        <w:right w:val="none" w:sz="0" w:space="0" w:color="auto"/>
      </w:divBdr>
    </w:div>
    <w:div w:id="1629166220">
      <w:bodyDiv w:val="1"/>
      <w:marLeft w:val="0"/>
      <w:marRight w:val="0"/>
      <w:marTop w:val="0"/>
      <w:marBottom w:val="0"/>
      <w:divBdr>
        <w:top w:val="none" w:sz="0" w:space="0" w:color="auto"/>
        <w:left w:val="none" w:sz="0" w:space="0" w:color="auto"/>
        <w:bottom w:val="none" w:sz="0" w:space="0" w:color="auto"/>
        <w:right w:val="none" w:sz="0" w:space="0" w:color="auto"/>
      </w:divBdr>
    </w:div>
    <w:div w:id="1643386129">
      <w:bodyDiv w:val="1"/>
      <w:marLeft w:val="0"/>
      <w:marRight w:val="0"/>
      <w:marTop w:val="0"/>
      <w:marBottom w:val="0"/>
      <w:divBdr>
        <w:top w:val="none" w:sz="0" w:space="0" w:color="auto"/>
        <w:left w:val="none" w:sz="0" w:space="0" w:color="auto"/>
        <w:bottom w:val="none" w:sz="0" w:space="0" w:color="auto"/>
        <w:right w:val="none" w:sz="0" w:space="0" w:color="auto"/>
      </w:divBdr>
    </w:div>
    <w:div w:id="1655253259">
      <w:bodyDiv w:val="1"/>
      <w:marLeft w:val="0"/>
      <w:marRight w:val="0"/>
      <w:marTop w:val="0"/>
      <w:marBottom w:val="0"/>
      <w:divBdr>
        <w:top w:val="none" w:sz="0" w:space="0" w:color="auto"/>
        <w:left w:val="none" w:sz="0" w:space="0" w:color="auto"/>
        <w:bottom w:val="none" w:sz="0" w:space="0" w:color="auto"/>
        <w:right w:val="none" w:sz="0" w:space="0" w:color="auto"/>
      </w:divBdr>
    </w:div>
    <w:div w:id="167518081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34351793">
      <w:bodyDiv w:val="1"/>
      <w:marLeft w:val="0"/>
      <w:marRight w:val="0"/>
      <w:marTop w:val="0"/>
      <w:marBottom w:val="0"/>
      <w:divBdr>
        <w:top w:val="none" w:sz="0" w:space="0" w:color="auto"/>
        <w:left w:val="none" w:sz="0" w:space="0" w:color="auto"/>
        <w:bottom w:val="none" w:sz="0" w:space="0" w:color="auto"/>
        <w:right w:val="none" w:sz="0" w:space="0" w:color="auto"/>
      </w:divBdr>
    </w:div>
    <w:div w:id="176206813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4841443">
      <w:bodyDiv w:val="1"/>
      <w:marLeft w:val="0"/>
      <w:marRight w:val="0"/>
      <w:marTop w:val="0"/>
      <w:marBottom w:val="0"/>
      <w:divBdr>
        <w:top w:val="none" w:sz="0" w:space="0" w:color="auto"/>
        <w:left w:val="none" w:sz="0" w:space="0" w:color="auto"/>
        <w:bottom w:val="none" w:sz="0" w:space="0" w:color="auto"/>
        <w:right w:val="none" w:sz="0" w:space="0" w:color="auto"/>
      </w:divBdr>
    </w:div>
    <w:div w:id="178129074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825123896">
      <w:bodyDiv w:val="1"/>
      <w:marLeft w:val="0"/>
      <w:marRight w:val="0"/>
      <w:marTop w:val="0"/>
      <w:marBottom w:val="0"/>
      <w:divBdr>
        <w:top w:val="none" w:sz="0" w:space="0" w:color="auto"/>
        <w:left w:val="none" w:sz="0" w:space="0" w:color="auto"/>
        <w:bottom w:val="none" w:sz="0" w:space="0" w:color="auto"/>
        <w:right w:val="none" w:sz="0" w:space="0" w:color="auto"/>
      </w:divBdr>
    </w:div>
    <w:div w:id="1837304019">
      <w:bodyDiv w:val="1"/>
      <w:marLeft w:val="0"/>
      <w:marRight w:val="0"/>
      <w:marTop w:val="0"/>
      <w:marBottom w:val="0"/>
      <w:divBdr>
        <w:top w:val="none" w:sz="0" w:space="0" w:color="auto"/>
        <w:left w:val="none" w:sz="0" w:space="0" w:color="auto"/>
        <w:bottom w:val="none" w:sz="0" w:space="0" w:color="auto"/>
        <w:right w:val="none" w:sz="0" w:space="0" w:color="auto"/>
      </w:divBdr>
    </w:div>
    <w:div w:id="1873297553">
      <w:bodyDiv w:val="1"/>
      <w:marLeft w:val="0"/>
      <w:marRight w:val="0"/>
      <w:marTop w:val="0"/>
      <w:marBottom w:val="0"/>
      <w:divBdr>
        <w:top w:val="none" w:sz="0" w:space="0" w:color="auto"/>
        <w:left w:val="none" w:sz="0" w:space="0" w:color="auto"/>
        <w:bottom w:val="none" w:sz="0" w:space="0" w:color="auto"/>
        <w:right w:val="none" w:sz="0" w:space="0" w:color="auto"/>
      </w:divBdr>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39217884">
      <w:bodyDiv w:val="1"/>
      <w:marLeft w:val="0"/>
      <w:marRight w:val="0"/>
      <w:marTop w:val="0"/>
      <w:marBottom w:val="0"/>
      <w:divBdr>
        <w:top w:val="none" w:sz="0" w:space="0" w:color="auto"/>
        <w:left w:val="none" w:sz="0" w:space="0" w:color="auto"/>
        <w:bottom w:val="none" w:sz="0" w:space="0" w:color="auto"/>
        <w:right w:val="none" w:sz="0" w:space="0" w:color="auto"/>
      </w:divBdr>
    </w:div>
    <w:div w:id="1947038011">
      <w:bodyDiv w:val="1"/>
      <w:marLeft w:val="0"/>
      <w:marRight w:val="0"/>
      <w:marTop w:val="0"/>
      <w:marBottom w:val="0"/>
      <w:divBdr>
        <w:top w:val="none" w:sz="0" w:space="0" w:color="auto"/>
        <w:left w:val="none" w:sz="0" w:space="0" w:color="auto"/>
        <w:bottom w:val="none" w:sz="0" w:space="0" w:color="auto"/>
        <w:right w:val="none" w:sz="0" w:space="0" w:color="auto"/>
      </w:divBdr>
    </w:div>
    <w:div w:id="1959798077">
      <w:bodyDiv w:val="1"/>
      <w:marLeft w:val="0"/>
      <w:marRight w:val="0"/>
      <w:marTop w:val="0"/>
      <w:marBottom w:val="0"/>
      <w:divBdr>
        <w:top w:val="none" w:sz="0" w:space="0" w:color="auto"/>
        <w:left w:val="none" w:sz="0" w:space="0" w:color="auto"/>
        <w:bottom w:val="none" w:sz="0" w:space="0" w:color="auto"/>
        <w:right w:val="none" w:sz="0" w:space="0" w:color="auto"/>
      </w:divBdr>
    </w:div>
    <w:div w:id="1999769035">
      <w:bodyDiv w:val="1"/>
      <w:marLeft w:val="0"/>
      <w:marRight w:val="0"/>
      <w:marTop w:val="0"/>
      <w:marBottom w:val="0"/>
      <w:divBdr>
        <w:top w:val="none" w:sz="0" w:space="0" w:color="auto"/>
        <w:left w:val="none" w:sz="0" w:space="0" w:color="auto"/>
        <w:bottom w:val="none" w:sz="0" w:space="0" w:color="auto"/>
        <w:right w:val="none" w:sz="0" w:space="0" w:color="auto"/>
      </w:divBdr>
    </w:div>
    <w:div w:id="200339235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35688046">
      <w:bodyDiv w:val="1"/>
      <w:marLeft w:val="0"/>
      <w:marRight w:val="0"/>
      <w:marTop w:val="0"/>
      <w:marBottom w:val="0"/>
      <w:divBdr>
        <w:top w:val="none" w:sz="0" w:space="0" w:color="auto"/>
        <w:left w:val="none" w:sz="0" w:space="0" w:color="auto"/>
        <w:bottom w:val="none" w:sz="0" w:space="0" w:color="auto"/>
        <w:right w:val="none" w:sz="0" w:space="0" w:color="auto"/>
      </w:divBdr>
    </w:div>
    <w:div w:id="2042782623">
      <w:bodyDiv w:val="1"/>
      <w:marLeft w:val="0"/>
      <w:marRight w:val="0"/>
      <w:marTop w:val="0"/>
      <w:marBottom w:val="0"/>
      <w:divBdr>
        <w:top w:val="none" w:sz="0" w:space="0" w:color="auto"/>
        <w:left w:val="none" w:sz="0" w:space="0" w:color="auto"/>
        <w:bottom w:val="none" w:sz="0" w:space="0" w:color="auto"/>
        <w:right w:val="none" w:sz="0" w:space="0" w:color="auto"/>
      </w:divBdr>
    </w:div>
    <w:div w:id="2089427054">
      <w:bodyDiv w:val="1"/>
      <w:marLeft w:val="0"/>
      <w:marRight w:val="0"/>
      <w:marTop w:val="0"/>
      <w:marBottom w:val="0"/>
      <w:divBdr>
        <w:top w:val="none" w:sz="0" w:space="0" w:color="auto"/>
        <w:left w:val="none" w:sz="0" w:space="0" w:color="auto"/>
        <w:bottom w:val="none" w:sz="0" w:space="0" w:color="auto"/>
        <w:right w:val="none" w:sz="0" w:space="0" w:color="auto"/>
      </w:divBdr>
    </w:div>
    <w:div w:id="2094276980">
      <w:bodyDiv w:val="1"/>
      <w:marLeft w:val="0"/>
      <w:marRight w:val="0"/>
      <w:marTop w:val="0"/>
      <w:marBottom w:val="0"/>
      <w:divBdr>
        <w:top w:val="none" w:sz="0" w:space="0" w:color="auto"/>
        <w:left w:val="none" w:sz="0" w:space="0" w:color="auto"/>
        <w:bottom w:val="none" w:sz="0" w:space="0" w:color="auto"/>
        <w:right w:val="none" w:sz="0" w:space="0" w:color="auto"/>
      </w:divBdr>
    </w:div>
    <w:div w:id="2094474020">
      <w:bodyDiv w:val="1"/>
      <w:marLeft w:val="0"/>
      <w:marRight w:val="0"/>
      <w:marTop w:val="0"/>
      <w:marBottom w:val="0"/>
      <w:divBdr>
        <w:top w:val="none" w:sz="0" w:space="0" w:color="auto"/>
        <w:left w:val="none" w:sz="0" w:space="0" w:color="auto"/>
        <w:bottom w:val="none" w:sz="0" w:space="0" w:color="auto"/>
        <w:right w:val="none" w:sz="0" w:space="0" w:color="auto"/>
      </w:divBdr>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 w:id="2113819956">
      <w:bodyDiv w:val="1"/>
      <w:marLeft w:val="0"/>
      <w:marRight w:val="0"/>
      <w:marTop w:val="0"/>
      <w:marBottom w:val="0"/>
      <w:divBdr>
        <w:top w:val="none" w:sz="0" w:space="0" w:color="auto"/>
        <w:left w:val="none" w:sz="0" w:space="0" w:color="auto"/>
        <w:bottom w:val="none" w:sz="0" w:space="0" w:color="auto"/>
        <w:right w:val="none" w:sz="0" w:space="0" w:color="auto"/>
      </w:divBdr>
    </w:div>
    <w:div w:id="2135362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7.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footer" Target="footer10.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eader" Target="header1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eader" Target="header10.xml"/><Relationship Id="rId37" Type="http://schemas.openxmlformats.org/officeDocument/2006/relationships/footer" Target="footer12.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footer" Target="footer7.xml"/><Relationship Id="rId36"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9.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Str19</b:Tag>
    <b:SourceType>DocumentFromInternetSite</b:SourceType>
    <b:Guid>{FC59AE89-0616-4893-9245-0C1704156D4E}</b:Guid>
    <b:Title>Policing Education Qualifications Framework (PEQF) Implementation</b:Title>
    <b:Year>2019</b:Year>
    <b:YearAccessed>2021</b:YearAccessed>
    <b:MonthAccessed>August</b:MonthAccessed>
    <b:DayAccessed>15</b:DayAccessed>
    <b:URL>https://www.polfed.org/Wilts/media/1580/policing-eductation-qualifications-framework-faqs.pdf</b:URL>
    <b:Author>
      <b:Author>
        <b:NameList>
          <b:Person>
            <b:Last>Strong</b:Last>
            <b:First>Jo</b:First>
          </b:Person>
        </b:NameList>
      </b:Author>
    </b:Author>
    <b:RefOrder>1</b:RefOrder>
  </b:Source>
  <b:Source>
    <b:Tag>Hou16</b:Tag>
    <b:SourceType>Report</b:SourceType>
    <b:Guid>{BFD73673-665F-4802-9C08-B4B14A425589}</b:Guid>
    <b:Title>College of Policing: Three Years On</b:Title>
    <b:Year>2016</b:Year>
    <b:Author>
      <b:Author>
        <b:Corporate>House of Commons Home Affairs Committee</b:Corporate>
      </b:Author>
    </b:Author>
    <b:Publisher>House of Commons</b:Publisher>
    <b:City>London</b:City>
    <b:RefOrder>2</b:RefOrder>
  </b:Source>
  <b:Source>
    <b:Tag>Col20</b:Tag>
    <b:SourceType>DocumentFromInternetSite</b:SourceType>
    <b:Guid>{EA12F664-5D3A-441D-9214-A36E60132698}</b:Guid>
    <b:Author>
      <b:Author>
        <b:Corporate>College of Policing</b:Corporate>
      </b:Author>
    </b:Author>
    <b:Title>Part 1 - Key Trends and Implications out to 2040</b:Title>
    <b:Year>2020</b:Year>
    <b:Publisher>College of Policing</b:Publisher>
    <b:YearAccessed>2021</b:YearAccessed>
    <b:MonthAccessed>August</b:MonthAccessed>
    <b:DayAccessed>18</b:DayAccessed>
    <b:URL>https://paas-s3-broker-prod-lon-6453d964-1d1a-432a-9260-5e0ba7d2fc51.s3.eu-west-2.amazonaws.com/s3fs-public/2020-08/Future-Operating-Environment-2040-Part1-Trends.pdf</b:URL>
    <b:RefOrder>63</b:RefOrder>
  </b:Source>
  <b:Source>
    <b:Tag>Col201</b:Tag>
    <b:SourceType>DocumentFromInternetSite</b:SourceType>
    <b:Guid>{185B25B9-C64A-4181-86C3-180B38C2A789}</b:Guid>
    <b:Author>
      <b:Author>
        <b:Corporate>College of Policing</b:Corporate>
      </b:Author>
    </b:Author>
    <b:Title>Policing in England and Wales: Future Operating Environment 2040 - Part 2 </b:Title>
    <b:Year>2020</b:Year>
    <b:YearAccessed>2021</b:YearAccessed>
    <b:MonthAccessed>August</b:MonthAccessed>
    <b:DayAccessed>15</b:DayAccessed>
    <b:URL>https://paas-s3-broker-prod-lon-6453d964-1d1a-432a-9260-5e0ba7d2fc51.s3.eu-west-2.amazonaws.com/s3fs-public/2020-08/Future-Operating-Environment-2040-Part2-Scenarios.pdf</b:URL>
    <b:RefOrder>64</b:RefOrder>
  </b:Source>
  <b:Source>
    <b:Tag>Col202</b:Tag>
    <b:SourceType>DocumentFromInternetSite</b:SourceType>
    <b:Guid>{D6AA330E-0FAC-4129-A5AA-24AD9521A328}</b:Guid>
    <b:Author>
      <b:Author>
        <b:Corporate>College of Policing</b:Corporate>
      </b:Author>
    </b:Author>
    <b:Title>Policing in England and Wales - Future Operating Environment 2040</b:Title>
    <b:Year>2020</b:Year>
    <b:YearAccessed>2021</b:YearAccessed>
    <b:MonthAccessed>August</b:MonthAccessed>
    <b:DayAccessed>15</b:DayAccessed>
    <b:URL>https://paas-s3-broker-prod-lon-6453d964-1d1a-432a-9260-5e0ba7d2fc51.s3.eu-west-2.amazonaws.com/s3fs-public/2020-08/future-operating-environment-2040.pdf</b:URL>
    <b:RefOrder>3</b:RefOrder>
  </b:Source>
  <b:Source>
    <b:Tag>Bol05</b:Tag>
    <b:SourceType>Report</b:SourceType>
    <b:Guid>{10F22C01-E2BB-4F9B-8893-2CD94124FAD8}</b:Guid>
    <b:Title>Policing Matters: Recruitment, Training and Motivation</b:Title>
    <b:Year>2005</b:Year>
    <b:Author>
      <b:Author>
        <b:NameList>
          <b:Person>
            <b:Last>Bolton</b:Last>
            <b:First>A.</b:First>
            <b:Middle>H.</b:Middle>
          </b:Person>
        </b:NameList>
      </b:Author>
    </b:Author>
    <b:Pages>7-91</b:Pages>
    <b:Publisher>Social Science Research </b:Publisher>
    <b:City>London</b:City>
    <b:RefOrder>4</b:RefOrder>
  </b:Source>
  <b:Source>
    <b:Tag>Rei10</b:Tag>
    <b:SourceType>Book</b:SourceType>
    <b:Guid>{2431C9A8-13DD-4ACF-A7CA-C2C2D792BF24}</b:Guid>
    <b:Title>The Politics of the Police</b:Title>
    <b:Year>2010</b:Year>
    <b:Publisher>Oxford University Press</b:Publisher>
    <b:City>Oxford</b:City>
    <b:Author>
      <b:Author>
        <b:NameList>
          <b:Person>
            <b:Last>Reiner</b:Last>
            <b:First>R</b:First>
          </b:Person>
        </b:NameList>
      </b:Author>
    </b:Author>
    <b:Edition>4th</b:Edition>
    <b:RefOrder>5</b:RefOrder>
  </b:Source>
  <b:Source>
    <b:Tag>Ton17</b:Tag>
    <b:SourceType>JournalArticle</b:SourceType>
    <b:Guid>{255EF6E6-4011-4F14-A8D1-F618CE16672C}</b:Guid>
    <b:Title>Professionalising policing: Seeking viable and sustainable approaches to police education and learning'</b:Title>
    <b:Year>2017</b:Year>
    <b:Publisher>Euriopean Police Science Research and Bulletin</b:Publisher>
    <b:Author>
      <b:Author>
        <b:NameList>
          <b:Person>
            <b:Last>Tong</b:Last>
            <b:First>Steve</b:First>
          </b:Person>
        </b:NameList>
      </b:Author>
    </b:Author>
    <b:JournalName>European Law Enforcement Research Bulletin</b:JournalName>
    <b:Pages>171-178</b:Pages>
    <b:Volume>3</b:Volume>
    <b:RefOrder>6</b:RefOrder>
  </b:Source>
  <b:Source>
    <b:Tag>Col16</b:Tag>
    <b:SourceType>InternetSite</b:SourceType>
    <b:Guid>{04657AE1-0509-4793-8920-AB5FC253368B}</b:Guid>
    <b:Title>Policing Education Qualifications Framework</b:Title>
    <b:Year>2016</b:Year>
    <b:Author>
      <b:Author>
        <b:Corporate>College of Policing </b:Corporate>
      </b:Author>
    </b:Author>
    <b:YearAccessed>2021</b:YearAccessed>
    <b:MonthAccessed>August</b:MonthAccessed>
    <b:DayAccessed>15</b:DayAccessed>
    <b:URL>https://www.college.police.uk/career-learning/learning/PEQF</b:URL>
    <b:RefOrder>7</b:RefOrder>
  </b:Source>
  <b:Source>
    <b:Tag>Nat16</b:Tag>
    <b:SourceType>DocumentFromInternetSite</b:SourceType>
    <b:Guid>{590959E8-1210-4393-BDC1-96984857CC2B}</b:Guid>
    <b:Title>Policing Vision 2025</b:Title>
    <b:Year>2016</b:Year>
    <b:YearAccessed>2021</b:YearAccessed>
    <b:MonthAccessed>August</b:MonthAccessed>
    <b:DayAccessed>15</b:DayAccessed>
    <b:URL>https://www.npcc.police.uk/documents/Policing%20Vision.pdf</b:URL>
    <b:Author>
      <b:Author>
        <b:Corporate>National Police Chiefs Council</b:Corporate>
      </b:Author>
    </b:Author>
    <b:RefOrder>8</b:RefOrder>
  </b:Source>
  <b:Source>
    <b:Tag>Off20</b:Tag>
    <b:SourceType>DocumentFromInternetSite</b:SourceType>
    <b:Guid>{617CB3D2-0B3F-4744-BBDE-87582D36A1C4}</b:Guid>
    <b:Author>
      <b:Author>
        <b:Corporate>Office for National Statistics</b:Corporate>
      </b:Author>
    </b:Author>
    <b:Title>Domestic abuse victim characteristics, England and Wales: year ending March 2020</b:Title>
    <b:Year>2020</b:Year>
    <b:Month>November</b:Month>
    <b:Day>25</b:Day>
    <b:YearAccessed>2021</b:YearAccessed>
    <b:MonthAccessed>August</b:MonthAccessed>
    <b:DayAccessed>15</b:DayAccessed>
    <b:URL>https://www.ons.gov.uk/peoplepopulationandcommunity/crimeandjustice/articles/domesticabusevictimcharacteristicsenglandandwales/yearendingmarch2020</b:URL>
    <b:RefOrder>9</b:RefOrder>
  </b:Source>
  <b:Source>
    <b:Tag>Liv21</b:Tag>
    <b:SourceType>InternetSite</b:SourceType>
    <b:Guid>{4EC8C7C9-7D5E-4992-B5A7-B3AF6DA70953}</b:Guid>
    <b:Author>
      <b:Author>
        <b:Corporate>Living Without Abuse</b:Corporate>
      </b:Author>
    </b:Author>
    <b:Title>Understanding Abuse - Statistics</b:Title>
    <b:Year>2021</b:Year>
    <b:YearAccessed>2021</b:YearAccessed>
    <b:MonthAccessed>August</b:MonthAccessed>
    <b:DayAccessed>15</b:DayAccessed>
    <b:URL>https://lwa.org.uk/understanding-abuse/statistics/</b:URL>
    <b:RefOrder>10</b:RefOrder>
  </b:Source>
  <b:Source>
    <b:Tag>Gov14</b:Tag>
    <b:SourceType>InternetSite</b:SourceType>
    <b:Guid>{3AFE6707-2708-4759-9AF8-DDB093CCB532}</b:Guid>
    <b:Author>
      <b:Author>
        <b:Corporate>Gov.uk</b:Corporate>
      </b:Author>
    </b:Author>
    <b:Title>Multi-Agency public protection arrangements (MAPPA): Guidance</b:Title>
    <b:Year>2014</b:Year>
    <b:YearAccessed>2021</b:YearAccessed>
    <b:MonthAccessed>August</b:MonthAccessed>
    <b:DayAccessed>15</b:DayAccessed>
    <b:URL>https://www.gov.uk/government/publications/multi-agency-public-protection-arrangements-mappa-guidance</b:URL>
    <b:RefOrder>11</b:RefOrder>
  </b:Source>
  <b:Source>
    <b:Tag>Gov16</b:Tag>
    <b:SourceType>InternetSite</b:SourceType>
    <b:Guid>{5C788EC7-5A8E-4DF9-A92D-8BF5C1B6D1D9}</b:Guid>
    <b:Author>
      <b:Author>
        <b:Corporate>Gov.UK</b:Corporate>
      </b:Author>
    </b:Author>
    <b:Title>Police workforce open data tables</b:Title>
    <b:Year>2016</b:Year>
    <b:YearAccessed>2021</b:YearAccessed>
    <b:MonthAccessed>August</b:MonthAccessed>
    <b:DayAccessed>15</b:DayAccessed>
    <b:URL>https://www.gov.uk/government/statistics/police-workforce-open-data-tables</b:URL>
    <b:RefOrder>12</b:RefOrder>
  </b:Source>
  <b:Source>
    <b:Tag>Hom202</b:Tag>
    <b:SourceType>DocumentFromInternetSite</b:SourceType>
    <b:Guid>{DEDF0D07-EEC5-4F0E-AC90-C00550FF4B85}</b:Guid>
    <b:Author>
      <b:Author>
        <b:Corporate>Home Office</b:Corporate>
      </b:Author>
    </b:Author>
    <b:Title>Police Workforce, England and Wales, as at 31 Marhc 2020 Second Edition</b:Title>
    <b:Year>2020</b:Year>
    <b:YearAccessed>2021</b:YearAccessed>
    <b:MonthAccessed>August</b:MonthAccessed>
    <b:DayAccessed>15</b:DayAccessed>
    <b:URL>https://assets.publishing.service.gov.uk/government/uploads/system/uploads/attachment_data/file/955182/police-workforce-mar20-hosb2020.pdf</b:URL>
    <b:Month>July</b:Month>
    <b:Day>30</b:Day>
    <b:RefOrder>13</b:RefOrder>
  </b:Source>
  <b:Source>
    <b:Tag>Sou21</b:Tag>
    <b:SourceType>InternetSite</b:SourceType>
    <b:Guid>{2E85866E-7E25-423D-86B5-45BCA9DDD7E2}</b:Guid>
    <b:Title>Twitter : South Wales Police Status</b:Title>
    <b:Year>2021</b:Year>
    <b:YearAccessed>2021</b:YearAccessed>
    <b:MonthAccessed>August</b:MonthAccessed>
    <b:DayAccessed>15</b:DayAccessed>
    <b:URL>https://twitter.com/swpolice/status/1423318681925337095</b:URL>
    <b:Author>
      <b:Author>
        <b:Corporate>South Wales Police</b:Corporate>
      </b:Author>
    </b:Author>
    <b:RefOrder>14</b:RefOrder>
  </b:Source>
  <b:Source>
    <b:Tag>Tes13</b:Tag>
    <b:SourceType>JournalArticle</b:SourceType>
    <b:Guid>{E50FC174-3E2E-45ED-9EDD-95C5B2FB16ED}</b:Guid>
    <b:Title>The role of social media in higher education classes (real and virtual) – A literature review</b:Title>
    <b:Year>2013</b:Year>
    <b:Author>
      <b:Author>
        <b:NameList>
          <b:Person>
            <b:Last>Tess</b:Last>
            <b:First>Paul.</b:First>
            <b:Middle>A.</b:Middle>
          </b:Person>
        </b:NameList>
      </b:Author>
    </b:Author>
    <b:JournalName>Computers in Human Behaviour</b:JournalName>
    <b:Pages>A60-A68</b:Pages>
    <b:Volume>29</b:Volume>
    <b:Issue>5</b:Issue>
    <b:RefOrder>15</b:RefOrder>
  </b:Source>
  <b:Source>
    <b:Tag>Kap10</b:Tag>
    <b:SourceType>JournalArticle</b:SourceType>
    <b:Guid>{ABF9201E-F214-4D88-ADB3-16D4AC856B64}</b:Guid>
    <b:Author>
      <b:Author>
        <b:NameList>
          <b:Person>
            <b:Last>Kaplan</b:Last>
            <b:First>Andreas.</b:First>
            <b:Middle>M.</b:Middle>
          </b:Person>
          <b:Person>
            <b:Last>Haenlein</b:Last>
            <b:First>Michael</b:First>
          </b:Person>
        </b:NameList>
      </b:Author>
    </b:Author>
    <b:Title>Users of the world, unite! The challenges and opportunities of Social Media</b:Title>
    <b:JournalName>Business Horizons</b:JournalName>
    <b:Year>2010</b:Year>
    <b:Pages>59-68</b:Pages>
    <b:Volume>53</b:Volume>
    <b:Issue>1</b:Issue>
    <b:RefOrder>16</b:RefOrder>
  </b:Source>
  <b:Source>
    <b:Tag>Car14</b:Tag>
    <b:SourceType>JournalArticle</b:SourceType>
    <b:Guid>{161B2E78-F4A4-40D7-B7C8-DAF93482138F}</b:Guid>
    <b:Author>
      <b:Author>
        <b:NameList>
          <b:Person>
            <b:Last>Carr</b:Last>
            <b:First>Caleb.</b:First>
            <b:Middle>T.</b:Middle>
          </b:Person>
          <b:Person>
            <b:Last>Hayes</b:Last>
            <b:First>Rebecca.</b:First>
            <b:Middle>A</b:Middle>
          </b:Person>
        </b:NameList>
      </b:Author>
    </b:Author>
    <b:Title>Social Media: Defining, Developing and Divining</b:Title>
    <b:JournalName>Atlantic Journal of Communication</b:JournalName>
    <b:Year>2014</b:Year>
    <b:Pages>46-65</b:Pages>
    <b:Volume>23</b:Volume>
    <b:Issue>1</b:Issue>
    <b:RefOrder>17</b:RefOrder>
  </b:Source>
  <b:Source>
    <b:Tag>Sta21</b:Tag>
    <b:SourceType>InternetSite</b:SourceType>
    <b:Guid>{DABFFF09-6FFD-45C3-A777-444BCFF69844}</b:Guid>
    <b:Title>Number of social network users worldwide from 2017 to 2025</b:Title>
    <b:Year>2021</b:Year>
    <b:Author>
      <b:Author>
        <b:Corporate>Statista</b:Corporate>
      </b:Author>
    </b:Author>
    <b:YearAccessed>2021</b:YearAccessed>
    <b:MonthAccessed>September</b:MonthAccessed>
    <b:DayAccessed>9</b:DayAccessed>
    <b:URL>https://www.statista.com/statistics/278414/number-of-worldwide-social-network-users/</b:URL>
    <b:RefOrder>18</b:RefOrder>
  </b:Source>
  <b:Source>
    <b:Tag>Ste19</b:Tag>
    <b:SourceType>Report</b:SourceType>
    <b:Guid>{A16007F6-A4FF-4CF7-881D-5E8C8CDE748F}</b:Guid>
    <b:Title>South Wales Police Social Media Policy</b:Title>
    <b:Year>2019</b:Year>
    <b:City>Bridgend</b:City>
    <b:Publisher>South Wales Police </b:Publisher>
    <b:Author>
      <b:Author>
        <b:NameList>
          <b:Person>
            <b:Last>Stevens</b:Last>
            <b:First>Jane</b:First>
          </b:Person>
        </b:NameList>
      </b:Author>
    </b:Author>
    <b:RefOrder>23</b:RefOrder>
  </b:Source>
  <b:Source>
    <b:Tag>Sou08</b:Tag>
    <b:SourceType>InternetSite</b:SourceType>
    <b:Guid>{B4CE4CDA-9907-4130-80B2-16A4942B6ECC}</b:Guid>
    <b:Title>South Wales Polcie Youtube Page - About</b:Title>
    <b:Year>2008</b:Year>
    <b:Author>
      <b:Author>
        <b:Corporate>South Wales Police - Youtube</b:Corporate>
      </b:Author>
    </b:Author>
    <b:YearAccessed>2021</b:YearAccessed>
    <b:MonthAccessed>September</b:MonthAccessed>
    <b:DayAccessed>17</b:DayAccessed>
    <b:URL>https://www.youtube.com/user/swptv/about</b:URL>
    <b:RefOrder>22</b:RefOrder>
  </b:Source>
  <b:Source>
    <b:Tag>Sou211</b:Tag>
    <b:SourceType>InternetSite</b:SourceType>
    <b:Guid>{A4EBAFF6-5B5C-4FEF-9991-6129E952F03C}</b:Guid>
    <b:Author>
      <b:Author>
        <b:Corporate>South Wales Police - Facebook</b:Corporate>
      </b:Author>
    </b:Author>
    <b:Title>South Wales Police Facebook page</b:Title>
    <b:Year>2021</b:Year>
    <b:YearAccessed>2021</b:YearAccessed>
    <b:MonthAccessed>September</b:MonthAccessed>
    <b:DayAccessed>10</b:DayAccessed>
    <b:URL>https://www.facebook.com/swpolice/</b:URL>
    <b:RefOrder>19</b:RefOrder>
  </b:Source>
  <b:Source>
    <b:Tag>Sou212</b:Tag>
    <b:SourceType>InternetSite</b:SourceType>
    <b:Guid>{FB9E08FF-0102-4659-B296-2A435188E37B}</b:Guid>
    <b:Author>
      <b:Author>
        <b:Corporate>South Wales Police - Twitter</b:Corporate>
      </b:Author>
    </b:Author>
    <b:Title>@SWPOLICE Twitter Page</b:Title>
    <b:Year>2021</b:Year>
    <b:YearAccessed>2021</b:YearAccessed>
    <b:MonthAccessed>September</b:MonthAccessed>
    <b:DayAccessed>10</b:DayAccessed>
    <b:URL>https://twitter.com/swpolice?ref_src=twsrc%5Egoogle%7Ctwcamp%5Eserp%7Ctwgr%5Eauthor</b:URL>
    <b:RefOrder>20</b:RefOrder>
  </b:Source>
  <b:Source>
    <b:Tag>Sou213</b:Tag>
    <b:SourceType>InternetSite</b:SourceType>
    <b:Guid>{E90A03F1-3AEB-48A5-958F-2289CEFD1770}</b:Guid>
    <b:Author>
      <b:Author>
        <b:Corporate>South Wales Police - Instagram</b:Corporate>
      </b:Author>
    </b:Author>
    <b:Title>SWPOLICE Instagram Account Page</b:Title>
    <b:Year>2021</b:Year>
    <b:YearAccessed>2021</b:YearAccessed>
    <b:MonthAccessed>September</b:MonthAccessed>
    <b:DayAccessed>10</b:DayAccessed>
    <b:URL>https://www.instagram.com/swpolice/?hl=en</b:URL>
    <b:RefOrder>21</b:RefOrder>
  </b:Source>
  <b:Source>
    <b:Tag>Par20</b:Tag>
    <b:SourceType>Book</b:SourceType>
    <b:Guid>{EA270317-ED2D-4D84-B231-6E38B27FFE6D}</b:Guid>
    <b:Title>Community Policing Today</b:Title>
    <b:Year>2020</b:Year>
    <b:Author>
      <b:Author>
        <b:NameList>
          <b:Person>
            <b:Last>Parsons</b:Last>
            <b:First>Deborah.</b:First>
            <b:Middle>A.</b:Middle>
          </b:Person>
          <b:Person>
            <b:Last>Kremling</b:Last>
            <b:First>Janine</b:First>
          </b:Person>
        </b:NameList>
      </b:Author>
    </b:Author>
    <b:Publisher>SAGE Publications</b:Publisher>
    <b:Edition>1st</b:Edition>
    <b:RefOrder>24</b:RefOrder>
  </b:Source>
  <b:Source>
    <b:Tag>IOP21</b:Tag>
    <b:SourceType>InternetSite</b:SourceType>
    <b:Guid>{FE17930B-4973-432B-AB81-FE69E0D9AC9C}</b:Guid>
    <b:Title>IOPC warns officers about inappropriate social media use</b:Title>
    <b:Year>2021</b:Year>
    <b:Author>
      <b:Author>
        <b:Corporate>IOPC</b:Corporate>
      </b:Author>
    </b:Author>
    <b:YearAccessed>2021</b:YearAccessed>
    <b:MonthAccessed>September</b:MonthAccessed>
    <b:DayAccessed>17</b:DayAccessed>
    <b:URL>https://www.policeconduct.gov.uk/news/iopc-warns-officers-about-inappropriate-social-media-use</b:URL>
    <b:RefOrder>25</b:RefOrder>
  </b:Source>
  <b:Source>
    <b:Tag>Col21</b:Tag>
    <b:SourceType>InternetSite</b:SourceType>
    <b:Guid>{B8E84D0D-9560-44C9-8F7B-3D8F08785A71}</b:Guid>
    <b:Author>
      <b:Author>
        <b:Corporate>College of Policing</b:Corporate>
      </b:Author>
    </b:Author>
    <b:Title>Code of Ethics</b:Title>
    <b:Year>2021</b:Year>
    <b:YearAccessed>2021</b:YearAccessed>
    <b:MonthAccessed>September</b:MonthAccessed>
    <b:DayAccessed>17</b:DayAccessed>
    <b:URL>https://www.college.police.uk/ethics/code-of-ethics</b:URL>
    <b:RefOrder>26</b:RefOrder>
  </b:Source>
  <b:Source>
    <b:Tag>Bul18</b:Tag>
    <b:SourceType>JournalArticle</b:SourceType>
    <b:Guid>{D950E3E9-99BB-9047-AC7D-02FD85AB3032}</b:Guid>
    <b:Title>The Police Use of Social Media: Transformation or Normalisation?</b:Title>
    <b:Year>2018</b:Year>
    <b:Author>
      <b:Author>
        <b:NameList>
          <b:Person>
            <b:Last>Bullock</b:Last>
            <b:First>Karen</b:First>
          </b:Person>
        </b:NameList>
      </b:Author>
    </b:Author>
    <b:JournalName>Social Policy and Society</b:JournalName>
    <b:Volume>17</b:Volume>
    <b:Issue>2</b:Issue>
    <b:Pages>245-258</b:Pages>
    <b:RefOrder>27</b:RefOrder>
  </b:Source>
  <b:Source>
    <b:Tag>Sca81</b:Tag>
    <b:SourceType>Report</b:SourceType>
    <b:Guid>{3CE80532-9D20-354F-8A60-1096CB907F41}</b:Guid>
    <b:Title>The Brixton Disorders 10-12 April 1981</b:Title>
    <b:Year>1981</b:Year>
    <b:Author>
      <b:Author>
        <b:NameList>
          <b:Person>
            <b:Last>Scarman</b:Last>
            <b:First>L.</b:First>
            <b:Middle>S. B.</b:Middle>
          </b:Person>
        </b:NameList>
      </b:Author>
    </b:Author>
    <b:Publisher>HM Stationery Office</b:Publisher>
    <b:City>London</b:City>
    <b:RefOrder>28</b:RefOrder>
  </b:Source>
  <b:Source>
    <b:Tag>Ste10</b:Tag>
    <b:SourceType>Report</b:SourceType>
    <b:Guid>{E2B66A24-AAFF-294F-9E4E-7D7B1E5B5629}</b:Guid>
    <b:Author>
      <b:Author>
        <b:NameList>
          <b:Person>
            <b:Last>Stephan</b:Last>
            <b:First>Fink</b:First>
          </b:Person>
          <b:Person>
            <b:Last>Zerfass</b:Last>
            <b:First>Ansgar</b:First>
          </b:Person>
        </b:NameList>
      </b:Author>
    </b:Author>
    <b:Title>Social Media Governance 2010</b:Title>
    <b:Publisher>Universitat Leipzig &amp; Fink &amp; Fuchs PR</b:Publisher>
    <b:City>Leipzig</b:City>
    <b:Year>2010</b:Year>
    <b:RefOrder>29</b:RefOrder>
  </b:Source>
  <b:Source>
    <b:Tag>Ave13</b:Tag>
    <b:SourceType>JournalArticle</b:SourceType>
    <b:Guid>{64EF3F81-CC19-C147-87A7-92944748D822}</b:Guid>
    <b:Author>
      <b:Author>
        <b:NameList>
          <b:Person>
            <b:Last>Avery</b:Last>
            <b:First>Elizabeth</b:First>
            <b:Middle>J.</b:Middle>
          </b:Person>
          <b:Person>
            <b:Last>Graham</b:Last>
            <b:First>Melissa</b:First>
            <b:Middle>W.</b:Middle>
          </b:Person>
        </b:NameList>
      </b:Author>
    </b:Author>
    <b:Title>Political Public Relations and the Promotion of Participatory, Transparent Government Through Social Media</b:Title>
    <b:Year>2013</b:Year>
    <b:JournalName>International Journal of Strategic Communication</b:JournalName>
    <b:Volume>7</b:Volume>
    <b:Issue>4</b:Issue>
    <b:Pages>274-291</b:Pages>
    <b:RefOrder>30</b:RefOrder>
  </b:Source>
  <b:Source>
    <b:Tag>Ash21</b:Tag>
    <b:SourceType>InternetSite</b:SourceType>
    <b:Guid>{B44CAFB0-2555-F44A-AB89-FE3283897509}</b:Guid>
    <b:Title>Twitter @LessCrime</b:Title>
    <b:Author>
      <b:Author>
        <b:NameList>
          <b:Person>
            <b:Last>Ashby</b:Last>
            <b:First>Matt</b:First>
          </b:Person>
        </b:NameList>
      </b:Author>
    </b:Author>
    <b:URL>https://twitter.com/lesscrime?lang=en</b:URL>
    <b:YearAccessed>2021</b:YearAccessed>
    <b:MonthAccessed>September</b:MonthAccessed>
    <b:DayAccessed>19</b:DayAccessed>
    <b:RefOrder>31</b:RefOrder>
  </b:Source>
  <b:Source>
    <b:Tag>Gre88</b:Tag>
    <b:SourceType>Report</b:SourceType>
    <b:Guid>{46F1330B-0BD1-F947-8435-0AE82776CFC0}</b:Guid>
    <b:Title>Community Policing: Rhetoric or Reality</b:Title>
    <b:Year>1988</b:Year>
    <b:Author>
      <b:Author>
        <b:NameList>
          <b:Person>
            <b:Last>Greene</b:Last>
            <b:First>J.</b:First>
            <b:Middle>R.</b:Middle>
          </b:Person>
          <b:Person>
            <b:Last>Mastrofski</b:Last>
            <b:First>S.</b:First>
            <b:Middle>D.</b:Middle>
          </b:Person>
        </b:NameList>
      </b:Author>
    </b:Author>
    <b:Publisher>Praeger Publishers</b:Publisher>
    <b:City>Westport</b:City>
    <b:RefOrder>32</b:RefOrder>
  </b:Source>
  <b:Source>
    <b:Tag>Bar99</b:Tag>
    <b:SourceType>JournalArticle</b:SourceType>
    <b:Guid>{C584942A-4931-AA43-80F3-57E565FA7A98}</b:Guid>
    <b:Author>
      <b:Author>
        <b:NameList>
          <b:Person>
            <b:Last>Barlow</b:Last>
            <b:First>David.</b:First>
            <b:Middle>E.</b:Middle>
          </b:Person>
          <b:Person>
            <b:Last>Barlow</b:Last>
            <b:First>Melissa.</b:First>
            <b:Middle>H.</b:Middle>
          </b:Person>
        </b:NameList>
      </b:Author>
    </b:Author>
    <b:Title>A political economy of community policing </b:Title>
    <b:Year>1999</b:Year>
    <b:JournalName>Policing: An International Journal</b:JournalName>
    <b:Volume>22</b:Volume>
    <b:Issue>4</b:Issue>
    <b:Pages>646-674</b:Pages>
    <b:RefOrder>33</b:RefOrder>
  </b:Source>
  <b:Source>
    <b:Tag>Bra10</b:Tag>
    <b:SourceType>JournalArticle</b:SourceType>
    <b:Guid>{C8C7D572-6C7B-C545-BA63-E0ADB511B7A7}</b:Guid>
    <b:Author>
      <b:Author>
        <b:NameList>
          <b:Person>
            <b:Last>Brainard</b:Last>
            <b:First>Lori.</b:First>
            <b:Middle>A.</b:Middle>
          </b:Person>
          <b:Person>
            <b:Last>McNutt</b:Last>
            <b:First>John.</b:First>
            <b:Middle>G.</b:Middle>
          </b:Person>
        </b:NameList>
      </b:Author>
    </b:Author>
    <b:Title>Virtual Government-Citizen Relations: Informational, Transactional or Collaborative</b:Title>
    <b:JournalName>SAGE Journals</b:JournalName>
    <b:Year>2010</b:Year>
    <b:Volume>42</b:Volume>
    <b:Issue>7</b:Issue>
    <b:Pages>646-674</b:Pages>
    <b:RefOrder>34</b:RefOrder>
  </b:Source>
  <b:Source>
    <b:Tag>Cou21</b:Tag>
    <b:SourceType>InternetSite</b:SourceType>
    <b:Guid>{B238AD8C-3C5B-374F-9C73-BC64A62A52EF}</b:Guid>
    <b:Title>Contact Us</b:Title>
    <b:Year>2021</b:Year>
    <b:Author>
      <b:Author>
        <b:Corporate>South Wales Police</b:Corporate>
      </b:Author>
    </b:Author>
    <b:URL>https://www.south-wales.police.uk/contact/af/contact-us/</b:URL>
    <b:YearAccessed>2021</b:YearAccessed>
    <b:MonthAccessed>September</b:MonthAccessed>
    <b:DayAccessed>19</b:DayAccessed>
    <b:RefOrder>35</b:RefOrder>
  </b:Source>
  <b:Source>
    <b:Tag>Gar90</b:Tag>
    <b:SourceType>Book</b:SourceType>
    <b:Guid>{B04E6CD3-F122-4B46-920A-D353632F05AC}</b:Guid>
    <b:Title>On Leadership</b:Title>
    <b:Year>1990</b:Year>
    <b:Author>
      <b:Author>
        <b:NameList>
          <b:Person>
            <b:Last>Gardner</b:Last>
            <b:First>J.</b:First>
            <b:Middle>W.</b:Middle>
          </b:Person>
        </b:NameList>
      </b:Author>
    </b:Author>
    <b:City>New York</b:City>
    <b:Publisher>The Free Press</b:Publisher>
    <b:Edition>1</b:Edition>
    <b:RefOrder>36</b:RefOrder>
  </b:Source>
  <b:Source>
    <b:Tag>Ben85</b:Tag>
    <b:SourceType>Book</b:SourceType>
    <b:Guid>{9DB0F73A-C08D-7547-A0ED-7D6D01AB29AB}</b:Guid>
    <b:Author>
      <b:Author>
        <b:NameList>
          <b:Person>
            <b:Last>Bennis</b:Last>
            <b:First>W.</b:First>
          </b:Person>
          <b:Person>
            <b:Last>Nanus</b:Last>
            <b:First>B.</b:First>
          </b:Person>
        </b:NameList>
      </b:Author>
    </b:Author>
    <b:Title>Leaders</b:Title>
    <b:City>New York</b:City>
    <b:Publisher>Harper Collins</b:Publisher>
    <b:Year>1985</b:Year>
    <b:RefOrder>37</b:RefOrder>
  </b:Source>
  <b:Source>
    <b:Tag>Bak10</b:Tag>
    <b:SourceType>Book</b:SourceType>
    <b:Guid>{092AF94A-009F-C249-AC9B-E154B7223AE8}</b:Guid>
    <b:Author>
      <b:Author>
        <b:NameList>
          <b:Person>
            <b:Last>Baker</b:Last>
            <b:First>E.</b:First>
            <b:Middle>L.</b:Middle>
          </b:Person>
          <b:Person>
            <b:Last>Menkens</b:Last>
            <b:First>A.</b:First>
            <b:Middle>J.</b:Middle>
          </b:Person>
          <b:Person>
            <b:Last>Porter</b:Last>
            <b:First>J.</b:First>
            <b:Middle>E.</b:Middle>
          </b:Person>
        </b:NameList>
      </b:Author>
    </b:Author>
    <b:Title>Managing the Public Health Enterprise</b:Title>
    <b:City>Sudbury</b:City>
    <b:Publisher>Jones &amp; Bartlett</b:Publisher>
    <b:Year>2010</b:Year>
    <b:RefOrder>38</b:RefOrder>
  </b:Source>
  <b:Source>
    <b:Tag>Sen90</b:Tag>
    <b:SourceType>Book</b:SourceType>
    <b:Guid>{DCF03906-636C-294C-BC6C-123A65A80590}</b:Guid>
    <b:Author>
      <b:Author>
        <b:NameList>
          <b:Person>
            <b:Last>Senge</b:Last>
            <b:First>P.</b:First>
            <b:Middle>M.</b:Middle>
          </b:Person>
        </b:NameList>
      </b:Author>
    </b:Author>
    <b:Title>The Fifth Discipline - The Art and Practice of the Learning Organization</b:Title>
    <b:City>New York</b:City>
    <b:Publisher>Currency Doubleday</b:Publisher>
    <b:Year>1990</b:Year>
    <b:RefOrder>39</b:RefOrder>
  </b:Source>
  <b:Source>
    <b:Tag>Bak101</b:Tag>
    <b:SourceType>JournalArticle</b:SourceType>
    <b:Guid>{E247246A-A051-D94F-AD8D-84231894815D}</b:Guid>
    <b:Title>Practicing Management and Leadership Vision, Strategy, Operations and Tactics</b:Title>
    <b:Year>2010</b:Year>
    <b:Author>
      <b:Author>
        <b:NameList>
          <b:Person>
            <b:Last>Baker</b:Last>
            <b:First>Edward.</b:First>
            <b:Middle>L.</b:Middle>
          </b:Person>
          <b:Person>
            <b:Last>Orton</b:Last>
            <b:First>Stephen.</b:First>
            <b:Middle>N.</b:Middle>
          </b:Person>
        </b:NameList>
      </b:Author>
    </b:Author>
    <b:JournalName>Public Health Management &amp; Practice</b:JournalName>
    <b:Volume>16</b:Volume>
    <b:Issue>5</b:Issue>
    <b:Pages>470-471</b:Pages>
    <b:RefOrder>40</b:RefOrder>
  </b:Source>
  <b:Source>
    <b:Tag>Sca01</b:Tag>
    <b:SourceType>JournalArticle</b:SourceType>
    <b:Guid>{66C42745-6C31-F047-AD89-032B76267835}</b:Guid>
    <b:Author>
      <b:Author>
        <b:NameList>
          <b:Person>
            <b:Last>Scarnati</b:Last>
            <b:First>J.</b:First>
            <b:Middle>T.</b:Middle>
          </b:Person>
        </b:NameList>
      </b:Author>
    </b:Author>
    <b:Title>On Becoming A Team Player</b:Title>
    <b:JournalName>Team Performance Management: An International Journal</b:JournalName>
    <b:Year>2001</b:Year>
    <b:Volume>7</b:Volume>
    <b:Issue>1</b:Issue>
    <b:Pages>5-10</b:Pages>
    <b:RefOrder>41</b:RefOrder>
  </b:Source>
  <b:Source>
    <b:Tag>Har96</b:Tag>
    <b:SourceType>JournalArticle</b:SourceType>
    <b:Guid>{47BE7480-DDB2-5146-B07E-8B2049175494}</b:Guid>
    <b:Author>
      <b:Author>
        <b:NameList>
          <b:Person>
            <b:Last>Harris</b:Last>
            <b:First>P.</b:First>
            <b:Middle>R.</b:Middle>
          </b:Person>
          <b:Person>
            <b:Last>Harris</b:Last>
            <b:First>K.</b:First>
            <b:Middle>G.</b:Middle>
          </b:Person>
        </b:NameList>
      </b:Author>
    </b:Author>
    <b:Title>Managing Effectively Through Teams</b:Title>
    <b:JournalName>Team Performance management: An International Journal</b:JournalName>
    <b:Year>1996</b:Year>
    <b:Volume>2</b:Volume>
    <b:Issue>3</b:Issue>
    <b:Pages>23-36</b:Pages>
    <b:RefOrder>42</b:RefOrder>
  </b:Source>
  <b:Source>
    <b:Tag>Luc01</b:Tag>
    <b:SourceType>ConferenceProceedings</b:SourceType>
    <b:Guid>{6246379B-459E-2F49-B38C-C7B4E87313E5}</b:Guid>
    <b:Author>
      <b:Author>
        <b:NameList>
          <b:Person>
            <b:Last>Luca</b:Last>
            <b:First>J.</b:First>
          </b:Person>
          <b:Person>
            <b:Last>Tarricone</b:Last>
            <b:First>P.</b:First>
          </b:Person>
        </b:NameList>
      </b:Author>
    </b:Author>
    <b:Title>Does emotional intelligence affect successful teamwork? Proceedings of the 18th Annual Conference of the Australasian Society for Computers in Learning </b:Title>
    <b:Year>2001</b:Year>
    <b:Publisher>University of Melbourne</b:Publisher>
    <b:City>Melbourne</b:City>
    <b:RefOrder>43</b:RefOrder>
  </b:Source>
  <b:Source>
    <b:Tag>Tar02</b:Tag>
    <b:SourceType>Report</b:SourceType>
    <b:Guid>{280C9ED9-8C51-A641-910D-5C9843105558}</b:Guid>
    <b:Title>Succesful Teamwork: A Case Study</b:Title>
    <b:Year>2002</b:Year>
    <b:Author>
      <b:Author>
        <b:NameList>
          <b:Person>
            <b:Last>Tarricone</b:Last>
            <b:First>Pina</b:First>
          </b:Person>
          <b:Person>
            <b:Last>Luca</b:Last>
            <b:First>Joe</b:First>
          </b:Person>
        </b:NameList>
      </b:Author>
    </b:Author>
    <b:Publisher>HERDSA</b:Publisher>
    <b:City>Perth</b:City>
    <b:RefOrder>44</b:RefOrder>
  </b:Source>
  <b:Source>
    <b:Tag>Jon19</b:Tag>
    <b:SourceType>JournalArticle</b:SourceType>
    <b:Guid>{A8B0D98A-3D6B-324A-9E3A-A9AFFE077D86}</b:Guid>
    <b:Author>
      <b:Author>
        <b:NameList>
          <b:Person>
            <b:Last>Jones</b:Last>
            <b:First>Alex</b:First>
          </b:Person>
        </b:NameList>
      </b:Author>
    </b:Author>
    <b:Title>The Tuckmans model implementation, effect and analysis &amp; the new development of Jones LSI model on a small group</b:Title>
    <b:Year>2019</b:Year>
    <b:JournalName>Journal of Management</b:JournalName>
    <b:Volume>6</b:Volume>
    <b:Issue>4</b:Issue>
    <b:Pages>23-28</b:Pages>
    <b:RefOrder>45</b:RefOrder>
  </b:Source>
  <b:Source>
    <b:Tag>Bon10</b:Tag>
    <b:SourceType>JournalArticle</b:SourceType>
    <b:Guid>{7461D045-3CBA-3445-8853-591D57875893}</b:Guid>
    <b:Author>
      <b:Author>
        <b:NameList>
          <b:Person>
            <b:Last>Bonebright</b:Last>
            <b:First>D.</b:First>
            <b:Middle>A.</b:Middle>
          </b:Person>
        </b:NameList>
      </b:Author>
    </b:Author>
    <b:Title>40 years of storming: A historical review of Tuckman's model of small group development. </b:Title>
    <b:JournalName>Human Resource Development International</b:JournalName>
    <b:Year>2010</b:Year>
    <b:Volume>13</b:Volume>
    <b:Issue>1</b:Issue>
    <b:Pages>111-120</b:Pages>
    <b:RefOrder>46</b:RefOrder>
  </b:Source>
  <b:Source>
    <b:Tag>Len10</b:Tag>
    <b:SourceType>Book</b:SourceType>
    <b:Guid>{137FA6C3-B33C-E348-B910-A6576E45FF82}</b:Guid>
    <b:Title>The Five Dysfunctions of a Team</b:Title>
    <b:Year>2010</b:Year>
    <b:Author>
      <b:Author>
        <b:NameList>
          <b:Person>
            <b:Last>Lencioni</b:Last>
            <b:First>Patrick.</b:First>
            <b:Middle>M.</b:Middle>
          </b:Person>
        </b:NameList>
      </b:Author>
    </b:Author>
    <b:City>Weinheim</b:City>
    <b:Publisher>Wiley</b:Publisher>
    <b:RefOrder>47</b:RefOrder>
  </b:Source>
  <b:Source>
    <b:Tag>Via01</b:Tag>
    <b:SourceType>JournalArticle</b:SourceType>
    <b:Guid>{C09EB272-044A-0049-833B-6BB1BA9AF73F}</b:Guid>
    <b:Title>The Relevance of Transformational leadership to non-traditional accounting services: Informationm systems assurance and business consulting</b:Title>
    <b:Year>2001</b:Year>
    <b:Author>
      <b:Author>
        <b:NameList>
          <b:Person>
            <b:Last>Viator</b:Last>
            <b:First>R.</b:First>
            <b:Middle>E.</b:Middle>
          </b:Person>
        </b:NameList>
      </b:Author>
    </b:Author>
    <b:JournalName>Journal of Informationm Service</b:JournalName>
    <b:Volume>15</b:Volume>
    <b:Issue>2</b:Issue>
    <b:Pages>99-125</b:Pages>
    <b:RefOrder>49</b:RefOrder>
  </b:Source>
  <b:Source>
    <b:Tag>Dal86</b:Tag>
    <b:SourceType>Book</b:SourceType>
    <b:Guid>{AF876E3D-EE6A-0142-B53D-1AC1ACDF559D}</b:Guid>
    <b:Title>Effective Teaching and Mentoring: Realising the transformational Power of Adult Learning Experience</b:Title>
    <b:Year>1986</b:Year>
    <b:Author>
      <b:Author>
        <b:NameList>
          <b:Person>
            <b:Last>Daloz</b:Last>
            <b:First>L.</b:First>
            <b:Middle>A.</b:Middle>
          </b:Person>
        </b:NameList>
      </b:Author>
    </b:Author>
    <b:City>San Francisco</b:City>
    <b:Publisher>Jossey-Bass</b:Publisher>
    <b:RefOrder>50</b:RefOrder>
  </b:Source>
  <b:Source>
    <b:Tag>Bur97</b:Tag>
    <b:SourceType>JournalArticle</b:SourceType>
    <b:Guid>{E9EFC525-6FDA-EE48-89E9-A76B4B9157EF}</b:Guid>
    <b:Title>Benefits of mentoring relationships among managerial and professional women: A cautionary tale</b:Title>
    <b:Year>1997</b:Year>
    <b:Author>
      <b:Author>
        <b:NameList>
          <b:Person>
            <b:Last>Burke</b:Last>
            <b:First>R.J.</b:First>
          </b:Person>
          <b:Person>
            <b:Last>McKeen</b:Last>
            <b:First>C.A</b:First>
          </b:Person>
        </b:NameList>
      </b:Author>
    </b:Author>
    <b:JournalName>Journal of Vocational Behaviour</b:JournalName>
    <b:Issue>51</b:Issue>
    <b:Pages>43-57</b:Pages>
    <b:RefOrder>51</b:RefOrder>
  </b:Source>
  <b:Source>
    <b:Tag>DeV05</b:Tag>
    <b:SourceType>Report</b:SourceType>
    <b:Guid>{5231355F-3128-DD4D-89B3-CCC5CBC98EF0}</b:Guid>
    <b:Title>More Than the Sum of its Parts: 10 years of the Leadership Development for Women Programme at UWA</b:Title>
    <b:Year>2005</b:Year>
    <b:Author>
      <b:Author>
        <b:NameList>
          <b:Person>
            <b:Last>De Vries</b:Last>
            <b:First>J.</b:First>
          </b:Person>
        </b:NameList>
      </b:Author>
    </b:Author>
    <b:Publisher>University of Western Australia</b:Publisher>
    <b:City>Perth</b:City>
    <b:RefOrder>52</b:RefOrder>
  </b:Source>
  <b:Source>
    <b:Tag>Ehr04</b:Tag>
    <b:SourceType>JournalArticle</b:SourceType>
    <b:Guid>{A71668AE-14E0-C244-BFF4-DE50871FA066}</b:Guid>
    <b:Title>Formal mentoring programs in education and other professions: A review of the literature</b:Title>
    <b:Year>2004</b:Year>
    <b:Author>
      <b:Author>
        <b:NameList>
          <b:Person>
            <b:Last>Ehrich</b:Last>
            <b:First>L.</b:First>
            <b:Middle>C.</b:Middle>
          </b:Person>
          <b:Person>
            <b:Last>Hansford</b:Last>
            <b:First>B</b:First>
          </b:Person>
          <b:Person>
            <b:Last>Tennent</b:Last>
            <b:First>L</b:First>
          </b:Person>
        </b:NameList>
      </b:Author>
    </b:Author>
    <b:JournalName>Educational Administration Quarterly</b:JournalName>
    <b:Volume>40</b:Volume>
    <b:Issue>4</b:Issue>
    <b:Pages>518-540</b:Pages>
    <b:RefOrder>53</b:RefOrder>
  </b:Source>
  <b:Source>
    <b:Tag>Roo15</b:Tag>
    <b:SourceType>JournalArticle</b:SourceType>
    <b:Guid>{E6B188D3-C50B-E546-8205-A30F96AE3F6A}</b:Guid>
    <b:Author>
      <b:Author>
        <b:NameList>
          <b:Person>
            <b:Last>Roofe</b:Last>
            <b:First>Carmel</b:First>
          </b:Person>
          <b:Person>
            <b:Last>Miller</b:Last>
            <b:First>Paul</b:First>
          </b:Person>
        </b:NameList>
      </b:Author>
    </b:Author>
    <b:Title>Mentoring and Coaching in academia: Reflections on a mentoring/coaching relationship</b:Title>
    <b:JournalName>SAGE Journals</b:JournalName>
    <b:Year>2015</b:Year>
    <b:Volume>13</b:Volume>
    <b:Issue>4</b:Issue>
    <b:Pages>479-491</b:Pages>
    <b:RefOrder>54</b:RefOrder>
  </b:Source>
  <b:Source>
    <b:Tag>Huf13</b:Tag>
    <b:SourceType>JournalArticle</b:SourceType>
    <b:Guid>{59CC2876-82B8-B24C-930E-458AA57202F1}</b:Guid>
    <b:Author>
      <b:Author>
        <b:NameList>
          <b:Person>
            <b:Last>Huff</b:Last>
            <b:First>Jason</b:First>
          </b:Person>
          <b:Person>
            <b:Last>Preston</b:Last>
            <b:First>Courtner</b:First>
          </b:Person>
          <b:Person>
            <b:Last>Goldring</b:Last>
            <b:First>Ellen</b:First>
          </b:Person>
        </b:NameList>
      </b:Author>
    </b:Author>
    <b:Title>Implementation of a Coaching Program for School Principals: Evaluating Coaches’ Strategies and the Results</b:Title>
    <b:JournalName>SAGE Journals</b:JournalName>
    <b:Year>2013</b:Year>
    <b:Volume>41</b:Volume>
    <b:Issue>4</b:Issue>
    <b:Pages>504-526</b:Pages>
    <b:RefOrder>55</b:RefOrder>
  </b:Source>
  <b:Source>
    <b:Tag>Bra06</b:Tag>
    <b:SourceType>Report</b:SourceType>
    <b:Guid>{11D577FF-693E-0A47-A55C-0AE38FF9F8F0}</b:Guid>
    <b:Author>
      <b:Author>
        <b:NameList>
          <b:Person>
            <b:Last>Braga</b:Last>
            <b:First>Anthony.</b:First>
            <b:Middle>A.</b:Middle>
          </b:Person>
          <b:Person>
            <b:Last>Weisburd</b:Last>
            <b:First>David.</b:First>
          </b:Person>
        </b:NameList>
      </b:Author>
    </b:Author>
    <b:Title>Conclusion: Police innovation and the future of policing. </b:Title>
    <b:Year>2006</b:Year>
    <b:Publisher>Cambridge University Press</b:Publisher>
    <b:City>Cambridge</b:City>
    <b:RefOrder>56</b:RefOrder>
  </b:Source>
  <b:Source>
    <b:Tag>Cas07</b:Tag>
    <b:SourceType>JournalArticle</b:SourceType>
    <b:Guid>{CD0E84B5-E2C4-6B4B-B2E6-D90D1A4C8EF1}</b:Guid>
    <b:Title>Requirements of police managers and leaders from sergeant to commissioner</b:Title>
    <b:Year>2007</b:Year>
    <b:Author>
      <b:Author>
        <b:NameList>
          <b:Person>
            <b:Last>Casey</b:Last>
            <b:First>J.</b:First>
          </b:Person>
          <b:Person>
            <b:Last>Mitchell</b:Last>
            <b:First>M.</b:First>
          </b:Person>
        </b:NameList>
      </b:Author>
    </b:Author>
    <b:JournalName>Police Leadership and Management</b:JournalName>
    <b:Volume>4</b:Volume>
    <b:Issue>20</b:Issue>
    <b:RefOrder>57</b:RefOrder>
  </b:Source>
  <b:Source>
    <b:Tag>Hen03</b:Tag>
    <b:SourceType>Book</b:SourceType>
    <b:Guid>{3BF5E47D-8648-A64F-B8F3-16E601121334}</b:Guid>
    <b:Title>The COMPSTAT Paradigm: Management Accountability in Policing, Business and the Public Sector</b:Title>
    <b:Year>2003</b:Year>
    <b:Author>
      <b:Author>
        <b:NameList>
          <b:Person>
            <b:Last>Henry</b:Last>
            <b:First>Vincent.</b:First>
            <b:Middle>E.</b:Middle>
          </b:Person>
        </b:NameList>
      </b:Author>
    </b:Author>
    <b:City>Flushing</b:City>
    <b:Publisher>Looseleaf Law Publications</b:Publisher>
    <b:RefOrder>58</b:RefOrder>
  </b:Source>
  <b:Source>
    <b:Tag>Dem18</b:Tag>
    <b:SourceType>JournalArticle</b:SourceType>
    <b:Guid>{0F37B6B3-6A5F-AA49-BEE3-15B32838B658}</b:Guid>
    <b:Title>Enhancing Motivation and Job Satisfaction of Police Officers: A Test of High Performance Cycle Theory</b:Title>
    <b:Year>2018</b:Year>
    <b:Author>
      <b:Author>
        <b:NameList>
          <b:Person>
            <b:Last>Demikrol</b:Last>
            <b:First>Ismail</b:First>
            <b:Middle>C.</b:Middle>
          </b:Person>
          <b:Person>
            <b:Last>Nalla</b:Last>
            <b:First>Mahesh</b:First>
            <b:Middle>K.</b:Middle>
          </b:Person>
        </b:NameList>
      </b:Author>
    </b:Author>
    <b:JournalName>SAGE Journals</b:JournalName>
    <b:Volume>45</b:Volume>
    <b:Issue>12</b:Issue>
    <b:Pages>1903-1917</b:Pages>
    <b:RefOrder>59</b:RefOrder>
  </b:Source>
  <b:Source>
    <b:Tag>Lat02</b:Tag>
    <b:SourceType>Book</b:SourceType>
    <b:Guid>{C0C6A0E0-E302-AA49-A9A5-1939D7755E0F}</b:Guid>
    <b:Title>Pshycological Management of Individual Performance - Chapter 10: The High Performance Cycle</b:Title>
    <b:Year>2002</b:Year>
    <b:Author>
      <b:Author>
        <b:NameList>
          <b:Person>
            <b:Last>Latham</b:Last>
            <b:First>Gary</b:First>
            <b:Middle>P.</b:Middle>
          </b:Person>
          <b:Person>
            <b:Last>Locke</b:Last>
            <b:First>Edwin</b:First>
            <b:Middle>A.</b:Middle>
          </b:Person>
          <b:Person>
            <b:Last>Fassina</b:Last>
            <b:First>Neil</b:First>
            <b:Middle>E.</b:Middle>
          </b:Person>
        </b:NameList>
      </b:Author>
    </b:Author>
    <b:City>Hoboken</b:City>
    <b:Publisher>John Wiley &amp; Sons </b:Publisher>
    <b:RefOrder>60</b:RefOrder>
  </b:Source>
  <b:Source>
    <b:Tag>Cam09</b:Tag>
    <b:SourceType>JournalArticle</b:SourceType>
    <b:Guid>{BD92AEDA-6C8C-DD43-86DE-F05AD2A3FFF6}</b:Guid>
    <b:Title>Learning in early-career police: coming into the workplace</b:Title>
    <b:Year>2009</b:Year>
    <b:Author>
      <b:Author>
        <b:NameList>
          <b:Person>
            <b:Last>Campbell</b:Last>
            <b:First>Matthew</b:First>
          </b:Person>
        </b:NameList>
      </b:Author>
    </b:Author>
    <b:JournalName>Asia-Pacific Journal of Cooperative Education</b:JournalName>
    <b:Volume>10</b:Volume>
    <b:Issue>1</b:Issue>
    <b:Pages>19-28</b:Pages>
    <b:RefOrder>65</b:RefOrder>
  </b:Source>
  <b:Source>
    <b:Tag>Gui98</b:Tag>
    <b:SourceType>JournalArticle</b:SourceType>
    <b:Guid>{F6A49B8F-F96C-5B4E-8599-D8CEA4AADD31}</b:Guid>
    <b:Author>
      <b:Author>
        <b:NameList>
          <b:Person>
            <b:Last>Guile</b:Last>
            <b:First>D.</b:First>
          </b:Person>
          <b:Person>
            <b:Last>Young</b:Last>
            <b:First>M</b:First>
          </b:Person>
        </b:NameList>
      </b:Author>
    </b:Author>
    <b:Title>Apprenticeship as a conceptual basis for a social theory of learning</b:Title>
    <b:JournalName>Journal of vocational education and training</b:JournalName>
    <b:Year>1998</b:Year>
    <b:Volume>50</b:Volume>
    <b:Issue>2</b:Issue>
    <b:Pages>173-193</b:Pages>
    <b:RefOrder>61</b:RefOrder>
  </b:Source>
  <b:Source>
    <b:Tag>Ful05</b:Tag>
    <b:SourceType>JournalArticle</b:SourceType>
    <b:Guid>{CFD2121C-0FCF-3C48-BC43-5375C20B3953}</b:Guid>
    <b:Author>
      <b:Author>
        <b:NameList>
          <b:Person>
            <b:Last>Fuller</b:Last>
            <b:First>A</b:First>
          </b:Person>
          <b:Person>
            <b:Last>Hodkinson</b:Last>
            <b:First>H</b:First>
          </b:Person>
          <b:Person>
            <b:Last>Hodkinson</b:Last>
            <b:First>P</b:First>
          </b:Person>
          <b:Person>
            <b:Last>Unwin</b:Last>
            <b:First>L</b:First>
          </b:Person>
        </b:NameList>
      </b:Author>
    </b:Author>
    <b:Title>Learning as peripheral participation in communities of practice: A reassessment of key concepts in workplace learning</b:Title>
    <b:JournalName>British Educational Research Journal</b:JournalName>
    <b:Year>2005</b:Year>
    <b:Volume>31</b:Volume>
    <b:Issue>1</b:Issue>
    <b:Pages>49-68</b:Pages>
    <b:RefOrder>62</b:RefOrder>
  </b:Source>
  <b:Source>
    <b:Tag>Cam11</b:Tag>
    <b:SourceType>Report</b:SourceType>
    <b:Guid>{0204DC38-F130-D542-877B-9F613F9DA8E5}</b:Guid>
    <b:Author>
      <b:Author>
        <b:NameList>
          <b:Person>
            <b:Last>Campbell</b:Last>
            <b:First>Isla</b:First>
          </b:Person>
          <b:Person>
            <b:Last>Kodz</b:Last>
            <b:First>Jenny</b:First>
          </b:Person>
        </b:NameList>
      </b:Author>
    </b:Author>
    <b:Title>What makes great police leadership? A rapid evidence Review</b:Title>
    <b:Year>2011</b:Year>
    <b:Publisher>National Policing Improvement Agency </b:Publisher>
    <b:City>London</b:City>
    <b:RefOrder>48</b:RefOrder>
  </b:Source>
</b:Sources>
</file>

<file path=customXml/itemProps1.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DED53922-056A-4390-A537-4C09235AED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35</Pages>
  <Words>11843</Words>
  <Characters>70247</Characters>
  <Application>Microsoft Office Word</Application>
  <DocSecurity>4</DocSecurity>
  <Lines>585</Lines>
  <Paragraphs>163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81927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Kerr,Thomas swp6433</cp:lastModifiedBy>
  <cp:revision>2</cp:revision>
  <cp:lastPrinted>2014-08-26T08:55:00Z</cp:lastPrinted>
  <dcterms:created xsi:type="dcterms:W3CDTF">2021-09-26T02:13:00Z</dcterms:created>
  <dcterms:modified xsi:type="dcterms:W3CDTF">2021-09-26T02:13:00Z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b0fb5657-5290-43c3-b299-e731ff5a0354</vt:lpwstr>
  </property>
  <property fmtid="{D5CDD505-2E9C-101B-9397-08002B2CF9AE}" pid="4" name="Classification">
    <vt:lpwstr>OFFICIAL</vt:lpwstr>
  </property>
  <property fmtid="{D5CDD505-2E9C-101B-9397-08002B2CF9AE}" pid="5" name="Visibility">
    <vt:lpwstr>NOT VISIBLE</vt:lpwstr>
  </property>
</Properties>
</file>