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19BB05" w14:textId="76E3C5B9" w:rsidR="00841FEF" w:rsidRPr="00BC4B27" w:rsidRDefault="00841FEF" w:rsidP="00BC4B27">
      <w:pPr>
        <w:tabs>
          <w:tab w:val="left" w:pos="1470"/>
        </w:tabs>
        <w:jc w:val="center"/>
        <w:rPr>
          <w:sz w:val="52"/>
          <w:szCs w:val="52"/>
        </w:rPr>
      </w:pPr>
      <w:r w:rsidRPr="00BC4B27">
        <w:rPr>
          <w:sz w:val="52"/>
          <w:szCs w:val="52"/>
        </w:rPr>
        <w:t>University of Wales Trinity Saint David</w:t>
      </w:r>
    </w:p>
    <w:p w14:paraId="0FBEA02F" w14:textId="0FFB08A8" w:rsidR="00841FEF" w:rsidRPr="00BC4B27" w:rsidRDefault="00841FEF" w:rsidP="00BC4B27">
      <w:pPr>
        <w:tabs>
          <w:tab w:val="left" w:pos="1470"/>
        </w:tabs>
        <w:jc w:val="center"/>
        <w:rPr>
          <w:sz w:val="52"/>
          <w:szCs w:val="52"/>
        </w:rPr>
      </w:pPr>
      <w:r w:rsidRPr="00BC4B27">
        <w:rPr>
          <w:sz w:val="52"/>
          <w:szCs w:val="52"/>
        </w:rPr>
        <w:t>School of Engineering</w:t>
      </w:r>
    </w:p>
    <w:p w14:paraId="003A14C1" w14:textId="4F3AF01A" w:rsidR="00841FEF" w:rsidRPr="00BC4B27" w:rsidRDefault="00841FEF" w:rsidP="00BC4B27">
      <w:pPr>
        <w:tabs>
          <w:tab w:val="left" w:pos="1470"/>
        </w:tabs>
        <w:jc w:val="center"/>
        <w:rPr>
          <w:sz w:val="52"/>
          <w:szCs w:val="52"/>
        </w:rPr>
      </w:pPr>
    </w:p>
    <w:p w14:paraId="2319F3EF" w14:textId="2B26F995" w:rsidR="00841FEF" w:rsidRPr="00BC4B27" w:rsidRDefault="00BF4C8A" w:rsidP="00BC4B27">
      <w:pPr>
        <w:tabs>
          <w:tab w:val="left" w:pos="1470"/>
        </w:tabs>
        <w:jc w:val="center"/>
        <w:rPr>
          <w:sz w:val="52"/>
          <w:szCs w:val="52"/>
        </w:rPr>
      </w:pPr>
      <w:r>
        <w:rPr>
          <w:sz w:val="52"/>
          <w:szCs w:val="52"/>
        </w:rPr>
        <w:t>Workshop Technical Report</w:t>
      </w:r>
    </w:p>
    <w:p w14:paraId="0827439F" w14:textId="3A2AAF16" w:rsidR="00BC4B27" w:rsidRPr="00BC4B27" w:rsidRDefault="00BF4C8A" w:rsidP="00DA1A9A">
      <w:pPr>
        <w:tabs>
          <w:tab w:val="left" w:pos="1470"/>
        </w:tabs>
        <w:jc w:val="center"/>
        <w:rPr>
          <w:sz w:val="52"/>
          <w:szCs w:val="52"/>
        </w:rPr>
      </w:pPr>
      <w:r w:rsidRPr="00BF4C8A">
        <w:rPr>
          <w:sz w:val="48"/>
          <w:szCs w:val="48"/>
        </w:rPr>
        <w:t xml:space="preserve">Engineering Applications and Study Skills </w:t>
      </w:r>
      <w:r>
        <w:rPr>
          <w:sz w:val="52"/>
          <w:szCs w:val="52"/>
        </w:rPr>
        <w:t>M4X02063</w:t>
      </w:r>
    </w:p>
    <w:p w14:paraId="0945CC4F" w14:textId="55BBABDE" w:rsidR="00BC4B27" w:rsidRPr="00BC4B27" w:rsidRDefault="00BC4B27" w:rsidP="00BC4B27">
      <w:pPr>
        <w:tabs>
          <w:tab w:val="left" w:pos="1470"/>
        </w:tabs>
        <w:jc w:val="center"/>
        <w:rPr>
          <w:sz w:val="52"/>
          <w:szCs w:val="52"/>
        </w:rPr>
      </w:pPr>
    </w:p>
    <w:p w14:paraId="2A6971E4" w14:textId="70291DC8" w:rsidR="00BC4B27" w:rsidRPr="00BC4B27" w:rsidRDefault="00BC4B27" w:rsidP="00BC4B27">
      <w:pPr>
        <w:tabs>
          <w:tab w:val="left" w:pos="1470"/>
        </w:tabs>
        <w:jc w:val="center"/>
        <w:rPr>
          <w:sz w:val="52"/>
          <w:szCs w:val="52"/>
        </w:rPr>
      </w:pPr>
      <w:r w:rsidRPr="00BC4B27">
        <w:rPr>
          <w:sz w:val="52"/>
          <w:szCs w:val="52"/>
        </w:rPr>
        <w:t>Joshua Watson</w:t>
      </w:r>
    </w:p>
    <w:p w14:paraId="74687C76" w14:textId="7AAF3FCF" w:rsidR="00BC4B27" w:rsidRDefault="00BC4B27" w:rsidP="00BC4B27">
      <w:pPr>
        <w:tabs>
          <w:tab w:val="left" w:pos="1470"/>
        </w:tabs>
        <w:jc w:val="center"/>
        <w:rPr>
          <w:sz w:val="52"/>
          <w:szCs w:val="52"/>
        </w:rPr>
      </w:pPr>
      <w:r w:rsidRPr="00BC4B27">
        <w:rPr>
          <w:sz w:val="52"/>
          <w:szCs w:val="52"/>
        </w:rPr>
        <w:t>1900149</w:t>
      </w:r>
    </w:p>
    <w:p w14:paraId="302FDF69" w14:textId="3C035D03" w:rsidR="008164F0" w:rsidRPr="00BC4B27" w:rsidRDefault="003860FC" w:rsidP="00BC4B27">
      <w:pPr>
        <w:tabs>
          <w:tab w:val="left" w:pos="1470"/>
        </w:tabs>
        <w:jc w:val="center"/>
        <w:rPr>
          <w:sz w:val="52"/>
          <w:szCs w:val="52"/>
        </w:rPr>
      </w:pPr>
      <w:r>
        <w:rPr>
          <w:sz w:val="52"/>
          <w:szCs w:val="52"/>
        </w:rPr>
        <w:t>02/02/2020</w:t>
      </w:r>
    </w:p>
    <w:p w14:paraId="20B07D16" w14:textId="0FEEF6A6" w:rsidR="00BC4B27" w:rsidRDefault="00BC4B27" w:rsidP="00841FEF">
      <w:pPr>
        <w:tabs>
          <w:tab w:val="left" w:pos="1470"/>
        </w:tabs>
      </w:pPr>
    </w:p>
    <w:p w14:paraId="643C054A" w14:textId="77777777" w:rsidR="00841FEF" w:rsidRDefault="00841FEF">
      <w:pPr>
        <w:spacing w:line="259" w:lineRule="auto"/>
      </w:pPr>
    </w:p>
    <w:p w14:paraId="3FA1B87D" w14:textId="77777777" w:rsidR="00841FEF" w:rsidRDefault="00841FEF">
      <w:pPr>
        <w:spacing w:line="259" w:lineRule="auto"/>
      </w:pPr>
      <w:r>
        <w:br w:type="page"/>
      </w:r>
    </w:p>
    <w:sdt>
      <w:sdtPr>
        <w:rPr>
          <w:rFonts w:ascii="Microsoft Sans Serif" w:eastAsiaTheme="minorHAnsi" w:hAnsi="Microsoft Sans Serif" w:cstheme="minorBidi"/>
          <w:color w:val="auto"/>
          <w:sz w:val="22"/>
          <w:szCs w:val="22"/>
          <w:lang w:val="en-GB"/>
        </w:rPr>
        <w:id w:val="-1060241104"/>
        <w:docPartObj>
          <w:docPartGallery w:val="Table of Contents"/>
          <w:docPartUnique/>
        </w:docPartObj>
      </w:sdtPr>
      <w:sdtEndPr>
        <w:rPr>
          <w:b/>
          <w:bCs/>
          <w:noProof/>
        </w:rPr>
      </w:sdtEndPr>
      <w:sdtContent>
        <w:p w14:paraId="22DE11E5" w14:textId="6D408CD4" w:rsidR="00841FEF" w:rsidRDefault="00841FEF">
          <w:pPr>
            <w:pStyle w:val="TOCHeading"/>
          </w:pPr>
          <w:r>
            <w:t>Contents</w:t>
          </w:r>
        </w:p>
        <w:p w14:paraId="0596FA36" w14:textId="6C43C7E6" w:rsidR="003860FC" w:rsidRDefault="00841FEF">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1546322" w:history="1">
            <w:r w:rsidR="003860FC" w:rsidRPr="00D67451">
              <w:rPr>
                <w:rStyle w:val="Hyperlink"/>
                <w:noProof/>
              </w:rPr>
              <w:t>1</w:t>
            </w:r>
            <w:r w:rsidR="003860FC">
              <w:rPr>
                <w:rFonts w:asciiTheme="minorHAnsi" w:eastAsiaTheme="minorEastAsia" w:hAnsiTheme="minorHAnsi"/>
                <w:noProof/>
                <w:lang w:eastAsia="en-GB"/>
              </w:rPr>
              <w:tab/>
            </w:r>
            <w:r w:rsidR="003860FC" w:rsidRPr="00D67451">
              <w:rPr>
                <w:rStyle w:val="Hyperlink"/>
                <w:noProof/>
              </w:rPr>
              <w:t>Introduction</w:t>
            </w:r>
            <w:r w:rsidR="003860FC">
              <w:rPr>
                <w:noProof/>
                <w:webHidden/>
              </w:rPr>
              <w:tab/>
            </w:r>
            <w:r w:rsidR="003860FC">
              <w:rPr>
                <w:noProof/>
                <w:webHidden/>
              </w:rPr>
              <w:fldChar w:fldCharType="begin"/>
            </w:r>
            <w:r w:rsidR="003860FC">
              <w:rPr>
                <w:noProof/>
                <w:webHidden/>
              </w:rPr>
              <w:instrText xml:space="preserve"> PAGEREF _Toc31546322 \h </w:instrText>
            </w:r>
            <w:r w:rsidR="003860FC">
              <w:rPr>
                <w:noProof/>
                <w:webHidden/>
              </w:rPr>
            </w:r>
            <w:r w:rsidR="003860FC">
              <w:rPr>
                <w:noProof/>
                <w:webHidden/>
              </w:rPr>
              <w:fldChar w:fldCharType="separate"/>
            </w:r>
            <w:r w:rsidR="003860FC">
              <w:rPr>
                <w:noProof/>
                <w:webHidden/>
              </w:rPr>
              <w:t>1</w:t>
            </w:r>
            <w:r w:rsidR="003860FC">
              <w:rPr>
                <w:noProof/>
                <w:webHidden/>
              </w:rPr>
              <w:fldChar w:fldCharType="end"/>
            </w:r>
          </w:hyperlink>
        </w:p>
        <w:p w14:paraId="0C09A93C" w14:textId="64EE7FE0" w:rsidR="003860FC" w:rsidRDefault="003860FC">
          <w:pPr>
            <w:pStyle w:val="TOC2"/>
            <w:tabs>
              <w:tab w:val="left" w:pos="880"/>
              <w:tab w:val="right" w:leader="dot" w:pos="9016"/>
            </w:tabs>
            <w:rPr>
              <w:rFonts w:asciiTheme="minorHAnsi" w:eastAsiaTheme="minorEastAsia" w:hAnsiTheme="minorHAnsi"/>
              <w:noProof/>
              <w:lang w:eastAsia="en-GB"/>
            </w:rPr>
          </w:pPr>
          <w:hyperlink w:anchor="_Toc31546323" w:history="1">
            <w:r w:rsidRPr="00D67451">
              <w:rPr>
                <w:rStyle w:val="Hyperlink"/>
                <w:noProof/>
              </w:rPr>
              <w:t>1.1</w:t>
            </w:r>
            <w:r>
              <w:rPr>
                <w:rFonts w:asciiTheme="minorHAnsi" w:eastAsiaTheme="minorEastAsia" w:hAnsiTheme="minorHAnsi"/>
                <w:noProof/>
                <w:lang w:eastAsia="en-GB"/>
              </w:rPr>
              <w:tab/>
            </w:r>
            <w:r w:rsidRPr="00D67451">
              <w:rPr>
                <w:rStyle w:val="Hyperlink"/>
                <w:noProof/>
              </w:rPr>
              <w:t>Aims</w:t>
            </w:r>
            <w:r>
              <w:rPr>
                <w:noProof/>
                <w:webHidden/>
              </w:rPr>
              <w:tab/>
            </w:r>
            <w:r>
              <w:rPr>
                <w:noProof/>
                <w:webHidden/>
              </w:rPr>
              <w:fldChar w:fldCharType="begin"/>
            </w:r>
            <w:r>
              <w:rPr>
                <w:noProof/>
                <w:webHidden/>
              </w:rPr>
              <w:instrText xml:space="preserve"> PAGEREF _Toc31546323 \h </w:instrText>
            </w:r>
            <w:r>
              <w:rPr>
                <w:noProof/>
                <w:webHidden/>
              </w:rPr>
            </w:r>
            <w:r>
              <w:rPr>
                <w:noProof/>
                <w:webHidden/>
              </w:rPr>
              <w:fldChar w:fldCharType="separate"/>
            </w:r>
            <w:r>
              <w:rPr>
                <w:noProof/>
                <w:webHidden/>
              </w:rPr>
              <w:t>1</w:t>
            </w:r>
            <w:r>
              <w:rPr>
                <w:noProof/>
                <w:webHidden/>
              </w:rPr>
              <w:fldChar w:fldCharType="end"/>
            </w:r>
          </w:hyperlink>
        </w:p>
        <w:p w14:paraId="69AE1E70" w14:textId="2F93E526" w:rsidR="003860FC" w:rsidRDefault="003860FC">
          <w:pPr>
            <w:pStyle w:val="TOC1"/>
            <w:tabs>
              <w:tab w:val="left" w:pos="440"/>
              <w:tab w:val="right" w:leader="dot" w:pos="9016"/>
            </w:tabs>
            <w:rPr>
              <w:rFonts w:asciiTheme="minorHAnsi" w:eastAsiaTheme="minorEastAsia" w:hAnsiTheme="minorHAnsi"/>
              <w:noProof/>
              <w:lang w:eastAsia="en-GB"/>
            </w:rPr>
          </w:pPr>
          <w:hyperlink w:anchor="_Toc31546324" w:history="1">
            <w:r w:rsidRPr="00D67451">
              <w:rPr>
                <w:rStyle w:val="Hyperlink"/>
                <w:noProof/>
              </w:rPr>
              <w:t>2</w:t>
            </w:r>
            <w:r>
              <w:rPr>
                <w:rFonts w:asciiTheme="minorHAnsi" w:eastAsiaTheme="minorEastAsia" w:hAnsiTheme="minorHAnsi"/>
                <w:noProof/>
                <w:lang w:eastAsia="en-GB"/>
              </w:rPr>
              <w:tab/>
            </w:r>
            <w:r w:rsidRPr="00D67451">
              <w:rPr>
                <w:rStyle w:val="Hyperlink"/>
                <w:noProof/>
              </w:rPr>
              <w:t>Background Research</w:t>
            </w:r>
            <w:r>
              <w:rPr>
                <w:noProof/>
                <w:webHidden/>
              </w:rPr>
              <w:tab/>
            </w:r>
            <w:r>
              <w:rPr>
                <w:noProof/>
                <w:webHidden/>
              </w:rPr>
              <w:fldChar w:fldCharType="begin"/>
            </w:r>
            <w:r>
              <w:rPr>
                <w:noProof/>
                <w:webHidden/>
              </w:rPr>
              <w:instrText xml:space="preserve"> PAGEREF _Toc31546324 \h </w:instrText>
            </w:r>
            <w:r>
              <w:rPr>
                <w:noProof/>
                <w:webHidden/>
              </w:rPr>
            </w:r>
            <w:r>
              <w:rPr>
                <w:noProof/>
                <w:webHidden/>
              </w:rPr>
              <w:fldChar w:fldCharType="separate"/>
            </w:r>
            <w:r>
              <w:rPr>
                <w:noProof/>
                <w:webHidden/>
              </w:rPr>
              <w:t>2</w:t>
            </w:r>
            <w:r>
              <w:rPr>
                <w:noProof/>
                <w:webHidden/>
              </w:rPr>
              <w:fldChar w:fldCharType="end"/>
            </w:r>
          </w:hyperlink>
        </w:p>
        <w:p w14:paraId="57D29F01" w14:textId="44F0572D" w:rsidR="003860FC" w:rsidRDefault="003860FC">
          <w:pPr>
            <w:pStyle w:val="TOC2"/>
            <w:tabs>
              <w:tab w:val="left" w:pos="880"/>
              <w:tab w:val="right" w:leader="dot" w:pos="9016"/>
            </w:tabs>
            <w:rPr>
              <w:rFonts w:asciiTheme="minorHAnsi" w:eastAsiaTheme="minorEastAsia" w:hAnsiTheme="minorHAnsi"/>
              <w:noProof/>
              <w:lang w:eastAsia="en-GB"/>
            </w:rPr>
          </w:pPr>
          <w:hyperlink w:anchor="_Toc31546325" w:history="1">
            <w:r w:rsidRPr="00D67451">
              <w:rPr>
                <w:rStyle w:val="Hyperlink"/>
                <w:noProof/>
              </w:rPr>
              <w:t>2.1</w:t>
            </w:r>
            <w:r>
              <w:rPr>
                <w:rFonts w:asciiTheme="minorHAnsi" w:eastAsiaTheme="minorEastAsia" w:hAnsiTheme="minorHAnsi"/>
                <w:noProof/>
                <w:lang w:eastAsia="en-GB"/>
              </w:rPr>
              <w:tab/>
            </w:r>
            <w:r w:rsidRPr="00D67451">
              <w:rPr>
                <w:rStyle w:val="Hyperlink"/>
                <w:noProof/>
              </w:rPr>
              <w:t>Specific Research</w:t>
            </w:r>
            <w:r>
              <w:rPr>
                <w:noProof/>
                <w:webHidden/>
              </w:rPr>
              <w:tab/>
            </w:r>
            <w:r>
              <w:rPr>
                <w:noProof/>
                <w:webHidden/>
              </w:rPr>
              <w:fldChar w:fldCharType="begin"/>
            </w:r>
            <w:r>
              <w:rPr>
                <w:noProof/>
                <w:webHidden/>
              </w:rPr>
              <w:instrText xml:space="preserve"> PAGEREF _Toc31546325 \h </w:instrText>
            </w:r>
            <w:r>
              <w:rPr>
                <w:noProof/>
                <w:webHidden/>
              </w:rPr>
            </w:r>
            <w:r>
              <w:rPr>
                <w:noProof/>
                <w:webHidden/>
              </w:rPr>
              <w:fldChar w:fldCharType="separate"/>
            </w:r>
            <w:r>
              <w:rPr>
                <w:noProof/>
                <w:webHidden/>
              </w:rPr>
              <w:t>2</w:t>
            </w:r>
            <w:r>
              <w:rPr>
                <w:noProof/>
                <w:webHidden/>
              </w:rPr>
              <w:fldChar w:fldCharType="end"/>
            </w:r>
          </w:hyperlink>
        </w:p>
        <w:p w14:paraId="462ACDEB" w14:textId="10DF3808" w:rsidR="003860FC" w:rsidRDefault="003860FC">
          <w:pPr>
            <w:pStyle w:val="TOC2"/>
            <w:tabs>
              <w:tab w:val="left" w:pos="880"/>
              <w:tab w:val="right" w:leader="dot" w:pos="9016"/>
            </w:tabs>
            <w:rPr>
              <w:rFonts w:asciiTheme="minorHAnsi" w:eastAsiaTheme="minorEastAsia" w:hAnsiTheme="minorHAnsi"/>
              <w:noProof/>
              <w:lang w:eastAsia="en-GB"/>
            </w:rPr>
          </w:pPr>
          <w:hyperlink w:anchor="_Toc31546326" w:history="1">
            <w:r w:rsidRPr="00D67451">
              <w:rPr>
                <w:rStyle w:val="Hyperlink"/>
                <w:noProof/>
              </w:rPr>
              <w:t>2.2</w:t>
            </w:r>
            <w:r>
              <w:rPr>
                <w:rFonts w:asciiTheme="minorHAnsi" w:eastAsiaTheme="minorEastAsia" w:hAnsiTheme="minorHAnsi"/>
                <w:noProof/>
                <w:lang w:eastAsia="en-GB"/>
              </w:rPr>
              <w:tab/>
            </w:r>
            <w:r w:rsidRPr="00D67451">
              <w:rPr>
                <w:rStyle w:val="Hyperlink"/>
                <w:noProof/>
              </w:rPr>
              <w:t>Personal Protective Equipment (PPE)</w:t>
            </w:r>
            <w:r>
              <w:rPr>
                <w:noProof/>
                <w:webHidden/>
              </w:rPr>
              <w:tab/>
            </w:r>
            <w:r>
              <w:rPr>
                <w:noProof/>
                <w:webHidden/>
              </w:rPr>
              <w:fldChar w:fldCharType="begin"/>
            </w:r>
            <w:r>
              <w:rPr>
                <w:noProof/>
                <w:webHidden/>
              </w:rPr>
              <w:instrText xml:space="preserve"> PAGEREF _Toc31546326 \h </w:instrText>
            </w:r>
            <w:r>
              <w:rPr>
                <w:noProof/>
                <w:webHidden/>
              </w:rPr>
            </w:r>
            <w:r>
              <w:rPr>
                <w:noProof/>
                <w:webHidden/>
              </w:rPr>
              <w:fldChar w:fldCharType="separate"/>
            </w:r>
            <w:r>
              <w:rPr>
                <w:noProof/>
                <w:webHidden/>
              </w:rPr>
              <w:t>2</w:t>
            </w:r>
            <w:r>
              <w:rPr>
                <w:noProof/>
                <w:webHidden/>
              </w:rPr>
              <w:fldChar w:fldCharType="end"/>
            </w:r>
          </w:hyperlink>
        </w:p>
        <w:p w14:paraId="732A8111" w14:textId="1BA9A7B5" w:rsidR="003860FC" w:rsidRDefault="003860FC">
          <w:pPr>
            <w:pStyle w:val="TOC2"/>
            <w:tabs>
              <w:tab w:val="left" w:pos="880"/>
              <w:tab w:val="right" w:leader="dot" w:pos="9016"/>
            </w:tabs>
            <w:rPr>
              <w:rFonts w:asciiTheme="minorHAnsi" w:eastAsiaTheme="minorEastAsia" w:hAnsiTheme="minorHAnsi"/>
              <w:noProof/>
              <w:lang w:eastAsia="en-GB"/>
            </w:rPr>
          </w:pPr>
          <w:hyperlink w:anchor="_Toc31546327" w:history="1">
            <w:r w:rsidRPr="00D67451">
              <w:rPr>
                <w:rStyle w:val="Hyperlink"/>
                <w:noProof/>
              </w:rPr>
              <w:t>2.3</w:t>
            </w:r>
            <w:r>
              <w:rPr>
                <w:rFonts w:asciiTheme="minorHAnsi" w:eastAsiaTheme="minorEastAsia" w:hAnsiTheme="minorHAnsi"/>
                <w:noProof/>
                <w:lang w:eastAsia="en-GB"/>
              </w:rPr>
              <w:tab/>
            </w:r>
            <w:r w:rsidRPr="00D67451">
              <w:rPr>
                <w:rStyle w:val="Hyperlink"/>
                <w:noProof/>
              </w:rPr>
              <w:t>Health and Safety Guidelines</w:t>
            </w:r>
            <w:r>
              <w:rPr>
                <w:noProof/>
                <w:webHidden/>
              </w:rPr>
              <w:tab/>
            </w:r>
            <w:r>
              <w:rPr>
                <w:noProof/>
                <w:webHidden/>
              </w:rPr>
              <w:fldChar w:fldCharType="begin"/>
            </w:r>
            <w:r>
              <w:rPr>
                <w:noProof/>
                <w:webHidden/>
              </w:rPr>
              <w:instrText xml:space="preserve"> PAGEREF _Toc31546327 \h </w:instrText>
            </w:r>
            <w:r>
              <w:rPr>
                <w:noProof/>
                <w:webHidden/>
              </w:rPr>
            </w:r>
            <w:r>
              <w:rPr>
                <w:noProof/>
                <w:webHidden/>
              </w:rPr>
              <w:fldChar w:fldCharType="separate"/>
            </w:r>
            <w:r>
              <w:rPr>
                <w:noProof/>
                <w:webHidden/>
              </w:rPr>
              <w:t>2</w:t>
            </w:r>
            <w:r>
              <w:rPr>
                <w:noProof/>
                <w:webHidden/>
              </w:rPr>
              <w:fldChar w:fldCharType="end"/>
            </w:r>
          </w:hyperlink>
        </w:p>
        <w:p w14:paraId="40A65B11" w14:textId="29CE4F3C" w:rsidR="003860FC" w:rsidRDefault="003860FC">
          <w:pPr>
            <w:pStyle w:val="TOC1"/>
            <w:tabs>
              <w:tab w:val="left" w:pos="440"/>
              <w:tab w:val="right" w:leader="dot" w:pos="9016"/>
            </w:tabs>
            <w:rPr>
              <w:rFonts w:asciiTheme="minorHAnsi" w:eastAsiaTheme="minorEastAsia" w:hAnsiTheme="minorHAnsi"/>
              <w:noProof/>
              <w:lang w:eastAsia="en-GB"/>
            </w:rPr>
          </w:pPr>
          <w:hyperlink w:anchor="_Toc31546328" w:history="1">
            <w:r w:rsidRPr="00D67451">
              <w:rPr>
                <w:rStyle w:val="Hyperlink"/>
                <w:noProof/>
              </w:rPr>
              <w:t>3</w:t>
            </w:r>
            <w:r>
              <w:rPr>
                <w:rFonts w:asciiTheme="minorHAnsi" w:eastAsiaTheme="minorEastAsia" w:hAnsiTheme="minorHAnsi"/>
                <w:noProof/>
                <w:lang w:eastAsia="en-GB"/>
              </w:rPr>
              <w:tab/>
            </w:r>
            <w:r w:rsidRPr="00D67451">
              <w:rPr>
                <w:rStyle w:val="Hyperlink"/>
                <w:noProof/>
              </w:rPr>
              <w:t>Methodology</w:t>
            </w:r>
            <w:r>
              <w:rPr>
                <w:noProof/>
                <w:webHidden/>
              </w:rPr>
              <w:tab/>
            </w:r>
            <w:r>
              <w:rPr>
                <w:noProof/>
                <w:webHidden/>
              </w:rPr>
              <w:fldChar w:fldCharType="begin"/>
            </w:r>
            <w:r>
              <w:rPr>
                <w:noProof/>
                <w:webHidden/>
              </w:rPr>
              <w:instrText xml:space="preserve"> PAGEREF _Toc31546328 \h </w:instrText>
            </w:r>
            <w:r>
              <w:rPr>
                <w:noProof/>
                <w:webHidden/>
              </w:rPr>
            </w:r>
            <w:r>
              <w:rPr>
                <w:noProof/>
                <w:webHidden/>
              </w:rPr>
              <w:fldChar w:fldCharType="separate"/>
            </w:r>
            <w:r>
              <w:rPr>
                <w:noProof/>
                <w:webHidden/>
              </w:rPr>
              <w:t>3</w:t>
            </w:r>
            <w:r>
              <w:rPr>
                <w:noProof/>
                <w:webHidden/>
              </w:rPr>
              <w:fldChar w:fldCharType="end"/>
            </w:r>
          </w:hyperlink>
        </w:p>
        <w:p w14:paraId="4900789C" w14:textId="20034B9C" w:rsidR="003860FC" w:rsidRDefault="003860FC">
          <w:pPr>
            <w:pStyle w:val="TOC2"/>
            <w:tabs>
              <w:tab w:val="left" w:pos="880"/>
              <w:tab w:val="right" w:leader="dot" w:pos="9016"/>
            </w:tabs>
            <w:rPr>
              <w:rFonts w:asciiTheme="minorHAnsi" w:eastAsiaTheme="minorEastAsia" w:hAnsiTheme="minorHAnsi"/>
              <w:noProof/>
              <w:lang w:eastAsia="en-GB"/>
            </w:rPr>
          </w:pPr>
          <w:hyperlink w:anchor="_Toc31546329" w:history="1">
            <w:r w:rsidRPr="00D67451">
              <w:rPr>
                <w:rStyle w:val="Hyperlink"/>
                <w:noProof/>
              </w:rPr>
              <w:t>3.1</w:t>
            </w:r>
            <w:r>
              <w:rPr>
                <w:rFonts w:asciiTheme="minorHAnsi" w:eastAsiaTheme="minorEastAsia" w:hAnsiTheme="minorHAnsi"/>
                <w:noProof/>
                <w:lang w:eastAsia="en-GB"/>
              </w:rPr>
              <w:tab/>
            </w:r>
            <w:r w:rsidRPr="00D67451">
              <w:rPr>
                <w:rStyle w:val="Hyperlink"/>
                <w:noProof/>
              </w:rPr>
              <w:t>Equipment Used</w:t>
            </w:r>
            <w:r>
              <w:rPr>
                <w:noProof/>
                <w:webHidden/>
              </w:rPr>
              <w:tab/>
            </w:r>
            <w:r>
              <w:rPr>
                <w:noProof/>
                <w:webHidden/>
              </w:rPr>
              <w:fldChar w:fldCharType="begin"/>
            </w:r>
            <w:r>
              <w:rPr>
                <w:noProof/>
                <w:webHidden/>
              </w:rPr>
              <w:instrText xml:space="preserve"> PAGEREF _Toc31546329 \h </w:instrText>
            </w:r>
            <w:r>
              <w:rPr>
                <w:noProof/>
                <w:webHidden/>
              </w:rPr>
            </w:r>
            <w:r>
              <w:rPr>
                <w:noProof/>
                <w:webHidden/>
              </w:rPr>
              <w:fldChar w:fldCharType="separate"/>
            </w:r>
            <w:r>
              <w:rPr>
                <w:noProof/>
                <w:webHidden/>
              </w:rPr>
              <w:t>3</w:t>
            </w:r>
            <w:r>
              <w:rPr>
                <w:noProof/>
                <w:webHidden/>
              </w:rPr>
              <w:fldChar w:fldCharType="end"/>
            </w:r>
          </w:hyperlink>
        </w:p>
        <w:p w14:paraId="321FE5EB" w14:textId="15A89FB0" w:rsidR="003860FC" w:rsidRDefault="003860FC">
          <w:pPr>
            <w:pStyle w:val="TOC2"/>
            <w:tabs>
              <w:tab w:val="left" w:pos="880"/>
              <w:tab w:val="right" w:leader="dot" w:pos="9016"/>
            </w:tabs>
            <w:rPr>
              <w:rFonts w:asciiTheme="minorHAnsi" w:eastAsiaTheme="minorEastAsia" w:hAnsiTheme="minorHAnsi"/>
              <w:noProof/>
              <w:lang w:eastAsia="en-GB"/>
            </w:rPr>
          </w:pPr>
          <w:hyperlink w:anchor="_Toc31546330" w:history="1">
            <w:r w:rsidRPr="00D67451">
              <w:rPr>
                <w:rStyle w:val="Hyperlink"/>
                <w:noProof/>
              </w:rPr>
              <w:t>3.2</w:t>
            </w:r>
            <w:r>
              <w:rPr>
                <w:rFonts w:asciiTheme="minorHAnsi" w:eastAsiaTheme="minorEastAsia" w:hAnsiTheme="minorHAnsi"/>
                <w:noProof/>
                <w:lang w:eastAsia="en-GB"/>
              </w:rPr>
              <w:tab/>
            </w:r>
            <w:r w:rsidRPr="00D67451">
              <w:rPr>
                <w:rStyle w:val="Hyperlink"/>
                <w:noProof/>
              </w:rPr>
              <w:t>Process Undertaken</w:t>
            </w:r>
            <w:r>
              <w:rPr>
                <w:noProof/>
                <w:webHidden/>
              </w:rPr>
              <w:tab/>
            </w:r>
            <w:r>
              <w:rPr>
                <w:noProof/>
                <w:webHidden/>
              </w:rPr>
              <w:fldChar w:fldCharType="begin"/>
            </w:r>
            <w:r>
              <w:rPr>
                <w:noProof/>
                <w:webHidden/>
              </w:rPr>
              <w:instrText xml:space="preserve"> PAGEREF _Toc31546330 \h </w:instrText>
            </w:r>
            <w:r>
              <w:rPr>
                <w:noProof/>
                <w:webHidden/>
              </w:rPr>
            </w:r>
            <w:r>
              <w:rPr>
                <w:noProof/>
                <w:webHidden/>
              </w:rPr>
              <w:fldChar w:fldCharType="separate"/>
            </w:r>
            <w:r>
              <w:rPr>
                <w:noProof/>
                <w:webHidden/>
              </w:rPr>
              <w:t>4</w:t>
            </w:r>
            <w:r>
              <w:rPr>
                <w:noProof/>
                <w:webHidden/>
              </w:rPr>
              <w:fldChar w:fldCharType="end"/>
            </w:r>
          </w:hyperlink>
        </w:p>
        <w:p w14:paraId="0CC43BC5" w14:textId="37093FDC" w:rsidR="003860FC" w:rsidRDefault="003860FC">
          <w:pPr>
            <w:pStyle w:val="TOC1"/>
            <w:tabs>
              <w:tab w:val="left" w:pos="440"/>
              <w:tab w:val="right" w:leader="dot" w:pos="9016"/>
            </w:tabs>
            <w:rPr>
              <w:rFonts w:asciiTheme="minorHAnsi" w:eastAsiaTheme="minorEastAsia" w:hAnsiTheme="minorHAnsi"/>
              <w:noProof/>
              <w:lang w:eastAsia="en-GB"/>
            </w:rPr>
          </w:pPr>
          <w:hyperlink w:anchor="_Toc31546331" w:history="1">
            <w:r w:rsidRPr="00D67451">
              <w:rPr>
                <w:rStyle w:val="Hyperlink"/>
                <w:noProof/>
              </w:rPr>
              <w:t>4</w:t>
            </w:r>
            <w:r>
              <w:rPr>
                <w:rFonts w:asciiTheme="minorHAnsi" w:eastAsiaTheme="minorEastAsia" w:hAnsiTheme="minorHAnsi"/>
                <w:noProof/>
                <w:lang w:eastAsia="en-GB"/>
              </w:rPr>
              <w:tab/>
            </w:r>
            <w:r w:rsidRPr="00D67451">
              <w:rPr>
                <w:rStyle w:val="Hyperlink"/>
                <w:noProof/>
              </w:rPr>
              <w:t>Discussion and Conclusions</w:t>
            </w:r>
            <w:r>
              <w:rPr>
                <w:noProof/>
                <w:webHidden/>
              </w:rPr>
              <w:tab/>
            </w:r>
            <w:r>
              <w:rPr>
                <w:noProof/>
                <w:webHidden/>
              </w:rPr>
              <w:fldChar w:fldCharType="begin"/>
            </w:r>
            <w:r>
              <w:rPr>
                <w:noProof/>
                <w:webHidden/>
              </w:rPr>
              <w:instrText xml:space="preserve"> PAGEREF _Toc31546331 \h </w:instrText>
            </w:r>
            <w:r>
              <w:rPr>
                <w:noProof/>
                <w:webHidden/>
              </w:rPr>
            </w:r>
            <w:r>
              <w:rPr>
                <w:noProof/>
                <w:webHidden/>
              </w:rPr>
              <w:fldChar w:fldCharType="separate"/>
            </w:r>
            <w:r>
              <w:rPr>
                <w:noProof/>
                <w:webHidden/>
              </w:rPr>
              <w:t>10</w:t>
            </w:r>
            <w:r>
              <w:rPr>
                <w:noProof/>
                <w:webHidden/>
              </w:rPr>
              <w:fldChar w:fldCharType="end"/>
            </w:r>
          </w:hyperlink>
        </w:p>
        <w:p w14:paraId="5F35AE69" w14:textId="06C6D080" w:rsidR="003860FC" w:rsidRDefault="003860FC">
          <w:pPr>
            <w:pStyle w:val="TOC2"/>
            <w:tabs>
              <w:tab w:val="left" w:pos="880"/>
              <w:tab w:val="right" w:leader="dot" w:pos="9016"/>
            </w:tabs>
            <w:rPr>
              <w:rFonts w:asciiTheme="minorHAnsi" w:eastAsiaTheme="minorEastAsia" w:hAnsiTheme="minorHAnsi"/>
              <w:noProof/>
              <w:lang w:eastAsia="en-GB"/>
            </w:rPr>
          </w:pPr>
          <w:hyperlink w:anchor="_Toc31546332" w:history="1">
            <w:r w:rsidRPr="00D67451">
              <w:rPr>
                <w:rStyle w:val="Hyperlink"/>
                <w:noProof/>
              </w:rPr>
              <w:t>4.1</w:t>
            </w:r>
            <w:r>
              <w:rPr>
                <w:rFonts w:asciiTheme="minorHAnsi" w:eastAsiaTheme="minorEastAsia" w:hAnsiTheme="minorHAnsi"/>
                <w:noProof/>
                <w:lang w:eastAsia="en-GB"/>
              </w:rPr>
              <w:tab/>
            </w:r>
            <w:r w:rsidRPr="00D67451">
              <w:rPr>
                <w:rStyle w:val="Hyperlink"/>
                <w:noProof/>
              </w:rPr>
              <w:t>What was achieved in the session?</w:t>
            </w:r>
            <w:r>
              <w:rPr>
                <w:noProof/>
                <w:webHidden/>
              </w:rPr>
              <w:tab/>
            </w:r>
            <w:r>
              <w:rPr>
                <w:noProof/>
                <w:webHidden/>
              </w:rPr>
              <w:fldChar w:fldCharType="begin"/>
            </w:r>
            <w:r>
              <w:rPr>
                <w:noProof/>
                <w:webHidden/>
              </w:rPr>
              <w:instrText xml:space="preserve"> PAGEREF _Toc31546332 \h </w:instrText>
            </w:r>
            <w:r>
              <w:rPr>
                <w:noProof/>
                <w:webHidden/>
              </w:rPr>
            </w:r>
            <w:r>
              <w:rPr>
                <w:noProof/>
                <w:webHidden/>
              </w:rPr>
              <w:fldChar w:fldCharType="separate"/>
            </w:r>
            <w:r>
              <w:rPr>
                <w:noProof/>
                <w:webHidden/>
              </w:rPr>
              <w:t>10</w:t>
            </w:r>
            <w:r>
              <w:rPr>
                <w:noProof/>
                <w:webHidden/>
              </w:rPr>
              <w:fldChar w:fldCharType="end"/>
            </w:r>
          </w:hyperlink>
        </w:p>
        <w:p w14:paraId="2970D4AD" w14:textId="039DBDFA" w:rsidR="003860FC" w:rsidRDefault="003860FC">
          <w:pPr>
            <w:pStyle w:val="TOC2"/>
            <w:tabs>
              <w:tab w:val="left" w:pos="880"/>
              <w:tab w:val="right" w:leader="dot" w:pos="9016"/>
            </w:tabs>
            <w:rPr>
              <w:rFonts w:asciiTheme="minorHAnsi" w:eastAsiaTheme="minorEastAsia" w:hAnsiTheme="minorHAnsi"/>
              <w:noProof/>
              <w:lang w:eastAsia="en-GB"/>
            </w:rPr>
          </w:pPr>
          <w:hyperlink w:anchor="_Toc31546333" w:history="1">
            <w:r w:rsidRPr="00D67451">
              <w:rPr>
                <w:rStyle w:val="Hyperlink"/>
                <w:noProof/>
              </w:rPr>
              <w:t>4.2</w:t>
            </w:r>
            <w:r>
              <w:rPr>
                <w:rFonts w:asciiTheme="minorHAnsi" w:eastAsiaTheme="minorEastAsia" w:hAnsiTheme="minorHAnsi"/>
                <w:noProof/>
                <w:lang w:eastAsia="en-GB"/>
              </w:rPr>
              <w:tab/>
            </w:r>
            <w:r w:rsidRPr="00D67451">
              <w:rPr>
                <w:rStyle w:val="Hyperlink"/>
                <w:noProof/>
              </w:rPr>
              <w:t>Key points taken from Practical Sessions</w:t>
            </w:r>
            <w:r>
              <w:rPr>
                <w:noProof/>
                <w:webHidden/>
              </w:rPr>
              <w:tab/>
            </w:r>
            <w:r>
              <w:rPr>
                <w:noProof/>
                <w:webHidden/>
              </w:rPr>
              <w:fldChar w:fldCharType="begin"/>
            </w:r>
            <w:r>
              <w:rPr>
                <w:noProof/>
                <w:webHidden/>
              </w:rPr>
              <w:instrText xml:space="preserve"> PAGEREF _Toc31546333 \h </w:instrText>
            </w:r>
            <w:r>
              <w:rPr>
                <w:noProof/>
                <w:webHidden/>
              </w:rPr>
            </w:r>
            <w:r>
              <w:rPr>
                <w:noProof/>
                <w:webHidden/>
              </w:rPr>
              <w:fldChar w:fldCharType="separate"/>
            </w:r>
            <w:r>
              <w:rPr>
                <w:noProof/>
                <w:webHidden/>
              </w:rPr>
              <w:t>10</w:t>
            </w:r>
            <w:r>
              <w:rPr>
                <w:noProof/>
                <w:webHidden/>
              </w:rPr>
              <w:fldChar w:fldCharType="end"/>
            </w:r>
          </w:hyperlink>
        </w:p>
        <w:p w14:paraId="689BC537" w14:textId="51D25F04" w:rsidR="003860FC" w:rsidRDefault="003860FC">
          <w:pPr>
            <w:pStyle w:val="TOC1"/>
            <w:tabs>
              <w:tab w:val="left" w:pos="440"/>
              <w:tab w:val="right" w:leader="dot" w:pos="9016"/>
            </w:tabs>
            <w:rPr>
              <w:rFonts w:asciiTheme="minorHAnsi" w:eastAsiaTheme="minorEastAsia" w:hAnsiTheme="minorHAnsi"/>
              <w:noProof/>
              <w:lang w:eastAsia="en-GB"/>
            </w:rPr>
          </w:pPr>
          <w:hyperlink w:anchor="_Toc31546334" w:history="1">
            <w:r w:rsidRPr="00D67451">
              <w:rPr>
                <w:rStyle w:val="Hyperlink"/>
                <w:noProof/>
              </w:rPr>
              <w:t>5</w:t>
            </w:r>
            <w:r>
              <w:rPr>
                <w:rFonts w:asciiTheme="minorHAnsi" w:eastAsiaTheme="minorEastAsia" w:hAnsiTheme="minorHAnsi"/>
                <w:noProof/>
                <w:lang w:eastAsia="en-GB"/>
              </w:rPr>
              <w:tab/>
            </w:r>
            <w:r w:rsidRPr="00D67451">
              <w:rPr>
                <w:rStyle w:val="Hyperlink"/>
                <w:noProof/>
              </w:rPr>
              <w:t>References</w:t>
            </w:r>
            <w:r>
              <w:rPr>
                <w:noProof/>
                <w:webHidden/>
              </w:rPr>
              <w:tab/>
            </w:r>
            <w:r>
              <w:rPr>
                <w:noProof/>
                <w:webHidden/>
              </w:rPr>
              <w:fldChar w:fldCharType="begin"/>
            </w:r>
            <w:r>
              <w:rPr>
                <w:noProof/>
                <w:webHidden/>
              </w:rPr>
              <w:instrText xml:space="preserve"> PAGEREF _Toc31546334 \h </w:instrText>
            </w:r>
            <w:r>
              <w:rPr>
                <w:noProof/>
                <w:webHidden/>
              </w:rPr>
            </w:r>
            <w:r>
              <w:rPr>
                <w:noProof/>
                <w:webHidden/>
              </w:rPr>
              <w:fldChar w:fldCharType="separate"/>
            </w:r>
            <w:r>
              <w:rPr>
                <w:noProof/>
                <w:webHidden/>
              </w:rPr>
              <w:t>11</w:t>
            </w:r>
            <w:r>
              <w:rPr>
                <w:noProof/>
                <w:webHidden/>
              </w:rPr>
              <w:fldChar w:fldCharType="end"/>
            </w:r>
          </w:hyperlink>
        </w:p>
        <w:p w14:paraId="3C61539C" w14:textId="3AE9BD0D" w:rsidR="00841FEF" w:rsidRDefault="00841FEF">
          <w:r>
            <w:rPr>
              <w:b/>
              <w:bCs/>
              <w:noProof/>
            </w:rPr>
            <w:fldChar w:fldCharType="end"/>
          </w:r>
        </w:p>
      </w:sdtContent>
    </w:sdt>
    <w:p w14:paraId="54A3161E" w14:textId="688D0FFF" w:rsidR="00841FEF" w:rsidRDefault="00841FEF" w:rsidP="00BF4C8A">
      <w:pPr>
        <w:spacing w:line="259" w:lineRule="auto"/>
        <w:sectPr w:rsidR="00841FEF" w:rsidSect="00841FEF">
          <w:footerReference w:type="default" r:id="rId8"/>
          <w:pgSz w:w="11906" w:h="16838"/>
          <w:pgMar w:top="1440" w:right="1440" w:bottom="1440" w:left="1440" w:header="708" w:footer="708" w:gutter="0"/>
          <w:pgNumType w:fmt="lowerRoman"/>
          <w:cols w:space="708"/>
          <w:titlePg/>
          <w:docGrid w:linePitch="360"/>
        </w:sectPr>
      </w:pPr>
      <w:r>
        <w:br w:type="page"/>
      </w:r>
    </w:p>
    <w:p w14:paraId="43BF2EFC" w14:textId="5579575F" w:rsidR="00D069B9" w:rsidRDefault="00D06E78"/>
    <w:p w14:paraId="19C9A0F9" w14:textId="77777777" w:rsidR="00BF4C8A" w:rsidRDefault="00841FEF" w:rsidP="00BF4C8A">
      <w:pPr>
        <w:pStyle w:val="Heading1"/>
      </w:pPr>
      <w:bookmarkStart w:id="0" w:name="_Toc31546322"/>
      <w:r>
        <w:t>Introduction</w:t>
      </w:r>
      <w:bookmarkEnd w:id="0"/>
    </w:p>
    <w:p w14:paraId="2C2091EC" w14:textId="7C7EDBB5" w:rsidR="00715293" w:rsidRDefault="00BF4C8A" w:rsidP="00BF4C8A">
      <w:pPr>
        <w:pStyle w:val="Heading2"/>
      </w:pPr>
      <w:bookmarkStart w:id="1" w:name="_Toc31546323"/>
      <w:r>
        <w:t>Aims</w:t>
      </w:r>
      <w:bookmarkEnd w:id="1"/>
    </w:p>
    <w:p w14:paraId="29BFA538" w14:textId="788A1AD2" w:rsidR="00A13D47" w:rsidRPr="00A13D47" w:rsidRDefault="00A13D47" w:rsidP="00A13D47">
      <w:r>
        <w:t>The aim of this report is to construct a comprehensive step by step process of the beginning stages of the rebuild of a Honda VFR 750cc motorcycle engine</w:t>
      </w:r>
      <w:r w:rsidR="003860FC">
        <w:t xml:space="preserve"> with images to support</w:t>
      </w:r>
      <w:r>
        <w:t xml:space="preserve">. </w:t>
      </w:r>
    </w:p>
    <w:p w14:paraId="02787833" w14:textId="77777777" w:rsidR="00BF4C8A" w:rsidRDefault="00BF4C8A" w:rsidP="00BF4C8A"/>
    <w:p w14:paraId="60FC9909" w14:textId="77777777" w:rsidR="00BF4C8A" w:rsidRDefault="00BF4C8A" w:rsidP="00BF4C8A"/>
    <w:p w14:paraId="55CF8370" w14:textId="77777777" w:rsidR="00BF4C8A" w:rsidRDefault="00BF4C8A" w:rsidP="00BF4C8A"/>
    <w:p w14:paraId="2B9E6154" w14:textId="77777777" w:rsidR="00BF4C8A" w:rsidRDefault="00BF4C8A" w:rsidP="00BF4C8A"/>
    <w:p w14:paraId="4403C3D8" w14:textId="77777777" w:rsidR="00BF4C8A" w:rsidRDefault="00BF4C8A" w:rsidP="00BF4C8A"/>
    <w:p w14:paraId="5DD20393" w14:textId="77777777" w:rsidR="00BF4C8A" w:rsidRDefault="00BF4C8A" w:rsidP="00BF4C8A"/>
    <w:p w14:paraId="188AE574" w14:textId="77777777" w:rsidR="00BF4C8A" w:rsidRDefault="00BF4C8A" w:rsidP="00BF4C8A"/>
    <w:p w14:paraId="1B933BEE" w14:textId="77777777" w:rsidR="00BF4C8A" w:rsidRDefault="00BF4C8A" w:rsidP="00BF4C8A"/>
    <w:p w14:paraId="08B019BE" w14:textId="77777777" w:rsidR="00BF4C8A" w:rsidRDefault="00BF4C8A" w:rsidP="00BF4C8A"/>
    <w:p w14:paraId="0FE5ADBB" w14:textId="77777777" w:rsidR="00BF4C8A" w:rsidRDefault="00BF4C8A" w:rsidP="00BF4C8A"/>
    <w:p w14:paraId="21EA6926" w14:textId="77777777" w:rsidR="00BF4C8A" w:rsidRDefault="00BF4C8A" w:rsidP="00BF4C8A"/>
    <w:p w14:paraId="3589247B" w14:textId="77777777" w:rsidR="00BF4C8A" w:rsidRDefault="00BF4C8A" w:rsidP="00BF4C8A"/>
    <w:p w14:paraId="3E0D96C0" w14:textId="77777777" w:rsidR="00BF4C8A" w:rsidRDefault="00BF4C8A" w:rsidP="00BF4C8A"/>
    <w:p w14:paraId="4F341353" w14:textId="77777777" w:rsidR="00BF4C8A" w:rsidRDefault="00BF4C8A" w:rsidP="00BF4C8A"/>
    <w:p w14:paraId="01B8223F" w14:textId="77777777" w:rsidR="00BF4C8A" w:rsidRDefault="00BF4C8A" w:rsidP="00BF4C8A"/>
    <w:p w14:paraId="616D2703" w14:textId="77777777" w:rsidR="00BF4C8A" w:rsidRDefault="00BF4C8A" w:rsidP="00BF4C8A"/>
    <w:p w14:paraId="1A63623E" w14:textId="77777777" w:rsidR="00BF4C8A" w:rsidRDefault="00BF4C8A" w:rsidP="00BF4C8A"/>
    <w:p w14:paraId="6B6DA62D" w14:textId="77777777" w:rsidR="00BF4C8A" w:rsidRDefault="00BF4C8A" w:rsidP="00BF4C8A"/>
    <w:p w14:paraId="2FB88955" w14:textId="71BC9A05" w:rsidR="00BF4C8A" w:rsidRPr="00BF4C8A" w:rsidRDefault="00BF4C8A" w:rsidP="00BF4C8A">
      <w:pPr>
        <w:sectPr w:rsidR="00BF4C8A" w:rsidRPr="00BF4C8A" w:rsidSect="00841FEF">
          <w:pgSz w:w="11906" w:h="16838"/>
          <w:pgMar w:top="1440" w:right="1440" w:bottom="1440" w:left="1440" w:header="708" w:footer="708" w:gutter="0"/>
          <w:pgNumType w:start="1"/>
          <w:cols w:space="708"/>
          <w:docGrid w:linePitch="360"/>
        </w:sectPr>
      </w:pPr>
    </w:p>
    <w:p w14:paraId="6A8A0CB6" w14:textId="74BDC842" w:rsidR="00841FEF" w:rsidRDefault="00841FEF"/>
    <w:p w14:paraId="7483B91F" w14:textId="28FE9FFB" w:rsidR="00841FEF" w:rsidRDefault="00BF4C8A" w:rsidP="00841FEF">
      <w:pPr>
        <w:pStyle w:val="Heading1"/>
      </w:pPr>
      <w:bookmarkStart w:id="2" w:name="_Toc31546324"/>
      <w:r>
        <w:lastRenderedPageBreak/>
        <w:t>Background Research</w:t>
      </w:r>
      <w:bookmarkEnd w:id="2"/>
    </w:p>
    <w:p w14:paraId="4B4C18E7" w14:textId="1B5838E1" w:rsidR="00BF4C8A" w:rsidRDefault="00BF4C8A" w:rsidP="00BF4C8A">
      <w:pPr>
        <w:pStyle w:val="Heading2"/>
      </w:pPr>
      <w:bookmarkStart w:id="3" w:name="_Toc31546325"/>
      <w:r>
        <w:t>Specific Research</w:t>
      </w:r>
      <w:bookmarkEnd w:id="3"/>
    </w:p>
    <w:p w14:paraId="6B22A9FC" w14:textId="6F82D635" w:rsidR="00076E26" w:rsidRPr="00A13D47" w:rsidRDefault="00A13D47" w:rsidP="00A13D47">
      <w:r>
        <w:t xml:space="preserve">The engine is from a Honda VFR 750cc motorcycle, with engine number RC36E-2410167. The engine is </w:t>
      </w:r>
      <w:r w:rsidR="003860FC">
        <w:t>a V4 configuration</w:t>
      </w:r>
      <w:r>
        <w:t xml:space="preserve"> meaning it has four cylinders but split into two banks to create a V shape, with each bank having 2 cylinders. It has 4 valves per cylinder so therefore 16 valves total. The engine is liquid cooled whilst also being accompanied by a cooling fan built in too. It is a </w:t>
      </w:r>
      <w:r w:rsidR="00076E26">
        <w:t>6-speed</w:t>
      </w:r>
      <w:r>
        <w:t xml:space="preserve"> engine with a constant mesh gearbox. </w:t>
      </w:r>
      <w:r w:rsidR="00076E26">
        <w:t>The engine’s camshafts are gear driven</w:t>
      </w:r>
      <w:r w:rsidR="003860FC">
        <w:t xml:space="preserve"> and are direct overhead camshafts (DOHC)</w:t>
      </w:r>
      <w:r w:rsidR="00076E26">
        <w:t>.</w:t>
      </w:r>
    </w:p>
    <w:p w14:paraId="56C37B2A" w14:textId="4FBC3430" w:rsidR="00BF4C8A" w:rsidRDefault="00BF4C8A" w:rsidP="00BF4C8A">
      <w:pPr>
        <w:pStyle w:val="Heading2"/>
      </w:pPr>
      <w:bookmarkStart w:id="4" w:name="_Toc31546326"/>
      <w:r>
        <w:t>Personal Protective Equipment (PPE)</w:t>
      </w:r>
      <w:bookmarkEnd w:id="4"/>
    </w:p>
    <w:p w14:paraId="022AFCFE" w14:textId="2F30FA92" w:rsidR="00076E26" w:rsidRDefault="00076E26" w:rsidP="00076E26">
      <w:r>
        <w:t xml:space="preserve">The following list of </w:t>
      </w:r>
      <w:proofErr w:type="gramStart"/>
      <w:r>
        <w:t>PPE</w:t>
      </w:r>
      <w:proofErr w:type="gramEnd"/>
      <w:r>
        <w:t xml:space="preserve"> is essential for any work being carried out within a workshop session:</w:t>
      </w:r>
    </w:p>
    <w:p w14:paraId="0509761B" w14:textId="455793C1" w:rsidR="00076E26" w:rsidRDefault="00076E26" w:rsidP="004528C9">
      <w:pPr>
        <w:pStyle w:val="ListParagraph"/>
        <w:numPr>
          <w:ilvl w:val="0"/>
          <w:numId w:val="6"/>
        </w:numPr>
      </w:pPr>
      <w:r>
        <w:t>Workshop Overalls/Coat</w:t>
      </w:r>
    </w:p>
    <w:p w14:paraId="4BCC1E7E" w14:textId="63C128C1" w:rsidR="00076E26" w:rsidRDefault="00076E26" w:rsidP="004528C9">
      <w:pPr>
        <w:pStyle w:val="ListParagraph"/>
        <w:numPr>
          <w:ilvl w:val="0"/>
          <w:numId w:val="6"/>
        </w:numPr>
      </w:pPr>
      <w:r>
        <w:t>Steel Toe Cap Boots</w:t>
      </w:r>
    </w:p>
    <w:p w14:paraId="133D3BEF" w14:textId="67A45F0C" w:rsidR="00076E26" w:rsidRDefault="004528C9" w:rsidP="004528C9">
      <w:pPr>
        <w:pStyle w:val="ListParagraph"/>
        <w:numPr>
          <w:ilvl w:val="0"/>
          <w:numId w:val="6"/>
        </w:numPr>
      </w:pPr>
      <w:r>
        <w:t>Latex/Nitrile Gloves (To protect from engine oil)</w:t>
      </w:r>
    </w:p>
    <w:p w14:paraId="27DF3530" w14:textId="0A880F2C" w:rsidR="00B46A1C" w:rsidRPr="00076E26" w:rsidRDefault="00B46A1C" w:rsidP="004528C9">
      <w:pPr>
        <w:pStyle w:val="ListParagraph"/>
        <w:numPr>
          <w:ilvl w:val="0"/>
          <w:numId w:val="6"/>
        </w:numPr>
      </w:pPr>
      <w:r>
        <w:t>Protective eyewear</w:t>
      </w:r>
    </w:p>
    <w:p w14:paraId="0293E7F0" w14:textId="11A4B1DA" w:rsidR="00BF4C8A" w:rsidRDefault="00BF4C8A" w:rsidP="00BF4C8A">
      <w:pPr>
        <w:pStyle w:val="Heading2"/>
      </w:pPr>
      <w:bookmarkStart w:id="5" w:name="_Toc31546327"/>
      <w:r>
        <w:t>Health and Safety Guidelines</w:t>
      </w:r>
      <w:bookmarkEnd w:id="5"/>
    </w:p>
    <w:p w14:paraId="7647BE66" w14:textId="5889495B" w:rsidR="00BF4C8A" w:rsidRDefault="00B46A1C" w:rsidP="00BF4C8A">
      <w:r>
        <w:t>The following Health and Safety guidelines should be followed and adhered to at all times when inside the workshop:</w:t>
      </w:r>
    </w:p>
    <w:p w14:paraId="25D00B7E" w14:textId="4B9F27B8" w:rsidR="00B46A1C" w:rsidRDefault="00B46A1C" w:rsidP="00B46A1C">
      <w:pPr>
        <w:pStyle w:val="ListParagraph"/>
        <w:numPr>
          <w:ilvl w:val="0"/>
          <w:numId w:val="7"/>
        </w:numPr>
      </w:pPr>
      <w:r>
        <w:t>Ensuring that the workspace is kept tidy and any loose cables, tools or trip hazards are avoided.</w:t>
      </w:r>
    </w:p>
    <w:p w14:paraId="33C3A878" w14:textId="50A867D6" w:rsidR="00B46A1C" w:rsidRDefault="00B46A1C" w:rsidP="00B46A1C">
      <w:pPr>
        <w:pStyle w:val="ListParagraph"/>
        <w:numPr>
          <w:ilvl w:val="0"/>
          <w:numId w:val="7"/>
        </w:numPr>
      </w:pPr>
      <w:r>
        <w:t>Any loud noises or pieces of machinery are controlled and are used in closed areas or in an outside environment.</w:t>
      </w:r>
    </w:p>
    <w:p w14:paraId="2F9C5736" w14:textId="5062C67C" w:rsidR="00B46A1C" w:rsidRDefault="00B46A1C" w:rsidP="00B46A1C">
      <w:pPr>
        <w:pStyle w:val="ListParagraph"/>
        <w:numPr>
          <w:ilvl w:val="0"/>
          <w:numId w:val="7"/>
        </w:numPr>
      </w:pPr>
      <w:r>
        <w:t>All hand tools are maintained to a suitable standard so that they can be used safely and effectively for the job.</w:t>
      </w:r>
    </w:p>
    <w:p w14:paraId="78655132" w14:textId="7D75004C" w:rsidR="00B46A1C" w:rsidRDefault="00B46A1C" w:rsidP="00B46A1C">
      <w:pPr>
        <w:pStyle w:val="ListParagraph"/>
        <w:numPr>
          <w:ilvl w:val="0"/>
          <w:numId w:val="7"/>
        </w:numPr>
      </w:pPr>
      <w:r>
        <w:t>PPE listed in section 2.2 should be worn at all times throughout the time in the workshop.</w:t>
      </w:r>
    </w:p>
    <w:p w14:paraId="0C996D55" w14:textId="20BAAF2D" w:rsidR="00B46A1C" w:rsidRDefault="00B46A1C" w:rsidP="00B46A1C">
      <w:pPr>
        <w:pStyle w:val="ListParagraph"/>
        <w:numPr>
          <w:ilvl w:val="0"/>
          <w:numId w:val="7"/>
        </w:numPr>
      </w:pPr>
      <w:r>
        <w:t>Any electrical appliances are maintained to a high standard and are being tested regularly.</w:t>
      </w:r>
    </w:p>
    <w:p w14:paraId="34DF20EC" w14:textId="3C4AB30E" w:rsidR="00B46A1C" w:rsidRPr="00BF4C8A" w:rsidRDefault="00B46A1C" w:rsidP="00B46A1C">
      <w:r>
        <w:t xml:space="preserve">Health and safety guidelines found at </w:t>
      </w:r>
      <w:sdt>
        <w:sdtPr>
          <w:id w:val="-1340991871"/>
          <w:citation/>
        </w:sdtPr>
        <w:sdtEndPr/>
        <w:sdtContent>
          <w:r w:rsidR="00E84E6A">
            <w:fldChar w:fldCharType="begin"/>
          </w:r>
          <w:r w:rsidR="00E84E6A">
            <w:instrText xml:space="preserve"> CITATION Hea20 \l 2057 </w:instrText>
          </w:r>
          <w:r w:rsidR="00E84E6A">
            <w:fldChar w:fldCharType="separate"/>
          </w:r>
          <w:r w:rsidR="00E84E6A" w:rsidRPr="00E84E6A">
            <w:rPr>
              <w:noProof/>
            </w:rPr>
            <w:t>(Health and Safety Executive, 2020)</w:t>
          </w:r>
          <w:r w:rsidR="00E84E6A">
            <w:fldChar w:fldCharType="end"/>
          </w:r>
        </w:sdtContent>
      </w:sdt>
    </w:p>
    <w:p w14:paraId="68323FCF" w14:textId="77777777" w:rsidR="00BF4C8A" w:rsidRPr="00BF4C8A" w:rsidRDefault="00BF4C8A" w:rsidP="00BF4C8A"/>
    <w:p w14:paraId="04F1D973" w14:textId="75264FBE" w:rsidR="00FC5465" w:rsidRDefault="00FC5465" w:rsidP="00FC5465"/>
    <w:p w14:paraId="1D8B8665" w14:textId="77777777" w:rsidR="00DA1A9A" w:rsidRDefault="00DA1A9A" w:rsidP="00FC5465"/>
    <w:p w14:paraId="7E9347C9" w14:textId="396056D3" w:rsidR="00841FEF" w:rsidRDefault="00BF4C8A" w:rsidP="00841FEF">
      <w:pPr>
        <w:pStyle w:val="Heading1"/>
      </w:pPr>
      <w:bookmarkStart w:id="6" w:name="_Toc31546328"/>
      <w:r>
        <w:lastRenderedPageBreak/>
        <w:t>Method</w:t>
      </w:r>
      <w:bookmarkStart w:id="7" w:name="_GoBack"/>
      <w:bookmarkEnd w:id="7"/>
      <w:r>
        <w:t>ology</w:t>
      </w:r>
      <w:bookmarkEnd w:id="6"/>
      <w:r>
        <w:t xml:space="preserve"> </w:t>
      </w:r>
    </w:p>
    <w:p w14:paraId="3FEFBB96" w14:textId="70EDF5FB" w:rsidR="00BF4C8A" w:rsidRDefault="00BF4C8A" w:rsidP="00BF4C8A">
      <w:pPr>
        <w:pStyle w:val="Heading2"/>
      </w:pPr>
      <w:bookmarkStart w:id="8" w:name="_Toc31546329"/>
      <w:r>
        <w:t>Equipment Used</w:t>
      </w:r>
      <w:bookmarkEnd w:id="8"/>
    </w:p>
    <w:p w14:paraId="7402A07B" w14:textId="5B683532" w:rsidR="00E84E6A" w:rsidRDefault="00E84E6A" w:rsidP="00E84E6A">
      <w:pPr>
        <w:pStyle w:val="ListParagraph"/>
        <w:numPr>
          <w:ilvl w:val="0"/>
          <w:numId w:val="8"/>
        </w:numPr>
      </w:pPr>
      <w:r>
        <w:t>½” Socket/Ratchet set</w:t>
      </w:r>
    </w:p>
    <w:p w14:paraId="47CDAD89" w14:textId="243D053B" w:rsidR="00E84E6A" w:rsidRDefault="00E84E6A" w:rsidP="00E84E6A">
      <w:pPr>
        <w:pStyle w:val="ListParagraph"/>
        <w:numPr>
          <w:ilvl w:val="0"/>
          <w:numId w:val="8"/>
        </w:numPr>
      </w:pPr>
      <w:r>
        <w:t>¼” Socket/Ratchet set</w:t>
      </w:r>
    </w:p>
    <w:p w14:paraId="61E64EFA" w14:textId="76A2B79A" w:rsidR="00E84E6A" w:rsidRDefault="00E84E6A" w:rsidP="00E84E6A">
      <w:pPr>
        <w:pStyle w:val="ListParagraph"/>
        <w:numPr>
          <w:ilvl w:val="0"/>
          <w:numId w:val="8"/>
        </w:numPr>
      </w:pPr>
      <w:r>
        <w:t>8,10,12,14mm T bars</w:t>
      </w:r>
    </w:p>
    <w:p w14:paraId="5B6A8BA0" w14:textId="6812F5E7" w:rsidR="00E84E6A" w:rsidRDefault="00E84E6A" w:rsidP="00E84E6A">
      <w:pPr>
        <w:pStyle w:val="ListParagraph"/>
        <w:numPr>
          <w:ilvl w:val="0"/>
          <w:numId w:val="8"/>
        </w:numPr>
      </w:pPr>
      <w:r>
        <w:t>5,6mm Allen keys</w:t>
      </w:r>
    </w:p>
    <w:p w14:paraId="3A70972E" w14:textId="370100E7" w:rsidR="00E84E6A" w:rsidRDefault="00E84E6A" w:rsidP="00E84E6A">
      <w:pPr>
        <w:pStyle w:val="ListParagraph"/>
        <w:numPr>
          <w:ilvl w:val="0"/>
          <w:numId w:val="8"/>
        </w:numPr>
      </w:pPr>
      <w:r>
        <w:t>Soft hammer</w:t>
      </w:r>
    </w:p>
    <w:p w14:paraId="07985856" w14:textId="12F1D1CA" w:rsidR="00E84E6A" w:rsidRDefault="00E84E6A" w:rsidP="00E84E6A">
      <w:pPr>
        <w:pStyle w:val="ListParagraph"/>
        <w:numPr>
          <w:ilvl w:val="0"/>
          <w:numId w:val="8"/>
        </w:numPr>
      </w:pPr>
      <w:r>
        <w:t>Extendable magnet</w:t>
      </w:r>
    </w:p>
    <w:p w14:paraId="6209EAF4" w14:textId="4664DDC5" w:rsidR="00E84E6A" w:rsidRDefault="00E84E6A" w:rsidP="00E84E6A">
      <w:pPr>
        <w:pStyle w:val="ListParagraph"/>
        <w:numPr>
          <w:ilvl w:val="0"/>
          <w:numId w:val="8"/>
        </w:numPr>
      </w:pPr>
      <w:r>
        <w:t>Piston ring compressor</w:t>
      </w:r>
    </w:p>
    <w:p w14:paraId="269CBAB1" w14:textId="3879D358" w:rsidR="00D06E78" w:rsidRDefault="00D06E78" w:rsidP="00E84E6A">
      <w:pPr>
        <w:pStyle w:val="ListParagraph"/>
        <w:numPr>
          <w:ilvl w:val="0"/>
          <w:numId w:val="8"/>
        </w:numPr>
      </w:pPr>
      <w:r>
        <w:t>Latex/Nitrile gloves</w:t>
      </w:r>
    </w:p>
    <w:p w14:paraId="10574F67" w14:textId="1AB22628" w:rsidR="00743601" w:rsidRDefault="00743601" w:rsidP="00743601"/>
    <w:p w14:paraId="3F6E84E1" w14:textId="575DA8D1" w:rsidR="00743601" w:rsidRDefault="00743601" w:rsidP="00743601"/>
    <w:p w14:paraId="3F224D51" w14:textId="097C3393" w:rsidR="00743601" w:rsidRDefault="00743601" w:rsidP="00743601"/>
    <w:p w14:paraId="7CD34E9D" w14:textId="5AE58F77" w:rsidR="00743601" w:rsidRDefault="00743601" w:rsidP="00743601"/>
    <w:p w14:paraId="33BDA31F" w14:textId="1A81D8CB" w:rsidR="00743601" w:rsidRDefault="00743601" w:rsidP="00743601"/>
    <w:p w14:paraId="0266A490" w14:textId="235D92D0" w:rsidR="00743601" w:rsidRDefault="00743601" w:rsidP="00743601"/>
    <w:p w14:paraId="57D5EB36" w14:textId="164DAEAE" w:rsidR="00743601" w:rsidRDefault="00743601" w:rsidP="00743601"/>
    <w:p w14:paraId="3D32FB90" w14:textId="312CF7FF" w:rsidR="00743601" w:rsidRDefault="00743601" w:rsidP="00743601"/>
    <w:p w14:paraId="2532CBDA" w14:textId="3D2E15FF" w:rsidR="00743601" w:rsidRDefault="00743601" w:rsidP="00743601"/>
    <w:p w14:paraId="2C0EB825" w14:textId="5233E507" w:rsidR="00743601" w:rsidRDefault="00743601" w:rsidP="00743601"/>
    <w:p w14:paraId="2BE62924" w14:textId="5F5C8091" w:rsidR="00743601" w:rsidRDefault="00743601" w:rsidP="00743601"/>
    <w:p w14:paraId="7ABD3628" w14:textId="558D4D17" w:rsidR="00743601" w:rsidRDefault="00743601" w:rsidP="00743601"/>
    <w:p w14:paraId="28D35109" w14:textId="19AC259E" w:rsidR="00743601" w:rsidRDefault="00743601" w:rsidP="00743601"/>
    <w:p w14:paraId="60F47940" w14:textId="070785F3" w:rsidR="00743601" w:rsidRDefault="00743601" w:rsidP="00743601"/>
    <w:p w14:paraId="46AA7FE9" w14:textId="34ADA3B2" w:rsidR="00743601" w:rsidRDefault="00743601" w:rsidP="00743601"/>
    <w:p w14:paraId="046DBD82" w14:textId="010BCF8A" w:rsidR="00D06E78" w:rsidRDefault="00D06E78" w:rsidP="00743601"/>
    <w:p w14:paraId="3D259429" w14:textId="77777777" w:rsidR="00D06E78" w:rsidRPr="00E84E6A" w:rsidRDefault="00D06E78" w:rsidP="00743601"/>
    <w:p w14:paraId="20083B1A" w14:textId="600AE054" w:rsidR="00BF4C8A" w:rsidRPr="009058A9" w:rsidRDefault="00BF4C8A" w:rsidP="009058A9">
      <w:pPr>
        <w:pStyle w:val="Heading2"/>
      </w:pPr>
      <w:bookmarkStart w:id="9" w:name="_Toc31546330"/>
      <w:r w:rsidRPr="009058A9">
        <w:lastRenderedPageBreak/>
        <w:t>Process Undertaken</w:t>
      </w:r>
      <w:bookmarkEnd w:id="9"/>
    </w:p>
    <w:p w14:paraId="2E7410A1" w14:textId="6C37C99E" w:rsidR="0082730A" w:rsidRDefault="009C64D2">
      <w:r>
        <w:t>To begin the rebuild of the engine</w:t>
      </w:r>
      <w:r w:rsidR="0082730A">
        <w:t>, first ensure that any service parts have been replaced/serviced depending on their condition:</w:t>
      </w:r>
      <w:r w:rsidR="007739F8">
        <w:t xml:space="preserve"> </w:t>
      </w:r>
    </w:p>
    <w:p w14:paraId="25BBD3BC" w14:textId="77777777" w:rsidR="0082730A" w:rsidRDefault="0082730A" w:rsidP="0082730A">
      <w:pPr>
        <w:pStyle w:val="ListParagraph"/>
        <w:numPr>
          <w:ilvl w:val="0"/>
          <w:numId w:val="9"/>
        </w:numPr>
      </w:pPr>
      <w:r>
        <w:t>Connecting rods</w:t>
      </w:r>
    </w:p>
    <w:p w14:paraId="71FF327A" w14:textId="4E9391BD" w:rsidR="0082730A" w:rsidRDefault="0082730A" w:rsidP="0082730A">
      <w:pPr>
        <w:pStyle w:val="ListParagraph"/>
        <w:numPr>
          <w:ilvl w:val="0"/>
          <w:numId w:val="9"/>
        </w:numPr>
      </w:pPr>
      <w:r>
        <w:t>Crankshaft</w:t>
      </w:r>
    </w:p>
    <w:p w14:paraId="3294B335" w14:textId="146B2B99" w:rsidR="0082730A" w:rsidRDefault="0082730A" w:rsidP="0082730A">
      <w:pPr>
        <w:pStyle w:val="ListParagraph"/>
        <w:numPr>
          <w:ilvl w:val="0"/>
          <w:numId w:val="9"/>
        </w:numPr>
      </w:pPr>
      <w:r>
        <w:t>Cylinders</w:t>
      </w:r>
    </w:p>
    <w:p w14:paraId="2C9AF57B" w14:textId="39B6A80C" w:rsidR="0082730A" w:rsidRDefault="0082730A" w:rsidP="0082730A">
      <w:pPr>
        <w:pStyle w:val="ListParagraph"/>
        <w:numPr>
          <w:ilvl w:val="0"/>
          <w:numId w:val="9"/>
        </w:numPr>
      </w:pPr>
      <w:r>
        <w:t>Cylinder head</w:t>
      </w:r>
    </w:p>
    <w:p w14:paraId="2F59A5CF" w14:textId="3507C5EE" w:rsidR="0082730A" w:rsidRDefault="0082730A" w:rsidP="0082730A">
      <w:pPr>
        <w:pStyle w:val="ListParagraph"/>
        <w:numPr>
          <w:ilvl w:val="0"/>
          <w:numId w:val="9"/>
        </w:numPr>
      </w:pPr>
      <w:r>
        <w:t xml:space="preserve">Pistons </w:t>
      </w:r>
    </w:p>
    <w:p w14:paraId="06410F29" w14:textId="4EF40624" w:rsidR="0082730A" w:rsidRDefault="0082730A" w:rsidP="0082730A">
      <w:pPr>
        <w:pStyle w:val="ListParagraph"/>
        <w:numPr>
          <w:ilvl w:val="0"/>
          <w:numId w:val="9"/>
        </w:numPr>
      </w:pPr>
      <w:r>
        <w:t xml:space="preserve">Transmission </w:t>
      </w:r>
    </w:p>
    <w:p w14:paraId="029C831A" w14:textId="166999A3" w:rsidR="007739F8" w:rsidRDefault="007739F8" w:rsidP="007739F8">
      <w:pPr>
        <w:ind w:left="360"/>
      </w:pPr>
      <w:r>
        <w:t xml:space="preserve">Information found at </w:t>
      </w:r>
      <w:sdt>
        <w:sdtPr>
          <w:id w:val="127831274"/>
          <w:citation/>
        </w:sdtPr>
        <w:sdtEndPr/>
        <w:sdtContent>
          <w:r>
            <w:fldChar w:fldCharType="begin"/>
          </w:r>
          <w:r>
            <w:instrText xml:space="preserve"> CITATION Hon97 \l 2057 </w:instrText>
          </w:r>
          <w:r>
            <w:fldChar w:fldCharType="separate"/>
          </w:r>
          <w:r w:rsidRPr="007739F8">
            <w:rPr>
              <w:noProof/>
            </w:rPr>
            <w:t>(Honda, 1997)</w:t>
          </w:r>
          <w:r>
            <w:fldChar w:fldCharType="end"/>
          </w:r>
        </w:sdtContent>
      </w:sdt>
    </w:p>
    <w:p w14:paraId="4B893EA0" w14:textId="1D0B5D57" w:rsidR="0082730A" w:rsidRDefault="009F601D" w:rsidP="0082730A">
      <w:r>
        <w:rPr>
          <w:noProof/>
        </w:rPr>
        <w:drawing>
          <wp:anchor distT="0" distB="0" distL="114300" distR="114300" simplePos="0" relativeHeight="251658240" behindDoc="1" locked="0" layoutInCell="1" allowOverlap="1" wp14:anchorId="64560C7F" wp14:editId="3E11CDCC">
            <wp:simplePos x="0" y="0"/>
            <wp:positionH relativeFrom="margin">
              <wp:align>left</wp:align>
            </wp:positionH>
            <wp:positionV relativeFrom="paragraph">
              <wp:posOffset>762000</wp:posOffset>
            </wp:positionV>
            <wp:extent cx="5180965" cy="2886075"/>
            <wp:effectExtent l="0" t="0" r="635" b="9525"/>
            <wp:wrapTight wrapText="bothSides">
              <wp:wrapPolygon edited="0">
                <wp:start x="0" y="0"/>
                <wp:lineTo x="0" y="21529"/>
                <wp:lineTo x="21523" y="21529"/>
                <wp:lineTo x="215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stons.jpeg"/>
                    <pic:cNvPicPr/>
                  </pic:nvPicPr>
                  <pic:blipFill rotWithShape="1">
                    <a:blip r:embed="rId9">
                      <a:extLst>
                        <a:ext uri="{28A0092B-C50C-407E-A947-70E740481C1C}">
                          <a14:useLocalDpi xmlns:a14="http://schemas.microsoft.com/office/drawing/2010/main" val="0"/>
                        </a:ext>
                      </a:extLst>
                    </a:blip>
                    <a:srcRect l="1982" t="21384" b="5815"/>
                    <a:stretch/>
                  </pic:blipFill>
                  <pic:spPr bwMode="auto">
                    <a:xfrm>
                      <a:off x="0" y="0"/>
                      <a:ext cx="5180965" cy="2886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39F8">
        <w:t xml:space="preserve">Ensure that the pistons and connecting rods are laid out in the correct order to go with their corresponding cylinders. And that each piston still has the piston rings installed ready to be installed to the cylinder. </w:t>
      </w:r>
    </w:p>
    <w:p w14:paraId="1642B1CC" w14:textId="7FFCB727" w:rsidR="007739F8" w:rsidRDefault="007739F8" w:rsidP="0082730A"/>
    <w:p w14:paraId="2520ECC7" w14:textId="689B43C8" w:rsidR="007739F8" w:rsidRDefault="007739F8" w:rsidP="0082730A"/>
    <w:p w14:paraId="361C2AA8" w14:textId="58AB7928" w:rsidR="0082730A" w:rsidRDefault="0082730A"/>
    <w:p w14:paraId="47CA82F3" w14:textId="5489269B" w:rsidR="00B67CF5" w:rsidRDefault="0082730A">
      <w:r>
        <w:t xml:space="preserve"> </w:t>
      </w:r>
    </w:p>
    <w:p w14:paraId="27BBD115" w14:textId="77777777" w:rsidR="00B67CF5" w:rsidRDefault="00B67CF5">
      <w:pPr>
        <w:rPr>
          <w:vertAlign w:val="superscript"/>
        </w:rPr>
      </w:pPr>
    </w:p>
    <w:p w14:paraId="1B51DDA7" w14:textId="5215A583" w:rsidR="00E26768" w:rsidRDefault="00E26768"/>
    <w:p w14:paraId="237B646A" w14:textId="4FC7F778" w:rsidR="00B34FBD" w:rsidRDefault="00B34FBD"/>
    <w:p w14:paraId="456DA2F1" w14:textId="384627DA" w:rsidR="00B34FBD" w:rsidRDefault="00B34FBD"/>
    <w:p w14:paraId="227ABF6D" w14:textId="77777777" w:rsidR="009F601D" w:rsidRDefault="009F601D"/>
    <w:p w14:paraId="214F6430" w14:textId="4C10F1CC" w:rsidR="00B34FBD" w:rsidRDefault="009F601D">
      <w:pPr>
        <w:rPr>
          <w:b/>
          <w:sz w:val="20"/>
        </w:rPr>
      </w:pPr>
      <w:r w:rsidRPr="009F601D">
        <w:rPr>
          <w:b/>
          <w:sz w:val="20"/>
        </w:rPr>
        <w:t>Image 1: The 4 pistons with connecting rods and piston rings already installed.</w:t>
      </w:r>
    </w:p>
    <w:p w14:paraId="411909CF" w14:textId="59212CDF" w:rsidR="009F601D" w:rsidRDefault="009F601D">
      <w:r>
        <w:rPr>
          <w:noProof/>
        </w:rPr>
        <w:lastRenderedPageBreak/>
        <w:drawing>
          <wp:anchor distT="0" distB="0" distL="114300" distR="114300" simplePos="0" relativeHeight="251660288" behindDoc="1" locked="0" layoutInCell="1" allowOverlap="1" wp14:anchorId="1057E9A7" wp14:editId="4B1C7A1C">
            <wp:simplePos x="0" y="0"/>
            <wp:positionH relativeFrom="margin">
              <wp:posOffset>2655887</wp:posOffset>
            </wp:positionH>
            <wp:positionV relativeFrom="paragraph">
              <wp:posOffset>420688</wp:posOffset>
            </wp:positionV>
            <wp:extent cx="2160000" cy="2449693"/>
            <wp:effectExtent l="7620" t="0" r="635" b="635"/>
            <wp:wrapTight wrapText="bothSides">
              <wp:wrapPolygon edited="0">
                <wp:start x="76" y="21667"/>
                <wp:lineTo x="21416" y="21667"/>
                <wp:lineTo x="21416" y="162"/>
                <wp:lineTo x="76" y="162"/>
                <wp:lineTo x="76" y="21667"/>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ng Compressor 2.jpg"/>
                    <pic:cNvPicPr/>
                  </pic:nvPicPr>
                  <pic:blipFill rotWithShape="1">
                    <a:blip r:embed="rId10">
                      <a:extLst>
                        <a:ext uri="{28A0092B-C50C-407E-A947-70E740481C1C}">
                          <a14:useLocalDpi xmlns:a14="http://schemas.microsoft.com/office/drawing/2010/main" val="0"/>
                        </a:ext>
                      </a:extLst>
                    </a:blip>
                    <a:srcRect l="8761" t="13842" r="34279"/>
                    <a:stretch/>
                  </pic:blipFill>
                  <pic:spPr bwMode="auto">
                    <a:xfrm rot="5400000">
                      <a:off x="0" y="0"/>
                      <a:ext cx="2160000" cy="24496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34A4B0BD" wp14:editId="58C1FC9F">
            <wp:simplePos x="0" y="0"/>
            <wp:positionH relativeFrom="margin">
              <wp:align>left</wp:align>
            </wp:positionH>
            <wp:positionV relativeFrom="paragraph">
              <wp:posOffset>430530</wp:posOffset>
            </wp:positionV>
            <wp:extent cx="2160000" cy="2452562"/>
            <wp:effectExtent l="6033" t="0" r="0" b="0"/>
            <wp:wrapTight wrapText="bothSides">
              <wp:wrapPolygon edited="0">
                <wp:start x="60" y="21653"/>
                <wp:lineTo x="21400" y="21653"/>
                <wp:lineTo x="21400" y="176"/>
                <wp:lineTo x="60" y="176"/>
                <wp:lineTo x="60" y="2165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ing Compressor.jpg"/>
                    <pic:cNvPicPr/>
                  </pic:nvPicPr>
                  <pic:blipFill rotWithShape="1">
                    <a:blip r:embed="rId11">
                      <a:extLst>
                        <a:ext uri="{28A0092B-C50C-407E-A947-70E740481C1C}">
                          <a14:useLocalDpi xmlns:a14="http://schemas.microsoft.com/office/drawing/2010/main" val="0"/>
                        </a:ext>
                      </a:extLst>
                    </a:blip>
                    <a:srcRect l="10009" t="172" r="24059"/>
                    <a:stretch/>
                  </pic:blipFill>
                  <pic:spPr bwMode="auto">
                    <a:xfrm rot="5400000">
                      <a:off x="0" y="0"/>
                      <a:ext cx="2160000" cy="24525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601D">
        <w:t>The following figure and images illustrate how to correctly use the piston ring compressor to safely install the pistons to the cylinder.</w:t>
      </w:r>
    </w:p>
    <w:p w14:paraId="0895D575" w14:textId="67BC4035" w:rsidR="009F601D" w:rsidRPr="009F601D" w:rsidRDefault="009F601D"/>
    <w:p w14:paraId="17DF08F2" w14:textId="5C5600A9" w:rsidR="00B34FBD" w:rsidRDefault="00B34FBD"/>
    <w:p w14:paraId="1063B96C" w14:textId="02D9B592" w:rsidR="00EF327A" w:rsidRDefault="00EF327A"/>
    <w:p w14:paraId="41502718" w14:textId="6C4A7B7C" w:rsidR="00EF327A" w:rsidRDefault="00EF327A"/>
    <w:p w14:paraId="3CF82083" w14:textId="76E14228" w:rsidR="00EF327A" w:rsidRDefault="00EF327A"/>
    <w:p w14:paraId="4EA2B655" w14:textId="355A0290" w:rsidR="00EF327A" w:rsidRDefault="00EF327A"/>
    <w:p w14:paraId="468E0CF7" w14:textId="1A22A1D1" w:rsidR="00EF327A" w:rsidRPr="0054530D" w:rsidRDefault="00EF327A">
      <w:pPr>
        <w:rPr>
          <w:b/>
        </w:rPr>
      </w:pPr>
    </w:p>
    <w:p w14:paraId="3DA68F11" w14:textId="0882F812" w:rsidR="00EF327A" w:rsidRPr="0054530D" w:rsidRDefault="0054530D">
      <w:pPr>
        <w:rPr>
          <w:b/>
        </w:rPr>
      </w:pPr>
      <w:r w:rsidRPr="0054530D">
        <w:rPr>
          <w:b/>
        </w:rPr>
        <w:t>Images 2&amp;3: Using the piston ring compressor to install the pistons to their cylinder.</w:t>
      </w:r>
    </w:p>
    <w:p w14:paraId="06CB0716" w14:textId="12D943A2" w:rsidR="00EF327A" w:rsidRDefault="00637DC5">
      <w:r>
        <w:rPr>
          <w:noProof/>
        </w:rPr>
        <w:drawing>
          <wp:anchor distT="0" distB="0" distL="114300" distR="114300" simplePos="0" relativeHeight="251661312" behindDoc="1" locked="0" layoutInCell="1" allowOverlap="1" wp14:anchorId="1F7AE8DA" wp14:editId="6D916F2E">
            <wp:simplePos x="0" y="0"/>
            <wp:positionH relativeFrom="margin">
              <wp:align>left</wp:align>
            </wp:positionH>
            <wp:positionV relativeFrom="paragraph">
              <wp:posOffset>2121535</wp:posOffset>
            </wp:positionV>
            <wp:extent cx="2383790" cy="2371090"/>
            <wp:effectExtent l="6350" t="0" r="3810" b="3810"/>
            <wp:wrapTight wrapText="bothSides">
              <wp:wrapPolygon edited="0">
                <wp:start x="58" y="21658"/>
                <wp:lineTo x="21462" y="21658"/>
                <wp:lineTo x="21462" y="139"/>
                <wp:lineTo x="58" y="139"/>
                <wp:lineTo x="58" y="21658"/>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ston Installed.jpg"/>
                    <pic:cNvPicPr/>
                  </pic:nvPicPr>
                  <pic:blipFill rotWithShape="1">
                    <a:blip r:embed="rId12">
                      <a:extLst>
                        <a:ext uri="{28A0092B-C50C-407E-A947-70E740481C1C}">
                          <a14:useLocalDpi xmlns:a14="http://schemas.microsoft.com/office/drawing/2010/main" val="0"/>
                        </a:ext>
                      </a:extLst>
                    </a:blip>
                    <a:srcRect l="12502" r="12097"/>
                    <a:stretch/>
                  </pic:blipFill>
                  <pic:spPr bwMode="auto">
                    <a:xfrm rot="5400000">
                      <a:off x="0" y="0"/>
                      <a:ext cx="2383790" cy="2371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530D">
        <w:t>Place the piston in the cylinder so that it is only the piston head that is left to be lowered into the cylinder. Put the piston ring compressor (PRC) around the piston head and ensure that the bottom of the PRC is sitting flush with the top face of the cylinder, then using the Allen key, tighten the piston ring compressor so it tightens around the piston head and compresses the piston rings into the piston head. Then use a wooden hammer handle to gently tap the centre of the piston head down into the barrel until the PRC moves away from the cylinder, the piston has then been installed. Ensure that the PRC is properly compressed before tapping the piston down, to prevent damaging the piston rings.</w:t>
      </w:r>
      <w:r w:rsidR="00FF1DC5">
        <w:t xml:space="preserve"> Repeat this sequence for all four of the pistons/cylinders.</w:t>
      </w:r>
    </w:p>
    <w:p w14:paraId="09F07FD8" w14:textId="77777777" w:rsidR="000B0DB9" w:rsidRDefault="000B0DB9">
      <w:pPr>
        <w:rPr>
          <w:b/>
          <w:sz w:val="20"/>
        </w:rPr>
      </w:pPr>
    </w:p>
    <w:p w14:paraId="46B2E4D6" w14:textId="77777777" w:rsidR="000B0DB9" w:rsidRDefault="000B0DB9">
      <w:pPr>
        <w:rPr>
          <w:b/>
          <w:sz w:val="20"/>
        </w:rPr>
      </w:pPr>
    </w:p>
    <w:p w14:paraId="580B12AF" w14:textId="77777777" w:rsidR="000B0DB9" w:rsidRDefault="000B0DB9">
      <w:pPr>
        <w:rPr>
          <w:b/>
          <w:sz w:val="20"/>
        </w:rPr>
      </w:pPr>
    </w:p>
    <w:p w14:paraId="03AAF430" w14:textId="77777777" w:rsidR="000B0DB9" w:rsidRDefault="000B0DB9">
      <w:pPr>
        <w:rPr>
          <w:b/>
          <w:sz w:val="20"/>
        </w:rPr>
      </w:pPr>
    </w:p>
    <w:p w14:paraId="08406EF3" w14:textId="77777777" w:rsidR="000B0DB9" w:rsidRDefault="000B0DB9">
      <w:pPr>
        <w:rPr>
          <w:b/>
          <w:sz w:val="20"/>
        </w:rPr>
      </w:pPr>
    </w:p>
    <w:p w14:paraId="672C617A" w14:textId="77777777" w:rsidR="000B0DB9" w:rsidRDefault="000B0DB9">
      <w:pPr>
        <w:rPr>
          <w:b/>
          <w:sz w:val="20"/>
        </w:rPr>
      </w:pPr>
    </w:p>
    <w:p w14:paraId="3CB1EDBA" w14:textId="77777777" w:rsidR="000B0DB9" w:rsidRDefault="000B0DB9">
      <w:pPr>
        <w:rPr>
          <w:b/>
          <w:sz w:val="20"/>
        </w:rPr>
      </w:pPr>
    </w:p>
    <w:p w14:paraId="190C444C" w14:textId="77777777" w:rsidR="000B0DB9" w:rsidRDefault="000B0DB9">
      <w:pPr>
        <w:rPr>
          <w:b/>
          <w:sz w:val="20"/>
        </w:rPr>
      </w:pPr>
    </w:p>
    <w:p w14:paraId="286C20DF" w14:textId="77777777" w:rsidR="000B0DB9" w:rsidRDefault="0054530D">
      <w:pPr>
        <w:rPr>
          <w:b/>
          <w:sz w:val="20"/>
        </w:rPr>
      </w:pPr>
      <w:r w:rsidRPr="0054530D">
        <w:rPr>
          <w:b/>
          <w:sz w:val="20"/>
        </w:rPr>
        <w:t>Image 4: Piston installed within the cylinder correctly.</w:t>
      </w:r>
    </w:p>
    <w:p w14:paraId="0E0DAFC1" w14:textId="7C1E1081" w:rsidR="008F5630" w:rsidRPr="000B0DB9" w:rsidRDefault="008F5630">
      <w:pPr>
        <w:rPr>
          <w:b/>
          <w:sz w:val="20"/>
        </w:rPr>
      </w:pPr>
      <w:r w:rsidRPr="0029320E">
        <w:rPr>
          <w:bCs/>
          <w:szCs w:val="24"/>
        </w:rPr>
        <w:lastRenderedPageBreak/>
        <w:t xml:space="preserve">Take time to check that the connecting rods are facing the correct direction when they are installed, the connecting rods will be marked </w:t>
      </w:r>
      <w:r w:rsidR="0029320E">
        <w:rPr>
          <w:bCs/>
          <w:szCs w:val="24"/>
        </w:rPr>
        <w:t>to make this easier.</w:t>
      </w:r>
      <w:r w:rsidR="00B83A33">
        <w:rPr>
          <w:bCs/>
          <w:szCs w:val="24"/>
        </w:rPr>
        <w:t xml:space="preserve"> Also ensure that the oil holes are facing the opposite direction to the direction of the rotation of the crank.</w:t>
      </w:r>
    </w:p>
    <w:p w14:paraId="296309AB" w14:textId="265EEBCE" w:rsidR="0029320E" w:rsidRDefault="0029320E">
      <w:pPr>
        <w:rPr>
          <w:bCs/>
          <w:szCs w:val="24"/>
        </w:rPr>
      </w:pPr>
      <w:r>
        <w:rPr>
          <w:bCs/>
          <w:szCs w:val="24"/>
        </w:rPr>
        <w:t>Remove the connecting rod cap nuts (x8</w:t>
      </w:r>
      <w:r w:rsidR="009058A9">
        <w:rPr>
          <w:bCs/>
          <w:szCs w:val="24"/>
        </w:rPr>
        <w:t xml:space="preserve"> 8mm thread</w:t>
      </w:r>
      <w:r>
        <w:rPr>
          <w:bCs/>
          <w:szCs w:val="24"/>
        </w:rPr>
        <w:t>) and lift off the connecting rod caps, ensuring to lay them out exactly as they are removed from the connecting rod to prevent confusion when re-installing.</w:t>
      </w:r>
    </w:p>
    <w:p w14:paraId="2ACF5DA3" w14:textId="0A45395A" w:rsidR="0029320E" w:rsidRPr="0029320E" w:rsidRDefault="00B83A33">
      <w:pPr>
        <w:rPr>
          <w:bCs/>
          <w:szCs w:val="24"/>
        </w:rPr>
      </w:pPr>
      <w:r>
        <w:rPr>
          <w:bCs/>
          <w:noProof/>
          <w:szCs w:val="24"/>
        </w:rPr>
        <w:drawing>
          <wp:anchor distT="0" distB="0" distL="114300" distR="114300" simplePos="0" relativeHeight="251662336" behindDoc="1" locked="0" layoutInCell="1" allowOverlap="1" wp14:anchorId="29A2AA12" wp14:editId="17E3B08F">
            <wp:simplePos x="0" y="0"/>
            <wp:positionH relativeFrom="margin">
              <wp:posOffset>-417830</wp:posOffset>
            </wp:positionH>
            <wp:positionV relativeFrom="paragraph">
              <wp:posOffset>311150</wp:posOffset>
            </wp:positionV>
            <wp:extent cx="3329940" cy="2496820"/>
            <wp:effectExtent l="0" t="2540" r="1270" b="1270"/>
            <wp:wrapTight wrapText="bothSides">
              <wp:wrapPolygon edited="0">
                <wp:start x="-16" y="21578"/>
                <wp:lineTo x="21485" y="21578"/>
                <wp:lineTo x="21485" y="154"/>
                <wp:lineTo x="-16" y="154"/>
                <wp:lineTo x="-16" y="21578"/>
              </wp:wrapPolygon>
            </wp:wrapTight>
            <wp:docPr id="6" name="Picture 6" descr="A close up of an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rod Caps.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3329940" cy="2496820"/>
                    </a:xfrm>
                    <a:prstGeom prst="rect">
                      <a:avLst/>
                    </a:prstGeom>
                  </pic:spPr>
                </pic:pic>
              </a:graphicData>
            </a:graphic>
            <wp14:sizeRelH relativeFrom="page">
              <wp14:pctWidth>0</wp14:pctWidth>
            </wp14:sizeRelH>
            <wp14:sizeRelV relativeFrom="page">
              <wp14:pctHeight>0</wp14:pctHeight>
            </wp14:sizeRelV>
          </wp:anchor>
        </w:drawing>
      </w:r>
    </w:p>
    <w:p w14:paraId="2D7191F5" w14:textId="6EF363B6" w:rsidR="0054530D" w:rsidRPr="0054530D" w:rsidRDefault="0054530D">
      <w:pPr>
        <w:rPr>
          <w:b/>
        </w:rPr>
      </w:pPr>
    </w:p>
    <w:p w14:paraId="37EAFC97" w14:textId="3E1C2567" w:rsidR="00DA1A9A" w:rsidRDefault="00DA1A9A"/>
    <w:p w14:paraId="58D3B34A" w14:textId="4C91F3AD" w:rsidR="008F5630" w:rsidRDefault="008F5630"/>
    <w:p w14:paraId="163E0CDE" w14:textId="23DD8DCF" w:rsidR="008F5630" w:rsidRDefault="008F5630"/>
    <w:p w14:paraId="05960A55" w14:textId="21942EB1" w:rsidR="008F5630" w:rsidRDefault="008F5630"/>
    <w:p w14:paraId="4CD00056" w14:textId="39CC95AA" w:rsidR="008F5630" w:rsidRDefault="008F5630"/>
    <w:p w14:paraId="31C5B73D" w14:textId="77777777" w:rsidR="00B83A33" w:rsidRDefault="00B83A33">
      <w:pPr>
        <w:rPr>
          <w:b/>
          <w:bCs/>
          <w:sz w:val="20"/>
          <w:szCs w:val="20"/>
        </w:rPr>
      </w:pPr>
    </w:p>
    <w:p w14:paraId="36378511" w14:textId="77777777" w:rsidR="00B83A33" w:rsidRDefault="00B83A33">
      <w:pPr>
        <w:rPr>
          <w:b/>
          <w:bCs/>
          <w:sz w:val="20"/>
          <w:szCs w:val="20"/>
        </w:rPr>
      </w:pPr>
    </w:p>
    <w:p w14:paraId="014D14BE" w14:textId="77777777" w:rsidR="00B83A33" w:rsidRDefault="00B83A33">
      <w:pPr>
        <w:rPr>
          <w:b/>
          <w:bCs/>
          <w:sz w:val="20"/>
          <w:szCs w:val="20"/>
        </w:rPr>
      </w:pPr>
    </w:p>
    <w:p w14:paraId="5C1053D0" w14:textId="77777777" w:rsidR="00B83A33" w:rsidRDefault="0029320E">
      <w:pPr>
        <w:rPr>
          <w:b/>
          <w:bCs/>
          <w:sz w:val="20"/>
          <w:szCs w:val="20"/>
        </w:rPr>
      </w:pPr>
      <w:r w:rsidRPr="0029320E">
        <w:rPr>
          <w:b/>
          <w:bCs/>
          <w:sz w:val="20"/>
          <w:szCs w:val="20"/>
        </w:rPr>
        <w:t>Image 5: Conrod caps and cap nuts laid exactly as they were removed from the connecting rods.</w:t>
      </w:r>
    </w:p>
    <w:p w14:paraId="0DE2AAAF" w14:textId="30B2A7AB" w:rsidR="00F502D3" w:rsidRDefault="00F502D3">
      <w:r>
        <w:rPr>
          <w:noProof/>
        </w:rPr>
        <w:drawing>
          <wp:anchor distT="0" distB="0" distL="114300" distR="114300" simplePos="0" relativeHeight="251664384" behindDoc="1" locked="0" layoutInCell="1" allowOverlap="1" wp14:anchorId="7F8DD6EB" wp14:editId="47939379">
            <wp:simplePos x="0" y="0"/>
            <wp:positionH relativeFrom="column">
              <wp:posOffset>3019425</wp:posOffset>
            </wp:positionH>
            <wp:positionV relativeFrom="paragraph">
              <wp:posOffset>1262380</wp:posOffset>
            </wp:positionV>
            <wp:extent cx="2880090" cy="2160000"/>
            <wp:effectExtent l="0" t="0" r="0" b="0"/>
            <wp:wrapTight wrapText="bothSides">
              <wp:wrapPolygon edited="0">
                <wp:start x="0" y="0"/>
                <wp:lineTo x="0" y="21340"/>
                <wp:lineTo x="21433" y="21340"/>
                <wp:lineTo x="21433" y="0"/>
                <wp:lineTo x="0" y="0"/>
              </wp:wrapPolygon>
            </wp:wrapTight>
            <wp:docPr id="8" name="Picture 8" descr="A close up of an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 Nuts Installed.jpg"/>
                    <pic:cNvPicPr/>
                  </pic:nvPicPr>
                  <pic:blipFill>
                    <a:blip r:embed="rId14">
                      <a:extLst>
                        <a:ext uri="{28A0092B-C50C-407E-A947-70E740481C1C}">
                          <a14:useLocalDpi xmlns:a14="http://schemas.microsoft.com/office/drawing/2010/main" val="0"/>
                        </a:ext>
                      </a:extLst>
                    </a:blip>
                    <a:stretch>
                      <a:fillRect/>
                    </a:stretch>
                  </pic:blipFill>
                  <pic:spPr>
                    <a:xfrm>
                      <a:off x="0" y="0"/>
                      <a:ext cx="2880090" cy="2160000"/>
                    </a:xfrm>
                    <a:prstGeom prst="rect">
                      <a:avLst/>
                    </a:prstGeom>
                  </pic:spPr>
                </pic:pic>
              </a:graphicData>
            </a:graphic>
            <wp14:sizeRelH relativeFrom="page">
              <wp14:pctWidth>0</wp14:pctWidth>
            </wp14:sizeRelH>
            <wp14:sizeRelV relativeFrom="page">
              <wp14:pctHeight>0</wp14:pctHeight>
            </wp14:sizeRelV>
          </wp:anchor>
        </w:drawing>
      </w:r>
      <w:r w:rsidRPr="00F502D3">
        <w:rPr>
          <w:b/>
          <w:bCs/>
          <w:noProof/>
          <w:sz w:val="20"/>
          <w:szCs w:val="20"/>
        </w:rPr>
        <w:drawing>
          <wp:anchor distT="0" distB="0" distL="114300" distR="114300" simplePos="0" relativeHeight="251663360" behindDoc="1" locked="0" layoutInCell="1" allowOverlap="1" wp14:anchorId="6C17E0A3" wp14:editId="2235E58F">
            <wp:simplePos x="0" y="0"/>
            <wp:positionH relativeFrom="column">
              <wp:posOffset>83820</wp:posOffset>
            </wp:positionH>
            <wp:positionV relativeFrom="paragraph">
              <wp:posOffset>1266825</wp:posOffset>
            </wp:positionV>
            <wp:extent cx="2880076" cy="2160000"/>
            <wp:effectExtent l="0" t="0" r="0" b="0"/>
            <wp:wrapTight wrapText="bothSides">
              <wp:wrapPolygon edited="0">
                <wp:start x="0" y="0"/>
                <wp:lineTo x="0" y="21340"/>
                <wp:lineTo x="21433" y="21340"/>
                <wp:lineTo x="21433" y="0"/>
                <wp:lineTo x="0" y="0"/>
              </wp:wrapPolygon>
            </wp:wrapTight>
            <wp:docPr id="7" name="Picture 7" descr="A close up of an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rank Installed.jpg"/>
                    <pic:cNvPicPr/>
                  </pic:nvPicPr>
                  <pic:blipFill>
                    <a:blip r:embed="rId15">
                      <a:extLst>
                        <a:ext uri="{28A0092B-C50C-407E-A947-70E740481C1C}">
                          <a14:useLocalDpi xmlns:a14="http://schemas.microsoft.com/office/drawing/2010/main" val="0"/>
                        </a:ext>
                      </a:extLst>
                    </a:blip>
                    <a:stretch>
                      <a:fillRect/>
                    </a:stretch>
                  </pic:blipFill>
                  <pic:spPr>
                    <a:xfrm>
                      <a:off x="0" y="0"/>
                      <a:ext cx="2880076" cy="2160000"/>
                    </a:xfrm>
                    <a:prstGeom prst="rect">
                      <a:avLst/>
                    </a:prstGeom>
                  </pic:spPr>
                </pic:pic>
              </a:graphicData>
            </a:graphic>
            <wp14:sizeRelH relativeFrom="page">
              <wp14:pctWidth>0</wp14:pctWidth>
            </wp14:sizeRelH>
            <wp14:sizeRelV relativeFrom="page">
              <wp14:pctHeight>0</wp14:pctHeight>
            </wp14:sizeRelV>
          </wp:anchor>
        </w:drawing>
      </w:r>
      <w:r w:rsidR="00B83A33" w:rsidRPr="00B83A33">
        <w:t>Gently lower the crank down into the connecting rods and ensure that both the crank itself and the connecting rods are seated correctly. Apply molybdenum solution to the crankshaft journal bearings and the connecting rod journal bearing surfaces</w:t>
      </w:r>
      <w:r w:rsidR="00B83A33">
        <w:t xml:space="preserve"> </w:t>
      </w:r>
      <w:sdt>
        <w:sdtPr>
          <w:id w:val="-1670702832"/>
          <w:citation/>
        </w:sdtPr>
        <w:sdtEndPr/>
        <w:sdtContent>
          <w:r w:rsidR="00B83A33">
            <w:fldChar w:fldCharType="begin"/>
          </w:r>
          <w:r w:rsidR="00B83A33">
            <w:instrText xml:space="preserve"> CITATION Hon97 \l 2057 </w:instrText>
          </w:r>
          <w:r w:rsidR="00B83A33">
            <w:fldChar w:fldCharType="separate"/>
          </w:r>
          <w:r w:rsidR="00B83A33" w:rsidRPr="00B83A33">
            <w:rPr>
              <w:noProof/>
            </w:rPr>
            <w:t>(Honda, 1997)</w:t>
          </w:r>
          <w:r w:rsidR="00B83A33">
            <w:fldChar w:fldCharType="end"/>
          </w:r>
        </w:sdtContent>
      </w:sdt>
      <w:r w:rsidR="009058A9">
        <w:t>. Re-install the 4 connecting rod caps and 8x 8mm thread connecting rod cap nuts and tighten each to 34nm</w:t>
      </w:r>
      <w:r>
        <w:t xml:space="preserve"> ensuring to tighten them in an even fashion to prevent damage</w:t>
      </w:r>
      <w:r w:rsidR="009058A9">
        <w:t xml:space="preserve">. </w:t>
      </w:r>
      <w:sdt>
        <w:sdtPr>
          <w:id w:val="726424825"/>
          <w:citation/>
        </w:sdtPr>
        <w:sdtEndPr/>
        <w:sdtContent>
          <w:r w:rsidR="009058A9">
            <w:fldChar w:fldCharType="begin"/>
          </w:r>
          <w:r w:rsidR="009058A9">
            <w:instrText xml:space="preserve"> CITATION Hon97 \l 2057 </w:instrText>
          </w:r>
          <w:r w:rsidR="009058A9">
            <w:fldChar w:fldCharType="separate"/>
          </w:r>
          <w:r w:rsidR="009058A9" w:rsidRPr="009058A9">
            <w:rPr>
              <w:noProof/>
            </w:rPr>
            <w:t>(Honda, 1997)</w:t>
          </w:r>
          <w:r w:rsidR="009058A9">
            <w:fldChar w:fldCharType="end"/>
          </w:r>
        </w:sdtContent>
      </w:sdt>
    </w:p>
    <w:p w14:paraId="2C5BE977" w14:textId="0D5A78ED" w:rsidR="009058A9" w:rsidRDefault="00F502D3">
      <w:r w:rsidRPr="00F502D3">
        <w:rPr>
          <w:b/>
          <w:bCs/>
          <w:sz w:val="20"/>
          <w:szCs w:val="20"/>
        </w:rPr>
        <w:lastRenderedPageBreak/>
        <w:t>Image 6 shows the crank re-installed to the connecting rods without the caps and Image 7 shows the connecting rod caps and nuts reinstalled</w:t>
      </w:r>
      <w:r>
        <w:t>.</w:t>
      </w:r>
    </w:p>
    <w:p w14:paraId="27D666F6" w14:textId="05654646" w:rsidR="00F502D3" w:rsidRDefault="00743601">
      <w:r>
        <w:rPr>
          <w:noProof/>
        </w:rPr>
        <w:drawing>
          <wp:anchor distT="0" distB="0" distL="114300" distR="114300" simplePos="0" relativeHeight="251666432" behindDoc="1" locked="0" layoutInCell="1" allowOverlap="1" wp14:anchorId="3B83390A" wp14:editId="13A399E6">
            <wp:simplePos x="0" y="0"/>
            <wp:positionH relativeFrom="margin">
              <wp:posOffset>2522220</wp:posOffset>
            </wp:positionH>
            <wp:positionV relativeFrom="paragraph">
              <wp:posOffset>1080135</wp:posOffset>
            </wp:positionV>
            <wp:extent cx="2932430" cy="3307080"/>
            <wp:effectExtent l="3175" t="0" r="4445" b="4445"/>
            <wp:wrapTight wrapText="bothSides">
              <wp:wrapPolygon edited="0">
                <wp:start x="23" y="21621"/>
                <wp:lineTo x="21492" y="21621"/>
                <wp:lineTo x="21492" y="95"/>
                <wp:lineTo x="23" y="95"/>
                <wp:lineTo x="23" y="21621"/>
              </wp:wrapPolygon>
            </wp:wrapTight>
            <wp:docPr id="10" name="Picture 10" descr="A close up of an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elector Forks Installed.jpg"/>
                    <pic:cNvPicPr/>
                  </pic:nvPicPr>
                  <pic:blipFill rotWithShape="1">
                    <a:blip r:embed="rId16">
                      <a:extLst>
                        <a:ext uri="{28A0092B-C50C-407E-A947-70E740481C1C}">
                          <a14:useLocalDpi xmlns:a14="http://schemas.microsoft.com/office/drawing/2010/main" val="0"/>
                        </a:ext>
                      </a:extLst>
                    </a:blip>
                    <a:srcRect l="10545" r="22959"/>
                    <a:stretch/>
                  </pic:blipFill>
                  <pic:spPr bwMode="auto">
                    <a:xfrm rot="5400000">
                      <a:off x="0" y="0"/>
                      <a:ext cx="2932430" cy="3307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5E39A8C1" wp14:editId="7C49B051">
            <wp:simplePos x="0" y="0"/>
            <wp:positionH relativeFrom="margin">
              <wp:align>left</wp:align>
            </wp:positionH>
            <wp:positionV relativeFrom="paragraph">
              <wp:posOffset>1610360</wp:posOffset>
            </wp:positionV>
            <wp:extent cx="2931160" cy="2197735"/>
            <wp:effectExtent l="4762" t="0" r="7303" b="7302"/>
            <wp:wrapTight wrapText="bothSides">
              <wp:wrapPolygon edited="0">
                <wp:start x="35" y="21647"/>
                <wp:lineTo x="21513" y="21647"/>
                <wp:lineTo x="21513" y="115"/>
                <wp:lineTo x="35" y="115"/>
                <wp:lineTo x="35" y="21647"/>
              </wp:wrapPolygon>
            </wp:wrapTight>
            <wp:docPr id="9" name="Picture 9" descr="A picture containing indoor, kitch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elector Drum Installed.jpg"/>
                    <pic:cNvPicPr/>
                  </pic:nvPicPr>
                  <pic:blipFill>
                    <a:blip r:embed="rId17">
                      <a:extLst>
                        <a:ext uri="{28A0092B-C50C-407E-A947-70E740481C1C}">
                          <a14:useLocalDpi xmlns:a14="http://schemas.microsoft.com/office/drawing/2010/main" val="0"/>
                        </a:ext>
                      </a:extLst>
                    </a:blip>
                    <a:stretch>
                      <a:fillRect/>
                    </a:stretch>
                  </pic:blipFill>
                  <pic:spPr>
                    <a:xfrm rot="5400000">
                      <a:off x="0" y="0"/>
                      <a:ext cx="2931160" cy="2197735"/>
                    </a:xfrm>
                    <a:prstGeom prst="rect">
                      <a:avLst/>
                    </a:prstGeom>
                  </pic:spPr>
                </pic:pic>
              </a:graphicData>
            </a:graphic>
            <wp14:sizeRelH relativeFrom="page">
              <wp14:pctWidth>0</wp14:pctWidth>
            </wp14:sizeRelH>
            <wp14:sizeRelV relativeFrom="page">
              <wp14:pctHeight>0</wp14:pctHeight>
            </wp14:sizeRelV>
          </wp:anchor>
        </w:drawing>
      </w:r>
      <w:r w:rsidR="00F502D3">
        <w:t>Re-install the selector drum to the</w:t>
      </w:r>
      <w:r w:rsidR="000B0DB9">
        <w:t xml:space="preserve"> </w:t>
      </w:r>
      <w:r w:rsidR="00F502D3">
        <w:t xml:space="preserve">crankcase </w:t>
      </w:r>
      <w:r w:rsidR="00AE2950">
        <w:t>by slotting it through the hole in the bottom crankcase and ensure to push the selector drum until it doesn’t go any further in to make sure it is correctly installed. Also install the selector forks. Ensuring that the selector forks are facing the correct way</w:t>
      </w:r>
      <w:r>
        <w:t>,</w:t>
      </w:r>
      <w:r w:rsidR="00AE2950">
        <w:t xml:space="preserve"> </w:t>
      </w:r>
      <w:r>
        <w:t>the</w:t>
      </w:r>
      <w:r w:rsidR="00AE2950">
        <w:t xml:space="preserve"> identification marks on the selector forks must be facing the right side of the crankcase.</w:t>
      </w:r>
    </w:p>
    <w:p w14:paraId="5302B76B" w14:textId="17D566A6" w:rsidR="008F5630" w:rsidRDefault="00AE2950">
      <w:pPr>
        <w:rPr>
          <w:b/>
          <w:bCs/>
          <w:sz w:val="20"/>
          <w:szCs w:val="20"/>
        </w:rPr>
      </w:pPr>
      <w:r w:rsidRPr="00AE2950">
        <w:rPr>
          <w:b/>
          <w:bCs/>
          <w:sz w:val="20"/>
          <w:szCs w:val="20"/>
        </w:rPr>
        <w:t>Image 8</w:t>
      </w:r>
      <w:r w:rsidR="00743601">
        <w:rPr>
          <w:b/>
          <w:bCs/>
          <w:sz w:val="20"/>
          <w:szCs w:val="20"/>
        </w:rPr>
        <w:t>/9</w:t>
      </w:r>
      <w:r w:rsidRPr="00AE2950">
        <w:rPr>
          <w:b/>
          <w:bCs/>
          <w:sz w:val="20"/>
          <w:szCs w:val="20"/>
        </w:rPr>
        <w:t>: Selector drum</w:t>
      </w:r>
      <w:r w:rsidR="00743601">
        <w:rPr>
          <w:b/>
          <w:bCs/>
          <w:sz w:val="20"/>
          <w:szCs w:val="20"/>
        </w:rPr>
        <w:t xml:space="preserve"> and selector forks</w:t>
      </w:r>
      <w:r w:rsidRPr="00AE2950">
        <w:rPr>
          <w:b/>
          <w:bCs/>
          <w:sz w:val="20"/>
          <w:szCs w:val="20"/>
        </w:rPr>
        <w:t xml:space="preserve"> re-installed to the bottom crank case.</w:t>
      </w:r>
    </w:p>
    <w:p w14:paraId="7C498C76" w14:textId="3986C04C" w:rsidR="00743601" w:rsidRDefault="00743601">
      <w:r>
        <w:rPr>
          <w:noProof/>
        </w:rPr>
        <w:drawing>
          <wp:anchor distT="0" distB="0" distL="114300" distR="114300" simplePos="0" relativeHeight="251667456" behindDoc="1" locked="0" layoutInCell="1" allowOverlap="1" wp14:anchorId="73A8E470" wp14:editId="18F8F2D5">
            <wp:simplePos x="0" y="0"/>
            <wp:positionH relativeFrom="margin">
              <wp:posOffset>157480</wp:posOffset>
            </wp:positionH>
            <wp:positionV relativeFrom="paragraph">
              <wp:posOffset>802005</wp:posOffset>
            </wp:positionV>
            <wp:extent cx="2247265" cy="2529205"/>
            <wp:effectExtent l="0" t="7620" r="0" b="0"/>
            <wp:wrapTight wrapText="bothSides">
              <wp:wrapPolygon edited="0">
                <wp:start x="-73" y="21535"/>
                <wp:lineTo x="21350" y="21535"/>
                <wp:lineTo x="21350" y="222"/>
                <wp:lineTo x="-73" y="222"/>
                <wp:lineTo x="-73" y="2153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elector mechanism Installed.jpg"/>
                    <pic:cNvPicPr/>
                  </pic:nvPicPr>
                  <pic:blipFill rotWithShape="1">
                    <a:blip r:embed="rId18">
                      <a:extLst>
                        <a:ext uri="{28A0092B-C50C-407E-A947-70E740481C1C}">
                          <a14:useLocalDpi xmlns:a14="http://schemas.microsoft.com/office/drawing/2010/main" val="0"/>
                        </a:ext>
                      </a:extLst>
                    </a:blip>
                    <a:srcRect l="10945" r="22403"/>
                    <a:stretch/>
                  </pic:blipFill>
                  <pic:spPr bwMode="auto">
                    <a:xfrm rot="5400000">
                      <a:off x="0" y="0"/>
                      <a:ext cx="2247265" cy="2529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3601">
        <w:t xml:space="preserve">The gear selector plate and mechanism can be reinstalled behind the end of the selector drum. </w:t>
      </w:r>
      <w:r>
        <w:t>As this has small parts like springs and other small tabs, it is important to make sure this mechanism stays together when it is removed to make the rebuild stages easier. This component allows for gear changing.</w:t>
      </w:r>
    </w:p>
    <w:p w14:paraId="422858B0" w14:textId="4C0163D4" w:rsidR="00743601" w:rsidRDefault="00743601"/>
    <w:p w14:paraId="4DF09F3A" w14:textId="4C5E98A8" w:rsidR="00743601" w:rsidRDefault="00743601">
      <w:pPr>
        <w:rPr>
          <w:b/>
          <w:bCs/>
          <w:sz w:val="20"/>
          <w:szCs w:val="20"/>
        </w:rPr>
      </w:pPr>
    </w:p>
    <w:p w14:paraId="57E59352" w14:textId="405C14D7" w:rsidR="00743601" w:rsidRDefault="00743601">
      <w:pPr>
        <w:rPr>
          <w:b/>
          <w:bCs/>
          <w:sz w:val="20"/>
          <w:szCs w:val="20"/>
        </w:rPr>
      </w:pPr>
    </w:p>
    <w:p w14:paraId="27985BA4" w14:textId="4869C8BD" w:rsidR="00743601" w:rsidRDefault="00743601">
      <w:pPr>
        <w:rPr>
          <w:b/>
          <w:bCs/>
          <w:sz w:val="20"/>
          <w:szCs w:val="20"/>
        </w:rPr>
      </w:pPr>
    </w:p>
    <w:p w14:paraId="1D46C750" w14:textId="1F9C3E6A" w:rsidR="00743601" w:rsidRDefault="00743601">
      <w:pPr>
        <w:rPr>
          <w:b/>
          <w:bCs/>
          <w:sz w:val="20"/>
          <w:szCs w:val="20"/>
        </w:rPr>
      </w:pPr>
    </w:p>
    <w:p w14:paraId="48133A41" w14:textId="418C3971" w:rsidR="00743601" w:rsidRDefault="00743601">
      <w:pPr>
        <w:rPr>
          <w:b/>
          <w:bCs/>
          <w:sz w:val="20"/>
          <w:szCs w:val="20"/>
        </w:rPr>
      </w:pPr>
    </w:p>
    <w:p w14:paraId="3B846C82" w14:textId="31B47292" w:rsidR="00743601" w:rsidRDefault="00743601">
      <w:pPr>
        <w:rPr>
          <w:b/>
          <w:bCs/>
          <w:sz w:val="20"/>
          <w:szCs w:val="20"/>
        </w:rPr>
      </w:pPr>
    </w:p>
    <w:p w14:paraId="1C391C5F" w14:textId="4B0570D9" w:rsidR="00743601" w:rsidRDefault="00743601">
      <w:pPr>
        <w:rPr>
          <w:b/>
          <w:bCs/>
          <w:sz w:val="20"/>
          <w:szCs w:val="20"/>
        </w:rPr>
      </w:pPr>
      <w:r>
        <w:rPr>
          <w:b/>
          <w:bCs/>
          <w:sz w:val="20"/>
          <w:szCs w:val="20"/>
        </w:rPr>
        <w:t>Image 10: Gear selector mechanism re-installed on the end of the selector drum.</w:t>
      </w:r>
    </w:p>
    <w:p w14:paraId="2AC7235A" w14:textId="7B50B8EC" w:rsidR="00637DC5" w:rsidRDefault="00637DC5">
      <w:pPr>
        <w:rPr>
          <w:b/>
          <w:bCs/>
          <w:sz w:val="20"/>
          <w:szCs w:val="20"/>
        </w:rPr>
      </w:pPr>
    </w:p>
    <w:p w14:paraId="143237BF" w14:textId="7FC4F03E" w:rsidR="00637DC5" w:rsidRDefault="00637DC5">
      <w:r w:rsidRPr="00637DC5">
        <w:t>Lower the main gear shaft into</w:t>
      </w:r>
      <w:r>
        <w:t xml:space="preserve"> the crankcase, ensure that it is sitting correctly and slot the selector forks into their corresponding gears, this will only work one way. </w:t>
      </w:r>
    </w:p>
    <w:p w14:paraId="5B87FE11" w14:textId="5E7301FE" w:rsidR="00637DC5" w:rsidRPr="00637DC5" w:rsidRDefault="00637DC5">
      <w:r>
        <w:rPr>
          <w:noProof/>
        </w:rPr>
        <w:drawing>
          <wp:anchor distT="0" distB="0" distL="114300" distR="114300" simplePos="0" relativeHeight="251668480" behindDoc="1" locked="0" layoutInCell="1" allowOverlap="1" wp14:anchorId="2C05A8E6" wp14:editId="299864A0">
            <wp:simplePos x="0" y="0"/>
            <wp:positionH relativeFrom="margin">
              <wp:posOffset>-945</wp:posOffset>
            </wp:positionH>
            <wp:positionV relativeFrom="paragraph">
              <wp:posOffset>8255</wp:posOffset>
            </wp:positionV>
            <wp:extent cx="4794885" cy="3596005"/>
            <wp:effectExtent l="0" t="0" r="5715" b="4445"/>
            <wp:wrapTight wrapText="bothSides">
              <wp:wrapPolygon edited="0">
                <wp:start x="0" y="0"/>
                <wp:lineTo x="0" y="21512"/>
                <wp:lineTo x="21540" y="21512"/>
                <wp:lineTo x="21540" y="0"/>
                <wp:lineTo x="0" y="0"/>
              </wp:wrapPolygon>
            </wp:wrapTight>
            <wp:docPr id="13" name="Picture 13" descr="A close up of an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ain Gear 2.jpg"/>
                    <pic:cNvPicPr/>
                  </pic:nvPicPr>
                  <pic:blipFill>
                    <a:blip r:embed="rId19">
                      <a:extLst>
                        <a:ext uri="{28A0092B-C50C-407E-A947-70E740481C1C}">
                          <a14:useLocalDpi xmlns:a14="http://schemas.microsoft.com/office/drawing/2010/main" val="0"/>
                        </a:ext>
                      </a:extLst>
                    </a:blip>
                    <a:stretch>
                      <a:fillRect/>
                    </a:stretch>
                  </pic:blipFill>
                  <pic:spPr>
                    <a:xfrm>
                      <a:off x="0" y="0"/>
                      <a:ext cx="4794885" cy="3596005"/>
                    </a:xfrm>
                    <a:prstGeom prst="rect">
                      <a:avLst/>
                    </a:prstGeom>
                  </pic:spPr>
                </pic:pic>
              </a:graphicData>
            </a:graphic>
            <wp14:sizeRelH relativeFrom="page">
              <wp14:pctWidth>0</wp14:pctWidth>
            </wp14:sizeRelH>
            <wp14:sizeRelV relativeFrom="page">
              <wp14:pctHeight>0</wp14:pctHeight>
            </wp14:sizeRelV>
          </wp:anchor>
        </w:drawing>
      </w:r>
    </w:p>
    <w:p w14:paraId="12E2A43C" w14:textId="51959175" w:rsidR="00743601" w:rsidRDefault="00743601">
      <w:pPr>
        <w:rPr>
          <w:b/>
          <w:bCs/>
          <w:sz w:val="20"/>
          <w:szCs w:val="20"/>
        </w:rPr>
      </w:pPr>
    </w:p>
    <w:p w14:paraId="75F65FEB" w14:textId="76808C05" w:rsidR="00743601" w:rsidRDefault="00743601">
      <w:pPr>
        <w:rPr>
          <w:b/>
          <w:bCs/>
          <w:sz w:val="20"/>
          <w:szCs w:val="20"/>
        </w:rPr>
      </w:pPr>
    </w:p>
    <w:p w14:paraId="32725632" w14:textId="13B9B64D" w:rsidR="00743601" w:rsidRDefault="00743601">
      <w:pPr>
        <w:rPr>
          <w:b/>
          <w:bCs/>
          <w:sz w:val="20"/>
          <w:szCs w:val="20"/>
        </w:rPr>
      </w:pPr>
    </w:p>
    <w:p w14:paraId="450D113C" w14:textId="4DFE4A3C" w:rsidR="00743601" w:rsidRDefault="00743601">
      <w:pPr>
        <w:rPr>
          <w:b/>
          <w:bCs/>
          <w:sz w:val="20"/>
          <w:szCs w:val="20"/>
        </w:rPr>
      </w:pPr>
    </w:p>
    <w:p w14:paraId="2F72CD91" w14:textId="2B5CB6A5" w:rsidR="00743601" w:rsidRDefault="00743601">
      <w:pPr>
        <w:rPr>
          <w:b/>
          <w:bCs/>
          <w:sz w:val="20"/>
          <w:szCs w:val="20"/>
        </w:rPr>
      </w:pPr>
    </w:p>
    <w:p w14:paraId="36AE39ED" w14:textId="2E5E9D86" w:rsidR="00743601" w:rsidRDefault="00743601"/>
    <w:p w14:paraId="05B45D41" w14:textId="79E78944" w:rsidR="00637DC5" w:rsidRDefault="00637DC5"/>
    <w:p w14:paraId="4289E1D3" w14:textId="78D1427D" w:rsidR="00637DC5" w:rsidRDefault="00637DC5"/>
    <w:p w14:paraId="1D0B67D3" w14:textId="437E2625" w:rsidR="00637DC5" w:rsidRDefault="00637DC5"/>
    <w:p w14:paraId="5CEA1776" w14:textId="1B92EE80" w:rsidR="00637DC5" w:rsidRDefault="00637DC5"/>
    <w:p w14:paraId="270D3369" w14:textId="60CE0B70" w:rsidR="00637DC5" w:rsidRDefault="00637DC5">
      <w:pPr>
        <w:rPr>
          <w:b/>
          <w:bCs/>
          <w:sz w:val="20"/>
          <w:szCs w:val="20"/>
        </w:rPr>
      </w:pPr>
      <w:r w:rsidRPr="00637DC5">
        <w:rPr>
          <w:b/>
          <w:bCs/>
          <w:sz w:val="20"/>
          <w:szCs w:val="20"/>
        </w:rPr>
        <w:t>Image 11: Main gear shaft re-installed and meshed with selector forks.</w:t>
      </w:r>
    </w:p>
    <w:p w14:paraId="0E4A677C" w14:textId="41B6C0DA" w:rsidR="000B0DB9" w:rsidRDefault="000B0DB9">
      <w:r>
        <w:rPr>
          <w:noProof/>
        </w:rPr>
        <w:drawing>
          <wp:anchor distT="0" distB="0" distL="114300" distR="114300" simplePos="0" relativeHeight="251669504" behindDoc="1" locked="0" layoutInCell="1" allowOverlap="1" wp14:anchorId="322436AA" wp14:editId="70BC2AB4">
            <wp:simplePos x="0" y="0"/>
            <wp:positionH relativeFrom="margin">
              <wp:align>left</wp:align>
            </wp:positionH>
            <wp:positionV relativeFrom="paragraph">
              <wp:posOffset>774183</wp:posOffset>
            </wp:positionV>
            <wp:extent cx="3515360" cy="2636520"/>
            <wp:effectExtent l="0" t="0" r="8890" b="0"/>
            <wp:wrapTight wrapText="bothSides">
              <wp:wrapPolygon edited="0">
                <wp:start x="0" y="0"/>
                <wp:lineTo x="0" y="21382"/>
                <wp:lineTo x="21538" y="21382"/>
                <wp:lineTo x="21538" y="0"/>
                <wp:lineTo x="0" y="0"/>
              </wp:wrapPolygon>
            </wp:wrapTight>
            <wp:docPr id="14" name="Picture 14" descr="A picture containing outdoor, grou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ssembled.jpg"/>
                    <pic:cNvPicPr/>
                  </pic:nvPicPr>
                  <pic:blipFill>
                    <a:blip r:embed="rId20">
                      <a:extLst>
                        <a:ext uri="{28A0092B-C50C-407E-A947-70E740481C1C}">
                          <a14:useLocalDpi xmlns:a14="http://schemas.microsoft.com/office/drawing/2010/main" val="0"/>
                        </a:ext>
                      </a:extLst>
                    </a:blip>
                    <a:stretch>
                      <a:fillRect/>
                    </a:stretch>
                  </pic:blipFill>
                  <pic:spPr>
                    <a:xfrm>
                      <a:off x="0" y="0"/>
                      <a:ext cx="3520612" cy="2640607"/>
                    </a:xfrm>
                    <a:prstGeom prst="rect">
                      <a:avLst/>
                    </a:prstGeom>
                  </pic:spPr>
                </pic:pic>
              </a:graphicData>
            </a:graphic>
            <wp14:sizeRelH relativeFrom="page">
              <wp14:pctWidth>0</wp14:pctWidth>
            </wp14:sizeRelH>
            <wp14:sizeRelV relativeFrom="page">
              <wp14:pctHeight>0</wp14:pctHeight>
            </wp14:sizeRelV>
          </wp:anchor>
        </w:drawing>
      </w:r>
      <w:r w:rsidRPr="000B0DB9">
        <w:t>Place the secondary gear shaft into the</w:t>
      </w:r>
      <w:r>
        <w:t xml:space="preserve"> crankcase also taking care to ensure that it is sitting within its grooves correctly, then gently mesh the remaining selector fork into the secondary shaft. </w:t>
      </w:r>
    </w:p>
    <w:p w14:paraId="66367490" w14:textId="48FA3457" w:rsidR="000B0DB9" w:rsidRPr="000B0DB9" w:rsidRDefault="000B0DB9"/>
    <w:p w14:paraId="3536C237" w14:textId="01FBA179" w:rsidR="00637DC5" w:rsidRDefault="00637DC5">
      <w:pPr>
        <w:rPr>
          <w:b/>
          <w:bCs/>
          <w:sz w:val="20"/>
          <w:szCs w:val="20"/>
        </w:rPr>
      </w:pPr>
    </w:p>
    <w:p w14:paraId="038C9897" w14:textId="77777777" w:rsidR="00637DC5" w:rsidRPr="00637DC5" w:rsidRDefault="00637DC5">
      <w:pPr>
        <w:rPr>
          <w:b/>
          <w:bCs/>
          <w:sz w:val="20"/>
          <w:szCs w:val="20"/>
        </w:rPr>
      </w:pPr>
    </w:p>
    <w:p w14:paraId="223B0E54" w14:textId="4E59E21C" w:rsidR="00637DC5" w:rsidRDefault="00637DC5"/>
    <w:p w14:paraId="694431B3" w14:textId="1D2E315E" w:rsidR="00637DC5" w:rsidRDefault="00637DC5"/>
    <w:p w14:paraId="1028A996" w14:textId="44F07007" w:rsidR="00637DC5" w:rsidRDefault="00637DC5"/>
    <w:p w14:paraId="570696AE" w14:textId="46C1FC53" w:rsidR="00637DC5" w:rsidRDefault="00637DC5"/>
    <w:p w14:paraId="1AF9E02F" w14:textId="7DBF2DF4" w:rsidR="00637DC5" w:rsidRDefault="00637DC5"/>
    <w:p w14:paraId="2A52DF81" w14:textId="1671AE9D" w:rsidR="000B0DB9" w:rsidRDefault="000B0DB9">
      <w:pPr>
        <w:rPr>
          <w:b/>
          <w:bCs/>
          <w:sz w:val="20"/>
          <w:szCs w:val="20"/>
        </w:rPr>
      </w:pPr>
      <w:r w:rsidRPr="000B0DB9">
        <w:rPr>
          <w:b/>
          <w:bCs/>
          <w:sz w:val="20"/>
          <w:szCs w:val="20"/>
        </w:rPr>
        <w:t>Image 12: Secondary gear shaft meshed in with rest of transmission.</w:t>
      </w:r>
    </w:p>
    <w:p w14:paraId="22447F0D" w14:textId="38CACA2C" w:rsidR="000B0DB9" w:rsidRDefault="000B0DB9">
      <w:pPr>
        <w:rPr>
          <w:b/>
          <w:bCs/>
          <w:sz w:val="20"/>
          <w:szCs w:val="20"/>
        </w:rPr>
      </w:pPr>
    </w:p>
    <w:p w14:paraId="56BAD984" w14:textId="3C2DCC04" w:rsidR="000B0DB9" w:rsidRDefault="000B0DB9">
      <w:r>
        <w:lastRenderedPageBreak/>
        <w:t>Lift the two halves of the crankcase together, and gently lower the top half down onto the bottom half to be able to see if everything is positioned correctly before lowering the crankcase together completely. Ensure that the gap closes the entire way around the engine.</w:t>
      </w:r>
      <w:r w:rsidR="00620DCE">
        <w:t xml:space="preserve"> The two crankcases aren’t re bolted together in this stage.</w:t>
      </w:r>
    </w:p>
    <w:p w14:paraId="43F8888C" w14:textId="2080B909" w:rsidR="00620DCE" w:rsidRDefault="00620DCE">
      <w:r>
        <w:rPr>
          <w:noProof/>
        </w:rPr>
        <w:drawing>
          <wp:inline distT="0" distB="0" distL="0" distR="0" wp14:anchorId="4FF76DD1" wp14:editId="1AEA1051">
            <wp:extent cx="3743143" cy="4083143"/>
            <wp:effectExtent l="1270" t="0" r="0" b="0"/>
            <wp:docPr id="15" name="Picture 1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ses Together.jpg"/>
                    <pic:cNvPicPr/>
                  </pic:nvPicPr>
                  <pic:blipFill rotWithShape="1">
                    <a:blip r:embed="rId21">
                      <a:extLst>
                        <a:ext uri="{28A0092B-C50C-407E-A947-70E740481C1C}">
                          <a14:useLocalDpi xmlns:a14="http://schemas.microsoft.com/office/drawing/2010/main" val="0"/>
                        </a:ext>
                      </a:extLst>
                    </a:blip>
                    <a:srcRect l="17215" r="14033"/>
                    <a:stretch/>
                  </pic:blipFill>
                  <pic:spPr bwMode="auto">
                    <a:xfrm rot="5400000">
                      <a:off x="0" y="0"/>
                      <a:ext cx="3746210" cy="4086489"/>
                    </a:xfrm>
                    <a:prstGeom prst="rect">
                      <a:avLst/>
                    </a:prstGeom>
                    <a:ln>
                      <a:noFill/>
                    </a:ln>
                    <a:extLst>
                      <a:ext uri="{53640926-AAD7-44D8-BBD7-CCE9431645EC}">
                        <a14:shadowObscured xmlns:a14="http://schemas.microsoft.com/office/drawing/2010/main"/>
                      </a:ext>
                    </a:extLst>
                  </pic:spPr>
                </pic:pic>
              </a:graphicData>
            </a:graphic>
          </wp:inline>
        </w:drawing>
      </w:r>
    </w:p>
    <w:p w14:paraId="05475E4C" w14:textId="6A469091" w:rsidR="00620DCE" w:rsidRPr="00620DCE" w:rsidRDefault="00620DCE">
      <w:pPr>
        <w:rPr>
          <w:b/>
          <w:bCs/>
        </w:rPr>
      </w:pPr>
      <w:r w:rsidRPr="00620DCE">
        <w:rPr>
          <w:b/>
          <w:bCs/>
          <w:sz w:val="20"/>
          <w:szCs w:val="20"/>
        </w:rPr>
        <w:t>Image 13: The two halves of the crankcase are put back together but not bolted together.</w:t>
      </w:r>
    </w:p>
    <w:p w14:paraId="51715C72" w14:textId="77777777" w:rsidR="00620DCE" w:rsidRPr="000B0DB9" w:rsidRDefault="00620DCE"/>
    <w:p w14:paraId="4EDC9BC4" w14:textId="77777777" w:rsidR="000B0DB9" w:rsidRDefault="000B0DB9"/>
    <w:p w14:paraId="3F9A7F1F" w14:textId="3D6CD227" w:rsidR="00637DC5" w:rsidRDefault="00637DC5"/>
    <w:p w14:paraId="12C70095" w14:textId="3FC6D428" w:rsidR="00637DC5" w:rsidRDefault="00637DC5"/>
    <w:p w14:paraId="49C5EB95" w14:textId="0F055A9F" w:rsidR="00637DC5" w:rsidRDefault="00637DC5"/>
    <w:p w14:paraId="5B723929" w14:textId="621AB196" w:rsidR="00637DC5" w:rsidRDefault="00637DC5"/>
    <w:p w14:paraId="351BBD35" w14:textId="35B555B1" w:rsidR="00637DC5" w:rsidRDefault="00637DC5"/>
    <w:p w14:paraId="08A52D5D" w14:textId="1644EBC7" w:rsidR="00637DC5" w:rsidRDefault="00637DC5"/>
    <w:p w14:paraId="6D15DFAC" w14:textId="7C740D79" w:rsidR="00637DC5" w:rsidRDefault="00637DC5"/>
    <w:p w14:paraId="0B35D518" w14:textId="01A4FEC3" w:rsidR="00637DC5" w:rsidRDefault="00637DC5"/>
    <w:p w14:paraId="0C7A43C2" w14:textId="77777777" w:rsidR="00637DC5" w:rsidRPr="00743601" w:rsidRDefault="00637DC5"/>
    <w:p w14:paraId="5621FCC9" w14:textId="4EFDD3DE" w:rsidR="00841FEF" w:rsidRDefault="00BF4C8A" w:rsidP="00841FEF">
      <w:pPr>
        <w:pStyle w:val="Heading1"/>
      </w:pPr>
      <w:bookmarkStart w:id="10" w:name="_Toc31546331"/>
      <w:r>
        <w:lastRenderedPageBreak/>
        <w:t>Discussion and Conclusions</w:t>
      </w:r>
      <w:bookmarkEnd w:id="10"/>
    </w:p>
    <w:p w14:paraId="20F4E736" w14:textId="5F2D5B4A" w:rsidR="00784B94" w:rsidRDefault="00BF4C8A" w:rsidP="00BF4C8A">
      <w:pPr>
        <w:pStyle w:val="Heading2"/>
      </w:pPr>
      <w:bookmarkStart w:id="11" w:name="_Toc31546332"/>
      <w:r>
        <w:t>What was achieved in the session?</w:t>
      </w:r>
      <w:bookmarkEnd w:id="11"/>
    </w:p>
    <w:p w14:paraId="6A141406" w14:textId="3893ED94" w:rsidR="00163543" w:rsidRPr="00163543" w:rsidRDefault="00163543" w:rsidP="00163543">
      <w:r>
        <w:t xml:space="preserve">During the session, the crankshaft, transmission, selector forks have all been installed to the engine. Engine cases back together although not bolted together. Any relating hardware installed to the engine. </w:t>
      </w:r>
    </w:p>
    <w:p w14:paraId="54ABBCA0" w14:textId="1E0E0F13" w:rsidR="00BF4C8A" w:rsidRDefault="00E8457B" w:rsidP="00E8457B">
      <w:pPr>
        <w:pStyle w:val="Heading2"/>
      </w:pPr>
      <w:bookmarkStart w:id="12" w:name="_Toc31546333"/>
      <w:r>
        <w:t>Key points taken from Practical Sessions</w:t>
      </w:r>
      <w:bookmarkEnd w:id="12"/>
    </w:p>
    <w:p w14:paraId="1C650A3F" w14:textId="51E88D49" w:rsidR="00163543" w:rsidRDefault="00163543" w:rsidP="00163543">
      <w:r>
        <w:t>The following list of points have been taken from practical sessions undertaken:</w:t>
      </w:r>
    </w:p>
    <w:p w14:paraId="6180FAE4" w14:textId="1A48F83D" w:rsidR="00163543" w:rsidRDefault="00163543" w:rsidP="00163543">
      <w:pPr>
        <w:pStyle w:val="ListParagraph"/>
        <w:numPr>
          <w:ilvl w:val="0"/>
          <w:numId w:val="10"/>
        </w:numPr>
      </w:pPr>
      <w:r>
        <w:t>Organisation</w:t>
      </w:r>
    </w:p>
    <w:p w14:paraId="7C67EBA9" w14:textId="14B6020B" w:rsidR="00163543" w:rsidRDefault="00163543" w:rsidP="00163543">
      <w:pPr>
        <w:pStyle w:val="ListParagraph"/>
        <w:numPr>
          <w:ilvl w:val="0"/>
          <w:numId w:val="10"/>
        </w:numPr>
      </w:pPr>
      <w:r>
        <w:t>Learning the inner workings of an engine</w:t>
      </w:r>
    </w:p>
    <w:p w14:paraId="7015EE4F" w14:textId="06597470" w:rsidR="00163543" w:rsidRDefault="00163543" w:rsidP="00163543">
      <w:pPr>
        <w:pStyle w:val="ListParagraph"/>
        <w:numPr>
          <w:ilvl w:val="0"/>
          <w:numId w:val="10"/>
        </w:numPr>
      </w:pPr>
      <w:r>
        <w:t xml:space="preserve">Improving practical methods </w:t>
      </w:r>
    </w:p>
    <w:p w14:paraId="30D49E5E" w14:textId="54DA3D25" w:rsidR="00163543" w:rsidRDefault="00163543" w:rsidP="00163543">
      <w:pPr>
        <w:pStyle w:val="ListParagraph"/>
        <w:numPr>
          <w:ilvl w:val="0"/>
          <w:numId w:val="10"/>
        </w:numPr>
      </w:pPr>
      <w:r>
        <w:t>Learning how to use special techniques and pieces of equipment effectively</w:t>
      </w:r>
    </w:p>
    <w:p w14:paraId="0210DCAA" w14:textId="2A613D9F" w:rsidR="00163543" w:rsidRDefault="00163543" w:rsidP="00163543">
      <w:pPr>
        <w:pStyle w:val="ListParagraph"/>
        <w:numPr>
          <w:ilvl w:val="0"/>
          <w:numId w:val="10"/>
        </w:numPr>
      </w:pPr>
      <w:r>
        <w:t>Working in an active workshop even more effectively</w:t>
      </w:r>
    </w:p>
    <w:p w14:paraId="6F85B422" w14:textId="229ADAB8" w:rsidR="00163543" w:rsidRPr="00163543" w:rsidRDefault="00163543" w:rsidP="00163543">
      <w:pPr>
        <w:pStyle w:val="ListParagraph"/>
        <w:numPr>
          <w:ilvl w:val="0"/>
          <w:numId w:val="10"/>
        </w:numPr>
      </w:pPr>
      <w:r>
        <w:t>Following suitable health and safety regulations to a higher standard</w:t>
      </w:r>
    </w:p>
    <w:p w14:paraId="0F698C98" w14:textId="3561A37E" w:rsidR="00841FEF" w:rsidRDefault="00841FEF">
      <w:r>
        <w:br w:type="page"/>
      </w:r>
    </w:p>
    <w:bookmarkStart w:id="13" w:name="_Toc31546334" w:displacedByCustomXml="next"/>
    <w:sdt>
      <w:sdtPr>
        <w:rPr>
          <w:rFonts w:eastAsiaTheme="minorHAnsi" w:cstheme="minorBidi"/>
          <w:color w:val="auto"/>
          <w:sz w:val="22"/>
          <w:szCs w:val="22"/>
        </w:rPr>
        <w:id w:val="118415120"/>
        <w:docPartObj>
          <w:docPartGallery w:val="Bibliographies"/>
          <w:docPartUnique/>
        </w:docPartObj>
      </w:sdtPr>
      <w:sdtEndPr>
        <w:rPr>
          <w:rFonts w:eastAsiaTheme="majorEastAsia" w:cstheme="majorBidi"/>
          <w:color w:val="2F5496" w:themeColor="accent1" w:themeShade="BF"/>
          <w:sz w:val="32"/>
          <w:szCs w:val="32"/>
        </w:rPr>
      </w:sdtEndPr>
      <w:sdtContent>
        <w:p w14:paraId="555D8500" w14:textId="2B33E284" w:rsidR="003860FC" w:rsidRPr="003860FC" w:rsidRDefault="00E84E6A" w:rsidP="003860FC">
          <w:pPr>
            <w:pStyle w:val="Heading1"/>
          </w:pPr>
          <w:r>
            <w:t>References</w:t>
          </w:r>
        </w:p>
      </w:sdtContent>
    </w:sdt>
    <w:bookmarkEnd w:id="13" w:displacedByCustomXml="prev"/>
    <w:p w14:paraId="546B5C7A" w14:textId="714D659E" w:rsidR="00163543" w:rsidRDefault="00163543" w:rsidP="00163543">
      <w:pPr>
        <w:pStyle w:val="Bibliography"/>
        <w:rPr>
          <w:noProof/>
          <w:sz w:val="24"/>
          <w:szCs w:val="24"/>
        </w:rPr>
      </w:pPr>
      <w:r>
        <w:fldChar w:fldCharType="begin"/>
      </w:r>
      <w:r>
        <w:instrText xml:space="preserve"> BIBLIOGRAPHY  \l 2057 </w:instrText>
      </w:r>
      <w:r>
        <w:fldChar w:fldCharType="separate"/>
      </w:r>
      <w:r>
        <w:rPr>
          <w:noProof/>
        </w:rPr>
        <w:t xml:space="preserve">Health and Safety Executive, 2020. </w:t>
      </w:r>
      <w:r>
        <w:rPr>
          <w:i/>
          <w:iCs/>
          <w:noProof/>
        </w:rPr>
        <w:t xml:space="preserve">Health and Safety Executive. </w:t>
      </w:r>
      <w:r>
        <w:rPr>
          <w:noProof/>
        </w:rPr>
        <w:t xml:space="preserve">[Online] </w:t>
      </w:r>
      <w:r>
        <w:rPr>
          <w:noProof/>
        </w:rPr>
        <w:br/>
        <w:t xml:space="preserve">Available at: </w:t>
      </w:r>
      <w:r>
        <w:rPr>
          <w:noProof/>
          <w:u w:val="single"/>
        </w:rPr>
        <w:t>https://www.hse.gov.uk/agriculture/topics/maintenance-3.htm#</w:t>
      </w:r>
      <w:r>
        <w:rPr>
          <w:noProof/>
        </w:rPr>
        <w:br/>
        <w:t>[Accessed 28 January 2020].</w:t>
      </w:r>
    </w:p>
    <w:p w14:paraId="35C7870B" w14:textId="77777777" w:rsidR="00163543" w:rsidRDefault="00163543" w:rsidP="00163543">
      <w:pPr>
        <w:pStyle w:val="Bibliography"/>
        <w:rPr>
          <w:noProof/>
        </w:rPr>
      </w:pPr>
      <w:r>
        <w:rPr>
          <w:noProof/>
        </w:rPr>
        <w:t xml:space="preserve">Honda, 1997. Honda Service Manual. </w:t>
      </w:r>
      <w:r>
        <w:rPr>
          <w:i/>
          <w:iCs/>
          <w:noProof/>
        </w:rPr>
        <w:t xml:space="preserve">90-96 VFR750F, </w:t>
      </w:r>
      <w:r>
        <w:rPr>
          <w:noProof/>
        </w:rPr>
        <w:t>I(1), pp. Section 7 Pages 1-4.</w:t>
      </w:r>
    </w:p>
    <w:p w14:paraId="429478DA" w14:textId="77777777" w:rsidR="00163543" w:rsidRDefault="00163543" w:rsidP="00163543">
      <w:pPr>
        <w:pStyle w:val="Bibliography"/>
        <w:rPr>
          <w:noProof/>
        </w:rPr>
      </w:pPr>
      <w:r>
        <w:rPr>
          <w:noProof/>
        </w:rPr>
        <w:t xml:space="preserve">Kinsella, J., 2019. </w:t>
      </w:r>
      <w:r>
        <w:rPr>
          <w:i/>
          <w:iCs/>
          <w:noProof/>
        </w:rPr>
        <w:t xml:space="preserve">Workshop Queries. </w:t>
      </w:r>
      <w:r>
        <w:rPr>
          <w:noProof/>
        </w:rPr>
        <w:t>Swansea: John Kinsella.</w:t>
      </w:r>
    </w:p>
    <w:p w14:paraId="1F33B50A" w14:textId="3CAD9B1E" w:rsidR="00DA1A9A" w:rsidRDefault="00163543" w:rsidP="00163543">
      <w:r>
        <w:fldChar w:fldCharType="end"/>
      </w:r>
    </w:p>
    <w:p w14:paraId="497D5686" w14:textId="6876348F" w:rsidR="00DA1A9A" w:rsidRDefault="00DA1A9A" w:rsidP="0023660C"/>
    <w:p w14:paraId="19CB395A" w14:textId="75CD9B3E" w:rsidR="00DA1A9A" w:rsidRDefault="00DA1A9A" w:rsidP="0023660C"/>
    <w:p w14:paraId="6BC99A66" w14:textId="7B363DED" w:rsidR="00DA1A9A" w:rsidRDefault="00DA1A9A" w:rsidP="0023660C"/>
    <w:p w14:paraId="6AF2A1C3" w14:textId="39516342" w:rsidR="00DA1A9A" w:rsidRDefault="00DA1A9A" w:rsidP="0023660C"/>
    <w:p w14:paraId="0259AED3" w14:textId="439B1277" w:rsidR="00DA1A9A" w:rsidRDefault="00DA1A9A" w:rsidP="0023660C"/>
    <w:p w14:paraId="2F202F2E" w14:textId="77777777" w:rsidR="00DA1A9A" w:rsidRPr="0023660C" w:rsidRDefault="00DA1A9A" w:rsidP="0023660C"/>
    <w:p w14:paraId="56F99660" w14:textId="3419D4B8" w:rsidR="0023660C" w:rsidRPr="00C87008" w:rsidRDefault="0023660C" w:rsidP="0023660C">
      <w:pPr>
        <w:rPr>
          <w:b/>
          <w:bCs/>
          <w:sz w:val="20"/>
          <w:szCs w:val="20"/>
        </w:rPr>
      </w:pPr>
    </w:p>
    <w:p w14:paraId="35A004AA" w14:textId="769E1C31" w:rsidR="00841FEF" w:rsidRDefault="00841FEF"/>
    <w:sectPr w:rsidR="00841FEF" w:rsidSect="00FC546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0331D" w14:textId="77777777" w:rsidR="00707695" w:rsidRDefault="00707695" w:rsidP="00841FEF">
      <w:pPr>
        <w:spacing w:after="0" w:line="240" w:lineRule="auto"/>
      </w:pPr>
      <w:r>
        <w:separator/>
      </w:r>
    </w:p>
  </w:endnote>
  <w:endnote w:type="continuationSeparator" w:id="0">
    <w:p w14:paraId="1909AE01" w14:textId="77777777" w:rsidR="00707695" w:rsidRDefault="00707695" w:rsidP="00841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2902056"/>
      <w:docPartObj>
        <w:docPartGallery w:val="Page Numbers (Bottom of Page)"/>
        <w:docPartUnique/>
      </w:docPartObj>
    </w:sdtPr>
    <w:sdtEndPr>
      <w:rPr>
        <w:noProof/>
      </w:rPr>
    </w:sdtEndPr>
    <w:sdtContent>
      <w:p w14:paraId="26FB8E7E" w14:textId="70A06763" w:rsidR="00841FEF" w:rsidRDefault="00841F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21FBAB" w14:textId="77777777" w:rsidR="00841FEF" w:rsidRDefault="00841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5B585" w14:textId="77777777" w:rsidR="00707695" w:rsidRDefault="00707695" w:rsidP="00841FEF">
      <w:pPr>
        <w:spacing w:after="0" w:line="240" w:lineRule="auto"/>
      </w:pPr>
      <w:r>
        <w:separator/>
      </w:r>
    </w:p>
  </w:footnote>
  <w:footnote w:type="continuationSeparator" w:id="0">
    <w:p w14:paraId="7E1537DC" w14:textId="77777777" w:rsidR="00707695" w:rsidRDefault="00707695" w:rsidP="00841F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623C5"/>
    <w:multiLevelType w:val="hybridMultilevel"/>
    <w:tmpl w:val="C986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67487"/>
    <w:multiLevelType w:val="hybridMultilevel"/>
    <w:tmpl w:val="48EE3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C4D49"/>
    <w:multiLevelType w:val="hybridMultilevel"/>
    <w:tmpl w:val="60FAB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25DC8"/>
    <w:multiLevelType w:val="hybridMultilevel"/>
    <w:tmpl w:val="FAAC6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51B31"/>
    <w:multiLevelType w:val="hybridMultilevel"/>
    <w:tmpl w:val="D398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50650C"/>
    <w:multiLevelType w:val="hybridMultilevel"/>
    <w:tmpl w:val="9872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0781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5F841390"/>
    <w:multiLevelType w:val="hybridMultilevel"/>
    <w:tmpl w:val="7E58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3C35CD"/>
    <w:multiLevelType w:val="hybridMultilevel"/>
    <w:tmpl w:val="691CE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231641"/>
    <w:multiLevelType w:val="hybridMultilevel"/>
    <w:tmpl w:val="EFB0E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8"/>
  </w:num>
  <w:num w:numId="5">
    <w:abstractNumId w:val="9"/>
  </w:num>
  <w:num w:numId="6">
    <w:abstractNumId w:val="1"/>
  </w:num>
  <w:num w:numId="7">
    <w:abstractNumId w:val="2"/>
  </w:num>
  <w:num w:numId="8">
    <w:abstractNumId w:val="5"/>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FEF"/>
    <w:rsid w:val="000218F7"/>
    <w:rsid w:val="0005787D"/>
    <w:rsid w:val="00076E26"/>
    <w:rsid w:val="000A7012"/>
    <w:rsid w:val="000B0DB9"/>
    <w:rsid w:val="000C194C"/>
    <w:rsid w:val="000C64E2"/>
    <w:rsid w:val="000E4650"/>
    <w:rsid w:val="000F2FAD"/>
    <w:rsid w:val="000F61BB"/>
    <w:rsid w:val="00163543"/>
    <w:rsid w:val="001B680D"/>
    <w:rsid w:val="00210E70"/>
    <w:rsid w:val="0023660C"/>
    <w:rsid w:val="00287E49"/>
    <w:rsid w:val="0029320E"/>
    <w:rsid w:val="00293D57"/>
    <w:rsid w:val="002D3FC0"/>
    <w:rsid w:val="002F6561"/>
    <w:rsid w:val="0036008D"/>
    <w:rsid w:val="00383A3D"/>
    <w:rsid w:val="003860FC"/>
    <w:rsid w:val="00394642"/>
    <w:rsid w:val="003D4BCA"/>
    <w:rsid w:val="003F4C09"/>
    <w:rsid w:val="003F75F9"/>
    <w:rsid w:val="004528C9"/>
    <w:rsid w:val="0053775E"/>
    <w:rsid w:val="0054134A"/>
    <w:rsid w:val="0054530D"/>
    <w:rsid w:val="00590BD5"/>
    <w:rsid w:val="005957C2"/>
    <w:rsid w:val="005A6931"/>
    <w:rsid w:val="005B3591"/>
    <w:rsid w:val="00620DCE"/>
    <w:rsid w:val="00637DC5"/>
    <w:rsid w:val="006A0888"/>
    <w:rsid w:val="006A41C1"/>
    <w:rsid w:val="006A6622"/>
    <w:rsid w:val="006E367D"/>
    <w:rsid w:val="00707695"/>
    <w:rsid w:val="00715293"/>
    <w:rsid w:val="00743601"/>
    <w:rsid w:val="007739F8"/>
    <w:rsid w:val="007825FF"/>
    <w:rsid w:val="00784B94"/>
    <w:rsid w:val="007B13D1"/>
    <w:rsid w:val="007D2D7A"/>
    <w:rsid w:val="008164F0"/>
    <w:rsid w:val="0082730A"/>
    <w:rsid w:val="00841FEF"/>
    <w:rsid w:val="0085141D"/>
    <w:rsid w:val="00874A09"/>
    <w:rsid w:val="008E0EA9"/>
    <w:rsid w:val="008F5630"/>
    <w:rsid w:val="009019AF"/>
    <w:rsid w:val="009058A9"/>
    <w:rsid w:val="009C64D2"/>
    <w:rsid w:val="009F601D"/>
    <w:rsid w:val="00A13D47"/>
    <w:rsid w:val="00AE2950"/>
    <w:rsid w:val="00B14077"/>
    <w:rsid w:val="00B278D9"/>
    <w:rsid w:val="00B34FBD"/>
    <w:rsid w:val="00B46A1C"/>
    <w:rsid w:val="00B67CF5"/>
    <w:rsid w:val="00B83A33"/>
    <w:rsid w:val="00BC4B27"/>
    <w:rsid w:val="00BE153B"/>
    <w:rsid w:val="00BE7BDE"/>
    <w:rsid w:val="00BF4249"/>
    <w:rsid w:val="00BF4C8A"/>
    <w:rsid w:val="00C87008"/>
    <w:rsid w:val="00CF2417"/>
    <w:rsid w:val="00D06E78"/>
    <w:rsid w:val="00D20027"/>
    <w:rsid w:val="00D2186B"/>
    <w:rsid w:val="00D913F4"/>
    <w:rsid w:val="00DA1A9A"/>
    <w:rsid w:val="00E23AAE"/>
    <w:rsid w:val="00E26768"/>
    <w:rsid w:val="00E8457B"/>
    <w:rsid w:val="00E84E6A"/>
    <w:rsid w:val="00EE3D2F"/>
    <w:rsid w:val="00EF327A"/>
    <w:rsid w:val="00F236B7"/>
    <w:rsid w:val="00F502D3"/>
    <w:rsid w:val="00F777F0"/>
    <w:rsid w:val="00FC5465"/>
    <w:rsid w:val="00FF1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07899"/>
  <w15:chartTrackingRefBased/>
  <w15:docId w15:val="{79BA2A50-5EA1-437B-B2B8-5AF006F1E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FEF"/>
    <w:pPr>
      <w:spacing w:line="360" w:lineRule="auto"/>
    </w:pPr>
    <w:rPr>
      <w:rFonts w:ascii="Microsoft Sans Serif" w:hAnsi="Microsoft Sans Serif"/>
    </w:rPr>
  </w:style>
  <w:style w:type="paragraph" w:styleId="Heading1">
    <w:name w:val="heading 1"/>
    <w:basedOn w:val="Normal"/>
    <w:next w:val="Normal"/>
    <w:link w:val="Heading1Char"/>
    <w:uiPriority w:val="9"/>
    <w:qFormat/>
    <w:rsid w:val="00841FEF"/>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1FEF"/>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41FEF"/>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41FE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41FE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41FE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41FE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41FE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1FE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FEF"/>
    <w:rPr>
      <w:rFonts w:ascii="Microsoft Sans Serif" w:eastAsiaTheme="majorEastAsia" w:hAnsi="Microsoft Sans Serif" w:cstheme="majorBidi"/>
      <w:color w:val="2F5496" w:themeColor="accent1" w:themeShade="BF"/>
      <w:sz w:val="32"/>
      <w:szCs w:val="32"/>
    </w:rPr>
  </w:style>
  <w:style w:type="character" w:customStyle="1" w:styleId="Heading2Char">
    <w:name w:val="Heading 2 Char"/>
    <w:basedOn w:val="DefaultParagraphFont"/>
    <w:link w:val="Heading2"/>
    <w:uiPriority w:val="9"/>
    <w:rsid w:val="00841FEF"/>
    <w:rPr>
      <w:rFonts w:ascii="Microsoft Sans Serif" w:eastAsiaTheme="majorEastAsia" w:hAnsi="Microsoft Sans Serif"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41FE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41F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41F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41F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41F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41F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1FEF"/>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1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FEF"/>
    <w:rPr>
      <w:rFonts w:ascii="Microsoft Sans Serif" w:hAnsi="Microsoft Sans Serif"/>
    </w:rPr>
  </w:style>
  <w:style w:type="paragraph" w:styleId="Footer">
    <w:name w:val="footer"/>
    <w:basedOn w:val="Normal"/>
    <w:link w:val="FooterChar"/>
    <w:uiPriority w:val="99"/>
    <w:unhideWhenUsed/>
    <w:rsid w:val="00841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FEF"/>
    <w:rPr>
      <w:rFonts w:ascii="Microsoft Sans Serif" w:hAnsi="Microsoft Sans Serif"/>
    </w:rPr>
  </w:style>
  <w:style w:type="paragraph" w:styleId="TOCHeading">
    <w:name w:val="TOC Heading"/>
    <w:basedOn w:val="Heading1"/>
    <w:next w:val="Normal"/>
    <w:uiPriority w:val="39"/>
    <w:unhideWhenUsed/>
    <w:qFormat/>
    <w:rsid w:val="00841FEF"/>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841FEF"/>
    <w:pPr>
      <w:spacing w:after="100"/>
    </w:pPr>
  </w:style>
  <w:style w:type="character" w:styleId="Hyperlink">
    <w:name w:val="Hyperlink"/>
    <w:basedOn w:val="DefaultParagraphFont"/>
    <w:uiPriority w:val="99"/>
    <w:unhideWhenUsed/>
    <w:rsid w:val="00841FEF"/>
    <w:rPr>
      <w:color w:val="0563C1" w:themeColor="hyperlink"/>
      <w:u w:val="single"/>
    </w:rPr>
  </w:style>
  <w:style w:type="paragraph" w:styleId="ListParagraph">
    <w:name w:val="List Paragraph"/>
    <w:basedOn w:val="Normal"/>
    <w:uiPriority w:val="34"/>
    <w:qFormat/>
    <w:rsid w:val="003D4BCA"/>
    <w:pPr>
      <w:ind w:left="720"/>
      <w:contextualSpacing/>
    </w:pPr>
  </w:style>
  <w:style w:type="paragraph" w:styleId="TOC2">
    <w:name w:val="toc 2"/>
    <w:basedOn w:val="Normal"/>
    <w:next w:val="Normal"/>
    <w:autoRedefine/>
    <w:uiPriority w:val="39"/>
    <w:unhideWhenUsed/>
    <w:rsid w:val="00E8457B"/>
    <w:pPr>
      <w:spacing w:after="100"/>
      <w:ind w:left="220"/>
    </w:pPr>
  </w:style>
  <w:style w:type="paragraph" w:styleId="Bibliography">
    <w:name w:val="Bibliography"/>
    <w:basedOn w:val="Normal"/>
    <w:next w:val="Normal"/>
    <w:uiPriority w:val="37"/>
    <w:unhideWhenUsed/>
    <w:rsid w:val="00E84E6A"/>
  </w:style>
  <w:style w:type="table" w:styleId="TableGrid">
    <w:name w:val="Table Grid"/>
    <w:basedOn w:val="TableNormal"/>
    <w:uiPriority w:val="39"/>
    <w:rsid w:val="00386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637670">
      <w:bodyDiv w:val="1"/>
      <w:marLeft w:val="0"/>
      <w:marRight w:val="0"/>
      <w:marTop w:val="0"/>
      <w:marBottom w:val="0"/>
      <w:divBdr>
        <w:top w:val="none" w:sz="0" w:space="0" w:color="auto"/>
        <w:left w:val="none" w:sz="0" w:space="0" w:color="auto"/>
        <w:bottom w:val="none" w:sz="0" w:space="0" w:color="auto"/>
        <w:right w:val="none" w:sz="0" w:space="0" w:color="auto"/>
      </w:divBdr>
    </w:div>
    <w:div w:id="414058482">
      <w:bodyDiv w:val="1"/>
      <w:marLeft w:val="0"/>
      <w:marRight w:val="0"/>
      <w:marTop w:val="0"/>
      <w:marBottom w:val="0"/>
      <w:divBdr>
        <w:top w:val="none" w:sz="0" w:space="0" w:color="auto"/>
        <w:left w:val="none" w:sz="0" w:space="0" w:color="auto"/>
        <w:bottom w:val="none" w:sz="0" w:space="0" w:color="auto"/>
        <w:right w:val="none" w:sz="0" w:space="0" w:color="auto"/>
      </w:divBdr>
    </w:div>
    <w:div w:id="597755441">
      <w:bodyDiv w:val="1"/>
      <w:marLeft w:val="0"/>
      <w:marRight w:val="0"/>
      <w:marTop w:val="0"/>
      <w:marBottom w:val="0"/>
      <w:divBdr>
        <w:top w:val="none" w:sz="0" w:space="0" w:color="auto"/>
        <w:left w:val="none" w:sz="0" w:space="0" w:color="auto"/>
        <w:bottom w:val="none" w:sz="0" w:space="0" w:color="auto"/>
        <w:right w:val="none" w:sz="0" w:space="0" w:color="auto"/>
      </w:divBdr>
    </w:div>
    <w:div w:id="633406393">
      <w:bodyDiv w:val="1"/>
      <w:marLeft w:val="0"/>
      <w:marRight w:val="0"/>
      <w:marTop w:val="0"/>
      <w:marBottom w:val="0"/>
      <w:divBdr>
        <w:top w:val="none" w:sz="0" w:space="0" w:color="auto"/>
        <w:left w:val="none" w:sz="0" w:space="0" w:color="auto"/>
        <w:bottom w:val="none" w:sz="0" w:space="0" w:color="auto"/>
        <w:right w:val="none" w:sz="0" w:space="0" w:color="auto"/>
      </w:divBdr>
    </w:div>
    <w:div w:id="878056648">
      <w:bodyDiv w:val="1"/>
      <w:marLeft w:val="0"/>
      <w:marRight w:val="0"/>
      <w:marTop w:val="0"/>
      <w:marBottom w:val="0"/>
      <w:divBdr>
        <w:top w:val="none" w:sz="0" w:space="0" w:color="auto"/>
        <w:left w:val="none" w:sz="0" w:space="0" w:color="auto"/>
        <w:bottom w:val="none" w:sz="0" w:space="0" w:color="auto"/>
        <w:right w:val="none" w:sz="0" w:space="0" w:color="auto"/>
      </w:divBdr>
    </w:div>
    <w:div w:id="995569453">
      <w:bodyDiv w:val="1"/>
      <w:marLeft w:val="0"/>
      <w:marRight w:val="0"/>
      <w:marTop w:val="0"/>
      <w:marBottom w:val="0"/>
      <w:divBdr>
        <w:top w:val="none" w:sz="0" w:space="0" w:color="auto"/>
        <w:left w:val="none" w:sz="0" w:space="0" w:color="auto"/>
        <w:bottom w:val="none" w:sz="0" w:space="0" w:color="auto"/>
        <w:right w:val="none" w:sz="0" w:space="0" w:color="auto"/>
      </w:divBdr>
    </w:div>
    <w:div w:id="1107966655">
      <w:bodyDiv w:val="1"/>
      <w:marLeft w:val="0"/>
      <w:marRight w:val="0"/>
      <w:marTop w:val="0"/>
      <w:marBottom w:val="0"/>
      <w:divBdr>
        <w:top w:val="none" w:sz="0" w:space="0" w:color="auto"/>
        <w:left w:val="none" w:sz="0" w:space="0" w:color="auto"/>
        <w:bottom w:val="none" w:sz="0" w:space="0" w:color="auto"/>
        <w:right w:val="none" w:sz="0" w:space="0" w:color="auto"/>
      </w:divBdr>
    </w:div>
    <w:div w:id="1247765931">
      <w:bodyDiv w:val="1"/>
      <w:marLeft w:val="0"/>
      <w:marRight w:val="0"/>
      <w:marTop w:val="0"/>
      <w:marBottom w:val="0"/>
      <w:divBdr>
        <w:top w:val="none" w:sz="0" w:space="0" w:color="auto"/>
        <w:left w:val="none" w:sz="0" w:space="0" w:color="auto"/>
        <w:bottom w:val="none" w:sz="0" w:space="0" w:color="auto"/>
        <w:right w:val="none" w:sz="0" w:space="0" w:color="auto"/>
      </w:divBdr>
    </w:div>
    <w:div w:id="1525946831">
      <w:bodyDiv w:val="1"/>
      <w:marLeft w:val="0"/>
      <w:marRight w:val="0"/>
      <w:marTop w:val="0"/>
      <w:marBottom w:val="0"/>
      <w:divBdr>
        <w:top w:val="none" w:sz="0" w:space="0" w:color="auto"/>
        <w:left w:val="none" w:sz="0" w:space="0" w:color="auto"/>
        <w:bottom w:val="none" w:sz="0" w:space="0" w:color="auto"/>
        <w:right w:val="none" w:sz="0" w:space="0" w:color="auto"/>
      </w:divBdr>
    </w:div>
    <w:div w:id="1650095397">
      <w:bodyDiv w:val="1"/>
      <w:marLeft w:val="0"/>
      <w:marRight w:val="0"/>
      <w:marTop w:val="0"/>
      <w:marBottom w:val="0"/>
      <w:divBdr>
        <w:top w:val="none" w:sz="0" w:space="0" w:color="auto"/>
        <w:left w:val="none" w:sz="0" w:space="0" w:color="auto"/>
        <w:bottom w:val="none" w:sz="0" w:space="0" w:color="auto"/>
        <w:right w:val="none" w:sz="0" w:space="0" w:color="auto"/>
      </w:divBdr>
    </w:div>
    <w:div w:id="1688605152">
      <w:bodyDiv w:val="1"/>
      <w:marLeft w:val="0"/>
      <w:marRight w:val="0"/>
      <w:marTop w:val="0"/>
      <w:marBottom w:val="0"/>
      <w:divBdr>
        <w:top w:val="none" w:sz="0" w:space="0" w:color="auto"/>
        <w:left w:val="none" w:sz="0" w:space="0" w:color="auto"/>
        <w:bottom w:val="none" w:sz="0" w:space="0" w:color="auto"/>
        <w:right w:val="none" w:sz="0" w:space="0" w:color="auto"/>
      </w:divBdr>
    </w:div>
    <w:div w:id="1700819316">
      <w:bodyDiv w:val="1"/>
      <w:marLeft w:val="0"/>
      <w:marRight w:val="0"/>
      <w:marTop w:val="0"/>
      <w:marBottom w:val="0"/>
      <w:divBdr>
        <w:top w:val="none" w:sz="0" w:space="0" w:color="auto"/>
        <w:left w:val="none" w:sz="0" w:space="0" w:color="auto"/>
        <w:bottom w:val="none" w:sz="0" w:space="0" w:color="auto"/>
        <w:right w:val="none" w:sz="0" w:space="0" w:color="auto"/>
      </w:divBdr>
    </w:div>
    <w:div w:id="1816606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Hea20</b:Tag>
    <b:SourceType>InternetSite</b:SourceType>
    <b:Guid>{906777F9-9508-493D-9E46-389A082B7A97}</b:Guid>
    <b:Title>Health and Safety Executive</b:Title>
    <b:Year>2020</b:Year>
    <b:YearAccessed>2020</b:YearAccessed>
    <b:MonthAccessed>January</b:MonthAccessed>
    <b:DayAccessed>28</b:DayAccessed>
    <b:URL>https://www.hse.gov.uk/agriculture/topics/maintenance-3.htm#</b:URL>
    <b:Author>
      <b:Author>
        <b:Corporate>Health and Safety Executive</b:Corporate>
      </b:Author>
    </b:Author>
    <b:RefOrder>1</b:RefOrder>
  </b:Source>
  <b:Source>
    <b:Tag>Hon97</b:Tag>
    <b:SourceType>JournalArticle</b:SourceType>
    <b:Guid>{EA2EA29A-DBDD-470E-BC8D-787A6E371B81}</b:Guid>
    <b:Title>Honda Service Manual </b:Title>
    <b:Year>1997</b:Year>
    <b:JournalName>90-96 VFR750F</b:JournalName>
    <b:Pages>Section 7 Pages 1-4</b:Pages>
    <b:Volume>I</b:Volume>
    <b:Issue>1</b:Issue>
    <b:Author>
      <b:Author>
        <b:Corporate>Honda</b:Corporate>
      </b:Author>
    </b:Author>
    <b:RefOrder>2</b:RefOrder>
  </b:Source>
  <b:Source>
    <b:Tag>Joh19</b:Tag>
    <b:SourceType>Misc</b:SourceType>
    <b:Guid>{F6D4CA36-6C8F-492E-824E-5747DF1B5DB6}</b:Guid>
    <b:Title>Workshop Queries</b:Title>
    <b:Year>2019</b:Year>
    <b:City>Swansea</b:City>
    <b:Publisher>John Kinsella</b:Publisher>
    <b:Author>
      <b:Author>
        <b:NameList>
          <b:Person>
            <b:Last>Kinsella</b:Last>
            <b:First>John</b:First>
          </b:Person>
        </b:NameList>
      </b:Author>
    </b:Author>
    <b:RefOrder>3</b:RefOrder>
  </b:Source>
</b:Sources>
</file>

<file path=customXml/itemProps1.xml><?xml version="1.0" encoding="utf-8"?>
<ds:datastoreItem xmlns:ds="http://schemas.openxmlformats.org/officeDocument/2006/customXml" ds:itemID="{1D24618D-89BE-401E-AFDF-6E5A26CFF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Watson (1900149)</dc:creator>
  <cp:keywords/>
  <dc:description/>
  <cp:lastModifiedBy>Josh Watson</cp:lastModifiedBy>
  <cp:revision>2</cp:revision>
  <dcterms:created xsi:type="dcterms:W3CDTF">2020-02-02T14:59:00Z</dcterms:created>
  <dcterms:modified xsi:type="dcterms:W3CDTF">2020-02-02T14:59:00Z</dcterms:modified>
</cp:coreProperties>
</file>