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D4BEE" w14:textId="5738835A" w:rsidR="006D63CC" w:rsidRDefault="00EB48B7" w:rsidP="00EB48B7">
      <w:pPr>
        <w:jc w:val="center"/>
        <w:rPr>
          <w:b/>
          <w:bCs/>
          <w:sz w:val="36"/>
          <w:szCs w:val="36"/>
          <w:u w:val="single"/>
        </w:rPr>
      </w:pPr>
      <w:r>
        <w:rPr>
          <w:b/>
          <w:bCs/>
          <w:sz w:val="36"/>
          <w:szCs w:val="36"/>
          <w:u w:val="single"/>
        </w:rPr>
        <w:t xml:space="preserve">Briefing Paper: </w:t>
      </w:r>
      <w:r w:rsidRPr="00EB48B7">
        <w:rPr>
          <w:b/>
          <w:bCs/>
          <w:sz w:val="36"/>
          <w:szCs w:val="36"/>
          <w:u w:val="single"/>
        </w:rPr>
        <w:t xml:space="preserve">Performance Management &amp; Reward </w:t>
      </w:r>
    </w:p>
    <w:p w14:paraId="2E13E631" w14:textId="206FC8A3" w:rsidR="00EB48B7" w:rsidRDefault="00EB48B7" w:rsidP="00EB48B7">
      <w:pPr>
        <w:jc w:val="center"/>
      </w:pPr>
      <w:r>
        <w:t>By Ffion Davies</w:t>
      </w:r>
    </w:p>
    <w:p w14:paraId="7B70E2EA" w14:textId="34BE12B6" w:rsidR="00EB48B7" w:rsidRDefault="00EB48B7" w:rsidP="00EB48B7">
      <w:pPr>
        <w:jc w:val="center"/>
      </w:pPr>
    </w:p>
    <w:p w14:paraId="1FA64E6B" w14:textId="77777777" w:rsidR="00EB48B7" w:rsidRPr="005F07BB" w:rsidRDefault="00EB48B7" w:rsidP="00EB48B7">
      <w:pPr>
        <w:rPr>
          <w:b/>
          <w:bCs/>
          <w:sz w:val="28"/>
          <w:szCs w:val="28"/>
          <w:u w:val="single"/>
        </w:rPr>
      </w:pPr>
      <w:r w:rsidRPr="005F07BB">
        <w:rPr>
          <w:b/>
          <w:bCs/>
          <w:sz w:val="28"/>
          <w:szCs w:val="28"/>
          <w:u w:val="single"/>
        </w:rPr>
        <w:t>Background of the Organisation</w:t>
      </w:r>
    </w:p>
    <w:p w14:paraId="4A1B2FB8" w14:textId="77777777" w:rsidR="00EB48B7" w:rsidRPr="00C2379E" w:rsidRDefault="00EB48B7" w:rsidP="00EB48B7">
      <w:r w:rsidRPr="00C2379E">
        <w:t xml:space="preserve">Healthcare on Hand, a rapidly growing organisation that offers home healthcare to adults and children with complex needs, was founded in 2017. The owners took pleasure in being actively involved in all aspects of people management from the beginning, including conducting interviews with every new hire. As the organisation has expanded, they have come to the realisation that they cannot participate in all activities and want to formalise many people's practices. A small people team will oversee all areas of people management </w:t>
      </w:r>
      <w:proofErr w:type="gramStart"/>
      <w:r w:rsidRPr="00C2379E">
        <w:t>in order to</w:t>
      </w:r>
      <w:proofErr w:type="gramEnd"/>
      <w:r w:rsidRPr="00C2379E">
        <w:t xml:space="preserve"> achieve this.</w:t>
      </w:r>
    </w:p>
    <w:p w14:paraId="473FEED3" w14:textId="77777777" w:rsidR="00EB48B7" w:rsidRPr="005F07BB" w:rsidRDefault="00EB48B7" w:rsidP="00EB48B7">
      <w:pPr>
        <w:rPr>
          <w:b/>
          <w:bCs/>
          <w:sz w:val="28"/>
          <w:szCs w:val="28"/>
          <w:u w:val="single"/>
        </w:rPr>
      </w:pPr>
      <w:r w:rsidRPr="005F07BB">
        <w:rPr>
          <w:b/>
          <w:bCs/>
          <w:sz w:val="28"/>
          <w:szCs w:val="28"/>
          <w:u w:val="single"/>
        </w:rPr>
        <w:t>Purpose</w:t>
      </w:r>
    </w:p>
    <w:p w14:paraId="7AE09293" w14:textId="2658AF4E" w:rsidR="00EB48B7" w:rsidRPr="00EB48B7" w:rsidRDefault="00EB48B7" w:rsidP="00EB48B7">
      <w:r w:rsidRPr="00C2379E">
        <w:t xml:space="preserve">This briefing paper will be used to inform </w:t>
      </w:r>
      <w:r w:rsidRPr="00AA26F5">
        <w:t>management team with essential knowledge and understanding of performance management and reward.</w:t>
      </w:r>
    </w:p>
    <w:p w14:paraId="5F8B30C2" w14:textId="79DA6E98" w:rsidR="00EB48B7" w:rsidRDefault="00EB48B7" w:rsidP="00EB48B7">
      <w:pPr>
        <w:jc w:val="center"/>
        <w:rPr>
          <w:b/>
          <w:bCs/>
          <w:sz w:val="36"/>
          <w:szCs w:val="36"/>
          <w:u w:val="single"/>
        </w:rPr>
      </w:pPr>
    </w:p>
    <w:p w14:paraId="4BD1C18B" w14:textId="5C23E34F" w:rsidR="00EB48B7" w:rsidRDefault="00E20290" w:rsidP="00455DBB">
      <w:pPr>
        <w:rPr>
          <w:b/>
          <w:bCs/>
          <w:sz w:val="28"/>
          <w:szCs w:val="28"/>
          <w:u w:val="single"/>
        </w:rPr>
      </w:pPr>
      <w:r w:rsidRPr="0048352A">
        <w:rPr>
          <w:b/>
          <w:bCs/>
          <w:sz w:val="28"/>
          <w:szCs w:val="28"/>
          <w:u w:val="single"/>
        </w:rPr>
        <w:t>P</w:t>
      </w:r>
      <w:r w:rsidRPr="0048352A">
        <w:rPr>
          <w:b/>
          <w:bCs/>
          <w:sz w:val="28"/>
          <w:szCs w:val="28"/>
          <w:u w:val="single"/>
        </w:rPr>
        <w:t xml:space="preserve">urpose and </w:t>
      </w:r>
      <w:r w:rsidRPr="0048352A">
        <w:rPr>
          <w:b/>
          <w:bCs/>
          <w:sz w:val="28"/>
          <w:szCs w:val="28"/>
          <w:u w:val="single"/>
        </w:rPr>
        <w:t>C</w:t>
      </w:r>
      <w:r w:rsidRPr="0048352A">
        <w:rPr>
          <w:b/>
          <w:bCs/>
          <w:sz w:val="28"/>
          <w:szCs w:val="28"/>
          <w:u w:val="single"/>
        </w:rPr>
        <w:t xml:space="preserve">omponents of </w:t>
      </w:r>
      <w:r w:rsidRPr="0048352A">
        <w:rPr>
          <w:b/>
          <w:bCs/>
          <w:sz w:val="28"/>
          <w:szCs w:val="28"/>
          <w:u w:val="single"/>
        </w:rPr>
        <w:t>P</w:t>
      </w:r>
      <w:r w:rsidRPr="0048352A">
        <w:rPr>
          <w:b/>
          <w:bCs/>
          <w:sz w:val="28"/>
          <w:szCs w:val="28"/>
          <w:u w:val="single"/>
        </w:rPr>
        <w:t xml:space="preserve">erformance </w:t>
      </w:r>
      <w:r w:rsidRPr="0048352A">
        <w:rPr>
          <w:b/>
          <w:bCs/>
          <w:sz w:val="28"/>
          <w:szCs w:val="28"/>
          <w:u w:val="single"/>
        </w:rPr>
        <w:t>M</w:t>
      </w:r>
      <w:r w:rsidRPr="0048352A">
        <w:rPr>
          <w:b/>
          <w:bCs/>
          <w:sz w:val="28"/>
          <w:szCs w:val="28"/>
          <w:u w:val="single"/>
        </w:rPr>
        <w:t>anagement</w:t>
      </w:r>
    </w:p>
    <w:p w14:paraId="0B009020" w14:textId="1D1F57CB" w:rsidR="00AF717F" w:rsidRDefault="00DC71CD" w:rsidP="00455DBB">
      <w:pPr>
        <w:rPr>
          <w:color w:val="000000"/>
          <w:shd w:val="clear" w:color="auto" w:fill="FFFFFF"/>
        </w:rPr>
      </w:pPr>
      <w:r w:rsidRPr="00DC71CD">
        <w:t xml:space="preserve">There are many various ways to use the phrase "performance management," typically dependent on the individual's previous experience to it. As a result, "performance management" is sometimes used as an overarching term to refer to the entire people management spectrum, including hiring, assigning tasks, setting performance goals, reviewing work, determining rewards, controlling poor performance, and praising great performance. </w:t>
      </w:r>
      <w:r w:rsidR="003B1C10">
        <w:t>Alternatively</w:t>
      </w:r>
      <w:r w:rsidRPr="00DC71CD">
        <w:t>, "performance management" might simply refer to a yearly evaluation event for individuals at the opposite end of the spectrum</w:t>
      </w:r>
      <w:r w:rsidR="00711ABA">
        <w:t xml:space="preserve"> </w:t>
      </w:r>
      <w:r w:rsidR="00711ABA" w:rsidRPr="00523087">
        <w:rPr>
          <w:rFonts w:cstheme="minorHAnsi"/>
          <w:shd w:val="clear" w:color="auto" w:fill="FFFFFF"/>
        </w:rPr>
        <w:t>(Waite et al., 2021)</w:t>
      </w:r>
      <w:r w:rsidR="00711ABA" w:rsidRPr="00523087">
        <w:rPr>
          <w:rFonts w:cstheme="minorHAnsi"/>
        </w:rPr>
        <w:t>.</w:t>
      </w:r>
      <w:r w:rsidR="003111A9">
        <w:rPr>
          <w:rFonts w:cstheme="minorHAnsi"/>
        </w:rPr>
        <w:t xml:space="preserve"> </w:t>
      </w:r>
      <w:r w:rsidR="003111A9" w:rsidRPr="003111A9">
        <w:rPr>
          <w:rFonts w:cstheme="minorHAnsi"/>
        </w:rPr>
        <w:t xml:space="preserve">Performance management refers to activities that set goals for individuals and teams to understand their role in the </w:t>
      </w:r>
      <w:r w:rsidR="00975311">
        <w:rPr>
          <w:rFonts w:cstheme="minorHAnsi"/>
        </w:rPr>
        <w:t>organisation</w:t>
      </w:r>
      <w:r w:rsidR="003111A9" w:rsidRPr="003111A9">
        <w:rPr>
          <w:rFonts w:cstheme="minorHAnsi"/>
        </w:rPr>
        <w:t xml:space="preserve">'s mission and strategy, enhance employee, team, and organisational performance, and hold people accountable </w:t>
      </w:r>
      <w:r w:rsidR="003111A9">
        <w:rPr>
          <w:rFonts w:cstheme="minorHAnsi"/>
        </w:rPr>
        <w:t>(</w:t>
      </w:r>
      <w:r w:rsidR="003111A9">
        <w:rPr>
          <w:color w:val="000000"/>
          <w:shd w:val="clear" w:color="auto" w:fill="FFFFFF"/>
        </w:rPr>
        <w:t>Gifford,</w:t>
      </w:r>
      <w:r w:rsidR="003111A9">
        <w:rPr>
          <w:color w:val="000000"/>
          <w:shd w:val="clear" w:color="auto" w:fill="FFFFFF"/>
        </w:rPr>
        <w:t xml:space="preserve"> </w:t>
      </w:r>
      <w:r w:rsidR="003111A9">
        <w:rPr>
          <w:color w:val="000000"/>
          <w:shd w:val="clear" w:color="auto" w:fill="FFFFFF"/>
        </w:rPr>
        <w:t>2022).</w:t>
      </w:r>
      <w:r w:rsidR="001128D0">
        <w:rPr>
          <w:color w:val="000000"/>
          <w:shd w:val="clear" w:color="auto" w:fill="FFFFFF"/>
        </w:rPr>
        <w:t xml:space="preserve"> </w:t>
      </w:r>
    </w:p>
    <w:p w14:paraId="4F88B384" w14:textId="64015A31" w:rsidR="00CB0181" w:rsidRDefault="00CF73A0" w:rsidP="00455DBB">
      <w:pPr>
        <w:rPr>
          <w:color w:val="000000"/>
          <w:shd w:val="clear" w:color="auto" w:fill="FFFFFF"/>
        </w:rPr>
      </w:pPr>
      <w:r>
        <w:rPr>
          <w:color w:val="000000"/>
          <w:shd w:val="clear" w:color="auto" w:fill="FFFFFF"/>
        </w:rPr>
        <w:t xml:space="preserve">According to </w:t>
      </w:r>
      <w:proofErr w:type="spellStart"/>
      <w:r>
        <w:rPr>
          <w:color w:val="000000"/>
          <w:shd w:val="clear" w:color="auto" w:fill="FFFFFF"/>
        </w:rPr>
        <w:t>Lauby</w:t>
      </w:r>
      <w:proofErr w:type="spellEnd"/>
      <w:r>
        <w:rPr>
          <w:color w:val="000000"/>
          <w:shd w:val="clear" w:color="auto" w:fill="FFFFFF"/>
        </w:rPr>
        <w:t xml:space="preserve"> (2017), there ar</w:t>
      </w:r>
      <w:r w:rsidR="00FD51E9">
        <w:rPr>
          <w:color w:val="000000"/>
          <w:shd w:val="clear" w:color="auto" w:fill="FFFFFF"/>
        </w:rPr>
        <w:t>e</w:t>
      </w:r>
      <w:r>
        <w:rPr>
          <w:color w:val="000000"/>
          <w:shd w:val="clear" w:color="auto" w:fill="FFFFFF"/>
        </w:rPr>
        <w:t xml:space="preserve"> five components of performance management.</w:t>
      </w:r>
      <w:r w:rsidR="00FD51E9">
        <w:rPr>
          <w:color w:val="000000"/>
          <w:shd w:val="clear" w:color="auto" w:fill="FFFFFF"/>
        </w:rPr>
        <w:t xml:space="preserve"> The</w:t>
      </w:r>
      <w:r w:rsidR="00F85926">
        <w:rPr>
          <w:color w:val="000000"/>
          <w:shd w:val="clear" w:color="auto" w:fill="FFFFFF"/>
        </w:rPr>
        <w:t xml:space="preserve">se </w:t>
      </w:r>
      <w:r w:rsidR="00AB5B94">
        <w:rPr>
          <w:color w:val="000000"/>
          <w:shd w:val="clear" w:color="auto" w:fill="FFFFFF"/>
        </w:rPr>
        <w:t>are</w:t>
      </w:r>
      <w:r w:rsidR="00CB0181">
        <w:rPr>
          <w:color w:val="000000"/>
          <w:shd w:val="clear" w:color="auto" w:fill="FFFFFF"/>
        </w:rPr>
        <w:t>:</w:t>
      </w:r>
    </w:p>
    <w:p w14:paraId="46B8D7ED" w14:textId="206156C5" w:rsidR="00CB0181" w:rsidRPr="00C17F23" w:rsidRDefault="00CB0181" w:rsidP="00CB0181">
      <w:pPr>
        <w:pStyle w:val="ListParagraph"/>
        <w:numPr>
          <w:ilvl w:val="0"/>
          <w:numId w:val="1"/>
        </w:numPr>
      </w:pPr>
      <w:r w:rsidRPr="00D54388">
        <w:rPr>
          <w:b/>
          <w:bCs/>
          <w:color w:val="000000"/>
          <w:shd w:val="clear" w:color="auto" w:fill="FFFFFF"/>
        </w:rPr>
        <w:t>M</w:t>
      </w:r>
      <w:r w:rsidR="00E7560F" w:rsidRPr="00D54388">
        <w:rPr>
          <w:b/>
          <w:bCs/>
          <w:color w:val="000000"/>
          <w:shd w:val="clear" w:color="auto" w:fill="FFFFFF"/>
        </w:rPr>
        <w:t xml:space="preserve">anaging </w:t>
      </w:r>
      <w:r w:rsidR="00024625" w:rsidRPr="00D54388">
        <w:rPr>
          <w:b/>
          <w:bCs/>
          <w:color w:val="000000"/>
          <w:shd w:val="clear" w:color="auto" w:fill="FFFFFF"/>
        </w:rPr>
        <w:t>I</w:t>
      </w:r>
      <w:r w:rsidR="00E7560F" w:rsidRPr="00D54388">
        <w:rPr>
          <w:b/>
          <w:bCs/>
          <w:color w:val="000000"/>
          <w:shd w:val="clear" w:color="auto" w:fill="FFFFFF"/>
        </w:rPr>
        <w:t>nvolvement</w:t>
      </w:r>
      <w:r w:rsidR="00D54388">
        <w:rPr>
          <w:b/>
          <w:bCs/>
          <w:color w:val="000000"/>
          <w:shd w:val="clear" w:color="auto" w:fill="FFFFFF"/>
        </w:rPr>
        <w:t xml:space="preserve">. </w:t>
      </w:r>
      <w:r w:rsidR="00C17F23" w:rsidRPr="00C17F23">
        <w:rPr>
          <w:color w:val="000000"/>
          <w:shd w:val="clear" w:color="auto" w:fill="FFFFFF"/>
        </w:rPr>
        <w:t xml:space="preserve">Setting performance goals, giving </w:t>
      </w:r>
      <w:r w:rsidR="00254996" w:rsidRPr="00C17F23">
        <w:rPr>
          <w:color w:val="000000"/>
          <w:shd w:val="clear" w:color="auto" w:fill="FFFFFF"/>
        </w:rPr>
        <w:t>feedback,</w:t>
      </w:r>
      <w:r w:rsidR="00C17F23" w:rsidRPr="00C17F23">
        <w:rPr>
          <w:color w:val="000000"/>
          <w:shd w:val="clear" w:color="auto" w:fill="FFFFFF"/>
        </w:rPr>
        <w:t xml:space="preserve"> and coaching, and praising good work are all tasks that managers </w:t>
      </w:r>
      <w:r w:rsidR="00140234" w:rsidRPr="00C17F23">
        <w:rPr>
          <w:color w:val="000000"/>
          <w:shd w:val="clear" w:color="auto" w:fill="FFFFFF"/>
        </w:rPr>
        <w:t>oversee</w:t>
      </w:r>
      <w:r w:rsidR="00C17F23" w:rsidRPr="00C17F23">
        <w:rPr>
          <w:color w:val="000000"/>
          <w:shd w:val="clear" w:color="auto" w:fill="FFFFFF"/>
        </w:rPr>
        <w:t xml:space="preserve">. On the </w:t>
      </w:r>
      <w:proofErr w:type="spellStart"/>
      <w:r w:rsidR="00C17F23" w:rsidRPr="00C17F23">
        <w:rPr>
          <w:color w:val="000000"/>
          <w:shd w:val="clear" w:color="auto" w:fill="FFFFFF"/>
        </w:rPr>
        <w:t>sidelines</w:t>
      </w:r>
      <w:proofErr w:type="spellEnd"/>
      <w:r w:rsidR="00C17F23" w:rsidRPr="00C17F23">
        <w:rPr>
          <w:color w:val="000000"/>
          <w:shd w:val="clear" w:color="auto" w:fill="FFFFFF"/>
        </w:rPr>
        <w:t>, that doesn't take place. The process of performance management must be actively supported by managers.</w:t>
      </w:r>
    </w:p>
    <w:p w14:paraId="2AF34136" w14:textId="37CEA1CD" w:rsidR="00CB0181" w:rsidRPr="00D54388" w:rsidRDefault="00CB0181" w:rsidP="00CB0181">
      <w:pPr>
        <w:pStyle w:val="ListParagraph"/>
        <w:numPr>
          <w:ilvl w:val="0"/>
          <w:numId w:val="1"/>
        </w:numPr>
        <w:rPr>
          <w:b/>
          <w:bCs/>
        </w:rPr>
      </w:pPr>
      <w:r w:rsidRPr="00D54388">
        <w:rPr>
          <w:b/>
          <w:bCs/>
          <w:color w:val="000000"/>
          <w:shd w:val="clear" w:color="auto" w:fill="FFFFFF"/>
        </w:rPr>
        <w:t>G</w:t>
      </w:r>
      <w:r w:rsidR="00E7560F" w:rsidRPr="00D54388">
        <w:rPr>
          <w:b/>
          <w:bCs/>
          <w:color w:val="000000"/>
          <w:shd w:val="clear" w:color="auto" w:fill="FFFFFF"/>
        </w:rPr>
        <w:t xml:space="preserve">oal </w:t>
      </w:r>
      <w:r w:rsidR="00024625" w:rsidRPr="00D54388">
        <w:rPr>
          <w:b/>
          <w:bCs/>
          <w:color w:val="000000"/>
          <w:shd w:val="clear" w:color="auto" w:fill="FFFFFF"/>
        </w:rPr>
        <w:t>S</w:t>
      </w:r>
      <w:r w:rsidR="00E7560F" w:rsidRPr="00D54388">
        <w:rPr>
          <w:b/>
          <w:bCs/>
          <w:color w:val="000000"/>
          <w:shd w:val="clear" w:color="auto" w:fill="FFFFFF"/>
        </w:rPr>
        <w:t>etting</w:t>
      </w:r>
      <w:r w:rsidR="00805B38">
        <w:rPr>
          <w:b/>
          <w:bCs/>
          <w:color w:val="000000"/>
          <w:shd w:val="clear" w:color="auto" w:fill="FFFFFF"/>
        </w:rPr>
        <w:t xml:space="preserve">. </w:t>
      </w:r>
      <w:r w:rsidR="00805B38" w:rsidRPr="00805B38">
        <w:rPr>
          <w:color w:val="000000"/>
          <w:shd w:val="clear" w:color="auto" w:fill="FFFFFF"/>
        </w:rPr>
        <w:t>High performing people and teams are motivated by a large and ambitious objective. Additionally, organisations with goal-oriented cultures link employee performance to the ambitious objective. Employee engagement is boosted by the relationship since they can see how their efforts benefit the business.</w:t>
      </w:r>
    </w:p>
    <w:p w14:paraId="53101B6B" w14:textId="40316E78" w:rsidR="00CB0181" w:rsidRPr="00D54388" w:rsidRDefault="00CB0181" w:rsidP="00CB0181">
      <w:pPr>
        <w:pStyle w:val="ListParagraph"/>
        <w:numPr>
          <w:ilvl w:val="0"/>
          <w:numId w:val="1"/>
        </w:numPr>
        <w:rPr>
          <w:b/>
          <w:bCs/>
        </w:rPr>
      </w:pPr>
      <w:r w:rsidRPr="00D54388">
        <w:rPr>
          <w:b/>
          <w:bCs/>
          <w:color w:val="000000"/>
          <w:shd w:val="clear" w:color="auto" w:fill="FFFFFF"/>
        </w:rPr>
        <w:t>L</w:t>
      </w:r>
      <w:r w:rsidR="00E7560F" w:rsidRPr="00D54388">
        <w:rPr>
          <w:b/>
          <w:bCs/>
          <w:color w:val="000000"/>
          <w:shd w:val="clear" w:color="auto" w:fill="FFFFFF"/>
        </w:rPr>
        <w:t xml:space="preserve">earning &amp; </w:t>
      </w:r>
      <w:r w:rsidR="00024625" w:rsidRPr="00D54388">
        <w:rPr>
          <w:b/>
          <w:bCs/>
          <w:color w:val="000000"/>
          <w:shd w:val="clear" w:color="auto" w:fill="FFFFFF"/>
        </w:rPr>
        <w:t>D</w:t>
      </w:r>
      <w:r w:rsidR="00E7560F" w:rsidRPr="00D54388">
        <w:rPr>
          <w:b/>
          <w:bCs/>
          <w:color w:val="000000"/>
          <w:shd w:val="clear" w:color="auto" w:fill="FFFFFF"/>
        </w:rPr>
        <w:t>evelopment</w:t>
      </w:r>
      <w:r w:rsidR="00805B38">
        <w:rPr>
          <w:b/>
          <w:bCs/>
          <w:color w:val="000000"/>
          <w:shd w:val="clear" w:color="auto" w:fill="FFFFFF"/>
        </w:rPr>
        <w:t xml:space="preserve">. </w:t>
      </w:r>
      <w:r w:rsidR="001608E3" w:rsidRPr="001608E3">
        <w:rPr>
          <w:color w:val="000000"/>
          <w:shd w:val="clear" w:color="auto" w:fill="FFFFFF"/>
        </w:rPr>
        <w:t>Employees must have the knowledge and abilities to complete the task after goals have been established. Businesses that seek high performance must invest in the learning and development of their workforce. Employees will be able to achieve their objectives - both today and in the future.</w:t>
      </w:r>
    </w:p>
    <w:p w14:paraId="64AB66EF" w14:textId="608043E1" w:rsidR="00024625" w:rsidRPr="00E25146" w:rsidRDefault="00CB0181" w:rsidP="00CB0181">
      <w:pPr>
        <w:pStyle w:val="ListParagraph"/>
        <w:numPr>
          <w:ilvl w:val="0"/>
          <w:numId w:val="1"/>
        </w:numPr>
      </w:pPr>
      <w:r w:rsidRPr="00D54388">
        <w:rPr>
          <w:b/>
          <w:bCs/>
          <w:color w:val="000000"/>
          <w:shd w:val="clear" w:color="auto" w:fill="FFFFFF"/>
        </w:rPr>
        <w:t>F</w:t>
      </w:r>
      <w:r w:rsidR="00E7560F" w:rsidRPr="00D54388">
        <w:rPr>
          <w:b/>
          <w:bCs/>
          <w:color w:val="000000"/>
          <w:shd w:val="clear" w:color="auto" w:fill="FFFFFF"/>
        </w:rPr>
        <w:t xml:space="preserve">eedback &amp; </w:t>
      </w:r>
      <w:r w:rsidR="00024625" w:rsidRPr="00D54388">
        <w:rPr>
          <w:b/>
          <w:bCs/>
          <w:color w:val="000000"/>
          <w:shd w:val="clear" w:color="auto" w:fill="FFFFFF"/>
        </w:rPr>
        <w:t>C</w:t>
      </w:r>
      <w:r w:rsidR="00E7560F" w:rsidRPr="00D54388">
        <w:rPr>
          <w:b/>
          <w:bCs/>
          <w:color w:val="000000"/>
          <w:shd w:val="clear" w:color="auto" w:fill="FFFFFF"/>
        </w:rPr>
        <w:t>oaching</w:t>
      </w:r>
      <w:r w:rsidR="001608E3">
        <w:rPr>
          <w:b/>
          <w:bCs/>
          <w:color w:val="000000"/>
          <w:shd w:val="clear" w:color="auto" w:fill="FFFFFF"/>
        </w:rPr>
        <w:t xml:space="preserve">. </w:t>
      </w:r>
      <w:r w:rsidR="00E25146" w:rsidRPr="00E25146">
        <w:rPr>
          <w:color w:val="000000"/>
          <w:shd w:val="clear" w:color="auto" w:fill="FFFFFF"/>
        </w:rPr>
        <w:t xml:space="preserve">Employees are interested about their performance, mainly because they want to succeed. Employees should receive regular feedback from managers on their performance, including what worked well, what needed improvement, and maybe most </w:t>
      </w:r>
      <w:r w:rsidR="00E25146" w:rsidRPr="00E25146">
        <w:rPr>
          <w:color w:val="000000"/>
          <w:shd w:val="clear" w:color="auto" w:fill="FFFFFF"/>
        </w:rPr>
        <w:lastRenderedPageBreak/>
        <w:t>crucially, how to assess their own work. Employees who can accurately assess their own performance are more capable of setting their own goals and start the process of learning for themselves.</w:t>
      </w:r>
    </w:p>
    <w:p w14:paraId="59797694" w14:textId="27A922F5" w:rsidR="00CF73A0" w:rsidRPr="006A7E93" w:rsidRDefault="00024625" w:rsidP="00CB0181">
      <w:pPr>
        <w:pStyle w:val="ListParagraph"/>
        <w:numPr>
          <w:ilvl w:val="0"/>
          <w:numId w:val="1"/>
        </w:numPr>
      </w:pPr>
      <w:r w:rsidRPr="00D54388">
        <w:rPr>
          <w:b/>
          <w:bCs/>
          <w:color w:val="000000"/>
          <w:shd w:val="clear" w:color="auto" w:fill="FFFFFF"/>
        </w:rPr>
        <w:t>O</w:t>
      </w:r>
      <w:r w:rsidR="00E7560F" w:rsidRPr="00D54388">
        <w:rPr>
          <w:b/>
          <w:bCs/>
          <w:color w:val="000000"/>
          <w:shd w:val="clear" w:color="auto" w:fill="FFFFFF"/>
        </w:rPr>
        <w:t xml:space="preserve">ngoing </w:t>
      </w:r>
      <w:r w:rsidRPr="00D54388">
        <w:rPr>
          <w:b/>
          <w:bCs/>
          <w:color w:val="000000"/>
          <w:shd w:val="clear" w:color="auto" w:fill="FFFFFF"/>
        </w:rPr>
        <w:t>C</w:t>
      </w:r>
      <w:r w:rsidR="00E7560F" w:rsidRPr="00D54388">
        <w:rPr>
          <w:b/>
          <w:bCs/>
          <w:color w:val="000000"/>
          <w:shd w:val="clear" w:color="auto" w:fill="FFFFFF"/>
        </w:rPr>
        <w:t>onversations</w:t>
      </w:r>
      <w:r w:rsidR="00E25146">
        <w:rPr>
          <w:b/>
          <w:bCs/>
          <w:color w:val="000000"/>
          <w:shd w:val="clear" w:color="auto" w:fill="FFFFFF"/>
        </w:rPr>
        <w:t xml:space="preserve">. </w:t>
      </w:r>
      <w:r w:rsidR="00C04004" w:rsidRPr="00C04004">
        <w:rPr>
          <w:color w:val="000000"/>
          <w:shd w:val="clear" w:color="auto" w:fill="FFFFFF"/>
        </w:rPr>
        <w:t>The management, goals, learning, and feedback components are united by this one. Organisations should foster environments where talks about coaching, learning, and performance objectives are continuous.</w:t>
      </w:r>
    </w:p>
    <w:p w14:paraId="1EAECC20" w14:textId="77777777" w:rsidR="006A7E93" w:rsidRPr="00C04004" w:rsidRDefault="006A7E93" w:rsidP="006A7E93">
      <w:pPr>
        <w:pStyle w:val="ListParagraph"/>
      </w:pPr>
    </w:p>
    <w:p w14:paraId="0914F274" w14:textId="67D4365F" w:rsidR="00AF717F" w:rsidRDefault="00AF717F" w:rsidP="00455DBB">
      <w:pPr>
        <w:rPr>
          <w:b/>
          <w:bCs/>
          <w:sz w:val="28"/>
          <w:szCs w:val="28"/>
          <w:u w:val="single"/>
        </w:rPr>
      </w:pPr>
      <w:r w:rsidRPr="00AF717F">
        <w:rPr>
          <w:b/>
          <w:bCs/>
          <w:sz w:val="28"/>
          <w:szCs w:val="28"/>
          <w:u w:val="single"/>
        </w:rPr>
        <w:t>M</w:t>
      </w:r>
      <w:r w:rsidRPr="00AF717F">
        <w:rPr>
          <w:b/>
          <w:bCs/>
          <w:sz w:val="28"/>
          <w:szCs w:val="28"/>
          <w:u w:val="single"/>
        </w:rPr>
        <w:t xml:space="preserve">ain </w:t>
      </w:r>
      <w:r w:rsidRPr="00AF717F">
        <w:rPr>
          <w:b/>
          <w:bCs/>
          <w:sz w:val="28"/>
          <w:szCs w:val="28"/>
          <w:u w:val="single"/>
        </w:rPr>
        <w:t>F</w:t>
      </w:r>
      <w:r w:rsidRPr="00AF717F">
        <w:rPr>
          <w:b/>
          <w:bCs/>
          <w:sz w:val="28"/>
          <w:szCs w:val="28"/>
          <w:u w:val="single"/>
        </w:rPr>
        <w:t xml:space="preserve">actors that </w:t>
      </w:r>
      <w:r w:rsidRPr="00AF717F">
        <w:rPr>
          <w:b/>
          <w:bCs/>
          <w:sz w:val="28"/>
          <w:szCs w:val="28"/>
          <w:u w:val="single"/>
        </w:rPr>
        <w:t>N</w:t>
      </w:r>
      <w:r w:rsidRPr="00AF717F">
        <w:rPr>
          <w:b/>
          <w:bCs/>
          <w:sz w:val="28"/>
          <w:szCs w:val="28"/>
          <w:u w:val="single"/>
        </w:rPr>
        <w:t xml:space="preserve">eed to be </w:t>
      </w:r>
      <w:r w:rsidRPr="00AF717F">
        <w:rPr>
          <w:b/>
          <w:bCs/>
          <w:sz w:val="28"/>
          <w:szCs w:val="28"/>
          <w:u w:val="single"/>
        </w:rPr>
        <w:t>C</w:t>
      </w:r>
      <w:r w:rsidRPr="00AF717F">
        <w:rPr>
          <w:b/>
          <w:bCs/>
          <w:sz w:val="28"/>
          <w:szCs w:val="28"/>
          <w:u w:val="single"/>
        </w:rPr>
        <w:t xml:space="preserve">onsidered when </w:t>
      </w:r>
      <w:r w:rsidRPr="00AF717F">
        <w:rPr>
          <w:b/>
          <w:bCs/>
          <w:sz w:val="28"/>
          <w:szCs w:val="28"/>
          <w:u w:val="single"/>
        </w:rPr>
        <w:t>M</w:t>
      </w:r>
      <w:r w:rsidRPr="00AF717F" w:rsidDel="00F527A9">
        <w:rPr>
          <w:b/>
          <w:bCs/>
          <w:sz w:val="28"/>
          <w:szCs w:val="28"/>
          <w:u w:val="single"/>
        </w:rPr>
        <w:t xml:space="preserve">anaging </w:t>
      </w:r>
      <w:r w:rsidRPr="00AF717F">
        <w:rPr>
          <w:b/>
          <w:bCs/>
          <w:sz w:val="28"/>
          <w:szCs w:val="28"/>
          <w:u w:val="single"/>
        </w:rPr>
        <w:t>P</w:t>
      </w:r>
      <w:r w:rsidRPr="00AF717F">
        <w:rPr>
          <w:b/>
          <w:bCs/>
          <w:sz w:val="28"/>
          <w:szCs w:val="28"/>
          <w:u w:val="single"/>
        </w:rPr>
        <w:t>erformance</w:t>
      </w:r>
    </w:p>
    <w:p w14:paraId="5336D133" w14:textId="0A3C8D6F" w:rsidR="00B44ED6" w:rsidRDefault="005E60F8" w:rsidP="00455DBB">
      <w:r w:rsidRPr="00521659">
        <w:t>When we think about the variables that are specific to every employee, we can categorise them under two main categories: ca</w:t>
      </w:r>
      <w:r w:rsidR="00D81B2F">
        <w:t>pa</w:t>
      </w:r>
      <w:r w:rsidR="00762768">
        <w:t>bility</w:t>
      </w:r>
      <w:r w:rsidRPr="00521659">
        <w:t xml:space="preserve"> and motivation. Capability refers to how well someone </w:t>
      </w:r>
      <w:r w:rsidR="00140234" w:rsidRPr="00521659">
        <w:t>can</w:t>
      </w:r>
      <w:r w:rsidRPr="00521659">
        <w:t xml:space="preserve"> do the task that has been assigned to them.</w:t>
      </w:r>
      <w:r w:rsidR="00521659" w:rsidRPr="00521659">
        <w:t xml:space="preserve"> Motivation is </w:t>
      </w:r>
      <w:r w:rsidR="00521659" w:rsidRPr="00521659">
        <w:t xml:space="preserve">the level of someone's drive, or even their willingness, to finish </w:t>
      </w:r>
      <w:r w:rsidR="00C2282C">
        <w:t>the task</w:t>
      </w:r>
      <w:r w:rsidR="006049C1">
        <w:t xml:space="preserve"> </w:t>
      </w:r>
      <w:r w:rsidR="006049C1" w:rsidRPr="00523087">
        <w:rPr>
          <w:rFonts w:cstheme="minorHAnsi"/>
          <w:shd w:val="clear" w:color="auto" w:fill="FFFFFF"/>
        </w:rPr>
        <w:t>(Waite et al., 2021)</w:t>
      </w:r>
      <w:r w:rsidR="00C2282C">
        <w:t>.</w:t>
      </w:r>
    </w:p>
    <w:p w14:paraId="0A783EF1" w14:textId="77777777" w:rsidR="00840D88" w:rsidRPr="00521659" w:rsidRDefault="00840D88" w:rsidP="00455DBB"/>
    <w:p w14:paraId="37F9D972" w14:textId="780BB03E" w:rsidR="00B44ED6" w:rsidRDefault="00F54A42" w:rsidP="00455DBB">
      <w:pPr>
        <w:rPr>
          <w:b/>
          <w:bCs/>
          <w:sz w:val="28"/>
          <w:szCs w:val="28"/>
          <w:u w:val="single"/>
        </w:rPr>
      </w:pPr>
      <w:r w:rsidRPr="00F54A42">
        <w:rPr>
          <w:b/>
          <w:bCs/>
          <w:sz w:val="28"/>
          <w:szCs w:val="28"/>
          <w:u w:val="single"/>
        </w:rPr>
        <w:t>D</w:t>
      </w:r>
      <w:r w:rsidRPr="00F54A42">
        <w:rPr>
          <w:b/>
          <w:bCs/>
          <w:sz w:val="28"/>
          <w:szCs w:val="28"/>
          <w:u w:val="single"/>
        </w:rPr>
        <w:t xml:space="preserve">ifferent </w:t>
      </w:r>
      <w:r w:rsidRPr="00F54A42">
        <w:rPr>
          <w:b/>
          <w:bCs/>
          <w:sz w:val="28"/>
          <w:szCs w:val="28"/>
          <w:u w:val="single"/>
        </w:rPr>
        <w:t>M</w:t>
      </w:r>
      <w:r w:rsidRPr="00F54A42">
        <w:rPr>
          <w:b/>
          <w:bCs/>
          <w:sz w:val="28"/>
          <w:szCs w:val="28"/>
          <w:u w:val="single"/>
        </w:rPr>
        <w:t xml:space="preserve">ethods of </w:t>
      </w:r>
      <w:r w:rsidRPr="00F54A42">
        <w:rPr>
          <w:b/>
          <w:bCs/>
          <w:sz w:val="28"/>
          <w:szCs w:val="28"/>
          <w:u w:val="single"/>
        </w:rPr>
        <w:t>P</w:t>
      </w:r>
      <w:r w:rsidRPr="00F54A42">
        <w:rPr>
          <w:b/>
          <w:bCs/>
          <w:sz w:val="28"/>
          <w:szCs w:val="28"/>
          <w:u w:val="single"/>
        </w:rPr>
        <w:t xml:space="preserve">erformance </w:t>
      </w:r>
      <w:r w:rsidRPr="00F54A42">
        <w:rPr>
          <w:b/>
          <w:bCs/>
          <w:sz w:val="28"/>
          <w:szCs w:val="28"/>
          <w:u w:val="single"/>
        </w:rPr>
        <w:t>R</w:t>
      </w:r>
      <w:r w:rsidRPr="00F54A42">
        <w:rPr>
          <w:b/>
          <w:bCs/>
          <w:sz w:val="28"/>
          <w:szCs w:val="28"/>
          <w:u w:val="single"/>
        </w:rPr>
        <w:t>eview</w:t>
      </w:r>
    </w:p>
    <w:p w14:paraId="73752046" w14:textId="20A0B07D" w:rsidR="00F54A42" w:rsidRDefault="008F727C" w:rsidP="00455DBB">
      <w:r>
        <w:t xml:space="preserve">There are different </w:t>
      </w:r>
      <w:r w:rsidR="00532D98">
        <w:t>methods on how to review performance. Some of the examples are:</w:t>
      </w:r>
    </w:p>
    <w:p w14:paraId="4F9F72AB" w14:textId="383B7394" w:rsidR="00CC58E9" w:rsidRDefault="00EF3385" w:rsidP="00CC58E9">
      <w:pPr>
        <w:pStyle w:val="ListParagraph"/>
        <w:numPr>
          <w:ilvl w:val="0"/>
          <w:numId w:val="2"/>
        </w:numPr>
      </w:pPr>
      <w:r>
        <w:t>360 Review</w:t>
      </w:r>
    </w:p>
    <w:p w14:paraId="5BCDCAEF" w14:textId="10B86505" w:rsidR="00EF3385" w:rsidRDefault="00207997" w:rsidP="00CC58E9">
      <w:pPr>
        <w:pStyle w:val="ListParagraph"/>
        <w:numPr>
          <w:ilvl w:val="0"/>
          <w:numId w:val="2"/>
        </w:numPr>
      </w:pPr>
      <w:r>
        <w:t>Self-Reflection</w:t>
      </w:r>
      <w:r w:rsidR="0072437C">
        <w:t xml:space="preserve"> and Self-Assessment</w:t>
      </w:r>
    </w:p>
    <w:p w14:paraId="21C54555" w14:textId="225827D0" w:rsidR="00EF3385" w:rsidRDefault="0072437C" w:rsidP="00CC58E9">
      <w:pPr>
        <w:pStyle w:val="ListParagraph"/>
        <w:numPr>
          <w:ilvl w:val="0"/>
          <w:numId w:val="2"/>
        </w:numPr>
      </w:pPr>
      <w:r>
        <w:t>Manager Assessment of Employee Performance</w:t>
      </w:r>
    </w:p>
    <w:p w14:paraId="765F2262" w14:textId="230B3F19" w:rsidR="00EF3385" w:rsidRDefault="00EF3385" w:rsidP="00CC58E9">
      <w:pPr>
        <w:pStyle w:val="ListParagraph"/>
        <w:numPr>
          <w:ilvl w:val="0"/>
          <w:numId w:val="2"/>
        </w:numPr>
      </w:pPr>
      <w:r>
        <w:t>Peer Review</w:t>
      </w:r>
    </w:p>
    <w:p w14:paraId="1B05B8C9" w14:textId="4B9148C9" w:rsidR="00EF3385" w:rsidRDefault="009276C7" w:rsidP="00EF3385">
      <w:pPr>
        <w:rPr>
          <w:i/>
          <w:iCs/>
          <w:u w:val="single"/>
        </w:rPr>
      </w:pPr>
      <w:r>
        <w:rPr>
          <w:i/>
          <w:iCs/>
          <w:u w:val="single"/>
        </w:rPr>
        <w:t>360 Review</w:t>
      </w:r>
    </w:p>
    <w:p w14:paraId="1FA23697" w14:textId="30374609" w:rsidR="009276C7" w:rsidRDefault="009276C7" w:rsidP="00EF3385">
      <w:r w:rsidRPr="00224875">
        <w:t>Employee performance is assessed via a 360-degree performance evaluation. It provides a thorough assessment of an employee's effectiveness, productivity, contributions, and work behaviour using input from around six to twelve individuals, as well as an employee self-evaluation</w:t>
      </w:r>
      <w:r w:rsidR="00224875">
        <w:t xml:space="preserve"> (Indeed, no date)</w:t>
      </w:r>
      <w:r w:rsidRPr="00224875">
        <w:t>.</w:t>
      </w:r>
      <w:r w:rsidR="001E3CA4">
        <w:t xml:space="preserve"> </w:t>
      </w:r>
      <w:r w:rsidR="001E3CA4" w:rsidRPr="001E3CA4">
        <w:t xml:space="preserve">There are numerous responsibilities involved in a good 360 feedback process since employees receive input from all directions inside the organisation, including evaluation administrator (often an HR person), manager who directly supervises the employee, and others. a team of four or five people that collaborate closely with the employee, </w:t>
      </w:r>
      <w:r w:rsidR="00140234">
        <w:t>c</w:t>
      </w:r>
      <w:r w:rsidR="00140234" w:rsidRPr="001E3CA4">
        <w:t>ustomers,</w:t>
      </w:r>
      <w:r w:rsidR="001E3CA4" w:rsidRPr="001E3CA4">
        <w:t xml:space="preserve"> or clients that the employee interacts with often</w:t>
      </w:r>
      <w:r w:rsidR="001E3CA4">
        <w:t xml:space="preserve"> </w:t>
      </w:r>
      <w:r w:rsidR="001E3CA4">
        <w:t>(Indeed, no date)</w:t>
      </w:r>
      <w:r w:rsidR="001E3CA4" w:rsidRPr="00224875">
        <w:t>.</w:t>
      </w:r>
    </w:p>
    <w:p w14:paraId="0667C689" w14:textId="77777777" w:rsidR="0072437C" w:rsidRPr="0072437C" w:rsidRDefault="0072437C" w:rsidP="0072437C">
      <w:pPr>
        <w:rPr>
          <w:i/>
          <w:iCs/>
          <w:u w:val="single"/>
        </w:rPr>
      </w:pPr>
      <w:r w:rsidRPr="0072437C">
        <w:rPr>
          <w:i/>
          <w:iCs/>
          <w:u w:val="single"/>
        </w:rPr>
        <w:t>Self-Reflection and Self-Assessment</w:t>
      </w:r>
    </w:p>
    <w:p w14:paraId="4D9E0D07" w14:textId="50AAEE3A" w:rsidR="00140234" w:rsidRPr="00802A04" w:rsidRDefault="0009141B" w:rsidP="00D67478">
      <w:r w:rsidRPr="0009141B">
        <w:t xml:space="preserve">Any performance evaluation should take into account </w:t>
      </w:r>
      <w:proofErr w:type="spellStart"/>
      <w:proofErr w:type="gramStart"/>
      <w:r w:rsidRPr="0009141B">
        <w:t>a</w:t>
      </w:r>
      <w:proofErr w:type="spellEnd"/>
      <w:proofErr w:type="gramEnd"/>
      <w:r w:rsidRPr="0009141B">
        <w:t xml:space="preserve"> employee's assessment of their own performance. </w:t>
      </w:r>
      <w:r w:rsidR="00140234" w:rsidRPr="0009141B">
        <w:t>Most</w:t>
      </w:r>
      <w:r w:rsidRPr="0009141B">
        <w:t xml:space="preserve"> individuals are acutely aware of how well—or poorly—they are performing, even if it is important to balance self-evaluation with other sources and perceptions</w:t>
      </w:r>
      <w:r>
        <w:t xml:space="preserve"> </w:t>
      </w:r>
      <w:r w:rsidRPr="00523087">
        <w:rPr>
          <w:rFonts w:cstheme="minorHAnsi"/>
          <w:shd w:val="clear" w:color="auto" w:fill="FFFFFF"/>
        </w:rPr>
        <w:t>(Waite et al., 2021)</w:t>
      </w:r>
      <w:r>
        <w:t>.</w:t>
      </w:r>
      <w:r w:rsidR="006F1D2C">
        <w:t xml:space="preserve"> </w:t>
      </w:r>
      <w:r w:rsidR="005A6167" w:rsidRPr="005A6167">
        <w:t>In this evaluation, the worker is asked to evaluate their own performance. Employees are encouraged to highlight their strengths during a self-evaluation to show that they are aware of their weaknesses and actively striving to improve them</w:t>
      </w:r>
      <w:r w:rsidR="00F153FA">
        <w:t xml:space="preserve"> (</w:t>
      </w:r>
      <w:r w:rsidR="00F153FA">
        <w:rPr>
          <w:color w:val="000000"/>
          <w:shd w:val="clear" w:color="auto" w:fill="FFFFFF"/>
        </w:rPr>
        <w:t>Clayton, 2022).</w:t>
      </w:r>
    </w:p>
    <w:p w14:paraId="3CB38416" w14:textId="6FF2B887" w:rsidR="00D67478" w:rsidRPr="00D67478" w:rsidRDefault="00D67478" w:rsidP="00D67478">
      <w:pPr>
        <w:rPr>
          <w:i/>
          <w:iCs/>
          <w:u w:val="single"/>
        </w:rPr>
      </w:pPr>
      <w:r w:rsidRPr="00D67478">
        <w:rPr>
          <w:i/>
          <w:iCs/>
          <w:u w:val="single"/>
        </w:rPr>
        <w:t>Manager Assessment of Employee Performance</w:t>
      </w:r>
    </w:p>
    <w:p w14:paraId="7F336400" w14:textId="3CD638FD" w:rsidR="005A6167" w:rsidRDefault="0076421A" w:rsidP="00EF3385">
      <w:r>
        <w:t>Managers</w:t>
      </w:r>
      <w:r w:rsidR="000A43C6" w:rsidRPr="000A43C6">
        <w:t xml:space="preserve"> would typically evaluate the employee against </w:t>
      </w:r>
      <w:r>
        <w:t>targets</w:t>
      </w:r>
      <w:r w:rsidR="000A43C6" w:rsidRPr="000A43C6">
        <w:t xml:space="preserve"> or provide feedback about the accomplishment of </w:t>
      </w:r>
      <w:r w:rsidR="00140234" w:rsidRPr="000A43C6">
        <w:t>work</w:t>
      </w:r>
      <w:r w:rsidR="000A43C6" w:rsidRPr="000A43C6">
        <w:t xml:space="preserve"> objectives or tasks, which would generally follow the same process as self-assessment. An employee's performance review by a manager is often based on general day-to-day </w:t>
      </w:r>
      <w:r w:rsidR="000A43C6" w:rsidRPr="000A43C6">
        <w:lastRenderedPageBreak/>
        <w:t>job results, informal or formal observation, and, if possible, comments about the individual from third parties</w:t>
      </w:r>
      <w:r w:rsidR="000A43C6">
        <w:t xml:space="preserve"> </w:t>
      </w:r>
      <w:r w:rsidR="000A43C6" w:rsidRPr="00523087">
        <w:rPr>
          <w:rFonts w:cstheme="minorHAnsi"/>
          <w:shd w:val="clear" w:color="auto" w:fill="FFFFFF"/>
        </w:rPr>
        <w:t>(Waite et al., 2021)</w:t>
      </w:r>
      <w:r w:rsidR="000A43C6" w:rsidRPr="000A43C6">
        <w:t>.</w:t>
      </w:r>
      <w:r w:rsidR="00675841" w:rsidRPr="00675841">
        <w:t xml:space="preserve"> </w:t>
      </w:r>
    </w:p>
    <w:p w14:paraId="14A20E72" w14:textId="77777777" w:rsidR="002B7423" w:rsidRPr="002B7423" w:rsidRDefault="002B7423" w:rsidP="002B7423">
      <w:pPr>
        <w:rPr>
          <w:i/>
          <w:iCs/>
          <w:u w:val="single"/>
        </w:rPr>
      </w:pPr>
      <w:r w:rsidRPr="002B7423">
        <w:rPr>
          <w:i/>
          <w:iCs/>
          <w:u w:val="single"/>
        </w:rPr>
        <w:t>Peer Review</w:t>
      </w:r>
    </w:p>
    <w:p w14:paraId="37EF2810" w14:textId="75D661A3" w:rsidR="006905AE" w:rsidRDefault="00B1789E" w:rsidP="00EF3385">
      <w:r w:rsidRPr="00B1789E">
        <w:t>The involvement of individuals other than the employee's manager has grown along with the importance of self-evaluation in performance management. Peer evaluation is occasionally used in place of employee-manager appraisal, although it</w:t>
      </w:r>
      <w:r w:rsidR="00C92352">
        <w:t>’s</w:t>
      </w:r>
      <w:r w:rsidRPr="00B1789E">
        <w:t xml:space="preserve"> more frequently used to contribute towards it</w:t>
      </w:r>
      <w:r>
        <w:t xml:space="preserve"> </w:t>
      </w:r>
      <w:r w:rsidRPr="00523087">
        <w:rPr>
          <w:rFonts w:cstheme="minorHAnsi"/>
          <w:shd w:val="clear" w:color="auto" w:fill="FFFFFF"/>
        </w:rPr>
        <w:t>(Waite et al., 2021)</w:t>
      </w:r>
      <w:r w:rsidRPr="000A43C6">
        <w:t>.</w:t>
      </w:r>
      <w:r w:rsidR="00BE4DA4">
        <w:t xml:space="preserve"> </w:t>
      </w:r>
      <w:r w:rsidR="00E66841">
        <w:t xml:space="preserve">Input </w:t>
      </w:r>
      <w:r w:rsidR="0080777F" w:rsidRPr="0080777F">
        <w:t xml:space="preserve">may be obtained by asking an employee's </w:t>
      </w:r>
      <w:r w:rsidR="00B21F98" w:rsidRPr="0080777F">
        <w:t>co-workers</w:t>
      </w:r>
      <w:r w:rsidR="0080777F" w:rsidRPr="0080777F">
        <w:t xml:space="preserve"> to anonymously complete their own evaluation of them. This enables the individual to identify their actual strengths and any weaknesses that may need to be strengthened</w:t>
      </w:r>
      <w:r w:rsidR="00B21F98">
        <w:t xml:space="preserve"> (</w:t>
      </w:r>
      <w:r w:rsidR="00B21F98">
        <w:rPr>
          <w:color w:val="000000"/>
          <w:shd w:val="clear" w:color="auto" w:fill="FFFFFF"/>
        </w:rPr>
        <w:t>Gaille, 2015). </w:t>
      </w:r>
    </w:p>
    <w:p w14:paraId="255D5525" w14:textId="5083123C" w:rsidR="00D8086B" w:rsidRPr="00224875" w:rsidRDefault="00D8086B" w:rsidP="00EF3385">
      <w:r w:rsidRPr="00D8086B">
        <w:t>Which approach you choose will rely on the requirements and preferences of the organisation. An evaluation of performance cannot be done in just one "correct" manner.</w:t>
      </w:r>
    </w:p>
    <w:p w14:paraId="6CEEB753" w14:textId="2B2AD27D" w:rsidR="00F54A42" w:rsidRDefault="00443E01" w:rsidP="00455DBB">
      <w:pPr>
        <w:rPr>
          <w:b/>
          <w:bCs/>
          <w:sz w:val="28"/>
          <w:szCs w:val="28"/>
          <w:u w:val="single"/>
        </w:rPr>
      </w:pPr>
      <w:r>
        <w:rPr>
          <w:b/>
          <w:bCs/>
          <w:sz w:val="28"/>
          <w:szCs w:val="28"/>
          <w:u w:val="single"/>
        </w:rPr>
        <w:t>K</w:t>
      </w:r>
      <w:r w:rsidRPr="00443E01">
        <w:rPr>
          <w:b/>
          <w:bCs/>
          <w:sz w:val="28"/>
          <w:szCs w:val="28"/>
          <w:u w:val="single"/>
        </w:rPr>
        <w:t xml:space="preserve">ey </w:t>
      </w:r>
      <w:r>
        <w:rPr>
          <w:b/>
          <w:bCs/>
          <w:sz w:val="28"/>
          <w:szCs w:val="28"/>
          <w:u w:val="single"/>
        </w:rPr>
        <w:t>C</w:t>
      </w:r>
      <w:r w:rsidRPr="00443E01">
        <w:rPr>
          <w:b/>
          <w:bCs/>
          <w:sz w:val="28"/>
          <w:szCs w:val="28"/>
          <w:u w:val="single"/>
        </w:rPr>
        <w:t>omponents (</w:t>
      </w:r>
      <w:r>
        <w:rPr>
          <w:b/>
          <w:bCs/>
          <w:sz w:val="28"/>
          <w:szCs w:val="28"/>
          <w:u w:val="single"/>
        </w:rPr>
        <w:t>F</w:t>
      </w:r>
      <w:r w:rsidRPr="00443E01">
        <w:rPr>
          <w:b/>
          <w:bCs/>
          <w:sz w:val="28"/>
          <w:szCs w:val="28"/>
          <w:u w:val="single"/>
        </w:rPr>
        <w:t xml:space="preserve">inancial and </w:t>
      </w:r>
      <w:r>
        <w:rPr>
          <w:b/>
          <w:bCs/>
          <w:sz w:val="28"/>
          <w:szCs w:val="28"/>
          <w:u w:val="single"/>
        </w:rPr>
        <w:t>N</w:t>
      </w:r>
      <w:r w:rsidRPr="00443E01">
        <w:rPr>
          <w:b/>
          <w:bCs/>
          <w:sz w:val="28"/>
          <w:szCs w:val="28"/>
          <w:u w:val="single"/>
        </w:rPr>
        <w:t>on-</w:t>
      </w:r>
      <w:r>
        <w:rPr>
          <w:b/>
          <w:bCs/>
          <w:sz w:val="28"/>
          <w:szCs w:val="28"/>
          <w:u w:val="single"/>
        </w:rPr>
        <w:t>F</w:t>
      </w:r>
      <w:r w:rsidRPr="00443E01">
        <w:rPr>
          <w:b/>
          <w:bCs/>
          <w:sz w:val="28"/>
          <w:szCs w:val="28"/>
          <w:u w:val="single"/>
        </w:rPr>
        <w:t xml:space="preserve">inancial) that are </w:t>
      </w:r>
      <w:r>
        <w:rPr>
          <w:b/>
          <w:bCs/>
          <w:sz w:val="28"/>
          <w:szCs w:val="28"/>
          <w:u w:val="single"/>
        </w:rPr>
        <w:t>R</w:t>
      </w:r>
      <w:r w:rsidRPr="00443E01">
        <w:rPr>
          <w:b/>
          <w:bCs/>
          <w:sz w:val="28"/>
          <w:szCs w:val="28"/>
          <w:u w:val="single"/>
        </w:rPr>
        <w:t xml:space="preserve">equired to </w:t>
      </w:r>
      <w:r>
        <w:rPr>
          <w:b/>
          <w:bCs/>
          <w:sz w:val="28"/>
          <w:szCs w:val="28"/>
          <w:u w:val="single"/>
        </w:rPr>
        <w:t>A</w:t>
      </w:r>
      <w:r w:rsidRPr="00443E01">
        <w:rPr>
          <w:b/>
          <w:bCs/>
          <w:sz w:val="28"/>
          <w:szCs w:val="28"/>
          <w:u w:val="single"/>
        </w:rPr>
        <w:t xml:space="preserve">chieve an </w:t>
      </w:r>
      <w:r>
        <w:rPr>
          <w:b/>
          <w:bCs/>
          <w:sz w:val="28"/>
          <w:szCs w:val="28"/>
          <w:u w:val="single"/>
        </w:rPr>
        <w:t>E</w:t>
      </w:r>
      <w:r w:rsidRPr="00443E01">
        <w:rPr>
          <w:b/>
          <w:bCs/>
          <w:sz w:val="28"/>
          <w:szCs w:val="28"/>
          <w:u w:val="single"/>
        </w:rPr>
        <w:t xml:space="preserve">ffective </w:t>
      </w:r>
      <w:r>
        <w:rPr>
          <w:b/>
          <w:bCs/>
          <w:sz w:val="28"/>
          <w:szCs w:val="28"/>
          <w:u w:val="single"/>
        </w:rPr>
        <w:t>T</w:t>
      </w:r>
      <w:r w:rsidRPr="00443E01">
        <w:rPr>
          <w:b/>
          <w:bCs/>
          <w:sz w:val="28"/>
          <w:szCs w:val="28"/>
          <w:u w:val="single"/>
        </w:rPr>
        <w:t xml:space="preserve">otal </w:t>
      </w:r>
      <w:r>
        <w:rPr>
          <w:b/>
          <w:bCs/>
          <w:sz w:val="28"/>
          <w:szCs w:val="28"/>
          <w:u w:val="single"/>
        </w:rPr>
        <w:t>R</w:t>
      </w:r>
      <w:r w:rsidRPr="00443E01">
        <w:rPr>
          <w:b/>
          <w:bCs/>
          <w:sz w:val="28"/>
          <w:szCs w:val="28"/>
          <w:u w:val="single"/>
        </w:rPr>
        <w:t xml:space="preserve">eward </w:t>
      </w:r>
      <w:r>
        <w:rPr>
          <w:b/>
          <w:bCs/>
          <w:sz w:val="28"/>
          <w:szCs w:val="28"/>
          <w:u w:val="single"/>
        </w:rPr>
        <w:t>S</w:t>
      </w:r>
      <w:r w:rsidRPr="00443E01">
        <w:rPr>
          <w:b/>
          <w:bCs/>
          <w:sz w:val="28"/>
          <w:szCs w:val="28"/>
          <w:u w:val="single"/>
        </w:rPr>
        <w:t>ystem</w:t>
      </w:r>
    </w:p>
    <w:p w14:paraId="43CE9A31" w14:textId="5F41B248" w:rsidR="00391E2D" w:rsidRDefault="005511A1" w:rsidP="00455DBB">
      <w:r w:rsidRPr="005511A1">
        <w:t>Total reward is a method of managing incentives that includes the "full package" of financial and non-financial benefits that a</w:t>
      </w:r>
      <w:r>
        <w:t>n organisation</w:t>
      </w:r>
      <w:r w:rsidRPr="005511A1">
        <w:t xml:space="preserve"> offers</w:t>
      </w:r>
      <w:r>
        <w:t xml:space="preserve"> </w:t>
      </w:r>
      <w:r w:rsidRPr="00523087">
        <w:rPr>
          <w:rFonts w:cstheme="minorHAnsi"/>
          <w:shd w:val="clear" w:color="auto" w:fill="FFFFFF"/>
        </w:rPr>
        <w:t>(Waite et al., 2021)</w:t>
      </w:r>
      <w:r w:rsidRPr="000A43C6">
        <w:t>.</w:t>
      </w:r>
      <w:r w:rsidR="007A7DBF">
        <w:t xml:space="preserve"> </w:t>
      </w:r>
      <w:r w:rsidR="007A7DBF" w:rsidRPr="007A7DBF">
        <w:t xml:space="preserve">The overall reward includes financial compensation, which can be given in </w:t>
      </w:r>
      <w:r w:rsidR="00140234" w:rsidRPr="007A7DBF">
        <w:t>several</w:t>
      </w:r>
      <w:r w:rsidR="007A7DBF" w:rsidRPr="007A7DBF">
        <w:t xml:space="preserve"> ways. While some organisations just give base salary, others provide a larger range of financial benefits. </w:t>
      </w:r>
      <w:r w:rsidR="007A7DBF">
        <w:t xml:space="preserve">There are </w:t>
      </w:r>
      <w:r w:rsidR="00C574D0">
        <w:t>several</w:t>
      </w:r>
      <w:r w:rsidR="007A7DBF" w:rsidRPr="007A7DBF">
        <w:t xml:space="preserve"> financial benefits, including base pay, variable pay, and contingent pay.</w:t>
      </w:r>
    </w:p>
    <w:p w14:paraId="00FE38A3" w14:textId="547894E0" w:rsidR="00A90BAE" w:rsidRDefault="00A90BAE" w:rsidP="00455DBB">
      <w:r w:rsidRPr="00A90BAE">
        <w:t>Base pay is a guaranteed cash compensation or salary given to employees in exchange for completing their tasks for a predetermined amount of time, such a 37-hour week. The amount of base pay, which is paid regardless of performance and is often established at an hourly rate or an annual salary, is determined by the number of hours worked</w:t>
      </w:r>
      <w:r w:rsidR="005C2209">
        <w:t xml:space="preserve"> </w:t>
      </w:r>
      <w:r w:rsidR="005C2209" w:rsidRPr="00523087">
        <w:rPr>
          <w:rFonts w:cstheme="minorHAnsi"/>
          <w:shd w:val="clear" w:color="auto" w:fill="FFFFFF"/>
        </w:rPr>
        <w:t>(Waite et al., 2021)</w:t>
      </w:r>
      <w:r w:rsidRPr="00A90BAE">
        <w:t>.</w:t>
      </w:r>
    </w:p>
    <w:p w14:paraId="522DB32F" w14:textId="561722BB" w:rsidR="00A90BAE" w:rsidRDefault="001F2BB1" w:rsidP="00455DBB">
      <w:r>
        <w:t>V</w:t>
      </w:r>
      <w:r w:rsidR="005C2209" w:rsidRPr="005C2209">
        <w:t xml:space="preserve">ariable pay </w:t>
      </w:r>
      <w:r>
        <w:t xml:space="preserve">can </w:t>
      </w:r>
      <w:r w:rsidR="005C2209" w:rsidRPr="005C2209">
        <w:t>change, and payment is conditional upon success or completion. The organisation decides what the "something" is, and it may be connected to performance, skill, or competence</w:t>
      </w:r>
      <w:r w:rsidR="005C2209">
        <w:t xml:space="preserve"> </w:t>
      </w:r>
      <w:r w:rsidR="005C2209" w:rsidRPr="00523087">
        <w:rPr>
          <w:rFonts w:cstheme="minorHAnsi"/>
          <w:shd w:val="clear" w:color="auto" w:fill="FFFFFF"/>
        </w:rPr>
        <w:t>(Waite et al., 2021)</w:t>
      </w:r>
      <w:r w:rsidR="005C2209" w:rsidRPr="005C2209">
        <w:t>.</w:t>
      </w:r>
      <w:r w:rsidR="005C2209" w:rsidRPr="005C2209">
        <w:t xml:space="preserve"> </w:t>
      </w:r>
    </w:p>
    <w:p w14:paraId="1B793E73" w14:textId="0F61B2C2" w:rsidR="00391E2D" w:rsidRDefault="000A5DDB" w:rsidP="00455DBB">
      <w:r w:rsidRPr="000A5DDB">
        <w:t xml:space="preserve">Non-financial rewards go hand in hand with </w:t>
      </w:r>
      <w:r w:rsidR="00550669">
        <w:t>financial</w:t>
      </w:r>
      <w:r w:rsidRPr="000A5DDB">
        <w:t xml:space="preserve"> ones. </w:t>
      </w:r>
      <w:r w:rsidR="00E47CE8">
        <w:t xml:space="preserve">Types of non-financial rewards are personal and career growth, recognition schemes, </w:t>
      </w:r>
      <w:r w:rsidR="00C574D0">
        <w:t>autonomy,</w:t>
      </w:r>
      <w:r w:rsidR="00E47CE8">
        <w:t xml:space="preserve"> and responsibility.</w:t>
      </w:r>
      <w:r w:rsidR="00E47CE8">
        <w:t xml:space="preserve"> </w:t>
      </w:r>
      <w:r w:rsidRPr="000A5DDB">
        <w:t>They tend to be harder to copy, which may help people stay motivated</w:t>
      </w:r>
      <w:r w:rsidR="00A0736E">
        <w:t xml:space="preserve">. </w:t>
      </w:r>
      <w:r w:rsidR="00A0736E" w:rsidRPr="00A0736E">
        <w:t>Rewards are crucial for both recruitment and retention, but they also encourage people and have an impact on how hard they choose to work.</w:t>
      </w:r>
      <w:r>
        <w:t xml:space="preserve"> </w:t>
      </w:r>
      <w:r w:rsidRPr="00523087">
        <w:rPr>
          <w:rFonts w:cstheme="minorHAnsi"/>
          <w:shd w:val="clear" w:color="auto" w:fill="FFFFFF"/>
        </w:rPr>
        <w:t>(Waite et al., 2021)</w:t>
      </w:r>
      <w:r w:rsidRPr="000A5DDB">
        <w:t>.</w:t>
      </w:r>
      <w:r w:rsidR="00290FB7">
        <w:t xml:space="preserve"> </w:t>
      </w:r>
    </w:p>
    <w:p w14:paraId="3E8EBDC2" w14:textId="77777777" w:rsidR="003661BD" w:rsidRPr="006B6E9D" w:rsidRDefault="003661BD" w:rsidP="00455DBB"/>
    <w:p w14:paraId="6D92398C" w14:textId="5310B5E4" w:rsidR="00443E01" w:rsidRDefault="00391E2D" w:rsidP="00455DBB">
      <w:pPr>
        <w:rPr>
          <w:b/>
          <w:bCs/>
          <w:sz w:val="28"/>
          <w:szCs w:val="28"/>
          <w:u w:val="single"/>
        </w:rPr>
      </w:pPr>
      <w:r w:rsidRPr="00391E2D">
        <w:rPr>
          <w:b/>
          <w:bCs/>
          <w:sz w:val="28"/>
          <w:szCs w:val="28"/>
          <w:u w:val="single"/>
        </w:rPr>
        <w:t>R</w:t>
      </w:r>
      <w:r w:rsidRPr="00391E2D">
        <w:rPr>
          <w:b/>
          <w:bCs/>
          <w:sz w:val="28"/>
          <w:szCs w:val="28"/>
          <w:u w:val="single"/>
        </w:rPr>
        <w:t xml:space="preserve">elationship between </w:t>
      </w:r>
      <w:r w:rsidRPr="00391E2D">
        <w:rPr>
          <w:b/>
          <w:bCs/>
          <w:sz w:val="28"/>
          <w:szCs w:val="28"/>
          <w:u w:val="single"/>
        </w:rPr>
        <w:t>R</w:t>
      </w:r>
      <w:r w:rsidRPr="00391E2D">
        <w:rPr>
          <w:b/>
          <w:bCs/>
          <w:sz w:val="28"/>
          <w:szCs w:val="28"/>
          <w:u w:val="single"/>
        </w:rPr>
        <w:t xml:space="preserve">eward and </w:t>
      </w:r>
      <w:r w:rsidRPr="00391E2D">
        <w:rPr>
          <w:b/>
          <w:bCs/>
          <w:sz w:val="28"/>
          <w:szCs w:val="28"/>
          <w:u w:val="single"/>
        </w:rPr>
        <w:t>P</w:t>
      </w:r>
      <w:r w:rsidRPr="00391E2D">
        <w:rPr>
          <w:b/>
          <w:bCs/>
          <w:sz w:val="28"/>
          <w:szCs w:val="28"/>
          <w:u w:val="single"/>
        </w:rPr>
        <w:t xml:space="preserve">erformance, and the </w:t>
      </w:r>
      <w:r w:rsidRPr="00391E2D">
        <w:rPr>
          <w:b/>
          <w:bCs/>
          <w:sz w:val="28"/>
          <w:szCs w:val="28"/>
          <w:u w:val="single"/>
        </w:rPr>
        <w:t>L</w:t>
      </w:r>
      <w:r w:rsidRPr="00391E2D">
        <w:rPr>
          <w:b/>
          <w:bCs/>
          <w:sz w:val="28"/>
          <w:szCs w:val="28"/>
          <w:u w:val="single"/>
        </w:rPr>
        <w:t xml:space="preserve">inks to </w:t>
      </w:r>
      <w:r w:rsidRPr="00391E2D">
        <w:rPr>
          <w:b/>
          <w:bCs/>
          <w:sz w:val="28"/>
          <w:szCs w:val="28"/>
          <w:u w:val="single"/>
        </w:rPr>
        <w:t>M</w:t>
      </w:r>
      <w:r w:rsidRPr="00391E2D">
        <w:rPr>
          <w:b/>
          <w:bCs/>
          <w:sz w:val="28"/>
          <w:szCs w:val="28"/>
          <w:u w:val="single"/>
        </w:rPr>
        <w:t>otivation</w:t>
      </w:r>
    </w:p>
    <w:p w14:paraId="431ED7E0" w14:textId="32728D80" w:rsidR="00F7547C" w:rsidRDefault="00016E12" w:rsidP="00455DBB">
      <w:r w:rsidRPr="00016E12">
        <w:t>Reward plays a critical role in encouraging both individuals and teams to perform in the manner desired by the organisation that employs them, in addition to recruiting and keeping talent</w:t>
      </w:r>
      <w:r>
        <w:t xml:space="preserve"> </w:t>
      </w:r>
      <w:r w:rsidRPr="00523087">
        <w:rPr>
          <w:rFonts w:cstheme="minorHAnsi"/>
          <w:shd w:val="clear" w:color="auto" w:fill="FFFFFF"/>
        </w:rPr>
        <w:t>(Waite et al., 2021)</w:t>
      </w:r>
      <w:r w:rsidRPr="00016E12">
        <w:t>.</w:t>
      </w:r>
      <w:r w:rsidR="004044F1">
        <w:t xml:space="preserve"> </w:t>
      </w:r>
      <w:r w:rsidR="004044F1" w:rsidRPr="004044F1">
        <w:t xml:space="preserve">An effective management of the reward system may improve performance in </w:t>
      </w:r>
      <w:r w:rsidR="003661BD" w:rsidRPr="004044F1">
        <w:t>several</w:t>
      </w:r>
      <w:r w:rsidR="004044F1" w:rsidRPr="004044F1">
        <w:t xml:space="preserve"> ways, including by fostering a sense of ownership among the staff, facilitating long-term focus and continuous improvement, lowering service operating costs, encouraging teamwork, reducing employee dissatisfaction, and increasing employee interest in the </w:t>
      </w:r>
      <w:r w:rsidR="004044F1">
        <w:t>organisation</w:t>
      </w:r>
      <w:r w:rsidR="004044F1" w:rsidRPr="004044F1">
        <w:t>'s financial performance</w:t>
      </w:r>
      <w:r w:rsidR="008D2519">
        <w:t>.</w:t>
      </w:r>
      <w:r w:rsidR="008D2519" w:rsidRPr="008D2519">
        <w:t xml:space="preserve"> </w:t>
      </w:r>
      <w:r w:rsidR="008D2519" w:rsidRPr="00106391">
        <w:t xml:space="preserve">Some </w:t>
      </w:r>
      <w:r w:rsidR="008D2519">
        <w:t>organisations</w:t>
      </w:r>
      <w:r w:rsidR="008D2519" w:rsidRPr="00106391">
        <w:t xml:space="preserve"> provide their staff members incentives for learning new skills that might improve organisational performance and support job rotation, cross-training, and self-managed work teams. Some organisations also give lump-sum merit rewards and recognition prizes </w:t>
      </w:r>
      <w:r w:rsidR="008D2519" w:rsidRPr="00106391">
        <w:lastRenderedPageBreak/>
        <w:t xml:space="preserve">to employees who do very well </w:t>
      </w:r>
      <w:r w:rsidR="003661BD" w:rsidRPr="00106391">
        <w:t>to</w:t>
      </w:r>
      <w:r w:rsidR="008D2519" w:rsidRPr="00106391">
        <w:t xml:space="preserve"> gain their loyalty and produce long-term beneficial consequences</w:t>
      </w:r>
      <w:r w:rsidR="004044F1">
        <w:t xml:space="preserve"> </w:t>
      </w:r>
      <w:r w:rsidR="002A6EED">
        <w:t>(Management Study Guide, no date)</w:t>
      </w:r>
      <w:r w:rsidR="004044F1" w:rsidRPr="004044F1">
        <w:t>.</w:t>
      </w:r>
      <w:r w:rsidR="00106391">
        <w:t xml:space="preserve"> </w:t>
      </w:r>
    </w:p>
    <w:p w14:paraId="484882ED" w14:textId="58A519A2" w:rsidR="000A6AD9" w:rsidRPr="00016E12" w:rsidRDefault="000A6AD9" w:rsidP="00455DBB">
      <w:r>
        <w:t xml:space="preserve">Organisations can use rewards to help improve relationships. </w:t>
      </w:r>
      <w:r w:rsidR="00E97F90" w:rsidRPr="00E97F90">
        <w:t xml:space="preserve">Rewards should be utilised to help develop and establish an environment that is favourable to what people want, not only to recognise outstanding performance. Instead of just implementing a programme that is one-size-fits-all or is there to recognise service and effort, the employer builds a relationship with employees through incentive by creating a reward proposition in this manner. Employers, for instance, could reframe incentives as a means of reinforcing accomplishment and inspiring high performance instead of viewing wages and perks exclusively as rewards for service and </w:t>
      </w:r>
      <w:r w:rsidR="00E97F90">
        <w:t>effort (</w:t>
      </w:r>
      <w:r w:rsidR="00E97F90">
        <w:rPr>
          <w:color w:val="000000"/>
          <w:shd w:val="clear" w:color="auto" w:fill="FFFFFF"/>
        </w:rPr>
        <w:t>Employee Benefits</w:t>
      </w:r>
      <w:r w:rsidR="00E97F90">
        <w:rPr>
          <w:color w:val="000000"/>
          <w:shd w:val="clear" w:color="auto" w:fill="FFFFFF"/>
        </w:rPr>
        <w:t xml:space="preserve">, </w:t>
      </w:r>
      <w:r w:rsidR="00E97F90">
        <w:rPr>
          <w:color w:val="000000"/>
          <w:shd w:val="clear" w:color="auto" w:fill="FFFFFF"/>
        </w:rPr>
        <w:t>2019).</w:t>
      </w:r>
    </w:p>
    <w:p w14:paraId="166F501E" w14:textId="77777777" w:rsidR="00AA62D3" w:rsidRDefault="00AA62D3" w:rsidP="00455DBB">
      <w:pPr>
        <w:rPr>
          <w:b/>
          <w:bCs/>
          <w:sz w:val="28"/>
          <w:szCs w:val="28"/>
          <w:u w:val="single"/>
        </w:rPr>
      </w:pPr>
    </w:p>
    <w:p w14:paraId="3F588291" w14:textId="3707D78C" w:rsidR="00F7547C" w:rsidRDefault="00F7547C" w:rsidP="00455DBB">
      <w:pPr>
        <w:rPr>
          <w:b/>
          <w:bCs/>
          <w:sz w:val="28"/>
          <w:szCs w:val="28"/>
          <w:u w:val="single"/>
        </w:rPr>
      </w:pPr>
      <w:r w:rsidRPr="00AA62D3">
        <w:rPr>
          <w:b/>
          <w:bCs/>
          <w:sz w:val="28"/>
          <w:szCs w:val="28"/>
          <w:u w:val="single"/>
        </w:rPr>
        <w:t>T</w:t>
      </w:r>
      <w:r w:rsidRPr="00AA62D3">
        <w:rPr>
          <w:b/>
          <w:bCs/>
          <w:sz w:val="28"/>
          <w:szCs w:val="28"/>
          <w:u w:val="single"/>
        </w:rPr>
        <w:t xml:space="preserve">reating </w:t>
      </w:r>
      <w:r w:rsidRPr="00AA62D3">
        <w:rPr>
          <w:b/>
          <w:bCs/>
          <w:sz w:val="28"/>
          <w:szCs w:val="28"/>
          <w:u w:val="single"/>
        </w:rPr>
        <w:t>E</w:t>
      </w:r>
      <w:r w:rsidRPr="00AA62D3">
        <w:rPr>
          <w:b/>
          <w:bCs/>
          <w:sz w:val="28"/>
          <w:szCs w:val="28"/>
          <w:u w:val="single"/>
        </w:rPr>
        <w:t xml:space="preserve">mployees </w:t>
      </w:r>
      <w:r w:rsidRPr="00AA62D3">
        <w:rPr>
          <w:b/>
          <w:bCs/>
          <w:sz w:val="28"/>
          <w:szCs w:val="28"/>
          <w:u w:val="single"/>
        </w:rPr>
        <w:t>F</w:t>
      </w:r>
      <w:r w:rsidRPr="00AA62D3">
        <w:rPr>
          <w:b/>
          <w:bCs/>
          <w:sz w:val="28"/>
          <w:szCs w:val="28"/>
          <w:u w:val="single"/>
        </w:rPr>
        <w:t xml:space="preserve">airly in </w:t>
      </w:r>
      <w:r w:rsidRPr="00AA62D3">
        <w:rPr>
          <w:b/>
          <w:bCs/>
          <w:sz w:val="28"/>
          <w:szCs w:val="28"/>
          <w:u w:val="single"/>
        </w:rPr>
        <w:t>R</w:t>
      </w:r>
      <w:r w:rsidRPr="00AA62D3">
        <w:rPr>
          <w:b/>
          <w:bCs/>
          <w:sz w:val="28"/>
          <w:szCs w:val="28"/>
          <w:u w:val="single"/>
        </w:rPr>
        <w:t xml:space="preserve">elation to </w:t>
      </w:r>
      <w:r w:rsidRPr="00AA62D3">
        <w:rPr>
          <w:b/>
          <w:bCs/>
          <w:sz w:val="28"/>
          <w:szCs w:val="28"/>
          <w:u w:val="single"/>
        </w:rPr>
        <w:t>P</w:t>
      </w:r>
      <w:r w:rsidRPr="00AA62D3">
        <w:rPr>
          <w:b/>
          <w:bCs/>
          <w:sz w:val="28"/>
          <w:szCs w:val="28"/>
          <w:u w:val="single"/>
        </w:rPr>
        <w:t>ay</w:t>
      </w:r>
    </w:p>
    <w:p w14:paraId="6BD8104E" w14:textId="2CCFB3FE" w:rsidR="00252F31" w:rsidRDefault="00E30BA8" w:rsidP="00455DBB">
      <w:r w:rsidRPr="00E30BA8">
        <w:t xml:space="preserve">The legal obligations for equal pay, the National Minimum Wage, and reporting on the </w:t>
      </w:r>
      <w:r w:rsidR="00975311">
        <w:t>organisation</w:t>
      </w:r>
      <w:r w:rsidRPr="00E30BA8">
        <w:t>'s gender pay gap and chief executive pay ratio must all be adhered to by UK employers in all pay and reward systems</w:t>
      </w:r>
      <w:r w:rsidR="00DA18DC">
        <w:t xml:space="preserve"> (Cotton, 2022)</w:t>
      </w:r>
      <w:r w:rsidRPr="00E30BA8">
        <w:t>.</w:t>
      </w:r>
    </w:p>
    <w:p w14:paraId="1BA4A371" w14:textId="299E36AC" w:rsidR="00FB51BA" w:rsidRDefault="00FB51BA" w:rsidP="00455DBB">
      <w:r w:rsidRPr="00FB51BA">
        <w:t>All UK workers now have the legal right to receive the National Minimum Wage, a set minimum hourly wage, according to the National Minimum Wage Act of 1998. (NMW). The tariffs are age-based, with younger workers paying lower rates. At first, distinct tariffs were established for people under 18, people between 18 and 20, and people above 21. The National Living Wage (NLW), which created a new category and higher rate of compensation for employees who were 25 years of age or older, was adopted in 2016. The higher rate of the NLW was most recently made accessible to people who were 23 or older beginning in April 2021</w:t>
      </w:r>
      <w:r>
        <w:t xml:space="preserve"> (</w:t>
      </w:r>
      <w:r w:rsidRPr="00523087">
        <w:rPr>
          <w:rFonts w:cstheme="minorHAnsi"/>
          <w:shd w:val="clear" w:color="auto" w:fill="FFFFFF"/>
        </w:rPr>
        <w:t>Waite et al., 2021)</w:t>
      </w:r>
      <w:r w:rsidRPr="00016E12">
        <w:t>.</w:t>
      </w:r>
      <w:r w:rsidR="007F5B5B">
        <w:t xml:space="preserve"> </w:t>
      </w:r>
      <w:r w:rsidR="007F5B5B" w:rsidRPr="007F5B5B">
        <w:t>If HMRC discovers that the employer has not been paying the minimum wage, they have several options for taking action against the employer, including issuing a notice to pay money owed, going back a maximum of six years, issuing a fine of up to £20,000 and a minimum of £100 for each affected employee, taking legal action, and providing the names of businesses and employers to the Department for Business, Energy and Industrial</w:t>
      </w:r>
      <w:r w:rsidR="007F5B5B">
        <w:t xml:space="preserve"> (</w:t>
      </w:r>
      <w:proofErr w:type="spellStart"/>
      <w:r w:rsidR="007F5B5B">
        <w:t>Acas</w:t>
      </w:r>
      <w:proofErr w:type="spellEnd"/>
      <w:r w:rsidR="007F5B5B">
        <w:t>, 2022).</w:t>
      </w:r>
    </w:p>
    <w:p w14:paraId="6936D622" w14:textId="6A85C194" w:rsidR="00973745" w:rsidRPr="00E30BA8" w:rsidRDefault="00973745" w:rsidP="00455DBB">
      <w:pPr>
        <w:sectPr w:rsidR="00973745" w:rsidRPr="00E30BA8">
          <w:pgSz w:w="11906" w:h="16838"/>
          <w:pgMar w:top="1440" w:right="1440" w:bottom="1440" w:left="1440" w:header="708" w:footer="708" w:gutter="0"/>
          <w:cols w:space="708"/>
          <w:docGrid w:linePitch="360"/>
        </w:sectPr>
      </w:pPr>
      <w:r w:rsidRPr="00973745">
        <w:t>The Equality Act of 2010 has an equality provision that guarantees that, in cases when equal labour is done, men and women are entitled to the same compensation and benefits. Consequently, it is a comparison procedure. According to the Act, there are three different types of equal work: like work, which is the same or broadly similar; work rated as equivalent under an analytical job evaluation scheme; and work of equal value, which is different work but has equally valuable components like effort, skill, and decision-making</w:t>
      </w:r>
      <w:r>
        <w:t xml:space="preserve"> </w:t>
      </w:r>
      <w:r>
        <w:t>(</w:t>
      </w:r>
      <w:r w:rsidRPr="00523087">
        <w:rPr>
          <w:rFonts w:cstheme="minorHAnsi"/>
          <w:shd w:val="clear" w:color="auto" w:fill="FFFFFF"/>
        </w:rPr>
        <w:t>Waite et al., 2021)</w:t>
      </w:r>
      <w:r w:rsidRPr="00016E12">
        <w:t>.</w:t>
      </w:r>
      <w:r w:rsidR="00890218">
        <w:t xml:space="preserve"> </w:t>
      </w:r>
      <w:r w:rsidR="00890218" w:rsidRPr="00890218">
        <w:t xml:space="preserve">Having an equal pay policy, current job descriptions that accurately describe the work that </w:t>
      </w:r>
      <w:r w:rsidR="00EE35C0">
        <w:t>employees</w:t>
      </w:r>
      <w:r w:rsidR="00890218" w:rsidRPr="00890218">
        <w:t xml:space="preserve"> do, being consistent when deciding people's pay and contractual terms and conditions—for example, having one pay structure for the business—are all good practises to reduce the risk of unequal pay</w:t>
      </w:r>
      <w:r w:rsidR="00890218">
        <w:t xml:space="preserve"> (</w:t>
      </w:r>
      <w:proofErr w:type="spellStart"/>
      <w:r w:rsidR="00890218">
        <w:t>Acas</w:t>
      </w:r>
      <w:proofErr w:type="spellEnd"/>
      <w:r w:rsidR="00890218">
        <w:t>, 2022).</w:t>
      </w:r>
    </w:p>
    <w:p w14:paraId="6D4BAAEA" w14:textId="26C50351" w:rsidR="00250A9A" w:rsidRDefault="00250A9A" w:rsidP="00455DBB">
      <w:pPr>
        <w:rPr>
          <w:b/>
          <w:bCs/>
          <w:u w:val="single"/>
        </w:rPr>
      </w:pPr>
      <w:r>
        <w:rPr>
          <w:b/>
          <w:bCs/>
          <w:u w:val="single"/>
        </w:rPr>
        <w:lastRenderedPageBreak/>
        <w:t>Bibliography</w:t>
      </w:r>
    </w:p>
    <w:p w14:paraId="47EE5584" w14:textId="37C55B7D" w:rsidR="00250A9A" w:rsidRDefault="00E1163C" w:rsidP="00455DBB">
      <w:pPr>
        <w:rPr>
          <w:color w:val="000000"/>
          <w:shd w:val="clear" w:color="auto" w:fill="FFFFFF"/>
        </w:rPr>
      </w:pPr>
      <w:r>
        <w:rPr>
          <w:color w:val="000000"/>
          <w:shd w:val="clear" w:color="auto" w:fill="FFFFFF"/>
        </w:rPr>
        <w:t xml:space="preserve">Gifford, J </w:t>
      </w:r>
      <w:r w:rsidR="00250A9A">
        <w:rPr>
          <w:color w:val="000000"/>
          <w:shd w:val="clear" w:color="auto" w:fill="FFFFFF"/>
        </w:rPr>
        <w:t>(2022). </w:t>
      </w:r>
      <w:r w:rsidR="00250A9A">
        <w:rPr>
          <w:i/>
          <w:iCs/>
          <w:color w:val="000000"/>
          <w:shd w:val="clear" w:color="auto" w:fill="FFFFFF"/>
        </w:rPr>
        <w:t>Performance Management | Factsheets</w:t>
      </w:r>
      <w:r w:rsidR="00250A9A">
        <w:rPr>
          <w:color w:val="000000"/>
          <w:shd w:val="clear" w:color="auto" w:fill="FFFFFF"/>
        </w:rPr>
        <w:t>. Available at: https://www.cipd.co.uk/knowledge/fundamentals/people/performance/factsheet (Accessed: 1 January 2023).</w:t>
      </w:r>
    </w:p>
    <w:p w14:paraId="06139C7B" w14:textId="7A59EB9C" w:rsidR="006F3FC6" w:rsidRDefault="006F3FC6" w:rsidP="006F3FC6">
      <w:pPr>
        <w:rPr>
          <w:shd w:val="clear" w:color="auto" w:fill="FFFFFF"/>
        </w:rPr>
      </w:pPr>
      <w:r w:rsidRPr="00DC48DB">
        <w:rPr>
          <w:shd w:val="clear" w:color="auto" w:fill="FFFFFF"/>
        </w:rPr>
        <w:t xml:space="preserve">Waite, K., </w:t>
      </w:r>
      <w:proofErr w:type="spellStart"/>
      <w:r w:rsidRPr="00DC48DB">
        <w:rPr>
          <w:shd w:val="clear" w:color="auto" w:fill="FFFFFF"/>
        </w:rPr>
        <w:t>Beevers</w:t>
      </w:r>
      <w:proofErr w:type="spellEnd"/>
      <w:r w:rsidRPr="00DC48DB">
        <w:rPr>
          <w:shd w:val="clear" w:color="auto" w:fill="FFFFFF"/>
        </w:rPr>
        <w:t>, K., Small, N., Tomlinson, K. and Hussain, S., 2021. </w:t>
      </w:r>
      <w:r w:rsidRPr="00DC48DB">
        <w:rPr>
          <w:i/>
          <w:iCs/>
          <w:shd w:val="clear" w:color="auto" w:fill="FFFFFF"/>
        </w:rPr>
        <w:t>People Practice: A Complete Guide</w:t>
      </w:r>
      <w:r w:rsidRPr="00DC48DB">
        <w:rPr>
          <w:shd w:val="clear" w:color="auto" w:fill="FFFFFF"/>
        </w:rPr>
        <w:t>. Kogan Page</w:t>
      </w:r>
      <w:r>
        <w:rPr>
          <w:shd w:val="clear" w:color="auto" w:fill="FFFFFF"/>
        </w:rPr>
        <w:t>, p</w:t>
      </w:r>
      <w:r w:rsidR="00B2299F">
        <w:rPr>
          <w:shd w:val="clear" w:color="auto" w:fill="FFFFFF"/>
        </w:rPr>
        <w:t>161</w:t>
      </w:r>
      <w:r>
        <w:rPr>
          <w:shd w:val="clear" w:color="auto" w:fill="FFFFFF"/>
        </w:rPr>
        <w:t>-p1</w:t>
      </w:r>
      <w:r w:rsidR="00656E71">
        <w:rPr>
          <w:shd w:val="clear" w:color="auto" w:fill="FFFFFF"/>
        </w:rPr>
        <w:t>84</w:t>
      </w:r>
      <w:r w:rsidR="00B2299F">
        <w:rPr>
          <w:shd w:val="clear" w:color="auto" w:fill="FFFFFF"/>
        </w:rPr>
        <w:t>.</w:t>
      </w:r>
    </w:p>
    <w:p w14:paraId="66B0AB44" w14:textId="43A6F34A" w:rsidR="00E740ED" w:rsidRPr="005324F7" w:rsidRDefault="00DB321A" w:rsidP="006F3FC6">
      <w:pPr>
        <w:rPr>
          <w:sz w:val="24"/>
          <w:szCs w:val="24"/>
        </w:rPr>
      </w:pPr>
      <w:r>
        <w:rPr>
          <w:color w:val="000000"/>
          <w:shd w:val="clear" w:color="auto" w:fill="FFFFFF"/>
        </w:rPr>
        <w:t xml:space="preserve">Indeed (no date). </w:t>
      </w:r>
      <w:r>
        <w:rPr>
          <w:i/>
          <w:iCs/>
          <w:color w:val="000000"/>
          <w:shd w:val="clear" w:color="auto" w:fill="FFFFFF"/>
        </w:rPr>
        <w:t>What Is Performance Management?</w:t>
      </w:r>
      <w:r w:rsidR="00E740ED">
        <w:rPr>
          <w:color w:val="000000"/>
          <w:shd w:val="clear" w:color="auto" w:fill="FFFFFF"/>
        </w:rPr>
        <w:t xml:space="preserve"> Available at: https://www.indeed.com/hire/c/info/what-is-performance-management (Accessed: 1 January 2023).</w:t>
      </w:r>
    </w:p>
    <w:p w14:paraId="295391F8" w14:textId="13F0706B" w:rsidR="006F3FC6" w:rsidRDefault="005E4E1F" w:rsidP="00455DBB">
      <w:pPr>
        <w:rPr>
          <w:color w:val="000000"/>
          <w:shd w:val="clear" w:color="auto" w:fill="FFFFFF"/>
        </w:rPr>
      </w:pPr>
      <w:proofErr w:type="spellStart"/>
      <w:r>
        <w:rPr>
          <w:color w:val="000000"/>
          <w:shd w:val="clear" w:color="auto" w:fill="FFFFFF"/>
        </w:rPr>
        <w:t>Lauby</w:t>
      </w:r>
      <w:proofErr w:type="spellEnd"/>
      <w:r>
        <w:rPr>
          <w:color w:val="000000"/>
          <w:shd w:val="clear" w:color="auto" w:fill="FFFFFF"/>
        </w:rPr>
        <w:t>,</w:t>
      </w:r>
      <w:r>
        <w:rPr>
          <w:color w:val="000000"/>
          <w:shd w:val="clear" w:color="auto" w:fill="FFFFFF"/>
        </w:rPr>
        <w:t xml:space="preserve"> </w:t>
      </w:r>
      <w:r>
        <w:rPr>
          <w:color w:val="000000"/>
          <w:shd w:val="clear" w:color="auto" w:fill="FFFFFF"/>
        </w:rPr>
        <w:t>S (2017). </w:t>
      </w:r>
      <w:r>
        <w:rPr>
          <w:i/>
          <w:iCs/>
          <w:color w:val="000000"/>
          <w:shd w:val="clear" w:color="auto" w:fill="FFFFFF"/>
        </w:rPr>
        <w:t>5 Key Components of Any Successful Performance Management Process</w:t>
      </w:r>
      <w:r>
        <w:rPr>
          <w:color w:val="000000"/>
          <w:shd w:val="clear" w:color="auto" w:fill="FFFFFF"/>
        </w:rPr>
        <w:t>. Available at: https://www.hrbartender.com/2017/employee-engagement/5-components-performance-management/ (Accessed: 1 January 2023).</w:t>
      </w:r>
    </w:p>
    <w:p w14:paraId="0A156741" w14:textId="41A70A19" w:rsidR="00DF7705" w:rsidRDefault="00DF7705" w:rsidP="00455DBB">
      <w:pPr>
        <w:rPr>
          <w:color w:val="000000"/>
          <w:shd w:val="clear" w:color="auto" w:fill="FFFFFF"/>
        </w:rPr>
      </w:pPr>
      <w:r>
        <w:rPr>
          <w:color w:val="000000"/>
          <w:shd w:val="clear" w:color="auto" w:fill="FFFFFF"/>
        </w:rPr>
        <w:t xml:space="preserve">Hearn, S (2017). </w:t>
      </w:r>
      <w:r w:rsidR="00C42465" w:rsidRPr="00C42465">
        <w:rPr>
          <w:i/>
          <w:iCs/>
          <w:color w:val="000000"/>
          <w:shd w:val="clear" w:color="auto" w:fill="FFFFFF"/>
        </w:rPr>
        <w:t>8</w:t>
      </w:r>
      <w:r w:rsidR="00C42465">
        <w:rPr>
          <w:color w:val="000000"/>
          <w:shd w:val="clear" w:color="auto" w:fill="FFFFFF"/>
        </w:rPr>
        <w:t xml:space="preserve"> </w:t>
      </w:r>
      <w:r>
        <w:rPr>
          <w:i/>
          <w:iCs/>
          <w:color w:val="000000"/>
          <w:shd w:val="clear" w:color="auto" w:fill="FFFFFF"/>
        </w:rPr>
        <w:t>Factors to Consider When Managing Performance</w:t>
      </w:r>
      <w:r>
        <w:rPr>
          <w:color w:val="000000"/>
          <w:shd w:val="clear" w:color="auto" w:fill="FFFFFF"/>
        </w:rPr>
        <w:t>. Available at: https://www.clearreview.com/6-factors-that-impact-employee-performance/ (Accessed: 1 January 2023).</w:t>
      </w:r>
    </w:p>
    <w:p w14:paraId="403B3C92" w14:textId="2564CAE3" w:rsidR="008B5BB0" w:rsidRDefault="000D7C65" w:rsidP="00455DBB">
      <w:pPr>
        <w:rPr>
          <w:color w:val="000000"/>
          <w:shd w:val="clear" w:color="auto" w:fill="FFFFFF"/>
        </w:rPr>
      </w:pPr>
      <w:r>
        <w:rPr>
          <w:color w:val="000000"/>
          <w:shd w:val="clear" w:color="auto" w:fill="FFFFFF"/>
        </w:rPr>
        <w:t xml:space="preserve">Employee Benefits </w:t>
      </w:r>
      <w:r w:rsidR="008B5BB0">
        <w:rPr>
          <w:color w:val="000000"/>
          <w:shd w:val="clear" w:color="auto" w:fill="FFFFFF"/>
        </w:rPr>
        <w:t>(2019). </w:t>
      </w:r>
      <w:r w:rsidR="008B5BB0">
        <w:rPr>
          <w:i/>
          <w:iCs/>
          <w:color w:val="000000"/>
          <w:shd w:val="clear" w:color="auto" w:fill="FFFFFF"/>
        </w:rPr>
        <w:t xml:space="preserve">5 Ways </w:t>
      </w:r>
      <w:proofErr w:type="gramStart"/>
      <w:r w:rsidR="008B5BB0">
        <w:rPr>
          <w:i/>
          <w:iCs/>
          <w:color w:val="000000"/>
          <w:shd w:val="clear" w:color="auto" w:fill="FFFFFF"/>
        </w:rPr>
        <w:t>To</w:t>
      </w:r>
      <w:proofErr w:type="gramEnd"/>
      <w:r w:rsidR="008B5BB0">
        <w:rPr>
          <w:i/>
          <w:iCs/>
          <w:color w:val="000000"/>
          <w:shd w:val="clear" w:color="auto" w:fill="FFFFFF"/>
        </w:rPr>
        <w:t xml:space="preserve"> Make Your Reward Programme More Effective</w:t>
      </w:r>
      <w:r w:rsidR="008B5BB0">
        <w:rPr>
          <w:color w:val="000000"/>
          <w:shd w:val="clear" w:color="auto" w:fill="FFFFFF"/>
        </w:rPr>
        <w:t>. Available at: https://employeebenefits.co.uk/5-ways-to-make-your-reward-programme-more-effective/ (Accessed: 3 January 2023).</w:t>
      </w:r>
    </w:p>
    <w:p w14:paraId="00B6BC5D" w14:textId="49965AC3" w:rsidR="00830300" w:rsidRDefault="00DE4CB0" w:rsidP="00455DBB">
      <w:pPr>
        <w:rPr>
          <w:color w:val="000000"/>
          <w:shd w:val="clear" w:color="auto" w:fill="FFFFFF"/>
        </w:rPr>
      </w:pPr>
      <w:proofErr w:type="spellStart"/>
      <w:r>
        <w:rPr>
          <w:color w:val="000000"/>
          <w:shd w:val="clear" w:color="auto" w:fill="FFFFFF"/>
        </w:rPr>
        <w:t>Aguinis</w:t>
      </w:r>
      <w:proofErr w:type="spellEnd"/>
      <w:r>
        <w:rPr>
          <w:color w:val="000000"/>
          <w:shd w:val="clear" w:color="auto" w:fill="FFFFFF"/>
        </w:rPr>
        <w:t xml:space="preserve">, </w:t>
      </w:r>
      <w:r w:rsidR="00830300">
        <w:rPr>
          <w:color w:val="000000"/>
          <w:shd w:val="clear" w:color="auto" w:fill="FFFFFF"/>
        </w:rPr>
        <w:t>H</w:t>
      </w:r>
      <w:r>
        <w:rPr>
          <w:color w:val="000000"/>
          <w:shd w:val="clear" w:color="auto" w:fill="FFFFFF"/>
        </w:rPr>
        <w:t xml:space="preserve"> (2019).</w:t>
      </w:r>
      <w:r w:rsidR="00830300">
        <w:rPr>
          <w:color w:val="000000"/>
          <w:shd w:val="clear" w:color="auto" w:fill="FFFFFF"/>
        </w:rPr>
        <w:t> </w:t>
      </w:r>
      <w:r w:rsidR="00830300">
        <w:rPr>
          <w:i/>
          <w:iCs/>
          <w:color w:val="000000"/>
          <w:shd w:val="clear" w:color="auto" w:fill="FFFFFF"/>
        </w:rPr>
        <w:t>10 Key Factors of an Effective Performance Management System</w:t>
      </w:r>
      <w:r>
        <w:rPr>
          <w:color w:val="000000"/>
          <w:shd w:val="clear" w:color="auto" w:fill="FFFFFF"/>
        </w:rPr>
        <w:t xml:space="preserve">. </w:t>
      </w:r>
      <w:r w:rsidR="00830300">
        <w:rPr>
          <w:color w:val="000000"/>
          <w:shd w:val="clear" w:color="auto" w:fill="FFFFFF"/>
        </w:rPr>
        <w:t>Available at: https://www.dummies.com/article/business-careers-money/business/human-resources/10-key-factors-of-an-effective-performance-management-system-264511/ (Accessed: 2 January 2023).</w:t>
      </w:r>
    </w:p>
    <w:p w14:paraId="2824C488" w14:textId="7397DFF1" w:rsidR="00DE4CB0" w:rsidRDefault="00C32230" w:rsidP="00455DBB">
      <w:pPr>
        <w:rPr>
          <w:color w:val="000000"/>
          <w:shd w:val="clear" w:color="auto" w:fill="FFFFFF"/>
        </w:rPr>
      </w:pPr>
      <w:proofErr w:type="spellStart"/>
      <w:r>
        <w:rPr>
          <w:color w:val="000000"/>
          <w:shd w:val="clear" w:color="auto" w:fill="FFFFFF"/>
        </w:rPr>
        <w:t>Skilbeck</w:t>
      </w:r>
      <w:proofErr w:type="spellEnd"/>
      <w:r>
        <w:rPr>
          <w:color w:val="000000"/>
          <w:shd w:val="clear" w:color="auto" w:fill="FFFFFF"/>
        </w:rPr>
        <w:t>,</w:t>
      </w:r>
      <w:r>
        <w:rPr>
          <w:color w:val="000000"/>
          <w:shd w:val="clear" w:color="auto" w:fill="FFFFFF"/>
        </w:rPr>
        <w:t xml:space="preserve"> </w:t>
      </w:r>
      <w:r>
        <w:rPr>
          <w:color w:val="000000"/>
          <w:shd w:val="clear" w:color="auto" w:fill="FFFFFF"/>
        </w:rPr>
        <w:t>R (2019). </w:t>
      </w:r>
      <w:r>
        <w:rPr>
          <w:i/>
          <w:iCs/>
          <w:color w:val="000000"/>
          <w:shd w:val="clear" w:color="auto" w:fill="FFFFFF"/>
        </w:rPr>
        <w:t xml:space="preserve">Six Strategies </w:t>
      </w:r>
      <w:proofErr w:type="gramStart"/>
      <w:r>
        <w:rPr>
          <w:i/>
          <w:iCs/>
          <w:color w:val="000000"/>
          <w:shd w:val="clear" w:color="auto" w:fill="FFFFFF"/>
        </w:rPr>
        <w:t>To</w:t>
      </w:r>
      <w:proofErr w:type="gramEnd"/>
      <w:r>
        <w:rPr>
          <w:i/>
          <w:iCs/>
          <w:color w:val="000000"/>
          <w:shd w:val="clear" w:color="auto" w:fill="FFFFFF"/>
        </w:rPr>
        <w:t xml:space="preserve"> Maintain Employee Motivation</w:t>
      </w:r>
      <w:r>
        <w:rPr>
          <w:color w:val="000000"/>
          <w:shd w:val="clear" w:color="auto" w:fill="FFFFFF"/>
        </w:rPr>
        <w:t>. Available at: https://www.forbes.com/sites/rebeccaskilbeck/2019/02/12/six-strategies-to-maintain-employee-motivation/?sh=791b4f0e1d35 (Accessed: 2 January 2023).</w:t>
      </w:r>
    </w:p>
    <w:p w14:paraId="24770C26" w14:textId="35043AC4" w:rsidR="001012DA" w:rsidRDefault="00A93305" w:rsidP="00455DBB">
      <w:pPr>
        <w:rPr>
          <w:color w:val="000000"/>
          <w:shd w:val="clear" w:color="auto" w:fill="FFFFFF"/>
        </w:rPr>
      </w:pPr>
      <w:proofErr w:type="gramStart"/>
      <w:r>
        <w:rPr>
          <w:color w:val="000000"/>
          <w:shd w:val="clear" w:color="auto" w:fill="FFFFFF"/>
        </w:rPr>
        <w:t>Indeed</w:t>
      </w:r>
      <w:proofErr w:type="gramEnd"/>
      <w:r>
        <w:rPr>
          <w:color w:val="000000"/>
          <w:shd w:val="clear" w:color="auto" w:fill="FFFFFF"/>
        </w:rPr>
        <w:t xml:space="preserve"> Editorial Team (2021). </w:t>
      </w:r>
      <w:r>
        <w:rPr>
          <w:i/>
          <w:iCs/>
          <w:color w:val="000000"/>
          <w:shd w:val="clear" w:color="auto" w:fill="FFFFFF"/>
        </w:rPr>
        <w:t>How To Manage Team Performance Successfully (With Tips</w:t>
      </w:r>
      <w:proofErr w:type="gramStart"/>
      <w:r>
        <w:rPr>
          <w:i/>
          <w:iCs/>
          <w:color w:val="000000"/>
          <w:shd w:val="clear" w:color="auto" w:fill="FFFFFF"/>
        </w:rPr>
        <w:t>).</w:t>
      </w:r>
      <w:proofErr w:type="gramEnd"/>
      <w:r w:rsidR="001012DA">
        <w:rPr>
          <w:color w:val="000000"/>
          <w:shd w:val="clear" w:color="auto" w:fill="FFFFFF"/>
        </w:rPr>
        <w:t xml:space="preserve"> Available at: https://www.indeed.com/career-advice/career-development/managing-team-performance (Accessed: 2 January 2023).</w:t>
      </w:r>
    </w:p>
    <w:p w14:paraId="7E4F3AEE" w14:textId="240C8BB1" w:rsidR="00B765C0" w:rsidRDefault="00B765C0" w:rsidP="00455DBB">
      <w:pPr>
        <w:rPr>
          <w:color w:val="000000"/>
          <w:shd w:val="clear" w:color="auto" w:fill="FFFFFF"/>
        </w:rPr>
      </w:pPr>
      <w:r>
        <w:rPr>
          <w:color w:val="000000"/>
          <w:shd w:val="clear" w:color="auto" w:fill="FFFFFF"/>
        </w:rPr>
        <w:t xml:space="preserve">Gifford, J </w:t>
      </w:r>
      <w:r>
        <w:rPr>
          <w:color w:val="000000"/>
          <w:shd w:val="clear" w:color="auto" w:fill="FFFFFF"/>
        </w:rPr>
        <w:t>(2022). </w:t>
      </w:r>
      <w:r>
        <w:rPr>
          <w:i/>
          <w:iCs/>
          <w:color w:val="000000"/>
          <w:shd w:val="clear" w:color="auto" w:fill="FFFFFF"/>
        </w:rPr>
        <w:t>Performance Reviews | Factsheets</w:t>
      </w:r>
      <w:r>
        <w:rPr>
          <w:color w:val="000000"/>
          <w:shd w:val="clear" w:color="auto" w:fill="FFFFFF"/>
        </w:rPr>
        <w:t>.</w:t>
      </w:r>
      <w:r>
        <w:rPr>
          <w:color w:val="000000"/>
          <w:shd w:val="clear" w:color="auto" w:fill="FFFFFF"/>
        </w:rPr>
        <w:t xml:space="preserve"> Available at: https://www.cipd.co.uk/knowledge/fundamentals/people/performance/appraisals-factsheet (Accessed: 2 January 2023).</w:t>
      </w:r>
    </w:p>
    <w:p w14:paraId="1057BC74" w14:textId="004EB0AA" w:rsidR="00D337D8" w:rsidRDefault="00D337D8" w:rsidP="00455DBB">
      <w:pPr>
        <w:rPr>
          <w:color w:val="000000"/>
          <w:shd w:val="clear" w:color="auto" w:fill="FFFFFF"/>
        </w:rPr>
      </w:pPr>
      <w:r>
        <w:rPr>
          <w:color w:val="000000"/>
          <w:shd w:val="clear" w:color="auto" w:fill="FFFFFF"/>
        </w:rPr>
        <w:t xml:space="preserve">Arnold, E, H (2022) </w:t>
      </w:r>
      <w:r>
        <w:rPr>
          <w:i/>
          <w:iCs/>
          <w:color w:val="000000"/>
          <w:shd w:val="clear" w:color="auto" w:fill="FFFFFF"/>
        </w:rPr>
        <w:t>Teamflect.Com</w:t>
      </w:r>
      <w:r>
        <w:rPr>
          <w:color w:val="000000"/>
          <w:shd w:val="clear" w:color="auto" w:fill="FFFFFF"/>
        </w:rPr>
        <w:t>. Available at: https://teamflect.com/blog/performance-management/performance-review-best-practices (Accessed: 2 January 2023).</w:t>
      </w:r>
    </w:p>
    <w:p w14:paraId="65DC0CE6" w14:textId="6847F328" w:rsidR="00A22A2B" w:rsidRDefault="003D5885" w:rsidP="00455DBB">
      <w:pPr>
        <w:rPr>
          <w:color w:val="000000"/>
          <w:shd w:val="clear" w:color="auto" w:fill="FFFFFF"/>
        </w:rPr>
      </w:pPr>
      <w:r>
        <w:rPr>
          <w:color w:val="000000"/>
          <w:shd w:val="clear" w:color="auto" w:fill="FFFFFF"/>
        </w:rPr>
        <w:t xml:space="preserve">Indeed (no date). </w:t>
      </w:r>
      <w:r>
        <w:rPr>
          <w:i/>
          <w:iCs/>
          <w:color w:val="000000"/>
          <w:shd w:val="clear" w:color="auto" w:fill="FFFFFF"/>
        </w:rPr>
        <w:t>How to Conduct 360 Performance Reviews: A Guide for Leaders</w:t>
      </w:r>
      <w:r w:rsidR="00A22A2B">
        <w:rPr>
          <w:color w:val="000000"/>
          <w:shd w:val="clear" w:color="auto" w:fill="FFFFFF"/>
        </w:rPr>
        <w:t>. Available at: https://www.indeed.com/hire/c/info/360-review (Accessed: 2 January 2023).</w:t>
      </w:r>
    </w:p>
    <w:p w14:paraId="2B484044" w14:textId="31736527" w:rsidR="00233762" w:rsidRDefault="00D769CA" w:rsidP="00455DBB">
      <w:pPr>
        <w:rPr>
          <w:color w:val="000000"/>
          <w:shd w:val="clear" w:color="auto" w:fill="FFFFFF"/>
        </w:rPr>
      </w:pPr>
      <w:r>
        <w:rPr>
          <w:color w:val="000000"/>
          <w:shd w:val="clear" w:color="auto" w:fill="FFFFFF"/>
        </w:rPr>
        <w:t>Clayton, T</w:t>
      </w:r>
      <w:r w:rsidR="00233762">
        <w:rPr>
          <w:color w:val="000000"/>
          <w:shd w:val="clear" w:color="auto" w:fill="FFFFFF"/>
        </w:rPr>
        <w:t xml:space="preserve"> (2022). </w:t>
      </w:r>
      <w:r w:rsidR="00233762">
        <w:rPr>
          <w:i/>
          <w:iCs/>
          <w:color w:val="000000"/>
          <w:shd w:val="clear" w:color="auto" w:fill="FFFFFF"/>
        </w:rPr>
        <w:t xml:space="preserve">15 Best Self Evaluation Examples </w:t>
      </w:r>
      <w:proofErr w:type="gramStart"/>
      <w:r w:rsidR="00233762">
        <w:rPr>
          <w:i/>
          <w:iCs/>
          <w:color w:val="000000"/>
          <w:shd w:val="clear" w:color="auto" w:fill="FFFFFF"/>
        </w:rPr>
        <w:t>For</w:t>
      </w:r>
      <w:proofErr w:type="gramEnd"/>
      <w:r w:rsidR="00233762">
        <w:rPr>
          <w:i/>
          <w:iCs/>
          <w:color w:val="000000"/>
          <w:shd w:val="clear" w:color="auto" w:fill="FFFFFF"/>
        </w:rPr>
        <w:t xml:space="preserve"> Performance Reviews</w:t>
      </w:r>
      <w:r w:rsidR="00233762">
        <w:rPr>
          <w:color w:val="000000"/>
          <w:shd w:val="clear" w:color="auto" w:fill="FFFFFF"/>
        </w:rPr>
        <w:t>. Available at: https://rigorousthemes.com/blog/best-self-evaluation-examples-for-performance-reviews/ (Accessed: 2 January 2023).</w:t>
      </w:r>
    </w:p>
    <w:p w14:paraId="32FC579E" w14:textId="4F14868E" w:rsidR="00D56FAB" w:rsidRDefault="007779AC" w:rsidP="00455DBB">
      <w:pPr>
        <w:rPr>
          <w:color w:val="000000"/>
          <w:shd w:val="clear" w:color="auto" w:fill="FFFFFF"/>
        </w:rPr>
      </w:pPr>
      <w:r>
        <w:rPr>
          <w:color w:val="000000"/>
          <w:shd w:val="clear" w:color="auto" w:fill="FFFFFF"/>
        </w:rPr>
        <w:t>Sage-</w:t>
      </w:r>
      <w:proofErr w:type="gramStart"/>
      <w:r>
        <w:rPr>
          <w:color w:val="000000"/>
          <w:shd w:val="clear" w:color="auto" w:fill="FFFFFF"/>
        </w:rPr>
        <w:t>Advices</w:t>
      </w:r>
      <w:proofErr w:type="gramEnd"/>
      <w:r w:rsidR="00D56FAB">
        <w:rPr>
          <w:color w:val="000000"/>
          <w:shd w:val="clear" w:color="auto" w:fill="FFFFFF"/>
        </w:rPr>
        <w:t xml:space="preserve"> (2021). </w:t>
      </w:r>
      <w:r w:rsidR="00D56FAB">
        <w:rPr>
          <w:i/>
          <w:iCs/>
          <w:color w:val="000000"/>
          <w:shd w:val="clear" w:color="auto" w:fill="FFFFFF"/>
        </w:rPr>
        <w:t>What is the main purpose of peer review?</w:t>
      </w:r>
      <w:r w:rsidR="00D56FAB">
        <w:rPr>
          <w:color w:val="000000"/>
          <w:shd w:val="clear" w:color="auto" w:fill="FFFFFF"/>
        </w:rPr>
        <w:t xml:space="preserve"> Available at: https://sage-advices.com/what-is-the-main-purpose-of-peer-review/ (Accessed: 3 January 2023).</w:t>
      </w:r>
    </w:p>
    <w:p w14:paraId="617AE108" w14:textId="1E10C575" w:rsidR="00BE4DA4" w:rsidRDefault="00BE4DA4" w:rsidP="00455DBB">
      <w:pPr>
        <w:rPr>
          <w:color w:val="000000"/>
          <w:shd w:val="clear" w:color="auto" w:fill="FFFFFF"/>
        </w:rPr>
      </w:pPr>
      <w:r>
        <w:rPr>
          <w:color w:val="000000"/>
          <w:shd w:val="clear" w:color="auto" w:fill="FFFFFF"/>
        </w:rPr>
        <w:lastRenderedPageBreak/>
        <w:t>Gaille,</w:t>
      </w:r>
      <w:r>
        <w:rPr>
          <w:color w:val="000000"/>
          <w:shd w:val="clear" w:color="auto" w:fill="FFFFFF"/>
        </w:rPr>
        <w:t xml:space="preserve"> </w:t>
      </w:r>
      <w:r>
        <w:rPr>
          <w:color w:val="000000"/>
          <w:shd w:val="clear" w:color="auto" w:fill="FFFFFF"/>
        </w:rPr>
        <w:t>B (2015). </w:t>
      </w:r>
      <w:r>
        <w:rPr>
          <w:i/>
          <w:iCs/>
          <w:color w:val="000000"/>
          <w:shd w:val="clear" w:color="auto" w:fill="FFFFFF"/>
        </w:rPr>
        <w:t>8 Pros and Cons of Peer Reviews</w:t>
      </w:r>
      <w:r>
        <w:rPr>
          <w:color w:val="000000"/>
          <w:shd w:val="clear" w:color="auto" w:fill="FFFFFF"/>
        </w:rPr>
        <w:t>. Available at: https://brandongaille.com/8-pros-and-cons-of-peer-reviews/ (Accessed: 3 January 2023).</w:t>
      </w:r>
    </w:p>
    <w:p w14:paraId="0473CC16" w14:textId="7452A28C" w:rsidR="00DE70DD" w:rsidRDefault="00002C22" w:rsidP="00455DBB">
      <w:pPr>
        <w:rPr>
          <w:color w:val="000000"/>
          <w:shd w:val="clear" w:color="auto" w:fill="FFFFFF"/>
        </w:rPr>
      </w:pPr>
      <w:r>
        <w:rPr>
          <w:color w:val="000000"/>
          <w:shd w:val="clear" w:color="auto" w:fill="FFFFFF"/>
        </w:rPr>
        <w:t>Paisa Bazaar (</w:t>
      </w:r>
      <w:r w:rsidR="00DE70DD">
        <w:rPr>
          <w:color w:val="000000"/>
          <w:shd w:val="clear" w:color="auto" w:fill="FFFFFF"/>
        </w:rPr>
        <w:t>2022). </w:t>
      </w:r>
      <w:r w:rsidR="00DE70DD">
        <w:rPr>
          <w:i/>
          <w:iCs/>
          <w:color w:val="000000"/>
          <w:shd w:val="clear" w:color="auto" w:fill="FFFFFF"/>
        </w:rPr>
        <w:t>Variable Pay</w:t>
      </w:r>
      <w:r w:rsidR="00DE70DD">
        <w:rPr>
          <w:color w:val="000000"/>
          <w:shd w:val="clear" w:color="auto" w:fill="FFFFFF"/>
        </w:rPr>
        <w:t>. Available at: https://www.paisabazaar.com/salary/variable-pay/ (Accessed: 3 January 2023).</w:t>
      </w:r>
    </w:p>
    <w:p w14:paraId="5E87B753" w14:textId="6AD2259E" w:rsidR="0007280C" w:rsidRDefault="0070491C" w:rsidP="00455DBB">
      <w:pPr>
        <w:rPr>
          <w:color w:val="000000"/>
          <w:shd w:val="clear" w:color="auto" w:fill="FFFFFF"/>
        </w:rPr>
      </w:pPr>
      <w:r>
        <w:rPr>
          <w:color w:val="000000"/>
          <w:shd w:val="clear" w:color="auto" w:fill="FFFFFF"/>
        </w:rPr>
        <w:t xml:space="preserve">Cotton, C </w:t>
      </w:r>
      <w:r>
        <w:rPr>
          <w:color w:val="000000"/>
          <w:shd w:val="clear" w:color="auto" w:fill="FFFFFF"/>
        </w:rPr>
        <w:t>(2022). </w:t>
      </w:r>
      <w:r>
        <w:rPr>
          <w:i/>
          <w:iCs/>
          <w:color w:val="000000"/>
          <w:shd w:val="clear" w:color="auto" w:fill="FFFFFF"/>
        </w:rPr>
        <w:t>Strategic &amp; Total Reward | Factsheets</w:t>
      </w:r>
      <w:r>
        <w:rPr>
          <w:color w:val="000000"/>
          <w:shd w:val="clear" w:color="auto" w:fill="FFFFFF"/>
        </w:rPr>
        <w:t>.</w:t>
      </w:r>
      <w:r>
        <w:rPr>
          <w:color w:val="000000"/>
          <w:shd w:val="clear" w:color="auto" w:fill="FFFFFF"/>
        </w:rPr>
        <w:t xml:space="preserve"> Available at: https://www.cipd.co.uk/knowledge/strategy/reward/strategic-total-factsheet (Accessed: 3 January 2023).</w:t>
      </w:r>
    </w:p>
    <w:p w14:paraId="1AFA11CA" w14:textId="45215D77" w:rsidR="00DA18DC" w:rsidRDefault="00DA18DC" w:rsidP="00455DBB">
      <w:pPr>
        <w:rPr>
          <w:color w:val="000000"/>
          <w:shd w:val="clear" w:color="auto" w:fill="FFFFFF"/>
        </w:rPr>
      </w:pPr>
      <w:r>
        <w:rPr>
          <w:color w:val="000000"/>
          <w:shd w:val="clear" w:color="auto" w:fill="FFFFFF"/>
        </w:rPr>
        <w:t xml:space="preserve">Cotton, C </w:t>
      </w:r>
      <w:r>
        <w:rPr>
          <w:color w:val="000000"/>
          <w:shd w:val="clear" w:color="auto" w:fill="FFFFFF"/>
        </w:rPr>
        <w:t>(2022). </w:t>
      </w:r>
      <w:r>
        <w:rPr>
          <w:i/>
          <w:iCs/>
          <w:color w:val="000000"/>
          <w:shd w:val="clear" w:color="auto" w:fill="FFFFFF"/>
        </w:rPr>
        <w:t>Reward | Factsheets</w:t>
      </w:r>
      <w:r>
        <w:rPr>
          <w:color w:val="000000"/>
          <w:shd w:val="clear" w:color="auto" w:fill="FFFFFF"/>
        </w:rPr>
        <w:t>.</w:t>
      </w:r>
      <w:r>
        <w:rPr>
          <w:color w:val="000000"/>
          <w:shd w:val="clear" w:color="auto" w:fill="FFFFFF"/>
        </w:rPr>
        <w:t xml:space="preserve"> Available at: https://www.cipd.co.uk/knowledge/fundamentals/people/pay/reward-factsheet (Accessed: 3 January 2023).</w:t>
      </w:r>
    </w:p>
    <w:p w14:paraId="2C0B68B6" w14:textId="58D1849A" w:rsidR="00295B28" w:rsidRDefault="00295B28" w:rsidP="00455DBB">
      <w:pPr>
        <w:rPr>
          <w:color w:val="000000"/>
          <w:shd w:val="clear" w:color="auto" w:fill="FFFFFF"/>
        </w:rPr>
      </w:pPr>
      <w:r>
        <w:rPr>
          <w:color w:val="000000"/>
          <w:shd w:val="clear" w:color="auto" w:fill="FFFFFF"/>
        </w:rPr>
        <w:t>M</w:t>
      </w:r>
      <w:r w:rsidR="00284DED">
        <w:rPr>
          <w:color w:val="000000"/>
          <w:shd w:val="clear" w:color="auto" w:fill="FFFFFF"/>
        </w:rPr>
        <w:t xml:space="preserve">BA </w:t>
      </w:r>
      <w:proofErr w:type="spellStart"/>
      <w:r w:rsidR="00284DED">
        <w:rPr>
          <w:color w:val="000000"/>
          <w:shd w:val="clear" w:color="auto" w:fill="FFFFFF"/>
        </w:rPr>
        <w:t>Skool</w:t>
      </w:r>
      <w:proofErr w:type="spellEnd"/>
      <w:r>
        <w:rPr>
          <w:color w:val="000000"/>
          <w:shd w:val="clear" w:color="auto" w:fill="FFFFFF"/>
        </w:rPr>
        <w:t>, (2012). </w:t>
      </w:r>
      <w:r>
        <w:rPr>
          <w:i/>
          <w:iCs/>
          <w:color w:val="000000"/>
          <w:shd w:val="clear" w:color="auto" w:fill="FFFFFF"/>
        </w:rPr>
        <w:t xml:space="preserve">Performance Management - Linking Reward </w:t>
      </w:r>
      <w:proofErr w:type="gramStart"/>
      <w:r>
        <w:rPr>
          <w:i/>
          <w:iCs/>
          <w:color w:val="000000"/>
          <w:shd w:val="clear" w:color="auto" w:fill="FFFFFF"/>
        </w:rPr>
        <w:t>To</w:t>
      </w:r>
      <w:proofErr w:type="gramEnd"/>
      <w:r>
        <w:rPr>
          <w:i/>
          <w:iCs/>
          <w:color w:val="000000"/>
          <w:shd w:val="clear" w:color="auto" w:fill="FFFFFF"/>
        </w:rPr>
        <w:t xml:space="preserve"> Performance</w:t>
      </w:r>
      <w:r>
        <w:rPr>
          <w:color w:val="000000"/>
          <w:shd w:val="clear" w:color="auto" w:fill="FFFFFF"/>
        </w:rPr>
        <w:t>. Available at: https://www.mbaskool.com/business-articles/human-resource/5260-performance-management-linking-reward-to-performance.html (Accessed: 3 January 2023).</w:t>
      </w:r>
    </w:p>
    <w:p w14:paraId="78D8E54E" w14:textId="6C07D765" w:rsidR="00372093" w:rsidRDefault="000B45C3" w:rsidP="00455DBB">
      <w:pPr>
        <w:rPr>
          <w:color w:val="000000"/>
          <w:shd w:val="clear" w:color="auto" w:fill="FFFFFF"/>
        </w:rPr>
      </w:pPr>
      <w:r>
        <w:rPr>
          <w:color w:val="000000"/>
          <w:shd w:val="clear" w:color="auto" w:fill="FFFFFF"/>
        </w:rPr>
        <w:t xml:space="preserve">Management Study Guide (no date). </w:t>
      </w:r>
      <w:r w:rsidR="00372093">
        <w:rPr>
          <w:i/>
          <w:iCs/>
          <w:color w:val="000000"/>
          <w:shd w:val="clear" w:color="auto" w:fill="FFFFFF"/>
        </w:rPr>
        <w:t>Performance Management and Reward Practices</w:t>
      </w:r>
      <w:r>
        <w:rPr>
          <w:color w:val="000000"/>
          <w:shd w:val="clear" w:color="auto" w:fill="FFFFFF"/>
        </w:rPr>
        <w:t xml:space="preserve">. </w:t>
      </w:r>
      <w:r w:rsidR="00372093">
        <w:rPr>
          <w:color w:val="000000"/>
          <w:shd w:val="clear" w:color="auto" w:fill="FFFFFF"/>
        </w:rPr>
        <w:t>Available at: https://www.managementstudyguide.com/performance-management-and-reward-practices.htm (Accessed: 3 January 2023).</w:t>
      </w:r>
    </w:p>
    <w:p w14:paraId="03DF37C1" w14:textId="724CDFE9" w:rsidR="008C7709" w:rsidRDefault="008C7709" w:rsidP="00455DBB">
      <w:pPr>
        <w:rPr>
          <w:color w:val="000000"/>
          <w:shd w:val="clear" w:color="auto" w:fill="FFFFFF"/>
        </w:rPr>
      </w:pPr>
      <w:proofErr w:type="spellStart"/>
      <w:r>
        <w:rPr>
          <w:color w:val="000000"/>
          <w:shd w:val="clear" w:color="auto" w:fill="FFFFFF"/>
        </w:rPr>
        <w:t>Acas</w:t>
      </w:r>
      <w:proofErr w:type="spellEnd"/>
      <w:r>
        <w:rPr>
          <w:color w:val="000000"/>
          <w:shd w:val="clear" w:color="auto" w:fill="FFFFFF"/>
        </w:rPr>
        <w:t xml:space="preserve"> </w:t>
      </w:r>
      <w:r>
        <w:rPr>
          <w:color w:val="000000"/>
          <w:shd w:val="clear" w:color="auto" w:fill="FFFFFF"/>
        </w:rPr>
        <w:t>(2022). </w:t>
      </w:r>
      <w:r>
        <w:rPr>
          <w:i/>
          <w:iCs/>
          <w:color w:val="000000"/>
          <w:shd w:val="clear" w:color="auto" w:fill="FFFFFF"/>
        </w:rPr>
        <w:t>Preventing equal pay issues: Equal pay – employer responsibilities</w:t>
      </w:r>
      <w:r>
        <w:rPr>
          <w:color w:val="000000"/>
          <w:shd w:val="clear" w:color="auto" w:fill="FFFFFF"/>
        </w:rPr>
        <w:t>. Available at: https://www.acas.org.uk/equal-pay/employer-responsibilities (Accessed: 3 January 2023).</w:t>
      </w:r>
    </w:p>
    <w:p w14:paraId="0A36EC80" w14:textId="0FAEA816" w:rsidR="00B6451F" w:rsidRPr="00250A9A" w:rsidRDefault="00B6451F" w:rsidP="00455DBB">
      <w:pPr>
        <w:rPr>
          <w:b/>
          <w:bCs/>
          <w:u w:val="single"/>
        </w:rPr>
      </w:pPr>
      <w:proofErr w:type="spellStart"/>
      <w:r>
        <w:rPr>
          <w:color w:val="000000"/>
          <w:shd w:val="clear" w:color="auto" w:fill="FFFFFF"/>
        </w:rPr>
        <w:t>Acas</w:t>
      </w:r>
      <w:proofErr w:type="spellEnd"/>
      <w:r>
        <w:rPr>
          <w:color w:val="000000"/>
          <w:shd w:val="clear" w:color="auto" w:fill="FFFFFF"/>
        </w:rPr>
        <w:t xml:space="preserve"> </w:t>
      </w:r>
      <w:r>
        <w:rPr>
          <w:color w:val="000000"/>
          <w:shd w:val="clear" w:color="auto" w:fill="FFFFFF"/>
        </w:rPr>
        <w:t>(2022). </w:t>
      </w:r>
      <w:r>
        <w:rPr>
          <w:i/>
          <w:iCs/>
          <w:color w:val="000000"/>
          <w:shd w:val="clear" w:color="auto" w:fill="FFFFFF"/>
        </w:rPr>
        <w:t>If an employer does not pay minimum wage: National Minimum Wage entitlement</w:t>
      </w:r>
      <w:r>
        <w:rPr>
          <w:color w:val="000000"/>
          <w:shd w:val="clear" w:color="auto" w:fill="FFFFFF"/>
        </w:rPr>
        <w:t>. Available at: https://www.acas.org.uk/national-minimum-wage-entitlement/if-an-employer-does-not-pay-minimum-wage (Accessed: 3 January 2023).</w:t>
      </w:r>
    </w:p>
    <w:sectPr w:rsidR="00B6451F" w:rsidRPr="00250A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E75FC"/>
    <w:multiLevelType w:val="hybridMultilevel"/>
    <w:tmpl w:val="4C6C5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659EF"/>
    <w:multiLevelType w:val="hybridMultilevel"/>
    <w:tmpl w:val="C4BCD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8B7"/>
    <w:rsid w:val="00002C22"/>
    <w:rsid w:val="00016E12"/>
    <w:rsid w:val="00024625"/>
    <w:rsid w:val="0007280C"/>
    <w:rsid w:val="0009141B"/>
    <w:rsid w:val="000A43C6"/>
    <w:rsid w:val="000A5DDB"/>
    <w:rsid w:val="000A6AD9"/>
    <w:rsid w:val="000B45C3"/>
    <w:rsid w:val="000D7C65"/>
    <w:rsid w:val="001012DA"/>
    <w:rsid w:val="00106391"/>
    <w:rsid w:val="001128D0"/>
    <w:rsid w:val="00140234"/>
    <w:rsid w:val="001608E3"/>
    <w:rsid w:val="001E3CA4"/>
    <w:rsid w:val="001F2BB1"/>
    <w:rsid w:val="00207997"/>
    <w:rsid w:val="00224875"/>
    <w:rsid w:val="00233762"/>
    <w:rsid w:val="00250A9A"/>
    <w:rsid w:val="00252F31"/>
    <w:rsid w:val="00254996"/>
    <w:rsid w:val="00284DED"/>
    <w:rsid w:val="00290FB7"/>
    <w:rsid w:val="00295B28"/>
    <w:rsid w:val="002A1DF5"/>
    <w:rsid w:val="002A6EED"/>
    <w:rsid w:val="002B7423"/>
    <w:rsid w:val="003111A9"/>
    <w:rsid w:val="003661BD"/>
    <w:rsid w:val="00372093"/>
    <w:rsid w:val="00391E2D"/>
    <w:rsid w:val="003B1C10"/>
    <w:rsid w:val="003D5885"/>
    <w:rsid w:val="004044F1"/>
    <w:rsid w:val="00443E01"/>
    <w:rsid w:val="00455DBB"/>
    <w:rsid w:val="0048352A"/>
    <w:rsid w:val="00521659"/>
    <w:rsid w:val="00532D98"/>
    <w:rsid w:val="00550669"/>
    <w:rsid w:val="005511A1"/>
    <w:rsid w:val="005A6167"/>
    <w:rsid w:val="005C2209"/>
    <w:rsid w:val="005E4E1F"/>
    <w:rsid w:val="005E60F8"/>
    <w:rsid w:val="006049C1"/>
    <w:rsid w:val="00656E71"/>
    <w:rsid w:val="00675841"/>
    <w:rsid w:val="006869D2"/>
    <w:rsid w:val="006905AE"/>
    <w:rsid w:val="006A7E93"/>
    <w:rsid w:val="006B6E9D"/>
    <w:rsid w:val="006D63CC"/>
    <w:rsid w:val="006F1D2C"/>
    <w:rsid w:val="006F3FC6"/>
    <w:rsid w:val="0070491C"/>
    <w:rsid w:val="00711ABA"/>
    <w:rsid w:val="0072437C"/>
    <w:rsid w:val="0075568A"/>
    <w:rsid w:val="00762768"/>
    <w:rsid w:val="0076421A"/>
    <w:rsid w:val="007779AC"/>
    <w:rsid w:val="007A7DBF"/>
    <w:rsid w:val="007F5B5B"/>
    <w:rsid w:val="00802A04"/>
    <w:rsid w:val="00805B38"/>
    <w:rsid w:val="0080777F"/>
    <w:rsid w:val="00830300"/>
    <w:rsid w:val="00840D88"/>
    <w:rsid w:val="00842734"/>
    <w:rsid w:val="00890218"/>
    <w:rsid w:val="008B5BB0"/>
    <w:rsid w:val="008C7709"/>
    <w:rsid w:val="008D2519"/>
    <w:rsid w:val="008F6BD1"/>
    <w:rsid w:val="008F727C"/>
    <w:rsid w:val="0092435A"/>
    <w:rsid w:val="009276C7"/>
    <w:rsid w:val="009376AB"/>
    <w:rsid w:val="00973745"/>
    <w:rsid w:val="00975311"/>
    <w:rsid w:val="00A0736E"/>
    <w:rsid w:val="00A22A2B"/>
    <w:rsid w:val="00A60FAE"/>
    <w:rsid w:val="00A90BAE"/>
    <w:rsid w:val="00A93305"/>
    <w:rsid w:val="00AA62D3"/>
    <w:rsid w:val="00AB5B94"/>
    <w:rsid w:val="00AC296C"/>
    <w:rsid w:val="00AF717F"/>
    <w:rsid w:val="00B02551"/>
    <w:rsid w:val="00B1789E"/>
    <w:rsid w:val="00B21F98"/>
    <w:rsid w:val="00B2299F"/>
    <w:rsid w:val="00B44ED6"/>
    <w:rsid w:val="00B6451F"/>
    <w:rsid w:val="00B765C0"/>
    <w:rsid w:val="00BA0545"/>
    <w:rsid w:val="00BE4DA4"/>
    <w:rsid w:val="00C04004"/>
    <w:rsid w:val="00C17F23"/>
    <w:rsid w:val="00C2282C"/>
    <w:rsid w:val="00C32230"/>
    <w:rsid w:val="00C42465"/>
    <w:rsid w:val="00C574D0"/>
    <w:rsid w:val="00C70F7D"/>
    <w:rsid w:val="00C92352"/>
    <w:rsid w:val="00CB0181"/>
    <w:rsid w:val="00CC58E9"/>
    <w:rsid w:val="00CF73A0"/>
    <w:rsid w:val="00D05616"/>
    <w:rsid w:val="00D337D8"/>
    <w:rsid w:val="00D54388"/>
    <w:rsid w:val="00D56FAB"/>
    <w:rsid w:val="00D67478"/>
    <w:rsid w:val="00D769CA"/>
    <w:rsid w:val="00D8086B"/>
    <w:rsid w:val="00D81B2F"/>
    <w:rsid w:val="00DA18DC"/>
    <w:rsid w:val="00DB321A"/>
    <w:rsid w:val="00DC71CD"/>
    <w:rsid w:val="00DE4CB0"/>
    <w:rsid w:val="00DE70DD"/>
    <w:rsid w:val="00DF7705"/>
    <w:rsid w:val="00E1163C"/>
    <w:rsid w:val="00E20290"/>
    <w:rsid w:val="00E25146"/>
    <w:rsid w:val="00E30BA8"/>
    <w:rsid w:val="00E47CE8"/>
    <w:rsid w:val="00E66841"/>
    <w:rsid w:val="00E740ED"/>
    <w:rsid w:val="00E7560F"/>
    <w:rsid w:val="00E97F90"/>
    <w:rsid w:val="00EB48B7"/>
    <w:rsid w:val="00EE35C0"/>
    <w:rsid w:val="00EF3385"/>
    <w:rsid w:val="00F153FA"/>
    <w:rsid w:val="00F40FDD"/>
    <w:rsid w:val="00F54A42"/>
    <w:rsid w:val="00F7547C"/>
    <w:rsid w:val="00F85926"/>
    <w:rsid w:val="00FB51BA"/>
    <w:rsid w:val="00FD5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3DEAB"/>
  <w15:chartTrackingRefBased/>
  <w15:docId w15:val="{D6932018-1984-473D-9F19-BAC515595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8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48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8B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EB48B7"/>
    <w:pPr>
      <w:spacing w:after="0" w:line="240" w:lineRule="auto"/>
    </w:pPr>
  </w:style>
  <w:style w:type="character" w:customStyle="1" w:styleId="Heading2Char">
    <w:name w:val="Heading 2 Char"/>
    <w:basedOn w:val="DefaultParagraphFont"/>
    <w:link w:val="Heading2"/>
    <w:uiPriority w:val="9"/>
    <w:rsid w:val="00EB48B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B01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2749</TotalTime>
  <Pages>6</Pages>
  <Words>2410</Words>
  <Characters>13737</Characters>
  <Application>Microsoft Office Word</Application>
  <DocSecurity>0</DocSecurity>
  <Lines>114</Lines>
  <Paragraphs>32</Paragraphs>
  <ScaleCrop>false</ScaleCrop>
  <Company>Hywel Dda University Health Board</Company>
  <LinksUpToDate>false</LinksUpToDate>
  <CharactersWithSpaces>16115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(Hywel Dda UHB - Apprentice Programme Administration Officer)</dc:creator>
  <cp:keywords/>
  <dc:description/>
  <cp:lastModifiedBy>Ffion Davies (Hywel Dda UHB - Apprentice Programme Administration Officer)</cp:lastModifiedBy>
  <cp:revision>144</cp:revision>
  <dcterms:created xsi:type="dcterms:W3CDTF">2023-01-01T19:11:00Z</dcterms:created>
  <dcterms:modified xsi:type="dcterms:W3CDTF">2023-01-03T21:12:00Z</dcterms:modified>
</cp:coreProperties>
</file>