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AE4FF" w14:textId="77777777" w:rsidR="005C4AFD" w:rsidRDefault="005C4AFD" w:rsidP="005C4AFD">
      <w:pPr>
        <w:spacing w:line="360" w:lineRule="auto"/>
        <w:jc w:val="center"/>
        <w:rPr>
          <w:rFonts w:ascii="Arial" w:hAnsi="Arial" w:cs="Arial"/>
          <w:b/>
          <w:bCs/>
          <w:sz w:val="28"/>
          <w:szCs w:val="28"/>
        </w:rPr>
      </w:pPr>
      <w:r w:rsidRPr="005C4AFD">
        <w:rPr>
          <w:rFonts w:ascii="Arial" w:hAnsi="Arial" w:cs="Arial"/>
          <w:b/>
          <w:bCs/>
          <w:sz w:val="28"/>
          <w:szCs w:val="28"/>
        </w:rPr>
        <w:t>Management and Leadership in Restaurant Operations</w:t>
      </w:r>
    </w:p>
    <w:p w14:paraId="669292C6" w14:textId="77777777" w:rsidR="005C4AFD" w:rsidRDefault="005C4AFD" w:rsidP="005C4AFD">
      <w:pPr>
        <w:spacing w:line="360" w:lineRule="auto"/>
        <w:jc w:val="center"/>
        <w:rPr>
          <w:rFonts w:ascii="Arial" w:hAnsi="Arial" w:cs="Arial"/>
          <w:b/>
          <w:bCs/>
          <w:sz w:val="28"/>
          <w:szCs w:val="28"/>
        </w:rPr>
      </w:pPr>
    </w:p>
    <w:p w14:paraId="3B6BE820" w14:textId="77777777" w:rsidR="005C4AFD" w:rsidRPr="002D09CE" w:rsidRDefault="005C4AFD" w:rsidP="005C4AFD">
      <w:pPr>
        <w:spacing w:line="360" w:lineRule="auto"/>
        <w:jc w:val="center"/>
        <w:rPr>
          <w:rFonts w:ascii="Arial" w:hAnsi="Arial" w:cs="Arial"/>
          <w:sz w:val="28"/>
          <w:szCs w:val="28"/>
        </w:rPr>
      </w:pPr>
    </w:p>
    <w:p w14:paraId="35B4DACF" w14:textId="77777777" w:rsidR="005C4AFD" w:rsidRPr="002D09CE" w:rsidRDefault="005C4AFD" w:rsidP="005C4AFD">
      <w:pPr>
        <w:spacing w:line="360" w:lineRule="auto"/>
        <w:jc w:val="center"/>
        <w:rPr>
          <w:rFonts w:ascii="Arial" w:hAnsi="Arial" w:cs="Arial"/>
          <w:sz w:val="28"/>
          <w:szCs w:val="28"/>
        </w:rPr>
      </w:pPr>
      <w:r w:rsidRPr="002D09CE">
        <w:rPr>
          <w:rFonts w:ascii="Arial" w:hAnsi="Arial" w:cs="Arial"/>
          <w:sz w:val="28"/>
          <w:szCs w:val="28"/>
        </w:rPr>
        <w:t>Submitted by: Amdadur Rashid Masum</w:t>
      </w:r>
    </w:p>
    <w:p w14:paraId="763B001A" w14:textId="77777777" w:rsidR="005C4AFD" w:rsidRPr="002D09CE" w:rsidRDefault="005C4AFD" w:rsidP="005C4AFD">
      <w:pPr>
        <w:spacing w:line="360" w:lineRule="auto"/>
        <w:jc w:val="center"/>
        <w:rPr>
          <w:rFonts w:ascii="Arial" w:hAnsi="Arial" w:cs="Arial"/>
          <w:sz w:val="28"/>
          <w:szCs w:val="28"/>
        </w:rPr>
      </w:pPr>
      <w:r w:rsidRPr="002D09CE">
        <w:rPr>
          <w:rFonts w:ascii="Arial" w:hAnsi="Arial" w:cs="Arial"/>
          <w:sz w:val="28"/>
          <w:szCs w:val="28"/>
        </w:rPr>
        <w:t>Student ID: 2128870</w:t>
      </w:r>
    </w:p>
    <w:p w14:paraId="507FDB88" w14:textId="3585BE15" w:rsidR="005C4AFD" w:rsidRDefault="005C4AFD" w:rsidP="005C4AFD">
      <w:pPr>
        <w:spacing w:line="360" w:lineRule="auto"/>
        <w:jc w:val="center"/>
        <w:rPr>
          <w:rFonts w:ascii="Arial" w:hAnsi="Arial" w:cs="Arial"/>
          <w:sz w:val="28"/>
          <w:szCs w:val="28"/>
        </w:rPr>
      </w:pPr>
      <w:r w:rsidRPr="002D09CE">
        <w:rPr>
          <w:rFonts w:ascii="Arial" w:hAnsi="Arial" w:cs="Arial"/>
          <w:sz w:val="28"/>
          <w:szCs w:val="28"/>
        </w:rPr>
        <w:t xml:space="preserve">Module Title: </w:t>
      </w:r>
      <w:r w:rsidRPr="005C4AFD">
        <w:rPr>
          <w:rFonts w:ascii="Arial" w:hAnsi="Arial" w:cs="Arial"/>
          <w:sz w:val="28"/>
          <w:szCs w:val="28"/>
        </w:rPr>
        <w:t xml:space="preserve">Developing Restaurant Management (BMGM5004) </w:t>
      </w:r>
    </w:p>
    <w:p w14:paraId="51E32E54" w14:textId="77777777" w:rsidR="005C4AFD" w:rsidRPr="002D09CE" w:rsidRDefault="005C4AFD" w:rsidP="005C4AFD">
      <w:pPr>
        <w:spacing w:line="360" w:lineRule="auto"/>
        <w:jc w:val="center"/>
        <w:rPr>
          <w:rFonts w:ascii="Arial" w:hAnsi="Arial" w:cs="Arial"/>
          <w:sz w:val="28"/>
          <w:szCs w:val="28"/>
        </w:rPr>
      </w:pPr>
    </w:p>
    <w:p w14:paraId="5415D46F" w14:textId="2C4312C4" w:rsidR="005C4AFD" w:rsidRPr="002D09CE" w:rsidRDefault="005C4AFD" w:rsidP="005C4AFD">
      <w:pPr>
        <w:spacing w:line="360" w:lineRule="auto"/>
        <w:jc w:val="center"/>
        <w:rPr>
          <w:rFonts w:ascii="Arial" w:hAnsi="Arial" w:cs="Arial"/>
          <w:sz w:val="28"/>
          <w:szCs w:val="28"/>
        </w:rPr>
      </w:pPr>
      <w:r w:rsidRPr="002D09CE">
        <w:rPr>
          <w:rFonts w:ascii="Arial" w:hAnsi="Arial" w:cs="Arial"/>
          <w:sz w:val="28"/>
          <w:szCs w:val="28"/>
        </w:rPr>
        <w:t>Word Count:</w:t>
      </w:r>
      <w:r w:rsidR="00443649">
        <w:rPr>
          <w:rFonts w:ascii="Arial" w:hAnsi="Arial" w:cs="Arial"/>
          <w:sz w:val="28"/>
          <w:szCs w:val="28"/>
        </w:rPr>
        <w:t xml:space="preserve"> 2214</w:t>
      </w:r>
      <w:r>
        <w:rPr>
          <w:rFonts w:ascii="Arial" w:hAnsi="Arial" w:cs="Arial"/>
          <w:sz w:val="28"/>
          <w:szCs w:val="28"/>
        </w:rPr>
        <w:t xml:space="preserve"> </w:t>
      </w:r>
    </w:p>
    <w:p w14:paraId="648392F8" w14:textId="77777777" w:rsidR="005C4AFD" w:rsidRPr="002D09CE" w:rsidRDefault="005C4AFD" w:rsidP="005C4AFD">
      <w:pPr>
        <w:spacing w:line="360" w:lineRule="auto"/>
        <w:jc w:val="center"/>
        <w:rPr>
          <w:rFonts w:ascii="Arial" w:hAnsi="Arial" w:cs="Arial"/>
          <w:sz w:val="28"/>
          <w:szCs w:val="28"/>
        </w:rPr>
      </w:pPr>
    </w:p>
    <w:p w14:paraId="26AA1C79" w14:textId="42145980" w:rsidR="005C4AFD" w:rsidRPr="002D09CE" w:rsidRDefault="005C4AFD" w:rsidP="005C4AFD">
      <w:pPr>
        <w:spacing w:line="360" w:lineRule="auto"/>
        <w:jc w:val="center"/>
        <w:rPr>
          <w:rFonts w:ascii="Arial" w:hAnsi="Arial" w:cs="Arial"/>
          <w:sz w:val="28"/>
          <w:szCs w:val="28"/>
        </w:rPr>
      </w:pPr>
      <w:r w:rsidRPr="002D09CE">
        <w:rPr>
          <w:rFonts w:ascii="Arial" w:hAnsi="Arial" w:cs="Arial"/>
          <w:sz w:val="28"/>
          <w:szCs w:val="28"/>
        </w:rPr>
        <w:t>Module Lead:</w:t>
      </w:r>
      <w:r w:rsidR="00AE1470">
        <w:rPr>
          <w:rFonts w:ascii="Arial" w:hAnsi="Arial" w:cs="Arial"/>
          <w:sz w:val="28"/>
          <w:szCs w:val="28"/>
        </w:rPr>
        <w:t xml:space="preserve"> </w:t>
      </w:r>
      <w:r w:rsidRPr="002D09CE">
        <w:rPr>
          <w:rFonts w:ascii="Arial" w:hAnsi="Arial" w:cs="Arial"/>
          <w:sz w:val="28"/>
          <w:szCs w:val="28"/>
        </w:rPr>
        <w:t xml:space="preserve">Jemma Smith MA, PgCE </w:t>
      </w:r>
    </w:p>
    <w:p w14:paraId="67130268" w14:textId="77777777" w:rsidR="005C4AFD" w:rsidRPr="002D09CE" w:rsidRDefault="005C4AFD" w:rsidP="005C4AFD">
      <w:pPr>
        <w:spacing w:line="360" w:lineRule="auto"/>
        <w:jc w:val="center"/>
        <w:rPr>
          <w:rFonts w:ascii="Arial" w:hAnsi="Arial" w:cs="Arial"/>
          <w:sz w:val="28"/>
          <w:szCs w:val="28"/>
        </w:rPr>
      </w:pPr>
      <w:r w:rsidRPr="002D09CE">
        <w:rPr>
          <w:rFonts w:ascii="Arial" w:hAnsi="Arial" w:cs="Arial"/>
          <w:sz w:val="28"/>
          <w:szCs w:val="28"/>
        </w:rPr>
        <w:t>j.smith@uwtsd.ac.uk</w:t>
      </w:r>
    </w:p>
    <w:p w14:paraId="271BD613" w14:textId="77777777" w:rsidR="00152C3A" w:rsidRDefault="00152C3A"/>
    <w:p w14:paraId="1155B6D6" w14:textId="77777777" w:rsidR="005C4AFD" w:rsidRDefault="005C4AFD"/>
    <w:p w14:paraId="4DDBE608" w14:textId="77777777" w:rsidR="005C4AFD" w:rsidRDefault="005C4AFD"/>
    <w:p w14:paraId="1A9556A5" w14:textId="77777777" w:rsidR="005C4AFD" w:rsidRDefault="005C4AFD"/>
    <w:p w14:paraId="53848CCC" w14:textId="77777777" w:rsidR="005C4AFD" w:rsidRDefault="005C4AFD"/>
    <w:p w14:paraId="4D3E92D9" w14:textId="77777777" w:rsidR="005C4AFD" w:rsidRDefault="005C4AFD"/>
    <w:p w14:paraId="7BC2A8B0" w14:textId="77777777" w:rsidR="005C4AFD" w:rsidRDefault="005C4AFD"/>
    <w:p w14:paraId="0AF0F9A8" w14:textId="77777777" w:rsidR="005C4AFD" w:rsidRDefault="005C4AFD"/>
    <w:p w14:paraId="5C73362D" w14:textId="77777777" w:rsidR="005C4AFD" w:rsidRDefault="005C4AFD"/>
    <w:p w14:paraId="484C6A29" w14:textId="77777777" w:rsidR="005C4AFD" w:rsidRDefault="005C4AFD"/>
    <w:p w14:paraId="09EFDC59" w14:textId="77777777" w:rsidR="005C4AFD" w:rsidRDefault="005C4AFD"/>
    <w:p w14:paraId="580D13FD" w14:textId="77777777" w:rsidR="005C4AFD" w:rsidRDefault="005C4AFD"/>
    <w:p w14:paraId="003E26BB" w14:textId="77777777" w:rsidR="005C4AFD" w:rsidRDefault="005C4AFD"/>
    <w:p w14:paraId="2293AFEF" w14:textId="77777777" w:rsidR="005C4AFD" w:rsidRDefault="005C4AFD"/>
    <w:p w14:paraId="728B27B2" w14:textId="77777777" w:rsidR="005C4AFD" w:rsidRDefault="005C4AFD"/>
    <w:p w14:paraId="78B08E23" w14:textId="77777777" w:rsidR="00570979" w:rsidRPr="00570979" w:rsidRDefault="00570979" w:rsidP="00570979">
      <w:pPr>
        <w:spacing w:line="360" w:lineRule="auto"/>
        <w:rPr>
          <w:rFonts w:ascii="Arial" w:hAnsi="Arial" w:cs="Arial"/>
          <w:b/>
          <w:bCs/>
          <w:sz w:val="24"/>
          <w:szCs w:val="24"/>
        </w:rPr>
      </w:pPr>
      <w:r w:rsidRPr="00570979">
        <w:rPr>
          <w:rFonts w:ascii="Arial" w:hAnsi="Arial" w:cs="Arial"/>
          <w:b/>
          <w:bCs/>
          <w:sz w:val="24"/>
          <w:szCs w:val="24"/>
        </w:rPr>
        <w:lastRenderedPageBreak/>
        <w:t>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98"/>
        <w:gridCol w:w="649"/>
      </w:tblGrid>
      <w:tr w:rsidR="00570979" w:rsidRPr="00570979" w14:paraId="7413A57D" w14:textId="77777777">
        <w:trPr>
          <w:tblHeader/>
          <w:tblCellSpacing w:w="15" w:type="dxa"/>
        </w:trPr>
        <w:tc>
          <w:tcPr>
            <w:tcW w:w="0" w:type="auto"/>
            <w:vAlign w:val="center"/>
            <w:hideMark/>
          </w:tcPr>
          <w:p w14:paraId="2849DAD7" w14:textId="77777777" w:rsidR="00570979" w:rsidRPr="00570979" w:rsidRDefault="00570979" w:rsidP="00570979">
            <w:pPr>
              <w:spacing w:line="360" w:lineRule="auto"/>
              <w:rPr>
                <w:rFonts w:ascii="Arial" w:hAnsi="Arial" w:cs="Arial"/>
                <w:b/>
                <w:bCs/>
                <w:sz w:val="24"/>
                <w:szCs w:val="24"/>
              </w:rPr>
            </w:pPr>
            <w:r w:rsidRPr="00570979">
              <w:rPr>
                <w:rFonts w:ascii="Arial" w:hAnsi="Arial" w:cs="Arial"/>
                <w:b/>
                <w:bCs/>
                <w:sz w:val="24"/>
                <w:szCs w:val="24"/>
              </w:rPr>
              <w:t>Section</w:t>
            </w:r>
          </w:p>
        </w:tc>
        <w:tc>
          <w:tcPr>
            <w:tcW w:w="0" w:type="auto"/>
            <w:vAlign w:val="center"/>
            <w:hideMark/>
          </w:tcPr>
          <w:p w14:paraId="345D22FA" w14:textId="77777777" w:rsidR="00570979" w:rsidRPr="00570979" w:rsidRDefault="00570979" w:rsidP="00570979">
            <w:pPr>
              <w:spacing w:line="360" w:lineRule="auto"/>
              <w:rPr>
                <w:rFonts w:ascii="Arial" w:hAnsi="Arial" w:cs="Arial"/>
                <w:b/>
                <w:bCs/>
                <w:sz w:val="24"/>
                <w:szCs w:val="24"/>
              </w:rPr>
            </w:pPr>
            <w:r w:rsidRPr="00570979">
              <w:rPr>
                <w:rFonts w:ascii="Arial" w:hAnsi="Arial" w:cs="Arial"/>
                <w:b/>
                <w:bCs/>
                <w:sz w:val="24"/>
                <w:szCs w:val="24"/>
              </w:rPr>
              <w:t>Page</w:t>
            </w:r>
          </w:p>
        </w:tc>
      </w:tr>
      <w:tr w:rsidR="00570979" w:rsidRPr="00570979" w14:paraId="299FDAC8" w14:textId="77777777">
        <w:trPr>
          <w:tblCellSpacing w:w="15" w:type="dxa"/>
        </w:trPr>
        <w:tc>
          <w:tcPr>
            <w:tcW w:w="0" w:type="auto"/>
            <w:vAlign w:val="center"/>
            <w:hideMark/>
          </w:tcPr>
          <w:p w14:paraId="30C08FFE" w14:textId="77777777" w:rsidR="00570979" w:rsidRPr="00570979" w:rsidRDefault="00570979" w:rsidP="00570979">
            <w:pPr>
              <w:spacing w:line="360" w:lineRule="auto"/>
              <w:rPr>
                <w:rFonts w:ascii="Arial" w:hAnsi="Arial" w:cs="Arial"/>
                <w:sz w:val="24"/>
                <w:szCs w:val="24"/>
              </w:rPr>
            </w:pPr>
            <w:r w:rsidRPr="00570979">
              <w:rPr>
                <w:rFonts w:ascii="Arial" w:hAnsi="Arial" w:cs="Arial"/>
                <w:b/>
                <w:bCs/>
                <w:sz w:val="24"/>
                <w:szCs w:val="24"/>
              </w:rPr>
              <w:t>1. Introduction</w:t>
            </w:r>
          </w:p>
        </w:tc>
        <w:tc>
          <w:tcPr>
            <w:tcW w:w="0" w:type="auto"/>
            <w:vAlign w:val="center"/>
            <w:hideMark/>
          </w:tcPr>
          <w:p w14:paraId="6660C62F" w14:textId="33667C94" w:rsidR="00570979" w:rsidRPr="00570979" w:rsidRDefault="007917BC" w:rsidP="00570979">
            <w:pPr>
              <w:spacing w:line="360" w:lineRule="auto"/>
              <w:rPr>
                <w:rFonts w:ascii="Arial" w:hAnsi="Arial" w:cs="Arial"/>
                <w:sz w:val="24"/>
                <w:szCs w:val="24"/>
              </w:rPr>
            </w:pPr>
            <w:r>
              <w:rPr>
                <w:rFonts w:ascii="Arial" w:hAnsi="Arial" w:cs="Arial"/>
                <w:sz w:val="24"/>
                <w:szCs w:val="24"/>
              </w:rPr>
              <w:t>4</w:t>
            </w:r>
          </w:p>
        </w:tc>
      </w:tr>
      <w:tr w:rsidR="00570979" w:rsidRPr="00570979" w14:paraId="2C3E0F9D" w14:textId="77777777">
        <w:trPr>
          <w:tblCellSpacing w:w="15" w:type="dxa"/>
        </w:trPr>
        <w:tc>
          <w:tcPr>
            <w:tcW w:w="0" w:type="auto"/>
            <w:vAlign w:val="center"/>
            <w:hideMark/>
          </w:tcPr>
          <w:p w14:paraId="7498FF19" w14:textId="77777777" w:rsidR="00570979" w:rsidRPr="00570979" w:rsidRDefault="00570979" w:rsidP="00570979">
            <w:pPr>
              <w:spacing w:line="360" w:lineRule="auto"/>
              <w:rPr>
                <w:rFonts w:ascii="Arial" w:hAnsi="Arial" w:cs="Arial"/>
                <w:sz w:val="24"/>
                <w:szCs w:val="24"/>
              </w:rPr>
            </w:pPr>
            <w:r w:rsidRPr="00570979">
              <w:rPr>
                <w:rFonts w:ascii="Arial" w:hAnsi="Arial" w:cs="Arial"/>
                <w:b/>
                <w:bCs/>
                <w:sz w:val="24"/>
                <w:szCs w:val="24"/>
              </w:rPr>
              <w:t>2. Leadership and Team Management</w:t>
            </w:r>
          </w:p>
        </w:tc>
        <w:tc>
          <w:tcPr>
            <w:tcW w:w="0" w:type="auto"/>
            <w:vAlign w:val="center"/>
            <w:hideMark/>
          </w:tcPr>
          <w:p w14:paraId="2C7F571F" w14:textId="2EA6A420" w:rsidR="00570979" w:rsidRPr="00570979" w:rsidRDefault="007917BC" w:rsidP="00570979">
            <w:pPr>
              <w:spacing w:line="360" w:lineRule="auto"/>
              <w:rPr>
                <w:rFonts w:ascii="Arial" w:hAnsi="Arial" w:cs="Arial"/>
                <w:sz w:val="24"/>
                <w:szCs w:val="24"/>
              </w:rPr>
            </w:pPr>
            <w:r>
              <w:rPr>
                <w:rFonts w:ascii="Arial" w:hAnsi="Arial" w:cs="Arial"/>
                <w:sz w:val="24"/>
                <w:szCs w:val="24"/>
              </w:rPr>
              <w:t>4</w:t>
            </w:r>
          </w:p>
        </w:tc>
      </w:tr>
      <w:tr w:rsidR="00570979" w:rsidRPr="00570979" w14:paraId="257A31B9" w14:textId="77777777">
        <w:trPr>
          <w:tblCellSpacing w:w="15" w:type="dxa"/>
        </w:trPr>
        <w:tc>
          <w:tcPr>
            <w:tcW w:w="0" w:type="auto"/>
            <w:vAlign w:val="center"/>
            <w:hideMark/>
          </w:tcPr>
          <w:p w14:paraId="63E9BB39"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2.1 Leadership Styles in Practice</w:t>
            </w:r>
          </w:p>
        </w:tc>
        <w:tc>
          <w:tcPr>
            <w:tcW w:w="0" w:type="auto"/>
            <w:vAlign w:val="center"/>
            <w:hideMark/>
          </w:tcPr>
          <w:p w14:paraId="18C05499" w14:textId="11DC6852" w:rsidR="00570979" w:rsidRPr="00570979" w:rsidRDefault="007917BC" w:rsidP="00570979">
            <w:pPr>
              <w:spacing w:line="360" w:lineRule="auto"/>
              <w:rPr>
                <w:rFonts w:ascii="Arial" w:hAnsi="Arial" w:cs="Arial"/>
                <w:sz w:val="24"/>
                <w:szCs w:val="24"/>
              </w:rPr>
            </w:pPr>
            <w:r>
              <w:rPr>
                <w:rFonts w:ascii="Arial" w:hAnsi="Arial" w:cs="Arial"/>
                <w:sz w:val="24"/>
                <w:szCs w:val="24"/>
              </w:rPr>
              <w:t>4</w:t>
            </w:r>
          </w:p>
        </w:tc>
      </w:tr>
      <w:tr w:rsidR="00570979" w:rsidRPr="00570979" w14:paraId="6B419F29" w14:textId="77777777">
        <w:trPr>
          <w:tblCellSpacing w:w="15" w:type="dxa"/>
        </w:trPr>
        <w:tc>
          <w:tcPr>
            <w:tcW w:w="0" w:type="auto"/>
            <w:vAlign w:val="center"/>
            <w:hideMark/>
          </w:tcPr>
          <w:p w14:paraId="5BD24C43"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2.2 Motivation and Team Engagement</w:t>
            </w:r>
          </w:p>
        </w:tc>
        <w:tc>
          <w:tcPr>
            <w:tcW w:w="0" w:type="auto"/>
            <w:vAlign w:val="center"/>
            <w:hideMark/>
          </w:tcPr>
          <w:p w14:paraId="2DC4A02D" w14:textId="01493F77" w:rsidR="00570979" w:rsidRPr="00570979" w:rsidRDefault="007917BC" w:rsidP="00570979">
            <w:pPr>
              <w:spacing w:line="360" w:lineRule="auto"/>
              <w:rPr>
                <w:rFonts w:ascii="Arial" w:hAnsi="Arial" w:cs="Arial"/>
                <w:sz w:val="24"/>
                <w:szCs w:val="24"/>
              </w:rPr>
            </w:pPr>
            <w:r>
              <w:rPr>
                <w:rFonts w:ascii="Arial" w:hAnsi="Arial" w:cs="Arial"/>
                <w:sz w:val="24"/>
                <w:szCs w:val="24"/>
              </w:rPr>
              <w:t>5</w:t>
            </w:r>
          </w:p>
        </w:tc>
      </w:tr>
      <w:tr w:rsidR="00570979" w:rsidRPr="00570979" w14:paraId="085AB0D1" w14:textId="77777777">
        <w:trPr>
          <w:tblCellSpacing w:w="15" w:type="dxa"/>
        </w:trPr>
        <w:tc>
          <w:tcPr>
            <w:tcW w:w="0" w:type="auto"/>
            <w:vAlign w:val="center"/>
            <w:hideMark/>
          </w:tcPr>
          <w:p w14:paraId="4F83C64E"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2.3 Delegation and Communication</w:t>
            </w:r>
          </w:p>
        </w:tc>
        <w:tc>
          <w:tcPr>
            <w:tcW w:w="0" w:type="auto"/>
            <w:vAlign w:val="center"/>
            <w:hideMark/>
          </w:tcPr>
          <w:p w14:paraId="0D5B7315" w14:textId="11447529" w:rsidR="00570979" w:rsidRPr="00570979" w:rsidRDefault="007917BC" w:rsidP="00570979">
            <w:pPr>
              <w:spacing w:line="360" w:lineRule="auto"/>
              <w:rPr>
                <w:rFonts w:ascii="Arial" w:hAnsi="Arial" w:cs="Arial"/>
                <w:sz w:val="24"/>
                <w:szCs w:val="24"/>
              </w:rPr>
            </w:pPr>
            <w:r>
              <w:rPr>
                <w:rFonts w:ascii="Arial" w:hAnsi="Arial" w:cs="Arial"/>
                <w:sz w:val="24"/>
                <w:szCs w:val="24"/>
              </w:rPr>
              <w:t>5</w:t>
            </w:r>
          </w:p>
        </w:tc>
      </w:tr>
      <w:tr w:rsidR="00570979" w:rsidRPr="00570979" w14:paraId="66C25158" w14:textId="77777777">
        <w:trPr>
          <w:tblCellSpacing w:w="15" w:type="dxa"/>
        </w:trPr>
        <w:tc>
          <w:tcPr>
            <w:tcW w:w="0" w:type="auto"/>
            <w:vAlign w:val="center"/>
            <w:hideMark/>
          </w:tcPr>
          <w:p w14:paraId="1A3E00A5"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2.4 Leadership Across the Operational Cycle</w:t>
            </w:r>
          </w:p>
        </w:tc>
        <w:tc>
          <w:tcPr>
            <w:tcW w:w="0" w:type="auto"/>
            <w:vAlign w:val="center"/>
            <w:hideMark/>
          </w:tcPr>
          <w:p w14:paraId="57AB6EB1" w14:textId="1FF970A3" w:rsidR="00570979" w:rsidRPr="00570979" w:rsidRDefault="007917BC" w:rsidP="00570979">
            <w:pPr>
              <w:spacing w:line="360" w:lineRule="auto"/>
              <w:rPr>
                <w:rFonts w:ascii="Arial" w:hAnsi="Arial" w:cs="Arial"/>
                <w:sz w:val="24"/>
                <w:szCs w:val="24"/>
              </w:rPr>
            </w:pPr>
            <w:r>
              <w:rPr>
                <w:rFonts w:ascii="Arial" w:hAnsi="Arial" w:cs="Arial"/>
                <w:sz w:val="24"/>
                <w:szCs w:val="24"/>
              </w:rPr>
              <w:t>6</w:t>
            </w:r>
          </w:p>
        </w:tc>
      </w:tr>
      <w:tr w:rsidR="00570979" w:rsidRPr="00570979" w14:paraId="07DCFD54" w14:textId="77777777">
        <w:trPr>
          <w:tblCellSpacing w:w="15" w:type="dxa"/>
        </w:trPr>
        <w:tc>
          <w:tcPr>
            <w:tcW w:w="0" w:type="auto"/>
            <w:vAlign w:val="center"/>
            <w:hideMark/>
          </w:tcPr>
          <w:p w14:paraId="47B77D07" w14:textId="77777777" w:rsidR="00570979" w:rsidRPr="00570979" w:rsidRDefault="00570979" w:rsidP="00570979">
            <w:pPr>
              <w:spacing w:line="360" w:lineRule="auto"/>
              <w:rPr>
                <w:rFonts w:ascii="Arial" w:hAnsi="Arial" w:cs="Arial"/>
                <w:sz w:val="24"/>
                <w:szCs w:val="24"/>
              </w:rPr>
            </w:pPr>
            <w:r w:rsidRPr="00570979">
              <w:rPr>
                <w:rFonts w:ascii="Arial" w:hAnsi="Arial" w:cs="Arial"/>
                <w:b/>
                <w:bCs/>
                <w:sz w:val="24"/>
                <w:szCs w:val="24"/>
              </w:rPr>
              <w:t>3. Anticipating and Managing Operational Challenges</w:t>
            </w:r>
          </w:p>
        </w:tc>
        <w:tc>
          <w:tcPr>
            <w:tcW w:w="0" w:type="auto"/>
            <w:vAlign w:val="center"/>
            <w:hideMark/>
          </w:tcPr>
          <w:p w14:paraId="65444A23" w14:textId="313F9BF3" w:rsidR="00570979" w:rsidRPr="00570979" w:rsidRDefault="007917BC" w:rsidP="00570979">
            <w:pPr>
              <w:spacing w:line="360" w:lineRule="auto"/>
              <w:rPr>
                <w:rFonts w:ascii="Arial" w:hAnsi="Arial" w:cs="Arial"/>
                <w:sz w:val="24"/>
                <w:szCs w:val="24"/>
              </w:rPr>
            </w:pPr>
            <w:r>
              <w:rPr>
                <w:rFonts w:ascii="Arial" w:hAnsi="Arial" w:cs="Arial"/>
                <w:sz w:val="24"/>
                <w:szCs w:val="24"/>
              </w:rPr>
              <w:t>6</w:t>
            </w:r>
          </w:p>
        </w:tc>
      </w:tr>
      <w:tr w:rsidR="00570979" w:rsidRPr="00570979" w14:paraId="464EA7E0" w14:textId="77777777">
        <w:trPr>
          <w:tblCellSpacing w:w="15" w:type="dxa"/>
        </w:trPr>
        <w:tc>
          <w:tcPr>
            <w:tcW w:w="0" w:type="auto"/>
            <w:vAlign w:val="center"/>
            <w:hideMark/>
          </w:tcPr>
          <w:p w14:paraId="43EF4679"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3.1 Service Pressure and Resource Management</w:t>
            </w:r>
          </w:p>
        </w:tc>
        <w:tc>
          <w:tcPr>
            <w:tcW w:w="0" w:type="auto"/>
            <w:vAlign w:val="center"/>
            <w:hideMark/>
          </w:tcPr>
          <w:p w14:paraId="4D6F6A52" w14:textId="10B1001C" w:rsidR="00570979" w:rsidRPr="00570979" w:rsidRDefault="007917BC" w:rsidP="00570979">
            <w:pPr>
              <w:spacing w:line="360" w:lineRule="auto"/>
              <w:rPr>
                <w:rFonts w:ascii="Arial" w:hAnsi="Arial" w:cs="Arial"/>
                <w:sz w:val="24"/>
                <w:szCs w:val="24"/>
              </w:rPr>
            </w:pPr>
            <w:r>
              <w:rPr>
                <w:rFonts w:ascii="Arial" w:hAnsi="Arial" w:cs="Arial"/>
                <w:sz w:val="24"/>
                <w:szCs w:val="24"/>
              </w:rPr>
              <w:t>7</w:t>
            </w:r>
          </w:p>
        </w:tc>
      </w:tr>
      <w:tr w:rsidR="00570979" w:rsidRPr="00570979" w14:paraId="19C0A5D5" w14:textId="77777777">
        <w:trPr>
          <w:tblCellSpacing w:w="15" w:type="dxa"/>
        </w:trPr>
        <w:tc>
          <w:tcPr>
            <w:tcW w:w="0" w:type="auto"/>
            <w:vAlign w:val="center"/>
            <w:hideMark/>
          </w:tcPr>
          <w:p w14:paraId="528B1F48"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3.2 Real-Time Troubleshooting</w:t>
            </w:r>
          </w:p>
        </w:tc>
        <w:tc>
          <w:tcPr>
            <w:tcW w:w="0" w:type="auto"/>
            <w:vAlign w:val="center"/>
            <w:hideMark/>
          </w:tcPr>
          <w:p w14:paraId="3E3BDE01" w14:textId="3AB2DDCE" w:rsidR="00570979" w:rsidRPr="00570979" w:rsidRDefault="007917BC" w:rsidP="00570979">
            <w:pPr>
              <w:spacing w:line="360" w:lineRule="auto"/>
              <w:rPr>
                <w:rFonts w:ascii="Arial" w:hAnsi="Arial" w:cs="Arial"/>
                <w:sz w:val="24"/>
                <w:szCs w:val="24"/>
              </w:rPr>
            </w:pPr>
            <w:r>
              <w:rPr>
                <w:rFonts w:ascii="Arial" w:hAnsi="Arial" w:cs="Arial"/>
                <w:sz w:val="24"/>
                <w:szCs w:val="24"/>
              </w:rPr>
              <w:t>8</w:t>
            </w:r>
          </w:p>
        </w:tc>
      </w:tr>
      <w:tr w:rsidR="00570979" w:rsidRPr="00570979" w14:paraId="3527899A" w14:textId="77777777">
        <w:trPr>
          <w:tblCellSpacing w:w="15" w:type="dxa"/>
        </w:trPr>
        <w:tc>
          <w:tcPr>
            <w:tcW w:w="0" w:type="auto"/>
            <w:vAlign w:val="center"/>
            <w:hideMark/>
          </w:tcPr>
          <w:p w14:paraId="0EA68B36"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3.3 Impact on Service, Morale, and Business Outcomes</w:t>
            </w:r>
          </w:p>
        </w:tc>
        <w:tc>
          <w:tcPr>
            <w:tcW w:w="0" w:type="auto"/>
            <w:vAlign w:val="center"/>
            <w:hideMark/>
          </w:tcPr>
          <w:p w14:paraId="26375E40"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8</w:t>
            </w:r>
          </w:p>
        </w:tc>
      </w:tr>
      <w:tr w:rsidR="00570979" w:rsidRPr="00570979" w14:paraId="1849C28E" w14:textId="77777777">
        <w:trPr>
          <w:tblCellSpacing w:w="15" w:type="dxa"/>
        </w:trPr>
        <w:tc>
          <w:tcPr>
            <w:tcW w:w="0" w:type="auto"/>
            <w:vAlign w:val="center"/>
            <w:hideMark/>
          </w:tcPr>
          <w:p w14:paraId="48D6B64E" w14:textId="77777777" w:rsidR="00570979" w:rsidRPr="00570979" w:rsidRDefault="00570979" w:rsidP="00570979">
            <w:pPr>
              <w:spacing w:line="360" w:lineRule="auto"/>
              <w:rPr>
                <w:rFonts w:ascii="Arial" w:hAnsi="Arial" w:cs="Arial"/>
                <w:sz w:val="24"/>
                <w:szCs w:val="24"/>
              </w:rPr>
            </w:pPr>
            <w:r w:rsidRPr="00570979">
              <w:rPr>
                <w:rFonts w:ascii="Arial" w:hAnsi="Arial" w:cs="Arial"/>
                <w:b/>
                <w:bCs/>
                <w:sz w:val="24"/>
                <w:szCs w:val="24"/>
              </w:rPr>
              <w:t>4. Use of Information Systems in Decision-Making</w:t>
            </w:r>
          </w:p>
        </w:tc>
        <w:tc>
          <w:tcPr>
            <w:tcW w:w="0" w:type="auto"/>
            <w:vAlign w:val="center"/>
            <w:hideMark/>
          </w:tcPr>
          <w:p w14:paraId="701CB49C"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9</w:t>
            </w:r>
          </w:p>
        </w:tc>
      </w:tr>
      <w:tr w:rsidR="00570979" w:rsidRPr="00570979" w14:paraId="4FCF5DB0" w14:textId="77777777">
        <w:trPr>
          <w:tblCellSpacing w:w="15" w:type="dxa"/>
        </w:trPr>
        <w:tc>
          <w:tcPr>
            <w:tcW w:w="0" w:type="auto"/>
            <w:vAlign w:val="center"/>
            <w:hideMark/>
          </w:tcPr>
          <w:p w14:paraId="60B97B0E"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4.1 Reservation and Booking Systems</w:t>
            </w:r>
          </w:p>
        </w:tc>
        <w:tc>
          <w:tcPr>
            <w:tcW w:w="0" w:type="auto"/>
            <w:vAlign w:val="center"/>
            <w:hideMark/>
          </w:tcPr>
          <w:p w14:paraId="46B2AE23"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9</w:t>
            </w:r>
          </w:p>
        </w:tc>
      </w:tr>
      <w:tr w:rsidR="00570979" w:rsidRPr="00570979" w14:paraId="5BD9FD55" w14:textId="77777777">
        <w:trPr>
          <w:tblCellSpacing w:w="15" w:type="dxa"/>
        </w:trPr>
        <w:tc>
          <w:tcPr>
            <w:tcW w:w="0" w:type="auto"/>
            <w:vAlign w:val="center"/>
            <w:hideMark/>
          </w:tcPr>
          <w:p w14:paraId="614A1522"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4.2 Stock and Inventory Management</w:t>
            </w:r>
          </w:p>
        </w:tc>
        <w:tc>
          <w:tcPr>
            <w:tcW w:w="0" w:type="auto"/>
            <w:vAlign w:val="center"/>
            <w:hideMark/>
          </w:tcPr>
          <w:p w14:paraId="72199E47" w14:textId="72D10FE9" w:rsidR="00570979" w:rsidRPr="00570979" w:rsidRDefault="007917BC" w:rsidP="00570979">
            <w:pPr>
              <w:spacing w:line="360" w:lineRule="auto"/>
              <w:rPr>
                <w:rFonts w:ascii="Arial" w:hAnsi="Arial" w:cs="Arial"/>
                <w:sz w:val="24"/>
                <w:szCs w:val="24"/>
              </w:rPr>
            </w:pPr>
            <w:r>
              <w:rPr>
                <w:rFonts w:ascii="Arial" w:hAnsi="Arial" w:cs="Arial"/>
                <w:sz w:val="24"/>
                <w:szCs w:val="24"/>
              </w:rPr>
              <w:t>9</w:t>
            </w:r>
          </w:p>
        </w:tc>
      </w:tr>
      <w:tr w:rsidR="00570979" w:rsidRPr="00570979" w14:paraId="59978718" w14:textId="77777777">
        <w:trPr>
          <w:tblCellSpacing w:w="15" w:type="dxa"/>
        </w:trPr>
        <w:tc>
          <w:tcPr>
            <w:tcW w:w="0" w:type="auto"/>
            <w:vAlign w:val="center"/>
            <w:hideMark/>
          </w:tcPr>
          <w:p w14:paraId="54D88350"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4.3 Payroll and HR Platforms</w:t>
            </w:r>
          </w:p>
        </w:tc>
        <w:tc>
          <w:tcPr>
            <w:tcW w:w="0" w:type="auto"/>
            <w:vAlign w:val="center"/>
            <w:hideMark/>
          </w:tcPr>
          <w:p w14:paraId="11328150" w14:textId="49A3B2ED" w:rsidR="00570979" w:rsidRPr="00570979" w:rsidRDefault="007917BC" w:rsidP="00570979">
            <w:pPr>
              <w:spacing w:line="360" w:lineRule="auto"/>
              <w:rPr>
                <w:rFonts w:ascii="Arial" w:hAnsi="Arial" w:cs="Arial"/>
                <w:sz w:val="24"/>
                <w:szCs w:val="24"/>
              </w:rPr>
            </w:pPr>
            <w:r>
              <w:rPr>
                <w:rFonts w:ascii="Arial" w:hAnsi="Arial" w:cs="Arial"/>
                <w:sz w:val="24"/>
                <w:szCs w:val="24"/>
              </w:rPr>
              <w:t>9</w:t>
            </w:r>
          </w:p>
        </w:tc>
      </w:tr>
      <w:tr w:rsidR="00570979" w:rsidRPr="00570979" w14:paraId="01D1DDDD" w14:textId="77777777">
        <w:trPr>
          <w:tblCellSpacing w:w="15" w:type="dxa"/>
        </w:trPr>
        <w:tc>
          <w:tcPr>
            <w:tcW w:w="0" w:type="auto"/>
            <w:vAlign w:val="center"/>
            <w:hideMark/>
          </w:tcPr>
          <w:p w14:paraId="252683EE"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4.4 Customer Feedback and Reporting Tools</w:t>
            </w:r>
          </w:p>
        </w:tc>
        <w:tc>
          <w:tcPr>
            <w:tcW w:w="0" w:type="auto"/>
            <w:vAlign w:val="center"/>
            <w:hideMark/>
          </w:tcPr>
          <w:p w14:paraId="519FFDA1" w14:textId="17A35C5A" w:rsidR="00570979" w:rsidRPr="00570979" w:rsidRDefault="007917BC" w:rsidP="00570979">
            <w:pPr>
              <w:spacing w:line="360" w:lineRule="auto"/>
              <w:rPr>
                <w:rFonts w:ascii="Arial" w:hAnsi="Arial" w:cs="Arial"/>
                <w:sz w:val="24"/>
                <w:szCs w:val="24"/>
              </w:rPr>
            </w:pPr>
            <w:r>
              <w:rPr>
                <w:rFonts w:ascii="Arial" w:hAnsi="Arial" w:cs="Arial"/>
                <w:sz w:val="24"/>
                <w:szCs w:val="24"/>
              </w:rPr>
              <w:t>9</w:t>
            </w:r>
          </w:p>
        </w:tc>
      </w:tr>
      <w:tr w:rsidR="00570979" w:rsidRPr="00570979" w14:paraId="36598485" w14:textId="77777777">
        <w:trPr>
          <w:tblCellSpacing w:w="15" w:type="dxa"/>
        </w:trPr>
        <w:tc>
          <w:tcPr>
            <w:tcW w:w="0" w:type="auto"/>
            <w:vAlign w:val="center"/>
            <w:hideMark/>
          </w:tcPr>
          <w:p w14:paraId="6B3908A0"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4.5 Strategic Impact of Data-Driven Decisions</w:t>
            </w:r>
          </w:p>
        </w:tc>
        <w:tc>
          <w:tcPr>
            <w:tcW w:w="0" w:type="auto"/>
            <w:vAlign w:val="center"/>
            <w:hideMark/>
          </w:tcPr>
          <w:p w14:paraId="060CDBD1" w14:textId="4D2DB69B" w:rsidR="00570979" w:rsidRPr="00570979" w:rsidRDefault="007917BC" w:rsidP="00570979">
            <w:pPr>
              <w:spacing w:line="360" w:lineRule="auto"/>
              <w:rPr>
                <w:rFonts w:ascii="Arial" w:hAnsi="Arial" w:cs="Arial"/>
                <w:sz w:val="24"/>
                <w:szCs w:val="24"/>
              </w:rPr>
            </w:pPr>
            <w:r>
              <w:rPr>
                <w:rFonts w:ascii="Arial" w:hAnsi="Arial" w:cs="Arial"/>
                <w:sz w:val="24"/>
                <w:szCs w:val="24"/>
              </w:rPr>
              <w:t>9</w:t>
            </w:r>
          </w:p>
        </w:tc>
      </w:tr>
      <w:tr w:rsidR="00570979" w:rsidRPr="00570979" w14:paraId="4B902EA0" w14:textId="77777777">
        <w:trPr>
          <w:tblCellSpacing w:w="15" w:type="dxa"/>
        </w:trPr>
        <w:tc>
          <w:tcPr>
            <w:tcW w:w="0" w:type="auto"/>
            <w:vAlign w:val="center"/>
            <w:hideMark/>
          </w:tcPr>
          <w:p w14:paraId="233DA082" w14:textId="77777777" w:rsidR="00570979" w:rsidRPr="00570979" w:rsidRDefault="00570979" w:rsidP="00570979">
            <w:pPr>
              <w:spacing w:line="360" w:lineRule="auto"/>
              <w:rPr>
                <w:rFonts w:ascii="Arial" w:hAnsi="Arial" w:cs="Arial"/>
                <w:sz w:val="24"/>
                <w:szCs w:val="24"/>
              </w:rPr>
            </w:pPr>
            <w:r w:rsidRPr="00570979">
              <w:rPr>
                <w:rFonts w:ascii="Arial" w:hAnsi="Arial" w:cs="Arial"/>
                <w:b/>
                <w:bCs/>
                <w:sz w:val="24"/>
                <w:szCs w:val="24"/>
              </w:rPr>
              <w:t>5. Reflection on Practice and Theoretical Application</w:t>
            </w:r>
          </w:p>
        </w:tc>
        <w:tc>
          <w:tcPr>
            <w:tcW w:w="0" w:type="auto"/>
            <w:vAlign w:val="center"/>
            <w:hideMark/>
          </w:tcPr>
          <w:p w14:paraId="0E436BED" w14:textId="69423783"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1</w:t>
            </w:r>
            <w:r w:rsidR="00CD3DF1">
              <w:rPr>
                <w:rFonts w:ascii="Arial" w:hAnsi="Arial" w:cs="Arial"/>
                <w:sz w:val="24"/>
                <w:szCs w:val="24"/>
              </w:rPr>
              <w:t>0</w:t>
            </w:r>
          </w:p>
        </w:tc>
      </w:tr>
      <w:tr w:rsidR="00570979" w:rsidRPr="00570979" w14:paraId="037A15B7" w14:textId="77777777">
        <w:trPr>
          <w:tblCellSpacing w:w="15" w:type="dxa"/>
        </w:trPr>
        <w:tc>
          <w:tcPr>
            <w:tcW w:w="0" w:type="auto"/>
            <w:vAlign w:val="center"/>
            <w:hideMark/>
          </w:tcPr>
          <w:p w14:paraId="75598D8F"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5.1 Linking Experience to Theory</w:t>
            </w:r>
          </w:p>
        </w:tc>
        <w:tc>
          <w:tcPr>
            <w:tcW w:w="0" w:type="auto"/>
            <w:vAlign w:val="center"/>
            <w:hideMark/>
          </w:tcPr>
          <w:p w14:paraId="07989433" w14:textId="72B0B13D"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1</w:t>
            </w:r>
            <w:r w:rsidR="00CD3DF1">
              <w:rPr>
                <w:rFonts w:ascii="Arial" w:hAnsi="Arial" w:cs="Arial"/>
                <w:sz w:val="24"/>
                <w:szCs w:val="24"/>
              </w:rPr>
              <w:t>1</w:t>
            </w:r>
          </w:p>
        </w:tc>
      </w:tr>
      <w:tr w:rsidR="00570979" w:rsidRPr="00570979" w14:paraId="59393EA9" w14:textId="77777777">
        <w:trPr>
          <w:tblCellSpacing w:w="15" w:type="dxa"/>
        </w:trPr>
        <w:tc>
          <w:tcPr>
            <w:tcW w:w="0" w:type="auto"/>
            <w:vAlign w:val="center"/>
            <w:hideMark/>
          </w:tcPr>
          <w:p w14:paraId="7D9FAEE5"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5.2 Personal Strengths and Areas for Development</w:t>
            </w:r>
          </w:p>
        </w:tc>
        <w:tc>
          <w:tcPr>
            <w:tcW w:w="0" w:type="auto"/>
            <w:vAlign w:val="center"/>
            <w:hideMark/>
          </w:tcPr>
          <w:p w14:paraId="720587D7" w14:textId="59F4DDEC"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1</w:t>
            </w:r>
            <w:r w:rsidR="00CD3DF1">
              <w:rPr>
                <w:rFonts w:ascii="Arial" w:hAnsi="Arial" w:cs="Arial"/>
                <w:sz w:val="24"/>
                <w:szCs w:val="24"/>
              </w:rPr>
              <w:t>1</w:t>
            </w:r>
          </w:p>
        </w:tc>
      </w:tr>
      <w:tr w:rsidR="00570979" w:rsidRPr="00570979" w14:paraId="20C94177" w14:textId="77777777">
        <w:trPr>
          <w:tblCellSpacing w:w="15" w:type="dxa"/>
        </w:trPr>
        <w:tc>
          <w:tcPr>
            <w:tcW w:w="0" w:type="auto"/>
            <w:vAlign w:val="center"/>
            <w:hideMark/>
          </w:tcPr>
          <w:p w14:paraId="0425C778" w14:textId="77777777"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   5.3 Professional Development and Career Direction</w:t>
            </w:r>
          </w:p>
        </w:tc>
        <w:tc>
          <w:tcPr>
            <w:tcW w:w="0" w:type="auto"/>
            <w:vAlign w:val="center"/>
            <w:hideMark/>
          </w:tcPr>
          <w:p w14:paraId="3861F38D" w14:textId="495614FF"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1</w:t>
            </w:r>
            <w:r w:rsidR="00CD3DF1">
              <w:rPr>
                <w:rFonts w:ascii="Arial" w:hAnsi="Arial" w:cs="Arial"/>
                <w:sz w:val="24"/>
                <w:szCs w:val="24"/>
              </w:rPr>
              <w:t>2</w:t>
            </w:r>
          </w:p>
        </w:tc>
      </w:tr>
      <w:tr w:rsidR="00570979" w:rsidRPr="00570979" w14:paraId="4E85844A" w14:textId="77777777">
        <w:trPr>
          <w:tblCellSpacing w:w="15" w:type="dxa"/>
        </w:trPr>
        <w:tc>
          <w:tcPr>
            <w:tcW w:w="0" w:type="auto"/>
            <w:vAlign w:val="center"/>
            <w:hideMark/>
          </w:tcPr>
          <w:p w14:paraId="63E13284" w14:textId="77777777" w:rsidR="00570979" w:rsidRPr="00570979" w:rsidRDefault="00570979" w:rsidP="00570979">
            <w:pPr>
              <w:spacing w:line="360" w:lineRule="auto"/>
              <w:rPr>
                <w:rFonts w:ascii="Arial" w:hAnsi="Arial" w:cs="Arial"/>
                <w:sz w:val="24"/>
                <w:szCs w:val="24"/>
              </w:rPr>
            </w:pPr>
            <w:r w:rsidRPr="00570979">
              <w:rPr>
                <w:rFonts w:ascii="Arial" w:hAnsi="Arial" w:cs="Arial"/>
                <w:b/>
                <w:bCs/>
                <w:sz w:val="24"/>
                <w:szCs w:val="24"/>
              </w:rPr>
              <w:lastRenderedPageBreak/>
              <w:t>6. Conclusion</w:t>
            </w:r>
          </w:p>
        </w:tc>
        <w:tc>
          <w:tcPr>
            <w:tcW w:w="0" w:type="auto"/>
            <w:vAlign w:val="center"/>
            <w:hideMark/>
          </w:tcPr>
          <w:p w14:paraId="515BEC4F" w14:textId="3EF84788"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1</w:t>
            </w:r>
            <w:r w:rsidR="007E3D4B">
              <w:rPr>
                <w:rFonts w:ascii="Arial" w:hAnsi="Arial" w:cs="Arial"/>
                <w:sz w:val="24"/>
                <w:szCs w:val="24"/>
              </w:rPr>
              <w:t>2</w:t>
            </w:r>
          </w:p>
        </w:tc>
      </w:tr>
      <w:tr w:rsidR="00570979" w:rsidRPr="00570979" w14:paraId="1ED17ABA" w14:textId="77777777">
        <w:trPr>
          <w:tblCellSpacing w:w="15" w:type="dxa"/>
        </w:trPr>
        <w:tc>
          <w:tcPr>
            <w:tcW w:w="0" w:type="auto"/>
            <w:vAlign w:val="center"/>
            <w:hideMark/>
          </w:tcPr>
          <w:p w14:paraId="7330F2CE" w14:textId="77777777" w:rsidR="00570979" w:rsidRPr="00570979" w:rsidRDefault="00570979" w:rsidP="00570979">
            <w:pPr>
              <w:spacing w:line="360" w:lineRule="auto"/>
              <w:rPr>
                <w:rFonts w:ascii="Arial" w:hAnsi="Arial" w:cs="Arial"/>
                <w:sz w:val="24"/>
                <w:szCs w:val="24"/>
              </w:rPr>
            </w:pPr>
            <w:r w:rsidRPr="00570979">
              <w:rPr>
                <w:rFonts w:ascii="Arial" w:hAnsi="Arial" w:cs="Arial"/>
                <w:b/>
                <w:bCs/>
                <w:sz w:val="24"/>
                <w:szCs w:val="24"/>
              </w:rPr>
              <w:t>References</w:t>
            </w:r>
          </w:p>
        </w:tc>
        <w:tc>
          <w:tcPr>
            <w:tcW w:w="0" w:type="auto"/>
            <w:vAlign w:val="center"/>
            <w:hideMark/>
          </w:tcPr>
          <w:p w14:paraId="37DFC691" w14:textId="1C7BE298" w:rsidR="00570979" w:rsidRPr="00570979" w:rsidRDefault="00570979" w:rsidP="00570979">
            <w:pPr>
              <w:spacing w:line="360" w:lineRule="auto"/>
              <w:rPr>
                <w:rFonts w:ascii="Arial" w:hAnsi="Arial" w:cs="Arial"/>
                <w:sz w:val="24"/>
                <w:szCs w:val="24"/>
              </w:rPr>
            </w:pPr>
            <w:r w:rsidRPr="00570979">
              <w:rPr>
                <w:rFonts w:ascii="Arial" w:hAnsi="Arial" w:cs="Arial"/>
                <w:sz w:val="24"/>
                <w:szCs w:val="24"/>
              </w:rPr>
              <w:t>1</w:t>
            </w:r>
            <w:r w:rsidR="007E3D4B">
              <w:rPr>
                <w:rFonts w:ascii="Arial" w:hAnsi="Arial" w:cs="Arial"/>
                <w:sz w:val="24"/>
                <w:szCs w:val="24"/>
              </w:rPr>
              <w:t>3</w:t>
            </w:r>
          </w:p>
        </w:tc>
      </w:tr>
    </w:tbl>
    <w:p w14:paraId="50203EFD" w14:textId="77777777" w:rsidR="00570979" w:rsidRDefault="00570979" w:rsidP="00570979">
      <w:pPr>
        <w:spacing w:line="360" w:lineRule="auto"/>
        <w:rPr>
          <w:rFonts w:ascii="Arial" w:hAnsi="Arial" w:cs="Arial"/>
          <w:sz w:val="24"/>
          <w:szCs w:val="24"/>
        </w:rPr>
      </w:pPr>
    </w:p>
    <w:p w14:paraId="002CEAB5" w14:textId="77777777" w:rsidR="00570979" w:rsidRDefault="00570979" w:rsidP="00570979">
      <w:pPr>
        <w:spacing w:line="360" w:lineRule="auto"/>
        <w:rPr>
          <w:rFonts w:ascii="Arial" w:hAnsi="Arial" w:cs="Arial"/>
          <w:sz w:val="24"/>
          <w:szCs w:val="24"/>
        </w:rPr>
      </w:pPr>
    </w:p>
    <w:p w14:paraId="4574A681" w14:textId="77777777" w:rsidR="00570979" w:rsidRDefault="00570979" w:rsidP="00570979">
      <w:pPr>
        <w:spacing w:line="360" w:lineRule="auto"/>
        <w:rPr>
          <w:rFonts w:ascii="Arial" w:hAnsi="Arial" w:cs="Arial"/>
          <w:sz w:val="24"/>
          <w:szCs w:val="24"/>
        </w:rPr>
      </w:pPr>
    </w:p>
    <w:p w14:paraId="3C94A54A" w14:textId="77777777" w:rsidR="00570979" w:rsidRDefault="00570979" w:rsidP="00570979">
      <w:pPr>
        <w:spacing w:line="360" w:lineRule="auto"/>
        <w:rPr>
          <w:rFonts w:ascii="Arial" w:hAnsi="Arial" w:cs="Arial"/>
          <w:sz w:val="24"/>
          <w:szCs w:val="24"/>
        </w:rPr>
      </w:pPr>
    </w:p>
    <w:p w14:paraId="68E1D4CF" w14:textId="77777777" w:rsidR="00570979" w:rsidRDefault="00570979" w:rsidP="00570979">
      <w:pPr>
        <w:spacing w:line="360" w:lineRule="auto"/>
        <w:rPr>
          <w:rFonts w:ascii="Arial" w:hAnsi="Arial" w:cs="Arial"/>
          <w:sz w:val="24"/>
          <w:szCs w:val="24"/>
        </w:rPr>
      </w:pPr>
    </w:p>
    <w:p w14:paraId="401ED7F0" w14:textId="77777777" w:rsidR="00570979" w:rsidRDefault="00570979" w:rsidP="00570979">
      <w:pPr>
        <w:spacing w:line="360" w:lineRule="auto"/>
        <w:rPr>
          <w:rFonts w:ascii="Arial" w:hAnsi="Arial" w:cs="Arial"/>
          <w:sz w:val="24"/>
          <w:szCs w:val="24"/>
        </w:rPr>
      </w:pPr>
    </w:p>
    <w:p w14:paraId="3FADA6A1" w14:textId="77777777" w:rsidR="00570979" w:rsidRDefault="00570979" w:rsidP="00570979">
      <w:pPr>
        <w:spacing w:line="360" w:lineRule="auto"/>
        <w:rPr>
          <w:rFonts w:ascii="Arial" w:hAnsi="Arial" w:cs="Arial"/>
          <w:sz w:val="24"/>
          <w:szCs w:val="24"/>
        </w:rPr>
      </w:pPr>
    </w:p>
    <w:p w14:paraId="0349FC04" w14:textId="77777777" w:rsidR="00570979" w:rsidRDefault="00570979" w:rsidP="00570979">
      <w:pPr>
        <w:spacing w:line="360" w:lineRule="auto"/>
        <w:rPr>
          <w:rFonts w:ascii="Arial" w:hAnsi="Arial" w:cs="Arial"/>
          <w:sz w:val="24"/>
          <w:szCs w:val="24"/>
        </w:rPr>
      </w:pPr>
    </w:p>
    <w:p w14:paraId="21C324E0" w14:textId="77777777" w:rsidR="00570979" w:rsidRDefault="00570979" w:rsidP="00570979">
      <w:pPr>
        <w:spacing w:line="360" w:lineRule="auto"/>
        <w:rPr>
          <w:rFonts w:ascii="Arial" w:hAnsi="Arial" w:cs="Arial"/>
          <w:sz w:val="24"/>
          <w:szCs w:val="24"/>
        </w:rPr>
      </w:pPr>
    </w:p>
    <w:p w14:paraId="4E1DD879" w14:textId="77777777" w:rsidR="00570979" w:rsidRDefault="00570979" w:rsidP="00570979">
      <w:pPr>
        <w:spacing w:line="360" w:lineRule="auto"/>
        <w:rPr>
          <w:rFonts w:ascii="Arial" w:hAnsi="Arial" w:cs="Arial"/>
          <w:sz w:val="24"/>
          <w:szCs w:val="24"/>
        </w:rPr>
      </w:pPr>
    </w:p>
    <w:p w14:paraId="138F968E" w14:textId="77777777" w:rsidR="00570979" w:rsidRDefault="00570979" w:rsidP="00570979">
      <w:pPr>
        <w:spacing w:line="360" w:lineRule="auto"/>
        <w:rPr>
          <w:rFonts w:ascii="Arial" w:hAnsi="Arial" w:cs="Arial"/>
          <w:sz w:val="24"/>
          <w:szCs w:val="24"/>
        </w:rPr>
      </w:pPr>
    </w:p>
    <w:p w14:paraId="47C85C22" w14:textId="77777777" w:rsidR="00570979" w:rsidRDefault="00570979" w:rsidP="00570979">
      <w:pPr>
        <w:spacing w:line="360" w:lineRule="auto"/>
        <w:rPr>
          <w:rFonts w:ascii="Arial" w:hAnsi="Arial" w:cs="Arial"/>
          <w:sz w:val="24"/>
          <w:szCs w:val="24"/>
        </w:rPr>
      </w:pPr>
    </w:p>
    <w:p w14:paraId="06AD3062" w14:textId="77777777" w:rsidR="00570979" w:rsidRDefault="00570979" w:rsidP="00570979">
      <w:pPr>
        <w:spacing w:line="360" w:lineRule="auto"/>
        <w:rPr>
          <w:rFonts w:ascii="Arial" w:hAnsi="Arial" w:cs="Arial"/>
          <w:sz w:val="24"/>
          <w:szCs w:val="24"/>
        </w:rPr>
      </w:pPr>
    </w:p>
    <w:p w14:paraId="6DA40902" w14:textId="77777777" w:rsidR="00570979" w:rsidRDefault="00570979" w:rsidP="00570979">
      <w:pPr>
        <w:spacing w:line="360" w:lineRule="auto"/>
        <w:rPr>
          <w:rFonts w:ascii="Arial" w:hAnsi="Arial" w:cs="Arial"/>
          <w:sz w:val="24"/>
          <w:szCs w:val="24"/>
        </w:rPr>
      </w:pPr>
    </w:p>
    <w:p w14:paraId="4AF4A04D" w14:textId="77777777" w:rsidR="00570979" w:rsidRDefault="00570979" w:rsidP="00570979">
      <w:pPr>
        <w:spacing w:line="360" w:lineRule="auto"/>
        <w:rPr>
          <w:rFonts w:ascii="Arial" w:hAnsi="Arial" w:cs="Arial"/>
          <w:sz w:val="24"/>
          <w:szCs w:val="24"/>
        </w:rPr>
      </w:pPr>
    </w:p>
    <w:p w14:paraId="6586F8C2" w14:textId="77777777" w:rsidR="00570979" w:rsidRDefault="00570979" w:rsidP="00570979">
      <w:pPr>
        <w:spacing w:line="360" w:lineRule="auto"/>
        <w:rPr>
          <w:rFonts w:ascii="Arial" w:hAnsi="Arial" w:cs="Arial"/>
          <w:sz w:val="24"/>
          <w:szCs w:val="24"/>
        </w:rPr>
      </w:pPr>
    </w:p>
    <w:p w14:paraId="1AB95792" w14:textId="77777777" w:rsidR="00570979" w:rsidRDefault="00570979" w:rsidP="00570979">
      <w:pPr>
        <w:spacing w:line="360" w:lineRule="auto"/>
        <w:rPr>
          <w:rFonts w:ascii="Arial" w:hAnsi="Arial" w:cs="Arial"/>
          <w:sz w:val="24"/>
          <w:szCs w:val="24"/>
        </w:rPr>
      </w:pPr>
    </w:p>
    <w:p w14:paraId="518596D7" w14:textId="77777777" w:rsidR="00570979" w:rsidRDefault="00570979" w:rsidP="00570979">
      <w:pPr>
        <w:spacing w:line="360" w:lineRule="auto"/>
        <w:rPr>
          <w:rFonts w:ascii="Arial" w:hAnsi="Arial" w:cs="Arial"/>
          <w:sz w:val="24"/>
          <w:szCs w:val="24"/>
        </w:rPr>
      </w:pPr>
    </w:p>
    <w:p w14:paraId="39718929" w14:textId="77777777" w:rsidR="00570979" w:rsidRDefault="00570979" w:rsidP="00570979">
      <w:pPr>
        <w:spacing w:line="360" w:lineRule="auto"/>
        <w:rPr>
          <w:rFonts w:ascii="Arial" w:hAnsi="Arial" w:cs="Arial"/>
          <w:sz w:val="24"/>
          <w:szCs w:val="24"/>
        </w:rPr>
      </w:pPr>
    </w:p>
    <w:p w14:paraId="65633C99" w14:textId="77777777" w:rsidR="00570979" w:rsidRDefault="00570979" w:rsidP="00570979">
      <w:pPr>
        <w:spacing w:line="360" w:lineRule="auto"/>
        <w:rPr>
          <w:rFonts w:ascii="Arial" w:hAnsi="Arial" w:cs="Arial"/>
          <w:sz w:val="24"/>
          <w:szCs w:val="24"/>
        </w:rPr>
      </w:pPr>
    </w:p>
    <w:p w14:paraId="297D655E" w14:textId="77777777" w:rsidR="00570979" w:rsidRDefault="00570979" w:rsidP="00570979">
      <w:pPr>
        <w:spacing w:line="360" w:lineRule="auto"/>
        <w:rPr>
          <w:rFonts w:ascii="Arial" w:hAnsi="Arial" w:cs="Arial"/>
          <w:sz w:val="24"/>
          <w:szCs w:val="24"/>
        </w:rPr>
      </w:pPr>
    </w:p>
    <w:p w14:paraId="71AC676C" w14:textId="77777777" w:rsidR="00570979" w:rsidRDefault="00570979" w:rsidP="00570979">
      <w:pPr>
        <w:spacing w:line="360" w:lineRule="auto"/>
        <w:rPr>
          <w:rFonts w:ascii="Arial" w:hAnsi="Arial" w:cs="Arial"/>
          <w:sz w:val="24"/>
          <w:szCs w:val="24"/>
        </w:rPr>
      </w:pPr>
    </w:p>
    <w:p w14:paraId="350A178A" w14:textId="4AA68796" w:rsidR="005C4AFD" w:rsidRPr="005C4AFD" w:rsidRDefault="005C4AFD" w:rsidP="00570979">
      <w:pPr>
        <w:spacing w:line="360" w:lineRule="auto"/>
        <w:rPr>
          <w:rFonts w:ascii="Arial" w:hAnsi="Arial" w:cs="Arial"/>
          <w:sz w:val="24"/>
          <w:szCs w:val="24"/>
        </w:rPr>
      </w:pPr>
      <w:r w:rsidRPr="005C4AFD">
        <w:rPr>
          <w:rFonts w:ascii="Arial" w:hAnsi="Arial" w:cs="Arial"/>
          <w:sz w:val="24"/>
          <w:szCs w:val="24"/>
        </w:rPr>
        <w:t>Management and Leadership in Restaurant Operations</w:t>
      </w:r>
    </w:p>
    <w:p w14:paraId="2EE45811" w14:textId="77777777" w:rsidR="005C4AFD" w:rsidRPr="005C4AFD" w:rsidRDefault="005C4AFD" w:rsidP="00570979">
      <w:pPr>
        <w:spacing w:line="360" w:lineRule="auto"/>
        <w:rPr>
          <w:rFonts w:ascii="Arial" w:hAnsi="Arial" w:cs="Arial"/>
          <w:sz w:val="24"/>
          <w:szCs w:val="24"/>
        </w:rPr>
      </w:pPr>
      <w:r w:rsidRPr="005C4AFD">
        <w:rPr>
          <w:rFonts w:ascii="Arial" w:hAnsi="Arial" w:cs="Arial"/>
          <w:sz w:val="24"/>
          <w:szCs w:val="24"/>
        </w:rPr>
        <w:t>(Based on Placement at Cinnamon Kitchen, Port Talbot)</w:t>
      </w:r>
    </w:p>
    <w:p w14:paraId="09133F00" w14:textId="77777777" w:rsidR="005C4AFD" w:rsidRPr="005C4AFD" w:rsidRDefault="005C4AFD" w:rsidP="00570979">
      <w:pPr>
        <w:spacing w:line="360" w:lineRule="auto"/>
        <w:rPr>
          <w:rFonts w:ascii="Arial" w:hAnsi="Arial" w:cs="Arial"/>
          <w:sz w:val="24"/>
          <w:szCs w:val="24"/>
        </w:rPr>
      </w:pPr>
    </w:p>
    <w:p w14:paraId="53ADAC45" w14:textId="200B8924"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1. Introduction</w:t>
      </w:r>
    </w:p>
    <w:p w14:paraId="48B6BC91"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Running a restaurant successfully demands a careful balance of leadership, teamwork, operational control, and strategic use of information. During my placement at Cinnamon Kitchen (CK), a modern Indian restaurant in Port Talbot, I gained first-hand insight into the complex interplay between management and leadership within a hospitality context (Cinnamon Kitchen, n.d.). This report critically analyses the management and leadership practices that underpin effective restaurant operations, reflecting on both practical experience and theoretical perspectives.</w:t>
      </w:r>
    </w:p>
    <w:p w14:paraId="5B7E0A2D"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The report explores four interrelated areas: leadership and team management; anticipating and managing operational challenges; the role of information systems in decision-making; and reflection on personal and professional growth. Drawing upon my placement experience at CK, I examine how leadership theories and management models manifest in daily restaurant practice, while reflecting on how these experiences have shaped my future career ambitions within the hospitality sector (Laasch, 2021).</w:t>
      </w:r>
    </w:p>
    <w:p w14:paraId="0D595683" w14:textId="77777777" w:rsidR="00B83434" w:rsidRPr="00B83434" w:rsidRDefault="00B83434" w:rsidP="00B83434">
      <w:pPr>
        <w:spacing w:line="360" w:lineRule="auto"/>
        <w:rPr>
          <w:rFonts w:ascii="Arial" w:hAnsi="Arial" w:cs="Arial"/>
          <w:sz w:val="24"/>
          <w:szCs w:val="24"/>
        </w:rPr>
      </w:pPr>
    </w:p>
    <w:p w14:paraId="3758A43A"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2. Leadership and Team Management</w:t>
      </w:r>
    </w:p>
    <w:p w14:paraId="629F4B2E" w14:textId="257A3233"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Effective leadership is the foundation of successful restaurant operations (Adair, 2019). During my placement, I observed that a manager’s leadership approach directly influenced team morale, communication, and service quality. At CK, the management team fostered an atmosphere of cooperation and respect, ensuring that every member</w:t>
      </w:r>
      <w:r w:rsidR="001369BE">
        <w:rPr>
          <w:rFonts w:ascii="Arial" w:hAnsi="Arial" w:cs="Arial"/>
          <w:sz w:val="24"/>
          <w:szCs w:val="24"/>
        </w:rPr>
        <w:t xml:space="preserve"> </w:t>
      </w:r>
      <w:r w:rsidRPr="00B83434">
        <w:rPr>
          <w:rFonts w:ascii="Arial" w:hAnsi="Arial" w:cs="Arial"/>
          <w:sz w:val="24"/>
          <w:szCs w:val="24"/>
        </w:rPr>
        <w:t>from kitchen staff to front-of-house</w:t>
      </w:r>
      <w:r>
        <w:rPr>
          <w:rFonts w:ascii="Arial" w:hAnsi="Arial" w:cs="Arial"/>
          <w:sz w:val="24"/>
          <w:szCs w:val="24"/>
        </w:rPr>
        <w:t xml:space="preserve">, </w:t>
      </w:r>
      <w:r w:rsidRPr="00B83434">
        <w:rPr>
          <w:rFonts w:ascii="Arial" w:hAnsi="Arial" w:cs="Arial"/>
          <w:sz w:val="24"/>
          <w:szCs w:val="24"/>
        </w:rPr>
        <w:t>understood their role in creating memorable guest experiences (George and Jones, 2014).</w:t>
      </w:r>
    </w:p>
    <w:p w14:paraId="2608537B" w14:textId="2C59D1EB" w:rsidR="005C0ED3" w:rsidRDefault="005C0ED3" w:rsidP="00B83434">
      <w:pPr>
        <w:spacing w:line="360" w:lineRule="auto"/>
        <w:rPr>
          <w:rFonts w:ascii="Arial" w:hAnsi="Arial" w:cs="Arial"/>
          <w:sz w:val="24"/>
          <w:szCs w:val="24"/>
        </w:rPr>
      </w:pPr>
      <w:r>
        <w:rPr>
          <w:rFonts w:ascii="Arial" w:hAnsi="Arial" w:cs="Arial"/>
          <w:sz w:val="24"/>
          <w:szCs w:val="24"/>
        </w:rPr>
        <w:t xml:space="preserve">2.1 </w:t>
      </w:r>
      <w:r w:rsidR="00B83434" w:rsidRPr="00B83434">
        <w:rPr>
          <w:rFonts w:ascii="Arial" w:hAnsi="Arial" w:cs="Arial"/>
          <w:sz w:val="24"/>
          <w:szCs w:val="24"/>
        </w:rPr>
        <w:t>Leadership Styles in Practice</w:t>
      </w:r>
    </w:p>
    <w:p w14:paraId="185C1847" w14:textId="57B47C60"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lastRenderedPageBreak/>
        <w:t>Different leadership styles were evident throughout my placement. The general manager demonstrated a democratic style</w:t>
      </w:r>
      <w:r w:rsidR="00AE1470">
        <w:rPr>
          <w:rFonts w:ascii="Arial" w:hAnsi="Arial" w:cs="Arial"/>
          <w:sz w:val="24"/>
          <w:szCs w:val="24"/>
        </w:rPr>
        <w:t xml:space="preserve"> </w:t>
      </w:r>
      <w:r w:rsidR="00AE1470" w:rsidRPr="00AE1470">
        <w:rPr>
          <w:rFonts w:ascii="Arial" w:hAnsi="Arial" w:cs="Arial"/>
          <w:sz w:val="24"/>
          <w:szCs w:val="24"/>
        </w:rPr>
        <w:t>(Louise, 2021)</w:t>
      </w:r>
      <w:r w:rsidRPr="00B83434">
        <w:rPr>
          <w:rFonts w:ascii="Arial" w:hAnsi="Arial" w:cs="Arial"/>
          <w:sz w:val="24"/>
          <w:szCs w:val="24"/>
        </w:rPr>
        <w:t>, often involving the team in pre-service discussions and encouraging input about menu planning or service layout. This participative approach enhanced motivation and ownership among employees, particularly during busy shifts when teamwork was vital (</w:t>
      </w:r>
      <w:proofErr w:type="spellStart"/>
      <w:r w:rsidRPr="00B83434">
        <w:rPr>
          <w:rFonts w:ascii="Arial" w:hAnsi="Arial" w:cs="Arial"/>
          <w:sz w:val="24"/>
          <w:szCs w:val="24"/>
        </w:rPr>
        <w:t>Gadotti</w:t>
      </w:r>
      <w:proofErr w:type="spellEnd"/>
      <w:r w:rsidRPr="00B83434">
        <w:rPr>
          <w:rFonts w:ascii="Arial" w:hAnsi="Arial" w:cs="Arial"/>
          <w:sz w:val="24"/>
          <w:szCs w:val="24"/>
        </w:rPr>
        <w:t xml:space="preserve"> dos Anjos and Kuhn, 2024).</w:t>
      </w:r>
    </w:p>
    <w:p w14:paraId="73D829D1"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However, there were moments when a situational leadership approach became necessary. For example, during peak hours or unexpected staff shortages, the manager adopted a more directive stance, issuing clear instructions to maintain efficiency. This shift highlighted the importance of flexibility, aligning with the idea that effective leaders adapt their behaviour according to context and team maturity (</w:t>
      </w:r>
      <w:proofErr w:type="spellStart"/>
      <w:r w:rsidRPr="00B83434">
        <w:rPr>
          <w:rFonts w:ascii="Arial" w:hAnsi="Arial" w:cs="Arial"/>
          <w:sz w:val="24"/>
          <w:szCs w:val="24"/>
        </w:rPr>
        <w:t>Elkhwesky</w:t>
      </w:r>
      <w:proofErr w:type="spellEnd"/>
      <w:r w:rsidRPr="00B83434">
        <w:rPr>
          <w:rFonts w:ascii="Arial" w:hAnsi="Arial" w:cs="Arial"/>
          <w:sz w:val="24"/>
          <w:szCs w:val="24"/>
        </w:rPr>
        <w:t xml:space="preserve"> and Castañeda-García, 2024).</w:t>
      </w:r>
    </w:p>
    <w:p w14:paraId="2D975E4B" w14:textId="4C90BB91"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In my own role, I learned to mirror this adaptability. While I lacked formal authority, I often took informal leadership responsibility, such as</w:t>
      </w:r>
      <w:r w:rsidR="00AE1470">
        <w:rPr>
          <w:rFonts w:ascii="Arial" w:hAnsi="Arial" w:cs="Arial"/>
          <w:sz w:val="24"/>
          <w:szCs w:val="24"/>
        </w:rPr>
        <w:t xml:space="preserve"> managing booking </w:t>
      </w:r>
      <w:r w:rsidRPr="00B83434">
        <w:rPr>
          <w:rFonts w:ascii="Arial" w:hAnsi="Arial" w:cs="Arial"/>
          <w:sz w:val="24"/>
          <w:szCs w:val="24"/>
        </w:rPr>
        <w:t xml:space="preserve"> during lunch shifts or coordinating the flow between front and back of house. I discovered that l</w:t>
      </w:r>
      <w:r w:rsidR="002C535E">
        <w:rPr>
          <w:rFonts w:ascii="Arial" w:hAnsi="Arial" w:cs="Arial"/>
          <w:sz w:val="24"/>
          <w:szCs w:val="24"/>
        </w:rPr>
        <w:t xml:space="preserve"> according to </w:t>
      </w:r>
      <w:r w:rsidR="002C535E" w:rsidRPr="002C535E">
        <w:rPr>
          <w:rFonts w:ascii="Arial" w:hAnsi="Arial" w:cs="Arial"/>
          <w:sz w:val="24"/>
          <w:szCs w:val="24"/>
        </w:rPr>
        <w:t>Siyal et al. (2023)</w:t>
      </w:r>
      <w:r w:rsidR="002C535E">
        <w:rPr>
          <w:rFonts w:ascii="Arial" w:hAnsi="Arial" w:cs="Arial"/>
          <w:sz w:val="24"/>
          <w:szCs w:val="24"/>
        </w:rPr>
        <w:t xml:space="preserve"> l</w:t>
      </w:r>
      <w:r w:rsidRPr="00B83434">
        <w:rPr>
          <w:rFonts w:ascii="Arial" w:hAnsi="Arial" w:cs="Arial"/>
          <w:sz w:val="24"/>
          <w:szCs w:val="24"/>
        </w:rPr>
        <w:t>eadership is positional power but also expressed through initiative, communication, and emotional intelligence.</w:t>
      </w:r>
    </w:p>
    <w:p w14:paraId="30EA0FA9" w14:textId="31F25C2B"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2.2 </w:t>
      </w:r>
      <w:r w:rsidR="00B83434" w:rsidRPr="00B83434">
        <w:rPr>
          <w:rFonts w:ascii="Arial" w:hAnsi="Arial" w:cs="Arial"/>
          <w:sz w:val="24"/>
          <w:szCs w:val="24"/>
        </w:rPr>
        <w:t>Motivation and Team Engagement</w:t>
      </w:r>
    </w:p>
    <w:p w14:paraId="08B74CC2" w14:textId="0E7BE100" w:rsidR="00B83434" w:rsidRPr="00B83434" w:rsidRDefault="001369BE" w:rsidP="00B83434">
      <w:pPr>
        <w:spacing w:line="360" w:lineRule="auto"/>
        <w:rPr>
          <w:rFonts w:ascii="Arial" w:hAnsi="Arial" w:cs="Arial"/>
          <w:sz w:val="24"/>
          <w:szCs w:val="24"/>
        </w:rPr>
      </w:pPr>
      <w:r>
        <w:rPr>
          <w:rFonts w:ascii="Arial" w:hAnsi="Arial" w:cs="Arial"/>
          <w:sz w:val="24"/>
          <w:szCs w:val="24"/>
        </w:rPr>
        <w:t xml:space="preserve">According to </w:t>
      </w:r>
      <w:r w:rsidRPr="001369BE">
        <w:rPr>
          <w:rFonts w:ascii="Arial" w:hAnsi="Arial" w:cs="Arial"/>
          <w:sz w:val="24"/>
          <w:szCs w:val="24"/>
        </w:rPr>
        <w:t>Adair (2019)</w:t>
      </w:r>
      <w:r>
        <w:rPr>
          <w:rFonts w:ascii="Arial" w:hAnsi="Arial" w:cs="Arial"/>
          <w:sz w:val="24"/>
          <w:szCs w:val="24"/>
        </w:rPr>
        <w:t xml:space="preserve"> m</w:t>
      </w:r>
      <w:r w:rsidR="00B83434" w:rsidRPr="00B83434">
        <w:rPr>
          <w:rFonts w:ascii="Arial" w:hAnsi="Arial" w:cs="Arial"/>
          <w:sz w:val="24"/>
          <w:szCs w:val="24"/>
        </w:rPr>
        <w:t>otivating staff in hospitality can be challenging due to long hours, unpredictable customer demands, and repetitive tasks. Cinnamon Kitchen’s management addressed this by recognising effort publicly and creating a supportive environment. Small gestures</w:t>
      </w:r>
      <w:r>
        <w:rPr>
          <w:rFonts w:ascii="Arial" w:hAnsi="Arial" w:cs="Arial"/>
          <w:sz w:val="24"/>
          <w:szCs w:val="24"/>
        </w:rPr>
        <w:t xml:space="preserve"> </w:t>
      </w:r>
      <w:r w:rsidR="00B83434" w:rsidRPr="00B83434">
        <w:rPr>
          <w:rFonts w:ascii="Arial" w:hAnsi="Arial" w:cs="Arial"/>
          <w:sz w:val="24"/>
          <w:szCs w:val="24"/>
        </w:rPr>
        <w:t>like acknowledging good service in team briefings or offering flexible shift swaps</w:t>
      </w:r>
      <w:r>
        <w:rPr>
          <w:rFonts w:ascii="Arial" w:hAnsi="Arial" w:cs="Arial"/>
          <w:sz w:val="24"/>
          <w:szCs w:val="24"/>
        </w:rPr>
        <w:t xml:space="preserve"> </w:t>
      </w:r>
      <w:r w:rsidR="00B83434" w:rsidRPr="00B83434">
        <w:rPr>
          <w:rFonts w:ascii="Arial" w:hAnsi="Arial" w:cs="Arial"/>
          <w:sz w:val="24"/>
          <w:szCs w:val="24"/>
        </w:rPr>
        <w:t>contributed to morale</w:t>
      </w:r>
      <w:r>
        <w:rPr>
          <w:rFonts w:ascii="Arial" w:hAnsi="Arial" w:cs="Arial"/>
          <w:sz w:val="24"/>
          <w:szCs w:val="24"/>
        </w:rPr>
        <w:t>.</w:t>
      </w:r>
    </w:p>
    <w:p w14:paraId="0A18D109" w14:textId="1643062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Through experience, I recognised the effectiveness of intrinsic motivation over external rewards. Team members who felt valued and listened to were more enthusiastic and consistent in their performance. I also noticed how peer motivation played a vital role; when one team member demonstrated positivity during pressure, it lifted the </w:t>
      </w:r>
      <w:r w:rsidR="002C535E" w:rsidRPr="00B83434">
        <w:rPr>
          <w:rFonts w:ascii="Arial" w:hAnsi="Arial" w:cs="Arial"/>
          <w:sz w:val="24"/>
          <w:szCs w:val="24"/>
        </w:rPr>
        <w:t>group</w:t>
      </w:r>
      <w:r w:rsidRPr="00B83434">
        <w:rPr>
          <w:rFonts w:ascii="Arial" w:hAnsi="Arial" w:cs="Arial"/>
          <w:sz w:val="24"/>
          <w:szCs w:val="24"/>
        </w:rPr>
        <w:t xml:space="preserve"> (George and Jones, 2014).</w:t>
      </w:r>
    </w:p>
    <w:p w14:paraId="7517EE81" w14:textId="77777777" w:rsidR="00B83434" w:rsidRPr="00B83434" w:rsidRDefault="00B83434" w:rsidP="00B83434">
      <w:pPr>
        <w:spacing w:line="360" w:lineRule="auto"/>
        <w:rPr>
          <w:rFonts w:ascii="Arial" w:hAnsi="Arial" w:cs="Arial"/>
          <w:sz w:val="24"/>
          <w:szCs w:val="24"/>
        </w:rPr>
      </w:pPr>
    </w:p>
    <w:p w14:paraId="3225B975" w14:textId="3B673E2E"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From a theoretical perspective, this aligns with motivational frameworks such as Herzberg’s two-factor theory, which distinguishes between hygiene factors (e.g., pay, </w:t>
      </w:r>
      <w:r w:rsidRPr="00B83434">
        <w:rPr>
          <w:rFonts w:ascii="Arial" w:hAnsi="Arial" w:cs="Arial"/>
          <w:sz w:val="24"/>
          <w:szCs w:val="24"/>
        </w:rPr>
        <w:lastRenderedPageBreak/>
        <w:t>working conditions) and motivators (e.g., recognition, responsibility). The C</w:t>
      </w:r>
      <w:r w:rsidR="002C535E">
        <w:rPr>
          <w:rFonts w:ascii="Arial" w:hAnsi="Arial" w:cs="Arial"/>
          <w:sz w:val="24"/>
          <w:szCs w:val="24"/>
        </w:rPr>
        <w:t>K</w:t>
      </w:r>
      <w:r w:rsidRPr="00B83434">
        <w:rPr>
          <w:rFonts w:ascii="Arial" w:hAnsi="Arial" w:cs="Arial"/>
          <w:sz w:val="24"/>
          <w:szCs w:val="24"/>
        </w:rPr>
        <w:t xml:space="preserve"> experience reaffirmed that recognition and empowerment drive genuine engagement more than financial incentives alone (Jones and Robinson, 2020).</w:t>
      </w:r>
    </w:p>
    <w:p w14:paraId="387855EB" w14:textId="1F10144C"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2.3 </w:t>
      </w:r>
      <w:r w:rsidR="00B83434" w:rsidRPr="00B83434">
        <w:rPr>
          <w:rFonts w:ascii="Arial" w:hAnsi="Arial" w:cs="Arial"/>
          <w:sz w:val="24"/>
          <w:szCs w:val="24"/>
        </w:rPr>
        <w:t>Delegation and Communication</w:t>
      </w:r>
    </w:p>
    <w:p w14:paraId="32E2FA9B" w14:textId="45488B54"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Delegation at C</w:t>
      </w:r>
      <w:r w:rsidR="002C535E">
        <w:rPr>
          <w:rFonts w:ascii="Arial" w:hAnsi="Arial" w:cs="Arial"/>
          <w:sz w:val="24"/>
          <w:szCs w:val="24"/>
        </w:rPr>
        <w:t>K</w:t>
      </w:r>
      <w:r w:rsidRPr="00B83434">
        <w:rPr>
          <w:rFonts w:ascii="Arial" w:hAnsi="Arial" w:cs="Arial"/>
          <w:sz w:val="24"/>
          <w:szCs w:val="24"/>
        </w:rPr>
        <w:t xml:space="preserve"> was systematic. Before every service, the manager held a short briefing outlining the day’s bookings, menu updates, and staff allocations. This clarity ensured that everyone understood their responsibilities, reducing confusion once service began (Nouhad Es-Said, 2024).</w:t>
      </w:r>
    </w:p>
    <w:p w14:paraId="5CE8A8C1" w14:textId="1384F3C2"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During one particularly busy weekend, I was coordinating takeaway orders while managing front-of-house queries. This dual responsibility taught me the importance of clear communication and time management. I learned that successful delegation depends not only on trust but also on equipping team members with the necessary information to perform their roles confidently (</w:t>
      </w:r>
      <w:proofErr w:type="spellStart"/>
      <w:r w:rsidRPr="00B83434">
        <w:rPr>
          <w:rFonts w:ascii="Arial" w:hAnsi="Arial" w:cs="Arial"/>
          <w:sz w:val="24"/>
          <w:szCs w:val="24"/>
        </w:rPr>
        <w:t>Gadotti</w:t>
      </w:r>
      <w:proofErr w:type="spellEnd"/>
      <w:r w:rsidRPr="00B83434">
        <w:rPr>
          <w:rFonts w:ascii="Arial" w:hAnsi="Arial" w:cs="Arial"/>
          <w:sz w:val="24"/>
          <w:szCs w:val="24"/>
        </w:rPr>
        <w:t xml:space="preserve"> dos Anjos and Kuhn, 2024).</w:t>
      </w:r>
    </w:p>
    <w:p w14:paraId="3D2D05D8" w14:textId="452CE5BC" w:rsidR="00B83434" w:rsidRPr="00B83434" w:rsidRDefault="009615A6" w:rsidP="00B83434">
      <w:pPr>
        <w:spacing w:line="360" w:lineRule="auto"/>
        <w:rPr>
          <w:rFonts w:ascii="Arial" w:hAnsi="Arial" w:cs="Arial"/>
          <w:sz w:val="24"/>
          <w:szCs w:val="24"/>
        </w:rPr>
      </w:pPr>
      <w:r w:rsidRPr="00B83434">
        <w:rPr>
          <w:rFonts w:ascii="Arial" w:hAnsi="Arial" w:cs="Arial"/>
          <w:sz w:val="24"/>
          <w:szCs w:val="24"/>
        </w:rPr>
        <w:t>Effective communication</w:t>
      </w:r>
      <w:r w:rsidR="00B83434" w:rsidRPr="00B83434">
        <w:rPr>
          <w:rFonts w:ascii="Arial" w:hAnsi="Arial" w:cs="Arial"/>
          <w:sz w:val="24"/>
          <w:szCs w:val="24"/>
        </w:rPr>
        <w:t xml:space="preserve"> channels</w:t>
      </w:r>
      <w:r>
        <w:rPr>
          <w:rFonts w:ascii="Arial" w:hAnsi="Arial" w:cs="Arial"/>
          <w:sz w:val="24"/>
          <w:szCs w:val="24"/>
        </w:rPr>
        <w:t xml:space="preserve"> </w:t>
      </w:r>
      <w:r w:rsidR="00B83434" w:rsidRPr="00B83434">
        <w:rPr>
          <w:rFonts w:ascii="Arial" w:hAnsi="Arial" w:cs="Arial"/>
          <w:sz w:val="24"/>
          <w:szCs w:val="24"/>
        </w:rPr>
        <w:t>both verbal and non-verbal</w:t>
      </w:r>
      <w:r>
        <w:rPr>
          <w:rFonts w:ascii="Arial" w:hAnsi="Arial" w:cs="Arial"/>
          <w:sz w:val="24"/>
          <w:szCs w:val="24"/>
        </w:rPr>
        <w:t xml:space="preserve"> </w:t>
      </w:r>
      <w:r w:rsidR="00B83434" w:rsidRPr="00B83434">
        <w:rPr>
          <w:rFonts w:ascii="Arial" w:hAnsi="Arial" w:cs="Arial"/>
          <w:sz w:val="24"/>
          <w:szCs w:val="24"/>
        </w:rPr>
        <w:t>were vital. For example, quick eye contact or a hand gesture could signal the kitchen to expedite an order, while calm verbal updates reassured customers waiting during busy periods. These small but crucial interactions underscored how communication serves as the connective tissue of leadership in hospitality settings (Adair, 2019).</w:t>
      </w:r>
    </w:p>
    <w:p w14:paraId="31C5E307" w14:textId="57C3B0CA" w:rsidR="00B83434" w:rsidRPr="00B83434" w:rsidRDefault="005C0ED3" w:rsidP="00B83434">
      <w:pPr>
        <w:spacing w:line="360" w:lineRule="auto"/>
        <w:rPr>
          <w:rFonts w:ascii="Arial" w:hAnsi="Arial" w:cs="Arial"/>
          <w:sz w:val="24"/>
          <w:szCs w:val="24"/>
        </w:rPr>
      </w:pPr>
      <w:r>
        <w:rPr>
          <w:rFonts w:ascii="Arial" w:hAnsi="Arial" w:cs="Arial"/>
          <w:sz w:val="24"/>
          <w:szCs w:val="24"/>
        </w:rPr>
        <w:t>2.4</w:t>
      </w:r>
      <w:r w:rsidR="00B83434" w:rsidRPr="00B83434">
        <w:rPr>
          <w:rFonts w:ascii="Arial" w:hAnsi="Arial" w:cs="Arial"/>
          <w:sz w:val="24"/>
          <w:szCs w:val="24"/>
        </w:rPr>
        <w:t>Applying Leadership Through the Operational Cycle</w:t>
      </w:r>
    </w:p>
    <w:p w14:paraId="05C7495F" w14:textId="0A224F8B"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Across a full operational cycle</w:t>
      </w:r>
      <w:r w:rsidR="009615A6">
        <w:rPr>
          <w:rFonts w:ascii="Arial" w:hAnsi="Arial" w:cs="Arial"/>
          <w:sz w:val="24"/>
          <w:szCs w:val="24"/>
        </w:rPr>
        <w:t xml:space="preserve"> </w:t>
      </w:r>
      <w:r w:rsidRPr="00B83434">
        <w:rPr>
          <w:rFonts w:ascii="Arial" w:hAnsi="Arial" w:cs="Arial"/>
          <w:sz w:val="24"/>
          <w:szCs w:val="24"/>
        </w:rPr>
        <w:t>from preparation to post-service review</w:t>
      </w:r>
      <w:r w:rsidR="009615A6">
        <w:rPr>
          <w:rFonts w:ascii="Arial" w:hAnsi="Arial" w:cs="Arial"/>
          <w:sz w:val="24"/>
          <w:szCs w:val="24"/>
        </w:rPr>
        <w:t xml:space="preserve"> </w:t>
      </w:r>
      <w:r w:rsidRPr="00B83434">
        <w:rPr>
          <w:rFonts w:ascii="Arial" w:hAnsi="Arial" w:cs="Arial"/>
          <w:sz w:val="24"/>
          <w:szCs w:val="24"/>
        </w:rPr>
        <w:t>I saw how leadership guided each stage. Pre-service meetings aligned the team; mid-service leadership involved decision-making under pressure; and post-service debriefs provided reflection and learning opportunities</w:t>
      </w:r>
      <w:r w:rsidR="009615A6">
        <w:rPr>
          <w:rFonts w:ascii="Arial" w:hAnsi="Arial" w:cs="Arial"/>
          <w:sz w:val="24"/>
          <w:szCs w:val="24"/>
        </w:rPr>
        <w:t xml:space="preserve"> </w:t>
      </w:r>
      <w:r w:rsidR="009615A6" w:rsidRPr="00B83434">
        <w:rPr>
          <w:rFonts w:ascii="Arial" w:hAnsi="Arial" w:cs="Arial"/>
          <w:sz w:val="24"/>
          <w:szCs w:val="24"/>
        </w:rPr>
        <w:t>(Burton and Dickinger, 2024)</w:t>
      </w:r>
      <w:r w:rsidRPr="00B83434">
        <w:rPr>
          <w:rFonts w:ascii="Arial" w:hAnsi="Arial" w:cs="Arial"/>
          <w:sz w:val="24"/>
          <w:szCs w:val="24"/>
        </w:rPr>
        <w:t xml:space="preserve">. Over </w:t>
      </w:r>
      <w:r w:rsidR="009615A6">
        <w:rPr>
          <w:rFonts w:ascii="Arial" w:hAnsi="Arial" w:cs="Arial"/>
          <w:sz w:val="24"/>
          <w:szCs w:val="24"/>
        </w:rPr>
        <w:t xml:space="preserve">the </w:t>
      </w:r>
      <w:r w:rsidRPr="00B83434">
        <w:rPr>
          <w:rFonts w:ascii="Arial" w:hAnsi="Arial" w:cs="Arial"/>
          <w:sz w:val="24"/>
          <w:szCs w:val="24"/>
        </w:rPr>
        <w:t xml:space="preserve">time, I adopted similar habits, reflecting daily on what went well and what could </w:t>
      </w:r>
      <w:proofErr w:type="gramStart"/>
      <w:r w:rsidRPr="00B83434">
        <w:rPr>
          <w:rFonts w:ascii="Arial" w:hAnsi="Arial" w:cs="Arial"/>
          <w:sz w:val="24"/>
          <w:szCs w:val="24"/>
        </w:rPr>
        <w:t>be improved</w:t>
      </w:r>
      <w:proofErr w:type="gramEnd"/>
      <w:r w:rsidRPr="00B83434">
        <w:rPr>
          <w:rFonts w:ascii="Arial" w:hAnsi="Arial" w:cs="Arial"/>
          <w:sz w:val="24"/>
          <w:szCs w:val="24"/>
        </w:rPr>
        <w:t>. This continuous learning loop strengthened my confidence and sense of professional accountability.</w:t>
      </w:r>
    </w:p>
    <w:p w14:paraId="2F09D216" w14:textId="77777777" w:rsidR="007917BC" w:rsidRDefault="007917BC" w:rsidP="00B83434">
      <w:pPr>
        <w:spacing w:line="360" w:lineRule="auto"/>
        <w:rPr>
          <w:rFonts w:ascii="Arial" w:hAnsi="Arial" w:cs="Arial"/>
          <w:sz w:val="24"/>
          <w:szCs w:val="24"/>
        </w:rPr>
      </w:pPr>
    </w:p>
    <w:p w14:paraId="47F74E9F" w14:textId="758FF729" w:rsidR="007917BC" w:rsidRDefault="00B83434" w:rsidP="00B83434">
      <w:pPr>
        <w:spacing w:line="360" w:lineRule="auto"/>
        <w:rPr>
          <w:rFonts w:ascii="Arial" w:hAnsi="Arial" w:cs="Arial"/>
          <w:sz w:val="24"/>
          <w:szCs w:val="24"/>
        </w:rPr>
      </w:pPr>
      <w:r w:rsidRPr="00B83434">
        <w:rPr>
          <w:rFonts w:ascii="Arial" w:hAnsi="Arial" w:cs="Arial"/>
          <w:sz w:val="24"/>
          <w:szCs w:val="24"/>
        </w:rPr>
        <w:t>3. Anticipating and Managing Operational Challenges</w:t>
      </w:r>
    </w:p>
    <w:p w14:paraId="71D6A203" w14:textId="0AA3C633"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lastRenderedPageBreak/>
        <w:t>Running a restaurant is as much about problem prevention as it is about problem-solving. Anticipating challenges requires foresight, planning, and effective coordination across departments (Jones and Robinson, 2020).</w:t>
      </w:r>
    </w:p>
    <w:p w14:paraId="240F1DDA" w14:textId="77BBCD48"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At Cinnamon Kitchen, operational challenges ranged from staff shortages to unexpected surges in customer demand. I experienced first-hand how quick thinking and adaptability can preserve service quality even when conditions are less than ideal (George and Jones, 2014).</w:t>
      </w:r>
      <w:r w:rsidR="009615A6">
        <w:rPr>
          <w:rFonts w:ascii="Arial" w:hAnsi="Arial" w:cs="Arial"/>
          <w:sz w:val="24"/>
          <w:szCs w:val="24"/>
        </w:rPr>
        <w:t xml:space="preserve"> As an </w:t>
      </w:r>
      <w:proofErr w:type="gramStart"/>
      <w:r w:rsidR="009615A6">
        <w:rPr>
          <w:rFonts w:ascii="Arial" w:hAnsi="Arial" w:cs="Arial"/>
          <w:sz w:val="24"/>
          <w:szCs w:val="24"/>
        </w:rPr>
        <w:t>example</w:t>
      </w:r>
      <w:proofErr w:type="gramEnd"/>
      <w:r w:rsidR="009615A6">
        <w:rPr>
          <w:rFonts w:ascii="Arial" w:hAnsi="Arial" w:cs="Arial"/>
          <w:sz w:val="24"/>
          <w:szCs w:val="24"/>
        </w:rPr>
        <w:t xml:space="preserve"> on staff shortage in CK we used to have back up option like hiring more part timers.</w:t>
      </w:r>
    </w:p>
    <w:p w14:paraId="56D5E9DD" w14:textId="47390EE2"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3.1 </w:t>
      </w:r>
      <w:r w:rsidR="00B83434" w:rsidRPr="00B83434">
        <w:rPr>
          <w:rFonts w:ascii="Arial" w:hAnsi="Arial" w:cs="Arial"/>
          <w:sz w:val="24"/>
          <w:szCs w:val="24"/>
        </w:rPr>
        <w:t>Service Pressure and Resource Management</w:t>
      </w:r>
    </w:p>
    <w:p w14:paraId="41DDCBA8" w14:textId="035E6990"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One recurring issue was staff absence on busy days. On one occasion, when two servers were unavailable, the manager restructured responsibilities</w:t>
      </w:r>
      <w:r w:rsidR="003C6865">
        <w:rPr>
          <w:rFonts w:ascii="Arial" w:hAnsi="Arial" w:cs="Arial"/>
          <w:sz w:val="24"/>
          <w:szCs w:val="24"/>
        </w:rPr>
        <w:t xml:space="preserve"> and </w:t>
      </w:r>
      <w:r w:rsidRPr="00B83434">
        <w:rPr>
          <w:rFonts w:ascii="Arial" w:hAnsi="Arial" w:cs="Arial"/>
          <w:sz w:val="24"/>
          <w:szCs w:val="24"/>
        </w:rPr>
        <w:t xml:space="preserve">assigning kitchen assistants to deliver plates and asking me to </w:t>
      </w:r>
      <w:proofErr w:type="gramStart"/>
      <w:r w:rsidRPr="00B83434">
        <w:rPr>
          <w:rFonts w:ascii="Arial" w:hAnsi="Arial" w:cs="Arial"/>
          <w:sz w:val="24"/>
          <w:szCs w:val="24"/>
        </w:rPr>
        <w:t>handle</w:t>
      </w:r>
      <w:proofErr w:type="gramEnd"/>
      <w:r w:rsidRPr="00B83434">
        <w:rPr>
          <w:rFonts w:ascii="Arial" w:hAnsi="Arial" w:cs="Arial"/>
          <w:sz w:val="24"/>
          <w:szCs w:val="24"/>
        </w:rPr>
        <w:t xml:space="preserve"> both table service and takeaway coordination. The key to maintaining order was swift reallocation of tasks, combined with constant communication.</w:t>
      </w:r>
    </w:p>
    <w:p w14:paraId="0716D700"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This situation demonstrated the principle of contingency management, where success depends on flexible leadership rather than rigid adherence to plans (Adair, 2019). Despite the strain, we managed to sustain a high standard of service, with minimal delays and positive customer feedback. The experience taught me the importance of remaining calm, using logic under pressure, and communicating transparently with both colleagues and guests (</w:t>
      </w:r>
      <w:proofErr w:type="spellStart"/>
      <w:r w:rsidRPr="00B83434">
        <w:rPr>
          <w:rFonts w:ascii="Arial" w:hAnsi="Arial" w:cs="Arial"/>
          <w:sz w:val="24"/>
          <w:szCs w:val="24"/>
        </w:rPr>
        <w:t>Elkhwesky</w:t>
      </w:r>
      <w:proofErr w:type="spellEnd"/>
      <w:r w:rsidRPr="00B83434">
        <w:rPr>
          <w:rFonts w:ascii="Arial" w:hAnsi="Arial" w:cs="Arial"/>
          <w:sz w:val="24"/>
          <w:szCs w:val="24"/>
        </w:rPr>
        <w:t xml:space="preserve"> and Castañeda-García, 2024).</w:t>
      </w:r>
    </w:p>
    <w:p w14:paraId="2665821A" w14:textId="491BD356"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3.2 </w:t>
      </w:r>
      <w:r w:rsidR="00B83434" w:rsidRPr="00B83434">
        <w:rPr>
          <w:rFonts w:ascii="Arial" w:hAnsi="Arial" w:cs="Arial"/>
          <w:sz w:val="24"/>
          <w:szCs w:val="24"/>
        </w:rPr>
        <w:t>Real-Time Troubleshooting</w:t>
      </w:r>
    </w:p>
    <w:p w14:paraId="7B9CB798"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Troubleshooting often happened in real time. Technical issues, such as printer malfunctions in the kitchen or miscommunication between front and back of house, required immediate attention. In one instance, when the kitchen order screen froze, we reverted to manual paper tickets, ensuring continuity of service while the manager contacted technical support (Katsoni, 2023).</w:t>
      </w:r>
    </w:p>
    <w:p w14:paraId="0DD61D20"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These moments reinforced that effective problem-solving relies not only on technical knowledge but also on team cohesion and mutual trust. Staff were more willing to adapt because the leadership culture valued openness and calmness under stress (Siyal et al., 2023).</w:t>
      </w:r>
    </w:p>
    <w:p w14:paraId="1FD69C12" w14:textId="7906D729" w:rsidR="00B83434" w:rsidRPr="00B83434" w:rsidRDefault="005C0ED3" w:rsidP="00B83434">
      <w:pPr>
        <w:spacing w:line="360" w:lineRule="auto"/>
        <w:rPr>
          <w:rFonts w:ascii="Arial" w:hAnsi="Arial" w:cs="Arial"/>
          <w:sz w:val="24"/>
          <w:szCs w:val="24"/>
        </w:rPr>
      </w:pPr>
      <w:r>
        <w:rPr>
          <w:rFonts w:ascii="Arial" w:hAnsi="Arial" w:cs="Arial"/>
          <w:sz w:val="24"/>
          <w:szCs w:val="24"/>
        </w:rPr>
        <w:lastRenderedPageBreak/>
        <w:t xml:space="preserve">3.3 </w:t>
      </w:r>
      <w:r w:rsidR="00B83434" w:rsidRPr="00B83434">
        <w:rPr>
          <w:rFonts w:ascii="Arial" w:hAnsi="Arial" w:cs="Arial"/>
          <w:sz w:val="24"/>
          <w:szCs w:val="24"/>
        </w:rPr>
        <w:t>Impact on Service, Morale, and Business Outcomes</w:t>
      </w:r>
    </w:p>
    <w:p w14:paraId="12809B10" w14:textId="623EE999"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Efficient management of operational challenges had a clear impact on morale. When problems were </w:t>
      </w:r>
      <w:proofErr w:type="gramStart"/>
      <w:r w:rsidRPr="00B83434">
        <w:rPr>
          <w:rFonts w:ascii="Arial" w:hAnsi="Arial" w:cs="Arial"/>
          <w:sz w:val="24"/>
          <w:szCs w:val="24"/>
        </w:rPr>
        <w:t>handled</w:t>
      </w:r>
      <w:proofErr w:type="gramEnd"/>
      <w:r w:rsidRPr="00B83434">
        <w:rPr>
          <w:rFonts w:ascii="Arial" w:hAnsi="Arial" w:cs="Arial"/>
          <w:sz w:val="24"/>
          <w:szCs w:val="24"/>
        </w:rPr>
        <w:t xml:space="preserve"> with composure, the </w:t>
      </w:r>
      <w:r w:rsidR="001C4DC4" w:rsidRPr="00B83434">
        <w:rPr>
          <w:rFonts w:ascii="Arial" w:hAnsi="Arial" w:cs="Arial"/>
          <w:sz w:val="24"/>
          <w:szCs w:val="24"/>
        </w:rPr>
        <w:t>team-maintained</w:t>
      </w:r>
      <w:r w:rsidRPr="00B83434">
        <w:rPr>
          <w:rFonts w:ascii="Arial" w:hAnsi="Arial" w:cs="Arial"/>
          <w:sz w:val="24"/>
          <w:szCs w:val="24"/>
        </w:rPr>
        <w:t xml:space="preserve"> focus and customers remained unaware of any disruption. Conversely, when communication faltered, stress spread quickly, leading to mistakes and </w:t>
      </w:r>
      <w:r w:rsidR="005C0ED3" w:rsidRPr="00B83434">
        <w:rPr>
          <w:rFonts w:ascii="Arial" w:hAnsi="Arial" w:cs="Arial"/>
          <w:sz w:val="24"/>
          <w:szCs w:val="24"/>
        </w:rPr>
        <w:t>tension</w:t>
      </w:r>
      <w:r w:rsidR="005C0ED3" w:rsidRPr="001C4DC4">
        <w:rPr>
          <w:rFonts w:ascii="Arial" w:hAnsi="Arial" w:cs="Arial"/>
          <w:sz w:val="24"/>
          <w:szCs w:val="24"/>
        </w:rPr>
        <w:t xml:space="preserve"> (</w:t>
      </w:r>
      <w:r w:rsidR="001C4DC4" w:rsidRPr="001C4DC4">
        <w:rPr>
          <w:rFonts w:ascii="Arial" w:hAnsi="Arial" w:cs="Arial"/>
          <w:sz w:val="24"/>
          <w:szCs w:val="24"/>
        </w:rPr>
        <w:t>Gamal S.A. Khalifa et al., 2024)</w:t>
      </w:r>
      <w:r w:rsidRPr="00B83434">
        <w:rPr>
          <w:rFonts w:ascii="Arial" w:hAnsi="Arial" w:cs="Arial"/>
          <w:sz w:val="24"/>
          <w:szCs w:val="24"/>
        </w:rPr>
        <w:t>.</w:t>
      </w:r>
    </w:p>
    <w:p w14:paraId="4A4B60B8" w14:textId="114E91CA"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From a business perspective, quick recovery protected the restaurant’s reputation and revenue. Even small operational lapses</w:t>
      </w:r>
      <w:r w:rsidR="001C4DC4">
        <w:rPr>
          <w:rFonts w:ascii="Arial" w:hAnsi="Arial" w:cs="Arial"/>
          <w:sz w:val="24"/>
          <w:szCs w:val="24"/>
        </w:rPr>
        <w:t xml:space="preserve"> </w:t>
      </w:r>
      <w:r w:rsidRPr="00B83434">
        <w:rPr>
          <w:rFonts w:ascii="Arial" w:hAnsi="Arial" w:cs="Arial"/>
          <w:sz w:val="24"/>
          <w:szCs w:val="24"/>
        </w:rPr>
        <w:t>like delays in takeaway dispatch or inaccurate billing</w:t>
      </w:r>
      <w:r w:rsidR="001C4DC4">
        <w:rPr>
          <w:rFonts w:ascii="Arial" w:hAnsi="Arial" w:cs="Arial"/>
          <w:sz w:val="24"/>
          <w:szCs w:val="24"/>
        </w:rPr>
        <w:t xml:space="preserve"> </w:t>
      </w:r>
      <w:r w:rsidRPr="00B83434">
        <w:rPr>
          <w:rFonts w:ascii="Arial" w:hAnsi="Arial" w:cs="Arial"/>
          <w:sz w:val="24"/>
          <w:szCs w:val="24"/>
        </w:rPr>
        <w:t>could affect profitability and online reviews (Malheiros et al., 2025). Thus, leadership in restaurants is not only about guiding people but also safeguarding the business through risk anticipation and control (Burton and Dickinger, 2024).</w:t>
      </w:r>
    </w:p>
    <w:p w14:paraId="48CA5CB8" w14:textId="77777777" w:rsidR="00B83434" w:rsidRPr="00B83434" w:rsidRDefault="00B83434" w:rsidP="00B83434">
      <w:pPr>
        <w:spacing w:line="360" w:lineRule="auto"/>
        <w:rPr>
          <w:rFonts w:ascii="Arial" w:hAnsi="Arial" w:cs="Arial"/>
          <w:sz w:val="24"/>
          <w:szCs w:val="24"/>
        </w:rPr>
      </w:pPr>
    </w:p>
    <w:p w14:paraId="1653CB93"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4. Use of Information Systems in Decision-Making</w:t>
      </w:r>
    </w:p>
    <w:p w14:paraId="78117E68"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Modern restaurant operations depend heavily on digital systems for coordination, data collection, and analysis (</w:t>
      </w:r>
      <w:proofErr w:type="spellStart"/>
      <w:r w:rsidRPr="00B83434">
        <w:rPr>
          <w:rFonts w:ascii="Arial" w:hAnsi="Arial" w:cs="Arial"/>
          <w:sz w:val="24"/>
          <w:szCs w:val="24"/>
        </w:rPr>
        <w:t>Nikolskaya</w:t>
      </w:r>
      <w:proofErr w:type="spellEnd"/>
      <w:r w:rsidRPr="00B83434">
        <w:rPr>
          <w:rFonts w:ascii="Arial" w:hAnsi="Arial" w:cs="Arial"/>
          <w:sz w:val="24"/>
          <w:szCs w:val="24"/>
        </w:rPr>
        <w:t>, 2021). During my placement, I learned how various systems at Cinnamon Kitchen supported decision-making at both operational and strategic levels.</w:t>
      </w:r>
    </w:p>
    <w:p w14:paraId="64636511" w14:textId="0E7C7DEE"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4.1 </w:t>
      </w:r>
      <w:r w:rsidR="00B83434" w:rsidRPr="00B83434">
        <w:rPr>
          <w:rFonts w:ascii="Arial" w:hAnsi="Arial" w:cs="Arial"/>
          <w:sz w:val="24"/>
          <w:szCs w:val="24"/>
        </w:rPr>
        <w:t>Reservation and Booking Systems</w:t>
      </w:r>
    </w:p>
    <w:p w14:paraId="4C137032"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Cinnamon Kitchen used an integrated booking system that managed table reservations and takeaway orders simultaneously. This system provided real-time visibility of customer flow, enabling staff to prepare tables efficiently and reduce waiting times. Analysing reservation data helped forecast peak periods and inform staffing levels (EHL, 2025).</w:t>
      </w:r>
    </w:p>
    <w:p w14:paraId="1C90733C" w14:textId="6964FEB6"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4.2 </w:t>
      </w:r>
      <w:r w:rsidR="00B83434" w:rsidRPr="00B83434">
        <w:rPr>
          <w:rFonts w:ascii="Arial" w:hAnsi="Arial" w:cs="Arial"/>
          <w:sz w:val="24"/>
          <w:szCs w:val="24"/>
        </w:rPr>
        <w:t>Stock and Inventory Management</w:t>
      </w:r>
    </w:p>
    <w:p w14:paraId="0B982FB2"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The restaurant’s EPOS (Electronic Point of Sale) system was essential for monitoring inventory. Each sale automatically adjusted stock levels, alerting the manager when ingredients were running low. This data-driven approach minimised waste and ensured consistency in menu availability (</w:t>
      </w:r>
      <w:proofErr w:type="spellStart"/>
      <w:r w:rsidRPr="00B83434">
        <w:rPr>
          <w:rFonts w:ascii="Arial" w:hAnsi="Arial" w:cs="Arial"/>
          <w:sz w:val="24"/>
          <w:szCs w:val="24"/>
        </w:rPr>
        <w:t>TheRealBarman</w:t>
      </w:r>
      <w:proofErr w:type="spellEnd"/>
      <w:r w:rsidRPr="00B83434">
        <w:rPr>
          <w:rFonts w:ascii="Arial" w:hAnsi="Arial" w:cs="Arial"/>
          <w:sz w:val="24"/>
          <w:szCs w:val="24"/>
        </w:rPr>
        <w:t xml:space="preserve">, 2020). </w:t>
      </w:r>
      <w:r w:rsidRPr="00B83434">
        <w:rPr>
          <w:rFonts w:ascii="Arial" w:hAnsi="Arial" w:cs="Arial"/>
          <w:sz w:val="24"/>
          <w:szCs w:val="24"/>
        </w:rPr>
        <w:lastRenderedPageBreak/>
        <w:t>Managers cross-checked EPOS reports weekly to plan orders and negotiate with suppliers (Jones and Robinson, 2020).</w:t>
      </w:r>
    </w:p>
    <w:p w14:paraId="59F4D98A"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By understanding this system, I developed an appreciation for how technology transforms routine administrative tasks into strategic insights. For example, sales data revealed trends such as seasonal demand for certain dishes, guiding menu adjustments (Malheiros et al., 2025).</w:t>
      </w:r>
    </w:p>
    <w:p w14:paraId="3C595414" w14:textId="449D45DD"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4.3 </w:t>
      </w:r>
      <w:r w:rsidR="00B83434" w:rsidRPr="00B83434">
        <w:rPr>
          <w:rFonts w:ascii="Arial" w:hAnsi="Arial" w:cs="Arial"/>
          <w:sz w:val="24"/>
          <w:szCs w:val="24"/>
        </w:rPr>
        <w:t>Payroll and HR Platforms</w:t>
      </w:r>
    </w:p>
    <w:p w14:paraId="4AC82B23" w14:textId="1F9208EF"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Although I did not have access to payroll software directly</w:t>
      </w:r>
      <w:r w:rsidR="00A600DA">
        <w:rPr>
          <w:rFonts w:ascii="Arial" w:hAnsi="Arial" w:cs="Arial"/>
          <w:sz w:val="24"/>
          <w:szCs w:val="24"/>
        </w:rPr>
        <w:t xml:space="preserve"> because they </w:t>
      </w:r>
      <w:proofErr w:type="gramStart"/>
      <w:r w:rsidR="00A600DA">
        <w:rPr>
          <w:rFonts w:ascii="Arial" w:hAnsi="Arial" w:cs="Arial"/>
          <w:sz w:val="24"/>
          <w:szCs w:val="24"/>
        </w:rPr>
        <w:t>don’t</w:t>
      </w:r>
      <w:proofErr w:type="gramEnd"/>
      <w:r w:rsidR="00A600DA">
        <w:rPr>
          <w:rFonts w:ascii="Arial" w:hAnsi="Arial" w:cs="Arial"/>
          <w:sz w:val="24"/>
          <w:szCs w:val="24"/>
        </w:rPr>
        <w:t xml:space="preserve"> have one. </w:t>
      </w:r>
      <w:r w:rsidRPr="00B83434">
        <w:rPr>
          <w:rFonts w:ascii="Arial" w:hAnsi="Arial" w:cs="Arial"/>
          <w:sz w:val="24"/>
          <w:szCs w:val="24"/>
        </w:rPr>
        <w:t xml:space="preserve">Shift schedules </w:t>
      </w:r>
      <w:proofErr w:type="gramStart"/>
      <w:r w:rsidRPr="00B83434">
        <w:rPr>
          <w:rFonts w:ascii="Arial" w:hAnsi="Arial" w:cs="Arial"/>
          <w:sz w:val="24"/>
          <w:szCs w:val="24"/>
        </w:rPr>
        <w:t>were shared</w:t>
      </w:r>
      <w:proofErr w:type="gramEnd"/>
      <w:r w:rsidRPr="00B83434">
        <w:rPr>
          <w:rFonts w:ascii="Arial" w:hAnsi="Arial" w:cs="Arial"/>
          <w:sz w:val="24"/>
          <w:szCs w:val="24"/>
        </w:rPr>
        <w:t xml:space="preserve"> digitally, ensuring transparency and fairness. Managers also used digital records to track attendance and identify patterns in staff performance, which informed training needs and promotion opportunities (George and Jones, 2014).</w:t>
      </w:r>
    </w:p>
    <w:p w14:paraId="3358DDD4" w14:textId="179A5EBD"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4.4 </w:t>
      </w:r>
      <w:r w:rsidR="00B83434" w:rsidRPr="00B83434">
        <w:rPr>
          <w:rFonts w:ascii="Arial" w:hAnsi="Arial" w:cs="Arial"/>
          <w:sz w:val="24"/>
          <w:szCs w:val="24"/>
        </w:rPr>
        <w:t>Customer Feedback and Reporting Tools</w:t>
      </w:r>
    </w:p>
    <w:p w14:paraId="6869925E" w14:textId="5E65D896"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Customer feedback was gathered through multiple channels</w:t>
      </w:r>
      <w:r w:rsidR="003C6865">
        <w:rPr>
          <w:rFonts w:ascii="Arial" w:hAnsi="Arial" w:cs="Arial"/>
          <w:sz w:val="24"/>
          <w:szCs w:val="24"/>
        </w:rPr>
        <w:t xml:space="preserve"> like </w:t>
      </w:r>
      <w:r w:rsidRPr="00B83434">
        <w:rPr>
          <w:rFonts w:ascii="Arial" w:hAnsi="Arial" w:cs="Arial"/>
          <w:sz w:val="24"/>
          <w:szCs w:val="24"/>
        </w:rPr>
        <w:t>comment cards, online reviews, and social media mentions. The management team actively monitored this data to evaluate service consistency and product satisfaction. For instance, positive mentions of specific dishes often prompted menu promotions, while negative comments about waiting times led to process reviews (EHL Insights, 2024).</w:t>
      </w:r>
    </w:p>
    <w:p w14:paraId="4F9B9421" w14:textId="7B1B5A72"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I personally helped </w:t>
      </w:r>
      <w:r w:rsidR="00A600DA">
        <w:rPr>
          <w:rFonts w:ascii="Arial" w:hAnsi="Arial" w:cs="Arial"/>
          <w:sz w:val="24"/>
          <w:szCs w:val="24"/>
        </w:rPr>
        <w:t>to collect</w:t>
      </w:r>
      <w:r w:rsidRPr="00B83434">
        <w:rPr>
          <w:rFonts w:ascii="Arial" w:hAnsi="Arial" w:cs="Arial"/>
          <w:sz w:val="24"/>
          <w:szCs w:val="24"/>
        </w:rPr>
        <w:t xml:space="preserve"> feedback from</w:t>
      </w:r>
      <w:r w:rsidR="00A600DA">
        <w:rPr>
          <w:rFonts w:ascii="Arial" w:hAnsi="Arial" w:cs="Arial"/>
          <w:sz w:val="24"/>
          <w:szCs w:val="24"/>
        </w:rPr>
        <w:t xml:space="preserve"> Sunday</w:t>
      </w:r>
      <w:r w:rsidRPr="00B83434">
        <w:rPr>
          <w:rFonts w:ascii="Arial" w:hAnsi="Arial" w:cs="Arial"/>
          <w:sz w:val="24"/>
          <w:szCs w:val="24"/>
        </w:rPr>
        <w:t xml:space="preserve"> buffets into summary sheets, highlighting recurring themes. This taught me that customer feedback is not merely evaluative but a vital decision-making tool that guides continuous improvement (Katsoni, 2023).</w:t>
      </w:r>
    </w:p>
    <w:p w14:paraId="603BB226" w14:textId="08BBC3CF"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4.5 </w:t>
      </w:r>
      <w:r w:rsidR="00B83434" w:rsidRPr="00B83434">
        <w:rPr>
          <w:rFonts w:ascii="Arial" w:hAnsi="Arial" w:cs="Arial"/>
          <w:sz w:val="24"/>
          <w:szCs w:val="24"/>
        </w:rPr>
        <w:t>Strategic Impact of Data-Driven Decisions</w:t>
      </w:r>
    </w:p>
    <w:p w14:paraId="2350AFA5"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The integration of these systems created a data ecosystem that informed strategic decisions across the restaurant. Stock reports influenced purchasing, feedback informed training, and reservation analytics guided marketing. Seeing how information translated into action helped me understand the managerial shift from intuition-based decisions to evidence-based leadership (Laasch, 2021).</w:t>
      </w:r>
    </w:p>
    <w:p w14:paraId="696F2415" w14:textId="77777777" w:rsidR="00B83434" w:rsidRPr="00B83434" w:rsidRDefault="00B83434" w:rsidP="00B83434">
      <w:pPr>
        <w:spacing w:line="360" w:lineRule="auto"/>
        <w:rPr>
          <w:rFonts w:ascii="Arial" w:hAnsi="Arial" w:cs="Arial"/>
          <w:sz w:val="24"/>
          <w:szCs w:val="24"/>
        </w:rPr>
      </w:pPr>
    </w:p>
    <w:p w14:paraId="67C81CFB"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lastRenderedPageBreak/>
        <w:t>5. Reflection on Practice and Theoretical Application</w:t>
      </w:r>
    </w:p>
    <w:p w14:paraId="030CC3D8" w14:textId="527B88D2"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5.1 </w:t>
      </w:r>
      <w:r w:rsidR="00B83434" w:rsidRPr="00B83434">
        <w:rPr>
          <w:rFonts w:ascii="Arial" w:hAnsi="Arial" w:cs="Arial"/>
          <w:sz w:val="24"/>
          <w:szCs w:val="24"/>
        </w:rPr>
        <w:t>Linking Experience to Theory</w:t>
      </w:r>
    </w:p>
    <w:p w14:paraId="7B0F26B2" w14:textId="7108D966"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Reflecting on my placement, I recognise how leadership and management theories became tangible through practice. The democratic and situational leadership observed aligns with frameworks proposed by Adair (2019) and </w:t>
      </w:r>
      <w:proofErr w:type="spellStart"/>
      <w:r w:rsidRPr="00B83434">
        <w:rPr>
          <w:rFonts w:ascii="Arial" w:hAnsi="Arial" w:cs="Arial"/>
          <w:sz w:val="24"/>
          <w:szCs w:val="24"/>
        </w:rPr>
        <w:t>Elkhwesky</w:t>
      </w:r>
      <w:proofErr w:type="spellEnd"/>
      <w:r w:rsidRPr="00B83434">
        <w:rPr>
          <w:rFonts w:ascii="Arial" w:hAnsi="Arial" w:cs="Arial"/>
          <w:sz w:val="24"/>
          <w:szCs w:val="24"/>
        </w:rPr>
        <w:t xml:space="preserve"> and Castañeda-García (2024), which emphasise flexibility and shared decision-making. Similarly, my experiences with motivation and communication echo principles, where recognition and belonging drive higher performance (George and Jones, 2014).</w:t>
      </w:r>
    </w:p>
    <w:p w14:paraId="019FC498" w14:textId="4ADFCF1C"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Team dynamics at Cinnamon Kitchen reflected aspects of Belbin’s team roles, with members naturally adopting complementary strengths</w:t>
      </w:r>
      <w:r w:rsidR="003C6865">
        <w:rPr>
          <w:rFonts w:ascii="Arial" w:hAnsi="Arial" w:cs="Arial"/>
          <w:sz w:val="24"/>
          <w:szCs w:val="24"/>
        </w:rPr>
        <w:t xml:space="preserve">, </w:t>
      </w:r>
      <w:r w:rsidRPr="00B83434">
        <w:rPr>
          <w:rFonts w:ascii="Arial" w:hAnsi="Arial" w:cs="Arial"/>
          <w:sz w:val="24"/>
          <w:szCs w:val="24"/>
        </w:rPr>
        <w:t>coordinators, implementers, and completer</w:t>
      </w:r>
      <w:r w:rsidR="003C6865">
        <w:rPr>
          <w:rFonts w:ascii="Arial" w:hAnsi="Arial" w:cs="Arial"/>
          <w:sz w:val="24"/>
          <w:szCs w:val="24"/>
        </w:rPr>
        <w:t xml:space="preserve"> </w:t>
      </w:r>
      <w:r w:rsidRPr="00B83434">
        <w:rPr>
          <w:rFonts w:ascii="Arial" w:hAnsi="Arial" w:cs="Arial"/>
          <w:sz w:val="24"/>
          <w:szCs w:val="24"/>
        </w:rPr>
        <w:t>finishers</w:t>
      </w:r>
      <w:r w:rsidR="003C6865">
        <w:rPr>
          <w:rFonts w:ascii="Arial" w:hAnsi="Arial" w:cs="Arial"/>
          <w:sz w:val="24"/>
          <w:szCs w:val="24"/>
        </w:rPr>
        <w:t xml:space="preserve"> </w:t>
      </w:r>
      <w:r w:rsidRPr="00B83434">
        <w:rPr>
          <w:rFonts w:ascii="Arial" w:hAnsi="Arial" w:cs="Arial"/>
          <w:sz w:val="24"/>
          <w:szCs w:val="24"/>
        </w:rPr>
        <w:t>ensuring balanced operations (Jones and Robinson, 2020). Understanding these dynamics improved my ability to anticipate how different personalities contribute to service outcomes.</w:t>
      </w:r>
    </w:p>
    <w:p w14:paraId="2EED2FA0" w14:textId="5A0B0110"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Every decision</w:t>
      </w:r>
      <w:r w:rsidR="003C6865">
        <w:rPr>
          <w:rFonts w:ascii="Arial" w:hAnsi="Arial" w:cs="Arial"/>
          <w:sz w:val="24"/>
          <w:szCs w:val="24"/>
        </w:rPr>
        <w:t xml:space="preserve"> f</w:t>
      </w:r>
      <w:r w:rsidRPr="00B83434">
        <w:rPr>
          <w:rFonts w:ascii="Arial" w:hAnsi="Arial" w:cs="Arial"/>
          <w:sz w:val="24"/>
          <w:szCs w:val="24"/>
        </w:rPr>
        <w:t xml:space="preserve">rom greeting guests warmly to resolving errors </w:t>
      </w:r>
      <w:r w:rsidR="003C6865" w:rsidRPr="00B83434">
        <w:rPr>
          <w:rFonts w:ascii="Arial" w:hAnsi="Arial" w:cs="Arial"/>
          <w:sz w:val="24"/>
          <w:szCs w:val="24"/>
        </w:rPr>
        <w:t>swiftly aligned</w:t>
      </w:r>
      <w:r w:rsidRPr="00B83434">
        <w:rPr>
          <w:rFonts w:ascii="Arial" w:hAnsi="Arial" w:cs="Arial"/>
          <w:sz w:val="24"/>
          <w:szCs w:val="24"/>
        </w:rPr>
        <w:t xml:space="preserve"> with these dimensions, reinforcing the link between leadership behaviour and customer satisfaction</w:t>
      </w:r>
      <w:r w:rsidR="00F03530">
        <w:rPr>
          <w:rFonts w:ascii="Arial" w:hAnsi="Arial" w:cs="Arial"/>
          <w:sz w:val="24"/>
          <w:szCs w:val="24"/>
        </w:rPr>
        <w:t xml:space="preserve"> (Lasch,2021)</w:t>
      </w:r>
      <w:r w:rsidRPr="00B83434">
        <w:rPr>
          <w:rFonts w:ascii="Arial" w:hAnsi="Arial" w:cs="Arial"/>
          <w:sz w:val="24"/>
          <w:szCs w:val="24"/>
        </w:rPr>
        <w:t>.</w:t>
      </w:r>
    </w:p>
    <w:p w14:paraId="738C6681" w14:textId="0DE852CD"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5.2 </w:t>
      </w:r>
      <w:r w:rsidR="00B83434" w:rsidRPr="00B83434">
        <w:rPr>
          <w:rFonts w:ascii="Arial" w:hAnsi="Arial" w:cs="Arial"/>
          <w:sz w:val="24"/>
          <w:szCs w:val="24"/>
        </w:rPr>
        <w:t>Personal Strengths and Areas for Development</w:t>
      </w:r>
    </w:p>
    <w:p w14:paraId="3A7831A2" w14:textId="03F3F08A"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Throughout the placement, I identified </w:t>
      </w:r>
      <w:proofErr w:type="gramStart"/>
      <w:r w:rsidRPr="00B83434">
        <w:rPr>
          <w:rFonts w:ascii="Arial" w:hAnsi="Arial" w:cs="Arial"/>
          <w:sz w:val="24"/>
          <w:szCs w:val="24"/>
        </w:rPr>
        <w:t>several</w:t>
      </w:r>
      <w:proofErr w:type="gramEnd"/>
      <w:r w:rsidRPr="00B83434">
        <w:rPr>
          <w:rFonts w:ascii="Arial" w:hAnsi="Arial" w:cs="Arial"/>
          <w:sz w:val="24"/>
          <w:szCs w:val="24"/>
        </w:rPr>
        <w:t xml:space="preserve"> strengths. I demonstrated composure under pressure, </w:t>
      </w:r>
      <w:r w:rsidR="00F03530" w:rsidRPr="00B83434">
        <w:rPr>
          <w:rFonts w:ascii="Arial" w:hAnsi="Arial" w:cs="Arial"/>
          <w:sz w:val="24"/>
          <w:szCs w:val="24"/>
        </w:rPr>
        <w:t>effective communication</w:t>
      </w:r>
      <w:r w:rsidRPr="00B83434">
        <w:rPr>
          <w:rFonts w:ascii="Arial" w:hAnsi="Arial" w:cs="Arial"/>
          <w:sz w:val="24"/>
          <w:szCs w:val="24"/>
        </w:rPr>
        <w:t xml:space="preserve"> skills, and the ability to adapt quickly to changing priorities. My willingness to assist colleagues and engage positively with guests contributed to team harmony (Adair, 2019).</w:t>
      </w:r>
    </w:p>
    <w:p w14:paraId="2E0C2FAE" w14:textId="674F8F0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However, I also recognised areas for improvement. My knowledge of </w:t>
      </w:r>
      <w:proofErr w:type="gramStart"/>
      <w:r w:rsidRPr="00B83434">
        <w:rPr>
          <w:rFonts w:ascii="Arial" w:hAnsi="Arial" w:cs="Arial"/>
          <w:sz w:val="24"/>
          <w:szCs w:val="24"/>
        </w:rPr>
        <w:t>financial management</w:t>
      </w:r>
      <w:proofErr w:type="gramEnd"/>
      <w:r w:rsidR="00F03530">
        <w:rPr>
          <w:rFonts w:ascii="Arial" w:hAnsi="Arial" w:cs="Arial"/>
          <w:sz w:val="24"/>
          <w:szCs w:val="24"/>
        </w:rPr>
        <w:t xml:space="preserve"> like </w:t>
      </w:r>
      <w:r w:rsidRPr="00B83434">
        <w:rPr>
          <w:rFonts w:ascii="Arial" w:hAnsi="Arial" w:cs="Arial"/>
          <w:sz w:val="24"/>
          <w:szCs w:val="24"/>
        </w:rPr>
        <w:t xml:space="preserve"> budgeting, and regulatory compliance remains limited. While I developed operational competence, strategic understanding</w:t>
      </w:r>
      <w:r w:rsidR="003C6865">
        <w:rPr>
          <w:rFonts w:ascii="Arial" w:hAnsi="Arial" w:cs="Arial"/>
          <w:sz w:val="24"/>
          <w:szCs w:val="24"/>
        </w:rPr>
        <w:t xml:space="preserve">, </w:t>
      </w:r>
      <w:r w:rsidRPr="00B83434">
        <w:rPr>
          <w:rFonts w:ascii="Arial" w:hAnsi="Arial" w:cs="Arial"/>
          <w:sz w:val="24"/>
          <w:szCs w:val="24"/>
        </w:rPr>
        <w:t>such as cost control and profit analysis</w:t>
      </w:r>
      <w:r w:rsidR="003C6865">
        <w:rPr>
          <w:rFonts w:ascii="Arial" w:hAnsi="Arial" w:cs="Arial"/>
          <w:sz w:val="24"/>
          <w:szCs w:val="24"/>
        </w:rPr>
        <w:t xml:space="preserve"> </w:t>
      </w:r>
      <w:r w:rsidRPr="00B83434">
        <w:rPr>
          <w:rFonts w:ascii="Arial" w:hAnsi="Arial" w:cs="Arial"/>
          <w:sz w:val="24"/>
          <w:szCs w:val="24"/>
        </w:rPr>
        <w:t>requires further development (Jones and Robinson, 2020). Strengthening these areas will enhance my readiness for managerial responsibilities (Burton and Dickinger, 2024).</w:t>
      </w:r>
    </w:p>
    <w:p w14:paraId="76264A15"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Additionally, I aim to refine my conflict-resolution skills. Occasionally, minor misunderstandings between staff required mediation, and while I contributed calmly, I lacked formal techniques for managing interpersonal tensions. Future training in </w:t>
      </w:r>
      <w:r w:rsidRPr="00B83434">
        <w:rPr>
          <w:rFonts w:ascii="Arial" w:hAnsi="Arial" w:cs="Arial"/>
          <w:sz w:val="24"/>
          <w:szCs w:val="24"/>
        </w:rPr>
        <w:lastRenderedPageBreak/>
        <w:t xml:space="preserve">emotional intelligence and negotiation would help me </w:t>
      </w:r>
      <w:proofErr w:type="gramStart"/>
      <w:r w:rsidRPr="00B83434">
        <w:rPr>
          <w:rFonts w:ascii="Arial" w:hAnsi="Arial" w:cs="Arial"/>
          <w:sz w:val="24"/>
          <w:szCs w:val="24"/>
        </w:rPr>
        <w:t>handle</w:t>
      </w:r>
      <w:proofErr w:type="gramEnd"/>
      <w:r w:rsidRPr="00B83434">
        <w:rPr>
          <w:rFonts w:ascii="Arial" w:hAnsi="Arial" w:cs="Arial"/>
          <w:sz w:val="24"/>
          <w:szCs w:val="24"/>
        </w:rPr>
        <w:t xml:space="preserve"> such scenarios more effectively (George and Jones, 2014).</w:t>
      </w:r>
    </w:p>
    <w:p w14:paraId="12969B03" w14:textId="01D1256D" w:rsidR="00B83434" w:rsidRPr="00B83434" w:rsidRDefault="005C0ED3" w:rsidP="00B83434">
      <w:pPr>
        <w:spacing w:line="360" w:lineRule="auto"/>
        <w:rPr>
          <w:rFonts w:ascii="Arial" w:hAnsi="Arial" w:cs="Arial"/>
          <w:sz w:val="24"/>
          <w:szCs w:val="24"/>
        </w:rPr>
      </w:pPr>
      <w:r>
        <w:rPr>
          <w:rFonts w:ascii="Arial" w:hAnsi="Arial" w:cs="Arial"/>
          <w:sz w:val="24"/>
          <w:szCs w:val="24"/>
        </w:rPr>
        <w:t xml:space="preserve">5.3 </w:t>
      </w:r>
      <w:r w:rsidR="00B83434" w:rsidRPr="00B83434">
        <w:rPr>
          <w:rFonts w:ascii="Arial" w:hAnsi="Arial" w:cs="Arial"/>
          <w:sz w:val="24"/>
          <w:szCs w:val="24"/>
        </w:rPr>
        <w:t>Professional Development and Career Direction</w:t>
      </w:r>
    </w:p>
    <w:p w14:paraId="4F64770C" w14:textId="5EFCCC98"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 xml:space="preserve">This experience solidified my aspiration to pursue a leadership role within the hospitality industry, progressing eventually to restaurant management or ownership. The placement revealed that leadership in restaurants extends beyond operational </w:t>
      </w:r>
      <w:r w:rsidR="00AE1470" w:rsidRPr="00B83434">
        <w:rPr>
          <w:rFonts w:ascii="Arial" w:hAnsi="Arial" w:cs="Arial"/>
          <w:sz w:val="24"/>
          <w:szCs w:val="24"/>
        </w:rPr>
        <w:t>efficiency,</w:t>
      </w:r>
      <w:r w:rsidR="003C6865">
        <w:rPr>
          <w:rFonts w:ascii="Arial" w:hAnsi="Arial" w:cs="Arial"/>
          <w:sz w:val="24"/>
          <w:szCs w:val="24"/>
        </w:rPr>
        <w:t xml:space="preserve"> and </w:t>
      </w:r>
      <w:r w:rsidRPr="00B83434">
        <w:rPr>
          <w:rFonts w:ascii="Arial" w:hAnsi="Arial" w:cs="Arial"/>
          <w:sz w:val="24"/>
          <w:szCs w:val="24"/>
        </w:rPr>
        <w:t>it involves cultivating culture, inspiring teams, and integrating data-driven decision-making with human empathy (Siyal et al., 2023).</w:t>
      </w:r>
    </w:p>
    <w:p w14:paraId="67095039" w14:textId="77777777" w:rsidR="00B83434" w:rsidRDefault="00B83434" w:rsidP="00B83434">
      <w:pPr>
        <w:spacing w:line="360" w:lineRule="auto"/>
        <w:rPr>
          <w:rFonts w:ascii="Arial" w:hAnsi="Arial" w:cs="Arial"/>
          <w:sz w:val="24"/>
          <w:szCs w:val="24"/>
        </w:rPr>
      </w:pPr>
      <w:r w:rsidRPr="00B83434">
        <w:rPr>
          <w:rFonts w:ascii="Arial" w:hAnsi="Arial" w:cs="Arial"/>
          <w:sz w:val="24"/>
          <w:szCs w:val="24"/>
        </w:rPr>
        <w:t>To achieve these goals, I plan to undertake further professional development in financial literacy, health and safety regulation, and strategic management (Laasch, 2021). I also aim to build on my understanding of sustainable business practices, recognising the growing importance of environmental responsibility in modern hospitality (Katsoni, 2023).</w:t>
      </w:r>
    </w:p>
    <w:p w14:paraId="083E7597" w14:textId="0917C4D8" w:rsidR="00902B20" w:rsidRPr="00B83434" w:rsidRDefault="00902B20" w:rsidP="00B83434">
      <w:pPr>
        <w:spacing w:line="360" w:lineRule="auto"/>
        <w:rPr>
          <w:rFonts w:ascii="Arial" w:hAnsi="Arial" w:cs="Arial"/>
          <w:sz w:val="24"/>
          <w:szCs w:val="24"/>
        </w:rPr>
      </w:pPr>
      <w:r w:rsidRPr="00902B20">
        <w:rPr>
          <w:rFonts w:ascii="Arial" w:hAnsi="Arial" w:cs="Arial"/>
          <w:sz w:val="24"/>
          <w:szCs w:val="24"/>
        </w:rPr>
        <w:t>My reflection throughout this report follows Kolb’s (1984) Experiential Learning Cycle, which emphasises learning through concrete experience, reflection, conceptualisation, and active experimentation. My placement at Cinnamon Kitchen provided practical experiences that I reflected upon, connected to management theory, and used to inform my future professional development</w:t>
      </w:r>
      <w:r>
        <w:rPr>
          <w:rFonts w:ascii="Arial" w:hAnsi="Arial" w:cs="Arial"/>
          <w:sz w:val="24"/>
          <w:szCs w:val="24"/>
        </w:rPr>
        <w:t>.</w:t>
      </w:r>
    </w:p>
    <w:p w14:paraId="6B578866" w14:textId="77777777" w:rsidR="00B83434" w:rsidRPr="00B83434" w:rsidRDefault="00B83434" w:rsidP="00B83434">
      <w:pPr>
        <w:spacing w:line="360" w:lineRule="auto"/>
        <w:rPr>
          <w:rFonts w:ascii="Arial" w:hAnsi="Arial" w:cs="Arial"/>
          <w:sz w:val="24"/>
          <w:szCs w:val="24"/>
        </w:rPr>
      </w:pPr>
    </w:p>
    <w:p w14:paraId="1818AE43" w14:textId="77777777"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6. Conclusion</w:t>
      </w:r>
    </w:p>
    <w:p w14:paraId="4B55C7F0" w14:textId="0657DC96" w:rsidR="00B83434" w:rsidRPr="00B83434" w:rsidRDefault="00B83434" w:rsidP="00B83434">
      <w:pPr>
        <w:spacing w:line="360" w:lineRule="auto"/>
        <w:rPr>
          <w:rFonts w:ascii="Arial" w:hAnsi="Arial" w:cs="Arial"/>
          <w:sz w:val="24"/>
          <w:szCs w:val="24"/>
        </w:rPr>
      </w:pPr>
      <w:r w:rsidRPr="00B83434">
        <w:rPr>
          <w:rFonts w:ascii="Arial" w:hAnsi="Arial" w:cs="Arial"/>
          <w:sz w:val="24"/>
          <w:szCs w:val="24"/>
        </w:rPr>
        <w:t>My experience at C</w:t>
      </w:r>
      <w:r w:rsidR="00F03530">
        <w:rPr>
          <w:rFonts w:ascii="Arial" w:hAnsi="Arial" w:cs="Arial"/>
          <w:sz w:val="24"/>
          <w:szCs w:val="24"/>
        </w:rPr>
        <w:t>K</w:t>
      </w:r>
      <w:r w:rsidRPr="00B83434">
        <w:rPr>
          <w:rFonts w:ascii="Arial" w:hAnsi="Arial" w:cs="Arial"/>
          <w:sz w:val="24"/>
          <w:szCs w:val="24"/>
        </w:rPr>
        <w:t xml:space="preserve"> demonstrated that effective restaurant management depends on a fusion of leadership skill, operational control, and informed decision-making. Leadership shapes team cohesion, motivation, and service quality; management ensures structure and efficiency (Adair, 2019). Anticipating and resolving challenges requires both strategic foresight and emotional intelligence (George and Jones, 2014).</w:t>
      </w:r>
    </w:p>
    <w:p w14:paraId="202391B6" w14:textId="20D3D5E2" w:rsidR="005C4AFD" w:rsidRDefault="00B83434" w:rsidP="00B83434">
      <w:pPr>
        <w:spacing w:line="360" w:lineRule="auto"/>
        <w:rPr>
          <w:rFonts w:ascii="Arial" w:hAnsi="Arial" w:cs="Arial"/>
          <w:sz w:val="24"/>
          <w:szCs w:val="24"/>
        </w:rPr>
      </w:pPr>
      <w:r w:rsidRPr="00B83434">
        <w:rPr>
          <w:rFonts w:ascii="Arial" w:hAnsi="Arial" w:cs="Arial"/>
          <w:sz w:val="24"/>
          <w:szCs w:val="24"/>
        </w:rPr>
        <w:t xml:space="preserve">Information systems have become indispensable in guiding decisions, reducing waste, and improving customer satisfaction (EHL, 2025). Yet, technology alone is </w:t>
      </w:r>
      <w:r w:rsidR="00AE1470" w:rsidRPr="00B83434">
        <w:rPr>
          <w:rFonts w:ascii="Arial" w:hAnsi="Arial" w:cs="Arial"/>
          <w:sz w:val="24"/>
          <w:szCs w:val="24"/>
        </w:rPr>
        <w:t>insufficient,</w:t>
      </w:r>
      <w:r w:rsidR="003C6865">
        <w:rPr>
          <w:rFonts w:ascii="Arial" w:hAnsi="Arial" w:cs="Arial"/>
          <w:sz w:val="24"/>
          <w:szCs w:val="24"/>
        </w:rPr>
        <w:t xml:space="preserve"> and </w:t>
      </w:r>
      <w:r w:rsidRPr="00B83434">
        <w:rPr>
          <w:rFonts w:ascii="Arial" w:hAnsi="Arial" w:cs="Arial"/>
          <w:sz w:val="24"/>
          <w:szCs w:val="24"/>
        </w:rPr>
        <w:t>its value lies in how leaders interpret and apply data through sound judgement (</w:t>
      </w:r>
      <w:proofErr w:type="spellStart"/>
      <w:r w:rsidRPr="00B83434">
        <w:rPr>
          <w:rFonts w:ascii="Arial" w:hAnsi="Arial" w:cs="Arial"/>
          <w:sz w:val="24"/>
          <w:szCs w:val="24"/>
        </w:rPr>
        <w:t>Nikolskaya</w:t>
      </w:r>
      <w:proofErr w:type="spellEnd"/>
      <w:r w:rsidRPr="00B83434">
        <w:rPr>
          <w:rFonts w:ascii="Arial" w:hAnsi="Arial" w:cs="Arial"/>
          <w:sz w:val="24"/>
          <w:szCs w:val="24"/>
        </w:rPr>
        <w:t>, 2021).</w:t>
      </w:r>
      <w:r w:rsidR="00F03530">
        <w:rPr>
          <w:rFonts w:ascii="Arial" w:hAnsi="Arial" w:cs="Arial"/>
          <w:sz w:val="24"/>
          <w:szCs w:val="24"/>
        </w:rPr>
        <w:t xml:space="preserve"> </w:t>
      </w:r>
      <w:r w:rsidRPr="00B83434">
        <w:rPr>
          <w:rFonts w:ascii="Arial" w:hAnsi="Arial" w:cs="Arial"/>
          <w:sz w:val="24"/>
          <w:szCs w:val="24"/>
        </w:rPr>
        <w:t xml:space="preserve">Personally, this experience has transformed my </w:t>
      </w:r>
      <w:r w:rsidRPr="00B83434">
        <w:rPr>
          <w:rFonts w:ascii="Arial" w:hAnsi="Arial" w:cs="Arial"/>
          <w:sz w:val="24"/>
          <w:szCs w:val="24"/>
        </w:rPr>
        <w:lastRenderedPageBreak/>
        <w:t xml:space="preserve">perception of leadership. I now understand it as a practice of influence and responsibility rather than authority. By reflecting on my strengths and development needs, I have outlined a clear path for continued growth in hospitality management. </w:t>
      </w:r>
      <w:r w:rsidR="00F236B8" w:rsidRPr="00B83434">
        <w:rPr>
          <w:rFonts w:ascii="Arial" w:hAnsi="Arial" w:cs="Arial"/>
          <w:sz w:val="24"/>
          <w:szCs w:val="24"/>
        </w:rPr>
        <w:t>The</w:t>
      </w:r>
      <w:r w:rsidRPr="00B83434">
        <w:rPr>
          <w:rFonts w:ascii="Arial" w:hAnsi="Arial" w:cs="Arial"/>
          <w:sz w:val="24"/>
          <w:szCs w:val="24"/>
        </w:rPr>
        <w:t xml:space="preserve"> lessons learned at </w:t>
      </w:r>
      <w:r w:rsidR="00F03530">
        <w:rPr>
          <w:rFonts w:ascii="Arial" w:hAnsi="Arial" w:cs="Arial"/>
          <w:sz w:val="24"/>
          <w:szCs w:val="24"/>
        </w:rPr>
        <w:t>CK</w:t>
      </w:r>
      <w:r w:rsidR="003C6865">
        <w:rPr>
          <w:rFonts w:ascii="Arial" w:hAnsi="Arial" w:cs="Arial"/>
          <w:sz w:val="24"/>
          <w:szCs w:val="24"/>
        </w:rPr>
        <w:t xml:space="preserve"> </w:t>
      </w:r>
      <w:r w:rsidRPr="00B83434">
        <w:rPr>
          <w:rFonts w:ascii="Arial" w:hAnsi="Arial" w:cs="Arial"/>
          <w:sz w:val="24"/>
          <w:szCs w:val="24"/>
        </w:rPr>
        <w:t>about teamwork, adaptability, and reflective learning</w:t>
      </w:r>
      <w:r w:rsidR="003C6865">
        <w:rPr>
          <w:rFonts w:ascii="Arial" w:hAnsi="Arial" w:cs="Arial"/>
          <w:sz w:val="24"/>
          <w:szCs w:val="24"/>
        </w:rPr>
        <w:t xml:space="preserve"> </w:t>
      </w:r>
      <w:r w:rsidRPr="00B83434">
        <w:rPr>
          <w:rFonts w:ascii="Arial" w:hAnsi="Arial" w:cs="Arial"/>
          <w:sz w:val="24"/>
          <w:szCs w:val="24"/>
        </w:rPr>
        <w:t>will remain central to my professional identity as I pursue future leadership opportunities (Nouhad Es-Said, 2024).</w:t>
      </w:r>
    </w:p>
    <w:p w14:paraId="486ADC72" w14:textId="77777777" w:rsidR="008D2BE3" w:rsidRDefault="008D2BE3" w:rsidP="00B83434">
      <w:pPr>
        <w:spacing w:line="360" w:lineRule="auto"/>
        <w:rPr>
          <w:rFonts w:ascii="Arial" w:hAnsi="Arial" w:cs="Arial"/>
          <w:sz w:val="24"/>
          <w:szCs w:val="24"/>
        </w:rPr>
      </w:pPr>
    </w:p>
    <w:p w14:paraId="4D9A5D91" w14:textId="40BD3347" w:rsidR="008D2BE3" w:rsidRDefault="009A162B" w:rsidP="00B83434">
      <w:pPr>
        <w:spacing w:line="360" w:lineRule="auto"/>
        <w:rPr>
          <w:rFonts w:ascii="Arial" w:hAnsi="Arial" w:cs="Arial"/>
          <w:sz w:val="24"/>
          <w:szCs w:val="24"/>
        </w:rPr>
      </w:pPr>
      <w:r w:rsidRPr="009A162B">
        <w:rPr>
          <w:rFonts w:ascii="Arial" w:hAnsi="Arial" w:cs="Arial"/>
          <w:sz w:val="24"/>
          <w:szCs w:val="24"/>
        </w:rPr>
        <w:t>Use of Generative AI in Assessment</w:t>
      </w:r>
      <w:r>
        <w:rPr>
          <w:rFonts w:ascii="Arial" w:hAnsi="Arial" w:cs="Arial"/>
          <w:sz w:val="24"/>
          <w:szCs w:val="24"/>
        </w:rPr>
        <w:t xml:space="preserve"> :</w:t>
      </w:r>
    </w:p>
    <w:p w14:paraId="7ECBB3E4" w14:textId="45E65BF5" w:rsidR="009A162B" w:rsidRDefault="009A162B" w:rsidP="009A162B">
      <w:pPr>
        <w:spacing w:line="360" w:lineRule="auto"/>
        <w:rPr>
          <w:rFonts w:ascii="Arial" w:hAnsi="Arial" w:cs="Arial"/>
          <w:sz w:val="24"/>
          <w:szCs w:val="24"/>
        </w:rPr>
      </w:pPr>
      <w:r w:rsidRPr="009A162B">
        <w:rPr>
          <w:rFonts w:ascii="Arial" w:hAnsi="Arial" w:cs="Arial"/>
          <w:sz w:val="24"/>
          <w:szCs w:val="24"/>
        </w:rPr>
        <w:t xml:space="preserve">For this assessment, </w:t>
      </w:r>
      <w:r>
        <w:rPr>
          <w:rFonts w:ascii="Arial" w:hAnsi="Arial" w:cs="Arial"/>
          <w:sz w:val="24"/>
          <w:szCs w:val="24"/>
        </w:rPr>
        <w:t>I have</w:t>
      </w:r>
      <w:r w:rsidRPr="009A162B">
        <w:rPr>
          <w:rFonts w:ascii="Arial" w:hAnsi="Arial" w:cs="Arial"/>
          <w:sz w:val="24"/>
          <w:szCs w:val="24"/>
        </w:rPr>
        <w:t xml:space="preserve"> use</w:t>
      </w:r>
      <w:r>
        <w:rPr>
          <w:rFonts w:ascii="Arial" w:hAnsi="Arial" w:cs="Arial"/>
          <w:sz w:val="24"/>
          <w:szCs w:val="24"/>
        </w:rPr>
        <w:t>d</w:t>
      </w:r>
      <w:r w:rsidRPr="009A162B">
        <w:rPr>
          <w:rFonts w:ascii="Arial" w:hAnsi="Arial" w:cs="Arial"/>
          <w:sz w:val="24"/>
          <w:szCs w:val="24"/>
        </w:rPr>
        <w:t xml:space="preserve"> Generative AI </w:t>
      </w:r>
      <w:r w:rsidR="00DA17D7">
        <w:rPr>
          <w:rFonts w:ascii="Arial" w:hAnsi="Arial" w:cs="Arial"/>
          <w:sz w:val="24"/>
          <w:szCs w:val="24"/>
        </w:rPr>
        <w:t xml:space="preserve">(ChatGPT) </w:t>
      </w:r>
      <w:r w:rsidRPr="009A162B">
        <w:rPr>
          <w:rFonts w:ascii="Arial" w:hAnsi="Arial" w:cs="Arial"/>
          <w:sz w:val="24"/>
          <w:szCs w:val="24"/>
        </w:rPr>
        <w:t xml:space="preserve">to support </w:t>
      </w:r>
      <w:r w:rsidR="00DA17D7">
        <w:rPr>
          <w:rFonts w:ascii="Arial" w:hAnsi="Arial" w:cs="Arial"/>
          <w:sz w:val="24"/>
          <w:szCs w:val="24"/>
        </w:rPr>
        <w:t>me</w:t>
      </w:r>
      <w:r w:rsidRPr="009A162B">
        <w:rPr>
          <w:rFonts w:ascii="Arial" w:hAnsi="Arial" w:cs="Arial"/>
          <w:sz w:val="24"/>
          <w:szCs w:val="24"/>
        </w:rPr>
        <w:t xml:space="preserve"> in research, including</w:t>
      </w:r>
      <w:r>
        <w:rPr>
          <w:rFonts w:ascii="Arial" w:hAnsi="Arial" w:cs="Arial"/>
          <w:sz w:val="24"/>
          <w:szCs w:val="24"/>
        </w:rPr>
        <w:t xml:space="preserve"> </w:t>
      </w:r>
      <w:r w:rsidRPr="009A162B">
        <w:rPr>
          <w:rFonts w:ascii="Arial" w:hAnsi="Arial" w:cs="Arial"/>
          <w:sz w:val="24"/>
          <w:szCs w:val="24"/>
        </w:rPr>
        <w:t>searching for bibliography, using tools to summarise, compare and</w:t>
      </w:r>
      <w:r>
        <w:rPr>
          <w:rFonts w:ascii="Arial" w:hAnsi="Arial" w:cs="Arial"/>
          <w:sz w:val="24"/>
          <w:szCs w:val="24"/>
        </w:rPr>
        <w:t xml:space="preserve"> </w:t>
      </w:r>
      <w:r w:rsidRPr="009A162B">
        <w:rPr>
          <w:rFonts w:ascii="Arial" w:hAnsi="Arial" w:cs="Arial"/>
          <w:sz w:val="24"/>
          <w:szCs w:val="24"/>
        </w:rPr>
        <w:t>interrogate materials.</w:t>
      </w:r>
    </w:p>
    <w:p w14:paraId="556229AE" w14:textId="77777777" w:rsidR="00CD3DF1" w:rsidRDefault="00CD3DF1" w:rsidP="00B83434">
      <w:pPr>
        <w:spacing w:line="360" w:lineRule="auto"/>
        <w:rPr>
          <w:rFonts w:ascii="Arial" w:hAnsi="Arial" w:cs="Arial"/>
          <w:sz w:val="24"/>
          <w:szCs w:val="24"/>
        </w:rPr>
      </w:pPr>
    </w:p>
    <w:p w14:paraId="2A680ABD" w14:textId="77777777" w:rsidR="001E0206" w:rsidRDefault="001E0206" w:rsidP="00B83434">
      <w:pPr>
        <w:spacing w:line="360" w:lineRule="auto"/>
        <w:rPr>
          <w:rFonts w:ascii="Arial" w:hAnsi="Arial" w:cs="Arial"/>
          <w:sz w:val="24"/>
          <w:szCs w:val="24"/>
        </w:rPr>
      </w:pPr>
    </w:p>
    <w:p w14:paraId="23E8D61E" w14:textId="77777777" w:rsidR="001E0206" w:rsidRDefault="001E0206" w:rsidP="00B83434">
      <w:pPr>
        <w:spacing w:line="360" w:lineRule="auto"/>
        <w:rPr>
          <w:rFonts w:ascii="Arial" w:hAnsi="Arial" w:cs="Arial"/>
          <w:sz w:val="24"/>
          <w:szCs w:val="24"/>
        </w:rPr>
      </w:pPr>
    </w:p>
    <w:p w14:paraId="4296C1E3" w14:textId="77777777" w:rsidR="001E0206" w:rsidRDefault="001E0206" w:rsidP="00B83434">
      <w:pPr>
        <w:spacing w:line="360" w:lineRule="auto"/>
        <w:rPr>
          <w:rFonts w:ascii="Arial" w:hAnsi="Arial" w:cs="Arial"/>
          <w:sz w:val="24"/>
          <w:szCs w:val="24"/>
        </w:rPr>
      </w:pPr>
    </w:p>
    <w:p w14:paraId="0512E3D2" w14:textId="77777777" w:rsidR="001E0206" w:rsidRDefault="001E0206" w:rsidP="00B83434">
      <w:pPr>
        <w:spacing w:line="360" w:lineRule="auto"/>
        <w:rPr>
          <w:rFonts w:ascii="Arial" w:hAnsi="Arial" w:cs="Arial"/>
          <w:sz w:val="24"/>
          <w:szCs w:val="24"/>
        </w:rPr>
      </w:pPr>
    </w:p>
    <w:p w14:paraId="533108CE" w14:textId="77777777" w:rsidR="001E0206" w:rsidRDefault="001E0206" w:rsidP="00B83434">
      <w:pPr>
        <w:spacing w:line="360" w:lineRule="auto"/>
        <w:rPr>
          <w:rFonts w:ascii="Arial" w:hAnsi="Arial" w:cs="Arial"/>
          <w:sz w:val="24"/>
          <w:szCs w:val="24"/>
        </w:rPr>
      </w:pPr>
    </w:p>
    <w:p w14:paraId="754C8CAB" w14:textId="77777777" w:rsidR="001E0206" w:rsidRDefault="001E0206" w:rsidP="00B83434">
      <w:pPr>
        <w:spacing w:line="360" w:lineRule="auto"/>
        <w:rPr>
          <w:rFonts w:ascii="Arial" w:hAnsi="Arial" w:cs="Arial"/>
          <w:sz w:val="24"/>
          <w:szCs w:val="24"/>
        </w:rPr>
      </w:pPr>
    </w:p>
    <w:p w14:paraId="4548C309" w14:textId="77777777" w:rsidR="001E0206" w:rsidRDefault="001E0206" w:rsidP="00B83434">
      <w:pPr>
        <w:spacing w:line="360" w:lineRule="auto"/>
        <w:rPr>
          <w:rFonts w:ascii="Arial" w:hAnsi="Arial" w:cs="Arial"/>
          <w:sz w:val="24"/>
          <w:szCs w:val="24"/>
        </w:rPr>
      </w:pPr>
    </w:p>
    <w:p w14:paraId="26BB3C25" w14:textId="77777777" w:rsidR="001E0206" w:rsidRDefault="001E0206" w:rsidP="00B83434">
      <w:pPr>
        <w:spacing w:line="360" w:lineRule="auto"/>
        <w:rPr>
          <w:rFonts w:ascii="Arial" w:hAnsi="Arial" w:cs="Arial"/>
          <w:sz w:val="24"/>
          <w:szCs w:val="24"/>
        </w:rPr>
      </w:pPr>
    </w:p>
    <w:p w14:paraId="13ADCD5C" w14:textId="77777777" w:rsidR="001E0206" w:rsidRDefault="001E0206" w:rsidP="00B83434">
      <w:pPr>
        <w:spacing w:line="360" w:lineRule="auto"/>
        <w:rPr>
          <w:rFonts w:ascii="Arial" w:hAnsi="Arial" w:cs="Arial"/>
          <w:sz w:val="24"/>
          <w:szCs w:val="24"/>
        </w:rPr>
      </w:pPr>
    </w:p>
    <w:p w14:paraId="17955AC8" w14:textId="77777777" w:rsidR="001E0206" w:rsidRDefault="001E0206" w:rsidP="00B83434">
      <w:pPr>
        <w:spacing w:line="360" w:lineRule="auto"/>
        <w:rPr>
          <w:rFonts w:ascii="Arial" w:hAnsi="Arial" w:cs="Arial"/>
          <w:sz w:val="24"/>
          <w:szCs w:val="24"/>
        </w:rPr>
      </w:pPr>
    </w:p>
    <w:p w14:paraId="410E9F23" w14:textId="77777777" w:rsidR="001E0206" w:rsidRDefault="001E0206" w:rsidP="00B83434">
      <w:pPr>
        <w:spacing w:line="360" w:lineRule="auto"/>
        <w:rPr>
          <w:rFonts w:ascii="Arial" w:hAnsi="Arial" w:cs="Arial"/>
          <w:sz w:val="24"/>
          <w:szCs w:val="24"/>
        </w:rPr>
      </w:pPr>
    </w:p>
    <w:p w14:paraId="23560EE9" w14:textId="77777777" w:rsidR="001E0206" w:rsidRDefault="001E0206" w:rsidP="00B83434">
      <w:pPr>
        <w:spacing w:line="360" w:lineRule="auto"/>
        <w:rPr>
          <w:rFonts w:ascii="Arial" w:hAnsi="Arial" w:cs="Arial"/>
          <w:sz w:val="24"/>
          <w:szCs w:val="24"/>
        </w:rPr>
      </w:pPr>
    </w:p>
    <w:p w14:paraId="4B16DD1E" w14:textId="77777777" w:rsidR="001E0206" w:rsidRDefault="001E0206" w:rsidP="00B83434">
      <w:pPr>
        <w:spacing w:line="360" w:lineRule="auto"/>
        <w:rPr>
          <w:rFonts w:ascii="Arial" w:hAnsi="Arial" w:cs="Arial"/>
          <w:sz w:val="24"/>
          <w:szCs w:val="24"/>
        </w:rPr>
      </w:pPr>
    </w:p>
    <w:p w14:paraId="3A91B921" w14:textId="77777777" w:rsidR="001E0206" w:rsidRDefault="001E0206" w:rsidP="00B83434">
      <w:pPr>
        <w:spacing w:line="360" w:lineRule="auto"/>
        <w:rPr>
          <w:rFonts w:ascii="Arial" w:hAnsi="Arial" w:cs="Arial"/>
          <w:sz w:val="24"/>
          <w:szCs w:val="24"/>
        </w:rPr>
      </w:pPr>
    </w:p>
    <w:p w14:paraId="402C8457" w14:textId="77777777" w:rsidR="001E0206" w:rsidRPr="001E0206" w:rsidRDefault="001E0206" w:rsidP="001E0206">
      <w:pPr>
        <w:spacing w:line="360" w:lineRule="auto"/>
        <w:rPr>
          <w:rFonts w:ascii="Arial" w:hAnsi="Arial" w:cs="Arial"/>
          <w:b/>
          <w:bCs/>
          <w:sz w:val="24"/>
          <w:szCs w:val="24"/>
        </w:rPr>
      </w:pPr>
      <w:r w:rsidRPr="001E0206">
        <w:rPr>
          <w:rFonts w:ascii="Arial" w:hAnsi="Arial" w:cs="Arial"/>
          <w:b/>
          <w:bCs/>
          <w:sz w:val="24"/>
          <w:szCs w:val="24"/>
        </w:rPr>
        <w:lastRenderedPageBreak/>
        <w:t>Reference list</w:t>
      </w:r>
    </w:p>
    <w:p w14:paraId="06DDE05D"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Adair, J.E. (2019). </w:t>
      </w:r>
      <w:r w:rsidRPr="001E0206">
        <w:rPr>
          <w:rFonts w:ascii="Arial" w:hAnsi="Arial" w:cs="Arial"/>
          <w:i/>
          <w:iCs/>
          <w:sz w:val="24"/>
          <w:szCs w:val="24"/>
        </w:rPr>
        <w:t>Develop Your Leadership Skills : Fast, Effective Ways to Become a Leader People Want to Follow</w:t>
      </w:r>
      <w:r w:rsidRPr="001E0206">
        <w:rPr>
          <w:rFonts w:ascii="Arial" w:hAnsi="Arial" w:cs="Arial"/>
          <w:sz w:val="24"/>
          <w:szCs w:val="24"/>
        </w:rPr>
        <w:t>. New York: Kogan Page Ltd.</w:t>
      </w:r>
    </w:p>
    <w:p w14:paraId="08F512B3"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Burton, A.M. and Dickinger, A. (2024). Innovation in Crisis. the Role of Leadership and Dynamic Capabilities for a More Innovative Hospitality Industry. </w:t>
      </w:r>
      <w:r w:rsidRPr="001E0206">
        <w:rPr>
          <w:rFonts w:ascii="Arial" w:hAnsi="Arial" w:cs="Arial"/>
          <w:i/>
          <w:iCs/>
          <w:sz w:val="24"/>
          <w:szCs w:val="24"/>
        </w:rPr>
        <w:t>International Journal of Hospitality Management</w:t>
      </w:r>
      <w:r w:rsidRPr="001E0206">
        <w:rPr>
          <w:rFonts w:ascii="Arial" w:hAnsi="Arial" w:cs="Arial"/>
          <w:sz w:val="24"/>
          <w:szCs w:val="24"/>
        </w:rPr>
        <w:t xml:space="preserve">, 124, pp.103946–103946. </w:t>
      </w:r>
      <w:proofErr w:type="spellStart"/>
      <w:r w:rsidRPr="001E0206">
        <w:rPr>
          <w:rFonts w:ascii="Arial" w:hAnsi="Arial" w:cs="Arial"/>
          <w:sz w:val="24"/>
          <w:szCs w:val="24"/>
        </w:rPr>
        <w:t>doi:https</w:t>
      </w:r>
      <w:proofErr w:type="spellEnd"/>
      <w:r w:rsidRPr="001E0206">
        <w:rPr>
          <w:rFonts w:ascii="Arial" w:hAnsi="Arial" w:cs="Arial"/>
          <w:sz w:val="24"/>
          <w:szCs w:val="24"/>
        </w:rPr>
        <w:t>://doi.org/10.1016/j.ijhm.2024.103946.</w:t>
      </w:r>
    </w:p>
    <w:p w14:paraId="3CDB185F"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Cinnamon Kitchen (n.d.). </w:t>
      </w:r>
      <w:r w:rsidRPr="001E0206">
        <w:rPr>
          <w:rFonts w:ascii="Arial" w:hAnsi="Arial" w:cs="Arial"/>
          <w:i/>
          <w:iCs/>
          <w:sz w:val="24"/>
          <w:szCs w:val="24"/>
        </w:rPr>
        <w:t>Cinnamon Kitchen Indian Restaurant Aberavon Sea Front – Exquisite Indian Cuisine with Stunning Sea Views</w:t>
      </w:r>
      <w:r w:rsidRPr="001E0206">
        <w:rPr>
          <w:rFonts w:ascii="Arial" w:hAnsi="Arial" w:cs="Arial"/>
          <w:sz w:val="24"/>
          <w:szCs w:val="24"/>
        </w:rPr>
        <w:t>. [online] Cinnamonkitchenpt.co.uk. Available at: https://cinnamonkitchenpt.co.uk/ [Accessed 27 Oct. 2025].</w:t>
      </w:r>
    </w:p>
    <w:p w14:paraId="3C42C8F5"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Dave Allred </w:t>
      </w:r>
      <w:proofErr w:type="spellStart"/>
      <w:r w:rsidRPr="001E0206">
        <w:rPr>
          <w:rFonts w:ascii="Arial" w:hAnsi="Arial" w:cs="Arial"/>
          <w:sz w:val="24"/>
          <w:szCs w:val="24"/>
        </w:rPr>
        <w:t>TheRealBarman</w:t>
      </w:r>
      <w:proofErr w:type="spellEnd"/>
      <w:r w:rsidRPr="001E0206">
        <w:rPr>
          <w:rFonts w:ascii="Arial" w:hAnsi="Arial" w:cs="Arial"/>
          <w:sz w:val="24"/>
          <w:szCs w:val="24"/>
        </w:rPr>
        <w:t xml:space="preserve"> (Bar Patrol) (2020). </w:t>
      </w:r>
      <w:r w:rsidRPr="001E0206">
        <w:rPr>
          <w:rFonts w:ascii="Arial" w:hAnsi="Arial" w:cs="Arial"/>
          <w:i/>
          <w:iCs/>
          <w:sz w:val="24"/>
          <w:szCs w:val="24"/>
        </w:rPr>
        <w:t>The 7 Laws of Restaurant Leadership [Restaurant Management]</w:t>
      </w:r>
      <w:r w:rsidRPr="001E0206">
        <w:rPr>
          <w:rFonts w:ascii="Arial" w:hAnsi="Arial" w:cs="Arial"/>
          <w:sz w:val="24"/>
          <w:szCs w:val="24"/>
        </w:rPr>
        <w:t>. [online] YouTube. Available at: https://www.youtube.com/watch?v=bLJMvX2eLqM [Accessed 27 Oct. 2025].</w:t>
      </w:r>
    </w:p>
    <w:p w14:paraId="69242DAD"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EHL (2025). </w:t>
      </w:r>
      <w:r w:rsidRPr="001E0206">
        <w:rPr>
          <w:rFonts w:ascii="Arial" w:hAnsi="Arial" w:cs="Arial"/>
          <w:i/>
          <w:iCs/>
          <w:sz w:val="24"/>
          <w:szCs w:val="24"/>
        </w:rPr>
        <w:t>Key Hospitality Technology Trends to Watch in 2025</w:t>
      </w:r>
      <w:r w:rsidRPr="001E0206">
        <w:rPr>
          <w:rFonts w:ascii="Arial" w:hAnsi="Arial" w:cs="Arial"/>
          <w:sz w:val="24"/>
          <w:szCs w:val="24"/>
        </w:rPr>
        <w:t>. [online] Hospitality Net. Available at: https://www.hospitalitynet.org/news/4125209.html?utm_source=chatgpt.com [Accessed 29 Oct. 2025].</w:t>
      </w:r>
    </w:p>
    <w:p w14:paraId="2BF93B69"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EHL Insights (2024). </w:t>
      </w:r>
      <w:r w:rsidRPr="001E0206">
        <w:rPr>
          <w:rFonts w:ascii="Arial" w:hAnsi="Arial" w:cs="Arial"/>
          <w:i/>
          <w:iCs/>
          <w:sz w:val="24"/>
          <w:szCs w:val="24"/>
        </w:rPr>
        <w:t>Hospitality Industry Trends (2024 update)</w:t>
      </w:r>
      <w:r w:rsidRPr="001E0206">
        <w:rPr>
          <w:rFonts w:ascii="Arial" w:hAnsi="Arial" w:cs="Arial"/>
          <w:sz w:val="24"/>
          <w:szCs w:val="24"/>
        </w:rPr>
        <w:t>. [online] Ehl.edu. Available at: https://hospitalityinsights.ehl.edu/hospitality-industry-trends?utm_source=chatgpt.com [Accessed 28 Oct. 2025].</w:t>
      </w:r>
    </w:p>
    <w:p w14:paraId="136904C3"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Elkhwesky, Z. and Castañeda-García, J.-A. (2024). Is ‘Responsible Leadership’ A Pathway Toward Improving Performance Among Micro and Small Restaurants with Innovative or Bureaucratic Organizational </w:t>
      </w:r>
      <w:proofErr w:type="gramStart"/>
      <w:r w:rsidRPr="001E0206">
        <w:rPr>
          <w:rFonts w:ascii="Arial" w:hAnsi="Arial" w:cs="Arial"/>
          <w:sz w:val="24"/>
          <w:szCs w:val="24"/>
        </w:rPr>
        <w:t>Cultures?.</w:t>
      </w:r>
      <w:proofErr w:type="gramEnd"/>
      <w:r w:rsidRPr="001E0206">
        <w:rPr>
          <w:rFonts w:ascii="Arial" w:hAnsi="Arial" w:cs="Arial"/>
          <w:sz w:val="24"/>
          <w:szCs w:val="24"/>
        </w:rPr>
        <w:t xml:space="preserve"> </w:t>
      </w:r>
      <w:r w:rsidRPr="001E0206">
        <w:rPr>
          <w:rFonts w:ascii="Arial" w:hAnsi="Arial" w:cs="Arial"/>
          <w:i/>
          <w:iCs/>
          <w:sz w:val="24"/>
          <w:szCs w:val="24"/>
        </w:rPr>
        <w:t>International Journal of Hospitality &amp; Tourism Administration</w:t>
      </w:r>
      <w:r w:rsidRPr="001E0206">
        <w:rPr>
          <w:rFonts w:ascii="Arial" w:hAnsi="Arial" w:cs="Arial"/>
          <w:sz w:val="24"/>
          <w:szCs w:val="24"/>
        </w:rPr>
        <w:t xml:space="preserve">, [online] 26(4), pp.1–27. </w:t>
      </w:r>
      <w:proofErr w:type="spellStart"/>
      <w:r w:rsidRPr="001E0206">
        <w:rPr>
          <w:rFonts w:ascii="Arial" w:hAnsi="Arial" w:cs="Arial"/>
          <w:sz w:val="24"/>
          <w:szCs w:val="24"/>
        </w:rPr>
        <w:t>doi:https</w:t>
      </w:r>
      <w:proofErr w:type="spellEnd"/>
      <w:r w:rsidRPr="001E0206">
        <w:rPr>
          <w:rFonts w:ascii="Arial" w:hAnsi="Arial" w:cs="Arial"/>
          <w:sz w:val="24"/>
          <w:szCs w:val="24"/>
        </w:rPr>
        <w:t>://doi.org/10.1080/15256480.2024.2364345.</w:t>
      </w:r>
    </w:p>
    <w:p w14:paraId="3EE8699B" w14:textId="77777777" w:rsidR="001E0206" w:rsidRPr="001E0206" w:rsidRDefault="001E0206" w:rsidP="001E0206">
      <w:pPr>
        <w:spacing w:line="360" w:lineRule="auto"/>
        <w:rPr>
          <w:rFonts w:ascii="Arial" w:hAnsi="Arial" w:cs="Arial"/>
          <w:sz w:val="24"/>
          <w:szCs w:val="24"/>
        </w:rPr>
      </w:pPr>
      <w:proofErr w:type="spellStart"/>
      <w:r w:rsidRPr="001E0206">
        <w:rPr>
          <w:rFonts w:ascii="Arial" w:hAnsi="Arial" w:cs="Arial"/>
          <w:sz w:val="24"/>
          <w:szCs w:val="24"/>
        </w:rPr>
        <w:t>Gadotti</w:t>
      </w:r>
      <w:proofErr w:type="spellEnd"/>
      <w:r w:rsidRPr="001E0206">
        <w:rPr>
          <w:rFonts w:ascii="Arial" w:hAnsi="Arial" w:cs="Arial"/>
          <w:sz w:val="24"/>
          <w:szCs w:val="24"/>
        </w:rPr>
        <w:t xml:space="preserve"> dos Anjos, S.J. and </w:t>
      </w:r>
      <w:proofErr w:type="spellStart"/>
      <w:r w:rsidRPr="001E0206">
        <w:rPr>
          <w:rFonts w:ascii="Arial" w:hAnsi="Arial" w:cs="Arial"/>
          <w:sz w:val="24"/>
          <w:szCs w:val="24"/>
        </w:rPr>
        <w:t>Roslindo</w:t>
      </w:r>
      <w:proofErr w:type="spellEnd"/>
      <w:r w:rsidRPr="001E0206">
        <w:rPr>
          <w:rFonts w:ascii="Arial" w:hAnsi="Arial" w:cs="Arial"/>
          <w:sz w:val="24"/>
          <w:szCs w:val="24"/>
        </w:rPr>
        <w:t xml:space="preserve"> Kuhn, V. (2024). The Role of Transformational Leadership and Innovation Adoption in Restaurant performance: Tourism &amp; Management Studies. </w:t>
      </w:r>
      <w:r w:rsidRPr="001E0206">
        <w:rPr>
          <w:rFonts w:ascii="Arial" w:hAnsi="Arial" w:cs="Arial"/>
          <w:i/>
          <w:iCs/>
          <w:sz w:val="24"/>
          <w:szCs w:val="24"/>
        </w:rPr>
        <w:t>Tourism &amp; Management Studies</w:t>
      </w:r>
      <w:r w:rsidRPr="001E0206">
        <w:rPr>
          <w:rFonts w:ascii="Arial" w:hAnsi="Arial" w:cs="Arial"/>
          <w:sz w:val="24"/>
          <w:szCs w:val="24"/>
        </w:rPr>
        <w:t xml:space="preserve">, [online] 20(1), pp.49–64. </w:t>
      </w:r>
      <w:proofErr w:type="spellStart"/>
      <w:r w:rsidRPr="001E0206">
        <w:rPr>
          <w:rFonts w:ascii="Arial" w:hAnsi="Arial" w:cs="Arial"/>
          <w:sz w:val="24"/>
          <w:szCs w:val="24"/>
        </w:rPr>
        <w:t>doi:https</w:t>
      </w:r>
      <w:proofErr w:type="spellEnd"/>
      <w:r w:rsidRPr="001E0206">
        <w:rPr>
          <w:rFonts w:ascii="Arial" w:hAnsi="Arial" w:cs="Arial"/>
          <w:sz w:val="24"/>
          <w:szCs w:val="24"/>
        </w:rPr>
        <w:t>://doi.org/10.18089/tms.20240104.</w:t>
      </w:r>
    </w:p>
    <w:p w14:paraId="7528450F"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lastRenderedPageBreak/>
        <w:t xml:space="preserve">Gamal S.A. Khalifa, Elshaer, A.M., Hussain, </w:t>
      </w:r>
      <w:proofErr w:type="gramStart"/>
      <w:r w:rsidRPr="001E0206">
        <w:rPr>
          <w:rFonts w:ascii="Arial" w:hAnsi="Arial" w:cs="Arial"/>
          <w:sz w:val="24"/>
          <w:szCs w:val="24"/>
        </w:rPr>
        <w:t>K.</w:t>
      </w:r>
      <w:proofErr w:type="gramEnd"/>
      <w:r w:rsidRPr="001E0206">
        <w:rPr>
          <w:rFonts w:ascii="Arial" w:hAnsi="Arial" w:cs="Arial"/>
          <w:sz w:val="24"/>
          <w:szCs w:val="24"/>
        </w:rPr>
        <w:t xml:space="preserve"> and </w:t>
      </w:r>
      <w:proofErr w:type="spellStart"/>
      <w:r w:rsidRPr="001E0206">
        <w:rPr>
          <w:rFonts w:ascii="Arial" w:hAnsi="Arial" w:cs="Arial"/>
          <w:sz w:val="24"/>
          <w:szCs w:val="24"/>
        </w:rPr>
        <w:t>Elnagar</w:t>
      </w:r>
      <w:proofErr w:type="spellEnd"/>
      <w:r w:rsidRPr="001E0206">
        <w:rPr>
          <w:rFonts w:ascii="Arial" w:hAnsi="Arial" w:cs="Arial"/>
          <w:sz w:val="24"/>
          <w:szCs w:val="24"/>
        </w:rPr>
        <w:t xml:space="preserve">, A.K. (2024). What Drives Customers’ Participation behaviour? Unveiling the Drivers of Affective Satisfaction and Its Impacts in the Restaurant Industry. </w:t>
      </w:r>
      <w:r w:rsidRPr="001E0206">
        <w:rPr>
          <w:rFonts w:ascii="Arial" w:hAnsi="Arial" w:cs="Arial"/>
          <w:i/>
          <w:iCs/>
          <w:sz w:val="24"/>
          <w:szCs w:val="24"/>
        </w:rPr>
        <w:t>Journal of Hospitality and Tourism Insights</w:t>
      </w:r>
      <w:r w:rsidRPr="001E0206">
        <w:rPr>
          <w:rFonts w:ascii="Arial" w:hAnsi="Arial" w:cs="Arial"/>
          <w:sz w:val="24"/>
          <w:szCs w:val="24"/>
        </w:rPr>
        <w:t xml:space="preserve">, 8(2). </w:t>
      </w:r>
      <w:proofErr w:type="spellStart"/>
      <w:r w:rsidRPr="001E0206">
        <w:rPr>
          <w:rFonts w:ascii="Arial" w:hAnsi="Arial" w:cs="Arial"/>
          <w:sz w:val="24"/>
          <w:szCs w:val="24"/>
        </w:rPr>
        <w:t>doi:https</w:t>
      </w:r>
      <w:proofErr w:type="spellEnd"/>
      <w:r w:rsidRPr="001E0206">
        <w:rPr>
          <w:rFonts w:ascii="Arial" w:hAnsi="Arial" w:cs="Arial"/>
          <w:sz w:val="24"/>
          <w:szCs w:val="24"/>
        </w:rPr>
        <w:t>://doi.org/10.1108/jhti-01-2024-0100.</w:t>
      </w:r>
    </w:p>
    <w:p w14:paraId="24EE43EA"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George, J.M. and Jones, G.R. (2014). </w:t>
      </w:r>
      <w:r w:rsidRPr="001E0206">
        <w:rPr>
          <w:rFonts w:ascii="Arial" w:hAnsi="Arial" w:cs="Arial"/>
          <w:i/>
          <w:iCs/>
          <w:sz w:val="24"/>
          <w:szCs w:val="24"/>
        </w:rPr>
        <w:t xml:space="preserve">Understanding and Managing Organizational </w:t>
      </w:r>
      <w:proofErr w:type="spellStart"/>
      <w:r w:rsidRPr="001E0206">
        <w:rPr>
          <w:rFonts w:ascii="Arial" w:hAnsi="Arial" w:cs="Arial"/>
          <w:i/>
          <w:iCs/>
          <w:sz w:val="24"/>
          <w:szCs w:val="24"/>
        </w:rPr>
        <w:t>Behavior</w:t>
      </w:r>
      <w:proofErr w:type="spellEnd"/>
      <w:r w:rsidRPr="001E0206">
        <w:rPr>
          <w:rFonts w:ascii="Arial" w:hAnsi="Arial" w:cs="Arial"/>
          <w:i/>
          <w:iCs/>
          <w:sz w:val="24"/>
          <w:szCs w:val="24"/>
        </w:rPr>
        <w:t xml:space="preserve"> : Global Edition</w:t>
      </w:r>
      <w:r w:rsidRPr="001E0206">
        <w:rPr>
          <w:rFonts w:ascii="Arial" w:hAnsi="Arial" w:cs="Arial"/>
          <w:sz w:val="24"/>
          <w:szCs w:val="24"/>
        </w:rPr>
        <w:t>. Harlow, United Kingdom: Pearson Education.</w:t>
      </w:r>
    </w:p>
    <w:p w14:paraId="63B03E66"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Jones, </w:t>
      </w:r>
      <w:proofErr w:type="gramStart"/>
      <w:r w:rsidRPr="001E0206">
        <w:rPr>
          <w:rFonts w:ascii="Arial" w:hAnsi="Arial" w:cs="Arial"/>
          <w:sz w:val="24"/>
          <w:szCs w:val="24"/>
        </w:rPr>
        <w:t>P.</w:t>
      </w:r>
      <w:proofErr w:type="gramEnd"/>
      <w:r w:rsidRPr="001E0206">
        <w:rPr>
          <w:rFonts w:ascii="Arial" w:hAnsi="Arial" w:cs="Arial"/>
          <w:sz w:val="24"/>
          <w:szCs w:val="24"/>
        </w:rPr>
        <w:t xml:space="preserve"> and Robinson, P. (2020). </w:t>
      </w:r>
      <w:r w:rsidRPr="001E0206">
        <w:rPr>
          <w:rFonts w:ascii="Arial" w:hAnsi="Arial" w:cs="Arial"/>
          <w:i/>
          <w:iCs/>
          <w:sz w:val="24"/>
          <w:szCs w:val="24"/>
        </w:rPr>
        <w:t>Operations Management</w:t>
      </w:r>
      <w:r w:rsidRPr="001E0206">
        <w:rPr>
          <w:rFonts w:ascii="Arial" w:hAnsi="Arial" w:cs="Arial"/>
          <w:sz w:val="24"/>
          <w:szCs w:val="24"/>
        </w:rPr>
        <w:t>. Oxford: Oxford University Press.</w:t>
      </w:r>
    </w:p>
    <w:p w14:paraId="7B56B973"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Katsoni, V. (2023). </w:t>
      </w:r>
      <w:r w:rsidRPr="001E0206">
        <w:rPr>
          <w:rFonts w:ascii="Arial" w:hAnsi="Arial" w:cs="Arial"/>
          <w:i/>
          <w:iCs/>
          <w:sz w:val="24"/>
          <w:szCs w:val="24"/>
        </w:rPr>
        <w:t>Tourism, Travel, and Hospitality in a Smart and Sustainable World</w:t>
      </w:r>
      <w:r w:rsidRPr="001E0206">
        <w:rPr>
          <w:rFonts w:ascii="Arial" w:hAnsi="Arial" w:cs="Arial"/>
          <w:sz w:val="24"/>
          <w:szCs w:val="24"/>
        </w:rPr>
        <w:t>. Springer Nature.</w:t>
      </w:r>
    </w:p>
    <w:p w14:paraId="49156E48"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Kolb, D.A. (1984). </w:t>
      </w:r>
      <w:r w:rsidRPr="001E0206">
        <w:rPr>
          <w:rFonts w:ascii="Arial" w:hAnsi="Arial" w:cs="Arial"/>
          <w:i/>
          <w:iCs/>
          <w:sz w:val="24"/>
          <w:szCs w:val="24"/>
        </w:rPr>
        <w:t>Experiential Learning: Experience as the Source of Learning and Development</w:t>
      </w:r>
      <w:r w:rsidRPr="001E0206">
        <w:rPr>
          <w:rFonts w:ascii="Arial" w:hAnsi="Arial" w:cs="Arial"/>
          <w:sz w:val="24"/>
          <w:szCs w:val="24"/>
        </w:rPr>
        <w:t>. Upper Saddle River, New Jersey: Pearson Education Inc.</w:t>
      </w:r>
    </w:p>
    <w:p w14:paraId="5634A396"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Laasch, O. (2021). </w:t>
      </w:r>
      <w:r w:rsidRPr="001E0206">
        <w:rPr>
          <w:rFonts w:ascii="Arial" w:hAnsi="Arial" w:cs="Arial"/>
          <w:i/>
          <w:iCs/>
          <w:sz w:val="24"/>
          <w:szCs w:val="24"/>
        </w:rPr>
        <w:t>PRINCIPLES OF MANAGEMENT : Practicing ethics, sustainability, responsibility.</w:t>
      </w:r>
      <w:r w:rsidRPr="001E0206">
        <w:rPr>
          <w:rFonts w:ascii="Arial" w:hAnsi="Arial" w:cs="Arial"/>
          <w:sz w:val="24"/>
          <w:szCs w:val="24"/>
        </w:rPr>
        <w:t xml:space="preserve"> 2nd ed. S.L.: Sage Publications.</w:t>
      </w:r>
    </w:p>
    <w:p w14:paraId="3C748CC1"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Louise, H. (2021). </w:t>
      </w:r>
      <w:r w:rsidRPr="001E0206">
        <w:rPr>
          <w:rFonts w:ascii="Arial" w:hAnsi="Arial" w:cs="Arial"/>
          <w:i/>
          <w:iCs/>
          <w:sz w:val="24"/>
          <w:szCs w:val="24"/>
        </w:rPr>
        <w:t>Leadership Styles: Laissez-faire, Democratic &amp; Autocratic Styles of Leadership</w:t>
      </w:r>
      <w:r w:rsidRPr="001E0206">
        <w:rPr>
          <w:rFonts w:ascii="Arial" w:hAnsi="Arial" w:cs="Arial"/>
          <w:sz w:val="24"/>
          <w:szCs w:val="24"/>
        </w:rPr>
        <w:t xml:space="preserve">. </w:t>
      </w:r>
      <w:r w:rsidRPr="001E0206">
        <w:rPr>
          <w:rFonts w:ascii="Arial" w:hAnsi="Arial" w:cs="Arial"/>
          <w:i/>
          <w:iCs/>
          <w:sz w:val="24"/>
          <w:szCs w:val="24"/>
        </w:rPr>
        <w:t>YouTube</w:t>
      </w:r>
      <w:r w:rsidRPr="001E0206">
        <w:rPr>
          <w:rFonts w:ascii="Arial" w:hAnsi="Arial" w:cs="Arial"/>
          <w:sz w:val="24"/>
          <w:szCs w:val="24"/>
        </w:rPr>
        <w:t>. Available at: https://www.youtube.com/watch?v=0fx7yy9-L7E [Accessed 29 Oct. 2025].</w:t>
      </w:r>
    </w:p>
    <w:p w14:paraId="5E48AB18"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Malheiros, C., Gomes, C., Lima Santos, </w:t>
      </w:r>
      <w:proofErr w:type="gramStart"/>
      <w:r w:rsidRPr="001E0206">
        <w:rPr>
          <w:rFonts w:ascii="Arial" w:hAnsi="Arial" w:cs="Arial"/>
          <w:sz w:val="24"/>
          <w:szCs w:val="24"/>
        </w:rPr>
        <w:t>L.</w:t>
      </w:r>
      <w:proofErr w:type="gramEnd"/>
      <w:r w:rsidRPr="001E0206">
        <w:rPr>
          <w:rFonts w:ascii="Arial" w:hAnsi="Arial" w:cs="Arial"/>
          <w:sz w:val="24"/>
          <w:szCs w:val="24"/>
        </w:rPr>
        <w:t xml:space="preserve"> and Campos, F. (2025). Monitoring Revenue Management Practices in the Restaurant Industry—A Systematic Literature Review. </w:t>
      </w:r>
      <w:r w:rsidRPr="001E0206">
        <w:rPr>
          <w:rFonts w:ascii="Arial" w:hAnsi="Arial" w:cs="Arial"/>
          <w:i/>
          <w:iCs/>
          <w:sz w:val="24"/>
          <w:szCs w:val="24"/>
        </w:rPr>
        <w:t>Tourism and Hospitality</w:t>
      </w:r>
      <w:r w:rsidRPr="001E0206">
        <w:rPr>
          <w:rFonts w:ascii="Arial" w:hAnsi="Arial" w:cs="Arial"/>
          <w:sz w:val="24"/>
          <w:szCs w:val="24"/>
        </w:rPr>
        <w:t xml:space="preserve">, [online] 6(1), p.44. </w:t>
      </w:r>
      <w:proofErr w:type="spellStart"/>
      <w:r w:rsidRPr="001E0206">
        <w:rPr>
          <w:rFonts w:ascii="Arial" w:hAnsi="Arial" w:cs="Arial"/>
          <w:sz w:val="24"/>
          <w:szCs w:val="24"/>
        </w:rPr>
        <w:t>doi:https</w:t>
      </w:r>
      <w:proofErr w:type="spellEnd"/>
      <w:r w:rsidRPr="001E0206">
        <w:rPr>
          <w:rFonts w:ascii="Arial" w:hAnsi="Arial" w:cs="Arial"/>
          <w:sz w:val="24"/>
          <w:szCs w:val="24"/>
        </w:rPr>
        <w:t>://doi.org/10.3390/tourhosp6010044.</w:t>
      </w:r>
    </w:p>
    <w:p w14:paraId="24D88F89" w14:textId="77777777" w:rsidR="001E0206" w:rsidRPr="001E0206" w:rsidRDefault="001E0206" w:rsidP="001E0206">
      <w:pPr>
        <w:spacing w:line="360" w:lineRule="auto"/>
        <w:rPr>
          <w:rFonts w:ascii="Arial" w:hAnsi="Arial" w:cs="Arial"/>
          <w:sz w:val="24"/>
          <w:szCs w:val="24"/>
        </w:rPr>
      </w:pPr>
      <w:proofErr w:type="spellStart"/>
      <w:r w:rsidRPr="001E0206">
        <w:rPr>
          <w:rFonts w:ascii="Arial" w:hAnsi="Arial" w:cs="Arial"/>
          <w:sz w:val="24"/>
          <w:szCs w:val="24"/>
        </w:rPr>
        <w:t>Nikolskaya</w:t>
      </w:r>
      <w:proofErr w:type="spellEnd"/>
      <w:r w:rsidRPr="001E0206">
        <w:rPr>
          <w:rFonts w:ascii="Arial" w:hAnsi="Arial" w:cs="Arial"/>
          <w:sz w:val="24"/>
          <w:szCs w:val="24"/>
        </w:rPr>
        <w:t xml:space="preserve">, E.Y. (2021). The Impact of Digital Technologies on the Transformation of the Tourism and Hospitality Industry. </w:t>
      </w:r>
      <w:proofErr w:type="spellStart"/>
      <w:r w:rsidRPr="001E0206">
        <w:rPr>
          <w:rFonts w:ascii="Arial" w:hAnsi="Arial" w:cs="Arial"/>
          <w:i/>
          <w:iCs/>
          <w:sz w:val="24"/>
          <w:szCs w:val="24"/>
        </w:rPr>
        <w:t>Revista</w:t>
      </w:r>
      <w:proofErr w:type="spellEnd"/>
      <w:r w:rsidRPr="001E0206">
        <w:rPr>
          <w:rFonts w:ascii="Arial" w:hAnsi="Arial" w:cs="Arial"/>
          <w:i/>
          <w:iCs/>
          <w:sz w:val="24"/>
          <w:szCs w:val="24"/>
        </w:rPr>
        <w:t xml:space="preserve"> </w:t>
      </w:r>
      <w:proofErr w:type="spellStart"/>
      <w:r w:rsidRPr="001E0206">
        <w:rPr>
          <w:rFonts w:ascii="Arial" w:hAnsi="Arial" w:cs="Arial"/>
          <w:i/>
          <w:iCs/>
          <w:sz w:val="24"/>
          <w:szCs w:val="24"/>
        </w:rPr>
        <w:t>Gestão</w:t>
      </w:r>
      <w:proofErr w:type="spellEnd"/>
      <w:r w:rsidRPr="001E0206">
        <w:rPr>
          <w:rFonts w:ascii="Arial" w:hAnsi="Arial" w:cs="Arial"/>
          <w:i/>
          <w:iCs/>
          <w:sz w:val="24"/>
          <w:szCs w:val="24"/>
        </w:rPr>
        <w:t xml:space="preserve"> </w:t>
      </w:r>
      <w:proofErr w:type="spellStart"/>
      <w:r w:rsidRPr="001E0206">
        <w:rPr>
          <w:rFonts w:ascii="Arial" w:hAnsi="Arial" w:cs="Arial"/>
          <w:i/>
          <w:iCs/>
          <w:sz w:val="24"/>
          <w:szCs w:val="24"/>
        </w:rPr>
        <w:t>Inovação</w:t>
      </w:r>
      <w:proofErr w:type="spellEnd"/>
      <w:r w:rsidRPr="001E0206">
        <w:rPr>
          <w:rFonts w:ascii="Arial" w:hAnsi="Arial" w:cs="Arial"/>
          <w:i/>
          <w:iCs/>
          <w:sz w:val="24"/>
          <w:szCs w:val="24"/>
        </w:rPr>
        <w:t xml:space="preserve"> E </w:t>
      </w:r>
      <w:proofErr w:type="spellStart"/>
      <w:r w:rsidRPr="001E0206">
        <w:rPr>
          <w:rFonts w:ascii="Arial" w:hAnsi="Arial" w:cs="Arial"/>
          <w:i/>
          <w:iCs/>
          <w:sz w:val="24"/>
          <w:szCs w:val="24"/>
        </w:rPr>
        <w:t>Tecnologias</w:t>
      </w:r>
      <w:proofErr w:type="spellEnd"/>
      <w:r w:rsidRPr="001E0206">
        <w:rPr>
          <w:rFonts w:ascii="Arial" w:hAnsi="Arial" w:cs="Arial"/>
          <w:sz w:val="24"/>
          <w:szCs w:val="24"/>
        </w:rPr>
        <w:t xml:space="preserve">, [online] 11(4), pp.623–632. </w:t>
      </w:r>
      <w:proofErr w:type="spellStart"/>
      <w:r w:rsidRPr="001E0206">
        <w:rPr>
          <w:rFonts w:ascii="Arial" w:hAnsi="Arial" w:cs="Arial"/>
          <w:sz w:val="24"/>
          <w:szCs w:val="24"/>
        </w:rPr>
        <w:t>doi:https</w:t>
      </w:r>
      <w:proofErr w:type="spellEnd"/>
      <w:r w:rsidRPr="001E0206">
        <w:rPr>
          <w:rFonts w:ascii="Arial" w:hAnsi="Arial" w:cs="Arial"/>
          <w:sz w:val="24"/>
          <w:szCs w:val="24"/>
        </w:rPr>
        <w:t>://doi.org/10.47059/revistageintec.v11i4.2133.</w:t>
      </w:r>
    </w:p>
    <w:p w14:paraId="2307501D"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Nouhad Es-Said (2024). </w:t>
      </w:r>
      <w:r w:rsidRPr="001E0206">
        <w:rPr>
          <w:rFonts w:ascii="Arial" w:hAnsi="Arial" w:cs="Arial"/>
          <w:i/>
          <w:iCs/>
          <w:sz w:val="24"/>
          <w:szCs w:val="24"/>
        </w:rPr>
        <w:t>Leadership in Restaurant Management</w:t>
      </w:r>
      <w:r w:rsidRPr="001E0206">
        <w:rPr>
          <w:rFonts w:ascii="Arial" w:hAnsi="Arial" w:cs="Arial"/>
          <w:sz w:val="24"/>
          <w:szCs w:val="24"/>
        </w:rPr>
        <w:t xml:space="preserve">. [online] </w:t>
      </w:r>
      <w:proofErr w:type="spellStart"/>
      <w:r w:rsidRPr="001E0206">
        <w:rPr>
          <w:rFonts w:ascii="Arial" w:hAnsi="Arial" w:cs="Arial"/>
          <w:sz w:val="24"/>
          <w:szCs w:val="24"/>
        </w:rPr>
        <w:t>Supy</w:t>
      </w:r>
      <w:proofErr w:type="spellEnd"/>
      <w:r w:rsidRPr="001E0206">
        <w:rPr>
          <w:rFonts w:ascii="Arial" w:hAnsi="Arial" w:cs="Arial"/>
          <w:sz w:val="24"/>
          <w:szCs w:val="24"/>
        </w:rPr>
        <w:t>. Available at: https://supy.io/blog/leadership-in-restaurant-management/?utm_source=chatgpt.com [Accessed 27 Oct. 2025].</w:t>
      </w:r>
    </w:p>
    <w:p w14:paraId="6A993E1A" w14:textId="77777777" w:rsidR="001E0206" w:rsidRPr="001E0206" w:rsidRDefault="001E0206" w:rsidP="001E0206">
      <w:pPr>
        <w:spacing w:line="360" w:lineRule="auto"/>
        <w:rPr>
          <w:rFonts w:ascii="Arial" w:hAnsi="Arial" w:cs="Arial"/>
          <w:sz w:val="24"/>
          <w:szCs w:val="24"/>
        </w:rPr>
      </w:pPr>
      <w:r w:rsidRPr="001E0206">
        <w:rPr>
          <w:rFonts w:ascii="Arial" w:hAnsi="Arial" w:cs="Arial"/>
          <w:sz w:val="24"/>
          <w:szCs w:val="24"/>
        </w:rPr>
        <w:t xml:space="preserve">Siyal, S., Liu, J., Ma, L., Kumari, K., Saeed, M., Xin, </w:t>
      </w:r>
      <w:proofErr w:type="gramStart"/>
      <w:r w:rsidRPr="001E0206">
        <w:rPr>
          <w:rFonts w:ascii="Arial" w:hAnsi="Arial" w:cs="Arial"/>
          <w:sz w:val="24"/>
          <w:szCs w:val="24"/>
        </w:rPr>
        <w:t>C.</w:t>
      </w:r>
      <w:proofErr w:type="gramEnd"/>
      <w:r w:rsidRPr="001E0206">
        <w:rPr>
          <w:rFonts w:ascii="Arial" w:hAnsi="Arial" w:cs="Arial"/>
          <w:sz w:val="24"/>
          <w:szCs w:val="24"/>
        </w:rPr>
        <w:t xml:space="preserve"> and Hussain, S.N. (2023). Does Inclusive Leadership Influence Task Performance of Hospitality Industry employees? Role of Psychological Empowerment and Trust in Leader. </w:t>
      </w:r>
      <w:proofErr w:type="spellStart"/>
      <w:r w:rsidRPr="001E0206">
        <w:rPr>
          <w:rFonts w:ascii="Arial" w:hAnsi="Arial" w:cs="Arial"/>
          <w:i/>
          <w:iCs/>
          <w:sz w:val="24"/>
          <w:szCs w:val="24"/>
        </w:rPr>
        <w:t>Heliyon</w:t>
      </w:r>
      <w:proofErr w:type="spellEnd"/>
      <w:r w:rsidRPr="001E0206">
        <w:rPr>
          <w:rFonts w:ascii="Arial" w:hAnsi="Arial" w:cs="Arial"/>
          <w:sz w:val="24"/>
          <w:szCs w:val="24"/>
        </w:rPr>
        <w:t xml:space="preserve">, </w:t>
      </w:r>
      <w:r w:rsidRPr="001E0206">
        <w:rPr>
          <w:rFonts w:ascii="Arial" w:hAnsi="Arial" w:cs="Arial"/>
          <w:sz w:val="24"/>
          <w:szCs w:val="24"/>
        </w:rPr>
        <w:lastRenderedPageBreak/>
        <w:t>[online] 9(5), p.e15507. Available at: https://www.cell.com/heliyon/fulltext/S2405-8440(23)02714-7 [Accessed 27 Oct. 2025].</w:t>
      </w:r>
    </w:p>
    <w:p w14:paraId="27576632" w14:textId="77777777" w:rsidR="001E0206" w:rsidRDefault="001E0206" w:rsidP="00B83434">
      <w:pPr>
        <w:spacing w:line="360" w:lineRule="auto"/>
        <w:rPr>
          <w:rFonts w:ascii="Arial" w:hAnsi="Arial" w:cs="Arial"/>
          <w:sz w:val="24"/>
          <w:szCs w:val="24"/>
        </w:rPr>
      </w:pPr>
    </w:p>
    <w:p w14:paraId="5BD74172" w14:textId="77777777" w:rsidR="00CD3DF1" w:rsidRDefault="00CD3DF1" w:rsidP="00B83434">
      <w:pPr>
        <w:spacing w:line="360" w:lineRule="auto"/>
        <w:rPr>
          <w:rFonts w:ascii="Arial" w:hAnsi="Arial" w:cs="Arial"/>
          <w:sz w:val="24"/>
          <w:szCs w:val="24"/>
        </w:rPr>
      </w:pPr>
    </w:p>
    <w:p w14:paraId="6BCB92A8" w14:textId="77777777" w:rsidR="00CD3DF1" w:rsidRDefault="00CD3DF1" w:rsidP="00B83434">
      <w:pPr>
        <w:spacing w:line="360" w:lineRule="auto"/>
        <w:rPr>
          <w:rFonts w:ascii="Arial" w:hAnsi="Arial" w:cs="Arial"/>
          <w:sz w:val="24"/>
          <w:szCs w:val="24"/>
        </w:rPr>
      </w:pPr>
    </w:p>
    <w:p w14:paraId="7928C541" w14:textId="77777777" w:rsidR="00CD3DF1" w:rsidRDefault="00CD3DF1" w:rsidP="00B83434">
      <w:pPr>
        <w:spacing w:line="360" w:lineRule="auto"/>
        <w:rPr>
          <w:rFonts w:ascii="Arial" w:hAnsi="Arial" w:cs="Arial"/>
          <w:sz w:val="24"/>
          <w:szCs w:val="24"/>
        </w:rPr>
      </w:pPr>
    </w:p>
    <w:p w14:paraId="079A3D8E" w14:textId="77777777" w:rsidR="00CD3DF1" w:rsidRDefault="00CD3DF1" w:rsidP="00B83434">
      <w:pPr>
        <w:spacing w:line="360" w:lineRule="auto"/>
        <w:rPr>
          <w:rFonts w:ascii="Arial" w:hAnsi="Arial" w:cs="Arial"/>
          <w:sz w:val="24"/>
          <w:szCs w:val="24"/>
        </w:rPr>
      </w:pPr>
    </w:p>
    <w:p w14:paraId="5E0E117D" w14:textId="77777777" w:rsidR="00CD3DF1" w:rsidRDefault="00CD3DF1" w:rsidP="00B83434">
      <w:pPr>
        <w:spacing w:line="360" w:lineRule="auto"/>
        <w:rPr>
          <w:rFonts w:ascii="Arial" w:hAnsi="Arial" w:cs="Arial"/>
          <w:sz w:val="24"/>
          <w:szCs w:val="24"/>
        </w:rPr>
      </w:pPr>
    </w:p>
    <w:p w14:paraId="128D68AC" w14:textId="77777777" w:rsidR="00CD3DF1" w:rsidRDefault="00CD3DF1" w:rsidP="00B83434">
      <w:pPr>
        <w:spacing w:line="360" w:lineRule="auto"/>
        <w:rPr>
          <w:rFonts w:ascii="Arial" w:hAnsi="Arial" w:cs="Arial"/>
          <w:sz w:val="24"/>
          <w:szCs w:val="24"/>
        </w:rPr>
      </w:pPr>
    </w:p>
    <w:p w14:paraId="3DFBA003" w14:textId="77777777" w:rsidR="00CD3DF1" w:rsidRDefault="00CD3DF1" w:rsidP="00B83434">
      <w:pPr>
        <w:spacing w:line="360" w:lineRule="auto"/>
        <w:rPr>
          <w:rFonts w:ascii="Arial" w:hAnsi="Arial" w:cs="Arial"/>
          <w:sz w:val="24"/>
          <w:szCs w:val="24"/>
        </w:rPr>
      </w:pPr>
    </w:p>
    <w:p w14:paraId="37FAD843" w14:textId="77777777" w:rsidR="00CD3DF1" w:rsidRDefault="00CD3DF1" w:rsidP="00B83434">
      <w:pPr>
        <w:spacing w:line="360" w:lineRule="auto"/>
        <w:rPr>
          <w:rFonts w:ascii="Arial" w:hAnsi="Arial" w:cs="Arial"/>
          <w:sz w:val="24"/>
          <w:szCs w:val="24"/>
        </w:rPr>
      </w:pPr>
    </w:p>
    <w:p w14:paraId="2637DBEB" w14:textId="77777777" w:rsidR="00CD3DF1" w:rsidRDefault="00CD3DF1" w:rsidP="00B83434">
      <w:pPr>
        <w:spacing w:line="360" w:lineRule="auto"/>
        <w:rPr>
          <w:rFonts w:ascii="Arial" w:hAnsi="Arial" w:cs="Arial"/>
          <w:sz w:val="24"/>
          <w:szCs w:val="24"/>
        </w:rPr>
      </w:pPr>
    </w:p>
    <w:p w14:paraId="3F67A2A3" w14:textId="77777777" w:rsidR="00CD3DF1" w:rsidRDefault="00CD3DF1" w:rsidP="00B83434">
      <w:pPr>
        <w:spacing w:line="360" w:lineRule="auto"/>
        <w:rPr>
          <w:rFonts w:ascii="Arial" w:hAnsi="Arial" w:cs="Arial"/>
          <w:sz w:val="24"/>
          <w:szCs w:val="24"/>
        </w:rPr>
      </w:pPr>
    </w:p>
    <w:p w14:paraId="295B24EA" w14:textId="77777777" w:rsidR="00CD3DF1" w:rsidRDefault="00CD3DF1" w:rsidP="00B83434">
      <w:pPr>
        <w:spacing w:line="360" w:lineRule="auto"/>
        <w:rPr>
          <w:rFonts w:ascii="Arial" w:hAnsi="Arial" w:cs="Arial"/>
          <w:sz w:val="24"/>
          <w:szCs w:val="24"/>
        </w:rPr>
      </w:pPr>
    </w:p>
    <w:p w14:paraId="344CB556" w14:textId="77777777" w:rsidR="00CD3DF1" w:rsidRDefault="00CD3DF1" w:rsidP="00B83434">
      <w:pPr>
        <w:spacing w:line="360" w:lineRule="auto"/>
        <w:rPr>
          <w:rFonts w:ascii="Arial" w:hAnsi="Arial" w:cs="Arial"/>
          <w:sz w:val="24"/>
          <w:szCs w:val="24"/>
        </w:rPr>
      </w:pPr>
    </w:p>
    <w:p w14:paraId="001996E9" w14:textId="77777777" w:rsidR="00CD3DF1" w:rsidRDefault="00CD3DF1" w:rsidP="00B83434">
      <w:pPr>
        <w:spacing w:line="360" w:lineRule="auto"/>
        <w:rPr>
          <w:rFonts w:ascii="Arial" w:hAnsi="Arial" w:cs="Arial"/>
          <w:sz w:val="24"/>
          <w:szCs w:val="24"/>
        </w:rPr>
      </w:pPr>
    </w:p>
    <w:p w14:paraId="702211DD" w14:textId="77777777" w:rsidR="00CD3DF1" w:rsidRDefault="00CD3DF1" w:rsidP="00B83434">
      <w:pPr>
        <w:spacing w:line="360" w:lineRule="auto"/>
        <w:rPr>
          <w:rFonts w:ascii="Arial" w:hAnsi="Arial" w:cs="Arial"/>
          <w:sz w:val="24"/>
          <w:szCs w:val="24"/>
        </w:rPr>
      </w:pPr>
    </w:p>
    <w:p w14:paraId="2ED84340" w14:textId="77777777" w:rsidR="00CD3DF1" w:rsidRDefault="00CD3DF1" w:rsidP="00B83434">
      <w:pPr>
        <w:spacing w:line="360" w:lineRule="auto"/>
        <w:rPr>
          <w:rFonts w:ascii="Arial" w:hAnsi="Arial" w:cs="Arial"/>
          <w:sz w:val="24"/>
          <w:szCs w:val="24"/>
        </w:rPr>
      </w:pPr>
    </w:p>
    <w:p w14:paraId="5E0124F3" w14:textId="77777777" w:rsidR="00CD3DF1" w:rsidRPr="005C4AFD" w:rsidRDefault="00CD3DF1" w:rsidP="00B83434">
      <w:pPr>
        <w:spacing w:line="360" w:lineRule="auto"/>
        <w:rPr>
          <w:rFonts w:ascii="Arial" w:hAnsi="Arial" w:cs="Arial"/>
          <w:sz w:val="24"/>
          <w:szCs w:val="24"/>
        </w:rPr>
      </w:pPr>
    </w:p>
    <w:sectPr w:rsidR="00CD3DF1" w:rsidRPr="005C4A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AFD"/>
    <w:rsid w:val="00092014"/>
    <w:rsid w:val="001369BE"/>
    <w:rsid w:val="00152C3A"/>
    <w:rsid w:val="001C4DC4"/>
    <w:rsid w:val="001E0206"/>
    <w:rsid w:val="002C535E"/>
    <w:rsid w:val="003C6865"/>
    <w:rsid w:val="003D3F35"/>
    <w:rsid w:val="00443649"/>
    <w:rsid w:val="00570979"/>
    <w:rsid w:val="005C0ED3"/>
    <w:rsid w:val="005C4AFD"/>
    <w:rsid w:val="006D090E"/>
    <w:rsid w:val="007641AE"/>
    <w:rsid w:val="007863C2"/>
    <w:rsid w:val="007917BC"/>
    <w:rsid w:val="007930A6"/>
    <w:rsid w:val="007E3D4B"/>
    <w:rsid w:val="008D2BE3"/>
    <w:rsid w:val="00902B20"/>
    <w:rsid w:val="009615A6"/>
    <w:rsid w:val="009A162B"/>
    <w:rsid w:val="00A419AE"/>
    <w:rsid w:val="00A600DA"/>
    <w:rsid w:val="00AE1470"/>
    <w:rsid w:val="00B46402"/>
    <w:rsid w:val="00B83434"/>
    <w:rsid w:val="00CD3DF1"/>
    <w:rsid w:val="00DA17D7"/>
    <w:rsid w:val="00E212D3"/>
    <w:rsid w:val="00F03530"/>
    <w:rsid w:val="00F23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22A55"/>
  <w15:chartTrackingRefBased/>
  <w15:docId w15:val="{68183C69-B0CC-4D6F-800C-2D097F4D7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AFD"/>
  </w:style>
  <w:style w:type="paragraph" w:styleId="Heading1">
    <w:name w:val="heading 1"/>
    <w:basedOn w:val="Normal"/>
    <w:next w:val="Normal"/>
    <w:link w:val="Heading1Char"/>
    <w:uiPriority w:val="9"/>
    <w:qFormat/>
    <w:rsid w:val="005C4AF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C4AF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4A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4A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4A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4A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A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A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A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AF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C4AF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C4A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4A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4A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4A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A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A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AFD"/>
    <w:rPr>
      <w:rFonts w:eastAsiaTheme="majorEastAsia" w:cstheme="majorBidi"/>
      <w:color w:val="272727" w:themeColor="text1" w:themeTint="D8"/>
    </w:rPr>
  </w:style>
  <w:style w:type="paragraph" w:styleId="Title">
    <w:name w:val="Title"/>
    <w:basedOn w:val="Normal"/>
    <w:next w:val="Normal"/>
    <w:link w:val="TitleChar"/>
    <w:uiPriority w:val="10"/>
    <w:qFormat/>
    <w:rsid w:val="005C4A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A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A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A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AFD"/>
    <w:pPr>
      <w:spacing w:before="160"/>
      <w:jc w:val="center"/>
    </w:pPr>
    <w:rPr>
      <w:i/>
      <w:iCs/>
      <w:color w:val="404040" w:themeColor="text1" w:themeTint="BF"/>
    </w:rPr>
  </w:style>
  <w:style w:type="character" w:customStyle="1" w:styleId="QuoteChar">
    <w:name w:val="Quote Char"/>
    <w:basedOn w:val="DefaultParagraphFont"/>
    <w:link w:val="Quote"/>
    <w:uiPriority w:val="29"/>
    <w:rsid w:val="005C4AFD"/>
    <w:rPr>
      <w:i/>
      <w:iCs/>
      <w:color w:val="404040" w:themeColor="text1" w:themeTint="BF"/>
    </w:rPr>
  </w:style>
  <w:style w:type="paragraph" w:styleId="ListParagraph">
    <w:name w:val="List Paragraph"/>
    <w:basedOn w:val="Normal"/>
    <w:uiPriority w:val="34"/>
    <w:qFormat/>
    <w:rsid w:val="005C4AFD"/>
    <w:pPr>
      <w:ind w:left="720"/>
      <w:contextualSpacing/>
    </w:pPr>
  </w:style>
  <w:style w:type="character" w:styleId="IntenseEmphasis">
    <w:name w:val="Intense Emphasis"/>
    <w:basedOn w:val="DefaultParagraphFont"/>
    <w:uiPriority w:val="21"/>
    <w:qFormat/>
    <w:rsid w:val="005C4AFD"/>
    <w:rPr>
      <w:i/>
      <w:iCs/>
      <w:color w:val="2F5496" w:themeColor="accent1" w:themeShade="BF"/>
    </w:rPr>
  </w:style>
  <w:style w:type="paragraph" w:styleId="IntenseQuote">
    <w:name w:val="Intense Quote"/>
    <w:basedOn w:val="Normal"/>
    <w:next w:val="Normal"/>
    <w:link w:val="IntenseQuoteChar"/>
    <w:uiPriority w:val="30"/>
    <w:qFormat/>
    <w:rsid w:val="005C4A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4AFD"/>
    <w:rPr>
      <w:i/>
      <w:iCs/>
      <w:color w:val="2F5496" w:themeColor="accent1" w:themeShade="BF"/>
    </w:rPr>
  </w:style>
  <w:style w:type="character" w:styleId="IntenseReference">
    <w:name w:val="Intense Reference"/>
    <w:basedOn w:val="DefaultParagraphFont"/>
    <w:uiPriority w:val="32"/>
    <w:qFormat/>
    <w:rsid w:val="005C4AF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873</TotalTime>
  <Pages>15</Pages>
  <Words>3285</Words>
  <Characters>18729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16</cp:revision>
  <dcterms:created xsi:type="dcterms:W3CDTF">2025-10-27T03:20:00Z</dcterms:created>
  <dcterms:modified xsi:type="dcterms:W3CDTF">2025-10-31T03:55:00Z</dcterms:modified>
</cp:coreProperties>
</file>