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F67BF" w14:textId="5D5F8809" w:rsidR="00521B5D" w:rsidRDefault="00521B5D" w:rsidP="00B10B79">
      <w:r>
        <w:t xml:space="preserve"> </w:t>
      </w:r>
    </w:p>
    <w:p w14:paraId="4105B565" w14:textId="77777777" w:rsidR="00521B5D" w:rsidRDefault="00521B5D" w:rsidP="00B10B79"/>
    <w:p w14:paraId="6C28CC8E" w14:textId="43C93970" w:rsidR="00521B5D" w:rsidRDefault="00521B5D" w:rsidP="00B10B79">
      <w:pPr>
        <w:rPr>
          <w:sz w:val="36"/>
          <w:szCs w:val="36"/>
        </w:rPr>
      </w:pPr>
      <w:r>
        <w:rPr>
          <w:sz w:val="36"/>
          <w:szCs w:val="36"/>
        </w:rPr>
        <w:t>INTERNATIONAL BUSINESS COMUNICATION</w:t>
      </w:r>
    </w:p>
    <w:p w14:paraId="29C18AB1" w14:textId="7FD7883E" w:rsidR="00521B5D" w:rsidRDefault="00521B5D" w:rsidP="00B10B79">
      <w:pPr>
        <w:rPr>
          <w:sz w:val="36"/>
          <w:szCs w:val="36"/>
        </w:rPr>
      </w:pPr>
      <w:r>
        <w:rPr>
          <w:sz w:val="36"/>
          <w:szCs w:val="36"/>
        </w:rPr>
        <w:t>MODULE NUMBER LCBB6023_LON</w:t>
      </w:r>
    </w:p>
    <w:p w14:paraId="3ADF044C" w14:textId="6CB3EBC8" w:rsidR="00521B5D" w:rsidRDefault="00521B5D" w:rsidP="00B10B79">
      <w:pPr>
        <w:rPr>
          <w:sz w:val="36"/>
          <w:szCs w:val="36"/>
        </w:rPr>
      </w:pPr>
      <w:r>
        <w:rPr>
          <w:sz w:val="36"/>
          <w:szCs w:val="36"/>
        </w:rPr>
        <w:t xml:space="preserve">MODULE </w:t>
      </w:r>
      <w:r w:rsidR="00B97CDE">
        <w:rPr>
          <w:sz w:val="36"/>
          <w:szCs w:val="36"/>
        </w:rPr>
        <w:t>LEADER: AFZAL</w:t>
      </w:r>
      <w:r>
        <w:rPr>
          <w:sz w:val="36"/>
          <w:szCs w:val="36"/>
        </w:rPr>
        <w:t xml:space="preserve"> SAYED MUNNA</w:t>
      </w:r>
    </w:p>
    <w:p w14:paraId="1AD41784" w14:textId="287FCE3E" w:rsidR="00521B5D" w:rsidRDefault="00521B5D" w:rsidP="00B10B79">
      <w:pPr>
        <w:rPr>
          <w:sz w:val="36"/>
          <w:szCs w:val="36"/>
        </w:rPr>
      </w:pPr>
      <w:r>
        <w:rPr>
          <w:sz w:val="36"/>
          <w:szCs w:val="36"/>
        </w:rPr>
        <w:t>LECTURER</w:t>
      </w:r>
      <w:r w:rsidR="00B97CDE">
        <w:rPr>
          <w:sz w:val="36"/>
          <w:szCs w:val="36"/>
        </w:rPr>
        <w:t>;</w:t>
      </w:r>
      <w:r>
        <w:rPr>
          <w:sz w:val="36"/>
          <w:szCs w:val="36"/>
        </w:rPr>
        <w:t xml:space="preserve"> DR. REXON NTING</w:t>
      </w:r>
    </w:p>
    <w:p w14:paraId="5895E3EB" w14:textId="63FA16BE" w:rsidR="00521B5D" w:rsidRDefault="00521B5D" w:rsidP="00B10B79">
      <w:pPr>
        <w:rPr>
          <w:sz w:val="36"/>
          <w:szCs w:val="36"/>
        </w:rPr>
      </w:pPr>
      <w:r>
        <w:rPr>
          <w:sz w:val="36"/>
          <w:szCs w:val="36"/>
        </w:rPr>
        <w:t>STUDENT NAME</w:t>
      </w:r>
      <w:r w:rsidR="00B97CDE">
        <w:rPr>
          <w:sz w:val="36"/>
          <w:szCs w:val="36"/>
        </w:rPr>
        <w:t>:</w:t>
      </w:r>
      <w:r>
        <w:rPr>
          <w:sz w:val="36"/>
          <w:szCs w:val="36"/>
        </w:rPr>
        <w:t xml:space="preserve"> MIHAELA GRIGORE</w:t>
      </w:r>
    </w:p>
    <w:p w14:paraId="6D5D78E7" w14:textId="4EF339B8" w:rsidR="00521B5D" w:rsidRDefault="00521B5D" w:rsidP="00B10B79">
      <w:pPr>
        <w:rPr>
          <w:sz w:val="36"/>
          <w:szCs w:val="36"/>
        </w:rPr>
      </w:pPr>
      <w:r>
        <w:rPr>
          <w:sz w:val="36"/>
          <w:szCs w:val="36"/>
        </w:rPr>
        <w:t xml:space="preserve">STUDENT NUMBER </w:t>
      </w:r>
      <w:r w:rsidR="00B97CDE">
        <w:rPr>
          <w:sz w:val="36"/>
          <w:szCs w:val="36"/>
        </w:rPr>
        <w:t>:</w:t>
      </w:r>
      <w:r>
        <w:rPr>
          <w:sz w:val="36"/>
          <w:szCs w:val="36"/>
        </w:rPr>
        <w:t>2335484</w:t>
      </w:r>
    </w:p>
    <w:p w14:paraId="3DB0341F" w14:textId="0479DBC8" w:rsidR="00841782" w:rsidRDefault="00841782" w:rsidP="00B10B79">
      <w:pPr>
        <w:rPr>
          <w:sz w:val="36"/>
          <w:szCs w:val="36"/>
        </w:rPr>
      </w:pPr>
      <w:r>
        <w:rPr>
          <w:sz w:val="36"/>
          <w:szCs w:val="36"/>
        </w:rPr>
        <w:t xml:space="preserve">UNILEVER UK </w:t>
      </w:r>
      <w:r w:rsidR="00F3616F">
        <w:rPr>
          <w:sz w:val="36"/>
          <w:szCs w:val="36"/>
        </w:rPr>
        <w:t>AND SHISEIDO</w:t>
      </w:r>
      <w:r>
        <w:rPr>
          <w:sz w:val="36"/>
          <w:szCs w:val="36"/>
        </w:rPr>
        <w:t xml:space="preserve"> JAPAN</w:t>
      </w:r>
    </w:p>
    <w:p w14:paraId="7E85CFE4" w14:textId="77777777" w:rsidR="00521B5D" w:rsidRPr="00521B5D" w:rsidRDefault="00521B5D" w:rsidP="00B10B79">
      <w:pPr>
        <w:rPr>
          <w:sz w:val="36"/>
          <w:szCs w:val="36"/>
        </w:rPr>
      </w:pPr>
    </w:p>
    <w:p w14:paraId="259C4A7E" w14:textId="77777777" w:rsidR="00B10B79" w:rsidRPr="00B10B79" w:rsidRDefault="00B10B79" w:rsidP="00B10B79"/>
    <w:p w14:paraId="77E28495" w14:textId="77777777" w:rsidR="00B10B79" w:rsidRPr="00B10B79" w:rsidRDefault="00B10B79" w:rsidP="00B10B79"/>
    <w:p w14:paraId="48054CE7" w14:textId="77777777" w:rsidR="00B10B79" w:rsidRPr="00B10B79" w:rsidRDefault="00B10B79" w:rsidP="00B10B79"/>
    <w:p w14:paraId="0E640EAA" w14:textId="77777777" w:rsidR="00B10B79" w:rsidRDefault="00B10B79" w:rsidP="00A31B96"/>
    <w:p w14:paraId="2F9353F2" w14:textId="77777777" w:rsidR="00F0227E" w:rsidRDefault="00F0227E" w:rsidP="001374D8">
      <w:r>
        <w:br w:type="page"/>
      </w:r>
    </w:p>
    <w:p w14:paraId="420829A1" w14:textId="77777777" w:rsidR="00565899" w:rsidRDefault="00565899">
      <w:pPr>
        <w:spacing w:line="259" w:lineRule="auto"/>
        <w:jc w:val="left"/>
      </w:pPr>
    </w:p>
    <w:p w14:paraId="4E31E09A" w14:textId="77777777" w:rsidR="00D345AA" w:rsidRDefault="00D345AA">
      <w:pPr>
        <w:spacing w:line="259" w:lineRule="auto"/>
        <w:jc w:val="left"/>
      </w:pPr>
    </w:p>
    <w:bookmarkStart w:id="0" w:name="_Toc235621686" w:displacedByCustomXml="next"/>
    <w:sdt>
      <w:sdtPr>
        <w:rPr>
          <w:rFonts w:eastAsiaTheme="minorHAnsi" w:cstheme="minorBidi"/>
          <w:b w:val="0"/>
          <w:caps/>
          <w:color w:val="auto"/>
          <w:sz w:val="22"/>
          <w:szCs w:val="20"/>
        </w:rPr>
        <w:id w:val="225118337"/>
        <w:docPartObj>
          <w:docPartGallery w:val="Table of Contents"/>
          <w:docPartUnique/>
        </w:docPartObj>
      </w:sdtPr>
      <w:sdtEndPr>
        <w:rPr>
          <w:rFonts w:eastAsiaTheme="minorEastAsia"/>
          <w:bCs/>
          <w:caps w:val="0"/>
          <w:noProof/>
          <w:sz w:val="24"/>
          <w:szCs w:val="21"/>
        </w:rPr>
      </w:sdtEndPr>
      <w:sdtContent>
        <w:p w14:paraId="6A8248FD" w14:textId="77777777" w:rsidR="00D345AA" w:rsidRDefault="00D345AA" w:rsidP="00E37E30">
          <w:pPr>
            <w:pStyle w:val="Heading1"/>
          </w:pPr>
          <w:r>
            <w:t>Table of Contents</w:t>
          </w:r>
          <w:bookmarkEnd w:id="0"/>
        </w:p>
        <w:p w14:paraId="2336F1F8" w14:textId="5C94C403" w:rsidR="00EF04B7" w:rsidRDefault="00D345AA">
          <w:pPr>
            <w:pStyle w:val="TOC1"/>
            <w:tabs>
              <w:tab w:val="right" w:leader="dot" w:pos="9350"/>
            </w:tabs>
            <w:rPr>
              <w:rFonts w:asciiTheme="minorHAnsi" w:hAnsiTheme="minorHAnsi"/>
              <w:noProof/>
              <w:sz w:val="22"/>
              <w:szCs w:val="22"/>
              <w:lang w:val="en-GB" w:eastAsia="en-GB"/>
            </w:rPr>
          </w:pPr>
          <w:r>
            <w:fldChar w:fldCharType="begin"/>
          </w:r>
          <w:r>
            <w:instrText xml:space="preserve"> TOC \o "1-3" \h \z \u </w:instrText>
          </w:r>
          <w:r>
            <w:fldChar w:fldCharType="separate"/>
          </w:r>
          <w:hyperlink w:anchor="_Toc235621686" w:history="1">
            <w:r w:rsidR="00EF04B7" w:rsidRPr="001B41D4">
              <w:rPr>
                <w:rStyle w:val="Hyperlink"/>
                <w:noProof/>
              </w:rPr>
              <w:t>Table of Contents</w:t>
            </w:r>
            <w:r w:rsidR="00EF04B7">
              <w:rPr>
                <w:noProof/>
                <w:webHidden/>
              </w:rPr>
              <w:tab/>
            </w:r>
            <w:r w:rsidR="00EF04B7">
              <w:rPr>
                <w:noProof/>
                <w:webHidden/>
              </w:rPr>
              <w:fldChar w:fldCharType="begin"/>
            </w:r>
            <w:r w:rsidR="00EF04B7">
              <w:rPr>
                <w:noProof/>
                <w:webHidden/>
              </w:rPr>
              <w:instrText xml:space="preserve"> PAGEREF _Toc235621686 \h </w:instrText>
            </w:r>
            <w:r w:rsidR="00EF04B7">
              <w:rPr>
                <w:noProof/>
                <w:webHidden/>
              </w:rPr>
            </w:r>
            <w:r w:rsidR="00EF04B7">
              <w:rPr>
                <w:noProof/>
                <w:webHidden/>
              </w:rPr>
              <w:fldChar w:fldCharType="separate"/>
            </w:r>
            <w:r w:rsidR="0095085B">
              <w:rPr>
                <w:noProof/>
                <w:webHidden/>
              </w:rPr>
              <w:t>2</w:t>
            </w:r>
            <w:r w:rsidR="00EF04B7">
              <w:rPr>
                <w:noProof/>
                <w:webHidden/>
              </w:rPr>
              <w:fldChar w:fldCharType="end"/>
            </w:r>
          </w:hyperlink>
        </w:p>
        <w:p w14:paraId="0DED8BB1" w14:textId="5696D659" w:rsidR="00EF04B7" w:rsidRDefault="00EF04B7">
          <w:pPr>
            <w:pStyle w:val="TOC1"/>
            <w:tabs>
              <w:tab w:val="right" w:leader="dot" w:pos="9350"/>
            </w:tabs>
            <w:rPr>
              <w:rFonts w:asciiTheme="minorHAnsi" w:hAnsiTheme="minorHAnsi"/>
              <w:noProof/>
              <w:sz w:val="22"/>
              <w:szCs w:val="22"/>
              <w:lang w:val="en-GB" w:eastAsia="en-GB"/>
            </w:rPr>
          </w:pPr>
          <w:hyperlink w:anchor="_Toc235621687" w:history="1">
            <w:r w:rsidRPr="001B41D4">
              <w:rPr>
                <w:rStyle w:val="Hyperlink"/>
                <w:noProof/>
              </w:rPr>
              <w:t>Introduction</w:t>
            </w:r>
            <w:r>
              <w:rPr>
                <w:noProof/>
                <w:webHidden/>
              </w:rPr>
              <w:tab/>
            </w:r>
            <w:r>
              <w:rPr>
                <w:noProof/>
                <w:webHidden/>
              </w:rPr>
              <w:fldChar w:fldCharType="begin"/>
            </w:r>
            <w:r>
              <w:rPr>
                <w:noProof/>
                <w:webHidden/>
              </w:rPr>
              <w:instrText xml:space="preserve"> PAGEREF _Toc235621687 \h </w:instrText>
            </w:r>
            <w:r>
              <w:rPr>
                <w:noProof/>
                <w:webHidden/>
              </w:rPr>
            </w:r>
            <w:r>
              <w:rPr>
                <w:noProof/>
                <w:webHidden/>
              </w:rPr>
              <w:fldChar w:fldCharType="separate"/>
            </w:r>
            <w:r w:rsidR="0095085B">
              <w:rPr>
                <w:noProof/>
                <w:webHidden/>
              </w:rPr>
              <w:t>3</w:t>
            </w:r>
            <w:r>
              <w:rPr>
                <w:noProof/>
                <w:webHidden/>
              </w:rPr>
              <w:fldChar w:fldCharType="end"/>
            </w:r>
          </w:hyperlink>
        </w:p>
        <w:p w14:paraId="6D14BB8C" w14:textId="5967DC8D" w:rsidR="00EF04B7" w:rsidRDefault="00EF04B7">
          <w:pPr>
            <w:pStyle w:val="TOC1"/>
            <w:tabs>
              <w:tab w:val="right" w:leader="dot" w:pos="9350"/>
            </w:tabs>
            <w:rPr>
              <w:rFonts w:asciiTheme="minorHAnsi" w:hAnsiTheme="minorHAnsi"/>
              <w:noProof/>
              <w:sz w:val="22"/>
              <w:szCs w:val="22"/>
              <w:lang w:val="en-GB" w:eastAsia="en-GB"/>
            </w:rPr>
          </w:pPr>
          <w:hyperlink w:anchor="_Toc235621688" w:history="1">
            <w:r w:rsidRPr="001B41D4">
              <w:rPr>
                <w:rStyle w:val="Hyperlink"/>
                <w:noProof/>
              </w:rPr>
              <w:t>Main task</w:t>
            </w:r>
            <w:r>
              <w:rPr>
                <w:noProof/>
                <w:webHidden/>
              </w:rPr>
              <w:tab/>
            </w:r>
            <w:r>
              <w:rPr>
                <w:noProof/>
                <w:webHidden/>
              </w:rPr>
              <w:fldChar w:fldCharType="begin"/>
            </w:r>
            <w:r>
              <w:rPr>
                <w:noProof/>
                <w:webHidden/>
              </w:rPr>
              <w:instrText xml:space="preserve"> PAGEREF _Toc235621688 \h </w:instrText>
            </w:r>
            <w:r>
              <w:rPr>
                <w:noProof/>
                <w:webHidden/>
              </w:rPr>
            </w:r>
            <w:r>
              <w:rPr>
                <w:noProof/>
                <w:webHidden/>
              </w:rPr>
              <w:fldChar w:fldCharType="separate"/>
            </w:r>
            <w:r w:rsidR="0095085B">
              <w:rPr>
                <w:noProof/>
                <w:webHidden/>
              </w:rPr>
              <w:t>4</w:t>
            </w:r>
            <w:r>
              <w:rPr>
                <w:noProof/>
                <w:webHidden/>
              </w:rPr>
              <w:fldChar w:fldCharType="end"/>
            </w:r>
          </w:hyperlink>
        </w:p>
        <w:p w14:paraId="4F6BD72E" w14:textId="08028712" w:rsidR="00EF04B7" w:rsidRDefault="00EF04B7">
          <w:pPr>
            <w:pStyle w:val="TOC1"/>
            <w:tabs>
              <w:tab w:val="right" w:leader="dot" w:pos="9350"/>
            </w:tabs>
            <w:rPr>
              <w:rFonts w:asciiTheme="minorHAnsi" w:hAnsiTheme="minorHAnsi"/>
              <w:noProof/>
              <w:sz w:val="22"/>
              <w:szCs w:val="22"/>
              <w:lang w:val="en-GB" w:eastAsia="en-GB"/>
            </w:rPr>
          </w:pPr>
          <w:hyperlink w:anchor="_Toc235621689" w:history="1">
            <w:r w:rsidRPr="001B41D4">
              <w:rPr>
                <w:rStyle w:val="Hyperlink"/>
                <w:noProof/>
              </w:rPr>
              <w:t>Conclusion</w:t>
            </w:r>
            <w:r>
              <w:rPr>
                <w:noProof/>
                <w:webHidden/>
              </w:rPr>
              <w:tab/>
            </w:r>
            <w:r>
              <w:rPr>
                <w:noProof/>
                <w:webHidden/>
              </w:rPr>
              <w:fldChar w:fldCharType="begin"/>
            </w:r>
            <w:r>
              <w:rPr>
                <w:noProof/>
                <w:webHidden/>
              </w:rPr>
              <w:instrText xml:space="preserve"> PAGEREF _Toc235621689 \h </w:instrText>
            </w:r>
            <w:r>
              <w:rPr>
                <w:noProof/>
                <w:webHidden/>
              </w:rPr>
            </w:r>
            <w:r>
              <w:rPr>
                <w:noProof/>
                <w:webHidden/>
              </w:rPr>
              <w:fldChar w:fldCharType="separate"/>
            </w:r>
            <w:r w:rsidR="0095085B">
              <w:rPr>
                <w:noProof/>
                <w:webHidden/>
              </w:rPr>
              <w:t>10</w:t>
            </w:r>
            <w:r>
              <w:rPr>
                <w:noProof/>
                <w:webHidden/>
              </w:rPr>
              <w:fldChar w:fldCharType="end"/>
            </w:r>
          </w:hyperlink>
        </w:p>
        <w:p w14:paraId="772ADA25" w14:textId="1AACB567" w:rsidR="00EF04B7" w:rsidRDefault="00EF04B7">
          <w:pPr>
            <w:pStyle w:val="TOC1"/>
            <w:tabs>
              <w:tab w:val="right" w:leader="dot" w:pos="9350"/>
            </w:tabs>
            <w:rPr>
              <w:rFonts w:asciiTheme="minorHAnsi" w:hAnsiTheme="minorHAnsi"/>
              <w:noProof/>
              <w:sz w:val="22"/>
              <w:szCs w:val="22"/>
              <w:lang w:val="en-GB" w:eastAsia="en-GB"/>
            </w:rPr>
          </w:pPr>
          <w:hyperlink w:anchor="_Toc235621690" w:history="1">
            <w:r w:rsidRPr="001B41D4">
              <w:rPr>
                <w:rStyle w:val="Hyperlink"/>
                <w:noProof/>
              </w:rPr>
              <w:t>Reference</w:t>
            </w:r>
            <w:r w:rsidRPr="001B41D4">
              <w:rPr>
                <w:rStyle w:val="Hyperlink"/>
                <w:noProof/>
                <w:spacing w:val="25"/>
              </w:rPr>
              <w:t xml:space="preserve"> </w:t>
            </w:r>
            <w:r w:rsidRPr="001B41D4">
              <w:rPr>
                <w:rStyle w:val="Hyperlink"/>
                <w:noProof/>
                <w:spacing w:val="-4"/>
              </w:rPr>
              <w:t>list</w:t>
            </w:r>
            <w:r>
              <w:rPr>
                <w:noProof/>
                <w:webHidden/>
              </w:rPr>
              <w:tab/>
            </w:r>
            <w:r>
              <w:rPr>
                <w:noProof/>
                <w:webHidden/>
              </w:rPr>
              <w:fldChar w:fldCharType="begin"/>
            </w:r>
            <w:r>
              <w:rPr>
                <w:noProof/>
                <w:webHidden/>
              </w:rPr>
              <w:instrText xml:space="preserve"> PAGEREF _Toc235621690 \h </w:instrText>
            </w:r>
            <w:r>
              <w:rPr>
                <w:noProof/>
                <w:webHidden/>
              </w:rPr>
            </w:r>
            <w:r>
              <w:rPr>
                <w:noProof/>
                <w:webHidden/>
              </w:rPr>
              <w:fldChar w:fldCharType="separate"/>
            </w:r>
            <w:r w:rsidR="0095085B">
              <w:rPr>
                <w:noProof/>
                <w:webHidden/>
              </w:rPr>
              <w:t>11</w:t>
            </w:r>
            <w:r>
              <w:rPr>
                <w:noProof/>
                <w:webHidden/>
              </w:rPr>
              <w:fldChar w:fldCharType="end"/>
            </w:r>
          </w:hyperlink>
        </w:p>
        <w:p w14:paraId="41FFC6DC" w14:textId="77777777" w:rsidR="00D345AA" w:rsidRDefault="00D345AA">
          <w:r>
            <w:rPr>
              <w:b/>
              <w:bCs/>
              <w:noProof/>
            </w:rPr>
            <w:fldChar w:fldCharType="end"/>
          </w:r>
        </w:p>
      </w:sdtContent>
    </w:sdt>
    <w:p w14:paraId="0C7CC4B6" w14:textId="77777777" w:rsidR="00D345AA" w:rsidRPr="00E637EA" w:rsidRDefault="00E637EA">
      <w:pPr>
        <w:spacing w:line="259" w:lineRule="auto"/>
        <w:jc w:val="left"/>
        <w:rPr>
          <w:b/>
        </w:rPr>
      </w:pPr>
      <w:r w:rsidRPr="00E637EA">
        <w:rPr>
          <w:b/>
        </w:rPr>
        <w:t>List of figures</w:t>
      </w:r>
    </w:p>
    <w:p w14:paraId="299324FA" w14:textId="7E20B4D8" w:rsidR="00083CC0" w:rsidRDefault="008C6B72">
      <w:pPr>
        <w:pStyle w:val="TableofFigures"/>
        <w:tabs>
          <w:tab w:val="right" w:leader="dot" w:pos="9350"/>
        </w:tabs>
        <w:rPr>
          <w:rFonts w:asciiTheme="minorHAnsi" w:hAnsiTheme="minorHAnsi"/>
          <w:noProof/>
          <w:sz w:val="22"/>
          <w:szCs w:val="22"/>
          <w:lang w:val="en-GB" w:eastAsia="en-GB"/>
        </w:rPr>
      </w:pPr>
      <w:r>
        <w:fldChar w:fldCharType="begin"/>
      </w:r>
      <w:r>
        <w:instrText xml:space="preserve"> TOC \h \z \c "Figure" </w:instrText>
      </w:r>
      <w:r>
        <w:fldChar w:fldCharType="separate"/>
      </w:r>
      <w:hyperlink w:anchor="_Toc235619541" w:history="1">
        <w:r w:rsidR="00083CC0" w:rsidRPr="008D1C56">
          <w:rPr>
            <w:rStyle w:val="Hyperlink"/>
            <w:noProof/>
          </w:rPr>
          <w:t>Figure 1 Business Communication</w:t>
        </w:r>
        <w:r w:rsidR="00083CC0">
          <w:rPr>
            <w:noProof/>
            <w:webHidden/>
          </w:rPr>
          <w:tab/>
        </w:r>
        <w:r w:rsidR="00083CC0">
          <w:rPr>
            <w:noProof/>
            <w:webHidden/>
          </w:rPr>
          <w:fldChar w:fldCharType="begin"/>
        </w:r>
        <w:r w:rsidR="00083CC0">
          <w:rPr>
            <w:noProof/>
            <w:webHidden/>
          </w:rPr>
          <w:instrText xml:space="preserve"> PAGEREF _Toc235619541 \h </w:instrText>
        </w:r>
        <w:r w:rsidR="00083CC0">
          <w:rPr>
            <w:noProof/>
            <w:webHidden/>
          </w:rPr>
        </w:r>
        <w:r w:rsidR="00083CC0">
          <w:rPr>
            <w:noProof/>
            <w:webHidden/>
          </w:rPr>
          <w:fldChar w:fldCharType="separate"/>
        </w:r>
        <w:r w:rsidR="0095085B">
          <w:rPr>
            <w:noProof/>
            <w:webHidden/>
          </w:rPr>
          <w:t>3</w:t>
        </w:r>
        <w:r w:rsidR="00083CC0">
          <w:rPr>
            <w:noProof/>
            <w:webHidden/>
          </w:rPr>
          <w:fldChar w:fldCharType="end"/>
        </w:r>
      </w:hyperlink>
    </w:p>
    <w:p w14:paraId="0CFE60C4" w14:textId="2E60BB3B" w:rsidR="00083CC0" w:rsidRDefault="00083CC0">
      <w:pPr>
        <w:pStyle w:val="TableofFigures"/>
        <w:tabs>
          <w:tab w:val="right" w:leader="dot" w:pos="9350"/>
        </w:tabs>
        <w:rPr>
          <w:rFonts w:asciiTheme="minorHAnsi" w:hAnsiTheme="minorHAnsi"/>
          <w:noProof/>
          <w:sz w:val="22"/>
          <w:szCs w:val="22"/>
          <w:lang w:val="en-GB" w:eastAsia="en-GB"/>
        </w:rPr>
      </w:pPr>
      <w:hyperlink w:anchor="_Toc235619542" w:history="1">
        <w:r w:rsidRPr="008D1C56">
          <w:rPr>
            <w:rStyle w:val="Hyperlink"/>
            <w:noProof/>
          </w:rPr>
          <w:t>Figure 2 Unilever–Shiseido project meetings</w:t>
        </w:r>
        <w:r>
          <w:rPr>
            <w:noProof/>
            <w:webHidden/>
          </w:rPr>
          <w:tab/>
        </w:r>
        <w:r>
          <w:rPr>
            <w:noProof/>
            <w:webHidden/>
          </w:rPr>
          <w:fldChar w:fldCharType="begin"/>
        </w:r>
        <w:r>
          <w:rPr>
            <w:noProof/>
            <w:webHidden/>
          </w:rPr>
          <w:instrText xml:space="preserve"> PAGEREF _Toc235619542 \h </w:instrText>
        </w:r>
        <w:r>
          <w:rPr>
            <w:noProof/>
            <w:webHidden/>
          </w:rPr>
        </w:r>
        <w:r>
          <w:rPr>
            <w:noProof/>
            <w:webHidden/>
          </w:rPr>
          <w:fldChar w:fldCharType="separate"/>
        </w:r>
        <w:r w:rsidR="0095085B">
          <w:rPr>
            <w:noProof/>
            <w:webHidden/>
          </w:rPr>
          <w:t>4</w:t>
        </w:r>
        <w:r>
          <w:rPr>
            <w:noProof/>
            <w:webHidden/>
          </w:rPr>
          <w:fldChar w:fldCharType="end"/>
        </w:r>
      </w:hyperlink>
    </w:p>
    <w:p w14:paraId="15D2FFCB" w14:textId="01E49EC1" w:rsidR="00083CC0" w:rsidRDefault="00083CC0">
      <w:pPr>
        <w:pStyle w:val="TableofFigures"/>
        <w:tabs>
          <w:tab w:val="right" w:leader="dot" w:pos="9350"/>
        </w:tabs>
        <w:rPr>
          <w:rFonts w:asciiTheme="minorHAnsi" w:hAnsiTheme="minorHAnsi"/>
          <w:noProof/>
          <w:sz w:val="22"/>
          <w:szCs w:val="22"/>
          <w:lang w:val="en-GB" w:eastAsia="en-GB"/>
        </w:rPr>
      </w:pPr>
      <w:hyperlink w:anchor="_Toc235619543" w:history="1">
        <w:r w:rsidRPr="008D1C56">
          <w:rPr>
            <w:rStyle w:val="Hyperlink"/>
            <w:noProof/>
          </w:rPr>
          <w:t>Figure 3 Country Comparison</w:t>
        </w:r>
        <w:r>
          <w:rPr>
            <w:noProof/>
            <w:webHidden/>
          </w:rPr>
          <w:tab/>
        </w:r>
        <w:r>
          <w:rPr>
            <w:noProof/>
            <w:webHidden/>
          </w:rPr>
          <w:fldChar w:fldCharType="begin"/>
        </w:r>
        <w:r>
          <w:rPr>
            <w:noProof/>
            <w:webHidden/>
          </w:rPr>
          <w:instrText xml:space="preserve"> PAGEREF _Toc235619543 \h </w:instrText>
        </w:r>
        <w:r>
          <w:rPr>
            <w:noProof/>
            <w:webHidden/>
          </w:rPr>
        </w:r>
        <w:r>
          <w:rPr>
            <w:noProof/>
            <w:webHidden/>
          </w:rPr>
          <w:fldChar w:fldCharType="separate"/>
        </w:r>
        <w:r w:rsidR="0095085B">
          <w:rPr>
            <w:noProof/>
            <w:webHidden/>
          </w:rPr>
          <w:t>5</w:t>
        </w:r>
        <w:r>
          <w:rPr>
            <w:noProof/>
            <w:webHidden/>
          </w:rPr>
          <w:fldChar w:fldCharType="end"/>
        </w:r>
      </w:hyperlink>
    </w:p>
    <w:p w14:paraId="5AABD840" w14:textId="4DEE246F" w:rsidR="00083CC0" w:rsidRDefault="00083CC0">
      <w:pPr>
        <w:pStyle w:val="TableofFigures"/>
        <w:tabs>
          <w:tab w:val="right" w:leader="dot" w:pos="9350"/>
        </w:tabs>
        <w:rPr>
          <w:rFonts w:asciiTheme="minorHAnsi" w:hAnsiTheme="minorHAnsi"/>
          <w:noProof/>
          <w:sz w:val="22"/>
          <w:szCs w:val="22"/>
          <w:lang w:val="en-GB" w:eastAsia="en-GB"/>
        </w:rPr>
      </w:pPr>
      <w:hyperlink w:anchor="_Toc235619544" w:history="1">
        <w:r w:rsidRPr="008D1C56">
          <w:rPr>
            <w:rStyle w:val="Hyperlink"/>
            <w:noProof/>
          </w:rPr>
          <w:t>Figure 4 Hofstede’s Cultural Dimensions Theory</w:t>
        </w:r>
        <w:r>
          <w:rPr>
            <w:noProof/>
            <w:webHidden/>
          </w:rPr>
          <w:tab/>
        </w:r>
        <w:r>
          <w:rPr>
            <w:noProof/>
            <w:webHidden/>
          </w:rPr>
          <w:fldChar w:fldCharType="begin"/>
        </w:r>
        <w:r>
          <w:rPr>
            <w:noProof/>
            <w:webHidden/>
          </w:rPr>
          <w:instrText xml:space="preserve"> PAGEREF _Toc235619544 \h </w:instrText>
        </w:r>
        <w:r>
          <w:rPr>
            <w:noProof/>
            <w:webHidden/>
          </w:rPr>
        </w:r>
        <w:r>
          <w:rPr>
            <w:noProof/>
            <w:webHidden/>
          </w:rPr>
          <w:fldChar w:fldCharType="separate"/>
        </w:r>
        <w:r w:rsidR="0095085B">
          <w:rPr>
            <w:noProof/>
            <w:webHidden/>
          </w:rPr>
          <w:t>6</w:t>
        </w:r>
        <w:r>
          <w:rPr>
            <w:noProof/>
            <w:webHidden/>
          </w:rPr>
          <w:fldChar w:fldCharType="end"/>
        </w:r>
      </w:hyperlink>
    </w:p>
    <w:p w14:paraId="0D93F05C" w14:textId="77777777" w:rsidR="00D345AA" w:rsidRDefault="008C6B72">
      <w:pPr>
        <w:spacing w:line="259" w:lineRule="auto"/>
        <w:jc w:val="left"/>
      </w:pPr>
      <w:r>
        <w:rPr>
          <w:b/>
          <w:bCs/>
          <w:noProof/>
        </w:rPr>
        <w:fldChar w:fldCharType="end"/>
      </w:r>
    </w:p>
    <w:p w14:paraId="7F78BC7B" w14:textId="77777777" w:rsidR="00D345AA" w:rsidRDefault="00D345AA">
      <w:pPr>
        <w:spacing w:line="259" w:lineRule="auto"/>
        <w:jc w:val="left"/>
        <w:rPr>
          <w:rFonts w:eastAsiaTheme="majorEastAsia" w:cstheme="majorBidi"/>
          <w:b/>
          <w:color w:val="2E74B5" w:themeColor="accent1" w:themeShade="BF"/>
          <w:sz w:val="28"/>
          <w:szCs w:val="32"/>
        </w:rPr>
      </w:pPr>
      <w:r>
        <w:br w:type="page"/>
      </w:r>
    </w:p>
    <w:p w14:paraId="55E3AA53" w14:textId="77777777" w:rsidR="00943072" w:rsidRDefault="001374D8" w:rsidP="001374D8">
      <w:pPr>
        <w:pStyle w:val="Heading1"/>
      </w:pPr>
      <w:bookmarkStart w:id="1" w:name="_Toc235621687"/>
      <w:r>
        <w:lastRenderedPageBreak/>
        <w:t>Introduction</w:t>
      </w:r>
      <w:bookmarkEnd w:id="1"/>
      <w:r>
        <w:t xml:space="preserve"> </w:t>
      </w:r>
    </w:p>
    <w:p w14:paraId="1A0A24B8" w14:textId="77777777" w:rsidR="00222B78" w:rsidRPr="00222B78" w:rsidRDefault="00222B78" w:rsidP="00222B78">
      <w:r w:rsidRPr="00222B78">
        <w:t>In multinational companies, intercultural communication is vital to success in the increasingly globalized markets. This essay looks at the strategic partnership between Unilever UK and Shiseido Japan for the creation and promotion of a sustainable skin care product range in Asia and beyond, the communication challenges that it would bring, and the opportunities. Unilever is a multinational consumer goods firm headquartered in the UK, with a very international base of business, while Shiseido is a Japanese beauty firm with a wealth of experience in skincare, cosmetics and the Asian consumer market. The proposed collaboration, therefore, brings together Unilever's international consumer market strengths and sustainability objectives, with Shiseido's beauty product expertise, and understanding of the beauty marketplace in Japan and beyond. But there may be communication problems that impact collaborative efforts, decision making, and project execution between British and Japanese teams. Special focus paid to differences in directness, hierarchy, consensus building, feedback and handling uncertainty. Hofstede's Cultural Dimensions and Hall's High-Context and Low-Context Communication Theory are used for a critical examination of these differences. Also, the essay examines the message which must be sent to the local populace to reduce misunderstandings, boost trust and ensure the effective implementation of the proposed international partnership (Mercader et al., 2021).</w:t>
      </w:r>
    </w:p>
    <w:p w14:paraId="122F7645" w14:textId="77777777" w:rsidR="00260DFD" w:rsidRDefault="00260DFD" w:rsidP="00260DFD">
      <w:pPr>
        <w:keepNext/>
        <w:jc w:val="center"/>
      </w:pPr>
      <w:r w:rsidRPr="00260DFD">
        <w:rPr>
          <w:noProof/>
          <w:lang w:val="en-GB" w:eastAsia="en-GB"/>
        </w:rPr>
        <w:drawing>
          <wp:inline distT="0" distB="0" distL="0" distR="0" wp14:anchorId="221D5C5F" wp14:editId="2E9752E9">
            <wp:extent cx="2772122" cy="284797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10571" cy="2887476"/>
                    </a:xfrm>
                    <a:prstGeom prst="rect">
                      <a:avLst/>
                    </a:prstGeom>
                  </pic:spPr>
                </pic:pic>
              </a:graphicData>
            </a:graphic>
          </wp:inline>
        </w:drawing>
      </w:r>
    </w:p>
    <w:p w14:paraId="41D8FD39" w14:textId="63255FB3" w:rsidR="00074FE2" w:rsidRDefault="00260DFD" w:rsidP="005C24FB">
      <w:pPr>
        <w:pStyle w:val="Caption"/>
      </w:pPr>
      <w:bookmarkStart w:id="2" w:name="_Toc235619541"/>
      <w:r>
        <w:t xml:space="preserve">Figure </w:t>
      </w:r>
      <w:fldSimple w:instr=" SEQ Figure \* ARABIC ">
        <w:r w:rsidR="0095085B">
          <w:rPr>
            <w:noProof/>
          </w:rPr>
          <w:t>1</w:t>
        </w:r>
      </w:fldSimple>
      <w:r>
        <w:t xml:space="preserve"> </w:t>
      </w:r>
      <w:r w:rsidRPr="00530B16">
        <w:t>Business Communication</w:t>
      </w:r>
      <w:bookmarkEnd w:id="2"/>
    </w:p>
    <w:p w14:paraId="3C774A79" w14:textId="77777777" w:rsidR="00260DFD" w:rsidRPr="00EF04B7" w:rsidRDefault="00260DFD" w:rsidP="00EF04B7">
      <w:pPr>
        <w:spacing w:line="240" w:lineRule="auto"/>
        <w:jc w:val="center"/>
        <w:rPr>
          <w:rFonts w:eastAsia="Times New Roman" w:cs="Times New Roman"/>
          <w:szCs w:val="24"/>
          <w:lang w:val="en-GB" w:eastAsia="en-GB"/>
        </w:rPr>
      </w:pPr>
      <w:r>
        <w:t xml:space="preserve">Source- </w:t>
      </w:r>
      <w:r w:rsidRPr="00260DFD">
        <w:rPr>
          <w:rFonts w:eastAsia="Times New Roman" w:cs="Times New Roman"/>
          <w:szCs w:val="24"/>
          <w:lang w:val="en-GB" w:eastAsia="en-GB"/>
        </w:rPr>
        <w:t>(Business Communication, 2026)</w:t>
      </w:r>
    </w:p>
    <w:p w14:paraId="4770EAD5" w14:textId="77777777" w:rsidR="000409DA" w:rsidRDefault="001374D8" w:rsidP="001374D8">
      <w:pPr>
        <w:pStyle w:val="Heading1"/>
      </w:pPr>
      <w:bookmarkStart w:id="3" w:name="_Toc235621688"/>
      <w:r>
        <w:lastRenderedPageBreak/>
        <w:t>Main task</w:t>
      </w:r>
      <w:bookmarkEnd w:id="3"/>
    </w:p>
    <w:p w14:paraId="51EDD647" w14:textId="77777777" w:rsidR="00074FE2" w:rsidRPr="00AE7236" w:rsidRDefault="00074FE2" w:rsidP="00074FE2">
      <w:pPr>
        <w:rPr>
          <w:b/>
        </w:rPr>
      </w:pPr>
      <w:r w:rsidRPr="00AE7236">
        <w:rPr>
          <w:b/>
        </w:rPr>
        <w:t>Differences in communication style leads to misunderstanding and miscommunications</w:t>
      </w:r>
    </w:p>
    <w:p w14:paraId="2C424706" w14:textId="05800193" w:rsidR="00074FE2" w:rsidRDefault="00074FE2" w:rsidP="00074FE2">
      <w:r>
        <w:t xml:space="preserve">The approach to communication is very different in the UK and Japan and there could therefore be misunderstandings in the proposed partnership between Unilever UK and Shiseido Japan. The differences </w:t>
      </w:r>
      <w:r w:rsidR="00521B5D">
        <w:t>are understood</w:t>
      </w:r>
      <w:r>
        <w:t xml:space="preserve"> with the help of Hall's theory of high and low context communication. In general, British business communication is </w:t>
      </w:r>
      <w:r w:rsidR="00521B5D">
        <w:t>low context</w:t>
      </w:r>
      <w:r>
        <w:t xml:space="preserve">, which means that it is usually communicated in a more direct manner, using words, either spoken or written. Comparatively direct with opinions, expectations, deadlines and concerns shared with employees. Communication in Japan, on the other hand, is </w:t>
      </w:r>
      <w:r w:rsidR="00A901B5">
        <w:t>higher</w:t>
      </w:r>
      <w:r w:rsidR="00521B5D">
        <w:t xml:space="preserve"> context</w:t>
      </w:r>
      <w:r>
        <w:t>, where communication can be heavily dependent on relationships, situational context, non-verbal cues and shared understanding</w:t>
      </w:r>
      <w:r w:rsidR="00797FB6">
        <w:t xml:space="preserve"> </w:t>
      </w:r>
      <w:r w:rsidR="00797FB6" w:rsidRPr="00797FB6">
        <w:t>(Gan, 2021)</w:t>
      </w:r>
      <w:r>
        <w:t>.</w:t>
      </w:r>
    </w:p>
    <w:p w14:paraId="05AB73DF" w14:textId="77777777" w:rsidR="00083CC0" w:rsidRDefault="00083CC0" w:rsidP="00074FE2"/>
    <w:p w14:paraId="1D88D874" w14:textId="77777777" w:rsidR="005C24FB" w:rsidRDefault="005C24FB" w:rsidP="005C24FB">
      <w:pPr>
        <w:keepNext/>
        <w:ind w:firstLine="450"/>
      </w:pPr>
      <w:r w:rsidRPr="005C24FB">
        <w:rPr>
          <w:noProof/>
          <w:lang w:val="en-GB" w:eastAsia="en-GB"/>
        </w:rPr>
        <w:drawing>
          <wp:inline distT="0" distB="0" distL="0" distR="0" wp14:anchorId="39E7C7D3" wp14:editId="61D10857">
            <wp:extent cx="1971675" cy="1155410"/>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90587" cy="1166492"/>
                    </a:xfrm>
                    <a:prstGeom prst="rect">
                      <a:avLst/>
                    </a:prstGeom>
                  </pic:spPr>
                </pic:pic>
              </a:graphicData>
            </a:graphic>
          </wp:inline>
        </w:drawing>
      </w:r>
      <w:r>
        <w:t xml:space="preserve">   </w:t>
      </w:r>
      <w:r w:rsidRPr="005C24FB">
        <w:rPr>
          <w:noProof/>
          <w:lang w:val="en-GB" w:eastAsia="en-GB"/>
        </w:rPr>
        <w:drawing>
          <wp:inline distT="0" distB="0" distL="0" distR="0" wp14:anchorId="0210E995" wp14:editId="3B231789">
            <wp:extent cx="1288974" cy="65151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10800000" flipV="1">
                      <a:off x="0" y="0"/>
                      <a:ext cx="1336211" cy="675386"/>
                    </a:xfrm>
                    <a:prstGeom prst="rect">
                      <a:avLst/>
                    </a:prstGeom>
                  </pic:spPr>
                </pic:pic>
              </a:graphicData>
            </a:graphic>
          </wp:inline>
        </w:drawing>
      </w:r>
      <w:r w:rsidRPr="005C24FB">
        <w:rPr>
          <w:noProof/>
          <w:lang w:val="en-GB" w:eastAsia="en-GB"/>
        </w:rPr>
        <w:drawing>
          <wp:inline distT="0" distB="0" distL="0" distR="0" wp14:anchorId="09031D0C" wp14:editId="3B0AF5CA">
            <wp:extent cx="2085975" cy="1155700"/>
            <wp:effectExtent l="0" t="0" r="952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45820" cy="1188856"/>
                    </a:xfrm>
                    <a:prstGeom prst="rect">
                      <a:avLst/>
                    </a:prstGeom>
                  </pic:spPr>
                </pic:pic>
              </a:graphicData>
            </a:graphic>
          </wp:inline>
        </w:drawing>
      </w:r>
    </w:p>
    <w:p w14:paraId="25E49496" w14:textId="2C21461B" w:rsidR="005C24FB" w:rsidRDefault="005C24FB" w:rsidP="005C24FB">
      <w:pPr>
        <w:pStyle w:val="Caption"/>
      </w:pPr>
      <w:bookmarkStart w:id="4" w:name="_Toc235619542"/>
      <w:r>
        <w:t xml:space="preserve">Figure </w:t>
      </w:r>
      <w:fldSimple w:instr=" SEQ Figure \* ARABIC ">
        <w:r w:rsidR="0095085B">
          <w:rPr>
            <w:noProof/>
          </w:rPr>
          <w:t>2</w:t>
        </w:r>
      </w:fldSimple>
      <w:r>
        <w:t xml:space="preserve"> Unilever–Shiseido project meetings</w:t>
      </w:r>
      <w:bookmarkEnd w:id="4"/>
    </w:p>
    <w:p w14:paraId="4D250C0B" w14:textId="77777777" w:rsidR="005C24FB" w:rsidRPr="005C24FB" w:rsidRDefault="005C24FB" w:rsidP="005C24FB">
      <w:pPr>
        <w:spacing w:line="240" w:lineRule="auto"/>
        <w:jc w:val="center"/>
        <w:rPr>
          <w:rFonts w:eastAsia="Times New Roman" w:cs="Times New Roman"/>
          <w:szCs w:val="24"/>
          <w:lang w:val="en-GB" w:eastAsia="en-GB"/>
        </w:rPr>
      </w:pPr>
      <w:r>
        <w:t xml:space="preserve">Source- </w:t>
      </w:r>
      <w:r w:rsidRPr="005C24FB">
        <w:rPr>
          <w:rFonts w:eastAsia="Times New Roman" w:cs="Times New Roman"/>
          <w:szCs w:val="24"/>
          <w:lang w:val="en-GB" w:eastAsia="en-GB"/>
        </w:rPr>
        <w:t>(Prance-Miles, 2018)</w:t>
      </w:r>
      <w:r>
        <w:rPr>
          <w:rFonts w:eastAsia="Times New Roman" w:cs="Times New Roman"/>
          <w:szCs w:val="24"/>
          <w:lang w:val="en-GB" w:eastAsia="en-GB"/>
        </w:rPr>
        <w:t xml:space="preserve">, </w:t>
      </w:r>
      <w:r w:rsidRPr="005C24FB">
        <w:rPr>
          <w:rFonts w:eastAsia="Times New Roman" w:cs="Times New Roman"/>
          <w:szCs w:val="24"/>
          <w:lang w:val="en-GB" w:eastAsia="en-GB"/>
        </w:rPr>
        <w:t>(Bloomberg News, 2025)</w:t>
      </w:r>
    </w:p>
    <w:p w14:paraId="214BDBC3" w14:textId="77777777" w:rsidR="005C24FB" w:rsidRPr="005C24FB" w:rsidRDefault="005C24FB" w:rsidP="005C24FB"/>
    <w:p w14:paraId="763A928A" w14:textId="574C84E3" w:rsidR="00074FE2" w:rsidRDefault="00074FE2" w:rsidP="00074FE2">
      <w:r>
        <w:t>This distinction might result in confusion in Unilever–Shiseido project meetings. For instance, the timeframe for developing a product could be unrealistic and yet a Shiseido manager may refer to it as “difficult” instead of outrightly rejecting the idea. Unilever colleagues might have made the wrong interpretation, thinking that the deadline is still realistic, and setting unrealistic expectations, delays and coordination issues. Likewise, the meaning of silence can vary as Japanese workers may see silence as a lack of interest or uncertainty by British workers, or as thoughtful or respectful</w:t>
      </w:r>
      <w:r w:rsidR="00EF04B7">
        <w:t xml:space="preserve">. </w:t>
      </w:r>
      <w:r>
        <w:t>There a</w:t>
      </w:r>
      <w:r w:rsidR="00E953CD">
        <w:t>re also variations in feedback and</w:t>
      </w:r>
      <w:r>
        <w:t xml:space="preserve"> disagreement</w:t>
      </w:r>
      <w:r w:rsidR="00E953CD">
        <w:t xml:space="preserve"> </w:t>
      </w:r>
      <w:r w:rsidR="00E953CD" w:rsidRPr="00E953CD">
        <w:t>(</w:t>
      </w:r>
      <w:r w:rsidR="00521B5D" w:rsidRPr="00E953CD">
        <w:t>Knepp</w:t>
      </w:r>
      <w:r w:rsidR="00E953CD" w:rsidRPr="00E953CD">
        <w:t xml:space="preserve"> et al., 2020)</w:t>
      </w:r>
      <w:r>
        <w:t xml:space="preserve">. British managers are more likely than their Japanese counterparts to be </w:t>
      </w:r>
      <w:r w:rsidR="00083CC0">
        <w:t>comfortable are</w:t>
      </w:r>
      <w:r>
        <w:t xml:space="preserve"> openly pointing out their opinion on the matter, or</w:t>
      </w:r>
      <w:r w:rsidR="005C24FB">
        <w:t xml:space="preserve"> to suggest an alternative idea where</w:t>
      </w:r>
      <w:r>
        <w:t xml:space="preserve"> Japanese workers more likely to express disagreement in an indirect manner </w:t>
      </w:r>
      <w:r w:rsidR="00083CC0">
        <w:t>to</w:t>
      </w:r>
      <w:r>
        <w:t xml:space="preserve"> avoid embarrassing the other person, or to </w:t>
      </w:r>
      <w:r>
        <w:lastRenderedPageBreak/>
        <w:t xml:space="preserve">prevent ruining interpersonal harmony. This means that any criticism from Unilever staff, either ignored or misinterpreted, while criticism made </w:t>
      </w:r>
      <w:r w:rsidR="00521B5D">
        <w:t>by</w:t>
      </w:r>
      <w:r>
        <w:t xml:space="preserve"> Unilever managers </w:t>
      </w:r>
      <w:r w:rsidR="00521B5D">
        <w:t>is interpreted</w:t>
      </w:r>
      <w:r>
        <w:t xml:space="preserve"> as confrontational.</w:t>
      </w:r>
    </w:p>
    <w:p w14:paraId="4014BC02" w14:textId="54301969" w:rsidR="00074FE2" w:rsidRDefault="00074FE2" w:rsidP="00074FE2">
      <w:r>
        <w:t>These cultural tendencies/</w:t>
      </w:r>
      <w:r w:rsidR="00521B5D">
        <w:t>behaviors</w:t>
      </w:r>
      <w:r>
        <w:t xml:space="preserve"> are not to be considered a trait of all employees, however. Communication </w:t>
      </w:r>
      <w:r w:rsidR="00521B5D">
        <w:t>behavior</w:t>
      </w:r>
      <w:r>
        <w:t xml:space="preserve"> </w:t>
      </w:r>
      <w:r w:rsidR="00521B5D">
        <w:t>is affected</w:t>
      </w:r>
      <w:r>
        <w:t xml:space="preserve"> by individuals' personality and professional experience and exposure to international business. </w:t>
      </w:r>
      <w:r w:rsidR="00083CC0">
        <w:t>Therefore,</w:t>
      </w:r>
      <w:r>
        <w:t xml:space="preserve"> </w:t>
      </w:r>
      <w:r w:rsidR="00083CC0">
        <w:t>it is</w:t>
      </w:r>
      <w:r>
        <w:t xml:space="preserve"> important that both teams understand and acknowledge cultural differences and understand the </w:t>
      </w:r>
      <w:r w:rsidR="00E953CD">
        <w:t>degrees</w:t>
      </w:r>
      <w:r>
        <w:t xml:space="preserve"> of communication to minimize miscommunication.</w:t>
      </w:r>
    </w:p>
    <w:p w14:paraId="767D6693" w14:textId="77777777" w:rsidR="00074FE2" w:rsidRDefault="00074FE2" w:rsidP="00074FE2"/>
    <w:p w14:paraId="43D50B0A" w14:textId="77777777" w:rsidR="00074FE2" w:rsidRDefault="00074FE2" w:rsidP="00074FE2">
      <w:pPr>
        <w:rPr>
          <w:b/>
        </w:rPr>
      </w:pPr>
      <w:r w:rsidRPr="00AE7236">
        <w:rPr>
          <w:b/>
        </w:rPr>
        <w:t>Using Hofstede's Cultural Dimensions with UK &amp; Japanese Teams</w:t>
      </w:r>
    </w:p>
    <w:p w14:paraId="5F155F37" w14:textId="77777777" w:rsidR="00A225A1" w:rsidRDefault="00A225A1" w:rsidP="00A225A1">
      <w:pPr>
        <w:keepNext/>
        <w:jc w:val="center"/>
      </w:pPr>
      <w:r w:rsidRPr="00A225A1">
        <w:rPr>
          <w:b/>
          <w:noProof/>
          <w:lang w:val="en-GB" w:eastAsia="en-GB"/>
        </w:rPr>
        <w:drawing>
          <wp:inline distT="0" distB="0" distL="0" distR="0" wp14:anchorId="15EE4D64" wp14:editId="19412140">
            <wp:extent cx="5009057" cy="26479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11282" cy="2649126"/>
                    </a:xfrm>
                    <a:prstGeom prst="rect">
                      <a:avLst/>
                    </a:prstGeom>
                  </pic:spPr>
                </pic:pic>
              </a:graphicData>
            </a:graphic>
          </wp:inline>
        </w:drawing>
      </w:r>
    </w:p>
    <w:p w14:paraId="51F29FFD" w14:textId="30FD3229" w:rsidR="00A225A1" w:rsidRDefault="00A225A1" w:rsidP="005C24FB">
      <w:pPr>
        <w:pStyle w:val="Caption"/>
      </w:pPr>
      <w:bookmarkStart w:id="5" w:name="_Toc235619543"/>
      <w:r>
        <w:t xml:space="preserve">Figure </w:t>
      </w:r>
      <w:fldSimple w:instr=" SEQ Figure \* ARABIC ">
        <w:r w:rsidR="0095085B">
          <w:rPr>
            <w:noProof/>
          </w:rPr>
          <w:t>3</w:t>
        </w:r>
      </w:fldSimple>
      <w:r>
        <w:t xml:space="preserve"> Country Comparison</w:t>
      </w:r>
      <w:bookmarkEnd w:id="5"/>
    </w:p>
    <w:p w14:paraId="63F09309" w14:textId="77777777" w:rsidR="00A225A1" w:rsidRPr="00A225A1" w:rsidRDefault="00A225A1" w:rsidP="00A225A1">
      <w:pPr>
        <w:spacing w:line="240" w:lineRule="auto"/>
        <w:jc w:val="center"/>
        <w:rPr>
          <w:rFonts w:eastAsia="Times New Roman" w:cs="Times New Roman"/>
          <w:szCs w:val="24"/>
          <w:lang w:val="en-GB" w:eastAsia="en-GB"/>
        </w:rPr>
      </w:pPr>
      <w:r>
        <w:t xml:space="preserve">Source- </w:t>
      </w:r>
      <w:r w:rsidRPr="00A225A1">
        <w:rPr>
          <w:rFonts w:eastAsia="Times New Roman" w:cs="Times New Roman"/>
          <w:szCs w:val="24"/>
          <w:lang w:val="en-GB" w:eastAsia="en-GB"/>
        </w:rPr>
        <w:t>(The Culture Factor Group, 2025)</w:t>
      </w:r>
    </w:p>
    <w:p w14:paraId="1F45B037" w14:textId="77777777" w:rsidR="00A225A1" w:rsidRDefault="00A225A1" w:rsidP="00074FE2"/>
    <w:p w14:paraId="4F85EFB1" w14:textId="0CF6FBB9" w:rsidR="00A225A1" w:rsidRDefault="00A225A1" w:rsidP="00074FE2">
      <w:r w:rsidRPr="00A225A1">
        <w:t xml:space="preserve">There are </w:t>
      </w:r>
      <w:r w:rsidR="003E49C7" w:rsidRPr="00A225A1">
        <w:t>a few</w:t>
      </w:r>
      <w:r w:rsidRPr="00A225A1">
        <w:t xml:space="preserve"> differences between Japan and the UK, as shown by the cultural comparison</w:t>
      </w:r>
      <w:r>
        <w:t xml:space="preserve"> (given in above image)</w:t>
      </w:r>
      <w:r w:rsidRPr="00A225A1">
        <w:t>. In terms of power distance, Japa</w:t>
      </w:r>
      <w:r w:rsidR="00450C60">
        <w:t>n (54) ranks higher than the U.K</w:t>
      </w:r>
      <w:r w:rsidRPr="00A225A1">
        <w:t>. (35), indicating that it values hierarchy more, and in the realm of uncertainty avoidan</w:t>
      </w:r>
      <w:r w:rsidR="00450C60">
        <w:t>ce, it ranks higher than the U.K</w:t>
      </w:r>
      <w:r w:rsidRPr="00A225A1">
        <w:t xml:space="preserve">. (92 vs 35), meaning it prefers structured decision-making. Japan is also highly future-oriented with a long-term orientation score of 100, while the UK scores 60. The UK, on the other hand, has a higher score on </w:t>
      </w:r>
      <w:r w:rsidR="00EF04B7">
        <w:t>individualism compared to the UK</w:t>
      </w:r>
      <w:r w:rsidRPr="00A225A1">
        <w:t xml:space="preserve"> (76 vs 62) meaning there is more focus on </w:t>
      </w:r>
      <w:r w:rsidRPr="00A225A1">
        <w:lastRenderedPageBreak/>
        <w:t>personal autonomy and this impact communication and decision making in Unilever–Shiseido teams.</w:t>
      </w:r>
    </w:p>
    <w:p w14:paraId="60493E9A" w14:textId="77777777" w:rsidR="00260DFD" w:rsidRDefault="00260DFD" w:rsidP="00260DFD">
      <w:pPr>
        <w:keepNext/>
        <w:jc w:val="center"/>
      </w:pPr>
      <w:r w:rsidRPr="00260DFD">
        <w:rPr>
          <w:noProof/>
          <w:lang w:val="en-GB" w:eastAsia="en-GB"/>
        </w:rPr>
        <w:drawing>
          <wp:inline distT="0" distB="0" distL="0" distR="0" wp14:anchorId="50F14FCD" wp14:editId="58E79ECB">
            <wp:extent cx="4562475" cy="25371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1872" cy="2542372"/>
                    </a:xfrm>
                    <a:prstGeom prst="rect">
                      <a:avLst/>
                    </a:prstGeom>
                  </pic:spPr>
                </pic:pic>
              </a:graphicData>
            </a:graphic>
          </wp:inline>
        </w:drawing>
      </w:r>
    </w:p>
    <w:p w14:paraId="74F389F6" w14:textId="21A1212E" w:rsidR="00260DFD" w:rsidRDefault="00260DFD" w:rsidP="005C24FB">
      <w:pPr>
        <w:pStyle w:val="Caption"/>
      </w:pPr>
      <w:bookmarkStart w:id="6" w:name="_Toc235619544"/>
      <w:r>
        <w:t xml:space="preserve">Figure </w:t>
      </w:r>
      <w:fldSimple w:instr=" SEQ Figure \* ARABIC ">
        <w:r w:rsidR="0095085B">
          <w:rPr>
            <w:noProof/>
          </w:rPr>
          <w:t>4</w:t>
        </w:r>
      </w:fldSimple>
      <w:r>
        <w:t xml:space="preserve"> </w:t>
      </w:r>
      <w:r w:rsidRPr="00C3198E">
        <w:t>Hofstede’s Cultural Dimensions Theory</w:t>
      </w:r>
      <w:bookmarkEnd w:id="6"/>
    </w:p>
    <w:p w14:paraId="3E009169" w14:textId="77777777" w:rsidR="00260DFD" w:rsidRPr="00260DFD" w:rsidRDefault="00260DFD" w:rsidP="00260DFD">
      <w:pPr>
        <w:spacing w:line="240" w:lineRule="auto"/>
        <w:jc w:val="center"/>
        <w:rPr>
          <w:rFonts w:eastAsia="Times New Roman" w:cs="Times New Roman"/>
          <w:szCs w:val="24"/>
          <w:lang w:val="en-GB" w:eastAsia="en-GB"/>
        </w:rPr>
      </w:pPr>
      <w:r>
        <w:t xml:space="preserve">Source- </w:t>
      </w:r>
      <w:r w:rsidRPr="00260DFD">
        <w:rPr>
          <w:rFonts w:eastAsia="Times New Roman" w:cs="Times New Roman"/>
          <w:szCs w:val="24"/>
          <w:lang w:val="en-GB" w:eastAsia="en-GB"/>
        </w:rPr>
        <w:t>(Nickerson, 2025)</w:t>
      </w:r>
    </w:p>
    <w:p w14:paraId="36D74A54" w14:textId="77777777" w:rsidR="00260DFD" w:rsidRPr="00260DFD" w:rsidRDefault="00260DFD" w:rsidP="00260DFD"/>
    <w:p w14:paraId="7C4B428B" w14:textId="77777777" w:rsidR="00074FE2" w:rsidRDefault="00074FE2" w:rsidP="00074FE2">
      <w:r>
        <w:t>The following are some of the things that Hofstede's Cultural Dimensions can contribute to an understanding of how cultural differences might affect the communication between Unilever UK and Shiseido Japan. There are four dimensions relevant to this: individualism, power distance, uncertainty avoidance and long-term orientation.</w:t>
      </w:r>
    </w:p>
    <w:p w14:paraId="6E44BA04" w14:textId="56DB15D1" w:rsidR="00074FE2" w:rsidRDefault="00074FE2" w:rsidP="00074FE2">
      <w:r>
        <w:t xml:space="preserve">The UK is more individualistic and </w:t>
      </w:r>
      <w:r w:rsidR="003E49C7">
        <w:t>allows</w:t>
      </w:r>
      <w:r>
        <w:t xml:space="preserve"> employees to voice their opinions and be proactive. Japanese business culture, on the other hand, </w:t>
      </w:r>
      <w:r w:rsidR="00F006B8">
        <w:t>focus</w:t>
      </w:r>
      <w:r>
        <w:t xml:space="preserve"> on harmonious relationships and consensus</w:t>
      </w:r>
      <w:r w:rsidR="00B75CD9">
        <w:t xml:space="preserve"> </w:t>
      </w:r>
      <w:r w:rsidR="00B75CD9" w:rsidRPr="00B75CD9">
        <w:t>(Minkov and Kaasa, 2020)</w:t>
      </w:r>
      <w:r>
        <w:t xml:space="preserve">. </w:t>
      </w:r>
      <w:r w:rsidR="00083CC0">
        <w:t>Therefore</w:t>
      </w:r>
      <w:r>
        <w:t xml:space="preserve">, there is a danger that faster individual </w:t>
      </w:r>
      <w:r w:rsidR="00083CC0">
        <w:t>decision-making</w:t>
      </w:r>
      <w:r>
        <w:t xml:space="preserve"> may cause delays or misunderstandings for employees of Unilever, while employees of Shiseido may favor consultation and consensus and have a delayed effect.</w:t>
      </w:r>
    </w:p>
    <w:p w14:paraId="5DA11E77" w14:textId="247568DE" w:rsidR="00074FE2" w:rsidRDefault="00F006B8" w:rsidP="00074FE2">
      <w:r>
        <w:t xml:space="preserve">Power distance </w:t>
      </w:r>
      <w:r w:rsidR="00074FE2">
        <w:t>related to communication</w:t>
      </w:r>
      <w:r w:rsidR="00E953CD">
        <w:t xml:space="preserve"> </w:t>
      </w:r>
      <w:r w:rsidR="00E953CD" w:rsidRPr="00E953CD">
        <w:t>(Guo, Zhu and Zhang, 2020)</w:t>
      </w:r>
      <w:r w:rsidR="00074FE2">
        <w:t xml:space="preserve">. British and Japanese has different approaches to communication within the workplace, such as the relationships between different levels within an </w:t>
      </w:r>
      <w:r w:rsidR="003E49C7">
        <w:t>organization</w:t>
      </w:r>
      <w:r w:rsidR="00074FE2">
        <w:t>, which can be quite informal in the UK, but more hierarchical and based on seniority in Japan. As a result, the Shiseido folks might not be inclined to openly disagree with their senior managers, while Unilever associates might think</w:t>
      </w:r>
      <w:r w:rsidR="00260DFD">
        <w:t xml:space="preserve"> that silence means they agree.</w:t>
      </w:r>
    </w:p>
    <w:p w14:paraId="091AB48B" w14:textId="59776619" w:rsidR="00074FE2" w:rsidRDefault="00074FE2" w:rsidP="00074FE2">
      <w:r>
        <w:lastRenderedPageBreak/>
        <w:t xml:space="preserve">Japan also shows higher levels of uncertainty avoidance and is a culture that encourages detail planning, testing and risk assessment. This contrasted with the more tolerant attitude of the British to uncertainty, leading to differences of opinion about product development and launch decisions. In addition, Japan's long-term orientation means that they value long-term relationships and future consequences. </w:t>
      </w:r>
      <w:r w:rsidR="003E49C7">
        <w:t>But</w:t>
      </w:r>
      <w:r>
        <w:t xml:space="preserve"> the model of Hofstede needs to be used with care </w:t>
      </w:r>
      <w:proofErr w:type="gramStart"/>
      <w:r>
        <w:t>due to the fact that</w:t>
      </w:r>
      <w:proofErr w:type="gramEnd"/>
      <w:r>
        <w:t xml:space="preserve"> communication </w:t>
      </w:r>
      <w:r w:rsidR="003E49C7">
        <w:t>behavior</w:t>
      </w:r>
      <w:r>
        <w:t xml:space="preserve"> is affected by </w:t>
      </w:r>
      <w:r w:rsidR="003E49C7">
        <w:t>organizational</w:t>
      </w:r>
      <w:r>
        <w:t xml:space="preserve"> culture, professional experiences and personal differences.</w:t>
      </w:r>
    </w:p>
    <w:p w14:paraId="608CEEE4" w14:textId="77777777" w:rsidR="00083CC0" w:rsidRDefault="00083CC0" w:rsidP="00074FE2"/>
    <w:p w14:paraId="19B59C16" w14:textId="77777777" w:rsidR="00074FE2" w:rsidRDefault="00074FE2" w:rsidP="00074FE2">
      <w:pPr>
        <w:rPr>
          <w:b/>
        </w:rPr>
      </w:pPr>
      <w:r w:rsidRPr="00AE7236">
        <w:rPr>
          <w:b/>
        </w:rPr>
        <w:t>High-Context and Low-Context Communication Theory</w:t>
      </w:r>
    </w:p>
    <w:p w14:paraId="6731CA1D" w14:textId="77777777" w:rsidR="00074FE2" w:rsidRPr="00074FE2" w:rsidRDefault="00074FE2" w:rsidP="00074FE2">
      <w:r w:rsidRPr="00074FE2">
        <w:t>Hall's high context - low context communication theory can help explain the possible communication barriers between Unilever UK and Shiseido Japan. According to the theory, cultures have different ways of conveying meaning. Low-context cultures are often more explicit in their messages and express them in words, while high-context cultures emphasize more on relationships and shared knowledge, indirect expressions, and non-verbal expressions</w:t>
      </w:r>
      <w:r w:rsidR="00E953CD">
        <w:t xml:space="preserve"> </w:t>
      </w:r>
      <w:r w:rsidR="00E953CD" w:rsidRPr="00E953CD">
        <w:t>(Moon, 2023)</w:t>
      </w:r>
      <w:r w:rsidRPr="00074FE2">
        <w:t>. The UK is a relatively low-context culture, whereas Japan is a r</w:t>
      </w:r>
      <w:r>
        <w:t>elatively high-context culture.</w:t>
      </w:r>
    </w:p>
    <w:p w14:paraId="7C23975E" w14:textId="77777777" w:rsidR="00074FE2" w:rsidRPr="00074FE2" w:rsidRDefault="00074FE2" w:rsidP="00074FE2">
      <w:r w:rsidRPr="00074FE2">
        <w:t>In the business communication in British culture, the employees tend to expect their responsibilities, expectations and deadlines to be explicitly stated</w:t>
      </w:r>
      <w:r w:rsidR="00E953CD">
        <w:t xml:space="preserve"> </w:t>
      </w:r>
      <w:r w:rsidR="00E953CD" w:rsidRPr="00E953CD">
        <w:t>(Guffey and Loewy, 2024)</w:t>
      </w:r>
      <w:r w:rsidRPr="00074FE2">
        <w:t>. Therefore, Unilever managers may prefer direct discussions, confirmation of discussions in writing and clearly defined responsibilities. At Shiseido, on the other hand, there is a higher reliance on context and less need to be e</w:t>
      </w:r>
      <w:r>
        <w:t>xplicit with messages and cues.</w:t>
      </w:r>
    </w:p>
    <w:p w14:paraId="7C72F35F" w14:textId="77777777" w:rsidR="00074FE2" w:rsidRPr="00074FE2" w:rsidRDefault="00074FE2" w:rsidP="00074FE2">
      <w:r w:rsidRPr="00074FE2">
        <w:t xml:space="preserve">There may be misunderstandings in the sustainable skincare project </w:t>
      </w:r>
      <w:proofErr w:type="gramStart"/>
      <w:r w:rsidRPr="00074FE2">
        <w:t>as a result of</w:t>
      </w:r>
      <w:proofErr w:type="gramEnd"/>
      <w:r w:rsidRPr="00074FE2">
        <w:t xml:space="preserve"> these differences. For instance, “difficult” for a Shiseido manager could mean that there is real concern or an indirect disagreement about the suggested launch date. </w:t>
      </w:r>
      <w:r w:rsidR="00083CC0" w:rsidRPr="00074FE2">
        <w:t>However,</w:t>
      </w:r>
      <w:r w:rsidRPr="00074FE2">
        <w:t xml:space="preserve"> a Unilever manager might read this as literally as it is written, and think that this is still possible, which will lead to </w:t>
      </w:r>
      <w:r>
        <w:t>delays and coordination issues.</w:t>
      </w:r>
    </w:p>
    <w:p w14:paraId="60EF77E0" w14:textId="6980731D" w:rsidR="00074FE2" w:rsidRPr="00074FE2" w:rsidRDefault="00074FE2" w:rsidP="00074FE2">
      <w:r w:rsidRPr="00074FE2">
        <w:t xml:space="preserve">Feedback could also differ due to differences. Criticism is a relatively free thing for </w:t>
      </w:r>
      <w:r w:rsidR="003E49C7" w:rsidRPr="00074FE2">
        <w:t>Unilever but</w:t>
      </w:r>
      <w:r w:rsidRPr="00074FE2">
        <w:t xml:space="preserve"> may be indirect for Shiseido to keep the harmony. Likewise in Japanese culture silence could be a sign of thoughtfulness in communication but to British colleagues, it </w:t>
      </w:r>
      <w:r>
        <w:t>could be a sign of uncertainty.</w:t>
      </w:r>
    </w:p>
    <w:p w14:paraId="5DD6A9A9" w14:textId="43BD3FA5" w:rsidR="00074FE2" w:rsidRDefault="00074FE2" w:rsidP="00074FE2">
      <w:r w:rsidRPr="00074FE2">
        <w:lastRenderedPageBreak/>
        <w:t xml:space="preserve">Explicit communication, used along with cultural sensitivity, so both teams should mix explicit communication with cultural sensitivity. Important decisions should be confirmed in writing and indirect and non-verbal signals are also </w:t>
      </w:r>
      <w:r w:rsidR="003E49C7" w:rsidRPr="00074FE2">
        <w:t>considered</w:t>
      </w:r>
      <w:r w:rsidR="00E953CD">
        <w:t xml:space="preserve"> </w:t>
      </w:r>
      <w:r w:rsidR="00E953CD" w:rsidRPr="00E953CD">
        <w:t>(</w:t>
      </w:r>
      <w:r w:rsidR="003E49C7" w:rsidRPr="00E953CD">
        <w:t>Murat ova</w:t>
      </w:r>
      <w:r w:rsidR="00E953CD" w:rsidRPr="00E953CD">
        <w:t xml:space="preserve"> et al., 2021)</w:t>
      </w:r>
      <w:r w:rsidR="00F006B8">
        <w:t xml:space="preserve">. Hall's theory </w:t>
      </w:r>
      <w:r w:rsidRPr="00074FE2">
        <w:t xml:space="preserve">used sparingly as there may be differences between individual and group or </w:t>
      </w:r>
      <w:r w:rsidR="003E49C7" w:rsidRPr="00074FE2">
        <w:t>organizational</w:t>
      </w:r>
      <w:r w:rsidRPr="00074FE2">
        <w:t xml:space="preserve"> communication styles.</w:t>
      </w:r>
    </w:p>
    <w:p w14:paraId="0F3797B5" w14:textId="77777777" w:rsidR="00083CC0" w:rsidRPr="00074FE2" w:rsidRDefault="00083CC0" w:rsidP="00074FE2"/>
    <w:p w14:paraId="62C3B007" w14:textId="77777777" w:rsidR="00074FE2" w:rsidRPr="00AE7236" w:rsidRDefault="00074FE2" w:rsidP="00074FE2">
      <w:pPr>
        <w:rPr>
          <w:b/>
        </w:rPr>
      </w:pPr>
      <w:r w:rsidRPr="00AE7236">
        <w:rPr>
          <w:b/>
        </w:rPr>
        <w:t xml:space="preserve">Leading UK and Japanese Employees communicate and </w:t>
      </w:r>
      <w:r w:rsidR="00083CC0">
        <w:rPr>
          <w:b/>
        </w:rPr>
        <w:t>implement the projects smoothly</w:t>
      </w:r>
    </w:p>
    <w:p w14:paraId="0844DC01" w14:textId="77777777" w:rsidR="00074FE2" w:rsidRDefault="00074FE2" w:rsidP="00074FE2">
      <w:r>
        <w:t>The country director will lead Unilever UK employees and Shiseido Japan employees, and as such should be culturally sensitive to turn cultural differences into working together. Otherwise, variations in directness, hierarchy, reaching a consensus and understanding lead to misunderstandings that could have consequences on the development and international marketing of the proposed sustainable skin care line.</w:t>
      </w:r>
    </w:p>
    <w:p w14:paraId="54B8D593" w14:textId="77777777" w:rsidR="00074FE2" w:rsidRDefault="00074FE2" w:rsidP="00074FE2">
      <w:r>
        <w:t>The first step of the project is to set up a cross-cultural communication protocol. The minutes of a meeting recorded after the meeting to avoid confusion, especially about key objectives, responsibilities, deadlines and decisions</w:t>
      </w:r>
      <w:r w:rsidR="00E953CD">
        <w:t xml:space="preserve"> </w:t>
      </w:r>
      <w:r w:rsidR="00E953CD" w:rsidRPr="00E953CD">
        <w:t>(</w:t>
      </w:r>
      <w:proofErr w:type="spellStart"/>
      <w:r w:rsidR="00E953CD" w:rsidRPr="00E953CD">
        <w:t>Aririguzoh</w:t>
      </w:r>
      <w:proofErr w:type="spellEnd"/>
      <w:r w:rsidR="00E953CD" w:rsidRPr="00E953CD">
        <w:t>, 2022)</w:t>
      </w:r>
      <w:r>
        <w:t>. This is especially significant because Unilever's communication tends to be low-context whereas Shiseido employees tend to have a high-context communication method, which could benefit more in the sense that it provides a more indirect approach. The leader is supposed to make it clear that the silence does not necessarily agree. It is important that meeting summaries identify agreed actions, who is responsible for implementation and when it will be completed.</w:t>
      </w:r>
    </w:p>
    <w:p w14:paraId="51E63F9E" w14:textId="77777777" w:rsidR="00074FE2" w:rsidRDefault="00074FE2" w:rsidP="00074FE2">
      <w:r>
        <w:t>Secondly, leadership should be flexible to various decision making and participation styles. While British workers might feel comfortable stating their own opinion in meetings, Japanese workers may feel more at ease in the process of consulting and reaching a consensus before stating the collective opinion. The Country Director should distribute agendas in advance of meetings so that both teams are sufficiently prepared for, and have had ample time for, consultations amongst themselves. There should also be other avenues for employees to raise issues privately where they may be uncomfortable in raising issues openly with colleagues or senior management.</w:t>
      </w:r>
    </w:p>
    <w:p w14:paraId="09237ABA" w14:textId="397C4C17" w:rsidR="00074FE2" w:rsidRDefault="00074FE2" w:rsidP="00074FE2">
      <w:r>
        <w:t xml:space="preserve">Third, cultural intelligence and cross-cultural learning were gained </w:t>
      </w:r>
      <w:r w:rsidR="003E49C7">
        <w:t>because of</w:t>
      </w:r>
      <w:r>
        <w:t xml:space="preserve"> cross-cultural training</w:t>
      </w:r>
      <w:r w:rsidR="00E953CD">
        <w:t xml:space="preserve"> </w:t>
      </w:r>
      <w:r w:rsidR="00E953CD" w:rsidRPr="00E953CD">
        <w:t>(Li, 2020)</w:t>
      </w:r>
      <w:r>
        <w:t xml:space="preserve">. The Unilever staff need to be aware of the Japanese communication style of </w:t>
      </w:r>
      <w:r>
        <w:lastRenderedPageBreak/>
        <w:t>indirectness, hierarchy, harmony and relationship building; and the Shiseido staff should be aware of the more direct style of British communication and expectations of individual participation</w:t>
      </w:r>
      <w:r w:rsidR="00E953CD">
        <w:t xml:space="preserve"> </w:t>
      </w:r>
      <w:r w:rsidR="00E953CD" w:rsidRPr="00E953CD">
        <w:t xml:space="preserve">(Weingart, Joubert and </w:t>
      </w:r>
      <w:r w:rsidR="003E49C7" w:rsidRPr="00E953CD">
        <w:t>Conaway</w:t>
      </w:r>
      <w:r w:rsidR="00E953CD" w:rsidRPr="00E953CD">
        <w:t>, 2021)</w:t>
      </w:r>
      <w:r>
        <w:t xml:space="preserve">. This is a two-way process, which does not demean one type of communication and promotes </w:t>
      </w:r>
      <w:r w:rsidR="003E49C7">
        <w:t>behavioral</w:t>
      </w:r>
      <w:r>
        <w:t xml:space="preserve"> adaptation from both teams.</w:t>
      </w:r>
    </w:p>
    <w:p w14:paraId="3127DB62" w14:textId="32025002" w:rsidR="00074FE2" w:rsidRDefault="00074FE2" w:rsidP="00074FE2">
      <w:r>
        <w:t>C</w:t>
      </w:r>
      <w:r w:rsidR="00083CC0">
        <w:t xml:space="preserve">onflict and feedback </w:t>
      </w:r>
      <w:r w:rsidR="003E49C7">
        <w:t>need</w:t>
      </w:r>
      <w:r w:rsidR="00083CC0">
        <w:t xml:space="preserve"> to </w:t>
      </w:r>
      <w:r w:rsidR="003E49C7">
        <w:t>be addressed</w:t>
      </w:r>
      <w:r>
        <w:t xml:space="preserve"> sensitively, too. The leader should not be dependent on only highly direct criticism or too indirect </w:t>
      </w:r>
      <w:r w:rsidR="003E49C7">
        <w:t>feedback but</w:t>
      </w:r>
      <w:r>
        <w:t xml:space="preserve"> should set up a balance feedback system to identify problems in a very clear way, and at the same time, not destroy the relationship between the manager and employees</w:t>
      </w:r>
      <w:r w:rsidR="00E953CD">
        <w:t xml:space="preserve"> </w:t>
      </w:r>
      <w:r w:rsidR="00E953CD" w:rsidRPr="00E953CD">
        <w:t>(Mayu Akaki and Takashi Maeno, 2024)</w:t>
      </w:r>
      <w:r>
        <w:t xml:space="preserve">. </w:t>
      </w:r>
      <w:r w:rsidR="003E49C7">
        <w:t>One-to-one</w:t>
      </w:r>
      <w:r>
        <w:t xml:space="preserve"> and team discussions on a regular basis can help to recognize misunderstandings before they become issues at the project level.</w:t>
      </w:r>
    </w:p>
    <w:p w14:paraId="6117FFB6" w14:textId="0A9F33AA" w:rsidR="00074FE2" w:rsidRDefault="00074FE2" w:rsidP="00074FE2">
      <w:r>
        <w:t xml:space="preserve">Lastly, common objectives and regular communication are essential for the success of implementation. It is recommended that the project teams have members from both </w:t>
      </w:r>
      <w:r w:rsidR="003E49C7">
        <w:t>organizations</w:t>
      </w:r>
      <w:r>
        <w:t xml:space="preserve"> throughout the product development, sustainability, marketing and operations. Deadlines, communication issues and responsibilities of stakeholders that are not resolved, reviewed regularly through progress reviews. By communicating clearly, being culturally sensitive, working in an inclusive way on decision making and providing ongoing feedback, the Country Director can establish trust between Unilever and Shiseido employees, minimize the chances of misunderstandings that might stem from cultural differences and ensure that the sustainable skincare range can be developed and market successfully.</w:t>
      </w:r>
    </w:p>
    <w:p w14:paraId="70B9E366" w14:textId="77777777" w:rsidR="00074FE2" w:rsidRDefault="00074FE2" w:rsidP="00074FE2"/>
    <w:p w14:paraId="2655AAAE" w14:textId="77777777" w:rsidR="00074FE2" w:rsidRPr="00AE7236" w:rsidRDefault="00074FE2" w:rsidP="00074FE2">
      <w:pPr>
        <w:rPr>
          <w:b/>
        </w:rPr>
      </w:pPr>
      <w:r w:rsidRPr="00AE7236">
        <w:rPr>
          <w:b/>
        </w:rPr>
        <w:t>Strategies for improving cross-cultural communication</w:t>
      </w:r>
    </w:p>
    <w:p w14:paraId="3F819AF8" w14:textId="77777777" w:rsidR="00E953CD" w:rsidRDefault="00074FE2" w:rsidP="00074FE2">
      <w:r>
        <w:t xml:space="preserve">There is a need for effective cross-cultural communicating approaches to minimize the chances of misunderstandings between Unilever UK and Shiseido Japan. </w:t>
      </w:r>
    </w:p>
    <w:p w14:paraId="6A22FA0D" w14:textId="0EE023FC" w:rsidR="00074FE2" w:rsidRDefault="00074FE2" w:rsidP="00074FE2">
      <w:r>
        <w:t xml:space="preserve">First, both </w:t>
      </w:r>
      <w:r w:rsidR="003E49C7">
        <w:t>organizations</w:t>
      </w:r>
      <w:r>
        <w:t xml:space="preserve"> should give training to cross-cultural communication to help people become aware of differences in directness, hierarchy, non-verbal communication and high context-low context communication</w:t>
      </w:r>
      <w:r w:rsidR="00E953CD">
        <w:t xml:space="preserve"> </w:t>
      </w:r>
      <w:r w:rsidR="00E953CD" w:rsidRPr="00E953CD">
        <w:t>(Sahadevan and Sumangala, 2021)</w:t>
      </w:r>
      <w:r>
        <w:t xml:space="preserve">. This would assist staff to understand culturally different </w:t>
      </w:r>
      <w:r w:rsidR="003E49C7">
        <w:t>behaviors</w:t>
      </w:r>
      <w:r>
        <w:t xml:space="preserve"> and make incorrect assumptions.</w:t>
      </w:r>
    </w:p>
    <w:p w14:paraId="5ADFBC62" w14:textId="3CF6C3D6" w:rsidR="00074FE2" w:rsidRDefault="00074FE2" w:rsidP="00074FE2">
      <w:r>
        <w:t xml:space="preserve">Second, the project should agree on communication </w:t>
      </w:r>
      <w:r w:rsidR="003E49C7">
        <w:t>protocols and</w:t>
      </w:r>
      <w:r>
        <w:t xml:space="preserve"> have bilingual/culturally competent coordinators. The project director should send out written notes to the group after joint </w:t>
      </w:r>
      <w:r>
        <w:lastRenderedPageBreak/>
        <w:t>meetings describing changes, assignments, schedules and un-resolved questions. This would minimize the confusion between Unilever (which has more context-independent communication) and Shiseido (which has more context-dependent communication).</w:t>
      </w:r>
    </w:p>
    <w:p w14:paraId="544AD883" w14:textId="31FB8A77" w:rsidR="00074FE2" w:rsidRDefault="00074FE2" w:rsidP="00074FE2">
      <w:r>
        <w:t xml:space="preserve">Consultation and consensus-building procedures prior to the meeting should also be included in decision-making. Ahead of time, giving Japanese team members an agenda would give ample time for them to consult internally on issues, and help the UK employees understand why certain decisions might need to </w:t>
      </w:r>
      <w:r w:rsidR="003E49C7">
        <w:t>make</w:t>
      </w:r>
      <w:r>
        <w:t xml:space="preserve"> with a broader agreement. The feedback must be culturally appropriate, reflect a balance between clarity, respect, and avoid unnecessary confrontation in </w:t>
      </w:r>
      <w:r w:rsidR="003E49C7">
        <w:t>communication</w:t>
      </w:r>
      <w:r w:rsidR="00E953CD">
        <w:t xml:space="preserve"> </w:t>
      </w:r>
      <w:r w:rsidR="00E953CD" w:rsidRPr="00E953CD">
        <w:t>(Zegers and Auron, 2022)</w:t>
      </w:r>
      <w:r>
        <w:t>.</w:t>
      </w:r>
    </w:p>
    <w:p w14:paraId="5660FC6B" w14:textId="6BE3F8F8" w:rsidR="00167194" w:rsidRPr="00B51FE5" w:rsidRDefault="00074FE2" w:rsidP="00EF04B7">
      <w:r>
        <w:t xml:space="preserve">Lastly, both groups should focus on communication and not </w:t>
      </w:r>
      <w:r w:rsidR="003E49C7">
        <w:t>assuming and</w:t>
      </w:r>
      <w:r>
        <w:t xml:space="preserve"> have regular relationship-building exercises. Enhancing interpersonal trust achieved through informal interactions, joint workshops and regular progress meetings. These strategies, when combined, can foster a culture of communication that is inclusive of all cultures and facilitate collaboration and successful project implementation.</w:t>
      </w:r>
    </w:p>
    <w:p w14:paraId="61C0851D" w14:textId="77777777" w:rsidR="0058300A" w:rsidRDefault="001374D8" w:rsidP="00EF023F">
      <w:pPr>
        <w:pStyle w:val="Heading1"/>
      </w:pPr>
      <w:bookmarkStart w:id="7" w:name="_Toc235621689"/>
      <w:r>
        <w:t>Conclusion</w:t>
      </w:r>
      <w:bookmarkEnd w:id="7"/>
      <w:r>
        <w:t xml:space="preserve"> </w:t>
      </w:r>
    </w:p>
    <w:p w14:paraId="31BF871F" w14:textId="77777777" w:rsidR="00074FE2" w:rsidRPr="00074FE2" w:rsidRDefault="00EF04B7" w:rsidP="00074FE2">
      <w:r w:rsidRPr="00EF04B7">
        <w:t>To conclude, it is crucial that the cross-cultural communication is managed appropriately to enable successful collaboration between Unilever UK and Shiseido Japan. Hall's theory identifies a possible conflict between Britain, which is relatively low-context, and Japan, which is relatively high-context. The Hofstede dimensions also account for the variations in individualism, hierarchy, uncertainty avoidance and long-term orientation, which may affect teamwork and decision-making. These differences can lead to misunderstandings in meetings, feedback, consensus building and project implementation if not addressed. As such, cross-cultural training, written confirmation, culturally sensitive feedback and inclusive decision making are needed. The biggest challenge is learning to deal with varying interpretations of how meaning and agreement is expressed. Culturally intelligent and adaptive leadership can create trust, enhance coordination and support the implementation of the proposed sustainable skincare partnership.</w:t>
      </w:r>
    </w:p>
    <w:p w14:paraId="1BAF8515" w14:textId="77777777" w:rsidR="00797FB6" w:rsidRDefault="00797FB6">
      <w:pPr>
        <w:spacing w:line="264" w:lineRule="auto"/>
        <w:jc w:val="left"/>
        <w:rPr>
          <w:rFonts w:eastAsiaTheme="majorEastAsia" w:cstheme="majorBidi"/>
          <w:b/>
          <w:color w:val="1F3864" w:themeColor="accent5" w:themeShade="80"/>
          <w:sz w:val="28"/>
          <w:szCs w:val="36"/>
        </w:rPr>
      </w:pPr>
      <w:r>
        <w:br w:type="page"/>
      </w:r>
    </w:p>
    <w:p w14:paraId="379141C8" w14:textId="77777777" w:rsidR="0000201F" w:rsidRDefault="0000201F" w:rsidP="0000201F">
      <w:pPr>
        <w:pStyle w:val="Heading1"/>
        <w:rPr>
          <w:spacing w:val="-4"/>
        </w:rPr>
      </w:pPr>
      <w:bookmarkStart w:id="8" w:name="_Toc235621690"/>
      <w:r>
        <w:lastRenderedPageBreak/>
        <w:t>Reference</w:t>
      </w:r>
      <w:r>
        <w:rPr>
          <w:spacing w:val="25"/>
        </w:rPr>
        <w:t xml:space="preserve"> </w:t>
      </w:r>
      <w:r>
        <w:rPr>
          <w:spacing w:val="-4"/>
        </w:rPr>
        <w:t>list</w:t>
      </w:r>
      <w:bookmarkEnd w:id="8"/>
    </w:p>
    <w:p w14:paraId="5A95769D" w14:textId="77777777" w:rsidR="00797FB6" w:rsidRDefault="00797FB6" w:rsidP="00797FB6">
      <w:pPr>
        <w:pStyle w:val="NormalWeb"/>
        <w:spacing w:beforeAutospacing="0" w:after="240" w:afterAutospacing="0"/>
        <w:ind w:left="720" w:hanging="720"/>
        <w:jc w:val="both"/>
      </w:pPr>
      <w:proofErr w:type="spellStart"/>
      <w:r>
        <w:t>Aririguzoh</w:t>
      </w:r>
      <w:proofErr w:type="spellEnd"/>
      <w:r>
        <w:t xml:space="preserve">, S. (2022). Communication competencies, culture and SDGs: Effective processes to cross-cultural communication. </w:t>
      </w:r>
      <w:r>
        <w:rPr>
          <w:i/>
          <w:iCs/>
        </w:rPr>
        <w:t>Humanities and social sciences communications</w:t>
      </w:r>
      <w:r>
        <w:t xml:space="preserve">, [online] 9(1), pp.1–11. Available at: </w:t>
      </w:r>
      <w:hyperlink r:id="rId14" w:history="1">
        <w:r w:rsidRPr="00922BEF">
          <w:rPr>
            <w:rStyle w:val="Hyperlink"/>
          </w:rPr>
          <w:t>https://www.nature.com/articles/s41599-022-01109-4</w:t>
        </w:r>
      </w:hyperlink>
      <w:r>
        <w:t xml:space="preserve">  [Accessed 22 July 2026].</w:t>
      </w:r>
    </w:p>
    <w:p w14:paraId="32F44086" w14:textId="70125A03" w:rsidR="00797FB6" w:rsidRDefault="00797FB6" w:rsidP="00797FB6">
      <w:pPr>
        <w:pStyle w:val="NormalWeb"/>
        <w:spacing w:beforeAutospacing="0" w:after="240" w:afterAutospacing="0"/>
        <w:ind w:left="720" w:hanging="720"/>
        <w:jc w:val="both"/>
      </w:pPr>
      <w:r>
        <w:t xml:space="preserve">Bloomberg News (2025). </w:t>
      </w:r>
      <w:r>
        <w:rPr>
          <w:i/>
          <w:iCs/>
        </w:rPr>
        <w:t xml:space="preserve">Unilever boosts sales | </w:t>
      </w:r>
      <w:r w:rsidR="003E49C7">
        <w:rPr>
          <w:i/>
          <w:iCs/>
        </w:rPr>
        <w:t>Bloomberg</w:t>
      </w:r>
      <w:r>
        <w:rPr>
          <w:i/>
          <w:iCs/>
        </w:rPr>
        <w:t xml:space="preserve"> news</w:t>
      </w:r>
      <w:r>
        <w:t xml:space="preserve">. [online] </w:t>
      </w:r>
      <w:r w:rsidR="003E49C7">
        <w:t>Business Mirror</w:t>
      </w:r>
      <w:r>
        <w:t xml:space="preserve">. Available at: </w:t>
      </w:r>
      <w:hyperlink r:id="rId15" w:history="1">
        <w:r w:rsidRPr="00922BEF">
          <w:rPr>
            <w:rStyle w:val="Hyperlink"/>
          </w:rPr>
          <w:t>https://businessmirror.com.ph/2025/04/24/unilever-boosts-sales/</w:t>
        </w:r>
      </w:hyperlink>
      <w:r>
        <w:t xml:space="preserve">  [Accessed 22 July 2026].</w:t>
      </w:r>
    </w:p>
    <w:p w14:paraId="5F5C2633" w14:textId="1BFC219F" w:rsidR="00797FB6" w:rsidRDefault="00797FB6" w:rsidP="00797FB6">
      <w:pPr>
        <w:pStyle w:val="NormalWeb"/>
        <w:spacing w:beforeAutospacing="0" w:after="240" w:afterAutospacing="0"/>
        <w:ind w:left="720" w:hanging="720"/>
        <w:jc w:val="both"/>
      </w:pPr>
      <w:r>
        <w:t xml:space="preserve">Business Communication (2026). </w:t>
      </w:r>
      <w:r>
        <w:rPr>
          <w:i/>
          <w:iCs/>
        </w:rPr>
        <w:t xml:space="preserve">17 Objectives of Business communication | business </w:t>
      </w:r>
      <w:r w:rsidR="003E49C7">
        <w:rPr>
          <w:i/>
          <w:iCs/>
        </w:rPr>
        <w:t>Consi</w:t>
      </w:r>
      <w:r>
        <w:t xml:space="preserve">. [online] </w:t>
      </w:r>
      <w:r>
        <w:rPr>
          <w:i/>
          <w:iCs/>
        </w:rPr>
        <w:t>17 Objectives of Business Communication | Business Consi</w:t>
      </w:r>
      <w:r>
        <w:t xml:space="preserve">. Available at: </w:t>
      </w:r>
      <w:hyperlink r:id="rId16" w:history="1">
        <w:r w:rsidRPr="00922BEF">
          <w:rPr>
            <w:rStyle w:val="Hyperlink"/>
          </w:rPr>
          <w:t>https://bconsi.blogspot.com/2012/12/objective-of-business-communication.html</w:t>
        </w:r>
      </w:hyperlink>
      <w:r>
        <w:t xml:space="preserve">  [Accessed 22 July 2026].</w:t>
      </w:r>
    </w:p>
    <w:p w14:paraId="6D326457" w14:textId="77777777" w:rsidR="00797FB6" w:rsidRDefault="00797FB6" w:rsidP="00797FB6">
      <w:pPr>
        <w:pStyle w:val="NormalWeb"/>
        <w:spacing w:beforeAutospacing="0" w:after="240" w:afterAutospacing="0"/>
        <w:ind w:left="720" w:hanging="720"/>
        <w:jc w:val="both"/>
      </w:pPr>
      <w:r>
        <w:t xml:space="preserve">Gan, G. (2021). </w:t>
      </w:r>
      <w:r>
        <w:rPr>
          <w:i/>
          <w:iCs/>
        </w:rPr>
        <w:t>Communication</w:t>
      </w:r>
      <w:r>
        <w:t>. Philadelphia: Chelsea House Publishers.</w:t>
      </w:r>
    </w:p>
    <w:p w14:paraId="41405A70" w14:textId="0A61B752" w:rsidR="00797FB6" w:rsidRDefault="00797FB6" w:rsidP="00797FB6">
      <w:pPr>
        <w:pStyle w:val="NormalWeb"/>
        <w:spacing w:beforeAutospacing="0" w:after="240" w:afterAutospacing="0"/>
        <w:ind w:left="720" w:hanging="720"/>
        <w:jc w:val="both"/>
      </w:pPr>
      <w:r>
        <w:t xml:space="preserve">Gnepp, J., Klayman, J., Williamson, I.O. and Barlas, S. (2020). The future of feedback: Motivating performance improvement through future-focused feedback. </w:t>
      </w:r>
      <w:r w:rsidR="003E49C7">
        <w:rPr>
          <w:i/>
          <w:iCs/>
        </w:rPr>
        <w:t>Plows</w:t>
      </w:r>
      <w:r>
        <w:rPr>
          <w:i/>
          <w:iCs/>
        </w:rPr>
        <w:t xml:space="preserve"> one</w:t>
      </w:r>
      <w:r>
        <w:t xml:space="preserve">, [online] 15(6). </w:t>
      </w:r>
      <w:r w:rsidR="003E49C7">
        <w:t>Doi</w:t>
      </w:r>
      <w:r>
        <w:t>:</w:t>
      </w:r>
      <w:r w:rsidRPr="00797FB6">
        <w:t xml:space="preserve"> </w:t>
      </w:r>
      <w:hyperlink r:id="rId17" w:history="1">
        <w:r w:rsidRPr="00922BEF">
          <w:rPr>
            <w:rStyle w:val="Hyperlink"/>
          </w:rPr>
          <w:t>https://doi.org/10.1371/journal.pone.0234444</w:t>
        </w:r>
      </w:hyperlink>
      <w:r>
        <w:t xml:space="preserve">. </w:t>
      </w:r>
    </w:p>
    <w:p w14:paraId="5CDA45B0" w14:textId="77777777" w:rsidR="00797FB6" w:rsidRDefault="00797FB6" w:rsidP="00797FB6">
      <w:pPr>
        <w:pStyle w:val="NormalWeb"/>
        <w:spacing w:beforeAutospacing="0" w:after="240" w:afterAutospacing="0"/>
        <w:ind w:left="720" w:hanging="720"/>
        <w:jc w:val="both"/>
      </w:pPr>
      <w:r>
        <w:t xml:space="preserve">Guffey, M.E. and Loewy, D. (2024). </w:t>
      </w:r>
      <w:r>
        <w:rPr>
          <w:i/>
          <w:iCs/>
        </w:rPr>
        <w:t>Business communication: Process &amp; product, 11/e.</w:t>
      </w:r>
      <w:r>
        <w:t xml:space="preserve"> [online] Open library. Available at: </w:t>
      </w:r>
      <w:hyperlink r:id="rId18" w:history="1">
        <w:r w:rsidRPr="00922BEF">
          <w:rPr>
            <w:rStyle w:val="Hyperlink"/>
          </w:rPr>
          <w:t>https://openlibrary.telkomuniversity.ac.id/home/catalog/id/243712/slug/business-communication-process-product-11-e-.html</w:t>
        </w:r>
      </w:hyperlink>
      <w:r>
        <w:t xml:space="preserve">  [Accessed 22 July 2026].</w:t>
      </w:r>
    </w:p>
    <w:p w14:paraId="3CB06A52" w14:textId="7C28BAA6" w:rsidR="00797FB6" w:rsidRDefault="00797FB6" w:rsidP="00797FB6">
      <w:pPr>
        <w:pStyle w:val="NormalWeb"/>
        <w:spacing w:beforeAutospacing="0" w:after="240" w:afterAutospacing="0"/>
        <w:ind w:left="720" w:hanging="720"/>
        <w:jc w:val="both"/>
      </w:pPr>
      <w:r>
        <w:t xml:space="preserve">Guo, Y., Zhu, Y. and Zhang, L. (2020). Inclusive leadership, leader identification and employee voice </w:t>
      </w:r>
      <w:r w:rsidR="003E49C7">
        <w:t>behaviour</w:t>
      </w:r>
      <w:r>
        <w:t xml:space="preserve">: The moderating role of power distance. </w:t>
      </w:r>
      <w:r>
        <w:rPr>
          <w:i/>
          <w:iCs/>
        </w:rPr>
        <w:t>Current psychology</w:t>
      </w:r>
      <w:r>
        <w:t xml:space="preserve">, 41(3), pp.1301–1310. </w:t>
      </w:r>
      <w:r w:rsidR="003E49C7">
        <w:t>Doi</w:t>
      </w:r>
      <w:r>
        <w:t>:</w:t>
      </w:r>
      <w:r w:rsidRPr="00797FB6">
        <w:t xml:space="preserve"> </w:t>
      </w:r>
      <w:hyperlink r:id="rId19" w:history="1">
        <w:r w:rsidRPr="00922BEF">
          <w:rPr>
            <w:rStyle w:val="Hyperlink"/>
          </w:rPr>
          <w:t>https://doi.org/10.1007/s12144-020-00647-x</w:t>
        </w:r>
      </w:hyperlink>
      <w:r>
        <w:t xml:space="preserve">. </w:t>
      </w:r>
    </w:p>
    <w:p w14:paraId="56EBAF84" w14:textId="6AA55497" w:rsidR="00797FB6" w:rsidRDefault="00797FB6" w:rsidP="00797FB6">
      <w:pPr>
        <w:pStyle w:val="NormalWeb"/>
        <w:spacing w:beforeAutospacing="0" w:after="240" w:afterAutospacing="0"/>
        <w:ind w:left="720" w:hanging="720"/>
        <w:jc w:val="both"/>
      </w:pPr>
      <w:r>
        <w:t xml:space="preserve">Li, M. (2020). An examination of two major constructs of cross-cultural competence: Cultural intelligence and intercultural competence. </w:t>
      </w:r>
      <w:r>
        <w:rPr>
          <w:i/>
          <w:iCs/>
        </w:rPr>
        <w:t>Personality and individual differences</w:t>
      </w:r>
      <w:r>
        <w:t xml:space="preserve">, 164(1), p.110105. </w:t>
      </w:r>
      <w:r w:rsidR="003E49C7">
        <w:t>Doi</w:t>
      </w:r>
      <w:r>
        <w:t>:</w:t>
      </w:r>
      <w:r w:rsidRPr="00797FB6">
        <w:t xml:space="preserve"> </w:t>
      </w:r>
      <w:hyperlink r:id="rId20" w:history="1">
        <w:r w:rsidRPr="00922BEF">
          <w:rPr>
            <w:rStyle w:val="Hyperlink"/>
          </w:rPr>
          <w:t>https://doi.org/10.1016/j.paid.2020.110105</w:t>
        </w:r>
      </w:hyperlink>
      <w:r>
        <w:t xml:space="preserve">. </w:t>
      </w:r>
    </w:p>
    <w:p w14:paraId="2AB95217" w14:textId="77777777" w:rsidR="00797FB6" w:rsidRDefault="00797FB6" w:rsidP="00797FB6">
      <w:pPr>
        <w:pStyle w:val="NormalWeb"/>
        <w:spacing w:beforeAutospacing="0" w:after="240" w:afterAutospacing="0"/>
        <w:ind w:left="720" w:hanging="720"/>
        <w:jc w:val="both"/>
      </w:pPr>
      <w:r>
        <w:t xml:space="preserve">Mayu Akaki and Takashi Maeno (2024). The role of conflict and idea acceptance on the relationship between feedback and team creative behaviour. </w:t>
      </w:r>
      <w:r>
        <w:rPr>
          <w:i/>
          <w:iCs/>
        </w:rPr>
        <w:t>Creativity and innovation management</w:t>
      </w:r>
      <w:r>
        <w:t xml:space="preserve">. </w:t>
      </w:r>
      <w:proofErr w:type="spellStart"/>
      <w:r>
        <w:t>doi</w:t>
      </w:r>
      <w:proofErr w:type="spellEnd"/>
      <w:r>
        <w:t>:</w:t>
      </w:r>
      <w:r w:rsidRPr="00797FB6">
        <w:t xml:space="preserve"> </w:t>
      </w:r>
      <w:hyperlink r:id="rId21" w:history="1">
        <w:r w:rsidRPr="00922BEF">
          <w:rPr>
            <w:rStyle w:val="Hyperlink"/>
          </w:rPr>
          <w:t>https://doi.org/10.1111/caim.12604</w:t>
        </w:r>
      </w:hyperlink>
      <w:r>
        <w:t xml:space="preserve">. </w:t>
      </w:r>
    </w:p>
    <w:p w14:paraId="228F0EDB" w14:textId="57ECE056" w:rsidR="00797FB6" w:rsidRDefault="00797FB6" w:rsidP="00797FB6">
      <w:pPr>
        <w:pStyle w:val="NormalWeb"/>
        <w:spacing w:beforeAutospacing="0" w:after="240" w:afterAutospacing="0"/>
        <w:ind w:left="720" w:hanging="720"/>
        <w:jc w:val="both"/>
      </w:pPr>
      <w:r>
        <w:t xml:space="preserve">Mercader, V., Galván-Vela, E., Ravina-Ripoll, R. and Popescu, </w:t>
      </w:r>
      <w:r w:rsidR="00A901B5">
        <w:t>Curragh</w:t>
      </w:r>
      <w:r>
        <w:t xml:space="preserve">. (2021). A focus on ethical value under the vision of Leadership, teamwork, effective communication and productivity. </w:t>
      </w:r>
      <w:r>
        <w:rPr>
          <w:i/>
          <w:iCs/>
        </w:rPr>
        <w:t>Journal of Risk and financial management</w:t>
      </w:r>
      <w:r>
        <w:t xml:space="preserve">, 14(11), p.522. </w:t>
      </w:r>
      <w:r w:rsidR="00A901B5">
        <w:t>Doi</w:t>
      </w:r>
      <w:r>
        <w:t xml:space="preserve">: </w:t>
      </w:r>
      <w:hyperlink r:id="rId22" w:history="1">
        <w:r w:rsidRPr="00922BEF">
          <w:rPr>
            <w:rStyle w:val="Hyperlink"/>
          </w:rPr>
          <w:t>https://doi.org/10.3390/jrfm14110522</w:t>
        </w:r>
      </w:hyperlink>
      <w:r>
        <w:t xml:space="preserve">. </w:t>
      </w:r>
    </w:p>
    <w:p w14:paraId="65399A82" w14:textId="77777777" w:rsidR="00797FB6" w:rsidRDefault="00797FB6" w:rsidP="00797FB6">
      <w:pPr>
        <w:pStyle w:val="NormalWeb"/>
        <w:spacing w:beforeAutospacing="0" w:after="240" w:afterAutospacing="0"/>
        <w:ind w:left="720" w:hanging="720"/>
        <w:jc w:val="both"/>
      </w:pPr>
      <w:r>
        <w:t xml:space="preserve">Minkov, M. and Kaasa, A. (2020). A test of Hofstede’s model of Culture following his own approach. </w:t>
      </w:r>
      <w:r>
        <w:rPr>
          <w:i/>
          <w:iCs/>
        </w:rPr>
        <w:t>Cross cultural &amp; strategic management</w:t>
      </w:r>
      <w:r>
        <w:t xml:space="preserve">, [online] 28(2), pp.384–406. Available at: </w:t>
      </w:r>
      <w:hyperlink r:id="rId23" w:history="1">
        <w:r w:rsidRPr="00922BEF">
          <w:rPr>
            <w:rStyle w:val="Hyperlink"/>
          </w:rPr>
          <w:t>https://www.emerald.com/insight/content/doi/10.1108/ccsm-05-2020-0120/full/html</w:t>
        </w:r>
      </w:hyperlink>
      <w:r>
        <w:t xml:space="preserve">  [Accessed 22 July 2026].</w:t>
      </w:r>
    </w:p>
    <w:p w14:paraId="6DE95AD8" w14:textId="30411D6E" w:rsidR="00797FB6" w:rsidRDefault="00797FB6" w:rsidP="00797FB6">
      <w:pPr>
        <w:pStyle w:val="NormalWeb"/>
        <w:spacing w:beforeAutospacing="0" w:after="240" w:afterAutospacing="0"/>
        <w:ind w:left="720" w:hanging="720"/>
        <w:jc w:val="both"/>
      </w:pPr>
      <w:r>
        <w:lastRenderedPageBreak/>
        <w:t xml:space="preserve">Moon, D.G. (2023). Critical reflections on culture and critical intercultural communication. </w:t>
      </w:r>
      <w:r>
        <w:rPr>
          <w:i/>
          <w:iCs/>
        </w:rPr>
        <w:t>The handbook of critical intercultural communication</w:t>
      </w:r>
      <w:r>
        <w:t xml:space="preserve">, pp.57–71. </w:t>
      </w:r>
      <w:r w:rsidR="00A901B5">
        <w:t>Doi</w:t>
      </w:r>
      <w:r>
        <w:t>:</w:t>
      </w:r>
      <w:r w:rsidRPr="00797FB6">
        <w:t xml:space="preserve"> </w:t>
      </w:r>
      <w:hyperlink r:id="rId24" w:history="1">
        <w:r w:rsidRPr="00922BEF">
          <w:rPr>
            <w:rStyle w:val="Hyperlink"/>
          </w:rPr>
          <w:t>https://doi.org/10.1002/9781119745426.ch4</w:t>
        </w:r>
      </w:hyperlink>
      <w:r>
        <w:t xml:space="preserve">. </w:t>
      </w:r>
    </w:p>
    <w:p w14:paraId="2C4F06B5" w14:textId="16F157DF" w:rsidR="00797FB6" w:rsidRDefault="00797FB6" w:rsidP="00797FB6">
      <w:pPr>
        <w:pStyle w:val="NormalWeb"/>
        <w:spacing w:beforeAutospacing="0" w:after="240" w:afterAutospacing="0"/>
        <w:ind w:left="720" w:hanging="720"/>
        <w:jc w:val="both"/>
      </w:pPr>
      <w:r>
        <w:t xml:space="preserve">Muratova, A.N., </w:t>
      </w:r>
      <w:proofErr w:type="spellStart"/>
      <w:r>
        <w:t>Mazhitayeva</w:t>
      </w:r>
      <w:proofErr w:type="spellEnd"/>
      <w:r>
        <w:t xml:space="preserve">, S., </w:t>
      </w:r>
      <w:r w:rsidR="00A901B5">
        <w:t>Satyameva</w:t>
      </w:r>
      <w:r>
        <w:t xml:space="preserve">, </w:t>
      </w:r>
      <w:proofErr w:type="spellStart"/>
      <w:r>
        <w:t>B.Zh</w:t>
      </w:r>
      <w:proofErr w:type="spellEnd"/>
      <w:r>
        <w:t xml:space="preserve">., Kelmaganbetova, A. and </w:t>
      </w:r>
      <w:proofErr w:type="spellStart"/>
      <w:r>
        <w:t>Kulibekova</w:t>
      </w:r>
      <w:proofErr w:type="spellEnd"/>
      <w:r>
        <w:t xml:space="preserve">, Z. (2021). Non-Verbal signs and secret communication as universal signs of Intercultural communication. </w:t>
      </w:r>
      <w:r>
        <w:rPr>
          <w:i/>
          <w:iCs/>
        </w:rPr>
        <w:t>Rupkatha journal on interdisciplinary studies in Humanities</w:t>
      </w:r>
      <w:r>
        <w:t xml:space="preserve">, 13(1). </w:t>
      </w:r>
      <w:r w:rsidR="00A901B5">
        <w:t>Doi</w:t>
      </w:r>
      <w:r>
        <w:t>:</w:t>
      </w:r>
      <w:r w:rsidRPr="00797FB6">
        <w:t xml:space="preserve"> </w:t>
      </w:r>
      <w:hyperlink r:id="rId25" w:history="1">
        <w:r w:rsidRPr="00922BEF">
          <w:rPr>
            <w:rStyle w:val="Hyperlink"/>
          </w:rPr>
          <w:t>https://doi.org/10.21659/rupkatha.v13n1.35</w:t>
        </w:r>
      </w:hyperlink>
      <w:r>
        <w:t xml:space="preserve">. </w:t>
      </w:r>
    </w:p>
    <w:p w14:paraId="6EC1195B" w14:textId="77777777" w:rsidR="00797FB6" w:rsidRDefault="00797FB6" w:rsidP="00797FB6">
      <w:pPr>
        <w:pStyle w:val="NormalWeb"/>
        <w:spacing w:beforeAutospacing="0" w:after="240" w:afterAutospacing="0"/>
        <w:ind w:left="720" w:hanging="720"/>
        <w:jc w:val="both"/>
      </w:pPr>
      <w:r>
        <w:t xml:space="preserve">Nickerson, C. (2025). </w:t>
      </w:r>
      <w:r>
        <w:rPr>
          <w:i/>
          <w:iCs/>
        </w:rPr>
        <w:t>Hofstede’s cultural dimensions theory &amp; examples</w:t>
      </w:r>
      <w:r>
        <w:t xml:space="preserve">. [online] </w:t>
      </w:r>
      <w:r>
        <w:rPr>
          <w:i/>
          <w:iCs/>
        </w:rPr>
        <w:t>Simply Psychology</w:t>
      </w:r>
      <w:r>
        <w:t xml:space="preserve">. Available at: </w:t>
      </w:r>
      <w:hyperlink r:id="rId26" w:history="1">
        <w:r w:rsidRPr="00922BEF">
          <w:rPr>
            <w:rStyle w:val="Hyperlink"/>
          </w:rPr>
          <w:t>https://www.simplypsychology.org/hofstedes-cultural-dimensions-theory.html</w:t>
        </w:r>
      </w:hyperlink>
      <w:r>
        <w:t xml:space="preserve">  [Accessed 22 July 2026].</w:t>
      </w:r>
    </w:p>
    <w:p w14:paraId="00F69C77" w14:textId="4C6369B6" w:rsidR="00797FB6" w:rsidRDefault="00797FB6" w:rsidP="00797FB6">
      <w:pPr>
        <w:pStyle w:val="NormalWeb"/>
        <w:spacing w:beforeAutospacing="0" w:after="240" w:afterAutospacing="0"/>
        <w:ind w:left="720" w:hanging="720"/>
        <w:jc w:val="both"/>
      </w:pPr>
      <w:r>
        <w:t xml:space="preserve">Prance-Miles, L. (2018). </w:t>
      </w:r>
      <w:r>
        <w:rPr>
          <w:i/>
          <w:iCs/>
        </w:rPr>
        <w:t xml:space="preserve">Shiseido looks to double sales of own brand range in </w:t>
      </w:r>
      <w:r w:rsidR="003E49C7">
        <w:rPr>
          <w:i/>
          <w:iCs/>
        </w:rPr>
        <w:t>Asian</w:t>
      </w:r>
      <w:r>
        <w:rPr>
          <w:i/>
          <w:iCs/>
        </w:rPr>
        <w:t xml:space="preserve"> market</w:t>
      </w:r>
      <w:r>
        <w:t xml:space="preserve">. [online] Global cosmetics news. Available at: </w:t>
      </w:r>
      <w:hyperlink r:id="rId27" w:history="1">
        <w:r w:rsidRPr="00922BEF">
          <w:rPr>
            <w:rStyle w:val="Hyperlink"/>
          </w:rPr>
          <w:t>https://www.globalcosmeticsnews.com/shiseido-looks-to-double-sales-of-own-brand-range-in-asian-market/</w:t>
        </w:r>
      </w:hyperlink>
      <w:r>
        <w:t xml:space="preserve">  [Accessed 22 July 2026].</w:t>
      </w:r>
    </w:p>
    <w:p w14:paraId="0FDD43FF" w14:textId="53A9B53F" w:rsidR="00797FB6" w:rsidRDefault="00797FB6" w:rsidP="00797FB6">
      <w:pPr>
        <w:pStyle w:val="NormalWeb"/>
        <w:spacing w:beforeAutospacing="0" w:after="240" w:afterAutospacing="0"/>
        <w:ind w:left="720" w:hanging="720"/>
        <w:jc w:val="both"/>
      </w:pPr>
      <w:r>
        <w:t xml:space="preserve">Sahadevan, P. and Sumangala, M. (2021). Effective Cross-Cultural communication for </w:t>
      </w:r>
      <w:proofErr w:type="gramStart"/>
      <w:r>
        <w:t>International</w:t>
      </w:r>
      <w:proofErr w:type="gramEnd"/>
      <w:r>
        <w:t xml:space="preserve"> business. </w:t>
      </w:r>
      <w:r w:rsidR="003E49C7">
        <w:rPr>
          <w:i/>
          <w:iCs/>
        </w:rPr>
        <w:t>Shan lax</w:t>
      </w:r>
      <w:r>
        <w:rPr>
          <w:i/>
          <w:iCs/>
        </w:rPr>
        <w:t xml:space="preserve"> international journal of Management</w:t>
      </w:r>
      <w:r>
        <w:t xml:space="preserve">, [online] 8(4), pp.24–33. Available at: </w:t>
      </w:r>
      <w:hyperlink r:id="rId28" w:history="1">
        <w:r w:rsidRPr="00922BEF">
          <w:rPr>
            <w:rStyle w:val="Hyperlink"/>
          </w:rPr>
          <w:t>https://ideas.repec.org/a/acg/managt/v8y2021i4p24-33.html</w:t>
        </w:r>
      </w:hyperlink>
      <w:r>
        <w:t xml:space="preserve">  [Accessed 22 July 2026].</w:t>
      </w:r>
    </w:p>
    <w:p w14:paraId="36863B0C" w14:textId="77777777" w:rsidR="00797FB6" w:rsidRDefault="00797FB6" w:rsidP="00797FB6">
      <w:pPr>
        <w:pStyle w:val="NormalWeb"/>
        <w:spacing w:beforeAutospacing="0" w:after="240" w:afterAutospacing="0"/>
        <w:ind w:left="720" w:hanging="720"/>
        <w:jc w:val="both"/>
      </w:pPr>
      <w:r>
        <w:t xml:space="preserve">The Culture Factor Group (2025). </w:t>
      </w:r>
      <w:r>
        <w:rPr>
          <w:i/>
          <w:iCs/>
        </w:rPr>
        <w:t>Country comparison tool</w:t>
      </w:r>
      <w:r>
        <w:t xml:space="preserve">. [online] </w:t>
      </w:r>
      <w:r>
        <w:rPr>
          <w:i/>
          <w:iCs/>
        </w:rPr>
        <w:t>Theculturefactor.com</w:t>
      </w:r>
      <w:r>
        <w:t xml:space="preserve">. Available at: </w:t>
      </w:r>
      <w:hyperlink r:id="rId29" w:history="1">
        <w:r w:rsidRPr="00922BEF">
          <w:rPr>
            <w:rStyle w:val="Hyperlink"/>
          </w:rPr>
          <w:t>https://www.theculturefactor.com/country-comparison-tool?countries=japan%2Cunited+kingdom</w:t>
        </w:r>
      </w:hyperlink>
      <w:r>
        <w:t xml:space="preserve">  [Accessed 22 July 2026].</w:t>
      </w:r>
    </w:p>
    <w:p w14:paraId="5693FD2F" w14:textId="6D999BBE" w:rsidR="00797FB6" w:rsidRDefault="00797FB6" w:rsidP="00797FB6">
      <w:pPr>
        <w:pStyle w:val="NormalWeb"/>
        <w:spacing w:beforeAutospacing="0" w:after="240" w:afterAutospacing="0"/>
        <w:ind w:left="720" w:hanging="720"/>
        <w:jc w:val="both"/>
      </w:pPr>
      <w:r>
        <w:t xml:space="preserve">Weingart, P., Joubert, M. and </w:t>
      </w:r>
      <w:r w:rsidR="003E49C7">
        <w:t>Conaway</w:t>
      </w:r>
      <w:r>
        <w:t xml:space="preserve">, K. (2021). Public engagement with science—Origins, motives and impact in academic literature and science policy. </w:t>
      </w:r>
      <w:r>
        <w:rPr>
          <w:i/>
          <w:iCs/>
        </w:rPr>
        <w:t>PLOS one</w:t>
      </w:r>
      <w:r>
        <w:t xml:space="preserve">, 16(7), p.e0254201. </w:t>
      </w:r>
      <w:r w:rsidR="00A901B5">
        <w:t>Doi</w:t>
      </w:r>
      <w:r>
        <w:t>:</w:t>
      </w:r>
      <w:r w:rsidRPr="00797FB6">
        <w:t xml:space="preserve"> </w:t>
      </w:r>
      <w:hyperlink r:id="rId30" w:history="1">
        <w:r w:rsidRPr="00922BEF">
          <w:rPr>
            <w:rStyle w:val="Hyperlink"/>
          </w:rPr>
          <w:t>https://doi.org/10.1371/journal.pone.0254201</w:t>
        </w:r>
      </w:hyperlink>
      <w:r>
        <w:t xml:space="preserve"> </w:t>
      </w:r>
    </w:p>
    <w:p w14:paraId="0664D0B0" w14:textId="1F0FDC4D" w:rsidR="00797FB6" w:rsidRDefault="00797FB6" w:rsidP="00797FB6">
      <w:pPr>
        <w:pStyle w:val="NormalWeb"/>
        <w:spacing w:beforeAutospacing="0" w:after="240" w:afterAutospacing="0"/>
        <w:ind w:left="720" w:hanging="720"/>
        <w:jc w:val="both"/>
      </w:pPr>
      <w:r>
        <w:t xml:space="preserve">Zegers, C. and Auron, M. (2022). Addressing the challenges of Cross-Cultural communication. </w:t>
      </w:r>
      <w:r>
        <w:rPr>
          <w:i/>
          <w:iCs/>
        </w:rPr>
        <w:t xml:space="preserve">Medical clinics of North </w:t>
      </w:r>
      <w:r w:rsidR="003E49C7">
        <w:rPr>
          <w:i/>
          <w:iCs/>
        </w:rPr>
        <w:t>America</w:t>
      </w:r>
      <w:r>
        <w:t xml:space="preserve">, 106(4), pp.577–588. </w:t>
      </w:r>
      <w:r w:rsidR="003E49C7">
        <w:t>Doi</w:t>
      </w:r>
      <w:r>
        <w:t>:</w:t>
      </w:r>
      <w:r w:rsidRPr="00797FB6">
        <w:t xml:space="preserve"> </w:t>
      </w:r>
      <w:hyperlink r:id="rId31" w:history="1">
        <w:r w:rsidRPr="00922BEF">
          <w:rPr>
            <w:rStyle w:val="Hyperlink"/>
          </w:rPr>
          <w:t>https://doi.org/10.1016/j.mcna.2022.02.006</w:t>
        </w:r>
      </w:hyperlink>
      <w:r>
        <w:t xml:space="preserve">. </w:t>
      </w:r>
    </w:p>
    <w:p w14:paraId="64A6B6E5" w14:textId="77777777" w:rsidR="00797FB6" w:rsidRPr="00797FB6" w:rsidRDefault="00797FB6" w:rsidP="00797FB6"/>
    <w:p w14:paraId="6AC3498D" w14:textId="77777777" w:rsidR="00243529" w:rsidRPr="00C32310" w:rsidRDefault="00243529" w:rsidP="00C32310"/>
    <w:sectPr w:rsidR="00243529" w:rsidRPr="00C32310" w:rsidSect="00997906">
      <w:footerReference w:type="default" r:id="rId3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EEB8D" w14:textId="77777777" w:rsidR="00962790" w:rsidRDefault="00962790" w:rsidP="0027403E">
      <w:pPr>
        <w:spacing w:after="0" w:line="240" w:lineRule="auto"/>
      </w:pPr>
      <w:r>
        <w:separator/>
      </w:r>
    </w:p>
  </w:endnote>
  <w:endnote w:type="continuationSeparator" w:id="0">
    <w:p w14:paraId="1BBD5965" w14:textId="77777777" w:rsidR="00962790" w:rsidRDefault="00962790"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043E1FA8" w14:textId="77777777" w:rsidR="0027403E" w:rsidRDefault="0027403E">
        <w:pPr>
          <w:pStyle w:val="Footer"/>
          <w:jc w:val="center"/>
        </w:pPr>
        <w:r>
          <w:fldChar w:fldCharType="begin"/>
        </w:r>
        <w:r>
          <w:instrText xml:space="preserve"> PAGE   \* MERGEFORMAT </w:instrText>
        </w:r>
        <w:r>
          <w:fldChar w:fldCharType="separate"/>
        </w:r>
        <w:r w:rsidR="00222B78">
          <w:rPr>
            <w:noProof/>
          </w:rPr>
          <w:t>1</w:t>
        </w:r>
        <w:r>
          <w:rPr>
            <w:noProof/>
          </w:rPr>
          <w:fldChar w:fldCharType="end"/>
        </w:r>
      </w:p>
    </w:sdtContent>
  </w:sdt>
  <w:p w14:paraId="5E51156B"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97FC9" w14:textId="77777777" w:rsidR="00962790" w:rsidRDefault="00962790" w:rsidP="0027403E">
      <w:pPr>
        <w:spacing w:after="0" w:line="240" w:lineRule="auto"/>
      </w:pPr>
      <w:r>
        <w:separator/>
      </w:r>
    </w:p>
  </w:footnote>
  <w:footnote w:type="continuationSeparator" w:id="0">
    <w:p w14:paraId="6A51A4E5" w14:textId="77777777" w:rsidR="00962790" w:rsidRDefault="00962790" w:rsidP="0027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31370"/>
    <w:multiLevelType w:val="multilevel"/>
    <w:tmpl w:val="E3A490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65755E"/>
    <w:multiLevelType w:val="multilevel"/>
    <w:tmpl w:val="D5E07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6673F"/>
    <w:multiLevelType w:val="hybridMultilevel"/>
    <w:tmpl w:val="63B808F4"/>
    <w:lvl w:ilvl="0" w:tplc="B3203F6C">
      <w:numFmt w:val="bullet"/>
      <w:lvlText w:val=""/>
      <w:lvlJc w:val="left"/>
      <w:pPr>
        <w:ind w:left="885" w:hanging="360"/>
      </w:pPr>
      <w:rPr>
        <w:rFonts w:ascii="Symbol" w:eastAsia="Symbol" w:hAnsi="Symbol" w:cs="Symbol" w:hint="default"/>
        <w:b w:val="0"/>
        <w:bCs w:val="0"/>
        <w:i w:val="0"/>
        <w:iCs w:val="0"/>
        <w:spacing w:val="0"/>
        <w:w w:val="99"/>
        <w:sz w:val="20"/>
        <w:szCs w:val="20"/>
        <w:lang w:val="en-US" w:eastAsia="en-US" w:bidi="ar-SA"/>
      </w:rPr>
    </w:lvl>
    <w:lvl w:ilvl="1" w:tplc="89783652">
      <w:numFmt w:val="bullet"/>
      <w:lvlText w:val=""/>
      <w:lvlJc w:val="left"/>
      <w:pPr>
        <w:ind w:left="1605" w:hanging="360"/>
      </w:pPr>
      <w:rPr>
        <w:rFonts w:ascii="Wingdings" w:eastAsia="Wingdings" w:hAnsi="Wingdings" w:cs="Wingdings" w:hint="default"/>
        <w:spacing w:val="0"/>
        <w:w w:val="100"/>
        <w:lang w:val="en-US" w:eastAsia="en-US" w:bidi="ar-SA"/>
      </w:rPr>
    </w:lvl>
    <w:lvl w:ilvl="2" w:tplc="6F188D9E">
      <w:numFmt w:val="bullet"/>
      <w:lvlText w:val=""/>
      <w:lvlJc w:val="left"/>
      <w:pPr>
        <w:ind w:left="1605" w:hanging="360"/>
      </w:pPr>
      <w:rPr>
        <w:rFonts w:ascii="Symbol" w:eastAsia="Symbol" w:hAnsi="Symbol" w:cs="Symbol" w:hint="default"/>
        <w:b w:val="0"/>
        <w:bCs w:val="0"/>
        <w:i w:val="0"/>
        <w:iCs w:val="0"/>
        <w:spacing w:val="0"/>
        <w:w w:val="100"/>
        <w:sz w:val="22"/>
        <w:szCs w:val="22"/>
        <w:lang w:val="en-US" w:eastAsia="en-US" w:bidi="ar-SA"/>
      </w:rPr>
    </w:lvl>
    <w:lvl w:ilvl="3" w:tplc="8B2A3736">
      <w:numFmt w:val="bullet"/>
      <w:lvlText w:val="•"/>
      <w:lvlJc w:val="left"/>
      <w:pPr>
        <w:ind w:left="3481" w:hanging="360"/>
      </w:pPr>
      <w:rPr>
        <w:rFonts w:hint="default"/>
        <w:lang w:val="en-US" w:eastAsia="en-US" w:bidi="ar-SA"/>
      </w:rPr>
    </w:lvl>
    <w:lvl w:ilvl="4" w:tplc="7AFC903A">
      <w:numFmt w:val="bullet"/>
      <w:lvlText w:val="•"/>
      <w:lvlJc w:val="left"/>
      <w:pPr>
        <w:ind w:left="4421" w:hanging="360"/>
      </w:pPr>
      <w:rPr>
        <w:rFonts w:hint="default"/>
        <w:lang w:val="en-US" w:eastAsia="en-US" w:bidi="ar-SA"/>
      </w:rPr>
    </w:lvl>
    <w:lvl w:ilvl="5" w:tplc="71F41726">
      <w:numFmt w:val="bullet"/>
      <w:lvlText w:val="•"/>
      <w:lvlJc w:val="left"/>
      <w:pPr>
        <w:ind w:left="5362" w:hanging="360"/>
      </w:pPr>
      <w:rPr>
        <w:rFonts w:hint="default"/>
        <w:lang w:val="en-US" w:eastAsia="en-US" w:bidi="ar-SA"/>
      </w:rPr>
    </w:lvl>
    <w:lvl w:ilvl="6" w:tplc="52D8844A">
      <w:numFmt w:val="bullet"/>
      <w:lvlText w:val="•"/>
      <w:lvlJc w:val="left"/>
      <w:pPr>
        <w:ind w:left="6303" w:hanging="360"/>
      </w:pPr>
      <w:rPr>
        <w:rFonts w:hint="default"/>
        <w:lang w:val="en-US" w:eastAsia="en-US" w:bidi="ar-SA"/>
      </w:rPr>
    </w:lvl>
    <w:lvl w:ilvl="7" w:tplc="8C76F57A">
      <w:numFmt w:val="bullet"/>
      <w:lvlText w:val="•"/>
      <w:lvlJc w:val="left"/>
      <w:pPr>
        <w:ind w:left="7243" w:hanging="360"/>
      </w:pPr>
      <w:rPr>
        <w:rFonts w:hint="default"/>
        <w:lang w:val="en-US" w:eastAsia="en-US" w:bidi="ar-SA"/>
      </w:rPr>
    </w:lvl>
    <w:lvl w:ilvl="8" w:tplc="F976ACAA">
      <w:numFmt w:val="bullet"/>
      <w:lvlText w:val="•"/>
      <w:lvlJc w:val="left"/>
      <w:pPr>
        <w:ind w:left="8184" w:hanging="360"/>
      </w:pPr>
      <w:rPr>
        <w:rFonts w:hint="default"/>
        <w:lang w:val="en-US" w:eastAsia="en-US" w:bidi="ar-SA"/>
      </w:rPr>
    </w:lvl>
  </w:abstractNum>
  <w:abstractNum w:abstractNumId="3" w15:restartNumberingAfterBreak="0">
    <w:nsid w:val="1204468D"/>
    <w:multiLevelType w:val="hybridMultilevel"/>
    <w:tmpl w:val="9F806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35290"/>
    <w:multiLevelType w:val="hybridMultilevel"/>
    <w:tmpl w:val="3E2E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C335A"/>
    <w:multiLevelType w:val="hybridMultilevel"/>
    <w:tmpl w:val="ADE48A9C"/>
    <w:lvl w:ilvl="0" w:tplc="EC0E566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D358F"/>
    <w:multiLevelType w:val="hybridMultilevel"/>
    <w:tmpl w:val="CCF46A78"/>
    <w:lvl w:ilvl="0" w:tplc="F15883A0">
      <w:numFmt w:val="bullet"/>
      <w:lvlText w:val=""/>
      <w:lvlJc w:val="left"/>
      <w:pPr>
        <w:ind w:left="743" w:hanging="360"/>
      </w:pPr>
      <w:rPr>
        <w:rFonts w:ascii="Symbol" w:eastAsia="Symbol" w:hAnsi="Symbol" w:cs="Symbol" w:hint="default"/>
        <w:b w:val="0"/>
        <w:bCs w:val="0"/>
        <w:i w:val="0"/>
        <w:iCs w:val="0"/>
        <w:spacing w:val="0"/>
        <w:w w:val="100"/>
        <w:sz w:val="24"/>
        <w:szCs w:val="24"/>
        <w:lang w:val="en-US" w:eastAsia="en-US" w:bidi="ar-SA"/>
      </w:rPr>
    </w:lvl>
    <w:lvl w:ilvl="1" w:tplc="166472E2">
      <w:numFmt w:val="bullet"/>
      <w:lvlText w:val=""/>
      <w:lvlJc w:val="left"/>
      <w:pPr>
        <w:ind w:left="1103" w:hanging="360"/>
      </w:pPr>
      <w:rPr>
        <w:rFonts w:ascii="Symbol" w:eastAsia="Symbol" w:hAnsi="Symbol" w:cs="Symbol" w:hint="default"/>
        <w:b w:val="0"/>
        <w:bCs w:val="0"/>
        <w:i w:val="0"/>
        <w:iCs w:val="0"/>
        <w:spacing w:val="0"/>
        <w:w w:val="100"/>
        <w:sz w:val="24"/>
        <w:szCs w:val="24"/>
        <w:lang w:val="en-US" w:eastAsia="en-US" w:bidi="ar-SA"/>
      </w:rPr>
    </w:lvl>
    <w:lvl w:ilvl="2" w:tplc="ACCC8738">
      <w:numFmt w:val="bullet"/>
      <w:lvlText w:val=""/>
      <w:lvlJc w:val="left"/>
      <w:pPr>
        <w:ind w:left="1463" w:hanging="360"/>
      </w:pPr>
      <w:rPr>
        <w:rFonts w:ascii="Symbol" w:eastAsia="Symbol" w:hAnsi="Symbol" w:cs="Symbol" w:hint="default"/>
        <w:b w:val="0"/>
        <w:bCs w:val="0"/>
        <w:i w:val="0"/>
        <w:iCs w:val="0"/>
        <w:color w:val="1D2024"/>
        <w:spacing w:val="0"/>
        <w:w w:val="100"/>
        <w:sz w:val="24"/>
        <w:szCs w:val="24"/>
        <w:lang w:val="en-US" w:eastAsia="en-US" w:bidi="ar-SA"/>
      </w:rPr>
    </w:lvl>
    <w:lvl w:ilvl="3" w:tplc="F3A4798A">
      <w:numFmt w:val="bullet"/>
      <w:lvlText w:val="•"/>
      <w:lvlJc w:val="left"/>
      <w:pPr>
        <w:ind w:left="2411" w:hanging="360"/>
      </w:pPr>
      <w:rPr>
        <w:rFonts w:hint="default"/>
        <w:lang w:val="en-US" w:eastAsia="en-US" w:bidi="ar-SA"/>
      </w:rPr>
    </w:lvl>
    <w:lvl w:ilvl="4" w:tplc="3A6C89FA">
      <w:numFmt w:val="bullet"/>
      <w:lvlText w:val="•"/>
      <w:lvlJc w:val="left"/>
      <w:pPr>
        <w:ind w:left="3363" w:hanging="360"/>
      </w:pPr>
      <w:rPr>
        <w:rFonts w:hint="default"/>
        <w:lang w:val="en-US" w:eastAsia="en-US" w:bidi="ar-SA"/>
      </w:rPr>
    </w:lvl>
    <w:lvl w:ilvl="5" w:tplc="B030D338">
      <w:numFmt w:val="bullet"/>
      <w:lvlText w:val="•"/>
      <w:lvlJc w:val="left"/>
      <w:pPr>
        <w:ind w:left="4314" w:hanging="360"/>
      </w:pPr>
      <w:rPr>
        <w:rFonts w:hint="default"/>
        <w:lang w:val="en-US" w:eastAsia="en-US" w:bidi="ar-SA"/>
      </w:rPr>
    </w:lvl>
    <w:lvl w:ilvl="6" w:tplc="ACAE2C64">
      <w:numFmt w:val="bullet"/>
      <w:lvlText w:val="•"/>
      <w:lvlJc w:val="left"/>
      <w:pPr>
        <w:ind w:left="5266" w:hanging="360"/>
      </w:pPr>
      <w:rPr>
        <w:rFonts w:hint="default"/>
        <w:lang w:val="en-US" w:eastAsia="en-US" w:bidi="ar-SA"/>
      </w:rPr>
    </w:lvl>
    <w:lvl w:ilvl="7" w:tplc="6A72FBF6">
      <w:numFmt w:val="bullet"/>
      <w:lvlText w:val="•"/>
      <w:lvlJc w:val="left"/>
      <w:pPr>
        <w:ind w:left="6217" w:hanging="360"/>
      </w:pPr>
      <w:rPr>
        <w:rFonts w:hint="default"/>
        <w:lang w:val="en-US" w:eastAsia="en-US" w:bidi="ar-SA"/>
      </w:rPr>
    </w:lvl>
    <w:lvl w:ilvl="8" w:tplc="C6902980">
      <w:numFmt w:val="bullet"/>
      <w:lvlText w:val="•"/>
      <w:lvlJc w:val="left"/>
      <w:pPr>
        <w:ind w:left="7169" w:hanging="360"/>
      </w:pPr>
      <w:rPr>
        <w:rFonts w:hint="default"/>
        <w:lang w:val="en-US" w:eastAsia="en-US" w:bidi="ar-SA"/>
      </w:rPr>
    </w:lvl>
  </w:abstractNum>
  <w:abstractNum w:abstractNumId="7" w15:restartNumberingAfterBreak="0">
    <w:nsid w:val="2F0B72D0"/>
    <w:multiLevelType w:val="multilevel"/>
    <w:tmpl w:val="B34E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2468E"/>
    <w:multiLevelType w:val="multilevel"/>
    <w:tmpl w:val="12D85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896BEE"/>
    <w:multiLevelType w:val="hybridMultilevel"/>
    <w:tmpl w:val="B3486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7C6597"/>
    <w:multiLevelType w:val="hybridMultilevel"/>
    <w:tmpl w:val="185A792E"/>
    <w:lvl w:ilvl="0" w:tplc="6B9E180E">
      <w:numFmt w:val="bullet"/>
      <w:lvlText w:val=""/>
      <w:lvlJc w:val="left"/>
      <w:pPr>
        <w:ind w:left="885" w:hanging="360"/>
      </w:pPr>
      <w:rPr>
        <w:rFonts w:ascii="Symbol" w:eastAsia="Symbol" w:hAnsi="Symbol" w:cs="Symbol" w:hint="default"/>
        <w:b w:val="0"/>
        <w:bCs w:val="0"/>
        <w:i w:val="0"/>
        <w:iCs w:val="0"/>
        <w:spacing w:val="0"/>
        <w:w w:val="100"/>
        <w:sz w:val="24"/>
        <w:szCs w:val="24"/>
        <w:lang w:val="en-US" w:eastAsia="en-US" w:bidi="ar-SA"/>
      </w:rPr>
    </w:lvl>
    <w:lvl w:ilvl="1" w:tplc="420C38FE">
      <w:numFmt w:val="bullet"/>
      <w:lvlText w:val="o"/>
      <w:lvlJc w:val="left"/>
      <w:pPr>
        <w:ind w:left="1605" w:hanging="360"/>
      </w:pPr>
      <w:rPr>
        <w:rFonts w:ascii="Courier New" w:eastAsia="Courier New" w:hAnsi="Courier New" w:cs="Courier New" w:hint="default"/>
        <w:b w:val="0"/>
        <w:bCs w:val="0"/>
        <w:i w:val="0"/>
        <w:iCs w:val="0"/>
        <w:spacing w:val="0"/>
        <w:w w:val="100"/>
        <w:sz w:val="24"/>
        <w:szCs w:val="24"/>
        <w:lang w:val="en-US" w:eastAsia="en-US" w:bidi="ar-SA"/>
      </w:rPr>
    </w:lvl>
    <w:lvl w:ilvl="2" w:tplc="CC96279E">
      <w:numFmt w:val="bullet"/>
      <w:lvlText w:val="•"/>
      <w:lvlJc w:val="left"/>
      <w:pPr>
        <w:ind w:left="2540" w:hanging="360"/>
      </w:pPr>
      <w:rPr>
        <w:rFonts w:hint="default"/>
        <w:lang w:val="en-US" w:eastAsia="en-US" w:bidi="ar-SA"/>
      </w:rPr>
    </w:lvl>
    <w:lvl w:ilvl="3" w:tplc="5F466482">
      <w:numFmt w:val="bullet"/>
      <w:lvlText w:val="•"/>
      <w:lvlJc w:val="left"/>
      <w:pPr>
        <w:ind w:left="3481" w:hanging="360"/>
      </w:pPr>
      <w:rPr>
        <w:rFonts w:hint="default"/>
        <w:lang w:val="en-US" w:eastAsia="en-US" w:bidi="ar-SA"/>
      </w:rPr>
    </w:lvl>
    <w:lvl w:ilvl="4" w:tplc="530A03A6">
      <w:numFmt w:val="bullet"/>
      <w:lvlText w:val="•"/>
      <w:lvlJc w:val="left"/>
      <w:pPr>
        <w:ind w:left="4421" w:hanging="360"/>
      </w:pPr>
      <w:rPr>
        <w:rFonts w:hint="default"/>
        <w:lang w:val="en-US" w:eastAsia="en-US" w:bidi="ar-SA"/>
      </w:rPr>
    </w:lvl>
    <w:lvl w:ilvl="5" w:tplc="54B03A60">
      <w:numFmt w:val="bullet"/>
      <w:lvlText w:val="•"/>
      <w:lvlJc w:val="left"/>
      <w:pPr>
        <w:ind w:left="5362" w:hanging="360"/>
      </w:pPr>
      <w:rPr>
        <w:rFonts w:hint="default"/>
        <w:lang w:val="en-US" w:eastAsia="en-US" w:bidi="ar-SA"/>
      </w:rPr>
    </w:lvl>
    <w:lvl w:ilvl="6" w:tplc="D78A6CFC">
      <w:numFmt w:val="bullet"/>
      <w:lvlText w:val="•"/>
      <w:lvlJc w:val="left"/>
      <w:pPr>
        <w:ind w:left="6303" w:hanging="360"/>
      </w:pPr>
      <w:rPr>
        <w:rFonts w:hint="default"/>
        <w:lang w:val="en-US" w:eastAsia="en-US" w:bidi="ar-SA"/>
      </w:rPr>
    </w:lvl>
    <w:lvl w:ilvl="7" w:tplc="57885E22">
      <w:numFmt w:val="bullet"/>
      <w:lvlText w:val="•"/>
      <w:lvlJc w:val="left"/>
      <w:pPr>
        <w:ind w:left="7243" w:hanging="360"/>
      </w:pPr>
      <w:rPr>
        <w:rFonts w:hint="default"/>
        <w:lang w:val="en-US" w:eastAsia="en-US" w:bidi="ar-SA"/>
      </w:rPr>
    </w:lvl>
    <w:lvl w:ilvl="8" w:tplc="C060D192">
      <w:numFmt w:val="bullet"/>
      <w:lvlText w:val="•"/>
      <w:lvlJc w:val="left"/>
      <w:pPr>
        <w:ind w:left="8184" w:hanging="360"/>
      </w:pPr>
      <w:rPr>
        <w:rFonts w:hint="default"/>
        <w:lang w:val="en-US" w:eastAsia="en-US" w:bidi="ar-SA"/>
      </w:rPr>
    </w:lvl>
  </w:abstractNum>
  <w:abstractNum w:abstractNumId="11" w15:restartNumberingAfterBreak="0">
    <w:nsid w:val="3CC04D2E"/>
    <w:multiLevelType w:val="hybridMultilevel"/>
    <w:tmpl w:val="B950DB5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F34639C"/>
    <w:multiLevelType w:val="hybridMultilevel"/>
    <w:tmpl w:val="2DDEE2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C81D5C"/>
    <w:multiLevelType w:val="hybridMultilevel"/>
    <w:tmpl w:val="327638D0"/>
    <w:lvl w:ilvl="0" w:tplc="9A16B6C0">
      <w:start w:val="1"/>
      <w:numFmt w:val="decimal"/>
      <w:lvlText w:val="1.%1"/>
      <w:lvlJc w:val="left"/>
      <w:pPr>
        <w:ind w:left="360" w:hanging="360"/>
      </w:pPr>
      <w:rPr>
        <w:rFonts w:ascii="Arial" w:hAnsi="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08B58CB"/>
    <w:multiLevelType w:val="hybridMultilevel"/>
    <w:tmpl w:val="63726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C93D56"/>
    <w:multiLevelType w:val="multilevel"/>
    <w:tmpl w:val="7878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857B3B"/>
    <w:multiLevelType w:val="hybridMultilevel"/>
    <w:tmpl w:val="8E42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3C6D63"/>
    <w:multiLevelType w:val="hybridMultilevel"/>
    <w:tmpl w:val="80EE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37085D"/>
    <w:multiLevelType w:val="multilevel"/>
    <w:tmpl w:val="EB0A7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F82F75"/>
    <w:multiLevelType w:val="hybridMultilevel"/>
    <w:tmpl w:val="B04CF5EA"/>
    <w:lvl w:ilvl="0" w:tplc="A78AE9D4">
      <w:numFmt w:val="bullet"/>
      <w:lvlText w:val=""/>
      <w:lvlJc w:val="left"/>
      <w:pPr>
        <w:ind w:left="1130" w:hanging="339"/>
      </w:pPr>
      <w:rPr>
        <w:rFonts w:ascii="Symbol" w:eastAsia="Symbol" w:hAnsi="Symbol" w:cs="Symbol" w:hint="default"/>
        <w:b w:val="0"/>
        <w:bCs w:val="0"/>
        <w:i w:val="0"/>
        <w:iCs w:val="0"/>
        <w:spacing w:val="0"/>
        <w:w w:val="103"/>
        <w:sz w:val="20"/>
        <w:szCs w:val="20"/>
        <w:lang w:val="en-US" w:eastAsia="en-US" w:bidi="ar-SA"/>
      </w:rPr>
    </w:lvl>
    <w:lvl w:ilvl="1" w:tplc="E67603DC">
      <w:numFmt w:val="bullet"/>
      <w:lvlText w:val="o"/>
      <w:lvlJc w:val="left"/>
      <w:pPr>
        <w:ind w:left="1807" w:hanging="339"/>
      </w:pPr>
      <w:rPr>
        <w:rFonts w:ascii="Courier New" w:eastAsia="Courier New" w:hAnsi="Courier New" w:cs="Courier New" w:hint="default"/>
        <w:b w:val="0"/>
        <w:bCs w:val="0"/>
        <w:i w:val="0"/>
        <w:iCs w:val="0"/>
        <w:spacing w:val="0"/>
        <w:w w:val="103"/>
        <w:sz w:val="20"/>
        <w:szCs w:val="20"/>
        <w:lang w:val="en-US" w:eastAsia="en-US" w:bidi="ar-SA"/>
      </w:rPr>
    </w:lvl>
    <w:lvl w:ilvl="2" w:tplc="745ECF4A">
      <w:numFmt w:val="bullet"/>
      <w:lvlText w:val="•"/>
      <w:lvlJc w:val="left"/>
      <w:pPr>
        <w:ind w:left="2760" w:hanging="339"/>
      </w:pPr>
      <w:rPr>
        <w:rFonts w:hint="default"/>
        <w:lang w:val="en-US" w:eastAsia="en-US" w:bidi="ar-SA"/>
      </w:rPr>
    </w:lvl>
    <w:lvl w:ilvl="3" w:tplc="EEB2D3D2">
      <w:numFmt w:val="bullet"/>
      <w:lvlText w:val="•"/>
      <w:lvlJc w:val="left"/>
      <w:pPr>
        <w:ind w:left="3720" w:hanging="339"/>
      </w:pPr>
      <w:rPr>
        <w:rFonts w:hint="default"/>
        <w:lang w:val="en-US" w:eastAsia="en-US" w:bidi="ar-SA"/>
      </w:rPr>
    </w:lvl>
    <w:lvl w:ilvl="4" w:tplc="D332D85E">
      <w:numFmt w:val="bullet"/>
      <w:lvlText w:val="•"/>
      <w:lvlJc w:val="left"/>
      <w:pPr>
        <w:ind w:left="4680" w:hanging="339"/>
      </w:pPr>
      <w:rPr>
        <w:rFonts w:hint="default"/>
        <w:lang w:val="en-US" w:eastAsia="en-US" w:bidi="ar-SA"/>
      </w:rPr>
    </w:lvl>
    <w:lvl w:ilvl="5" w:tplc="3EB04BA4">
      <w:numFmt w:val="bullet"/>
      <w:lvlText w:val="•"/>
      <w:lvlJc w:val="left"/>
      <w:pPr>
        <w:ind w:left="5640" w:hanging="339"/>
      </w:pPr>
      <w:rPr>
        <w:rFonts w:hint="default"/>
        <w:lang w:val="en-US" w:eastAsia="en-US" w:bidi="ar-SA"/>
      </w:rPr>
    </w:lvl>
    <w:lvl w:ilvl="6" w:tplc="54E8D742">
      <w:numFmt w:val="bullet"/>
      <w:lvlText w:val="•"/>
      <w:lvlJc w:val="left"/>
      <w:pPr>
        <w:ind w:left="6600" w:hanging="339"/>
      </w:pPr>
      <w:rPr>
        <w:rFonts w:hint="default"/>
        <w:lang w:val="en-US" w:eastAsia="en-US" w:bidi="ar-SA"/>
      </w:rPr>
    </w:lvl>
    <w:lvl w:ilvl="7" w:tplc="A47C939E">
      <w:numFmt w:val="bullet"/>
      <w:lvlText w:val="•"/>
      <w:lvlJc w:val="left"/>
      <w:pPr>
        <w:ind w:left="7560" w:hanging="339"/>
      </w:pPr>
      <w:rPr>
        <w:rFonts w:hint="default"/>
        <w:lang w:val="en-US" w:eastAsia="en-US" w:bidi="ar-SA"/>
      </w:rPr>
    </w:lvl>
    <w:lvl w:ilvl="8" w:tplc="8CD8D70A">
      <w:numFmt w:val="bullet"/>
      <w:lvlText w:val="•"/>
      <w:lvlJc w:val="left"/>
      <w:pPr>
        <w:ind w:left="8520" w:hanging="339"/>
      </w:pPr>
      <w:rPr>
        <w:rFonts w:hint="default"/>
        <w:lang w:val="en-US" w:eastAsia="en-US" w:bidi="ar-SA"/>
      </w:rPr>
    </w:lvl>
  </w:abstractNum>
  <w:abstractNum w:abstractNumId="20" w15:restartNumberingAfterBreak="0">
    <w:nsid w:val="5CD93BD3"/>
    <w:multiLevelType w:val="multilevel"/>
    <w:tmpl w:val="9CC60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9B67C6"/>
    <w:multiLevelType w:val="hybridMultilevel"/>
    <w:tmpl w:val="5784E9FE"/>
    <w:lvl w:ilvl="0" w:tplc="799CE9E0">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61C055B"/>
    <w:multiLevelType w:val="multilevel"/>
    <w:tmpl w:val="52CA9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C60EA8"/>
    <w:multiLevelType w:val="hybridMultilevel"/>
    <w:tmpl w:val="658C3CD4"/>
    <w:lvl w:ilvl="0" w:tplc="E2BAB154">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B2C433E"/>
    <w:multiLevelType w:val="hybridMultilevel"/>
    <w:tmpl w:val="EC087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2E0522"/>
    <w:multiLevelType w:val="multilevel"/>
    <w:tmpl w:val="41F01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484F63"/>
    <w:multiLevelType w:val="hybridMultilevel"/>
    <w:tmpl w:val="A8D21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A869C9"/>
    <w:multiLevelType w:val="hybridMultilevel"/>
    <w:tmpl w:val="3BFC966A"/>
    <w:lvl w:ilvl="0" w:tplc="75ACB13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F8B04DD"/>
    <w:multiLevelType w:val="hybridMultilevel"/>
    <w:tmpl w:val="83EA46D2"/>
    <w:lvl w:ilvl="0" w:tplc="75ACB13A">
      <w:start w:val="1"/>
      <w:numFmt w:val="lowerLetter"/>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29" w15:restartNumberingAfterBreak="0">
    <w:nsid w:val="6FCA6E7B"/>
    <w:multiLevelType w:val="multilevel"/>
    <w:tmpl w:val="77B62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A10D36"/>
    <w:multiLevelType w:val="hybridMultilevel"/>
    <w:tmpl w:val="797ADD26"/>
    <w:lvl w:ilvl="0" w:tplc="8244DB54">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70B4215"/>
    <w:multiLevelType w:val="hybridMultilevel"/>
    <w:tmpl w:val="4FE6B122"/>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C42637"/>
    <w:multiLevelType w:val="hybridMultilevel"/>
    <w:tmpl w:val="9428340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6051878">
    <w:abstractNumId w:val="14"/>
  </w:num>
  <w:num w:numId="2" w16cid:durableId="752092831">
    <w:abstractNumId w:val="16"/>
  </w:num>
  <w:num w:numId="3" w16cid:durableId="1404254584">
    <w:abstractNumId w:val="3"/>
  </w:num>
  <w:num w:numId="4" w16cid:durableId="149177359">
    <w:abstractNumId w:val="26"/>
  </w:num>
  <w:num w:numId="5" w16cid:durableId="527643948">
    <w:abstractNumId w:val="24"/>
  </w:num>
  <w:num w:numId="6" w16cid:durableId="1214347190">
    <w:abstractNumId w:val="9"/>
  </w:num>
  <w:num w:numId="7" w16cid:durableId="1594776880">
    <w:abstractNumId w:val="17"/>
  </w:num>
  <w:num w:numId="8" w16cid:durableId="1988170096">
    <w:abstractNumId w:val="4"/>
  </w:num>
  <w:num w:numId="9" w16cid:durableId="1682858126">
    <w:abstractNumId w:val="31"/>
  </w:num>
  <w:num w:numId="10" w16cid:durableId="726420824">
    <w:abstractNumId w:val="6"/>
  </w:num>
  <w:num w:numId="11" w16cid:durableId="1211649981">
    <w:abstractNumId w:val="30"/>
  </w:num>
  <w:num w:numId="12" w16cid:durableId="433980869">
    <w:abstractNumId w:val="23"/>
  </w:num>
  <w:num w:numId="13" w16cid:durableId="1953437917">
    <w:abstractNumId w:val="11"/>
  </w:num>
  <w:num w:numId="14" w16cid:durableId="1154949995">
    <w:abstractNumId w:val="5"/>
  </w:num>
  <w:num w:numId="15" w16cid:durableId="85932025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7009780">
    <w:abstractNumId w:val="28"/>
  </w:num>
  <w:num w:numId="17" w16cid:durableId="1781684244">
    <w:abstractNumId w:val="27"/>
  </w:num>
  <w:num w:numId="18" w16cid:durableId="1182281108">
    <w:abstractNumId w:val="21"/>
  </w:num>
  <w:num w:numId="19" w16cid:durableId="901063774">
    <w:abstractNumId w:val="19"/>
  </w:num>
  <w:num w:numId="20" w16cid:durableId="1337459787">
    <w:abstractNumId w:val="32"/>
  </w:num>
  <w:num w:numId="21" w16cid:durableId="1965623433">
    <w:abstractNumId w:val="2"/>
  </w:num>
  <w:num w:numId="22" w16cid:durableId="280067299">
    <w:abstractNumId w:val="0"/>
  </w:num>
  <w:num w:numId="23" w16cid:durableId="776407450">
    <w:abstractNumId w:val="13"/>
  </w:num>
  <w:num w:numId="24" w16cid:durableId="1983346418">
    <w:abstractNumId w:val="12"/>
  </w:num>
  <w:num w:numId="25" w16cid:durableId="674958746">
    <w:abstractNumId w:val="29"/>
  </w:num>
  <w:num w:numId="26" w16cid:durableId="1852063478">
    <w:abstractNumId w:val="1"/>
  </w:num>
  <w:num w:numId="27" w16cid:durableId="1264849356">
    <w:abstractNumId w:val="18"/>
  </w:num>
  <w:num w:numId="28" w16cid:durableId="1578592287">
    <w:abstractNumId w:val="8"/>
  </w:num>
  <w:num w:numId="29" w16cid:durableId="1653751408">
    <w:abstractNumId w:val="15"/>
  </w:num>
  <w:num w:numId="30" w16cid:durableId="124781746">
    <w:abstractNumId w:val="25"/>
  </w:num>
  <w:num w:numId="31" w16cid:durableId="797525558">
    <w:abstractNumId w:val="7"/>
  </w:num>
  <w:num w:numId="32" w16cid:durableId="913853207">
    <w:abstractNumId w:val="20"/>
  </w:num>
  <w:num w:numId="33" w16cid:durableId="566303463">
    <w:abstractNumId w:val="22"/>
  </w:num>
  <w:num w:numId="34" w16cid:durableId="1432429586">
    <w:abstractNumId w:val="1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201F"/>
    <w:rsid w:val="0000527E"/>
    <w:rsid w:val="00013808"/>
    <w:rsid w:val="00016BC1"/>
    <w:rsid w:val="000409DA"/>
    <w:rsid w:val="0004259D"/>
    <w:rsid w:val="00054893"/>
    <w:rsid w:val="00061CA3"/>
    <w:rsid w:val="00066F58"/>
    <w:rsid w:val="00074F98"/>
    <w:rsid w:val="00074FE2"/>
    <w:rsid w:val="00083CC0"/>
    <w:rsid w:val="000867E8"/>
    <w:rsid w:val="00086DFD"/>
    <w:rsid w:val="00091E7A"/>
    <w:rsid w:val="000F17DE"/>
    <w:rsid w:val="001245E7"/>
    <w:rsid w:val="0013243C"/>
    <w:rsid w:val="001374D8"/>
    <w:rsid w:val="0016155D"/>
    <w:rsid w:val="00167194"/>
    <w:rsid w:val="001712FD"/>
    <w:rsid w:val="0019799F"/>
    <w:rsid w:val="001A3B6E"/>
    <w:rsid w:val="001C6D48"/>
    <w:rsid w:val="001D13D1"/>
    <w:rsid w:val="001E5A10"/>
    <w:rsid w:val="001F74D2"/>
    <w:rsid w:val="00222B78"/>
    <w:rsid w:val="00243529"/>
    <w:rsid w:val="002451BD"/>
    <w:rsid w:val="0025475C"/>
    <w:rsid w:val="00260DFD"/>
    <w:rsid w:val="00264103"/>
    <w:rsid w:val="002702D6"/>
    <w:rsid w:val="0027403E"/>
    <w:rsid w:val="0028458B"/>
    <w:rsid w:val="0028624C"/>
    <w:rsid w:val="00286BAE"/>
    <w:rsid w:val="00294DA7"/>
    <w:rsid w:val="002A74C3"/>
    <w:rsid w:val="002B1028"/>
    <w:rsid w:val="002B2942"/>
    <w:rsid w:val="002B2BE8"/>
    <w:rsid w:val="002B430C"/>
    <w:rsid w:val="002B51AE"/>
    <w:rsid w:val="002C2475"/>
    <w:rsid w:val="002E6BFF"/>
    <w:rsid w:val="003107E7"/>
    <w:rsid w:val="00332922"/>
    <w:rsid w:val="003434C2"/>
    <w:rsid w:val="003604E2"/>
    <w:rsid w:val="00376C8E"/>
    <w:rsid w:val="003A1E1E"/>
    <w:rsid w:val="003C0402"/>
    <w:rsid w:val="003C1F79"/>
    <w:rsid w:val="003E2514"/>
    <w:rsid w:val="003E32C5"/>
    <w:rsid w:val="003E49C7"/>
    <w:rsid w:val="003F7C19"/>
    <w:rsid w:val="004016B3"/>
    <w:rsid w:val="00404FB8"/>
    <w:rsid w:val="0041062B"/>
    <w:rsid w:val="004479C8"/>
    <w:rsid w:val="00450C60"/>
    <w:rsid w:val="00470FDE"/>
    <w:rsid w:val="0048730E"/>
    <w:rsid w:val="00497151"/>
    <w:rsid w:val="004A1714"/>
    <w:rsid w:val="004A4DE9"/>
    <w:rsid w:val="004C4420"/>
    <w:rsid w:val="0050427B"/>
    <w:rsid w:val="00511ABE"/>
    <w:rsid w:val="00521B5D"/>
    <w:rsid w:val="00523510"/>
    <w:rsid w:val="005277D0"/>
    <w:rsid w:val="00557DE8"/>
    <w:rsid w:val="00565899"/>
    <w:rsid w:val="0058300A"/>
    <w:rsid w:val="005B7160"/>
    <w:rsid w:val="005C24FB"/>
    <w:rsid w:val="005C49F2"/>
    <w:rsid w:val="005D5A13"/>
    <w:rsid w:val="005F212E"/>
    <w:rsid w:val="005F5883"/>
    <w:rsid w:val="00615170"/>
    <w:rsid w:val="0063398C"/>
    <w:rsid w:val="00651415"/>
    <w:rsid w:val="006930C9"/>
    <w:rsid w:val="006D296F"/>
    <w:rsid w:val="006D7BB7"/>
    <w:rsid w:val="006F1959"/>
    <w:rsid w:val="0070550F"/>
    <w:rsid w:val="00724E2C"/>
    <w:rsid w:val="007538C4"/>
    <w:rsid w:val="00756A5D"/>
    <w:rsid w:val="00767C7D"/>
    <w:rsid w:val="00793CA5"/>
    <w:rsid w:val="007954AC"/>
    <w:rsid w:val="00797FB6"/>
    <w:rsid w:val="007C345E"/>
    <w:rsid w:val="007D7F77"/>
    <w:rsid w:val="007E7883"/>
    <w:rsid w:val="00800F2F"/>
    <w:rsid w:val="0081495E"/>
    <w:rsid w:val="0083062E"/>
    <w:rsid w:val="00831751"/>
    <w:rsid w:val="008404C5"/>
    <w:rsid w:val="00841782"/>
    <w:rsid w:val="008501AE"/>
    <w:rsid w:val="008648B3"/>
    <w:rsid w:val="008A5E89"/>
    <w:rsid w:val="008A7B3D"/>
    <w:rsid w:val="008C142C"/>
    <w:rsid w:val="008C6B72"/>
    <w:rsid w:val="00903C06"/>
    <w:rsid w:val="009346CF"/>
    <w:rsid w:val="00943072"/>
    <w:rsid w:val="00943445"/>
    <w:rsid w:val="0095085B"/>
    <w:rsid w:val="00962790"/>
    <w:rsid w:val="00990DD4"/>
    <w:rsid w:val="00994B07"/>
    <w:rsid w:val="00997906"/>
    <w:rsid w:val="009A5243"/>
    <w:rsid w:val="009A71D0"/>
    <w:rsid w:val="009C120E"/>
    <w:rsid w:val="009D3180"/>
    <w:rsid w:val="009F04FD"/>
    <w:rsid w:val="009F1001"/>
    <w:rsid w:val="00A11E98"/>
    <w:rsid w:val="00A12FB8"/>
    <w:rsid w:val="00A225A1"/>
    <w:rsid w:val="00A31B96"/>
    <w:rsid w:val="00A5544D"/>
    <w:rsid w:val="00A87F05"/>
    <w:rsid w:val="00A901B5"/>
    <w:rsid w:val="00AD0E07"/>
    <w:rsid w:val="00AD0E82"/>
    <w:rsid w:val="00AE3436"/>
    <w:rsid w:val="00B10B79"/>
    <w:rsid w:val="00B22A45"/>
    <w:rsid w:val="00B51FE5"/>
    <w:rsid w:val="00B57E11"/>
    <w:rsid w:val="00B72C4C"/>
    <w:rsid w:val="00B75CD9"/>
    <w:rsid w:val="00B97CDE"/>
    <w:rsid w:val="00BB6EE6"/>
    <w:rsid w:val="00BD35AD"/>
    <w:rsid w:val="00BE1EA7"/>
    <w:rsid w:val="00BF6D11"/>
    <w:rsid w:val="00C00529"/>
    <w:rsid w:val="00C02ECD"/>
    <w:rsid w:val="00C054E8"/>
    <w:rsid w:val="00C12DDA"/>
    <w:rsid w:val="00C224DA"/>
    <w:rsid w:val="00C31BA8"/>
    <w:rsid w:val="00C32310"/>
    <w:rsid w:val="00C3733A"/>
    <w:rsid w:val="00C406F5"/>
    <w:rsid w:val="00C43748"/>
    <w:rsid w:val="00C560E4"/>
    <w:rsid w:val="00C73F1F"/>
    <w:rsid w:val="00C73FA4"/>
    <w:rsid w:val="00C74B2E"/>
    <w:rsid w:val="00C848CD"/>
    <w:rsid w:val="00CB5A2C"/>
    <w:rsid w:val="00CC6CA9"/>
    <w:rsid w:val="00CD3DD1"/>
    <w:rsid w:val="00CE443C"/>
    <w:rsid w:val="00CF0E65"/>
    <w:rsid w:val="00CF1895"/>
    <w:rsid w:val="00D159DE"/>
    <w:rsid w:val="00D17763"/>
    <w:rsid w:val="00D25CFE"/>
    <w:rsid w:val="00D31D06"/>
    <w:rsid w:val="00D345AA"/>
    <w:rsid w:val="00D742C9"/>
    <w:rsid w:val="00D761EE"/>
    <w:rsid w:val="00DA153D"/>
    <w:rsid w:val="00DC2ECC"/>
    <w:rsid w:val="00DC41F3"/>
    <w:rsid w:val="00DD369A"/>
    <w:rsid w:val="00E37E30"/>
    <w:rsid w:val="00E537E1"/>
    <w:rsid w:val="00E60762"/>
    <w:rsid w:val="00E637EA"/>
    <w:rsid w:val="00E66F21"/>
    <w:rsid w:val="00E953CD"/>
    <w:rsid w:val="00EA54DE"/>
    <w:rsid w:val="00EC5890"/>
    <w:rsid w:val="00EC76D0"/>
    <w:rsid w:val="00ED2C20"/>
    <w:rsid w:val="00ED67A5"/>
    <w:rsid w:val="00EF023F"/>
    <w:rsid w:val="00EF04B7"/>
    <w:rsid w:val="00EF590D"/>
    <w:rsid w:val="00EF788E"/>
    <w:rsid w:val="00EF7C41"/>
    <w:rsid w:val="00F006B8"/>
    <w:rsid w:val="00F0227E"/>
    <w:rsid w:val="00F2003F"/>
    <w:rsid w:val="00F3616F"/>
    <w:rsid w:val="00F41486"/>
    <w:rsid w:val="00F56003"/>
    <w:rsid w:val="00FC0E53"/>
    <w:rsid w:val="00FC3286"/>
    <w:rsid w:val="00FF2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0E5D"/>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E3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7E30"/>
    <w:pPr>
      <w:keepNext/>
      <w:keepLines/>
      <w:pBdr>
        <w:bottom w:val="single" w:sz="4" w:space="1" w:color="5B9BD5" w:themeColor="accent1"/>
      </w:pBdr>
      <w:spacing w:before="400" w:after="40"/>
      <w:outlineLvl w:val="0"/>
    </w:pPr>
    <w:rPr>
      <w:rFonts w:eastAsiaTheme="majorEastAsia" w:cstheme="majorBidi"/>
      <w:b/>
      <w:color w:val="1F3864" w:themeColor="accent5" w:themeShade="80"/>
      <w:sz w:val="28"/>
      <w:szCs w:val="36"/>
    </w:rPr>
  </w:style>
  <w:style w:type="paragraph" w:styleId="Heading2">
    <w:name w:val="heading 2"/>
    <w:basedOn w:val="Normal"/>
    <w:next w:val="Normal"/>
    <w:link w:val="Heading2Char"/>
    <w:autoRedefine/>
    <w:uiPriority w:val="9"/>
    <w:unhideWhenUsed/>
    <w:qFormat/>
    <w:rsid w:val="002B2BE8"/>
    <w:pPr>
      <w:keepNext/>
      <w:keepLines/>
      <w:spacing w:before="160" w:after="0"/>
      <w:ind w:left="360" w:hanging="360"/>
      <w:outlineLvl w:val="1"/>
    </w:pPr>
    <w:rPr>
      <w:rFonts w:eastAsiaTheme="majorEastAsia" w:cstheme="majorBidi"/>
      <w:b/>
      <w:i/>
      <w:color w:val="2F5496" w:themeColor="accent5" w:themeShade="BF"/>
      <w:szCs w:val="28"/>
    </w:rPr>
  </w:style>
  <w:style w:type="paragraph" w:styleId="Heading3">
    <w:name w:val="heading 3"/>
    <w:basedOn w:val="Normal"/>
    <w:next w:val="Normal"/>
    <w:link w:val="Heading3Char"/>
    <w:autoRedefine/>
    <w:uiPriority w:val="9"/>
    <w:unhideWhenUsed/>
    <w:qFormat/>
    <w:rsid w:val="00793CA5"/>
    <w:pPr>
      <w:keepNext/>
      <w:keepLines/>
      <w:spacing w:before="80" w:after="0"/>
      <w:outlineLvl w:val="2"/>
    </w:pPr>
    <w:rPr>
      <w:rFonts w:eastAsiaTheme="majorEastAsia" w:cstheme="majorBidi"/>
      <w:color w:val="2F5496" w:themeColor="accent5" w:themeShade="BF"/>
      <w:szCs w:val="26"/>
      <w:u w:val="single"/>
    </w:rPr>
  </w:style>
  <w:style w:type="paragraph" w:styleId="Heading4">
    <w:name w:val="heading 4"/>
    <w:basedOn w:val="Normal"/>
    <w:next w:val="Normal"/>
    <w:link w:val="Heading4Char"/>
    <w:uiPriority w:val="9"/>
    <w:semiHidden/>
    <w:unhideWhenUsed/>
    <w:qFormat/>
    <w:rsid w:val="00E37E30"/>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E37E3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37E3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37E3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37E3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37E3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E30"/>
    <w:rPr>
      <w:rFonts w:ascii="Times New Roman" w:eastAsiaTheme="majorEastAsia" w:hAnsi="Times New Roman" w:cstheme="majorBidi"/>
      <w:b/>
      <w:color w:val="1F3864" w:themeColor="accent5" w:themeShade="80"/>
      <w:sz w:val="28"/>
      <w:szCs w:val="36"/>
    </w:rPr>
  </w:style>
  <w:style w:type="paragraph" w:styleId="TOCHeading">
    <w:name w:val="TOC Heading"/>
    <w:basedOn w:val="Heading1"/>
    <w:next w:val="Normal"/>
    <w:uiPriority w:val="39"/>
    <w:unhideWhenUsed/>
    <w:qFormat/>
    <w:rsid w:val="00E37E30"/>
    <w:pPr>
      <w:outlineLvl w:val="9"/>
    </w:p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2B2BE8"/>
    <w:rPr>
      <w:rFonts w:ascii="Times New Roman" w:eastAsiaTheme="majorEastAsia" w:hAnsi="Times New Roman" w:cstheme="majorBidi"/>
      <w:b/>
      <w:i/>
      <w:color w:val="2F5496" w:themeColor="accent5" w:themeShade="BF"/>
      <w:sz w:val="24"/>
      <w:szCs w:val="28"/>
    </w:rPr>
  </w:style>
  <w:style w:type="character" w:customStyle="1" w:styleId="Heading3Char">
    <w:name w:val="Heading 3 Char"/>
    <w:basedOn w:val="DefaultParagraphFont"/>
    <w:link w:val="Heading3"/>
    <w:uiPriority w:val="9"/>
    <w:rsid w:val="00793CA5"/>
    <w:rPr>
      <w:rFonts w:ascii="Times New Roman" w:eastAsiaTheme="majorEastAsia" w:hAnsi="Times New Roman" w:cstheme="majorBidi"/>
      <w:color w:val="2F5496" w:themeColor="accent5" w:themeShade="BF"/>
      <w:sz w:val="24"/>
      <w:szCs w:val="26"/>
      <w:u w:val="single"/>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uiPriority w:val="10"/>
    <w:qFormat/>
    <w:rsid w:val="00E37E30"/>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E37E30"/>
    <w:rPr>
      <w:rFonts w:asciiTheme="majorHAnsi" w:eastAsiaTheme="majorEastAsia" w:hAnsiTheme="majorHAnsi" w:cstheme="majorBidi"/>
      <w:color w:val="2E74B5" w:themeColor="accent1" w:themeShade="BF"/>
      <w:spacing w:val="-7"/>
      <w:sz w:val="80"/>
      <w:szCs w:val="80"/>
    </w:rPr>
  </w:style>
  <w:style w:type="paragraph" w:styleId="Caption">
    <w:name w:val="caption"/>
    <w:basedOn w:val="Normal"/>
    <w:next w:val="Normal"/>
    <w:autoRedefine/>
    <w:uiPriority w:val="35"/>
    <w:unhideWhenUsed/>
    <w:qFormat/>
    <w:rsid w:val="005C24FB"/>
    <w:pPr>
      <w:spacing w:line="240" w:lineRule="auto"/>
      <w:jc w:val="center"/>
    </w:pPr>
    <w:rPr>
      <w:b/>
      <w:bCs/>
      <w:i/>
      <w:color w:val="404040" w:themeColor="text1" w:themeTint="BF"/>
      <w:szCs w:val="20"/>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rsid w:val="00C00529"/>
    <w:pPr>
      <w:widowControl w:val="0"/>
      <w:autoSpaceDE w:val="0"/>
      <w:autoSpaceDN w:val="0"/>
      <w:spacing w:after="0"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C00529"/>
    <w:rPr>
      <w:rFonts w:ascii="Arial MT" w:eastAsia="Arial MT" w:hAnsi="Arial MT" w:cs="Arial MT"/>
    </w:rPr>
  </w:style>
  <w:style w:type="paragraph" w:customStyle="1" w:styleId="TableParagraph">
    <w:name w:val="Table Paragraph"/>
    <w:basedOn w:val="Normal"/>
    <w:uiPriority w:val="1"/>
    <w:rsid w:val="00565899"/>
    <w:pPr>
      <w:widowControl w:val="0"/>
      <w:autoSpaceDE w:val="0"/>
      <w:autoSpaceDN w:val="0"/>
      <w:spacing w:after="0" w:line="240" w:lineRule="auto"/>
      <w:ind w:left="546"/>
      <w:jc w:val="left"/>
    </w:pPr>
    <w:rPr>
      <w:rFonts w:ascii="Verdana" w:eastAsia="Verdana" w:hAnsi="Verdana" w:cs="Verdana"/>
      <w:sz w:val="22"/>
    </w:rPr>
  </w:style>
  <w:style w:type="table" w:styleId="GridTable4-Accent4">
    <w:name w:val="Grid Table 4 Accent 4"/>
    <w:basedOn w:val="TableNormal"/>
    <w:uiPriority w:val="49"/>
    <w:rsid w:val="00D31D0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PlainText">
    <w:name w:val="Plain Text"/>
    <w:basedOn w:val="Normal"/>
    <w:link w:val="PlainTextChar"/>
    <w:rsid w:val="005D5A13"/>
    <w:pPr>
      <w:spacing w:after="0" w:line="240" w:lineRule="auto"/>
      <w:jc w:val="left"/>
    </w:pPr>
    <w:rPr>
      <w:rFonts w:ascii="Courier New" w:eastAsia="Times New Roman" w:hAnsi="Courier New" w:cs="Times New Roman"/>
      <w:sz w:val="20"/>
      <w:lang w:val="en-GB" w:eastAsia="en-GB"/>
    </w:rPr>
  </w:style>
  <w:style w:type="character" w:customStyle="1" w:styleId="PlainTextChar">
    <w:name w:val="Plain Text Char"/>
    <w:basedOn w:val="DefaultParagraphFont"/>
    <w:link w:val="PlainText"/>
    <w:rsid w:val="005D5A13"/>
    <w:rPr>
      <w:rFonts w:ascii="Courier New" w:eastAsia="Times New Roman" w:hAnsi="Courier New" w:cs="Times New Roman"/>
      <w:sz w:val="20"/>
      <w:szCs w:val="20"/>
      <w:lang w:val="en-GB" w:eastAsia="en-GB"/>
    </w:rPr>
  </w:style>
  <w:style w:type="character" w:customStyle="1" w:styleId="Heading4Char">
    <w:name w:val="Heading 4 Char"/>
    <w:basedOn w:val="DefaultParagraphFont"/>
    <w:link w:val="Heading4"/>
    <w:uiPriority w:val="9"/>
    <w:semiHidden/>
    <w:rsid w:val="00E37E3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37E3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37E3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37E3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37E3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37E30"/>
    <w:rPr>
      <w:rFonts w:asciiTheme="majorHAnsi" w:eastAsiaTheme="majorEastAsia" w:hAnsiTheme="majorHAnsi" w:cstheme="majorBidi"/>
      <w:i/>
      <w:iCs/>
      <w:smallCaps/>
      <w:color w:val="595959" w:themeColor="text1" w:themeTint="A6"/>
    </w:rPr>
  </w:style>
  <w:style w:type="paragraph" w:styleId="Subtitle">
    <w:name w:val="Subtitle"/>
    <w:basedOn w:val="Normal"/>
    <w:next w:val="Normal"/>
    <w:link w:val="SubtitleChar"/>
    <w:uiPriority w:val="11"/>
    <w:qFormat/>
    <w:rsid w:val="00E37E3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37E3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37E30"/>
    <w:rPr>
      <w:b/>
      <w:bCs/>
    </w:rPr>
  </w:style>
  <w:style w:type="character" w:styleId="Emphasis">
    <w:name w:val="Emphasis"/>
    <w:basedOn w:val="DefaultParagraphFont"/>
    <w:uiPriority w:val="20"/>
    <w:qFormat/>
    <w:rsid w:val="00E37E30"/>
    <w:rPr>
      <w:i/>
      <w:iCs/>
    </w:rPr>
  </w:style>
  <w:style w:type="paragraph" w:styleId="NoSpacing">
    <w:name w:val="No Spacing"/>
    <w:uiPriority w:val="1"/>
    <w:qFormat/>
    <w:rsid w:val="00E37E30"/>
    <w:pPr>
      <w:spacing w:after="0" w:line="240" w:lineRule="auto"/>
    </w:pPr>
  </w:style>
  <w:style w:type="paragraph" w:styleId="Quote">
    <w:name w:val="Quote"/>
    <w:basedOn w:val="Normal"/>
    <w:next w:val="Normal"/>
    <w:link w:val="QuoteChar"/>
    <w:uiPriority w:val="29"/>
    <w:qFormat/>
    <w:rsid w:val="00E37E3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37E30"/>
    <w:rPr>
      <w:i/>
      <w:iCs/>
    </w:rPr>
  </w:style>
  <w:style w:type="paragraph" w:styleId="IntenseQuote">
    <w:name w:val="Intense Quote"/>
    <w:basedOn w:val="Normal"/>
    <w:next w:val="Normal"/>
    <w:link w:val="IntenseQuoteChar"/>
    <w:uiPriority w:val="30"/>
    <w:qFormat/>
    <w:rsid w:val="00E37E30"/>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E37E30"/>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E37E30"/>
    <w:rPr>
      <w:i/>
      <w:iCs/>
      <w:color w:val="595959" w:themeColor="text1" w:themeTint="A6"/>
    </w:rPr>
  </w:style>
  <w:style w:type="character" w:styleId="IntenseEmphasis">
    <w:name w:val="Intense Emphasis"/>
    <w:basedOn w:val="DefaultParagraphFont"/>
    <w:uiPriority w:val="21"/>
    <w:qFormat/>
    <w:rsid w:val="00E37E30"/>
    <w:rPr>
      <w:b/>
      <w:bCs/>
      <w:i/>
      <w:iCs/>
    </w:rPr>
  </w:style>
  <w:style w:type="character" w:styleId="SubtleReference">
    <w:name w:val="Subtle Reference"/>
    <w:basedOn w:val="DefaultParagraphFont"/>
    <w:uiPriority w:val="31"/>
    <w:qFormat/>
    <w:rsid w:val="00E37E30"/>
    <w:rPr>
      <w:smallCaps/>
      <w:color w:val="404040" w:themeColor="text1" w:themeTint="BF"/>
    </w:rPr>
  </w:style>
  <w:style w:type="character" w:styleId="IntenseReference">
    <w:name w:val="Intense Reference"/>
    <w:basedOn w:val="DefaultParagraphFont"/>
    <w:uiPriority w:val="32"/>
    <w:qFormat/>
    <w:rsid w:val="00E37E30"/>
    <w:rPr>
      <w:b/>
      <w:bCs/>
      <w:smallCaps/>
      <w:u w:val="single"/>
    </w:rPr>
  </w:style>
  <w:style w:type="character" w:styleId="BookTitle">
    <w:name w:val="Book Title"/>
    <w:basedOn w:val="DefaultParagraphFont"/>
    <w:uiPriority w:val="33"/>
    <w:qFormat/>
    <w:rsid w:val="00E37E30"/>
    <w:rPr>
      <w:b/>
      <w:bCs/>
      <w:smallCaps/>
    </w:rPr>
  </w:style>
  <w:style w:type="paragraph" w:styleId="TOC2">
    <w:name w:val="toc 2"/>
    <w:basedOn w:val="Normal"/>
    <w:next w:val="Normal"/>
    <w:autoRedefine/>
    <w:uiPriority w:val="39"/>
    <w:unhideWhenUsed/>
    <w:rsid w:val="00E637EA"/>
    <w:pPr>
      <w:spacing w:after="100"/>
      <w:ind w:left="240"/>
    </w:pPr>
  </w:style>
  <w:style w:type="paragraph" w:styleId="TOC3">
    <w:name w:val="toc 3"/>
    <w:basedOn w:val="Normal"/>
    <w:next w:val="Normal"/>
    <w:autoRedefine/>
    <w:uiPriority w:val="39"/>
    <w:unhideWhenUsed/>
    <w:rsid w:val="00E637EA"/>
    <w:pPr>
      <w:spacing w:after="100"/>
      <w:ind w:left="480"/>
    </w:pPr>
  </w:style>
  <w:style w:type="paragraph" w:styleId="TableofFigures">
    <w:name w:val="table of figures"/>
    <w:basedOn w:val="Normal"/>
    <w:next w:val="Normal"/>
    <w:uiPriority w:val="99"/>
    <w:unhideWhenUsed/>
    <w:rsid w:val="00E637EA"/>
    <w:pPr>
      <w:spacing w:after="0"/>
    </w:pPr>
  </w:style>
  <w:style w:type="character" w:customStyle="1" w:styleId="cursor-pointer">
    <w:name w:val="cursor-pointer"/>
    <w:basedOn w:val="DefaultParagraphFont"/>
    <w:rsid w:val="00997906"/>
  </w:style>
  <w:style w:type="paragraph" w:styleId="NormalWeb">
    <w:name w:val="Normal (Web)"/>
    <w:basedOn w:val="Normal"/>
    <w:uiPriority w:val="99"/>
    <w:unhideWhenUsed/>
    <w:rsid w:val="00B22A45"/>
    <w:pPr>
      <w:spacing w:beforeAutospacing="1" w:after="100" w:afterAutospacing="1" w:line="240" w:lineRule="auto"/>
      <w:jc w:val="left"/>
    </w:pPr>
    <w:rPr>
      <w:rFonts w:eastAsia="Times New Roman" w:cs="Times New Roman"/>
      <w:szCs w:val="24"/>
      <w:lang w:val="en-GB" w:eastAsia="en-GB"/>
    </w:rPr>
  </w:style>
  <w:style w:type="table" w:styleId="PlainTable2">
    <w:name w:val="Plain Table 2"/>
    <w:basedOn w:val="TableNormal"/>
    <w:uiPriority w:val="42"/>
    <w:rsid w:val="002B2BE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dq2pgselectionanchorcontainer">
    <w:name w:val="pdq2pg_selectionanchorcontainer"/>
    <w:basedOn w:val="Normal"/>
    <w:rsid w:val="002B2BE8"/>
    <w:pPr>
      <w:spacing w:before="100" w:beforeAutospacing="1" w:after="100" w:afterAutospacing="1" w:line="240" w:lineRule="auto"/>
      <w:jc w:val="left"/>
    </w:pPr>
    <w:rPr>
      <w:rFonts w:eastAsia="Times New Roman" w:cs="Times New Roman"/>
      <w:szCs w:val="24"/>
      <w:lang w:val="en-GB" w:eastAsia="en-GB"/>
    </w:rPr>
  </w:style>
  <w:style w:type="character" w:customStyle="1" w:styleId="whitespace-normal">
    <w:name w:val="whitespace-normal"/>
    <w:basedOn w:val="DefaultParagraphFont"/>
    <w:rsid w:val="002B2BE8"/>
  </w:style>
  <w:style w:type="table" w:styleId="GridTable2-Accent2">
    <w:name w:val="Grid Table 2 Accent 2"/>
    <w:basedOn w:val="TableNormal"/>
    <w:uiPriority w:val="47"/>
    <w:rsid w:val="00EA54DE"/>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EF7C4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PlainTable3">
    <w:name w:val="Plain Table 3"/>
    <w:basedOn w:val="TableNormal"/>
    <w:uiPriority w:val="43"/>
    <w:rsid w:val="000138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4-Accent5">
    <w:name w:val="List Table 4 Accent 5"/>
    <w:basedOn w:val="TableNormal"/>
    <w:uiPriority w:val="49"/>
    <w:rsid w:val="0001380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932115">
      <w:bodyDiv w:val="1"/>
      <w:marLeft w:val="0"/>
      <w:marRight w:val="0"/>
      <w:marTop w:val="0"/>
      <w:marBottom w:val="0"/>
      <w:divBdr>
        <w:top w:val="none" w:sz="0" w:space="0" w:color="auto"/>
        <w:left w:val="none" w:sz="0" w:space="0" w:color="auto"/>
        <w:bottom w:val="none" w:sz="0" w:space="0" w:color="auto"/>
        <w:right w:val="none" w:sz="0" w:space="0" w:color="auto"/>
      </w:divBdr>
    </w:div>
    <w:div w:id="43335269">
      <w:bodyDiv w:val="1"/>
      <w:marLeft w:val="0"/>
      <w:marRight w:val="0"/>
      <w:marTop w:val="0"/>
      <w:marBottom w:val="0"/>
      <w:divBdr>
        <w:top w:val="none" w:sz="0" w:space="0" w:color="auto"/>
        <w:left w:val="none" w:sz="0" w:space="0" w:color="auto"/>
        <w:bottom w:val="none" w:sz="0" w:space="0" w:color="auto"/>
        <w:right w:val="none" w:sz="0" w:space="0" w:color="auto"/>
      </w:divBdr>
    </w:div>
    <w:div w:id="53821888">
      <w:bodyDiv w:val="1"/>
      <w:marLeft w:val="0"/>
      <w:marRight w:val="0"/>
      <w:marTop w:val="0"/>
      <w:marBottom w:val="0"/>
      <w:divBdr>
        <w:top w:val="none" w:sz="0" w:space="0" w:color="auto"/>
        <w:left w:val="none" w:sz="0" w:space="0" w:color="auto"/>
        <w:bottom w:val="none" w:sz="0" w:space="0" w:color="auto"/>
        <w:right w:val="none" w:sz="0" w:space="0" w:color="auto"/>
      </w:divBdr>
    </w:div>
    <w:div w:id="83917482">
      <w:bodyDiv w:val="1"/>
      <w:marLeft w:val="0"/>
      <w:marRight w:val="0"/>
      <w:marTop w:val="0"/>
      <w:marBottom w:val="0"/>
      <w:divBdr>
        <w:top w:val="none" w:sz="0" w:space="0" w:color="auto"/>
        <w:left w:val="none" w:sz="0" w:space="0" w:color="auto"/>
        <w:bottom w:val="none" w:sz="0" w:space="0" w:color="auto"/>
        <w:right w:val="none" w:sz="0" w:space="0" w:color="auto"/>
      </w:divBdr>
    </w:div>
    <w:div w:id="127481898">
      <w:bodyDiv w:val="1"/>
      <w:marLeft w:val="0"/>
      <w:marRight w:val="0"/>
      <w:marTop w:val="0"/>
      <w:marBottom w:val="0"/>
      <w:divBdr>
        <w:top w:val="none" w:sz="0" w:space="0" w:color="auto"/>
        <w:left w:val="none" w:sz="0" w:space="0" w:color="auto"/>
        <w:bottom w:val="none" w:sz="0" w:space="0" w:color="auto"/>
        <w:right w:val="none" w:sz="0" w:space="0" w:color="auto"/>
      </w:divBdr>
    </w:div>
    <w:div w:id="176696015">
      <w:bodyDiv w:val="1"/>
      <w:marLeft w:val="0"/>
      <w:marRight w:val="0"/>
      <w:marTop w:val="0"/>
      <w:marBottom w:val="0"/>
      <w:divBdr>
        <w:top w:val="none" w:sz="0" w:space="0" w:color="auto"/>
        <w:left w:val="none" w:sz="0" w:space="0" w:color="auto"/>
        <w:bottom w:val="none" w:sz="0" w:space="0" w:color="auto"/>
        <w:right w:val="none" w:sz="0" w:space="0" w:color="auto"/>
      </w:divBdr>
    </w:div>
    <w:div w:id="186911260">
      <w:bodyDiv w:val="1"/>
      <w:marLeft w:val="0"/>
      <w:marRight w:val="0"/>
      <w:marTop w:val="0"/>
      <w:marBottom w:val="0"/>
      <w:divBdr>
        <w:top w:val="none" w:sz="0" w:space="0" w:color="auto"/>
        <w:left w:val="none" w:sz="0" w:space="0" w:color="auto"/>
        <w:bottom w:val="none" w:sz="0" w:space="0" w:color="auto"/>
        <w:right w:val="none" w:sz="0" w:space="0" w:color="auto"/>
      </w:divBdr>
    </w:div>
    <w:div w:id="191647617">
      <w:bodyDiv w:val="1"/>
      <w:marLeft w:val="0"/>
      <w:marRight w:val="0"/>
      <w:marTop w:val="0"/>
      <w:marBottom w:val="0"/>
      <w:divBdr>
        <w:top w:val="none" w:sz="0" w:space="0" w:color="auto"/>
        <w:left w:val="none" w:sz="0" w:space="0" w:color="auto"/>
        <w:bottom w:val="none" w:sz="0" w:space="0" w:color="auto"/>
        <w:right w:val="none" w:sz="0" w:space="0" w:color="auto"/>
      </w:divBdr>
    </w:div>
    <w:div w:id="202982363">
      <w:bodyDiv w:val="1"/>
      <w:marLeft w:val="0"/>
      <w:marRight w:val="0"/>
      <w:marTop w:val="0"/>
      <w:marBottom w:val="0"/>
      <w:divBdr>
        <w:top w:val="none" w:sz="0" w:space="0" w:color="auto"/>
        <w:left w:val="none" w:sz="0" w:space="0" w:color="auto"/>
        <w:bottom w:val="none" w:sz="0" w:space="0" w:color="auto"/>
        <w:right w:val="none" w:sz="0" w:space="0" w:color="auto"/>
      </w:divBdr>
    </w:div>
    <w:div w:id="272520002">
      <w:bodyDiv w:val="1"/>
      <w:marLeft w:val="0"/>
      <w:marRight w:val="0"/>
      <w:marTop w:val="0"/>
      <w:marBottom w:val="0"/>
      <w:divBdr>
        <w:top w:val="none" w:sz="0" w:space="0" w:color="auto"/>
        <w:left w:val="none" w:sz="0" w:space="0" w:color="auto"/>
        <w:bottom w:val="none" w:sz="0" w:space="0" w:color="auto"/>
        <w:right w:val="none" w:sz="0" w:space="0" w:color="auto"/>
      </w:divBdr>
    </w:div>
    <w:div w:id="284777697">
      <w:bodyDiv w:val="1"/>
      <w:marLeft w:val="0"/>
      <w:marRight w:val="0"/>
      <w:marTop w:val="0"/>
      <w:marBottom w:val="0"/>
      <w:divBdr>
        <w:top w:val="none" w:sz="0" w:space="0" w:color="auto"/>
        <w:left w:val="none" w:sz="0" w:space="0" w:color="auto"/>
        <w:bottom w:val="none" w:sz="0" w:space="0" w:color="auto"/>
        <w:right w:val="none" w:sz="0" w:space="0" w:color="auto"/>
      </w:divBdr>
      <w:divsChild>
        <w:div w:id="1999455677">
          <w:marLeft w:val="0"/>
          <w:marRight w:val="0"/>
          <w:marTop w:val="0"/>
          <w:marBottom w:val="0"/>
          <w:divBdr>
            <w:top w:val="none" w:sz="0" w:space="0" w:color="auto"/>
            <w:left w:val="none" w:sz="0" w:space="0" w:color="auto"/>
            <w:bottom w:val="none" w:sz="0" w:space="0" w:color="auto"/>
            <w:right w:val="none" w:sz="0" w:space="0" w:color="auto"/>
          </w:divBdr>
          <w:divsChild>
            <w:div w:id="388109697">
              <w:marLeft w:val="0"/>
              <w:marRight w:val="0"/>
              <w:marTop w:val="0"/>
              <w:marBottom w:val="0"/>
              <w:divBdr>
                <w:top w:val="none" w:sz="0" w:space="0" w:color="auto"/>
                <w:left w:val="none" w:sz="0" w:space="0" w:color="auto"/>
                <w:bottom w:val="none" w:sz="0" w:space="0" w:color="auto"/>
                <w:right w:val="none" w:sz="0" w:space="0" w:color="auto"/>
              </w:divBdr>
              <w:divsChild>
                <w:div w:id="75439493">
                  <w:marLeft w:val="0"/>
                  <w:marRight w:val="0"/>
                  <w:marTop w:val="0"/>
                  <w:marBottom w:val="0"/>
                  <w:divBdr>
                    <w:top w:val="none" w:sz="0" w:space="0" w:color="auto"/>
                    <w:left w:val="none" w:sz="0" w:space="0" w:color="auto"/>
                    <w:bottom w:val="none" w:sz="0" w:space="0" w:color="auto"/>
                    <w:right w:val="none" w:sz="0" w:space="0" w:color="auto"/>
                  </w:divBdr>
                  <w:divsChild>
                    <w:div w:id="1946228911">
                      <w:marLeft w:val="0"/>
                      <w:marRight w:val="0"/>
                      <w:marTop w:val="0"/>
                      <w:marBottom w:val="0"/>
                      <w:divBdr>
                        <w:top w:val="none" w:sz="0" w:space="0" w:color="auto"/>
                        <w:left w:val="none" w:sz="0" w:space="0" w:color="auto"/>
                        <w:bottom w:val="none" w:sz="0" w:space="0" w:color="auto"/>
                        <w:right w:val="none" w:sz="0" w:space="0" w:color="auto"/>
                      </w:divBdr>
                      <w:divsChild>
                        <w:div w:id="1083068942">
                          <w:marLeft w:val="0"/>
                          <w:marRight w:val="0"/>
                          <w:marTop w:val="0"/>
                          <w:marBottom w:val="0"/>
                          <w:divBdr>
                            <w:top w:val="none" w:sz="0" w:space="0" w:color="auto"/>
                            <w:left w:val="none" w:sz="0" w:space="0" w:color="auto"/>
                            <w:bottom w:val="none" w:sz="0" w:space="0" w:color="auto"/>
                            <w:right w:val="none" w:sz="0" w:space="0" w:color="auto"/>
                          </w:divBdr>
                          <w:divsChild>
                            <w:div w:id="547303629">
                              <w:marLeft w:val="0"/>
                              <w:marRight w:val="0"/>
                              <w:marTop w:val="0"/>
                              <w:marBottom w:val="0"/>
                              <w:divBdr>
                                <w:top w:val="none" w:sz="0" w:space="0" w:color="auto"/>
                                <w:left w:val="none" w:sz="0" w:space="0" w:color="auto"/>
                                <w:bottom w:val="none" w:sz="0" w:space="0" w:color="auto"/>
                                <w:right w:val="none" w:sz="0" w:space="0" w:color="auto"/>
                              </w:divBdr>
                              <w:divsChild>
                                <w:div w:id="12478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8287689">
      <w:bodyDiv w:val="1"/>
      <w:marLeft w:val="0"/>
      <w:marRight w:val="0"/>
      <w:marTop w:val="0"/>
      <w:marBottom w:val="0"/>
      <w:divBdr>
        <w:top w:val="none" w:sz="0" w:space="0" w:color="auto"/>
        <w:left w:val="none" w:sz="0" w:space="0" w:color="auto"/>
        <w:bottom w:val="none" w:sz="0" w:space="0" w:color="auto"/>
        <w:right w:val="none" w:sz="0" w:space="0" w:color="auto"/>
      </w:divBdr>
    </w:div>
    <w:div w:id="367337242">
      <w:bodyDiv w:val="1"/>
      <w:marLeft w:val="0"/>
      <w:marRight w:val="0"/>
      <w:marTop w:val="0"/>
      <w:marBottom w:val="0"/>
      <w:divBdr>
        <w:top w:val="none" w:sz="0" w:space="0" w:color="auto"/>
        <w:left w:val="none" w:sz="0" w:space="0" w:color="auto"/>
        <w:bottom w:val="none" w:sz="0" w:space="0" w:color="auto"/>
        <w:right w:val="none" w:sz="0" w:space="0" w:color="auto"/>
      </w:divBdr>
      <w:divsChild>
        <w:div w:id="1882669074">
          <w:marLeft w:val="0"/>
          <w:marRight w:val="0"/>
          <w:marTop w:val="0"/>
          <w:marBottom w:val="0"/>
          <w:divBdr>
            <w:top w:val="none" w:sz="0" w:space="0" w:color="auto"/>
            <w:left w:val="none" w:sz="0" w:space="0" w:color="auto"/>
            <w:bottom w:val="none" w:sz="0" w:space="0" w:color="auto"/>
            <w:right w:val="none" w:sz="0" w:space="0" w:color="auto"/>
          </w:divBdr>
          <w:divsChild>
            <w:div w:id="389232587">
              <w:marLeft w:val="0"/>
              <w:marRight w:val="0"/>
              <w:marTop w:val="0"/>
              <w:marBottom w:val="0"/>
              <w:divBdr>
                <w:top w:val="none" w:sz="0" w:space="0" w:color="auto"/>
                <w:left w:val="none" w:sz="0" w:space="0" w:color="auto"/>
                <w:bottom w:val="none" w:sz="0" w:space="0" w:color="auto"/>
                <w:right w:val="none" w:sz="0" w:space="0" w:color="auto"/>
              </w:divBdr>
              <w:divsChild>
                <w:div w:id="1481120911">
                  <w:marLeft w:val="0"/>
                  <w:marRight w:val="0"/>
                  <w:marTop w:val="0"/>
                  <w:marBottom w:val="0"/>
                  <w:divBdr>
                    <w:top w:val="none" w:sz="0" w:space="0" w:color="auto"/>
                    <w:left w:val="none" w:sz="0" w:space="0" w:color="auto"/>
                    <w:bottom w:val="none" w:sz="0" w:space="0" w:color="auto"/>
                    <w:right w:val="none" w:sz="0" w:space="0" w:color="auto"/>
                  </w:divBdr>
                  <w:divsChild>
                    <w:div w:id="969896503">
                      <w:marLeft w:val="0"/>
                      <w:marRight w:val="0"/>
                      <w:marTop w:val="0"/>
                      <w:marBottom w:val="0"/>
                      <w:divBdr>
                        <w:top w:val="none" w:sz="0" w:space="0" w:color="auto"/>
                        <w:left w:val="none" w:sz="0" w:space="0" w:color="auto"/>
                        <w:bottom w:val="none" w:sz="0" w:space="0" w:color="auto"/>
                        <w:right w:val="none" w:sz="0" w:space="0" w:color="auto"/>
                      </w:divBdr>
                      <w:divsChild>
                        <w:div w:id="1007829612">
                          <w:marLeft w:val="0"/>
                          <w:marRight w:val="0"/>
                          <w:marTop w:val="0"/>
                          <w:marBottom w:val="0"/>
                          <w:divBdr>
                            <w:top w:val="none" w:sz="0" w:space="0" w:color="auto"/>
                            <w:left w:val="none" w:sz="0" w:space="0" w:color="auto"/>
                            <w:bottom w:val="none" w:sz="0" w:space="0" w:color="auto"/>
                            <w:right w:val="none" w:sz="0" w:space="0" w:color="auto"/>
                          </w:divBdr>
                          <w:divsChild>
                            <w:div w:id="166138032">
                              <w:marLeft w:val="0"/>
                              <w:marRight w:val="0"/>
                              <w:marTop w:val="0"/>
                              <w:marBottom w:val="0"/>
                              <w:divBdr>
                                <w:top w:val="none" w:sz="0" w:space="0" w:color="auto"/>
                                <w:left w:val="none" w:sz="0" w:space="0" w:color="auto"/>
                                <w:bottom w:val="none" w:sz="0" w:space="0" w:color="auto"/>
                                <w:right w:val="none" w:sz="0" w:space="0" w:color="auto"/>
                              </w:divBdr>
                              <w:divsChild>
                                <w:div w:id="411706367">
                                  <w:marLeft w:val="0"/>
                                  <w:marRight w:val="0"/>
                                  <w:marTop w:val="0"/>
                                  <w:marBottom w:val="0"/>
                                  <w:divBdr>
                                    <w:top w:val="none" w:sz="0" w:space="0" w:color="auto"/>
                                    <w:left w:val="none" w:sz="0" w:space="0" w:color="auto"/>
                                    <w:bottom w:val="none" w:sz="0" w:space="0" w:color="auto"/>
                                    <w:right w:val="none" w:sz="0" w:space="0" w:color="auto"/>
                                  </w:divBdr>
                                  <w:divsChild>
                                    <w:div w:id="127363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7950281">
      <w:bodyDiv w:val="1"/>
      <w:marLeft w:val="0"/>
      <w:marRight w:val="0"/>
      <w:marTop w:val="0"/>
      <w:marBottom w:val="0"/>
      <w:divBdr>
        <w:top w:val="none" w:sz="0" w:space="0" w:color="auto"/>
        <w:left w:val="none" w:sz="0" w:space="0" w:color="auto"/>
        <w:bottom w:val="none" w:sz="0" w:space="0" w:color="auto"/>
        <w:right w:val="none" w:sz="0" w:space="0" w:color="auto"/>
      </w:divBdr>
    </w:div>
    <w:div w:id="374238286">
      <w:bodyDiv w:val="1"/>
      <w:marLeft w:val="0"/>
      <w:marRight w:val="0"/>
      <w:marTop w:val="0"/>
      <w:marBottom w:val="0"/>
      <w:divBdr>
        <w:top w:val="none" w:sz="0" w:space="0" w:color="auto"/>
        <w:left w:val="none" w:sz="0" w:space="0" w:color="auto"/>
        <w:bottom w:val="none" w:sz="0" w:space="0" w:color="auto"/>
        <w:right w:val="none" w:sz="0" w:space="0" w:color="auto"/>
      </w:divBdr>
    </w:div>
    <w:div w:id="387461727">
      <w:bodyDiv w:val="1"/>
      <w:marLeft w:val="0"/>
      <w:marRight w:val="0"/>
      <w:marTop w:val="0"/>
      <w:marBottom w:val="0"/>
      <w:divBdr>
        <w:top w:val="none" w:sz="0" w:space="0" w:color="auto"/>
        <w:left w:val="none" w:sz="0" w:space="0" w:color="auto"/>
        <w:bottom w:val="none" w:sz="0" w:space="0" w:color="auto"/>
        <w:right w:val="none" w:sz="0" w:space="0" w:color="auto"/>
      </w:divBdr>
    </w:div>
    <w:div w:id="459956886">
      <w:bodyDiv w:val="1"/>
      <w:marLeft w:val="0"/>
      <w:marRight w:val="0"/>
      <w:marTop w:val="0"/>
      <w:marBottom w:val="0"/>
      <w:divBdr>
        <w:top w:val="none" w:sz="0" w:space="0" w:color="auto"/>
        <w:left w:val="none" w:sz="0" w:space="0" w:color="auto"/>
        <w:bottom w:val="none" w:sz="0" w:space="0" w:color="auto"/>
        <w:right w:val="none" w:sz="0" w:space="0" w:color="auto"/>
      </w:divBdr>
    </w:div>
    <w:div w:id="481436172">
      <w:bodyDiv w:val="1"/>
      <w:marLeft w:val="0"/>
      <w:marRight w:val="0"/>
      <w:marTop w:val="0"/>
      <w:marBottom w:val="0"/>
      <w:divBdr>
        <w:top w:val="none" w:sz="0" w:space="0" w:color="auto"/>
        <w:left w:val="none" w:sz="0" w:space="0" w:color="auto"/>
        <w:bottom w:val="none" w:sz="0" w:space="0" w:color="auto"/>
        <w:right w:val="none" w:sz="0" w:space="0" w:color="auto"/>
      </w:divBdr>
    </w:div>
    <w:div w:id="487091370">
      <w:bodyDiv w:val="1"/>
      <w:marLeft w:val="0"/>
      <w:marRight w:val="0"/>
      <w:marTop w:val="0"/>
      <w:marBottom w:val="0"/>
      <w:divBdr>
        <w:top w:val="none" w:sz="0" w:space="0" w:color="auto"/>
        <w:left w:val="none" w:sz="0" w:space="0" w:color="auto"/>
        <w:bottom w:val="none" w:sz="0" w:space="0" w:color="auto"/>
        <w:right w:val="none" w:sz="0" w:space="0" w:color="auto"/>
      </w:divBdr>
    </w:div>
    <w:div w:id="494148376">
      <w:bodyDiv w:val="1"/>
      <w:marLeft w:val="0"/>
      <w:marRight w:val="0"/>
      <w:marTop w:val="0"/>
      <w:marBottom w:val="0"/>
      <w:divBdr>
        <w:top w:val="none" w:sz="0" w:space="0" w:color="auto"/>
        <w:left w:val="none" w:sz="0" w:space="0" w:color="auto"/>
        <w:bottom w:val="none" w:sz="0" w:space="0" w:color="auto"/>
        <w:right w:val="none" w:sz="0" w:space="0" w:color="auto"/>
      </w:divBdr>
    </w:div>
    <w:div w:id="502208641">
      <w:bodyDiv w:val="1"/>
      <w:marLeft w:val="0"/>
      <w:marRight w:val="0"/>
      <w:marTop w:val="0"/>
      <w:marBottom w:val="0"/>
      <w:divBdr>
        <w:top w:val="none" w:sz="0" w:space="0" w:color="auto"/>
        <w:left w:val="none" w:sz="0" w:space="0" w:color="auto"/>
        <w:bottom w:val="none" w:sz="0" w:space="0" w:color="auto"/>
        <w:right w:val="none" w:sz="0" w:space="0" w:color="auto"/>
      </w:divBdr>
    </w:div>
    <w:div w:id="579143266">
      <w:bodyDiv w:val="1"/>
      <w:marLeft w:val="0"/>
      <w:marRight w:val="0"/>
      <w:marTop w:val="0"/>
      <w:marBottom w:val="0"/>
      <w:divBdr>
        <w:top w:val="none" w:sz="0" w:space="0" w:color="auto"/>
        <w:left w:val="none" w:sz="0" w:space="0" w:color="auto"/>
        <w:bottom w:val="none" w:sz="0" w:space="0" w:color="auto"/>
        <w:right w:val="none" w:sz="0" w:space="0" w:color="auto"/>
      </w:divBdr>
    </w:div>
    <w:div w:id="621887093">
      <w:bodyDiv w:val="1"/>
      <w:marLeft w:val="0"/>
      <w:marRight w:val="0"/>
      <w:marTop w:val="0"/>
      <w:marBottom w:val="0"/>
      <w:divBdr>
        <w:top w:val="none" w:sz="0" w:space="0" w:color="auto"/>
        <w:left w:val="none" w:sz="0" w:space="0" w:color="auto"/>
        <w:bottom w:val="none" w:sz="0" w:space="0" w:color="auto"/>
        <w:right w:val="none" w:sz="0" w:space="0" w:color="auto"/>
      </w:divBdr>
    </w:div>
    <w:div w:id="628318546">
      <w:bodyDiv w:val="1"/>
      <w:marLeft w:val="0"/>
      <w:marRight w:val="0"/>
      <w:marTop w:val="0"/>
      <w:marBottom w:val="0"/>
      <w:divBdr>
        <w:top w:val="none" w:sz="0" w:space="0" w:color="auto"/>
        <w:left w:val="none" w:sz="0" w:space="0" w:color="auto"/>
        <w:bottom w:val="none" w:sz="0" w:space="0" w:color="auto"/>
        <w:right w:val="none" w:sz="0" w:space="0" w:color="auto"/>
      </w:divBdr>
    </w:div>
    <w:div w:id="629088308">
      <w:bodyDiv w:val="1"/>
      <w:marLeft w:val="0"/>
      <w:marRight w:val="0"/>
      <w:marTop w:val="0"/>
      <w:marBottom w:val="0"/>
      <w:divBdr>
        <w:top w:val="none" w:sz="0" w:space="0" w:color="auto"/>
        <w:left w:val="none" w:sz="0" w:space="0" w:color="auto"/>
        <w:bottom w:val="none" w:sz="0" w:space="0" w:color="auto"/>
        <w:right w:val="none" w:sz="0" w:space="0" w:color="auto"/>
      </w:divBdr>
    </w:div>
    <w:div w:id="631328056">
      <w:bodyDiv w:val="1"/>
      <w:marLeft w:val="0"/>
      <w:marRight w:val="0"/>
      <w:marTop w:val="0"/>
      <w:marBottom w:val="0"/>
      <w:divBdr>
        <w:top w:val="none" w:sz="0" w:space="0" w:color="auto"/>
        <w:left w:val="none" w:sz="0" w:space="0" w:color="auto"/>
        <w:bottom w:val="none" w:sz="0" w:space="0" w:color="auto"/>
        <w:right w:val="none" w:sz="0" w:space="0" w:color="auto"/>
      </w:divBdr>
    </w:div>
    <w:div w:id="717970400">
      <w:bodyDiv w:val="1"/>
      <w:marLeft w:val="0"/>
      <w:marRight w:val="0"/>
      <w:marTop w:val="0"/>
      <w:marBottom w:val="0"/>
      <w:divBdr>
        <w:top w:val="none" w:sz="0" w:space="0" w:color="auto"/>
        <w:left w:val="none" w:sz="0" w:space="0" w:color="auto"/>
        <w:bottom w:val="none" w:sz="0" w:space="0" w:color="auto"/>
        <w:right w:val="none" w:sz="0" w:space="0" w:color="auto"/>
      </w:divBdr>
      <w:divsChild>
        <w:div w:id="422528296">
          <w:marLeft w:val="0"/>
          <w:marRight w:val="0"/>
          <w:marTop w:val="0"/>
          <w:marBottom w:val="0"/>
          <w:divBdr>
            <w:top w:val="none" w:sz="0" w:space="0" w:color="auto"/>
            <w:left w:val="none" w:sz="0" w:space="0" w:color="auto"/>
            <w:bottom w:val="none" w:sz="0" w:space="0" w:color="auto"/>
            <w:right w:val="none" w:sz="0" w:space="0" w:color="auto"/>
          </w:divBdr>
          <w:divsChild>
            <w:div w:id="965506117">
              <w:marLeft w:val="0"/>
              <w:marRight w:val="0"/>
              <w:marTop w:val="0"/>
              <w:marBottom w:val="0"/>
              <w:divBdr>
                <w:top w:val="none" w:sz="0" w:space="0" w:color="auto"/>
                <w:left w:val="none" w:sz="0" w:space="0" w:color="auto"/>
                <w:bottom w:val="none" w:sz="0" w:space="0" w:color="auto"/>
                <w:right w:val="none" w:sz="0" w:space="0" w:color="auto"/>
              </w:divBdr>
              <w:divsChild>
                <w:div w:id="867375447">
                  <w:marLeft w:val="0"/>
                  <w:marRight w:val="0"/>
                  <w:marTop w:val="0"/>
                  <w:marBottom w:val="0"/>
                  <w:divBdr>
                    <w:top w:val="none" w:sz="0" w:space="0" w:color="auto"/>
                    <w:left w:val="none" w:sz="0" w:space="0" w:color="auto"/>
                    <w:bottom w:val="none" w:sz="0" w:space="0" w:color="auto"/>
                    <w:right w:val="none" w:sz="0" w:space="0" w:color="auto"/>
                  </w:divBdr>
                  <w:divsChild>
                    <w:div w:id="1431244015">
                      <w:marLeft w:val="0"/>
                      <w:marRight w:val="0"/>
                      <w:marTop w:val="0"/>
                      <w:marBottom w:val="0"/>
                      <w:divBdr>
                        <w:top w:val="none" w:sz="0" w:space="0" w:color="auto"/>
                        <w:left w:val="none" w:sz="0" w:space="0" w:color="auto"/>
                        <w:bottom w:val="none" w:sz="0" w:space="0" w:color="auto"/>
                        <w:right w:val="none" w:sz="0" w:space="0" w:color="auto"/>
                      </w:divBdr>
                      <w:divsChild>
                        <w:div w:id="1594699881">
                          <w:marLeft w:val="0"/>
                          <w:marRight w:val="0"/>
                          <w:marTop w:val="0"/>
                          <w:marBottom w:val="0"/>
                          <w:divBdr>
                            <w:top w:val="none" w:sz="0" w:space="0" w:color="auto"/>
                            <w:left w:val="none" w:sz="0" w:space="0" w:color="auto"/>
                            <w:bottom w:val="none" w:sz="0" w:space="0" w:color="auto"/>
                            <w:right w:val="none" w:sz="0" w:space="0" w:color="auto"/>
                          </w:divBdr>
                          <w:divsChild>
                            <w:div w:id="1673869051">
                              <w:marLeft w:val="0"/>
                              <w:marRight w:val="0"/>
                              <w:marTop w:val="0"/>
                              <w:marBottom w:val="0"/>
                              <w:divBdr>
                                <w:top w:val="none" w:sz="0" w:space="0" w:color="auto"/>
                                <w:left w:val="none" w:sz="0" w:space="0" w:color="auto"/>
                                <w:bottom w:val="none" w:sz="0" w:space="0" w:color="auto"/>
                                <w:right w:val="none" w:sz="0" w:space="0" w:color="auto"/>
                              </w:divBdr>
                              <w:divsChild>
                                <w:div w:id="176505143">
                                  <w:marLeft w:val="0"/>
                                  <w:marRight w:val="0"/>
                                  <w:marTop w:val="0"/>
                                  <w:marBottom w:val="0"/>
                                  <w:divBdr>
                                    <w:top w:val="none" w:sz="0" w:space="0" w:color="auto"/>
                                    <w:left w:val="none" w:sz="0" w:space="0" w:color="auto"/>
                                    <w:bottom w:val="none" w:sz="0" w:space="0" w:color="auto"/>
                                    <w:right w:val="none" w:sz="0" w:space="0" w:color="auto"/>
                                  </w:divBdr>
                                  <w:divsChild>
                                    <w:div w:id="354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9087720">
      <w:bodyDiv w:val="1"/>
      <w:marLeft w:val="0"/>
      <w:marRight w:val="0"/>
      <w:marTop w:val="0"/>
      <w:marBottom w:val="0"/>
      <w:divBdr>
        <w:top w:val="none" w:sz="0" w:space="0" w:color="auto"/>
        <w:left w:val="none" w:sz="0" w:space="0" w:color="auto"/>
        <w:bottom w:val="none" w:sz="0" w:space="0" w:color="auto"/>
        <w:right w:val="none" w:sz="0" w:space="0" w:color="auto"/>
      </w:divBdr>
    </w:div>
    <w:div w:id="810095293">
      <w:bodyDiv w:val="1"/>
      <w:marLeft w:val="0"/>
      <w:marRight w:val="0"/>
      <w:marTop w:val="0"/>
      <w:marBottom w:val="0"/>
      <w:divBdr>
        <w:top w:val="none" w:sz="0" w:space="0" w:color="auto"/>
        <w:left w:val="none" w:sz="0" w:space="0" w:color="auto"/>
        <w:bottom w:val="none" w:sz="0" w:space="0" w:color="auto"/>
        <w:right w:val="none" w:sz="0" w:space="0" w:color="auto"/>
      </w:divBdr>
    </w:div>
    <w:div w:id="975335228">
      <w:bodyDiv w:val="1"/>
      <w:marLeft w:val="0"/>
      <w:marRight w:val="0"/>
      <w:marTop w:val="0"/>
      <w:marBottom w:val="0"/>
      <w:divBdr>
        <w:top w:val="none" w:sz="0" w:space="0" w:color="auto"/>
        <w:left w:val="none" w:sz="0" w:space="0" w:color="auto"/>
        <w:bottom w:val="none" w:sz="0" w:space="0" w:color="auto"/>
        <w:right w:val="none" w:sz="0" w:space="0" w:color="auto"/>
      </w:divBdr>
    </w:div>
    <w:div w:id="990789528">
      <w:bodyDiv w:val="1"/>
      <w:marLeft w:val="0"/>
      <w:marRight w:val="0"/>
      <w:marTop w:val="0"/>
      <w:marBottom w:val="0"/>
      <w:divBdr>
        <w:top w:val="none" w:sz="0" w:space="0" w:color="auto"/>
        <w:left w:val="none" w:sz="0" w:space="0" w:color="auto"/>
        <w:bottom w:val="none" w:sz="0" w:space="0" w:color="auto"/>
        <w:right w:val="none" w:sz="0" w:space="0" w:color="auto"/>
      </w:divBdr>
    </w:div>
    <w:div w:id="1001615231">
      <w:bodyDiv w:val="1"/>
      <w:marLeft w:val="0"/>
      <w:marRight w:val="0"/>
      <w:marTop w:val="0"/>
      <w:marBottom w:val="0"/>
      <w:divBdr>
        <w:top w:val="none" w:sz="0" w:space="0" w:color="auto"/>
        <w:left w:val="none" w:sz="0" w:space="0" w:color="auto"/>
        <w:bottom w:val="none" w:sz="0" w:space="0" w:color="auto"/>
        <w:right w:val="none" w:sz="0" w:space="0" w:color="auto"/>
      </w:divBdr>
    </w:div>
    <w:div w:id="1053309054">
      <w:bodyDiv w:val="1"/>
      <w:marLeft w:val="0"/>
      <w:marRight w:val="0"/>
      <w:marTop w:val="0"/>
      <w:marBottom w:val="0"/>
      <w:divBdr>
        <w:top w:val="none" w:sz="0" w:space="0" w:color="auto"/>
        <w:left w:val="none" w:sz="0" w:space="0" w:color="auto"/>
        <w:bottom w:val="none" w:sz="0" w:space="0" w:color="auto"/>
        <w:right w:val="none" w:sz="0" w:space="0" w:color="auto"/>
      </w:divBdr>
    </w:div>
    <w:div w:id="1085035425">
      <w:bodyDiv w:val="1"/>
      <w:marLeft w:val="0"/>
      <w:marRight w:val="0"/>
      <w:marTop w:val="0"/>
      <w:marBottom w:val="0"/>
      <w:divBdr>
        <w:top w:val="none" w:sz="0" w:space="0" w:color="auto"/>
        <w:left w:val="none" w:sz="0" w:space="0" w:color="auto"/>
        <w:bottom w:val="none" w:sz="0" w:space="0" w:color="auto"/>
        <w:right w:val="none" w:sz="0" w:space="0" w:color="auto"/>
      </w:divBdr>
    </w:div>
    <w:div w:id="1208760218">
      <w:bodyDiv w:val="1"/>
      <w:marLeft w:val="0"/>
      <w:marRight w:val="0"/>
      <w:marTop w:val="0"/>
      <w:marBottom w:val="0"/>
      <w:divBdr>
        <w:top w:val="none" w:sz="0" w:space="0" w:color="auto"/>
        <w:left w:val="none" w:sz="0" w:space="0" w:color="auto"/>
        <w:bottom w:val="none" w:sz="0" w:space="0" w:color="auto"/>
        <w:right w:val="none" w:sz="0" w:space="0" w:color="auto"/>
      </w:divBdr>
    </w:div>
    <w:div w:id="1260025433">
      <w:bodyDiv w:val="1"/>
      <w:marLeft w:val="0"/>
      <w:marRight w:val="0"/>
      <w:marTop w:val="0"/>
      <w:marBottom w:val="0"/>
      <w:divBdr>
        <w:top w:val="none" w:sz="0" w:space="0" w:color="auto"/>
        <w:left w:val="none" w:sz="0" w:space="0" w:color="auto"/>
        <w:bottom w:val="none" w:sz="0" w:space="0" w:color="auto"/>
        <w:right w:val="none" w:sz="0" w:space="0" w:color="auto"/>
      </w:divBdr>
    </w:div>
    <w:div w:id="1288321429">
      <w:bodyDiv w:val="1"/>
      <w:marLeft w:val="0"/>
      <w:marRight w:val="0"/>
      <w:marTop w:val="0"/>
      <w:marBottom w:val="0"/>
      <w:divBdr>
        <w:top w:val="none" w:sz="0" w:space="0" w:color="auto"/>
        <w:left w:val="none" w:sz="0" w:space="0" w:color="auto"/>
        <w:bottom w:val="none" w:sz="0" w:space="0" w:color="auto"/>
        <w:right w:val="none" w:sz="0" w:space="0" w:color="auto"/>
      </w:divBdr>
    </w:div>
    <w:div w:id="1308897607">
      <w:bodyDiv w:val="1"/>
      <w:marLeft w:val="0"/>
      <w:marRight w:val="0"/>
      <w:marTop w:val="0"/>
      <w:marBottom w:val="0"/>
      <w:divBdr>
        <w:top w:val="none" w:sz="0" w:space="0" w:color="auto"/>
        <w:left w:val="none" w:sz="0" w:space="0" w:color="auto"/>
        <w:bottom w:val="none" w:sz="0" w:space="0" w:color="auto"/>
        <w:right w:val="none" w:sz="0" w:space="0" w:color="auto"/>
      </w:divBdr>
    </w:div>
    <w:div w:id="1320308939">
      <w:bodyDiv w:val="1"/>
      <w:marLeft w:val="0"/>
      <w:marRight w:val="0"/>
      <w:marTop w:val="0"/>
      <w:marBottom w:val="0"/>
      <w:divBdr>
        <w:top w:val="none" w:sz="0" w:space="0" w:color="auto"/>
        <w:left w:val="none" w:sz="0" w:space="0" w:color="auto"/>
        <w:bottom w:val="none" w:sz="0" w:space="0" w:color="auto"/>
        <w:right w:val="none" w:sz="0" w:space="0" w:color="auto"/>
      </w:divBdr>
    </w:div>
    <w:div w:id="1334139619">
      <w:bodyDiv w:val="1"/>
      <w:marLeft w:val="0"/>
      <w:marRight w:val="0"/>
      <w:marTop w:val="0"/>
      <w:marBottom w:val="0"/>
      <w:divBdr>
        <w:top w:val="none" w:sz="0" w:space="0" w:color="auto"/>
        <w:left w:val="none" w:sz="0" w:space="0" w:color="auto"/>
        <w:bottom w:val="none" w:sz="0" w:space="0" w:color="auto"/>
        <w:right w:val="none" w:sz="0" w:space="0" w:color="auto"/>
      </w:divBdr>
    </w:div>
    <w:div w:id="1351109042">
      <w:bodyDiv w:val="1"/>
      <w:marLeft w:val="0"/>
      <w:marRight w:val="0"/>
      <w:marTop w:val="0"/>
      <w:marBottom w:val="0"/>
      <w:divBdr>
        <w:top w:val="none" w:sz="0" w:space="0" w:color="auto"/>
        <w:left w:val="none" w:sz="0" w:space="0" w:color="auto"/>
        <w:bottom w:val="none" w:sz="0" w:space="0" w:color="auto"/>
        <w:right w:val="none" w:sz="0" w:space="0" w:color="auto"/>
      </w:divBdr>
      <w:divsChild>
        <w:div w:id="526526822">
          <w:marLeft w:val="0"/>
          <w:marRight w:val="0"/>
          <w:marTop w:val="0"/>
          <w:marBottom w:val="0"/>
          <w:divBdr>
            <w:top w:val="none" w:sz="0" w:space="0" w:color="auto"/>
            <w:left w:val="none" w:sz="0" w:space="0" w:color="auto"/>
            <w:bottom w:val="none" w:sz="0" w:space="0" w:color="auto"/>
            <w:right w:val="none" w:sz="0" w:space="0" w:color="auto"/>
          </w:divBdr>
          <w:divsChild>
            <w:div w:id="15736341">
              <w:marLeft w:val="0"/>
              <w:marRight w:val="0"/>
              <w:marTop w:val="0"/>
              <w:marBottom w:val="0"/>
              <w:divBdr>
                <w:top w:val="none" w:sz="0" w:space="0" w:color="auto"/>
                <w:left w:val="none" w:sz="0" w:space="0" w:color="auto"/>
                <w:bottom w:val="none" w:sz="0" w:space="0" w:color="auto"/>
                <w:right w:val="none" w:sz="0" w:space="0" w:color="auto"/>
              </w:divBdr>
              <w:divsChild>
                <w:div w:id="1549028571">
                  <w:marLeft w:val="0"/>
                  <w:marRight w:val="0"/>
                  <w:marTop w:val="0"/>
                  <w:marBottom w:val="0"/>
                  <w:divBdr>
                    <w:top w:val="none" w:sz="0" w:space="0" w:color="auto"/>
                    <w:left w:val="none" w:sz="0" w:space="0" w:color="auto"/>
                    <w:bottom w:val="none" w:sz="0" w:space="0" w:color="auto"/>
                    <w:right w:val="none" w:sz="0" w:space="0" w:color="auto"/>
                  </w:divBdr>
                  <w:divsChild>
                    <w:div w:id="31076628">
                      <w:marLeft w:val="0"/>
                      <w:marRight w:val="0"/>
                      <w:marTop w:val="0"/>
                      <w:marBottom w:val="0"/>
                      <w:divBdr>
                        <w:top w:val="none" w:sz="0" w:space="0" w:color="auto"/>
                        <w:left w:val="none" w:sz="0" w:space="0" w:color="auto"/>
                        <w:bottom w:val="none" w:sz="0" w:space="0" w:color="auto"/>
                        <w:right w:val="none" w:sz="0" w:space="0" w:color="auto"/>
                      </w:divBdr>
                      <w:divsChild>
                        <w:div w:id="1342778621">
                          <w:marLeft w:val="0"/>
                          <w:marRight w:val="0"/>
                          <w:marTop w:val="0"/>
                          <w:marBottom w:val="0"/>
                          <w:divBdr>
                            <w:top w:val="none" w:sz="0" w:space="0" w:color="auto"/>
                            <w:left w:val="none" w:sz="0" w:space="0" w:color="auto"/>
                            <w:bottom w:val="none" w:sz="0" w:space="0" w:color="auto"/>
                            <w:right w:val="none" w:sz="0" w:space="0" w:color="auto"/>
                          </w:divBdr>
                          <w:divsChild>
                            <w:div w:id="1148672098">
                              <w:marLeft w:val="0"/>
                              <w:marRight w:val="0"/>
                              <w:marTop w:val="0"/>
                              <w:marBottom w:val="0"/>
                              <w:divBdr>
                                <w:top w:val="none" w:sz="0" w:space="0" w:color="auto"/>
                                <w:left w:val="none" w:sz="0" w:space="0" w:color="auto"/>
                                <w:bottom w:val="none" w:sz="0" w:space="0" w:color="auto"/>
                                <w:right w:val="none" w:sz="0" w:space="0" w:color="auto"/>
                              </w:divBdr>
                              <w:divsChild>
                                <w:div w:id="1365983685">
                                  <w:marLeft w:val="0"/>
                                  <w:marRight w:val="0"/>
                                  <w:marTop w:val="0"/>
                                  <w:marBottom w:val="0"/>
                                  <w:divBdr>
                                    <w:top w:val="none" w:sz="0" w:space="0" w:color="auto"/>
                                    <w:left w:val="none" w:sz="0" w:space="0" w:color="auto"/>
                                    <w:bottom w:val="none" w:sz="0" w:space="0" w:color="auto"/>
                                    <w:right w:val="none" w:sz="0" w:space="0" w:color="auto"/>
                                  </w:divBdr>
                                  <w:divsChild>
                                    <w:div w:id="18081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6615409">
      <w:bodyDiv w:val="1"/>
      <w:marLeft w:val="0"/>
      <w:marRight w:val="0"/>
      <w:marTop w:val="0"/>
      <w:marBottom w:val="0"/>
      <w:divBdr>
        <w:top w:val="none" w:sz="0" w:space="0" w:color="auto"/>
        <w:left w:val="none" w:sz="0" w:space="0" w:color="auto"/>
        <w:bottom w:val="none" w:sz="0" w:space="0" w:color="auto"/>
        <w:right w:val="none" w:sz="0" w:space="0" w:color="auto"/>
      </w:divBdr>
    </w:div>
    <w:div w:id="1380327160">
      <w:bodyDiv w:val="1"/>
      <w:marLeft w:val="0"/>
      <w:marRight w:val="0"/>
      <w:marTop w:val="0"/>
      <w:marBottom w:val="0"/>
      <w:divBdr>
        <w:top w:val="none" w:sz="0" w:space="0" w:color="auto"/>
        <w:left w:val="none" w:sz="0" w:space="0" w:color="auto"/>
        <w:bottom w:val="none" w:sz="0" w:space="0" w:color="auto"/>
        <w:right w:val="none" w:sz="0" w:space="0" w:color="auto"/>
      </w:divBdr>
    </w:div>
    <w:div w:id="1380595530">
      <w:bodyDiv w:val="1"/>
      <w:marLeft w:val="0"/>
      <w:marRight w:val="0"/>
      <w:marTop w:val="0"/>
      <w:marBottom w:val="0"/>
      <w:divBdr>
        <w:top w:val="none" w:sz="0" w:space="0" w:color="auto"/>
        <w:left w:val="none" w:sz="0" w:space="0" w:color="auto"/>
        <w:bottom w:val="none" w:sz="0" w:space="0" w:color="auto"/>
        <w:right w:val="none" w:sz="0" w:space="0" w:color="auto"/>
      </w:divBdr>
    </w:div>
    <w:div w:id="1407848077">
      <w:bodyDiv w:val="1"/>
      <w:marLeft w:val="0"/>
      <w:marRight w:val="0"/>
      <w:marTop w:val="0"/>
      <w:marBottom w:val="0"/>
      <w:divBdr>
        <w:top w:val="none" w:sz="0" w:space="0" w:color="auto"/>
        <w:left w:val="none" w:sz="0" w:space="0" w:color="auto"/>
        <w:bottom w:val="none" w:sz="0" w:space="0" w:color="auto"/>
        <w:right w:val="none" w:sz="0" w:space="0" w:color="auto"/>
      </w:divBdr>
    </w:div>
    <w:div w:id="1431390075">
      <w:bodyDiv w:val="1"/>
      <w:marLeft w:val="0"/>
      <w:marRight w:val="0"/>
      <w:marTop w:val="0"/>
      <w:marBottom w:val="0"/>
      <w:divBdr>
        <w:top w:val="none" w:sz="0" w:space="0" w:color="auto"/>
        <w:left w:val="none" w:sz="0" w:space="0" w:color="auto"/>
        <w:bottom w:val="none" w:sz="0" w:space="0" w:color="auto"/>
        <w:right w:val="none" w:sz="0" w:space="0" w:color="auto"/>
      </w:divBdr>
    </w:div>
    <w:div w:id="1437017508">
      <w:bodyDiv w:val="1"/>
      <w:marLeft w:val="0"/>
      <w:marRight w:val="0"/>
      <w:marTop w:val="0"/>
      <w:marBottom w:val="0"/>
      <w:divBdr>
        <w:top w:val="none" w:sz="0" w:space="0" w:color="auto"/>
        <w:left w:val="none" w:sz="0" w:space="0" w:color="auto"/>
        <w:bottom w:val="none" w:sz="0" w:space="0" w:color="auto"/>
        <w:right w:val="none" w:sz="0" w:space="0" w:color="auto"/>
      </w:divBdr>
      <w:divsChild>
        <w:div w:id="2044556869">
          <w:marLeft w:val="0"/>
          <w:marRight w:val="0"/>
          <w:marTop w:val="0"/>
          <w:marBottom w:val="0"/>
          <w:divBdr>
            <w:top w:val="none" w:sz="0" w:space="0" w:color="auto"/>
            <w:left w:val="none" w:sz="0" w:space="0" w:color="auto"/>
            <w:bottom w:val="none" w:sz="0" w:space="0" w:color="auto"/>
            <w:right w:val="none" w:sz="0" w:space="0" w:color="auto"/>
          </w:divBdr>
          <w:divsChild>
            <w:div w:id="391464017">
              <w:marLeft w:val="0"/>
              <w:marRight w:val="0"/>
              <w:marTop w:val="0"/>
              <w:marBottom w:val="0"/>
              <w:divBdr>
                <w:top w:val="none" w:sz="0" w:space="0" w:color="auto"/>
                <w:left w:val="none" w:sz="0" w:space="0" w:color="auto"/>
                <w:bottom w:val="none" w:sz="0" w:space="0" w:color="auto"/>
                <w:right w:val="none" w:sz="0" w:space="0" w:color="auto"/>
              </w:divBdr>
              <w:divsChild>
                <w:div w:id="1276474794">
                  <w:marLeft w:val="0"/>
                  <w:marRight w:val="0"/>
                  <w:marTop w:val="0"/>
                  <w:marBottom w:val="0"/>
                  <w:divBdr>
                    <w:top w:val="none" w:sz="0" w:space="0" w:color="auto"/>
                    <w:left w:val="none" w:sz="0" w:space="0" w:color="auto"/>
                    <w:bottom w:val="none" w:sz="0" w:space="0" w:color="auto"/>
                    <w:right w:val="none" w:sz="0" w:space="0" w:color="auto"/>
                  </w:divBdr>
                  <w:divsChild>
                    <w:div w:id="123150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180722">
      <w:bodyDiv w:val="1"/>
      <w:marLeft w:val="0"/>
      <w:marRight w:val="0"/>
      <w:marTop w:val="0"/>
      <w:marBottom w:val="0"/>
      <w:divBdr>
        <w:top w:val="none" w:sz="0" w:space="0" w:color="auto"/>
        <w:left w:val="none" w:sz="0" w:space="0" w:color="auto"/>
        <w:bottom w:val="none" w:sz="0" w:space="0" w:color="auto"/>
        <w:right w:val="none" w:sz="0" w:space="0" w:color="auto"/>
      </w:divBdr>
    </w:div>
    <w:div w:id="1446777877">
      <w:bodyDiv w:val="1"/>
      <w:marLeft w:val="0"/>
      <w:marRight w:val="0"/>
      <w:marTop w:val="0"/>
      <w:marBottom w:val="0"/>
      <w:divBdr>
        <w:top w:val="none" w:sz="0" w:space="0" w:color="auto"/>
        <w:left w:val="none" w:sz="0" w:space="0" w:color="auto"/>
        <w:bottom w:val="none" w:sz="0" w:space="0" w:color="auto"/>
        <w:right w:val="none" w:sz="0" w:space="0" w:color="auto"/>
      </w:divBdr>
    </w:div>
    <w:div w:id="1476218311">
      <w:bodyDiv w:val="1"/>
      <w:marLeft w:val="0"/>
      <w:marRight w:val="0"/>
      <w:marTop w:val="0"/>
      <w:marBottom w:val="0"/>
      <w:divBdr>
        <w:top w:val="none" w:sz="0" w:space="0" w:color="auto"/>
        <w:left w:val="none" w:sz="0" w:space="0" w:color="auto"/>
        <w:bottom w:val="none" w:sz="0" w:space="0" w:color="auto"/>
        <w:right w:val="none" w:sz="0" w:space="0" w:color="auto"/>
      </w:divBdr>
    </w:div>
    <w:div w:id="1507549264">
      <w:bodyDiv w:val="1"/>
      <w:marLeft w:val="0"/>
      <w:marRight w:val="0"/>
      <w:marTop w:val="0"/>
      <w:marBottom w:val="0"/>
      <w:divBdr>
        <w:top w:val="none" w:sz="0" w:space="0" w:color="auto"/>
        <w:left w:val="none" w:sz="0" w:space="0" w:color="auto"/>
        <w:bottom w:val="none" w:sz="0" w:space="0" w:color="auto"/>
        <w:right w:val="none" w:sz="0" w:space="0" w:color="auto"/>
      </w:divBdr>
    </w:div>
    <w:div w:id="1628048736">
      <w:bodyDiv w:val="1"/>
      <w:marLeft w:val="0"/>
      <w:marRight w:val="0"/>
      <w:marTop w:val="0"/>
      <w:marBottom w:val="0"/>
      <w:divBdr>
        <w:top w:val="none" w:sz="0" w:space="0" w:color="auto"/>
        <w:left w:val="none" w:sz="0" w:space="0" w:color="auto"/>
        <w:bottom w:val="none" w:sz="0" w:space="0" w:color="auto"/>
        <w:right w:val="none" w:sz="0" w:space="0" w:color="auto"/>
      </w:divBdr>
    </w:div>
    <w:div w:id="1645743852">
      <w:bodyDiv w:val="1"/>
      <w:marLeft w:val="0"/>
      <w:marRight w:val="0"/>
      <w:marTop w:val="0"/>
      <w:marBottom w:val="0"/>
      <w:divBdr>
        <w:top w:val="none" w:sz="0" w:space="0" w:color="auto"/>
        <w:left w:val="none" w:sz="0" w:space="0" w:color="auto"/>
        <w:bottom w:val="none" w:sz="0" w:space="0" w:color="auto"/>
        <w:right w:val="none" w:sz="0" w:space="0" w:color="auto"/>
      </w:divBdr>
    </w:div>
    <w:div w:id="1668481099">
      <w:bodyDiv w:val="1"/>
      <w:marLeft w:val="0"/>
      <w:marRight w:val="0"/>
      <w:marTop w:val="0"/>
      <w:marBottom w:val="0"/>
      <w:divBdr>
        <w:top w:val="none" w:sz="0" w:space="0" w:color="auto"/>
        <w:left w:val="none" w:sz="0" w:space="0" w:color="auto"/>
        <w:bottom w:val="none" w:sz="0" w:space="0" w:color="auto"/>
        <w:right w:val="none" w:sz="0" w:space="0" w:color="auto"/>
      </w:divBdr>
    </w:div>
    <w:div w:id="1682269651">
      <w:bodyDiv w:val="1"/>
      <w:marLeft w:val="0"/>
      <w:marRight w:val="0"/>
      <w:marTop w:val="0"/>
      <w:marBottom w:val="0"/>
      <w:divBdr>
        <w:top w:val="none" w:sz="0" w:space="0" w:color="auto"/>
        <w:left w:val="none" w:sz="0" w:space="0" w:color="auto"/>
        <w:bottom w:val="none" w:sz="0" w:space="0" w:color="auto"/>
        <w:right w:val="none" w:sz="0" w:space="0" w:color="auto"/>
      </w:divBdr>
    </w:div>
    <w:div w:id="1704088751">
      <w:bodyDiv w:val="1"/>
      <w:marLeft w:val="0"/>
      <w:marRight w:val="0"/>
      <w:marTop w:val="0"/>
      <w:marBottom w:val="0"/>
      <w:divBdr>
        <w:top w:val="none" w:sz="0" w:space="0" w:color="auto"/>
        <w:left w:val="none" w:sz="0" w:space="0" w:color="auto"/>
        <w:bottom w:val="none" w:sz="0" w:space="0" w:color="auto"/>
        <w:right w:val="none" w:sz="0" w:space="0" w:color="auto"/>
      </w:divBdr>
    </w:div>
    <w:div w:id="1875190678">
      <w:bodyDiv w:val="1"/>
      <w:marLeft w:val="0"/>
      <w:marRight w:val="0"/>
      <w:marTop w:val="0"/>
      <w:marBottom w:val="0"/>
      <w:divBdr>
        <w:top w:val="none" w:sz="0" w:space="0" w:color="auto"/>
        <w:left w:val="none" w:sz="0" w:space="0" w:color="auto"/>
        <w:bottom w:val="none" w:sz="0" w:space="0" w:color="auto"/>
        <w:right w:val="none" w:sz="0" w:space="0" w:color="auto"/>
      </w:divBdr>
    </w:div>
    <w:div w:id="1936278108">
      <w:bodyDiv w:val="1"/>
      <w:marLeft w:val="0"/>
      <w:marRight w:val="0"/>
      <w:marTop w:val="0"/>
      <w:marBottom w:val="0"/>
      <w:divBdr>
        <w:top w:val="none" w:sz="0" w:space="0" w:color="auto"/>
        <w:left w:val="none" w:sz="0" w:space="0" w:color="auto"/>
        <w:bottom w:val="none" w:sz="0" w:space="0" w:color="auto"/>
        <w:right w:val="none" w:sz="0" w:space="0" w:color="auto"/>
      </w:divBdr>
      <w:divsChild>
        <w:div w:id="492915120">
          <w:marLeft w:val="0"/>
          <w:marRight w:val="0"/>
          <w:marTop w:val="0"/>
          <w:marBottom w:val="0"/>
          <w:divBdr>
            <w:top w:val="none" w:sz="0" w:space="0" w:color="auto"/>
            <w:left w:val="none" w:sz="0" w:space="0" w:color="auto"/>
            <w:bottom w:val="none" w:sz="0" w:space="0" w:color="auto"/>
            <w:right w:val="none" w:sz="0" w:space="0" w:color="auto"/>
          </w:divBdr>
        </w:div>
      </w:divsChild>
    </w:div>
    <w:div w:id="1955937487">
      <w:bodyDiv w:val="1"/>
      <w:marLeft w:val="0"/>
      <w:marRight w:val="0"/>
      <w:marTop w:val="0"/>
      <w:marBottom w:val="0"/>
      <w:divBdr>
        <w:top w:val="none" w:sz="0" w:space="0" w:color="auto"/>
        <w:left w:val="none" w:sz="0" w:space="0" w:color="auto"/>
        <w:bottom w:val="none" w:sz="0" w:space="0" w:color="auto"/>
        <w:right w:val="none" w:sz="0" w:space="0" w:color="auto"/>
      </w:divBdr>
    </w:div>
    <w:div w:id="1965310183">
      <w:bodyDiv w:val="1"/>
      <w:marLeft w:val="0"/>
      <w:marRight w:val="0"/>
      <w:marTop w:val="0"/>
      <w:marBottom w:val="0"/>
      <w:divBdr>
        <w:top w:val="none" w:sz="0" w:space="0" w:color="auto"/>
        <w:left w:val="none" w:sz="0" w:space="0" w:color="auto"/>
        <w:bottom w:val="none" w:sz="0" w:space="0" w:color="auto"/>
        <w:right w:val="none" w:sz="0" w:space="0" w:color="auto"/>
      </w:divBdr>
    </w:div>
    <w:div w:id="1988171383">
      <w:bodyDiv w:val="1"/>
      <w:marLeft w:val="0"/>
      <w:marRight w:val="0"/>
      <w:marTop w:val="0"/>
      <w:marBottom w:val="0"/>
      <w:divBdr>
        <w:top w:val="none" w:sz="0" w:space="0" w:color="auto"/>
        <w:left w:val="none" w:sz="0" w:space="0" w:color="auto"/>
        <w:bottom w:val="none" w:sz="0" w:space="0" w:color="auto"/>
        <w:right w:val="none" w:sz="0" w:space="0" w:color="auto"/>
      </w:divBdr>
    </w:div>
    <w:div w:id="2012560976">
      <w:bodyDiv w:val="1"/>
      <w:marLeft w:val="0"/>
      <w:marRight w:val="0"/>
      <w:marTop w:val="0"/>
      <w:marBottom w:val="0"/>
      <w:divBdr>
        <w:top w:val="none" w:sz="0" w:space="0" w:color="auto"/>
        <w:left w:val="none" w:sz="0" w:space="0" w:color="auto"/>
        <w:bottom w:val="none" w:sz="0" w:space="0" w:color="auto"/>
        <w:right w:val="none" w:sz="0" w:space="0" w:color="auto"/>
      </w:divBdr>
    </w:div>
    <w:div w:id="2047026857">
      <w:bodyDiv w:val="1"/>
      <w:marLeft w:val="0"/>
      <w:marRight w:val="0"/>
      <w:marTop w:val="0"/>
      <w:marBottom w:val="0"/>
      <w:divBdr>
        <w:top w:val="none" w:sz="0" w:space="0" w:color="auto"/>
        <w:left w:val="none" w:sz="0" w:space="0" w:color="auto"/>
        <w:bottom w:val="none" w:sz="0" w:space="0" w:color="auto"/>
        <w:right w:val="none" w:sz="0" w:space="0" w:color="auto"/>
      </w:divBdr>
    </w:div>
    <w:div w:id="2106995458">
      <w:bodyDiv w:val="1"/>
      <w:marLeft w:val="0"/>
      <w:marRight w:val="0"/>
      <w:marTop w:val="0"/>
      <w:marBottom w:val="0"/>
      <w:divBdr>
        <w:top w:val="none" w:sz="0" w:space="0" w:color="auto"/>
        <w:left w:val="none" w:sz="0" w:space="0" w:color="auto"/>
        <w:bottom w:val="none" w:sz="0" w:space="0" w:color="auto"/>
        <w:right w:val="none" w:sz="0" w:space="0" w:color="auto"/>
      </w:divBdr>
    </w:div>
    <w:div w:id="2115901605">
      <w:bodyDiv w:val="1"/>
      <w:marLeft w:val="0"/>
      <w:marRight w:val="0"/>
      <w:marTop w:val="0"/>
      <w:marBottom w:val="0"/>
      <w:divBdr>
        <w:top w:val="none" w:sz="0" w:space="0" w:color="auto"/>
        <w:left w:val="none" w:sz="0" w:space="0" w:color="auto"/>
        <w:bottom w:val="none" w:sz="0" w:space="0" w:color="auto"/>
        <w:right w:val="none" w:sz="0" w:space="0" w:color="auto"/>
      </w:divBdr>
      <w:divsChild>
        <w:div w:id="340206341">
          <w:marLeft w:val="0"/>
          <w:marRight w:val="0"/>
          <w:marTop w:val="0"/>
          <w:marBottom w:val="0"/>
          <w:divBdr>
            <w:top w:val="none" w:sz="0" w:space="0" w:color="auto"/>
            <w:left w:val="none" w:sz="0" w:space="0" w:color="auto"/>
            <w:bottom w:val="none" w:sz="0" w:space="0" w:color="auto"/>
            <w:right w:val="none" w:sz="0" w:space="0" w:color="auto"/>
          </w:divBdr>
          <w:divsChild>
            <w:div w:id="796416504">
              <w:marLeft w:val="0"/>
              <w:marRight w:val="0"/>
              <w:marTop w:val="0"/>
              <w:marBottom w:val="0"/>
              <w:divBdr>
                <w:top w:val="none" w:sz="0" w:space="0" w:color="auto"/>
                <w:left w:val="none" w:sz="0" w:space="0" w:color="auto"/>
                <w:bottom w:val="none" w:sz="0" w:space="0" w:color="auto"/>
                <w:right w:val="none" w:sz="0" w:space="0" w:color="auto"/>
              </w:divBdr>
              <w:divsChild>
                <w:div w:id="351801877">
                  <w:marLeft w:val="0"/>
                  <w:marRight w:val="0"/>
                  <w:marTop w:val="0"/>
                  <w:marBottom w:val="0"/>
                  <w:divBdr>
                    <w:top w:val="none" w:sz="0" w:space="0" w:color="auto"/>
                    <w:left w:val="none" w:sz="0" w:space="0" w:color="auto"/>
                    <w:bottom w:val="none" w:sz="0" w:space="0" w:color="auto"/>
                    <w:right w:val="none" w:sz="0" w:space="0" w:color="auto"/>
                  </w:divBdr>
                  <w:divsChild>
                    <w:div w:id="1457024322">
                      <w:marLeft w:val="0"/>
                      <w:marRight w:val="0"/>
                      <w:marTop w:val="0"/>
                      <w:marBottom w:val="0"/>
                      <w:divBdr>
                        <w:top w:val="none" w:sz="0" w:space="0" w:color="auto"/>
                        <w:left w:val="none" w:sz="0" w:space="0" w:color="auto"/>
                        <w:bottom w:val="none" w:sz="0" w:space="0" w:color="auto"/>
                        <w:right w:val="none" w:sz="0" w:space="0" w:color="auto"/>
                      </w:divBdr>
                      <w:divsChild>
                        <w:div w:id="2020961016">
                          <w:marLeft w:val="0"/>
                          <w:marRight w:val="0"/>
                          <w:marTop w:val="0"/>
                          <w:marBottom w:val="0"/>
                          <w:divBdr>
                            <w:top w:val="none" w:sz="0" w:space="0" w:color="auto"/>
                            <w:left w:val="none" w:sz="0" w:space="0" w:color="auto"/>
                            <w:bottom w:val="none" w:sz="0" w:space="0" w:color="auto"/>
                            <w:right w:val="none" w:sz="0" w:space="0" w:color="auto"/>
                          </w:divBdr>
                          <w:divsChild>
                            <w:div w:id="785469705">
                              <w:marLeft w:val="0"/>
                              <w:marRight w:val="0"/>
                              <w:marTop w:val="0"/>
                              <w:marBottom w:val="0"/>
                              <w:divBdr>
                                <w:top w:val="none" w:sz="0" w:space="0" w:color="auto"/>
                                <w:left w:val="none" w:sz="0" w:space="0" w:color="auto"/>
                                <w:bottom w:val="none" w:sz="0" w:space="0" w:color="auto"/>
                                <w:right w:val="none" w:sz="0" w:space="0" w:color="auto"/>
                              </w:divBdr>
                              <w:divsChild>
                                <w:div w:id="1899507753">
                                  <w:marLeft w:val="0"/>
                                  <w:marRight w:val="0"/>
                                  <w:marTop w:val="0"/>
                                  <w:marBottom w:val="0"/>
                                  <w:divBdr>
                                    <w:top w:val="none" w:sz="0" w:space="0" w:color="auto"/>
                                    <w:left w:val="none" w:sz="0" w:space="0" w:color="auto"/>
                                    <w:bottom w:val="none" w:sz="0" w:space="0" w:color="auto"/>
                                    <w:right w:val="none" w:sz="0" w:space="0" w:color="auto"/>
                                  </w:divBdr>
                                  <w:divsChild>
                                    <w:div w:id="149017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penlibrary.telkomuniversity.ac.id/home/catalog/id/243712/slug/business-communication-process-product-11-e-.html" TargetMode="External"/><Relationship Id="rId26" Type="http://schemas.openxmlformats.org/officeDocument/2006/relationships/hyperlink" Target="https://www.simplypsychology.org/hofstedes-cultural-dimensions-theory.html" TargetMode="External"/><Relationship Id="rId3" Type="http://schemas.openxmlformats.org/officeDocument/2006/relationships/styles" Target="styles.xml"/><Relationship Id="rId21" Type="http://schemas.openxmlformats.org/officeDocument/2006/relationships/hyperlink" Target="https://doi.org/10.1111/caim.1260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371/journal.pone.0234444" TargetMode="External"/><Relationship Id="rId25" Type="http://schemas.openxmlformats.org/officeDocument/2006/relationships/hyperlink" Target="https://doi.org/10.21659/rupkatha.v13n1.3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consi.blogspot.com/2012/12/objective-of-business-communication.html" TargetMode="External"/><Relationship Id="rId20" Type="http://schemas.openxmlformats.org/officeDocument/2006/relationships/hyperlink" Target="https://doi.org/10.1016/j.paid.2020.110105" TargetMode="External"/><Relationship Id="rId29" Type="http://schemas.openxmlformats.org/officeDocument/2006/relationships/hyperlink" Target="https://www.theculturefactor.com/country-comparison-tool?countries=japan%2C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9781119745426.ch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usinessmirror.com.ph/2025/04/24/unilever-boosts-sales/" TargetMode="External"/><Relationship Id="rId23" Type="http://schemas.openxmlformats.org/officeDocument/2006/relationships/hyperlink" Target="https://www.emerald.com/insight/content/doi/10.1108/ccsm-05-2020-0120/full/html" TargetMode="External"/><Relationship Id="rId28" Type="http://schemas.openxmlformats.org/officeDocument/2006/relationships/hyperlink" Target="https://ideas.repec.org/a/acg/managt/v8y2021i4p24-33.html" TargetMode="External"/><Relationship Id="rId10" Type="http://schemas.openxmlformats.org/officeDocument/2006/relationships/image" Target="media/image3.png"/><Relationship Id="rId19" Type="http://schemas.openxmlformats.org/officeDocument/2006/relationships/hyperlink" Target="https://doi.org/10.1007/s12144-020-00647-x" TargetMode="External"/><Relationship Id="rId31" Type="http://schemas.openxmlformats.org/officeDocument/2006/relationships/hyperlink" Target="https://doi.org/10.1016/j.mcna.2022.02.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1599-022-01109-4" TargetMode="External"/><Relationship Id="rId22" Type="http://schemas.openxmlformats.org/officeDocument/2006/relationships/hyperlink" Target="https://doi.org/10.3390/jrfm14110522" TargetMode="External"/><Relationship Id="rId27" Type="http://schemas.openxmlformats.org/officeDocument/2006/relationships/hyperlink" Target="https://www.globalcosmeticsnews.com/shiseido-looks-to-double-sales-of-own-brand-range-in-asian-market/" TargetMode="External"/><Relationship Id="rId30" Type="http://schemas.openxmlformats.org/officeDocument/2006/relationships/hyperlink" Target="https://doi.org/10.1371/journal.pone.0254201"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9C037-1FE6-4909-A7BF-782790EDB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3399</Words>
  <Characters>19377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andreiasmihaela1@gmail.com</cp:lastModifiedBy>
  <cp:revision>4</cp:revision>
  <cp:lastPrinted>2026-08-13T21:26:00Z</cp:lastPrinted>
  <dcterms:created xsi:type="dcterms:W3CDTF">2026-08-13T22:03:00Z</dcterms:created>
  <dcterms:modified xsi:type="dcterms:W3CDTF">2026-08-14T14:45:00Z</dcterms:modified>
</cp:coreProperties>
</file>