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F1C926" w14:textId="2F088911" w:rsidR="00D9073F" w:rsidRPr="00D53051" w:rsidRDefault="00C30D04" w:rsidP="00C30D04">
      <w:pPr>
        <w:jc w:val="center"/>
        <w:rPr>
          <w:rFonts w:ascii="Arial" w:hAnsi="Arial" w:cs="Arial"/>
          <w:sz w:val="144"/>
          <w:szCs w:val="144"/>
        </w:rPr>
      </w:pPr>
      <w:r w:rsidRPr="00D53051">
        <w:rPr>
          <w:rFonts w:ascii="Arial" w:hAnsi="Arial" w:cs="Arial"/>
          <w:sz w:val="144"/>
          <w:szCs w:val="144"/>
        </w:rPr>
        <w:t xml:space="preserve">Developing professional practice Assignment </w:t>
      </w:r>
      <w:r w:rsidR="003358D9" w:rsidRPr="00D53051">
        <w:rPr>
          <w:rFonts w:ascii="Arial" w:hAnsi="Arial" w:cs="Arial"/>
          <w:sz w:val="144"/>
          <w:szCs w:val="144"/>
        </w:rPr>
        <w:t>2</w:t>
      </w:r>
    </w:p>
    <w:p w14:paraId="48C5E72C" w14:textId="6B426ECE" w:rsidR="00C30D04" w:rsidRDefault="00C30D04" w:rsidP="00C30D04">
      <w:pPr>
        <w:jc w:val="center"/>
        <w:rPr>
          <w:rFonts w:ascii="Arial" w:hAnsi="Arial" w:cs="Arial"/>
          <w:sz w:val="144"/>
          <w:szCs w:val="144"/>
        </w:rPr>
      </w:pPr>
    </w:p>
    <w:p w14:paraId="7A6907F7" w14:textId="77777777" w:rsidR="00C30D04" w:rsidRDefault="00C30D04" w:rsidP="00C30D04">
      <w:pPr>
        <w:jc w:val="center"/>
        <w:rPr>
          <w:rFonts w:ascii="Arial" w:hAnsi="Arial" w:cs="Arial"/>
          <w:sz w:val="72"/>
          <w:szCs w:val="72"/>
        </w:rPr>
      </w:pPr>
    </w:p>
    <w:p w14:paraId="6EA1BD49" w14:textId="2A6399A6" w:rsidR="00C30D04" w:rsidRPr="00C30D04" w:rsidRDefault="00C30D04" w:rsidP="00C30D04">
      <w:pPr>
        <w:jc w:val="center"/>
        <w:rPr>
          <w:rFonts w:ascii="Arial" w:hAnsi="Arial" w:cs="Arial"/>
          <w:sz w:val="72"/>
          <w:szCs w:val="72"/>
        </w:rPr>
      </w:pPr>
      <w:r w:rsidRPr="00C30D04">
        <w:rPr>
          <w:rFonts w:ascii="Arial" w:hAnsi="Arial" w:cs="Arial"/>
          <w:sz w:val="72"/>
          <w:szCs w:val="72"/>
        </w:rPr>
        <w:t>BMBM5005</w:t>
      </w:r>
    </w:p>
    <w:p w14:paraId="53AB71BD" w14:textId="5408159D" w:rsidR="00C30D04" w:rsidRPr="00C30D04" w:rsidRDefault="00C30D04" w:rsidP="00C30D04">
      <w:pPr>
        <w:jc w:val="center"/>
        <w:rPr>
          <w:rFonts w:ascii="Arial" w:hAnsi="Arial" w:cs="Arial"/>
          <w:sz w:val="72"/>
          <w:szCs w:val="72"/>
        </w:rPr>
      </w:pPr>
      <w:r w:rsidRPr="00C30D04">
        <w:rPr>
          <w:rFonts w:ascii="Arial" w:hAnsi="Arial" w:cs="Arial"/>
          <w:sz w:val="72"/>
          <w:szCs w:val="72"/>
        </w:rPr>
        <w:t>Jordan Richards</w:t>
      </w:r>
    </w:p>
    <w:p w14:paraId="553217D4" w14:textId="07321FA3" w:rsidR="00C30D04" w:rsidRDefault="00C30D04" w:rsidP="00C30D04">
      <w:pPr>
        <w:jc w:val="center"/>
        <w:rPr>
          <w:rFonts w:ascii="Arial" w:hAnsi="Arial" w:cs="Arial"/>
          <w:sz w:val="72"/>
          <w:szCs w:val="72"/>
        </w:rPr>
      </w:pPr>
      <w:r w:rsidRPr="00C30D04">
        <w:rPr>
          <w:rFonts w:ascii="Arial" w:hAnsi="Arial" w:cs="Arial"/>
          <w:sz w:val="72"/>
          <w:szCs w:val="72"/>
        </w:rPr>
        <w:t>1701620</w:t>
      </w:r>
    </w:p>
    <w:p w14:paraId="28F45F0C" w14:textId="41EF16FE" w:rsidR="00C30D04" w:rsidRDefault="00C30D04" w:rsidP="00C30D04">
      <w:pPr>
        <w:rPr>
          <w:rFonts w:ascii="Arial" w:hAnsi="Arial" w:cs="Arial"/>
          <w:sz w:val="24"/>
          <w:szCs w:val="24"/>
        </w:rPr>
      </w:pPr>
    </w:p>
    <w:p w14:paraId="0C51DAA1" w14:textId="784E12C1" w:rsidR="00C30D04" w:rsidRPr="00E61548" w:rsidRDefault="00C30D04" w:rsidP="00C30D04">
      <w:pPr>
        <w:rPr>
          <w:rFonts w:ascii="Arial" w:hAnsi="Arial" w:cs="Arial"/>
          <w:sz w:val="32"/>
          <w:szCs w:val="32"/>
        </w:rPr>
      </w:pPr>
      <w:r w:rsidRPr="00E61548">
        <w:rPr>
          <w:rFonts w:ascii="Arial" w:hAnsi="Arial" w:cs="Arial"/>
          <w:sz w:val="32"/>
          <w:szCs w:val="32"/>
        </w:rPr>
        <w:lastRenderedPageBreak/>
        <w:t>1. What it means to be a professional</w:t>
      </w:r>
    </w:p>
    <w:p w14:paraId="70E83D9E" w14:textId="02C707C7" w:rsidR="0038034F" w:rsidRDefault="00172254" w:rsidP="00266627">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The world is full of many professionals, but that </w:t>
      </w:r>
      <w:r w:rsidR="007937F7">
        <w:rPr>
          <w:rFonts w:ascii="Arial" w:hAnsi="Arial" w:cs="Arial"/>
          <w:sz w:val="24"/>
          <w:szCs w:val="24"/>
        </w:rPr>
        <w:t>does not</w:t>
      </w:r>
      <w:r>
        <w:rPr>
          <w:rFonts w:ascii="Arial" w:hAnsi="Arial" w:cs="Arial"/>
          <w:sz w:val="24"/>
          <w:szCs w:val="24"/>
        </w:rPr>
        <w:t xml:space="preserve"> mean that all professionals are the same.</w:t>
      </w:r>
      <w:r w:rsidR="00C62CEF">
        <w:rPr>
          <w:rFonts w:ascii="Arial" w:hAnsi="Arial" w:cs="Arial"/>
          <w:sz w:val="24"/>
          <w:szCs w:val="24"/>
        </w:rPr>
        <w:t xml:space="preserve"> There are professionals across all fields of </w:t>
      </w:r>
      <w:r w:rsidR="00346DC7">
        <w:rPr>
          <w:rFonts w:ascii="Arial" w:hAnsi="Arial" w:cs="Arial"/>
          <w:sz w:val="24"/>
          <w:szCs w:val="24"/>
        </w:rPr>
        <w:t>work,</w:t>
      </w:r>
      <w:r w:rsidR="00C62CEF">
        <w:rPr>
          <w:rFonts w:ascii="Arial" w:hAnsi="Arial" w:cs="Arial"/>
          <w:sz w:val="24"/>
          <w:szCs w:val="24"/>
        </w:rPr>
        <w:t xml:space="preserve"> </w:t>
      </w:r>
      <w:r w:rsidR="00B635BD">
        <w:rPr>
          <w:rFonts w:ascii="Arial" w:hAnsi="Arial" w:cs="Arial"/>
          <w:sz w:val="24"/>
          <w:szCs w:val="24"/>
        </w:rPr>
        <w:t xml:space="preserve">and they all do different things depending on their field of work. </w:t>
      </w:r>
      <w:r w:rsidR="00346DC7">
        <w:rPr>
          <w:rFonts w:ascii="Arial" w:hAnsi="Arial" w:cs="Arial"/>
          <w:sz w:val="24"/>
          <w:szCs w:val="24"/>
        </w:rPr>
        <w:t>This report will look to focus primarily on the accounting professional and what it means to be one.</w:t>
      </w:r>
      <w:r w:rsidR="00986F5D">
        <w:rPr>
          <w:rFonts w:ascii="Arial" w:hAnsi="Arial" w:cs="Arial"/>
          <w:sz w:val="24"/>
          <w:szCs w:val="24"/>
        </w:rPr>
        <w:t xml:space="preserve"> </w:t>
      </w:r>
      <w:r w:rsidR="004727A4">
        <w:rPr>
          <w:rFonts w:ascii="Arial" w:hAnsi="Arial" w:cs="Arial"/>
          <w:sz w:val="24"/>
          <w:szCs w:val="24"/>
        </w:rPr>
        <w:t>A professional accountant is someone who</w:t>
      </w:r>
      <w:r w:rsidR="00B00DEE">
        <w:rPr>
          <w:rFonts w:ascii="Arial" w:hAnsi="Arial" w:cs="Arial"/>
          <w:sz w:val="24"/>
          <w:szCs w:val="24"/>
        </w:rPr>
        <w:t xml:space="preserve"> “</w:t>
      </w:r>
      <w:r w:rsidR="00B00DEE" w:rsidRPr="00B00DEE">
        <w:rPr>
          <w:rFonts w:ascii="Arial" w:hAnsi="Arial" w:cs="Arial"/>
          <w:sz w:val="24"/>
          <w:szCs w:val="24"/>
        </w:rPr>
        <w:t>has the requisite skill and experience in establishing and maintaining accurate financial records for an individual or a business</w:t>
      </w:r>
      <w:r w:rsidR="00B00DEE">
        <w:rPr>
          <w:rFonts w:ascii="Arial" w:hAnsi="Arial" w:cs="Arial"/>
          <w:sz w:val="24"/>
          <w:szCs w:val="24"/>
        </w:rPr>
        <w:t>”</w:t>
      </w:r>
      <w:sdt>
        <w:sdtPr>
          <w:rPr>
            <w:rFonts w:ascii="Arial" w:hAnsi="Arial" w:cs="Arial"/>
            <w:sz w:val="24"/>
            <w:szCs w:val="24"/>
          </w:rPr>
          <w:id w:val="-1792897359"/>
          <w:citation/>
        </w:sdtPr>
        <w:sdtContent>
          <w:r w:rsidR="00B00DEE">
            <w:rPr>
              <w:rFonts w:ascii="Arial" w:hAnsi="Arial" w:cs="Arial"/>
              <w:sz w:val="24"/>
              <w:szCs w:val="24"/>
            </w:rPr>
            <w:fldChar w:fldCharType="begin"/>
          </w:r>
          <w:r w:rsidR="00B00DEE">
            <w:rPr>
              <w:rFonts w:ascii="Arial" w:hAnsi="Arial" w:cs="Arial"/>
              <w:sz w:val="24"/>
              <w:szCs w:val="24"/>
            </w:rPr>
            <w:instrText xml:space="preserve"> CITATION Thend \l 2057 </w:instrText>
          </w:r>
          <w:r w:rsidR="00B00DEE">
            <w:rPr>
              <w:rFonts w:ascii="Arial" w:hAnsi="Arial" w:cs="Arial"/>
              <w:sz w:val="24"/>
              <w:szCs w:val="24"/>
            </w:rPr>
            <w:fldChar w:fldCharType="separate"/>
          </w:r>
          <w:r w:rsidR="00B00DEE">
            <w:rPr>
              <w:rFonts w:ascii="Arial" w:hAnsi="Arial" w:cs="Arial"/>
              <w:noProof/>
              <w:sz w:val="24"/>
              <w:szCs w:val="24"/>
            </w:rPr>
            <w:t xml:space="preserve"> </w:t>
          </w:r>
          <w:r w:rsidR="00B00DEE" w:rsidRPr="00B00DEE">
            <w:rPr>
              <w:rFonts w:ascii="Arial" w:hAnsi="Arial" w:cs="Arial"/>
              <w:noProof/>
              <w:sz w:val="24"/>
              <w:szCs w:val="24"/>
            </w:rPr>
            <w:t>(The Free Dictionary, n.d)</w:t>
          </w:r>
          <w:r w:rsidR="00B00DEE">
            <w:rPr>
              <w:rFonts w:ascii="Arial" w:hAnsi="Arial" w:cs="Arial"/>
              <w:sz w:val="24"/>
              <w:szCs w:val="24"/>
            </w:rPr>
            <w:fldChar w:fldCharType="end"/>
          </w:r>
        </w:sdtContent>
      </w:sdt>
      <w:r w:rsidR="0071359A">
        <w:rPr>
          <w:rFonts w:ascii="Arial" w:hAnsi="Arial" w:cs="Arial"/>
          <w:sz w:val="24"/>
          <w:szCs w:val="24"/>
        </w:rPr>
        <w:t xml:space="preserve">. An accounting professional is someone who has generally completed a </w:t>
      </w:r>
      <w:r w:rsidR="00B6359F">
        <w:rPr>
          <w:rFonts w:ascii="Arial" w:hAnsi="Arial" w:cs="Arial"/>
          <w:sz w:val="24"/>
          <w:szCs w:val="24"/>
        </w:rPr>
        <w:t>qualification with a recognised accounting body</w:t>
      </w:r>
      <w:r w:rsidR="005908B4">
        <w:rPr>
          <w:rFonts w:ascii="Arial" w:hAnsi="Arial" w:cs="Arial"/>
          <w:sz w:val="24"/>
          <w:szCs w:val="24"/>
        </w:rPr>
        <w:t>. The</w:t>
      </w:r>
      <w:r w:rsidR="00150168">
        <w:rPr>
          <w:rFonts w:ascii="Arial" w:hAnsi="Arial" w:cs="Arial"/>
          <w:sz w:val="24"/>
          <w:szCs w:val="24"/>
        </w:rPr>
        <w:t>re are 6 recognised accounting bodies in the UK, these are: ICAEW</w:t>
      </w:r>
      <w:r w:rsidR="002D5FD5">
        <w:rPr>
          <w:rFonts w:ascii="Arial" w:hAnsi="Arial" w:cs="Arial"/>
          <w:sz w:val="24"/>
          <w:szCs w:val="24"/>
        </w:rPr>
        <w:t xml:space="preserve">; CIMA; ACCA; AAT; CIPFA; </w:t>
      </w:r>
      <w:r w:rsidR="007831C9">
        <w:rPr>
          <w:rFonts w:ascii="Arial" w:hAnsi="Arial" w:cs="Arial"/>
          <w:sz w:val="24"/>
          <w:szCs w:val="24"/>
        </w:rPr>
        <w:t>and</w:t>
      </w:r>
      <w:r w:rsidR="002D5FD5">
        <w:rPr>
          <w:rFonts w:ascii="Arial" w:hAnsi="Arial" w:cs="Arial"/>
          <w:sz w:val="24"/>
          <w:szCs w:val="24"/>
        </w:rPr>
        <w:t xml:space="preserve"> IIM</w:t>
      </w:r>
      <w:r w:rsidR="007831C9">
        <w:rPr>
          <w:rFonts w:ascii="Arial" w:hAnsi="Arial" w:cs="Arial"/>
          <w:sz w:val="24"/>
          <w:szCs w:val="24"/>
        </w:rPr>
        <w:t xml:space="preserve"> </w:t>
      </w:r>
      <w:sdt>
        <w:sdtPr>
          <w:rPr>
            <w:rFonts w:ascii="Arial" w:hAnsi="Arial" w:cs="Arial"/>
            <w:sz w:val="24"/>
            <w:szCs w:val="24"/>
          </w:rPr>
          <w:id w:val="368493324"/>
          <w:citation/>
        </w:sdtPr>
        <w:sdtContent>
          <w:r w:rsidR="007831C9">
            <w:rPr>
              <w:rFonts w:ascii="Arial" w:hAnsi="Arial" w:cs="Arial"/>
              <w:sz w:val="24"/>
              <w:szCs w:val="24"/>
            </w:rPr>
            <w:fldChar w:fldCharType="begin"/>
          </w:r>
          <w:r w:rsidR="007831C9">
            <w:rPr>
              <w:rFonts w:ascii="Arial" w:hAnsi="Arial" w:cs="Arial"/>
              <w:sz w:val="24"/>
              <w:szCs w:val="24"/>
            </w:rPr>
            <w:instrText xml:space="preserve"> CITATION Radnd \l 2057 </w:instrText>
          </w:r>
          <w:r w:rsidR="007831C9">
            <w:rPr>
              <w:rFonts w:ascii="Arial" w:hAnsi="Arial" w:cs="Arial"/>
              <w:sz w:val="24"/>
              <w:szCs w:val="24"/>
            </w:rPr>
            <w:fldChar w:fldCharType="separate"/>
          </w:r>
          <w:r w:rsidR="007831C9" w:rsidRPr="007831C9">
            <w:rPr>
              <w:rFonts w:ascii="Arial" w:hAnsi="Arial" w:cs="Arial"/>
              <w:noProof/>
              <w:sz w:val="24"/>
              <w:szCs w:val="24"/>
            </w:rPr>
            <w:t>(Radley Green, n.d)</w:t>
          </w:r>
          <w:r w:rsidR="007831C9">
            <w:rPr>
              <w:rFonts w:ascii="Arial" w:hAnsi="Arial" w:cs="Arial"/>
              <w:sz w:val="24"/>
              <w:szCs w:val="24"/>
            </w:rPr>
            <w:fldChar w:fldCharType="end"/>
          </w:r>
        </w:sdtContent>
      </w:sdt>
      <w:r w:rsidR="002D5FD5">
        <w:rPr>
          <w:rFonts w:ascii="Arial" w:hAnsi="Arial" w:cs="Arial"/>
          <w:sz w:val="24"/>
          <w:szCs w:val="24"/>
        </w:rPr>
        <w:t xml:space="preserve">. </w:t>
      </w:r>
      <w:r w:rsidR="00C15C5B">
        <w:rPr>
          <w:rFonts w:ascii="Arial" w:hAnsi="Arial" w:cs="Arial"/>
          <w:sz w:val="24"/>
          <w:szCs w:val="24"/>
        </w:rPr>
        <w:t xml:space="preserve">The accounting professional can fulfil many roles within the accounting </w:t>
      </w:r>
      <w:r w:rsidR="00AB1E6E">
        <w:rPr>
          <w:rFonts w:ascii="Arial" w:hAnsi="Arial" w:cs="Arial"/>
          <w:sz w:val="24"/>
          <w:szCs w:val="24"/>
        </w:rPr>
        <w:t xml:space="preserve">field and one accountant is not likely to working in every field of accounting during their career. </w:t>
      </w:r>
      <w:r w:rsidR="006656A0">
        <w:rPr>
          <w:rFonts w:ascii="Arial" w:hAnsi="Arial" w:cs="Arial"/>
          <w:sz w:val="24"/>
          <w:szCs w:val="24"/>
        </w:rPr>
        <w:t xml:space="preserve"> Accountants are able to either work for large companies as a sole accountant or as part of an accounting department or they are able to </w:t>
      </w:r>
      <w:r w:rsidR="00854E0A">
        <w:rPr>
          <w:rFonts w:ascii="Arial" w:hAnsi="Arial" w:cs="Arial"/>
          <w:sz w:val="24"/>
          <w:szCs w:val="24"/>
        </w:rPr>
        <w:t>have an individual practice where they will work with clients to help to produce accounts using information provided to them</w:t>
      </w:r>
      <w:r w:rsidR="001C7AA9">
        <w:rPr>
          <w:rFonts w:ascii="Arial" w:hAnsi="Arial" w:cs="Arial"/>
          <w:sz w:val="24"/>
          <w:szCs w:val="24"/>
        </w:rPr>
        <w:t xml:space="preserve">. The recruitment company </w:t>
      </w:r>
      <w:r w:rsidR="00802082">
        <w:rPr>
          <w:rFonts w:ascii="Arial" w:hAnsi="Arial" w:cs="Arial"/>
          <w:sz w:val="24"/>
          <w:szCs w:val="24"/>
        </w:rPr>
        <w:t>Indeed</w:t>
      </w:r>
      <w:r w:rsidR="001C7AA9">
        <w:rPr>
          <w:rFonts w:ascii="Arial" w:hAnsi="Arial" w:cs="Arial"/>
          <w:sz w:val="24"/>
          <w:szCs w:val="24"/>
        </w:rPr>
        <w:t xml:space="preserve"> states that there are </w:t>
      </w:r>
      <w:r w:rsidR="008D7BA3">
        <w:rPr>
          <w:rFonts w:ascii="Arial" w:hAnsi="Arial" w:cs="Arial"/>
          <w:sz w:val="24"/>
          <w:szCs w:val="24"/>
        </w:rPr>
        <w:t xml:space="preserve">10 different </w:t>
      </w:r>
      <w:r w:rsidR="00802082">
        <w:rPr>
          <w:rFonts w:ascii="Arial" w:hAnsi="Arial" w:cs="Arial"/>
          <w:sz w:val="24"/>
          <w:szCs w:val="24"/>
        </w:rPr>
        <w:t>types of accounting</w:t>
      </w:r>
      <w:r w:rsidR="008D7BA3">
        <w:rPr>
          <w:rFonts w:ascii="Arial" w:hAnsi="Arial" w:cs="Arial"/>
          <w:sz w:val="24"/>
          <w:szCs w:val="24"/>
        </w:rPr>
        <w:t>, these are as follows:</w:t>
      </w:r>
      <w:r w:rsidR="00802082" w:rsidRPr="00802082">
        <w:rPr>
          <w:rStyle w:val="styles-module--listitemtext--2jjd8"/>
          <w:rFonts w:ascii="Helvetica" w:hAnsi="Helvetica" w:cs="Helvetica"/>
          <w:color w:val="212529"/>
          <w:spacing w:val="-1"/>
        </w:rPr>
        <w:t xml:space="preserve"> </w:t>
      </w:r>
      <w:r w:rsidR="00802082" w:rsidRPr="00802082">
        <w:rPr>
          <w:rFonts w:ascii="Helvetica" w:eastAsia="Times New Roman" w:hAnsi="Helvetica" w:cs="Helvetica"/>
          <w:color w:val="212529"/>
          <w:spacing w:val="-1"/>
          <w:sz w:val="24"/>
          <w:szCs w:val="24"/>
          <w:lang w:eastAsia="en-GB"/>
        </w:rPr>
        <w:t>Financial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Managerial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Cost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Auditing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Tax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Accounting information systems</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Fiduciary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Forensic accounting</w:t>
      </w:r>
      <w:r w:rsidR="00802082">
        <w:rPr>
          <w:rFonts w:ascii="Helvetica" w:eastAsia="Times New Roman" w:hAnsi="Helvetica" w:cs="Helvetica"/>
          <w:color w:val="212529"/>
          <w:spacing w:val="-1"/>
          <w:sz w:val="24"/>
          <w:szCs w:val="24"/>
          <w:lang w:eastAsia="en-GB"/>
        </w:rPr>
        <w:t xml:space="preserve"> ,</w:t>
      </w:r>
      <w:r w:rsidR="00802082" w:rsidRPr="00802082">
        <w:rPr>
          <w:rFonts w:ascii="Helvetica" w:eastAsia="Times New Roman" w:hAnsi="Helvetica" w:cs="Helvetica"/>
          <w:color w:val="212529"/>
          <w:spacing w:val="-1"/>
          <w:sz w:val="24"/>
          <w:szCs w:val="24"/>
          <w:lang w:eastAsia="en-GB"/>
        </w:rPr>
        <w:t>Public accounting</w:t>
      </w:r>
      <w:r w:rsidR="00802082">
        <w:rPr>
          <w:rFonts w:ascii="Helvetica" w:eastAsia="Times New Roman" w:hAnsi="Helvetica" w:cs="Helvetica"/>
          <w:color w:val="212529"/>
          <w:spacing w:val="-1"/>
          <w:sz w:val="24"/>
          <w:szCs w:val="24"/>
          <w:lang w:eastAsia="en-GB"/>
        </w:rPr>
        <w:t xml:space="preserve"> and </w:t>
      </w:r>
      <w:r w:rsidR="00802082" w:rsidRPr="00802082">
        <w:rPr>
          <w:rFonts w:ascii="Helvetica" w:eastAsia="Times New Roman" w:hAnsi="Helvetica" w:cs="Helvetica"/>
          <w:color w:val="212529"/>
          <w:spacing w:val="-1"/>
          <w:sz w:val="24"/>
          <w:szCs w:val="24"/>
          <w:lang w:eastAsia="en-GB"/>
        </w:rPr>
        <w:t>Government accounting</w:t>
      </w:r>
      <w:r w:rsidR="008D7BA3">
        <w:rPr>
          <w:rFonts w:ascii="Arial" w:hAnsi="Arial" w:cs="Arial"/>
          <w:sz w:val="24"/>
          <w:szCs w:val="24"/>
        </w:rPr>
        <w:t xml:space="preserve"> </w:t>
      </w:r>
      <w:sdt>
        <w:sdtPr>
          <w:rPr>
            <w:rFonts w:ascii="Arial" w:hAnsi="Arial" w:cs="Arial"/>
            <w:sz w:val="24"/>
            <w:szCs w:val="24"/>
          </w:rPr>
          <w:id w:val="935411856"/>
          <w:citation/>
        </w:sdtPr>
        <w:sdtContent>
          <w:r w:rsidR="00266627">
            <w:rPr>
              <w:rFonts w:ascii="Arial" w:hAnsi="Arial" w:cs="Arial"/>
              <w:sz w:val="24"/>
              <w:szCs w:val="24"/>
            </w:rPr>
            <w:fldChar w:fldCharType="begin"/>
          </w:r>
          <w:r w:rsidR="00266627">
            <w:rPr>
              <w:rFonts w:ascii="Arial" w:hAnsi="Arial" w:cs="Arial"/>
              <w:sz w:val="24"/>
              <w:szCs w:val="24"/>
            </w:rPr>
            <w:instrText xml:space="preserve"> CITATION Ind20 \l 2057 </w:instrText>
          </w:r>
          <w:r w:rsidR="00266627">
            <w:rPr>
              <w:rFonts w:ascii="Arial" w:hAnsi="Arial" w:cs="Arial"/>
              <w:sz w:val="24"/>
              <w:szCs w:val="24"/>
            </w:rPr>
            <w:fldChar w:fldCharType="separate"/>
          </w:r>
          <w:r w:rsidR="00266627" w:rsidRPr="00266627">
            <w:rPr>
              <w:rFonts w:ascii="Arial" w:hAnsi="Arial" w:cs="Arial"/>
              <w:noProof/>
              <w:sz w:val="24"/>
              <w:szCs w:val="24"/>
            </w:rPr>
            <w:t>(Indeed, 2020)</w:t>
          </w:r>
          <w:r w:rsidR="00266627">
            <w:rPr>
              <w:rFonts w:ascii="Arial" w:hAnsi="Arial" w:cs="Arial"/>
              <w:sz w:val="24"/>
              <w:szCs w:val="24"/>
            </w:rPr>
            <w:fldChar w:fldCharType="end"/>
          </w:r>
        </w:sdtContent>
      </w:sdt>
      <w:r w:rsidR="00266627">
        <w:rPr>
          <w:rFonts w:ascii="Arial" w:hAnsi="Arial" w:cs="Arial"/>
          <w:sz w:val="24"/>
          <w:szCs w:val="24"/>
        </w:rPr>
        <w:t xml:space="preserve">. Each of </w:t>
      </w:r>
      <w:r w:rsidR="00436643">
        <w:rPr>
          <w:rFonts w:ascii="Arial" w:hAnsi="Arial" w:cs="Arial"/>
          <w:sz w:val="24"/>
          <w:szCs w:val="24"/>
        </w:rPr>
        <w:t>these different accountants</w:t>
      </w:r>
      <w:r w:rsidR="00266627">
        <w:rPr>
          <w:rFonts w:ascii="Arial" w:hAnsi="Arial" w:cs="Arial"/>
          <w:sz w:val="24"/>
          <w:szCs w:val="24"/>
        </w:rPr>
        <w:t xml:space="preserve"> fulfil very different roles and have each </w:t>
      </w:r>
      <w:r w:rsidR="007831C9">
        <w:rPr>
          <w:rFonts w:ascii="Arial" w:hAnsi="Arial" w:cs="Arial"/>
          <w:sz w:val="24"/>
          <w:szCs w:val="24"/>
        </w:rPr>
        <w:t xml:space="preserve">have </w:t>
      </w:r>
      <w:r w:rsidR="00266627">
        <w:rPr>
          <w:rFonts w:ascii="Arial" w:hAnsi="Arial" w:cs="Arial"/>
          <w:sz w:val="24"/>
          <w:szCs w:val="24"/>
        </w:rPr>
        <w:t>had to specialise to work in their respective role.</w:t>
      </w:r>
      <w:r w:rsidR="0060085C">
        <w:rPr>
          <w:rFonts w:ascii="Arial" w:hAnsi="Arial" w:cs="Arial"/>
          <w:sz w:val="24"/>
          <w:szCs w:val="24"/>
        </w:rPr>
        <w:t xml:space="preserve"> </w:t>
      </w:r>
      <w:r w:rsidR="00416609">
        <w:rPr>
          <w:rFonts w:ascii="Arial" w:hAnsi="Arial" w:cs="Arial"/>
          <w:sz w:val="24"/>
          <w:szCs w:val="24"/>
        </w:rPr>
        <w:t>Though accountants do not need to be registered with a professional body in order to act as an accountant</w:t>
      </w:r>
      <w:r w:rsidR="00E26277">
        <w:rPr>
          <w:rFonts w:ascii="Arial" w:hAnsi="Arial" w:cs="Arial"/>
          <w:sz w:val="24"/>
          <w:szCs w:val="24"/>
        </w:rPr>
        <w:t xml:space="preserve">, </w:t>
      </w:r>
      <w:r w:rsidR="00693FF5">
        <w:rPr>
          <w:rFonts w:ascii="Arial" w:hAnsi="Arial" w:cs="Arial"/>
          <w:sz w:val="24"/>
          <w:szCs w:val="24"/>
        </w:rPr>
        <w:t>according to a recent survey “</w:t>
      </w:r>
      <w:r w:rsidR="00693FF5" w:rsidRPr="00693FF5">
        <w:rPr>
          <w:rFonts w:ascii="Arial" w:hAnsi="Arial" w:cs="Arial"/>
          <w:sz w:val="24"/>
          <w:szCs w:val="24"/>
        </w:rPr>
        <w:t>79% of respondents believed registration with professional accounting bodies supported their career</w:t>
      </w:r>
      <w:r w:rsidR="00693FF5">
        <w:rPr>
          <w:rFonts w:ascii="Arial" w:hAnsi="Arial" w:cs="Arial"/>
          <w:sz w:val="24"/>
          <w:szCs w:val="24"/>
        </w:rPr>
        <w:t>”</w:t>
      </w:r>
      <w:sdt>
        <w:sdtPr>
          <w:rPr>
            <w:rFonts w:ascii="Arial" w:hAnsi="Arial" w:cs="Arial"/>
            <w:sz w:val="24"/>
            <w:szCs w:val="24"/>
          </w:rPr>
          <w:id w:val="-1332520207"/>
          <w:citation/>
        </w:sdtPr>
        <w:sdtContent>
          <w:r w:rsidR="00F726CD">
            <w:rPr>
              <w:rFonts w:ascii="Arial" w:hAnsi="Arial" w:cs="Arial"/>
              <w:sz w:val="24"/>
              <w:szCs w:val="24"/>
            </w:rPr>
            <w:fldChar w:fldCharType="begin"/>
          </w:r>
          <w:r w:rsidR="00F726CD">
            <w:rPr>
              <w:rFonts w:ascii="Arial" w:hAnsi="Arial" w:cs="Arial"/>
              <w:sz w:val="24"/>
              <w:szCs w:val="24"/>
            </w:rPr>
            <w:instrText xml:space="preserve"> CITATION GAA16 \l 2057 </w:instrText>
          </w:r>
          <w:r w:rsidR="00F726CD">
            <w:rPr>
              <w:rFonts w:ascii="Arial" w:hAnsi="Arial" w:cs="Arial"/>
              <w:sz w:val="24"/>
              <w:szCs w:val="24"/>
            </w:rPr>
            <w:fldChar w:fldCharType="separate"/>
          </w:r>
          <w:r w:rsidR="00F726CD">
            <w:rPr>
              <w:rFonts w:ascii="Arial" w:hAnsi="Arial" w:cs="Arial"/>
              <w:noProof/>
              <w:sz w:val="24"/>
              <w:szCs w:val="24"/>
            </w:rPr>
            <w:t xml:space="preserve"> </w:t>
          </w:r>
          <w:r w:rsidR="00F726CD" w:rsidRPr="00F726CD">
            <w:rPr>
              <w:rFonts w:ascii="Arial" w:hAnsi="Arial" w:cs="Arial"/>
              <w:noProof/>
              <w:sz w:val="24"/>
              <w:szCs w:val="24"/>
            </w:rPr>
            <w:t>(GAAPweb, 2016)</w:t>
          </w:r>
          <w:r w:rsidR="00F726CD">
            <w:rPr>
              <w:rFonts w:ascii="Arial" w:hAnsi="Arial" w:cs="Arial"/>
              <w:sz w:val="24"/>
              <w:szCs w:val="24"/>
            </w:rPr>
            <w:fldChar w:fldCharType="end"/>
          </w:r>
        </w:sdtContent>
      </w:sdt>
      <w:r w:rsidR="00FC7F7F">
        <w:rPr>
          <w:rFonts w:ascii="Arial" w:hAnsi="Arial" w:cs="Arial"/>
          <w:sz w:val="24"/>
          <w:szCs w:val="24"/>
        </w:rPr>
        <w:t>.</w:t>
      </w:r>
    </w:p>
    <w:p w14:paraId="3048E396" w14:textId="5E38C966" w:rsidR="00237C04" w:rsidRPr="00240F09" w:rsidRDefault="00237C04" w:rsidP="00266627">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Account</w:t>
      </w:r>
      <w:r w:rsidR="0004376F">
        <w:rPr>
          <w:rFonts w:ascii="Arial" w:hAnsi="Arial" w:cs="Arial"/>
          <w:sz w:val="24"/>
          <w:szCs w:val="24"/>
        </w:rPr>
        <w:t>ing professionals</w:t>
      </w:r>
      <w:r>
        <w:rPr>
          <w:rFonts w:ascii="Arial" w:hAnsi="Arial" w:cs="Arial"/>
          <w:sz w:val="24"/>
          <w:szCs w:val="24"/>
        </w:rPr>
        <w:t xml:space="preserve"> must follow a strict set of ethical value set out by </w:t>
      </w:r>
      <w:r w:rsidR="0004376F">
        <w:rPr>
          <w:rFonts w:ascii="Arial" w:hAnsi="Arial" w:cs="Arial"/>
          <w:sz w:val="24"/>
          <w:szCs w:val="24"/>
        </w:rPr>
        <w:t>International Ethics Standards Board for accountants (</w:t>
      </w:r>
      <w:r>
        <w:rPr>
          <w:rFonts w:ascii="Arial" w:hAnsi="Arial" w:cs="Arial"/>
          <w:sz w:val="24"/>
          <w:szCs w:val="24"/>
        </w:rPr>
        <w:t>IESBA</w:t>
      </w:r>
      <w:r w:rsidR="0004376F">
        <w:rPr>
          <w:rFonts w:ascii="Arial" w:hAnsi="Arial" w:cs="Arial"/>
          <w:sz w:val="24"/>
          <w:szCs w:val="24"/>
        </w:rPr>
        <w:t>)</w:t>
      </w:r>
      <w:r w:rsidR="00A6174D">
        <w:rPr>
          <w:rFonts w:ascii="Arial" w:hAnsi="Arial" w:cs="Arial"/>
          <w:sz w:val="24"/>
          <w:szCs w:val="24"/>
        </w:rPr>
        <w:t xml:space="preserve">. </w:t>
      </w:r>
      <w:r w:rsidR="00C71D2B">
        <w:rPr>
          <w:rFonts w:ascii="Arial" w:hAnsi="Arial" w:cs="Arial"/>
          <w:sz w:val="24"/>
          <w:szCs w:val="24"/>
        </w:rPr>
        <w:t xml:space="preserve">The 5 fundamental principles that accountant must follow are </w:t>
      </w:r>
      <w:r w:rsidR="00262A98">
        <w:rPr>
          <w:rFonts w:ascii="Arial" w:hAnsi="Arial" w:cs="Arial"/>
          <w:sz w:val="24"/>
          <w:szCs w:val="24"/>
        </w:rPr>
        <w:t>integrity, objectivity, professional competence and due care, confidentiality, and professional behaviour</w:t>
      </w:r>
      <w:sdt>
        <w:sdtPr>
          <w:rPr>
            <w:rFonts w:ascii="Arial" w:hAnsi="Arial" w:cs="Arial"/>
            <w:sz w:val="24"/>
            <w:szCs w:val="24"/>
          </w:rPr>
          <w:id w:val="-752822636"/>
          <w:citation/>
        </w:sdtPr>
        <w:sdtContent>
          <w:r w:rsidR="00DD2AD9">
            <w:rPr>
              <w:rFonts w:ascii="Arial" w:hAnsi="Arial" w:cs="Arial"/>
              <w:sz w:val="24"/>
              <w:szCs w:val="24"/>
            </w:rPr>
            <w:fldChar w:fldCharType="begin"/>
          </w:r>
          <w:r w:rsidR="00DD2AD9">
            <w:rPr>
              <w:rFonts w:ascii="Arial" w:hAnsi="Arial" w:cs="Arial"/>
              <w:sz w:val="24"/>
              <w:szCs w:val="24"/>
            </w:rPr>
            <w:instrText xml:space="preserve"> CITATION IES18 \l 2057 </w:instrText>
          </w:r>
          <w:r w:rsidR="00DD2AD9">
            <w:rPr>
              <w:rFonts w:ascii="Arial" w:hAnsi="Arial" w:cs="Arial"/>
              <w:sz w:val="24"/>
              <w:szCs w:val="24"/>
            </w:rPr>
            <w:fldChar w:fldCharType="separate"/>
          </w:r>
          <w:r w:rsidR="00DD2AD9">
            <w:rPr>
              <w:rFonts w:ascii="Arial" w:hAnsi="Arial" w:cs="Arial"/>
              <w:noProof/>
              <w:sz w:val="24"/>
              <w:szCs w:val="24"/>
            </w:rPr>
            <w:t xml:space="preserve"> </w:t>
          </w:r>
          <w:r w:rsidR="00DD2AD9" w:rsidRPr="00DD2AD9">
            <w:rPr>
              <w:rFonts w:ascii="Arial" w:hAnsi="Arial" w:cs="Arial"/>
              <w:noProof/>
              <w:sz w:val="24"/>
              <w:szCs w:val="24"/>
            </w:rPr>
            <w:t>(IESBA, 2018)</w:t>
          </w:r>
          <w:r w:rsidR="00DD2AD9">
            <w:rPr>
              <w:rFonts w:ascii="Arial" w:hAnsi="Arial" w:cs="Arial"/>
              <w:sz w:val="24"/>
              <w:szCs w:val="24"/>
            </w:rPr>
            <w:fldChar w:fldCharType="end"/>
          </w:r>
        </w:sdtContent>
      </w:sdt>
      <w:r w:rsidR="00262A98">
        <w:rPr>
          <w:rFonts w:ascii="Arial" w:hAnsi="Arial" w:cs="Arial"/>
          <w:sz w:val="24"/>
          <w:szCs w:val="24"/>
        </w:rPr>
        <w:t>.</w:t>
      </w:r>
      <w:r w:rsidR="0008100A">
        <w:rPr>
          <w:rFonts w:ascii="Arial" w:hAnsi="Arial" w:cs="Arial"/>
          <w:sz w:val="24"/>
          <w:szCs w:val="24"/>
        </w:rPr>
        <w:t xml:space="preserve"> Alongside the </w:t>
      </w:r>
      <w:r w:rsidR="00B175DA">
        <w:rPr>
          <w:rFonts w:ascii="Arial" w:hAnsi="Arial" w:cs="Arial"/>
          <w:sz w:val="24"/>
          <w:szCs w:val="24"/>
        </w:rPr>
        <w:t xml:space="preserve">international code of ethics provided by IESBA, other accounting bodies have their own set of ethical standards that must be followed, these ethical accounting standards still comply with the international code of ethics but </w:t>
      </w:r>
      <w:r w:rsidR="003F17BA">
        <w:rPr>
          <w:rFonts w:ascii="Arial" w:hAnsi="Arial" w:cs="Arial"/>
          <w:sz w:val="24"/>
          <w:szCs w:val="24"/>
        </w:rPr>
        <w:t>include additional values that they find important.</w:t>
      </w:r>
      <w:r w:rsidR="002D4850">
        <w:rPr>
          <w:rFonts w:ascii="Arial" w:hAnsi="Arial" w:cs="Arial"/>
          <w:sz w:val="24"/>
          <w:szCs w:val="24"/>
        </w:rPr>
        <w:t xml:space="preserve"> Due to the strict ethical values that accountants must follow when completing work, the field of accounting is generally well respected and trusted.</w:t>
      </w:r>
      <w:r w:rsidR="000B26D3">
        <w:rPr>
          <w:rFonts w:ascii="Arial" w:hAnsi="Arial" w:cs="Arial"/>
          <w:sz w:val="24"/>
          <w:szCs w:val="24"/>
        </w:rPr>
        <w:t xml:space="preserve"> Accounting professionals are expected to complete work to a high degree </w:t>
      </w:r>
      <w:proofErr w:type="gramStart"/>
      <w:r w:rsidR="000B26D3">
        <w:rPr>
          <w:rFonts w:ascii="Arial" w:hAnsi="Arial" w:cs="Arial"/>
          <w:sz w:val="24"/>
          <w:szCs w:val="24"/>
        </w:rPr>
        <w:t>and also</w:t>
      </w:r>
      <w:proofErr w:type="gramEnd"/>
      <w:r w:rsidR="000B26D3">
        <w:rPr>
          <w:rFonts w:ascii="Arial" w:hAnsi="Arial" w:cs="Arial"/>
          <w:sz w:val="24"/>
          <w:szCs w:val="24"/>
        </w:rPr>
        <w:t xml:space="preserve"> to </w:t>
      </w:r>
      <w:r w:rsidR="00686DA3">
        <w:rPr>
          <w:rFonts w:ascii="Arial" w:hAnsi="Arial" w:cs="Arial"/>
          <w:sz w:val="24"/>
          <w:szCs w:val="24"/>
        </w:rPr>
        <w:t xml:space="preserve">work within the boundaries set by the code of ethics and the law. </w:t>
      </w:r>
      <w:r w:rsidR="00FC7F7F">
        <w:rPr>
          <w:rFonts w:ascii="Arial" w:hAnsi="Arial" w:cs="Arial"/>
          <w:sz w:val="24"/>
          <w:szCs w:val="24"/>
        </w:rPr>
        <w:t xml:space="preserve"> Another cornerstone of the accounting profession is the large focus on continued professional development, with the field constantly changing in order to </w:t>
      </w:r>
      <w:r w:rsidR="00991C2E">
        <w:rPr>
          <w:rFonts w:ascii="Arial" w:hAnsi="Arial" w:cs="Arial"/>
          <w:sz w:val="24"/>
          <w:szCs w:val="24"/>
        </w:rPr>
        <w:t xml:space="preserve">work alongside legislation accountants need to be constantly learning about any changes within the field to ensure that they can continue to provide accurate </w:t>
      </w:r>
      <w:r w:rsidR="001435F3">
        <w:rPr>
          <w:rFonts w:ascii="Arial" w:hAnsi="Arial" w:cs="Arial"/>
          <w:sz w:val="24"/>
          <w:szCs w:val="24"/>
        </w:rPr>
        <w:t>and high standard work for any entities that they are working for.</w:t>
      </w:r>
    </w:p>
    <w:p w14:paraId="16D9C3A8" w14:textId="77777777" w:rsidR="008672AB" w:rsidRDefault="008672AB" w:rsidP="00C30D04">
      <w:pPr>
        <w:rPr>
          <w:rFonts w:ascii="Arial" w:hAnsi="Arial" w:cs="Arial"/>
          <w:sz w:val="24"/>
          <w:szCs w:val="24"/>
        </w:rPr>
      </w:pPr>
    </w:p>
    <w:p w14:paraId="22856573" w14:textId="77777777" w:rsidR="00C02CC2" w:rsidRDefault="00C02CC2" w:rsidP="00C30D04">
      <w:pPr>
        <w:rPr>
          <w:rFonts w:ascii="Arial" w:hAnsi="Arial" w:cs="Arial"/>
          <w:sz w:val="24"/>
          <w:szCs w:val="24"/>
        </w:rPr>
      </w:pPr>
    </w:p>
    <w:p w14:paraId="592D9EBB" w14:textId="77777777" w:rsidR="00C02CC2" w:rsidRDefault="00C02CC2" w:rsidP="00C30D04">
      <w:pPr>
        <w:rPr>
          <w:rFonts w:ascii="Arial" w:hAnsi="Arial" w:cs="Arial"/>
          <w:sz w:val="24"/>
          <w:szCs w:val="24"/>
        </w:rPr>
      </w:pPr>
    </w:p>
    <w:p w14:paraId="1FF8FE91" w14:textId="77777777" w:rsidR="00C02CC2" w:rsidRDefault="00C02CC2" w:rsidP="00C30D04">
      <w:pPr>
        <w:rPr>
          <w:rFonts w:ascii="Arial" w:hAnsi="Arial" w:cs="Arial"/>
          <w:sz w:val="24"/>
          <w:szCs w:val="24"/>
        </w:rPr>
      </w:pPr>
    </w:p>
    <w:p w14:paraId="1951F3B3" w14:textId="2E4ACDC7" w:rsidR="00C30D04" w:rsidRPr="00E61548" w:rsidRDefault="00C30D04" w:rsidP="00C30D04">
      <w:pPr>
        <w:rPr>
          <w:rFonts w:ascii="Arial" w:hAnsi="Arial" w:cs="Arial"/>
          <w:sz w:val="32"/>
          <w:szCs w:val="32"/>
        </w:rPr>
      </w:pPr>
      <w:r w:rsidRPr="00E61548">
        <w:rPr>
          <w:rFonts w:ascii="Arial" w:hAnsi="Arial" w:cs="Arial"/>
          <w:sz w:val="32"/>
          <w:szCs w:val="32"/>
        </w:rPr>
        <w:lastRenderedPageBreak/>
        <w:t>2. Group Dynamics</w:t>
      </w:r>
    </w:p>
    <w:p w14:paraId="7DD3EE58" w14:textId="6A7219FA" w:rsidR="00B96213" w:rsidRDefault="0095741E" w:rsidP="00C30D04">
      <w:pPr>
        <w:rPr>
          <w:rFonts w:ascii="Arial" w:hAnsi="Arial" w:cs="Arial"/>
          <w:sz w:val="24"/>
          <w:szCs w:val="24"/>
        </w:rPr>
      </w:pPr>
      <w:r>
        <w:rPr>
          <w:rFonts w:ascii="Arial" w:hAnsi="Arial" w:cs="Arial"/>
          <w:sz w:val="24"/>
          <w:szCs w:val="24"/>
        </w:rPr>
        <w:t xml:space="preserve">Group dynamics is a term that was originally coined by </w:t>
      </w:r>
      <w:r w:rsidR="00D86E17">
        <w:rPr>
          <w:rFonts w:ascii="Arial" w:hAnsi="Arial" w:cs="Arial"/>
          <w:sz w:val="24"/>
          <w:szCs w:val="24"/>
        </w:rPr>
        <w:t>a social psychologist name Kurt Lewin in the early 1940</w:t>
      </w:r>
      <w:r w:rsidR="00E3528D">
        <w:rPr>
          <w:rFonts w:ascii="Arial" w:hAnsi="Arial" w:cs="Arial"/>
          <w:sz w:val="24"/>
          <w:szCs w:val="24"/>
        </w:rPr>
        <w:t xml:space="preserve">, and he believed that when working in a group environment </w:t>
      </w:r>
      <w:r w:rsidR="000B706A">
        <w:rPr>
          <w:rFonts w:ascii="Arial" w:hAnsi="Arial" w:cs="Arial"/>
          <w:sz w:val="24"/>
          <w:szCs w:val="24"/>
        </w:rPr>
        <w:t>“</w:t>
      </w:r>
      <w:r w:rsidR="000B706A" w:rsidRPr="000B706A">
        <w:rPr>
          <w:rFonts w:ascii="Arial" w:hAnsi="Arial" w:cs="Arial"/>
          <w:sz w:val="24"/>
          <w:szCs w:val="24"/>
        </w:rPr>
        <w:t xml:space="preserve">people often take on distinct roles and </w:t>
      </w:r>
      <w:proofErr w:type="spellStart"/>
      <w:r w:rsidR="000B706A" w:rsidRPr="000B706A">
        <w:rPr>
          <w:rFonts w:ascii="Arial" w:hAnsi="Arial" w:cs="Arial"/>
          <w:sz w:val="24"/>
          <w:szCs w:val="24"/>
        </w:rPr>
        <w:t>behaviors</w:t>
      </w:r>
      <w:proofErr w:type="spellEnd"/>
      <w:r w:rsidR="000B706A">
        <w:rPr>
          <w:rFonts w:ascii="Arial" w:hAnsi="Arial" w:cs="Arial"/>
          <w:sz w:val="24"/>
          <w:szCs w:val="24"/>
        </w:rPr>
        <w:t>”</w:t>
      </w:r>
      <w:sdt>
        <w:sdtPr>
          <w:rPr>
            <w:rFonts w:ascii="Arial" w:hAnsi="Arial" w:cs="Arial"/>
            <w:sz w:val="24"/>
            <w:szCs w:val="24"/>
          </w:rPr>
          <w:id w:val="-580364432"/>
          <w:citation/>
        </w:sdtPr>
        <w:sdtContent>
          <w:r w:rsidR="00730CEF">
            <w:rPr>
              <w:rFonts w:ascii="Arial" w:hAnsi="Arial" w:cs="Arial"/>
              <w:sz w:val="24"/>
              <w:szCs w:val="24"/>
            </w:rPr>
            <w:fldChar w:fldCharType="begin"/>
          </w:r>
          <w:r w:rsidR="00730CEF">
            <w:rPr>
              <w:rFonts w:ascii="Arial" w:hAnsi="Arial" w:cs="Arial"/>
              <w:sz w:val="24"/>
              <w:szCs w:val="24"/>
            </w:rPr>
            <w:instrText xml:space="preserve"> CITATION Minnd \l 2057 </w:instrText>
          </w:r>
          <w:r w:rsidR="00730CEF">
            <w:rPr>
              <w:rFonts w:ascii="Arial" w:hAnsi="Arial" w:cs="Arial"/>
              <w:sz w:val="24"/>
              <w:szCs w:val="24"/>
            </w:rPr>
            <w:fldChar w:fldCharType="separate"/>
          </w:r>
          <w:r w:rsidR="00730CEF">
            <w:rPr>
              <w:rFonts w:ascii="Arial" w:hAnsi="Arial" w:cs="Arial"/>
              <w:noProof/>
              <w:sz w:val="24"/>
              <w:szCs w:val="24"/>
            </w:rPr>
            <w:t xml:space="preserve"> </w:t>
          </w:r>
          <w:r w:rsidR="00730CEF" w:rsidRPr="00730CEF">
            <w:rPr>
              <w:rFonts w:ascii="Arial" w:hAnsi="Arial" w:cs="Arial"/>
              <w:noProof/>
              <w:sz w:val="24"/>
              <w:szCs w:val="24"/>
            </w:rPr>
            <w:t>(MindTools, n.d)</w:t>
          </w:r>
          <w:r w:rsidR="00730CEF">
            <w:rPr>
              <w:rFonts w:ascii="Arial" w:hAnsi="Arial" w:cs="Arial"/>
              <w:sz w:val="24"/>
              <w:szCs w:val="24"/>
            </w:rPr>
            <w:fldChar w:fldCharType="end"/>
          </w:r>
        </w:sdtContent>
      </w:sdt>
      <w:r w:rsidR="00730CEF">
        <w:rPr>
          <w:rFonts w:ascii="Arial" w:hAnsi="Arial" w:cs="Arial"/>
          <w:sz w:val="24"/>
          <w:szCs w:val="24"/>
        </w:rPr>
        <w:t>.</w:t>
      </w:r>
      <w:r w:rsidR="00506331">
        <w:rPr>
          <w:rFonts w:ascii="Arial" w:hAnsi="Arial" w:cs="Arial"/>
          <w:sz w:val="24"/>
          <w:szCs w:val="24"/>
        </w:rPr>
        <w:t xml:space="preserve"> </w:t>
      </w:r>
      <w:r w:rsidR="00377F9D">
        <w:rPr>
          <w:rFonts w:ascii="Arial" w:hAnsi="Arial" w:cs="Arial"/>
          <w:sz w:val="24"/>
          <w:szCs w:val="24"/>
        </w:rPr>
        <w:t xml:space="preserve">Group dynamics is defined as </w:t>
      </w:r>
      <w:r w:rsidR="0008081B">
        <w:rPr>
          <w:rFonts w:ascii="Arial" w:hAnsi="Arial" w:cs="Arial"/>
          <w:sz w:val="24"/>
          <w:szCs w:val="24"/>
        </w:rPr>
        <w:t>“</w:t>
      </w:r>
      <w:r w:rsidR="0008081B" w:rsidRPr="0008081B">
        <w:rPr>
          <w:rFonts w:ascii="Arial" w:hAnsi="Arial" w:cs="Arial"/>
          <w:sz w:val="24"/>
          <w:szCs w:val="24"/>
        </w:rPr>
        <w:t>a set of behavioural and psychological processes that occur within a social group or between groups</w:t>
      </w:r>
      <w:r w:rsidR="0008081B">
        <w:rPr>
          <w:rFonts w:ascii="Arial" w:hAnsi="Arial" w:cs="Arial"/>
          <w:sz w:val="24"/>
          <w:szCs w:val="24"/>
        </w:rPr>
        <w:t>”</w:t>
      </w:r>
      <w:sdt>
        <w:sdtPr>
          <w:rPr>
            <w:rFonts w:ascii="Arial" w:hAnsi="Arial" w:cs="Arial"/>
            <w:sz w:val="24"/>
            <w:szCs w:val="24"/>
          </w:rPr>
          <w:id w:val="273601473"/>
          <w:citation/>
        </w:sdtPr>
        <w:sdtContent>
          <w:r w:rsidR="0008081B">
            <w:rPr>
              <w:rFonts w:ascii="Arial" w:hAnsi="Arial" w:cs="Arial"/>
              <w:sz w:val="24"/>
              <w:szCs w:val="24"/>
            </w:rPr>
            <w:fldChar w:fldCharType="begin"/>
          </w:r>
          <w:r w:rsidR="0008081B">
            <w:rPr>
              <w:rFonts w:ascii="Arial" w:hAnsi="Arial" w:cs="Arial"/>
              <w:sz w:val="24"/>
              <w:szCs w:val="24"/>
            </w:rPr>
            <w:instrText xml:space="preserve"> CITATION KBMnd \l 2057 </w:instrText>
          </w:r>
          <w:r w:rsidR="0008081B">
            <w:rPr>
              <w:rFonts w:ascii="Arial" w:hAnsi="Arial" w:cs="Arial"/>
              <w:sz w:val="24"/>
              <w:szCs w:val="24"/>
            </w:rPr>
            <w:fldChar w:fldCharType="separate"/>
          </w:r>
          <w:r w:rsidR="0008081B">
            <w:rPr>
              <w:rFonts w:ascii="Arial" w:hAnsi="Arial" w:cs="Arial"/>
              <w:noProof/>
              <w:sz w:val="24"/>
              <w:szCs w:val="24"/>
            </w:rPr>
            <w:t xml:space="preserve"> </w:t>
          </w:r>
          <w:r w:rsidR="0008081B" w:rsidRPr="0008081B">
            <w:rPr>
              <w:rFonts w:ascii="Arial" w:hAnsi="Arial" w:cs="Arial"/>
              <w:noProof/>
              <w:sz w:val="24"/>
              <w:szCs w:val="24"/>
            </w:rPr>
            <w:t>(KB Manage, n.d)</w:t>
          </w:r>
          <w:r w:rsidR="0008081B">
            <w:rPr>
              <w:rFonts w:ascii="Arial" w:hAnsi="Arial" w:cs="Arial"/>
              <w:sz w:val="24"/>
              <w:szCs w:val="24"/>
            </w:rPr>
            <w:fldChar w:fldCharType="end"/>
          </w:r>
        </w:sdtContent>
      </w:sdt>
      <w:r w:rsidR="0008081B">
        <w:rPr>
          <w:rFonts w:ascii="Arial" w:hAnsi="Arial" w:cs="Arial"/>
          <w:sz w:val="24"/>
          <w:szCs w:val="24"/>
        </w:rPr>
        <w:t xml:space="preserve"> and i</w:t>
      </w:r>
      <w:r w:rsidR="002B01D9">
        <w:rPr>
          <w:rFonts w:ascii="Arial" w:hAnsi="Arial" w:cs="Arial"/>
          <w:sz w:val="24"/>
          <w:szCs w:val="24"/>
        </w:rPr>
        <w:t xml:space="preserve">s a way to </w:t>
      </w:r>
      <w:r w:rsidR="00895A69">
        <w:rPr>
          <w:rFonts w:ascii="Arial" w:hAnsi="Arial" w:cs="Arial"/>
          <w:sz w:val="24"/>
          <w:szCs w:val="24"/>
        </w:rPr>
        <w:t xml:space="preserve">observe the way in which different individuals may cause a group to perform positively or negatively based on multiple factors. </w:t>
      </w:r>
      <w:r w:rsidR="00573AE3">
        <w:rPr>
          <w:rFonts w:ascii="Arial" w:hAnsi="Arial" w:cs="Arial"/>
          <w:sz w:val="24"/>
          <w:szCs w:val="24"/>
        </w:rPr>
        <w:t>There are ma</w:t>
      </w:r>
      <w:r w:rsidR="00BB3028">
        <w:rPr>
          <w:rFonts w:ascii="Arial" w:hAnsi="Arial" w:cs="Arial"/>
          <w:sz w:val="24"/>
          <w:szCs w:val="24"/>
        </w:rPr>
        <w:t>n</w:t>
      </w:r>
      <w:r w:rsidR="00573AE3">
        <w:rPr>
          <w:rFonts w:ascii="Arial" w:hAnsi="Arial" w:cs="Arial"/>
          <w:sz w:val="24"/>
          <w:szCs w:val="24"/>
        </w:rPr>
        <w:t>y factors that could affect a groups dynamic, these are: Weak leadership; Excessive def</w:t>
      </w:r>
      <w:r w:rsidR="007A2B57">
        <w:rPr>
          <w:rFonts w:ascii="Arial" w:hAnsi="Arial" w:cs="Arial"/>
          <w:sz w:val="24"/>
          <w:szCs w:val="24"/>
        </w:rPr>
        <w:t>erence to authority; Blocking; Groupthink; Freeriding</w:t>
      </w:r>
      <w:r w:rsidR="00B706B4">
        <w:rPr>
          <w:rFonts w:ascii="Arial" w:hAnsi="Arial" w:cs="Arial"/>
          <w:sz w:val="24"/>
          <w:szCs w:val="24"/>
        </w:rPr>
        <w:t>; and Evaluation apprehension</w:t>
      </w:r>
      <w:sdt>
        <w:sdtPr>
          <w:rPr>
            <w:rFonts w:ascii="Arial" w:hAnsi="Arial" w:cs="Arial"/>
            <w:sz w:val="24"/>
            <w:szCs w:val="24"/>
          </w:rPr>
          <w:id w:val="1733883757"/>
          <w:citation/>
        </w:sdtPr>
        <w:sdtContent>
          <w:r w:rsidR="00B706B4">
            <w:rPr>
              <w:rFonts w:ascii="Arial" w:hAnsi="Arial" w:cs="Arial"/>
              <w:sz w:val="24"/>
              <w:szCs w:val="24"/>
            </w:rPr>
            <w:fldChar w:fldCharType="begin"/>
          </w:r>
          <w:r w:rsidR="00B706B4">
            <w:rPr>
              <w:rFonts w:ascii="Arial" w:hAnsi="Arial" w:cs="Arial"/>
              <w:sz w:val="24"/>
              <w:szCs w:val="24"/>
            </w:rPr>
            <w:instrText xml:space="preserve"> CITATION Minnd \l 2057 </w:instrText>
          </w:r>
          <w:r w:rsidR="00B706B4">
            <w:rPr>
              <w:rFonts w:ascii="Arial" w:hAnsi="Arial" w:cs="Arial"/>
              <w:sz w:val="24"/>
              <w:szCs w:val="24"/>
            </w:rPr>
            <w:fldChar w:fldCharType="separate"/>
          </w:r>
          <w:r w:rsidR="00B706B4">
            <w:rPr>
              <w:rFonts w:ascii="Arial" w:hAnsi="Arial" w:cs="Arial"/>
              <w:noProof/>
              <w:sz w:val="24"/>
              <w:szCs w:val="24"/>
            </w:rPr>
            <w:t xml:space="preserve"> </w:t>
          </w:r>
          <w:r w:rsidR="00B706B4" w:rsidRPr="00B706B4">
            <w:rPr>
              <w:rFonts w:ascii="Arial" w:hAnsi="Arial" w:cs="Arial"/>
              <w:noProof/>
              <w:sz w:val="24"/>
              <w:szCs w:val="24"/>
            </w:rPr>
            <w:t>(MindTools, n.d)</w:t>
          </w:r>
          <w:r w:rsidR="00B706B4">
            <w:rPr>
              <w:rFonts w:ascii="Arial" w:hAnsi="Arial" w:cs="Arial"/>
              <w:sz w:val="24"/>
              <w:szCs w:val="24"/>
            </w:rPr>
            <w:fldChar w:fldCharType="end"/>
          </w:r>
        </w:sdtContent>
      </w:sdt>
      <w:r w:rsidR="00B706B4">
        <w:rPr>
          <w:rFonts w:ascii="Arial" w:hAnsi="Arial" w:cs="Arial"/>
          <w:sz w:val="24"/>
          <w:szCs w:val="24"/>
        </w:rPr>
        <w:t xml:space="preserve">. </w:t>
      </w:r>
      <w:r w:rsidR="00450BE9">
        <w:rPr>
          <w:rFonts w:ascii="Arial" w:hAnsi="Arial" w:cs="Arial"/>
          <w:sz w:val="24"/>
          <w:szCs w:val="24"/>
        </w:rPr>
        <w:t xml:space="preserve">Each of these factors would have different effects on the group but in the end would all lead </w:t>
      </w:r>
      <w:r w:rsidR="0071261C">
        <w:rPr>
          <w:rFonts w:ascii="Arial" w:hAnsi="Arial" w:cs="Arial"/>
          <w:sz w:val="24"/>
          <w:szCs w:val="24"/>
        </w:rPr>
        <w:t>to the group performing badly in some way.</w:t>
      </w:r>
      <w:r w:rsidR="00027313">
        <w:rPr>
          <w:rFonts w:ascii="Arial" w:hAnsi="Arial" w:cs="Arial"/>
          <w:sz w:val="24"/>
          <w:szCs w:val="24"/>
        </w:rPr>
        <w:t xml:space="preserve"> </w:t>
      </w:r>
      <w:r w:rsidR="00B96213">
        <w:rPr>
          <w:rFonts w:ascii="Arial" w:hAnsi="Arial" w:cs="Arial"/>
          <w:sz w:val="24"/>
          <w:szCs w:val="24"/>
        </w:rPr>
        <w:t xml:space="preserve">A group does not have a predetermined number of members involved and the size of a group will be different depending on the task that is being tackled by a group. </w:t>
      </w:r>
      <w:r w:rsidR="00C6548E">
        <w:rPr>
          <w:rFonts w:ascii="Arial" w:hAnsi="Arial" w:cs="Arial"/>
          <w:sz w:val="24"/>
          <w:szCs w:val="24"/>
        </w:rPr>
        <w:t xml:space="preserve">Although there is not a general rule on how large a group should be, </w:t>
      </w:r>
      <w:r w:rsidR="008C7C55">
        <w:rPr>
          <w:rFonts w:ascii="Arial" w:hAnsi="Arial" w:cs="Arial"/>
          <w:sz w:val="24"/>
          <w:szCs w:val="24"/>
        </w:rPr>
        <w:t>it is generally believed that larger group</w:t>
      </w:r>
      <w:r w:rsidR="00CB7F42">
        <w:rPr>
          <w:rFonts w:ascii="Arial" w:hAnsi="Arial" w:cs="Arial"/>
          <w:sz w:val="24"/>
          <w:szCs w:val="24"/>
        </w:rPr>
        <w:t xml:space="preserve">s will become less productive </w:t>
      </w:r>
      <w:r w:rsidR="00365868">
        <w:rPr>
          <w:rFonts w:ascii="Arial" w:hAnsi="Arial" w:cs="Arial"/>
          <w:sz w:val="24"/>
          <w:szCs w:val="24"/>
        </w:rPr>
        <w:t>as the size of the group</w:t>
      </w:r>
      <w:r w:rsidR="002E6D8B">
        <w:rPr>
          <w:rFonts w:ascii="Arial" w:hAnsi="Arial" w:cs="Arial"/>
          <w:sz w:val="24"/>
          <w:szCs w:val="24"/>
        </w:rPr>
        <w:t xml:space="preserve"> and “</w:t>
      </w:r>
      <w:r w:rsidR="002E6D8B" w:rsidRPr="002E6D8B">
        <w:rPr>
          <w:rFonts w:ascii="Arial" w:hAnsi="Arial" w:cs="Arial"/>
          <w:sz w:val="24"/>
          <w:szCs w:val="24"/>
        </w:rPr>
        <w:t>This is referred to as social loafing</w:t>
      </w:r>
      <w:r w:rsidR="002E6D8B">
        <w:rPr>
          <w:rFonts w:ascii="Arial" w:hAnsi="Arial" w:cs="Arial"/>
          <w:sz w:val="24"/>
          <w:szCs w:val="24"/>
        </w:rPr>
        <w:t>”</w:t>
      </w:r>
      <w:sdt>
        <w:sdtPr>
          <w:rPr>
            <w:rFonts w:ascii="Arial" w:hAnsi="Arial" w:cs="Arial"/>
            <w:sz w:val="24"/>
            <w:szCs w:val="24"/>
          </w:rPr>
          <w:id w:val="-1182655297"/>
          <w:citation/>
        </w:sdtPr>
        <w:sdtContent>
          <w:r w:rsidR="006604BD">
            <w:rPr>
              <w:rFonts w:ascii="Arial" w:hAnsi="Arial" w:cs="Arial"/>
              <w:sz w:val="24"/>
              <w:szCs w:val="24"/>
            </w:rPr>
            <w:fldChar w:fldCharType="begin"/>
          </w:r>
          <w:r w:rsidR="006604BD">
            <w:rPr>
              <w:rFonts w:ascii="Arial" w:hAnsi="Arial" w:cs="Arial"/>
              <w:sz w:val="24"/>
              <w:szCs w:val="24"/>
            </w:rPr>
            <w:instrText xml:space="preserve"> CITATION Darnd \l 2057 </w:instrText>
          </w:r>
          <w:r w:rsidR="006604BD">
            <w:rPr>
              <w:rFonts w:ascii="Arial" w:hAnsi="Arial" w:cs="Arial"/>
              <w:sz w:val="24"/>
              <w:szCs w:val="24"/>
            </w:rPr>
            <w:fldChar w:fldCharType="separate"/>
          </w:r>
          <w:r w:rsidR="006604BD">
            <w:rPr>
              <w:rFonts w:ascii="Arial" w:hAnsi="Arial" w:cs="Arial"/>
              <w:noProof/>
              <w:sz w:val="24"/>
              <w:szCs w:val="24"/>
            </w:rPr>
            <w:t xml:space="preserve"> </w:t>
          </w:r>
          <w:r w:rsidR="006604BD" w:rsidRPr="006604BD">
            <w:rPr>
              <w:rFonts w:ascii="Arial" w:hAnsi="Arial" w:cs="Arial"/>
              <w:noProof/>
              <w:sz w:val="24"/>
              <w:szCs w:val="24"/>
            </w:rPr>
            <w:t>(Brady, n.d)</w:t>
          </w:r>
          <w:r w:rsidR="006604BD">
            <w:rPr>
              <w:rFonts w:ascii="Arial" w:hAnsi="Arial" w:cs="Arial"/>
              <w:sz w:val="24"/>
              <w:szCs w:val="24"/>
            </w:rPr>
            <w:fldChar w:fldCharType="end"/>
          </w:r>
        </w:sdtContent>
      </w:sdt>
      <w:r w:rsidR="00414149">
        <w:rPr>
          <w:rFonts w:ascii="Arial" w:hAnsi="Arial" w:cs="Arial"/>
          <w:sz w:val="24"/>
          <w:szCs w:val="24"/>
        </w:rPr>
        <w:t xml:space="preserve"> with some members of the group starting to slack off knowing that their lack of </w:t>
      </w:r>
      <w:r w:rsidR="006604BD">
        <w:rPr>
          <w:rFonts w:ascii="Arial" w:hAnsi="Arial" w:cs="Arial"/>
          <w:sz w:val="24"/>
          <w:szCs w:val="24"/>
        </w:rPr>
        <w:t>effort will be compensated for by the other more hard working members of a group.</w:t>
      </w:r>
      <w:r w:rsidR="000959F5">
        <w:rPr>
          <w:rFonts w:ascii="Arial" w:hAnsi="Arial" w:cs="Arial"/>
          <w:sz w:val="24"/>
          <w:szCs w:val="24"/>
        </w:rPr>
        <w:t xml:space="preserve"> the ideal size of a group of </w:t>
      </w:r>
      <w:r w:rsidR="004C3A16">
        <w:rPr>
          <w:rFonts w:ascii="Arial" w:hAnsi="Arial" w:cs="Arial"/>
          <w:sz w:val="24"/>
          <w:szCs w:val="24"/>
        </w:rPr>
        <w:t>deduced to be 5 or 6 individuals</w:t>
      </w:r>
      <w:r w:rsidR="005A5448">
        <w:rPr>
          <w:rFonts w:ascii="Arial" w:hAnsi="Arial" w:cs="Arial"/>
          <w:sz w:val="24"/>
          <w:szCs w:val="24"/>
        </w:rPr>
        <w:t xml:space="preserve"> and that for “</w:t>
      </w:r>
      <w:r w:rsidR="005A5448" w:rsidRPr="005A5448">
        <w:rPr>
          <w:rFonts w:ascii="Arial" w:hAnsi="Arial" w:cs="Arial"/>
          <w:sz w:val="24"/>
          <w:szCs w:val="24"/>
        </w:rPr>
        <w:t>every person added beyond 5-6 people, individual contributions to the group became smaller</w:t>
      </w:r>
      <w:r w:rsidR="005A5448">
        <w:rPr>
          <w:rFonts w:ascii="Arial" w:hAnsi="Arial" w:cs="Arial"/>
          <w:sz w:val="24"/>
          <w:szCs w:val="24"/>
        </w:rPr>
        <w:t>”</w:t>
      </w:r>
      <w:sdt>
        <w:sdtPr>
          <w:rPr>
            <w:rFonts w:ascii="Arial" w:hAnsi="Arial" w:cs="Arial"/>
            <w:sz w:val="24"/>
            <w:szCs w:val="24"/>
          </w:rPr>
          <w:id w:val="372125338"/>
          <w:citation/>
        </w:sdtPr>
        <w:sdtContent>
          <w:r w:rsidR="003069DD">
            <w:rPr>
              <w:rFonts w:ascii="Arial" w:hAnsi="Arial" w:cs="Arial"/>
              <w:sz w:val="24"/>
              <w:szCs w:val="24"/>
            </w:rPr>
            <w:fldChar w:fldCharType="begin"/>
          </w:r>
          <w:r w:rsidR="003069DD">
            <w:rPr>
              <w:rFonts w:ascii="Arial" w:hAnsi="Arial" w:cs="Arial"/>
              <w:sz w:val="24"/>
              <w:szCs w:val="24"/>
            </w:rPr>
            <w:instrText xml:space="preserve"> CITATION Darnd \l 2057 </w:instrText>
          </w:r>
          <w:r w:rsidR="003069DD">
            <w:rPr>
              <w:rFonts w:ascii="Arial" w:hAnsi="Arial" w:cs="Arial"/>
              <w:sz w:val="24"/>
              <w:szCs w:val="24"/>
            </w:rPr>
            <w:fldChar w:fldCharType="separate"/>
          </w:r>
          <w:r w:rsidR="003069DD">
            <w:rPr>
              <w:rFonts w:ascii="Arial" w:hAnsi="Arial" w:cs="Arial"/>
              <w:noProof/>
              <w:sz w:val="24"/>
              <w:szCs w:val="24"/>
            </w:rPr>
            <w:t xml:space="preserve"> </w:t>
          </w:r>
          <w:r w:rsidR="003069DD" w:rsidRPr="003069DD">
            <w:rPr>
              <w:rFonts w:ascii="Arial" w:hAnsi="Arial" w:cs="Arial"/>
              <w:noProof/>
              <w:sz w:val="24"/>
              <w:szCs w:val="24"/>
            </w:rPr>
            <w:t>(Brady, n.d)</w:t>
          </w:r>
          <w:r w:rsidR="003069DD">
            <w:rPr>
              <w:rFonts w:ascii="Arial" w:hAnsi="Arial" w:cs="Arial"/>
              <w:sz w:val="24"/>
              <w:szCs w:val="24"/>
            </w:rPr>
            <w:fldChar w:fldCharType="end"/>
          </w:r>
        </w:sdtContent>
      </w:sdt>
      <w:r w:rsidR="003069DD">
        <w:rPr>
          <w:rFonts w:ascii="Arial" w:hAnsi="Arial" w:cs="Arial"/>
          <w:sz w:val="24"/>
          <w:szCs w:val="24"/>
        </w:rPr>
        <w:t xml:space="preserve">, </w:t>
      </w:r>
      <w:r w:rsidR="00851356">
        <w:rPr>
          <w:rFonts w:ascii="Arial" w:hAnsi="Arial" w:cs="Arial"/>
          <w:sz w:val="24"/>
          <w:szCs w:val="24"/>
        </w:rPr>
        <w:t>It has also been fo</w:t>
      </w:r>
      <w:r w:rsidR="001613F1">
        <w:rPr>
          <w:rFonts w:ascii="Arial" w:hAnsi="Arial" w:cs="Arial"/>
          <w:sz w:val="24"/>
          <w:szCs w:val="24"/>
        </w:rPr>
        <w:t xml:space="preserve">und that the same </w:t>
      </w:r>
      <w:r w:rsidR="001232EF">
        <w:rPr>
          <w:rFonts w:ascii="Arial" w:hAnsi="Arial" w:cs="Arial"/>
          <w:sz w:val="24"/>
          <w:szCs w:val="24"/>
        </w:rPr>
        <w:t>drop in performance happened “</w:t>
      </w:r>
      <w:r w:rsidR="008D555F">
        <w:rPr>
          <w:rFonts w:ascii="Arial" w:hAnsi="Arial" w:cs="Arial"/>
          <w:sz w:val="24"/>
          <w:szCs w:val="24"/>
        </w:rPr>
        <w:t>a</w:t>
      </w:r>
      <w:r w:rsidR="008D555F" w:rsidRPr="008D555F">
        <w:rPr>
          <w:rFonts w:ascii="Arial" w:hAnsi="Arial" w:cs="Arial"/>
          <w:sz w:val="24"/>
          <w:szCs w:val="24"/>
        </w:rPr>
        <w:t>s group size was increased from one individual to two or to three</w:t>
      </w:r>
      <w:r w:rsidR="008D555F">
        <w:rPr>
          <w:rFonts w:ascii="Arial" w:hAnsi="Arial" w:cs="Arial"/>
          <w:sz w:val="24"/>
          <w:szCs w:val="24"/>
        </w:rPr>
        <w:t>”</w:t>
      </w:r>
      <w:sdt>
        <w:sdtPr>
          <w:rPr>
            <w:rFonts w:ascii="Arial" w:hAnsi="Arial" w:cs="Arial"/>
            <w:sz w:val="24"/>
            <w:szCs w:val="24"/>
          </w:rPr>
          <w:id w:val="-1829812881"/>
          <w:citation/>
        </w:sdtPr>
        <w:sdtContent>
          <w:r w:rsidR="008D555F">
            <w:rPr>
              <w:rFonts w:ascii="Arial" w:hAnsi="Arial" w:cs="Arial"/>
              <w:sz w:val="24"/>
              <w:szCs w:val="24"/>
            </w:rPr>
            <w:fldChar w:fldCharType="begin"/>
          </w:r>
          <w:r w:rsidR="008D555F">
            <w:rPr>
              <w:rFonts w:ascii="Arial" w:hAnsi="Arial" w:cs="Arial"/>
              <w:sz w:val="24"/>
              <w:szCs w:val="24"/>
            </w:rPr>
            <w:instrText xml:space="preserve"> CITATION Ing74 \l 2057 </w:instrText>
          </w:r>
          <w:r w:rsidR="008D555F">
            <w:rPr>
              <w:rFonts w:ascii="Arial" w:hAnsi="Arial" w:cs="Arial"/>
              <w:sz w:val="24"/>
              <w:szCs w:val="24"/>
            </w:rPr>
            <w:fldChar w:fldCharType="separate"/>
          </w:r>
          <w:r w:rsidR="008D555F">
            <w:rPr>
              <w:rFonts w:ascii="Arial" w:hAnsi="Arial" w:cs="Arial"/>
              <w:noProof/>
              <w:sz w:val="24"/>
              <w:szCs w:val="24"/>
            </w:rPr>
            <w:t xml:space="preserve"> </w:t>
          </w:r>
          <w:r w:rsidR="008D555F" w:rsidRPr="008D555F">
            <w:rPr>
              <w:rFonts w:ascii="Arial" w:hAnsi="Arial" w:cs="Arial"/>
              <w:noProof/>
              <w:sz w:val="24"/>
              <w:szCs w:val="24"/>
            </w:rPr>
            <w:t>(Ingam, et al., 1974)</w:t>
          </w:r>
          <w:r w:rsidR="008D555F">
            <w:rPr>
              <w:rFonts w:ascii="Arial" w:hAnsi="Arial" w:cs="Arial"/>
              <w:sz w:val="24"/>
              <w:szCs w:val="24"/>
            </w:rPr>
            <w:fldChar w:fldCharType="end"/>
          </w:r>
        </w:sdtContent>
      </w:sdt>
      <w:r w:rsidR="00E8753A">
        <w:rPr>
          <w:rFonts w:ascii="Arial" w:hAnsi="Arial" w:cs="Arial"/>
          <w:sz w:val="24"/>
          <w:szCs w:val="24"/>
        </w:rPr>
        <w:t xml:space="preserve"> but when an additional 4</w:t>
      </w:r>
      <w:r w:rsidR="00E8753A" w:rsidRPr="00E8753A">
        <w:rPr>
          <w:rFonts w:ascii="Arial" w:hAnsi="Arial" w:cs="Arial"/>
          <w:sz w:val="24"/>
          <w:szCs w:val="24"/>
          <w:vertAlign w:val="superscript"/>
        </w:rPr>
        <w:t>th</w:t>
      </w:r>
      <w:r w:rsidR="00E8753A">
        <w:rPr>
          <w:rFonts w:ascii="Arial" w:hAnsi="Arial" w:cs="Arial"/>
          <w:sz w:val="24"/>
          <w:szCs w:val="24"/>
        </w:rPr>
        <w:t>, 5</w:t>
      </w:r>
      <w:r w:rsidR="00E8753A" w:rsidRPr="00E8753A">
        <w:rPr>
          <w:rFonts w:ascii="Arial" w:hAnsi="Arial" w:cs="Arial"/>
          <w:sz w:val="24"/>
          <w:szCs w:val="24"/>
          <w:vertAlign w:val="superscript"/>
        </w:rPr>
        <w:t>th</w:t>
      </w:r>
      <w:r w:rsidR="00E8753A">
        <w:rPr>
          <w:rFonts w:ascii="Arial" w:hAnsi="Arial" w:cs="Arial"/>
          <w:sz w:val="24"/>
          <w:szCs w:val="24"/>
        </w:rPr>
        <w:t xml:space="preserve"> or 6</w:t>
      </w:r>
      <w:r w:rsidR="00E8753A" w:rsidRPr="00E8753A">
        <w:rPr>
          <w:rFonts w:ascii="Arial" w:hAnsi="Arial" w:cs="Arial"/>
          <w:sz w:val="24"/>
          <w:szCs w:val="24"/>
          <w:vertAlign w:val="superscript"/>
        </w:rPr>
        <w:t>th</w:t>
      </w:r>
      <w:r w:rsidR="00E8753A">
        <w:rPr>
          <w:rFonts w:ascii="Arial" w:hAnsi="Arial" w:cs="Arial"/>
          <w:sz w:val="24"/>
          <w:szCs w:val="24"/>
        </w:rPr>
        <w:t xml:space="preserve"> member was added to the same group, </w:t>
      </w:r>
      <w:r w:rsidR="00154C8E">
        <w:rPr>
          <w:rFonts w:ascii="Arial" w:hAnsi="Arial" w:cs="Arial"/>
          <w:sz w:val="24"/>
          <w:szCs w:val="24"/>
        </w:rPr>
        <w:t xml:space="preserve">the individual performance drop was </w:t>
      </w:r>
      <w:r w:rsidR="00ED39D1">
        <w:rPr>
          <w:rFonts w:ascii="Arial" w:hAnsi="Arial" w:cs="Arial"/>
          <w:sz w:val="24"/>
          <w:szCs w:val="24"/>
        </w:rPr>
        <w:t xml:space="preserve">significantly lower, meaning that a group of 6 individuals would work more efficiently than a group of </w:t>
      </w:r>
      <w:r w:rsidR="00773F68">
        <w:rPr>
          <w:rFonts w:ascii="Arial" w:hAnsi="Arial" w:cs="Arial"/>
          <w:sz w:val="24"/>
          <w:szCs w:val="24"/>
        </w:rPr>
        <w:t>3.</w:t>
      </w:r>
    </w:p>
    <w:p w14:paraId="365B7FCF" w14:textId="7BAB60BE" w:rsidR="002E0510" w:rsidRDefault="002E0510" w:rsidP="00C30D04">
      <w:pPr>
        <w:rPr>
          <w:rFonts w:ascii="Arial" w:hAnsi="Arial" w:cs="Arial"/>
          <w:sz w:val="24"/>
          <w:szCs w:val="24"/>
        </w:rPr>
      </w:pPr>
      <w:r>
        <w:rPr>
          <w:rFonts w:ascii="Arial" w:hAnsi="Arial" w:cs="Arial"/>
          <w:sz w:val="24"/>
          <w:szCs w:val="24"/>
        </w:rPr>
        <w:t>Although there may be issues surrounding teamwork should the team not be compatible, teamwork is still a very important skill require</w:t>
      </w:r>
      <w:r w:rsidR="00651A67">
        <w:rPr>
          <w:rFonts w:ascii="Arial" w:hAnsi="Arial" w:cs="Arial"/>
          <w:sz w:val="24"/>
          <w:szCs w:val="24"/>
        </w:rPr>
        <w:t>d for a professional.</w:t>
      </w:r>
      <w:r w:rsidR="00414C6A">
        <w:rPr>
          <w:rFonts w:ascii="Arial" w:hAnsi="Arial" w:cs="Arial"/>
          <w:sz w:val="24"/>
          <w:szCs w:val="24"/>
        </w:rPr>
        <w:t xml:space="preserve"> Teamwork can make a lot more efficient, as long as the </w:t>
      </w:r>
      <w:r w:rsidR="00F6493D">
        <w:rPr>
          <w:rFonts w:ascii="Arial" w:hAnsi="Arial" w:cs="Arial"/>
          <w:sz w:val="24"/>
          <w:szCs w:val="24"/>
        </w:rPr>
        <w:t xml:space="preserve">team is able to work together effectively, as it may help make difficult tasks easier if they </w:t>
      </w:r>
      <w:r w:rsidR="00AC04FC">
        <w:rPr>
          <w:rFonts w:ascii="Arial" w:hAnsi="Arial" w:cs="Arial"/>
          <w:sz w:val="24"/>
          <w:szCs w:val="24"/>
        </w:rPr>
        <w:t>“</w:t>
      </w:r>
      <w:r w:rsidR="00AC04FC" w:rsidRPr="00AC04FC">
        <w:rPr>
          <w:rFonts w:ascii="Arial" w:hAnsi="Arial" w:cs="Arial"/>
          <w:sz w:val="24"/>
          <w:szCs w:val="24"/>
        </w:rPr>
        <w:t>Split difficult tasks into simpler ones, then work together to complete them faster</w:t>
      </w:r>
      <w:r w:rsidR="00AC04FC">
        <w:rPr>
          <w:rFonts w:ascii="Arial" w:hAnsi="Arial" w:cs="Arial"/>
          <w:sz w:val="24"/>
          <w:szCs w:val="24"/>
        </w:rPr>
        <w:t>”</w:t>
      </w:r>
      <w:sdt>
        <w:sdtPr>
          <w:rPr>
            <w:rFonts w:ascii="Arial" w:hAnsi="Arial" w:cs="Arial"/>
            <w:sz w:val="24"/>
            <w:szCs w:val="24"/>
          </w:rPr>
          <w:id w:val="-2097314064"/>
          <w:citation/>
        </w:sdtPr>
        <w:sdtContent>
          <w:r w:rsidR="00AC04FC">
            <w:rPr>
              <w:rFonts w:ascii="Arial" w:hAnsi="Arial" w:cs="Arial"/>
              <w:sz w:val="24"/>
              <w:szCs w:val="24"/>
            </w:rPr>
            <w:fldChar w:fldCharType="begin"/>
          </w:r>
          <w:r w:rsidR="00AC04FC">
            <w:rPr>
              <w:rFonts w:ascii="Arial" w:hAnsi="Arial" w:cs="Arial"/>
              <w:sz w:val="24"/>
              <w:szCs w:val="24"/>
            </w:rPr>
            <w:instrText xml:space="preserve"> CITATION Brind \l 2057 </w:instrText>
          </w:r>
          <w:r w:rsidR="00AC04FC">
            <w:rPr>
              <w:rFonts w:ascii="Arial" w:hAnsi="Arial" w:cs="Arial"/>
              <w:sz w:val="24"/>
              <w:szCs w:val="24"/>
            </w:rPr>
            <w:fldChar w:fldCharType="separate"/>
          </w:r>
          <w:r w:rsidR="00AC04FC">
            <w:rPr>
              <w:rFonts w:ascii="Arial" w:hAnsi="Arial" w:cs="Arial"/>
              <w:noProof/>
              <w:sz w:val="24"/>
              <w:szCs w:val="24"/>
            </w:rPr>
            <w:t xml:space="preserve"> </w:t>
          </w:r>
          <w:r w:rsidR="00AC04FC" w:rsidRPr="00AC04FC">
            <w:rPr>
              <w:rFonts w:ascii="Arial" w:hAnsi="Arial" w:cs="Arial"/>
              <w:noProof/>
              <w:sz w:val="24"/>
              <w:szCs w:val="24"/>
            </w:rPr>
            <w:t>(BrightHR, n.d)</w:t>
          </w:r>
          <w:r w:rsidR="00AC04FC">
            <w:rPr>
              <w:rFonts w:ascii="Arial" w:hAnsi="Arial" w:cs="Arial"/>
              <w:sz w:val="24"/>
              <w:szCs w:val="24"/>
            </w:rPr>
            <w:fldChar w:fldCharType="end"/>
          </w:r>
        </w:sdtContent>
      </w:sdt>
      <w:r w:rsidR="00AC04FC">
        <w:rPr>
          <w:rFonts w:ascii="Arial" w:hAnsi="Arial" w:cs="Arial"/>
          <w:sz w:val="24"/>
          <w:szCs w:val="24"/>
        </w:rPr>
        <w:t xml:space="preserve">, though this is only the case if each member of the group is willing to complete the task that has been given to them. If a task has been slit into simpler tasks and </w:t>
      </w:r>
      <w:r w:rsidR="00226310">
        <w:rPr>
          <w:rFonts w:ascii="Arial" w:hAnsi="Arial" w:cs="Arial"/>
          <w:sz w:val="24"/>
          <w:szCs w:val="24"/>
        </w:rPr>
        <w:t xml:space="preserve">one member of the group decides they do not want to complete their task, or do no have the same sense of urgency as the other members in the group, it could cause </w:t>
      </w:r>
      <w:r w:rsidR="00790F67">
        <w:rPr>
          <w:rFonts w:ascii="Arial" w:hAnsi="Arial" w:cs="Arial"/>
          <w:sz w:val="24"/>
          <w:szCs w:val="24"/>
        </w:rPr>
        <w:t>other members of the group to have to complete this additional task in order for the group to succeed. This could cause group tension which would further impact the performance of the group if nothing is done to try to resolve this.</w:t>
      </w:r>
      <w:r w:rsidR="00B6058F">
        <w:rPr>
          <w:rFonts w:ascii="Arial" w:hAnsi="Arial" w:cs="Arial"/>
          <w:sz w:val="24"/>
          <w:szCs w:val="24"/>
        </w:rPr>
        <w:t xml:space="preserve"> Should the group be able to work together efficiently it is also likely that this teamwork would </w:t>
      </w:r>
      <w:r w:rsidR="00673EB0">
        <w:rPr>
          <w:rFonts w:ascii="Arial" w:hAnsi="Arial" w:cs="Arial"/>
          <w:sz w:val="24"/>
          <w:szCs w:val="24"/>
        </w:rPr>
        <w:t xml:space="preserve">lead to an outcome of better quality than what an individual alone would have been able to accomplish. </w:t>
      </w:r>
      <w:r w:rsidR="00BB651B">
        <w:rPr>
          <w:rFonts w:ascii="Arial" w:hAnsi="Arial" w:cs="Arial"/>
          <w:sz w:val="24"/>
          <w:szCs w:val="24"/>
        </w:rPr>
        <w:t>Teamwork can also improve the morale of the individuals within the group</w:t>
      </w:r>
      <w:r w:rsidR="000D0A93">
        <w:rPr>
          <w:rFonts w:ascii="Arial" w:hAnsi="Arial" w:cs="Arial"/>
          <w:sz w:val="24"/>
          <w:szCs w:val="24"/>
        </w:rPr>
        <w:t>, when a group works well together and they get the task completed there is a sense of accomplishment among the members of the group</w:t>
      </w:r>
      <w:r w:rsidR="00234238">
        <w:rPr>
          <w:rFonts w:ascii="Arial" w:hAnsi="Arial" w:cs="Arial"/>
          <w:sz w:val="24"/>
          <w:szCs w:val="24"/>
        </w:rPr>
        <w:t xml:space="preserve"> which could build confidence and trust within the group and they would become more efficient on future projects together</w:t>
      </w:r>
      <w:r w:rsidR="006655B7">
        <w:rPr>
          <w:rFonts w:ascii="Arial" w:hAnsi="Arial" w:cs="Arial"/>
          <w:sz w:val="24"/>
          <w:szCs w:val="24"/>
        </w:rPr>
        <w:t xml:space="preserve"> </w:t>
      </w:r>
      <w:sdt>
        <w:sdtPr>
          <w:rPr>
            <w:rFonts w:ascii="Arial" w:hAnsi="Arial" w:cs="Arial"/>
            <w:sz w:val="24"/>
            <w:szCs w:val="24"/>
          </w:rPr>
          <w:id w:val="-809010924"/>
          <w:citation/>
        </w:sdtPr>
        <w:sdtContent>
          <w:r w:rsidR="006655B7">
            <w:rPr>
              <w:rFonts w:ascii="Arial" w:hAnsi="Arial" w:cs="Arial"/>
              <w:sz w:val="24"/>
              <w:szCs w:val="24"/>
            </w:rPr>
            <w:fldChar w:fldCharType="begin"/>
          </w:r>
          <w:r w:rsidR="006655B7">
            <w:rPr>
              <w:rFonts w:ascii="Arial" w:hAnsi="Arial" w:cs="Arial"/>
              <w:sz w:val="24"/>
              <w:szCs w:val="24"/>
            </w:rPr>
            <w:instrText xml:space="preserve"> CITATION YTI15 \l 2057 </w:instrText>
          </w:r>
          <w:r w:rsidR="006655B7">
            <w:rPr>
              <w:rFonts w:ascii="Arial" w:hAnsi="Arial" w:cs="Arial"/>
              <w:sz w:val="24"/>
              <w:szCs w:val="24"/>
            </w:rPr>
            <w:fldChar w:fldCharType="separate"/>
          </w:r>
          <w:r w:rsidR="006655B7" w:rsidRPr="006655B7">
            <w:rPr>
              <w:rFonts w:ascii="Arial" w:hAnsi="Arial" w:cs="Arial"/>
              <w:noProof/>
              <w:sz w:val="24"/>
              <w:szCs w:val="24"/>
            </w:rPr>
            <w:t>(YTI Career Institute, 2015)</w:t>
          </w:r>
          <w:r w:rsidR="006655B7">
            <w:rPr>
              <w:rFonts w:ascii="Arial" w:hAnsi="Arial" w:cs="Arial"/>
              <w:sz w:val="24"/>
              <w:szCs w:val="24"/>
            </w:rPr>
            <w:fldChar w:fldCharType="end"/>
          </w:r>
        </w:sdtContent>
      </w:sdt>
      <w:r w:rsidR="00234238">
        <w:rPr>
          <w:rFonts w:ascii="Arial" w:hAnsi="Arial" w:cs="Arial"/>
          <w:sz w:val="24"/>
          <w:szCs w:val="24"/>
        </w:rPr>
        <w:t>.</w:t>
      </w:r>
    </w:p>
    <w:p w14:paraId="52795DB5" w14:textId="032F1976" w:rsidR="00C02CC2" w:rsidRDefault="00F209B8" w:rsidP="00C30D04">
      <w:pPr>
        <w:rPr>
          <w:rFonts w:ascii="Arial" w:hAnsi="Arial" w:cs="Arial"/>
          <w:sz w:val="24"/>
          <w:szCs w:val="24"/>
        </w:rPr>
      </w:pPr>
      <w:r>
        <w:rPr>
          <w:rFonts w:ascii="Arial" w:hAnsi="Arial" w:cs="Arial"/>
          <w:sz w:val="24"/>
          <w:szCs w:val="24"/>
        </w:rPr>
        <w:lastRenderedPageBreak/>
        <w:t>T</w:t>
      </w:r>
      <w:r w:rsidRPr="00F209B8">
        <w:rPr>
          <w:rFonts w:ascii="Arial" w:hAnsi="Arial" w:cs="Arial"/>
          <w:sz w:val="24"/>
          <w:szCs w:val="24"/>
        </w:rPr>
        <w:t>eamwork theory can help us understand group dynamics and enable us to work in or manage teams effectively</w:t>
      </w:r>
      <w:r>
        <w:rPr>
          <w:rFonts w:ascii="Arial" w:hAnsi="Arial" w:cs="Arial"/>
          <w:sz w:val="24"/>
          <w:szCs w:val="24"/>
        </w:rPr>
        <w:t xml:space="preserve"> and there are two commonly used </w:t>
      </w:r>
      <w:r w:rsidR="00151464">
        <w:rPr>
          <w:rFonts w:ascii="Arial" w:hAnsi="Arial" w:cs="Arial"/>
          <w:sz w:val="24"/>
          <w:szCs w:val="24"/>
        </w:rPr>
        <w:t>teamwork theories, firstly a teamwork theory by Bruce Tuckman</w:t>
      </w:r>
      <w:r w:rsidR="001A35BD">
        <w:rPr>
          <w:rFonts w:ascii="Arial" w:hAnsi="Arial" w:cs="Arial"/>
          <w:sz w:val="24"/>
          <w:szCs w:val="24"/>
        </w:rPr>
        <w:t xml:space="preserve"> in 1965</w:t>
      </w:r>
      <w:r w:rsidR="003C768E">
        <w:rPr>
          <w:rFonts w:ascii="Arial" w:hAnsi="Arial" w:cs="Arial"/>
          <w:sz w:val="24"/>
          <w:szCs w:val="24"/>
        </w:rPr>
        <w:t xml:space="preserve"> this theory discusses the process that a group goes though, Forming – Storming – Norming – Performing.</w:t>
      </w:r>
      <w:r w:rsidR="00015142">
        <w:rPr>
          <w:rFonts w:ascii="Arial" w:hAnsi="Arial" w:cs="Arial"/>
          <w:sz w:val="24"/>
          <w:szCs w:val="24"/>
        </w:rPr>
        <w:t xml:space="preserve"> At a later date Tuckman also added a fifth step to this theory</w:t>
      </w:r>
      <w:r w:rsidR="000A0563">
        <w:rPr>
          <w:rFonts w:ascii="Arial" w:hAnsi="Arial" w:cs="Arial"/>
          <w:sz w:val="24"/>
          <w:szCs w:val="24"/>
        </w:rPr>
        <w:t xml:space="preserve"> “</w:t>
      </w:r>
      <w:r w:rsidR="000A0563" w:rsidRPr="000A0563">
        <w:rPr>
          <w:rFonts w:ascii="Arial" w:hAnsi="Arial" w:cs="Arial"/>
          <w:sz w:val="24"/>
          <w:szCs w:val="24"/>
        </w:rPr>
        <w:t>Adjourning and Transforming to cover the finishing of a task</w:t>
      </w:r>
      <w:r w:rsidR="000A0563">
        <w:rPr>
          <w:rFonts w:ascii="Arial" w:hAnsi="Arial" w:cs="Arial"/>
          <w:sz w:val="24"/>
          <w:szCs w:val="24"/>
        </w:rPr>
        <w:t>”</w:t>
      </w:r>
      <w:sdt>
        <w:sdtPr>
          <w:rPr>
            <w:rFonts w:ascii="Arial" w:hAnsi="Arial" w:cs="Arial"/>
            <w:sz w:val="24"/>
            <w:szCs w:val="24"/>
          </w:rPr>
          <w:id w:val="1808673294"/>
          <w:citation/>
        </w:sdtPr>
        <w:sdtContent>
          <w:r w:rsidR="000A0563">
            <w:rPr>
              <w:rFonts w:ascii="Arial" w:hAnsi="Arial" w:cs="Arial"/>
              <w:sz w:val="24"/>
              <w:szCs w:val="24"/>
            </w:rPr>
            <w:fldChar w:fldCharType="begin"/>
          </w:r>
          <w:r w:rsidR="000A0563">
            <w:rPr>
              <w:rFonts w:ascii="Arial" w:hAnsi="Arial" w:cs="Arial"/>
              <w:sz w:val="24"/>
              <w:szCs w:val="24"/>
            </w:rPr>
            <w:instrText xml:space="preserve"> CITATION Thend1 \l 2057 </w:instrText>
          </w:r>
          <w:r w:rsidR="000A0563">
            <w:rPr>
              <w:rFonts w:ascii="Arial" w:hAnsi="Arial" w:cs="Arial"/>
              <w:sz w:val="24"/>
              <w:szCs w:val="24"/>
            </w:rPr>
            <w:fldChar w:fldCharType="separate"/>
          </w:r>
          <w:r w:rsidR="000A0563">
            <w:rPr>
              <w:rFonts w:ascii="Arial" w:hAnsi="Arial" w:cs="Arial"/>
              <w:noProof/>
              <w:sz w:val="24"/>
              <w:szCs w:val="24"/>
            </w:rPr>
            <w:t xml:space="preserve"> </w:t>
          </w:r>
          <w:r w:rsidR="000A0563" w:rsidRPr="000A0563">
            <w:rPr>
              <w:rFonts w:ascii="Arial" w:hAnsi="Arial" w:cs="Arial"/>
              <w:noProof/>
              <w:sz w:val="24"/>
              <w:szCs w:val="24"/>
            </w:rPr>
            <w:t>(The Team Building Company, n.d)</w:t>
          </w:r>
          <w:r w:rsidR="000A0563">
            <w:rPr>
              <w:rFonts w:ascii="Arial" w:hAnsi="Arial" w:cs="Arial"/>
              <w:sz w:val="24"/>
              <w:szCs w:val="24"/>
            </w:rPr>
            <w:fldChar w:fldCharType="end"/>
          </w:r>
        </w:sdtContent>
      </w:sdt>
      <w:r w:rsidR="000A0563">
        <w:rPr>
          <w:rFonts w:ascii="Arial" w:hAnsi="Arial" w:cs="Arial"/>
          <w:sz w:val="24"/>
          <w:szCs w:val="24"/>
        </w:rPr>
        <w:t>.</w:t>
      </w:r>
      <w:r w:rsidR="003D1FB8">
        <w:rPr>
          <w:rFonts w:ascii="Arial" w:hAnsi="Arial" w:cs="Arial"/>
          <w:sz w:val="24"/>
          <w:szCs w:val="24"/>
        </w:rPr>
        <w:t xml:space="preserve"> This theory discusses the </w:t>
      </w:r>
      <w:r w:rsidR="00D1099C">
        <w:rPr>
          <w:rFonts w:ascii="Arial" w:hAnsi="Arial" w:cs="Arial"/>
          <w:sz w:val="24"/>
          <w:szCs w:val="24"/>
        </w:rPr>
        <w:t xml:space="preserve">processes that a group goes through once they have been brought together, starting with forming. In the forming stage of a group many individuals still act independently </w:t>
      </w:r>
      <w:r w:rsidR="0002541F">
        <w:rPr>
          <w:rFonts w:ascii="Arial" w:hAnsi="Arial" w:cs="Arial"/>
          <w:sz w:val="24"/>
          <w:szCs w:val="24"/>
        </w:rPr>
        <w:t>and although they are willing to work as part of the team they still haven’t built up the trust and familiarity with the team that they are working with</w:t>
      </w:r>
      <w:r w:rsidR="007E386B">
        <w:rPr>
          <w:rFonts w:ascii="Arial" w:hAnsi="Arial" w:cs="Arial"/>
          <w:sz w:val="24"/>
          <w:szCs w:val="24"/>
        </w:rPr>
        <w:t xml:space="preserve">. In this stage of the process the majority of time is spent planning, collecting information and bonding. The second stage of this theory is the storming stage, </w:t>
      </w:r>
      <w:r w:rsidR="00653256">
        <w:rPr>
          <w:rFonts w:ascii="Arial" w:hAnsi="Arial" w:cs="Arial"/>
          <w:sz w:val="24"/>
          <w:szCs w:val="24"/>
        </w:rPr>
        <w:t>this stage of the group is when the individuals start to address th</w:t>
      </w:r>
      <w:r w:rsidR="00336EB8">
        <w:rPr>
          <w:rFonts w:ascii="Arial" w:hAnsi="Arial" w:cs="Arial"/>
          <w:sz w:val="24"/>
          <w:szCs w:val="24"/>
        </w:rPr>
        <w:t xml:space="preserve">e task that </w:t>
      </w:r>
      <w:r w:rsidR="00653256">
        <w:rPr>
          <w:rFonts w:ascii="Arial" w:hAnsi="Arial" w:cs="Arial"/>
          <w:sz w:val="24"/>
          <w:szCs w:val="24"/>
        </w:rPr>
        <w:t>they are completing</w:t>
      </w:r>
      <w:r w:rsidR="0014184C">
        <w:rPr>
          <w:rFonts w:ascii="Arial" w:hAnsi="Arial" w:cs="Arial"/>
          <w:sz w:val="24"/>
          <w:szCs w:val="24"/>
        </w:rPr>
        <w:t xml:space="preserve">. </w:t>
      </w:r>
      <w:r w:rsidR="00AF3CE3">
        <w:rPr>
          <w:rFonts w:ascii="Arial" w:hAnsi="Arial" w:cs="Arial"/>
          <w:sz w:val="24"/>
          <w:szCs w:val="24"/>
        </w:rPr>
        <w:t xml:space="preserve">This stage of the group can be the most destructive if it is not managed correctly, </w:t>
      </w:r>
      <w:r w:rsidR="00D923A2">
        <w:rPr>
          <w:rFonts w:ascii="Arial" w:hAnsi="Arial" w:cs="Arial"/>
          <w:sz w:val="24"/>
          <w:szCs w:val="24"/>
        </w:rPr>
        <w:t xml:space="preserve">with many ideas being brought forward some individuals may disagree with one another and </w:t>
      </w:r>
      <w:r w:rsidR="008C0FAC">
        <w:rPr>
          <w:rFonts w:ascii="Arial" w:hAnsi="Arial" w:cs="Arial"/>
          <w:sz w:val="24"/>
          <w:szCs w:val="24"/>
        </w:rPr>
        <w:t>“</w:t>
      </w:r>
      <w:r w:rsidR="008C0FAC" w:rsidRPr="008C0FAC">
        <w:rPr>
          <w:rFonts w:ascii="Arial" w:hAnsi="Arial" w:cs="Arial"/>
          <w:sz w:val="24"/>
          <w:szCs w:val="24"/>
        </w:rPr>
        <w:t>Team members may sabotage individual and group goals through unresolved conflicts</w:t>
      </w:r>
      <w:r w:rsidR="008C0FAC">
        <w:rPr>
          <w:rFonts w:ascii="Arial" w:hAnsi="Arial" w:cs="Arial"/>
          <w:sz w:val="24"/>
          <w:szCs w:val="24"/>
        </w:rPr>
        <w:t xml:space="preserve">” </w:t>
      </w:r>
      <w:sdt>
        <w:sdtPr>
          <w:rPr>
            <w:rFonts w:ascii="Arial" w:hAnsi="Arial" w:cs="Arial"/>
            <w:sz w:val="24"/>
            <w:szCs w:val="24"/>
          </w:rPr>
          <w:id w:val="1683391597"/>
          <w:citation/>
        </w:sdtPr>
        <w:sdtContent>
          <w:r w:rsidR="008C0FAC">
            <w:rPr>
              <w:rFonts w:ascii="Arial" w:hAnsi="Arial" w:cs="Arial"/>
              <w:sz w:val="24"/>
              <w:szCs w:val="24"/>
            </w:rPr>
            <w:fldChar w:fldCharType="begin"/>
          </w:r>
          <w:r w:rsidR="008C0FAC">
            <w:rPr>
              <w:rFonts w:ascii="Arial" w:hAnsi="Arial" w:cs="Arial"/>
              <w:sz w:val="24"/>
              <w:szCs w:val="24"/>
            </w:rPr>
            <w:instrText xml:space="preserve"> CITATION Emm14 \l 2057 </w:instrText>
          </w:r>
          <w:r w:rsidR="008C0FAC">
            <w:rPr>
              <w:rFonts w:ascii="Arial" w:hAnsi="Arial" w:cs="Arial"/>
              <w:sz w:val="24"/>
              <w:szCs w:val="24"/>
            </w:rPr>
            <w:fldChar w:fldCharType="separate"/>
          </w:r>
          <w:r w:rsidR="008C0FAC" w:rsidRPr="008C0FAC">
            <w:rPr>
              <w:rFonts w:ascii="Arial" w:hAnsi="Arial" w:cs="Arial"/>
              <w:noProof/>
              <w:sz w:val="24"/>
              <w:szCs w:val="24"/>
            </w:rPr>
            <w:t>(Elsey, 2014)</w:t>
          </w:r>
          <w:r w:rsidR="008C0FAC">
            <w:rPr>
              <w:rFonts w:ascii="Arial" w:hAnsi="Arial" w:cs="Arial"/>
              <w:sz w:val="24"/>
              <w:szCs w:val="24"/>
            </w:rPr>
            <w:fldChar w:fldCharType="end"/>
          </w:r>
        </w:sdtContent>
      </w:sdt>
      <w:r w:rsidR="008C0FAC">
        <w:rPr>
          <w:rFonts w:ascii="Arial" w:hAnsi="Arial" w:cs="Arial"/>
          <w:sz w:val="24"/>
          <w:szCs w:val="24"/>
        </w:rPr>
        <w:t>.</w:t>
      </w:r>
      <w:r w:rsidR="00FC73D2">
        <w:rPr>
          <w:rFonts w:ascii="Arial" w:hAnsi="Arial" w:cs="Arial"/>
          <w:sz w:val="24"/>
          <w:szCs w:val="24"/>
        </w:rPr>
        <w:t xml:space="preserve"> Should an event like this happen it will severely restrict the performance of a group and may even cause the group to </w:t>
      </w:r>
      <w:r w:rsidR="005B5754">
        <w:rPr>
          <w:rFonts w:ascii="Arial" w:hAnsi="Arial" w:cs="Arial"/>
          <w:sz w:val="24"/>
          <w:szCs w:val="24"/>
        </w:rPr>
        <w:t>disband</w:t>
      </w:r>
      <w:r w:rsidR="00FC73D2">
        <w:rPr>
          <w:rFonts w:ascii="Arial" w:hAnsi="Arial" w:cs="Arial"/>
          <w:sz w:val="24"/>
          <w:szCs w:val="24"/>
        </w:rPr>
        <w:t xml:space="preserve"> altogether should any conflicts not </w:t>
      </w:r>
      <w:r w:rsidR="005B5754">
        <w:rPr>
          <w:rFonts w:ascii="Arial" w:hAnsi="Arial" w:cs="Arial"/>
          <w:sz w:val="24"/>
          <w:szCs w:val="24"/>
        </w:rPr>
        <w:t>get resolved properly.</w:t>
      </w:r>
      <w:r w:rsidR="00535787">
        <w:rPr>
          <w:rFonts w:ascii="Arial" w:hAnsi="Arial" w:cs="Arial"/>
          <w:sz w:val="24"/>
          <w:szCs w:val="24"/>
        </w:rPr>
        <w:t xml:space="preserve"> If a team is able to move out of the storming </w:t>
      </w:r>
      <w:r w:rsidR="00D354B1">
        <w:rPr>
          <w:rFonts w:ascii="Arial" w:hAnsi="Arial" w:cs="Arial"/>
          <w:sz w:val="24"/>
          <w:szCs w:val="24"/>
        </w:rPr>
        <w:t>phase,</w:t>
      </w:r>
      <w:r w:rsidR="00C32706">
        <w:rPr>
          <w:rFonts w:ascii="Arial" w:hAnsi="Arial" w:cs="Arial"/>
          <w:sz w:val="24"/>
          <w:szCs w:val="24"/>
        </w:rPr>
        <w:t xml:space="preserve"> they will then move into the norming phase. The norming phase is </w:t>
      </w:r>
      <w:r w:rsidR="00A43B7D">
        <w:rPr>
          <w:rFonts w:ascii="Arial" w:hAnsi="Arial" w:cs="Arial"/>
          <w:sz w:val="24"/>
          <w:szCs w:val="24"/>
        </w:rPr>
        <w:t>where the group moves “</w:t>
      </w:r>
      <w:r w:rsidR="00A43B7D" w:rsidRPr="00A43B7D">
        <w:rPr>
          <w:rFonts w:ascii="Arial" w:hAnsi="Arial" w:cs="Arial"/>
          <w:sz w:val="24"/>
          <w:szCs w:val="24"/>
        </w:rPr>
        <w:t>towards harmonious working practices with teams agreeing on the rules and values by which they operate</w:t>
      </w:r>
      <w:r w:rsidR="00A43B7D">
        <w:rPr>
          <w:rFonts w:ascii="Arial" w:hAnsi="Arial" w:cs="Arial"/>
          <w:sz w:val="24"/>
          <w:szCs w:val="24"/>
        </w:rPr>
        <w:t>”</w:t>
      </w:r>
      <w:sdt>
        <w:sdtPr>
          <w:rPr>
            <w:rFonts w:ascii="Arial" w:hAnsi="Arial" w:cs="Arial"/>
            <w:sz w:val="24"/>
            <w:szCs w:val="24"/>
          </w:rPr>
          <w:id w:val="-774862224"/>
          <w:citation/>
        </w:sdtPr>
        <w:sdtContent>
          <w:r w:rsidR="00A43B7D">
            <w:rPr>
              <w:rFonts w:ascii="Arial" w:hAnsi="Arial" w:cs="Arial"/>
              <w:sz w:val="24"/>
              <w:szCs w:val="24"/>
            </w:rPr>
            <w:fldChar w:fldCharType="begin"/>
          </w:r>
          <w:r w:rsidR="00A43B7D">
            <w:rPr>
              <w:rFonts w:ascii="Arial" w:hAnsi="Arial" w:cs="Arial"/>
              <w:sz w:val="24"/>
              <w:szCs w:val="24"/>
            </w:rPr>
            <w:instrText xml:space="preserve"> CITATION Thend1 \l 2057 </w:instrText>
          </w:r>
          <w:r w:rsidR="00A43B7D">
            <w:rPr>
              <w:rFonts w:ascii="Arial" w:hAnsi="Arial" w:cs="Arial"/>
              <w:sz w:val="24"/>
              <w:szCs w:val="24"/>
            </w:rPr>
            <w:fldChar w:fldCharType="separate"/>
          </w:r>
          <w:r w:rsidR="00A43B7D">
            <w:rPr>
              <w:rFonts w:ascii="Arial" w:hAnsi="Arial" w:cs="Arial"/>
              <w:noProof/>
              <w:sz w:val="24"/>
              <w:szCs w:val="24"/>
            </w:rPr>
            <w:t xml:space="preserve"> </w:t>
          </w:r>
          <w:r w:rsidR="00A43B7D" w:rsidRPr="00A43B7D">
            <w:rPr>
              <w:rFonts w:ascii="Arial" w:hAnsi="Arial" w:cs="Arial"/>
              <w:noProof/>
              <w:sz w:val="24"/>
              <w:szCs w:val="24"/>
            </w:rPr>
            <w:t>(The Team Building Company, n.d)</w:t>
          </w:r>
          <w:r w:rsidR="00A43B7D">
            <w:rPr>
              <w:rFonts w:ascii="Arial" w:hAnsi="Arial" w:cs="Arial"/>
              <w:sz w:val="24"/>
              <w:szCs w:val="24"/>
            </w:rPr>
            <w:fldChar w:fldCharType="end"/>
          </w:r>
        </w:sdtContent>
      </w:sdt>
      <w:r w:rsidR="00D354B1">
        <w:rPr>
          <w:rFonts w:ascii="Arial" w:hAnsi="Arial" w:cs="Arial"/>
          <w:sz w:val="24"/>
          <w:szCs w:val="24"/>
        </w:rPr>
        <w:t>, this is where a group will</w:t>
      </w:r>
      <w:r w:rsidR="006728B9">
        <w:rPr>
          <w:rFonts w:ascii="Arial" w:hAnsi="Arial" w:cs="Arial"/>
          <w:sz w:val="24"/>
          <w:szCs w:val="24"/>
        </w:rPr>
        <w:t xml:space="preserve"> generally start to complete their assigned tasks, </w:t>
      </w:r>
      <w:r w:rsidR="000D4C63">
        <w:rPr>
          <w:rFonts w:ascii="Arial" w:hAnsi="Arial" w:cs="Arial"/>
          <w:sz w:val="24"/>
          <w:szCs w:val="24"/>
        </w:rPr>
        <w:t xml:space="preserve">with the team beginning to trust themselves and the others around them to complete their respective </w:t>
      </w:r>
      <w:r w:rsidR="00E66957">
        <w:rPr>
          <w:rFonts w:ascii="Arial" w:hAnsi="Arial" w:cs="Arial"/>
          <w:sz w:val="24"/>
          <w:szCs w:val="24"/>
        </w:rPr>
        <w:t>areas of the project. There is the risk of complacency in this stage though as the group</w:t>
      </w:r>
      <w:r w:rsidR="00C90EC4">
        <w:rPr>
          <w:rFonts w:ascii="Arial" w:hAnsi="Arial" w:cs="Arial"/>
          <w:sz w:val="24"/>
          <w:szCs w:val="24"/>
        </w:rPr>
        <w:t xml:space="preserve"> may start to lose their drive that got them to this phase and may start to lose their creative edge.</w:t>
      </w:r>
      <w:r w:rsidR="00631F48">
        <w:rPr>
          <w:rFonts w:ascii="Arial" w:hAnsi="Arial" w:cs="Arial"/>
          <w:sz w:val="24"/>
          <w:szCs w:val="24"/>
        </w:rPr>
        <w:t xml:space="preserve"> The final phase of the </w:t>
      </w:r>
      <w:r w:rsidR="009A0CBB">
        <w:rPr>
          <w:rFonts w:ascii="Arial" w:hAnsi="Arial" w:cs="Arial"/>
          <w:sz w:val="24"/>
          <w:szCs w:val="24"/>
        </w:rPr>
        <w:t>theory that Tuckman initially proposed is the performance phase, this is not a phase that all groups are able to reach</w:t>
      </w:r>
      <w:r w:rsidR="00AA6D0F">
        <w:rPr>
          <w:rFonts w:ascii="Arial" w:hAnsi="Arial" w:cs="Arial"/>
          <w:sz w:val="24"/>
          <w:szCs w:val="24"/>
        </w:rPr>
        <w:t>. When a group is in the phase, it is a time of high performance,</w:t>
      </w:r>
      <w:r w:rsidR="0091457F">
        <w:rPr>
          <w:rFonts w:ascii="Arial" w:hAnsi="Arial" w:cs="Arial"/>
          <w:sz w:val="24"/>
          <w:szCs w:val="24"/>
        </w:rPr>
        <w:t xml:space="preserve"> if a group reaches this phase it </w:t>
      </w:r>
      <w:r w:rsidR="00CA537A">
        <w:rPr>
          <w:rFonts w:ascii="Arial" w:hAnsi="Arial" w:cs="Arial"/>
          <w:sz w:val="24"/>
          <w:szCs w:val="24"/>
        </w:rPr>
        <w:t>is a phase that can be identified by “</w:t>
      </w:r>
      <w:r w:rsidR="00CA537A" w:rsidRPr="00CA537A">
        <w:rPr>
          <w:rFonts w:ascii="Arial" w:hAnsi="Arial" w:cs="Arial"/>
          <w:sz w:val="24"/>
          <w:szCs w:val="24"/>
        </w:rPr>
        <w:t>high levels if independence, motivation, knowledge and competence</w:t>
      </w:r>
      <w:r w:rsidR="00CA537A">
        <w:rPr>
          <w:rFonts w:ascii="Arial" w:hAnsi="Arial" w:cs="Arial"/>
          <w:sz w:val="24"/>
          <w:szCs w:val="24"/>
        </w:rPr>
        <w:t>”</w:t>
      </w:r>
      <w:sdt>
        <w:sdtPr>
          <w:rPr>
            <w:rFonts w:ascii="Arial" w:hAnsi="Arial" w:cs="Arial"/>
            <w:sz w:val="24"/>
            <w:szCs w:val="24"/>
          </w:rPr>
          <w:id w:val="1296100710"/>
          <w:citation/>
        </w:sdtPr>
        <w:sdtContent>
          <w:r w:rsidR="00CA537A">
            <w:rPr>
              <w:rFonts w:ascii="Arial" w:hAnsi="Arial" w:cs="Arial"/>
              <w:sz w:val="24"/>
              <w:szCs w:val="24"/>
            </w:rPr>
            <w:fldChar w:fldCharType="begin"/>
          </w:r>
          <w:r w:rsidR="00CA537A">
            <w:rPr>
              <w:rFonts w:ascii="Arial" w:hAnsi="Arial" w:cs="Arial"/>
              <w:sz w:val="24"/>
              <w:szCs w:val="24"/>
            </w:rPr>
            <w:instrText xml:space="preserve"> CITATION Thend1 \l 2057 </w:instrText>
          </w:r>
          <w:r w:rsidR="00CA537A">
            <w:rPr>
              <w:rFonts w:ascii="Arial" w:hAnsi="Arial" w:cs="Arial"/>
              <w:sz w:val="24"/>
              <w:szCs w:val="24"/>
            </w:rPr>
            <w:fldChar w:fldCharType="separate"/>
          </w:r>
          <w:r w:rsidR="00CA537A">
            <w:rPr>
              <w:rFonts w:ascii="Arial" w:hAnsi="Arial" w:cs="Arial"/>
              <w:noProof/>
              <w:sz w:val="24"/>
              <w:szCs w:val="24"/>
            </w:rPr>
            <w:t xml:space="preserve"> </w:t>
          </w:r>
          <w:r w:rsidR="00CA537A" w:rsidRPr="00CA537A">
            <w:rPr>
              <w:rFonts w:ascii="Arial" w:hAnsi="Arial" w:cs="Arial"/>
              <w:noProof/>
              <w:sz w:val="24"/>
              <w:szCs w:val="24"/>
            </w:rPr>
            <w:t>(The Team Building Company, n.d)</w:t>
          </w:r>
          <w:r w:rsidR="00CA537A">
            <w:rPr>
              <w:rFonts w:ascii="Arial" w:hAnsi="Arial" w:cs="Arial"/>
              <w:sz w:val="24"/>
              <w:szCs w:val="24"/>
            </w:rPr>
            <w:fldChar w:fldCharType="end"/>
          </w:r>
        </w:sdtContent>
      </w:sdt>
      <w:r w:rsidR="00B440E1">
        <w:rPr>
          <w:rFonts w:ascii="Arial" w:hAnsi="Arial" w:cs="Arial"/>
          <w:sz w:val="24"/>
          <w:szCs w:val="24"/>
        </w:rPr>
        <w:t xml:space="preserve"> and there will be a high level of respect and communication between the members of the team.</w:t>
      </w:r>
      <w:r w:rsidR="00443D3C">
        <w:rPr>
          <w:rFonts w:ascii="Arial" w:hAnsi="Arial" w:cs="Arial"/>
          <w:sz w:val="24"/>
          <w:szCs w:val="24"/>
        </w:rPr>
        <w:t xml:space="preserve"> A stage that Tuckman added at a later date is the adjourning and transforming phase</w:t>
      </w:r>
      <w:r w:rsidR="00352F5F">
        <w:rPr>
          <w:rFonts w:ascii="Arial" w:hAnsi="Arial" w:cs="Arial"/>
          <w:sz w:val="24"/>
          <w:szCs w:val="24"/>
        </w:rPr>
        <w:t xml:space="preserve">, if a group </w:t>
      </w:r>
      <w:r w:rsidR="009E1FB2">
        <w:rPr>
          <w:rFonts w:ascii="Arial" w:hAnsi="Arial" w:cs="Arial"/>
          <w:sz w:val="24"/>
          <w:szCs w:val="24"/>
        </w:rPr>
        <w:t>reaches this stage</w:t>
      </w:r>
      <w:r w:rsidR="00352F5F">
        <w:rPr>
          <w:rFonts w:ascii="Arial" w:hAnsi="Arial" w:cs="Arial"/>
          <w:sz w:val="24"/>
          <w:szCs w:val="24"/>
        </w:rPr>
        <w:t xml:space="preserve"> it means that the group has completed the project that they had set out to complete and are therefore breaking up and moving on to separate projects, this phase has also been referred to as mourning</w:t>
      </w:r>
      <w:sdt>
        <w:sdtPr>
          <w:rPr>
            <w:rFonts w:ascii="Arial" w:hAnsi="Arial" w:cs="Arial"/>
            <w:sz w:val="24"/>
            <w:szCs w:val="24"/>
          </w:rPr>
          <w:id w:val="1307890145"/>
          <w:citation/>
        </w:sdtPr>
        <w:sdtContent>
          <w:r w:rsidR="00E1697D">
            <w:rPr>
              <w:rFonts w:ascii="Arial" w:hAnsi="Arial" w:cs="Arial"/>
              <w:sz w:val="24"/>
              <w:szCs w:val="24"/>
            </w:rPr>
            <w:fldChar w:fldCharType="begin"/>
          </w:r>
          <w:r w:rsidR="00E1697D">
            <w:rPr>
              <w:rFonts w:ascii="Arial" w:hAnsi="Arial" w:cs="Arial"/>
              <w:sz w:val="24"/>
              <w:szCs w:val="24"/>
            </w:rPr>
            <w:instrText xml:space="preserve"> CITATION Jac10 \l 2057 </w:instrText>
          </w:r>
          <w:r w:rsidR="00E1697D">
            <w:rPr>
              <w:rFonts w:ascii="Arial" w:hAnsi="Arial" w:cs="Arial"/>
              <w:sz w:val="24"/>
              <w:szCs w:val="24"/>
            </w:rPr>
            <w:fldChar w:fldCharType="separate"/>
          </w:r>
          <w:r w:rsidR="00E1697D">
            <w:rPr>
              <w:rFonts w:ascii="Arial" w:hAnsi="Arial" w:cs="Arial"/>
              <w:noProof/>
              <w:sz w:val="24"/>
              <w:szCs w:val="24"/>
            </w:rPr>
            <w:t xml:space="preserve"> </w:t>
          </w:r>
          <w:r w:rsidR="00E1697D" w:rsidRPr="00E1697D">
            <w:rPr>
              <w:rFonts w:ascii="Arial" w:hAnsi="Arial" w:cs="Arial"/>
              <w:noProof/>
              <w:sz w:val="24"/>
              <w:szCs w:val="24"/>
            </w:rPr>
            <w:t>(Morgan, 2010)</w:t>
          </w:r>
          <w:r w:rsidR="00E1697D">
            <w:rPr>
              <w:rFonts w:ascii="Arial" w:hAnsi="Arial" w:cs="Arial"/>
              <w:sz w:val="24"/>
              <w:szCs w:val="24"/>
            </w:rPr>
            <w:fldChar w:fldCharType="end"/>
          </w:r>
        </w:sdtContent>
      </w:sdt>
      <w:r w:rsidR="00352F5F">
        <w:rPr>
          <w:rFonts w:ascii="Arial" w:hAnsi="Arial" w:cs="Arial"/>
          <w:sz w:val="24"/>
          <w:szCs w:val="24"/>
        </w:rPr>
        <w:t>.</w:t>
      </w:r>
      <w:r w:rsidR="004B6278">
        <w:rPr>
          <w:rFonts w:ascii="Arial" w:hAnsi="Arial" w:cs="Arial"/>
          <w:sz w:val="24"/>
          <w:szCs w:val="24"/>
        </w:rPr>
        <w:t xml:space="preserve"> Should any changes happen during any of these phases</w:t>
      </w:r>
      <w:r w:rsidR="00C546CF">
        <w:rPr>
          <w:rFonts w:ascii="Arial" w:hAnsi="Arial" w:cs="Arial"/>
          <w:sz w:val="24"/>
          <w:szCs w:val="24"/>
        </w:rPr>
        <w:t xml:space="preserve"> such as a team member leaving and a new member joining the team, the group will generally revert to the forming stage, but as the majority of the team has already been together prior to this stage the forming stage would not normally last as long as it initially did when the group first formed.</w:t>
      </w:r>
    </w:p>
    <w:p w14:paraId="60FBC191" w14:textId="56D7C3A3" w:rsidR="005E1369" w:rsidRDefault="005E1369" w:rsidP="00C30D04">
      <w:pPr>
        <w:rPr>
          <w:rFonts w:ascii="Arial" w:hAnsi="Arial" w:cs="Arial"/>
          <w:sz w:val="24"/>
          <w:szCs w:val="24"/>
        </w:rPr>
      </w:pPr>
      <w:r>
        <w:rPr>
          <w:rFonts w:ascii="Arial" w:hAnsi="Arial" w:cs="Arial"/>
          <w:noProof/>
          <w:sz w:val="24"/>
          <w:szCs w:val="24"/>
        </w:rPr>
        <w:lastRenderedPageBreak/>
        <w:drawing>
          <wp:inline distT="0" distB="0" distL="0" distR="0" wp14:anchorId="2E792998" wp14:editId="61D1E8D2">
            <wp:extent cx="5010849" cy="3658111"/>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10849" cy="3658111"/>
                    </a:xfrm>
                    <a:prstGeom prst="rect">
                      <a:avLst/>
                    </a:prstGeom>
                  </pic:spPr>
                </pic:pic>
              </a:graphicData>
            </a:graphic>
          </wp:inline>
        </w:drawing>
      </w:r>
    </w:p>
    <w:p w14:paraId="09069CEF" w14:textId="77777777" w:rsidR="006A1B2B" w:rsidRDefault="006A1B2B" w:rsidP="006A1B2B">
      <w:pPr>
        <w:rPr>
          <w:rFonts w:ascii="Arial" w:hAnsi="Arial" w:cs="Arial"/>
          <w:sz w:val="24"/>
          <w:szCs w:val="24"/>
        </w:rPr>
      </w:pPr>
    </w:p>
    <w:p w14:paraId="0708BC67" w14:textId="1E3F196A" w:rsidR="006A1B2B" w:rsidRDefault="006A1B2B" w:rsidP="006A1B2B">
      <w:pPr>
        <w:rPr>
          <w:rFonts w:ascii="Arial" w:hAnsi="Arial" w:cs="Arial"/>
          <w:sz w:val="24"/>
          <w:szCs w:val="24"/>
        </w:rPr>
      </w:pPr>
      <w:r>
        <w:rPr>
          <w:rFonts w:ascii="Arial" w:hAnsi="Arial" w:cs="Arial"/>
          <w:sz w:val="24"/>
          <w:szCs w:val="24"/>
        </w:rPr>
        <w:t xml:space="preserve">The second teamwork theory </w:t>
      </w:r>
      <w:r w:rsidR="00D959B9">
        <w:rPr>
          <w:rFonts w:ascii="Arial" w:hAnsi="Arial" w:cs="Arial"/>
          <w:sz w:val="24"/>
          <w:szCs w:val="24"/>
        </w:rPr>
        <w:t xml:space="preserve">that helps understand group dynamic </w:t>
      </w:r>
      <w:r>
        <w:rPr>
          <w:rFonts w:ascii="Arial" w:hAnsi="Arial" w:cs="Arial"/>
          <w:sz w:val="24"/>
          <w:szCs w:val="24"/>
        </w:rPr>
        <w:t xml:space="preserve">is that of </w:t>
      </w:r>
      <w:proofErr w:type="spellStart"/>
      <w:r>
        <w:rPr>
          <w:rFonts w:ascii="Arial" w:hAnsi="Arial" w:cs="Arial"/>
          <w:sz w:val="24"/>
          <w:szCs w:val="24"/>
        </w:rPr>
        <w:t>Dr.</w:t>
      </w:r>
      <w:proofErr w:type="spellEnd"/>
      <w:r>
        <w:rPr>
          <w:rFonts w:ascii="Arial" w:hAnsi="Arial" w:cs="Arial"/>
          <w:sz w:val="24"/>
          <w:szCs w:val="24"/>
        </w:rPr>
        <w:t xml:space="preserve"> Meredith Belbin</w:t>
      </w:r>
      <w:r w:rsidR="0088241E">
        <w:rPr>
          <w:rFonts w:ascii="Arial" w:hAnsi="Arial" w:cs="Arial"/>
          <w:sz w:val="24"/>
          <w:szCs w:val="24"/>
        </w:rPr>
        <w:t>. Belbin has identified 9 team roles</w:t>
      </w:r>
      <w:r w:rsidR="007C4BE7">
        <w:rPr>
          <w:rFonts w:ascii="Arial" w:hAnsi="Arial" w:cs="Arial"/>
          <w:sz w:val="24"/>
          <w:szCs w:val="24"/>
        </w:rPr>
        <w:t xml:space="preserve"> of a group, each of these roles is different and can be applied to individuals</w:t>
      </w:r>
      <w:r w:rsidR="005D49E6">
        <w:rPr>
          <w:rFonts w:ascii="Arial" w:hAnsi="Arial" w:cs="Arial"/>
          <w:sz w:val="24"/>
          <w:szCs w:val="24"/>
        </w:rPr>
        <w:t xml:space="preserve"> based on their typical behaviour and interpersonal strengths</w:t>
      </w:r>
      <w:r w:rsidR="001F3D41">
        <w:rPr>
          <w:rFonts w:ascii="Arial" w:hAnsi="Arial" w:cs="Arial"/>
          <w:sz w:val="24"/>
          <w:szCs w:val="24"/>
        </w:rPr>
        <w:t xml:space="preserve">. These nine roles are separated into 3 different categories, </w:t>
      </w:r>
      <w:r w:rsidR="002930C4">
        <w:rPr>
          <w:rFonts w:ascii="Arial" w:hAnsi="Arial" w:cs="Arial"/>
          <w:sz w:val="24"/>
          <w:szCs w:val="24"/>
        </w:rPr>
        <w:t xml:space="preserve">these are </w:t>
      </w:r>
      <w:r w:rsidR="00B936A8">
        <w:rPr>
          <w:rFonts w:ascii="Arial" w:hAnsi="Arial" w:cs="Arial"/>
          <w:sz w:val="24"/>
          <w:szCs w:val="24"/>
        </w:rPr>
        <w:t>action oriented</w:t>
      </w:r>
      <w:r w:rsidR="002930C4">
        <w:rPr>
          <w:rFonts w:ascii="Arial" w:hAnsi="Arial" w:cs="Arial"/>
          <w:sz w:val="24"/>
          <w:szCs w:val="24"/>
        </w:rPr>
        <w:t xml:space="preserve"> roles, people oriented roles and thought oriented roles.</w:t>
      </w:r>
    </w:p>
    <w:p w14:paraId="49B36903" w14:textId="53AB8482" w:rsidR="00B936A8" w:rsidRDefault="00B936A8" w:rsidP="006A1B2B">
      <w:pPr>
        <w:rPr>
          <w:rFonts w:ascii="Arial" w:hAnsi="Arial" w:cs="Arial"/>
          <w:sz w:val="28"/>
          <w:szCs w:val="28"/>
        </w:rPr>
      </w:pPr>
      <w:r w:rsidRPr="00B936A8">
        <w:rPr>
          <w:rFonts w:ascii="Arial" w:hAnsi="Arial" w:cs="Arial"/>
          <w:sz w:val="28"/>
          <w:szCs w:val="28"/>
        </w:rPr>
        <w:t>Action oriented Roles</w:t>
      </w:r>
    </w:p>
    <w:p w14:paraId="55D71F1E" w14:textId="7135CB4C" w:rsidR="00EA652A" w:rsidRPr="00FD64EC" w:rsidRDefault="00CD5D91" w:rsidP="006A1B2B">
      <w:pPr>
        <w:rPr>
          <w:rFonts w:ascii="Arial" w:hAnsi="Arial" w:cs="Arial"/>
          <w:sz w:val="24"/>
          <w:szCs w:val="24"/>
        </w:rPr>
      </w:pPr>
      <w:r>
        <w:rPr>
          <w:rFonts w:ascii="Arial" w:hAnsi="Arial" w:cs="Arial"/>
          <w:sz w:val="24"/>
          <w:szCs w:val="24"/>
        </w:rPr>
        <w:t>The 3 action oriented roles are: the shaper; the implementer; and the completer-finisher.</w:t>
      </w:r>
      <w:r w:rsidR="00DA5BDF">
        <w:rPr>
          <w:rFonts w:ascii="Arial" w:hAnsi="Arial" w:cs="Arial"/>
          <w:sz w:val="24"/>
          <w:szCs w:val="24"/>
        </w:rPr>
        <w:t xml:space="preserve"> Though these are all action oriented roles they each fulfil different roles within the group</w:t>
      </w:r>
      <w:r w:rsidR="00721B94">
        <w:rPr>
          <w:rFonts w:ascii="Arial" w:hAnsi="Arial" w:cs="Arial"/>
          <w:sz w:val="24"/>
          <w:szCs w:val="24"/>
        </w:rPr>
        <w:t>.</w:t>
      </w:r>
      <w:r w:rsidR="00721B94">
        <w:rPr>
          <w:rFonts w:ascii="Arial" w:hAnsi="Arial" w:cs="Arial"/>
          <w:sz w:val="24"/>
          <w:szCs w:val="24"/>
        </w:rPr>
        <w:br/>
      </w:r>
      <w:r w:rsidR="001023D2">
        <w:rPr>
          <w:rFonts w:ascii="Arial" w:hAnsi="Arial" w:cs="Arial"/>
          <w:sz w:val="24"/>
          <w:szCs w:val="24"/>
        </w:rPr>
        <w:t xml:space="preserve">      </w:t>
      </w:r>
      <w:r w:rsidR="003E65A0">
        <w:rPr>
          <w:rFonts w:ascii="Arial" w:hAnsi="Arial" w:cs="Arial"/>
          <w:sz w:val="24"/>
          <w:szCs w:val="24"/>
        </w:rPr>
        <w:t xml:space="preserve">The shaper is a role that </w:t>
      </w:r>
      <w:r w:rsidR="006E10CD">
        <w:rPr>
          <w:rFonts w:ascii="Arial" w:hAnsi="Arial" w:cs="Arial"/>
          <w:sz w:val="24"/>
          <w:szCs w:val="24"/>
        </w:rPr>
        <w:t>works to provide drive to the group and can be of key import to keep the team motivated and on task. Individuals who fulfil this r</w:t>
      </w:r>
      <w:r w:rsidR="00ED4BF8">
        <w:rPr>
          <w:rFonts w:ascii="Arial" w:hAnsi="Arial" w:cs="Arial"/>
          <w:sz w:val="24"/>
          <w:szCs w:val="24"/>
        </w:rPr>
        <w:t>ole are generally “</w:t>
      </w:r>
      <w:r w:rsidR="00ED4BF8" w:rsidRPr="00ED4BF8">
        <w:rPr>
          <w:rFonts w:ascii="Arial" w:hAnsi="Arial" w:cs="Arial"/>
          <w:sz w:val="24"/>
          <w:szCs w:val="24"/>
        </w:rPr>
        <w:t>Challenging, dynamic, thrives on pressure</w:t>
      </w:r>
      <w:r w:rsidR="00ED4BF8">
        <w:rPr>
          <w:rFonts w:ascii="Arial" w:hAnsi="Arial" w:cs="Arial"/>
          <w:sz w:val="24"/>
          <w:szCs w:val="24"/>
        </w:rPr>
        <w:t>”</w:t>
      </w:r>
      <w:sdt>
        <w:sdtPr>
          <w:rPr>
            <w:rFonts w:ascii="Arial" w:hAnsi="Arial" w:cs="Arial"/>
            <w:sz w:val="24"/>
            <w:szCs w:val="24"/>
          </w:rPr>
          <w:id w:val="-1692219245"/>
          <w:citation/>
        </w:sdtPr>
        <w:sdtContent>
          <w:r w:rsidR="000A496A">
            <w:rPr>
              <w:rFonts w:ascii="Arial" w:hAnsi="Arial" w:cs="Arial"/>
              <w:sz w:val="24"/>
              <w:szCs w:val="24"/>
            </w:rPr>
            <w:fldChar w:fldCharType="begin"/>
          </w:r>
          <w:r w:rsidR="000A496A">
            <w:rPr>
              <w:rFonts w:ascii="Arial" w:hAnsi="Arial" w:cs="Arial"/>
              <w:sz w:val="24"/>
              <w:szCs w:val="24"/>
            </w:rPr>
            <w:instrText xml:space="preserve"> CITATION Belnd \l 2057 </w:instrText>
          </w:r>
          <w:r w:rsidR="000A496A">
            <w:rPr>
              <w:rFonts w:ascii="Arial" w:hAnsi="Arial" w:cs="Arial"/>
              <w:sz w:val="24"/>
              <w:szCs w:val="24"/>
            </w:rPr>
            <w:fldChar w:fldCharType="separate"/>
          </w:r>
          <w:r w:rsidR="000A496A">
            <w:rPr>
              <w:rFonts w:ascii="Arial" w:hAnsi="Arial" w:cs="Arial"/>
              <w:noProof/>
              <w:sz w:val="24"/>
              <w:szCs w:val="24"/>
            </w:rPr>
            <w:t xml:space="preserve"> </w:t>
          </w:r>
          <w:r w:rsidR="000A496A" w:rsidRPr="000A496A">
            <w:rPr>
              <w:rFonts w:ascii="Arial" w:hAnsi="Arial" w:cs="Arial"/>
              <w:noProof/>
              <w:sz w:val="24"/>
              <w:szCs w:val="24"/>
            </w:rPr>
            <w:t>(Belbin, n.d)</w:t>
          </w:r>
          <w:r w:rsidR="000A496A">
            <w:rPr>
              <w:rFonts w:ascii="Arial" w:hAnsi="Arial" w:cs="Arial"/>
              <w:sz w:val="24"/>
              <w:szCs w:val="24"/>
            </w:rPr>
            <w:fldChar w:fldCharType="end"/>
          </w:r>
        </w:sdtContent>
      </w:sdt>
      <w:r w:rsidR="003D3AE0">
        <w:rPr>
          <w:rFonts w:ascii="Arial" w:hAnsi="Arial" w:cs="Arial"/>
          <w:sz w:val="24"/>
          <w:szCs w:val="24"/>
        </w:rPr>
        <w:t xml:space="preserve">. These individuals are very driven to get the task completed and </w:t>
      </w:r>
      <w:r w:rsidR="00EA652A">
        <w:rPr>
          <w:rFonts w:ascii="Arial" w:hAnsi="Arial" w:cs="Arial"/>
          <w:sz w:val="24"/>
          <w:szCs w:val="24"/>
        </w:rPr>
        <w:t>can sometimes have the potential to become aggressive or bad humoured in order to get the task completed.</w:t>
      </w:r>
      <w:r w:rsidR="001023D2">
        <w:rPr>
          <w:rFonts w:ascii="Arial" w:hAnsi="Arial" w:cs="Arial"/>
          <w:sz w:val="24"/>
          <w:szCs w:val="24"/>
        </w:rPr>
        <w:br/>
        <w:t xml:space="preserve">      The Implementer </w:t>
      </w:r>
      <w:r w:rsidR="00A93155">
        <w:rPr>
          <w:rFonts w:ascii="Arial" w:hAnsi="Arial" w:cs="Arial"/>
          <w:sz w:val="24"/>
          <w:szCs w:val="24"/>
        </w:rPr>
        <w:t xml:space="preserve">is someone who is practical, reliable and efficient, these are the individuals that can turn others members ideas into </w:t>
      </w:r>
      <w:r w:rsidR="00D541E4">
        <w:rPr>
          <w:rFonts w:ascii="Arial" w:hAnsi="Arial" w:cs="Arial"/>
          <w:sz w:val="24"/>
          <w:szCs w:val="24"/>
        </w:rPr>
        <w:t>actions and are good at organising what needs to be done in order to complete these actions</w:t>
      </w:r>
      <w:r w:rsidR="00E65DEC">
        <w:rPr>
          <w:rFonts w:ascii="Arial" w:hAnsi="Arial" w:cs="Arial"/>
          <w:sz w:val="24"/>
          <w:szCs w:val="24"/>
        </w:rPr>
        <w:t xml:space="preserve">. These individuals can sometimes be quite inflexible </w:t>
      </w:r>
      <w:r w:rsidR="003F0F9E">
        <w:rPr>
          <w:rFonts w:ascii="Arial" w:hAnsi="Arial" w:cs="Arial"/>
          <w:sz w:val="24"/>
          <w:szCs w:val="24"/>
        </w:rPr>
        <w:t>and slow to respond when new possibilities arise.</w:t>
      </w:r>
      <w:r w:rsidR="003F0F9E">
        <w:rPr>
          <w:rFonts w:ascii="Arial" w:hAnsi="Arial" w:cs="Arial"/>
          <w:sz w:val="24"/>
          <w:szCs w:val="24"/>
        </w:rPr>
        <w:br/>
        <w:t xml:space="preserve">      The completer-finisher is a</w:t>
      </w:r>
      <w:r w:rsidR="008D13D2">
        <w:rPr>
          <w:rFonts w:ascii="Arial" w:hAnsi="Arial" w:cs="Arial"/>
          <w:sz w:val="24"/>
          <w:szCs w:val="24"/>
        </w:rPr>
        <w:t xml:space="preserve">n individual who is generally used </w:t>
      </w:r>
      <w:r w:rsidR="00CE39CE">
        <w:rPr>
          <w:rFonts w:ascii="Arial" w:hAnsi="Arial" w:cs="Arial"/>
          <w:sz w:val="24"/>
          <w:szCs w:val="24"/>
        </w:rPr>
        <w:t xml:space="preserve">at the end of tasks in order to ensure quality of the work and to make sure that any errors that have been made are corrected. These individuals </w:t>
      </w:r>
      <w:r w:rsidR="006F2A38">
        <w:rPr>
          <w:rFonts w:ascii="Arial" w:hAnsi="Arial" w:cs="Arial"/>
          <w:sz w:val="24"/>
          <w:szCs w:val="24"/>
        </w:rPr>
        <w:t>are good at searching out errors and help to polish and perfect any work that has been completed</w:t>
      </w:r>
      <w:sdt>
        <w:sdtPr>
          <w:rPr>
            <w:rFonts w:ascii="Arial" w:hAnsi="Arial" w:cs="Arial"/>
            <w:sz w:val="24"/>
            <w:szCs w:val="24"/>
          </w:rPr>
          <w:id w:val="993460326"/>
          <w:citation/>
        </w:sdtPr>
        <w:sdtContent>
          <w:r w:rsidR="006F2A38">
            <w:rPr>
              <w:rFonts w:ascii="Arial" w:hAnsi="Arial" w:cs="Arial"/>
              <w:sz w:val="24"/>
              <w:szCs w:val="24"/>
            </w:rPr>
            <w:fldChar w:fldCharType="begin"/>
          </w:r>
          <w:r w:rsidR="006F2A38">
            <w:rPr>
              <w:rFonts w:ascii="Arial" w:hAnsi="Arial" w:cs="Arial"/>
              <w:sz w:val="24"/>
              <w:szCs w:val="24"/>
            </w:rPr>
            <w:instrText xml:space="preserve"> CITATION Belnd \l 2057 </w:instrText>
          </w:r>
          <w:r w:rsidR="006F2A38">
            <w:rPr>
              <w:rFonts w:ascii="Arial" w:hAnsi="Arial" w:cs="Arial"/>
              <w:sz w:val="24"/>
              <w:szCs w:val="24"/>
            </w:rPr>
            <w:fldChar w:fldCharType="separate"/>
          </w:r>
          <w:r w:rsidR="006F2A38">
            <w:rPr>
              <w:rFonts w:ascii="Arial" w:hAnsi="Arial" w:cs="Arial"/>
              <w:noProof/>
              <w:sz w:val="24"/>
              <w:szCs w:val="24"/>
            </w:rPr>
            <w:t xml:space="preserve"> </w:t>
          </w:r>
          <w:r w:rsidR="006F2A38" w:rsidRPr="006F2A38">
            <w:rPr>
              <w:rFonts w:ascii="Arial" w:hAnsi="Arial" w:cs="Arial"/>
              <w:noProof/>
              <w:sz w:val="24"/>
              <w:szCs w:val="24"/>
            </w:rPr>
            <w:t>(Belbin, n.d)</w:t>
          </w:r>
          <w:r w:rsidR="006F2A38">
            <w:rPr>
              <w:rFonts w:ascii="Arial" w:hAnsi="Arial" w:cs="Arial"/>
              <w:sz w:val="24"/>
              <w:szCs w:val="24"/>
            </w:rPr>
            <w:fldChar w:fldCharType="end"/>
          </w:r>
        </w:sdtContent>
      </w:sdt>
      <w:r w:rsidR="006F2A38">
        <w:rPr>
          <w:rFonts w:ascii="Arial" w:hAnsi="Arial" w:cs="Arial"/>
          <w:sz w:val="24"/>
          <w:szCs w:val="24"/>
        </w:rPr>
        <w:t>.</w:t>
      </w:r>
      <w:r w:rsidR="00402DB8">
        <w:rPr>
          <w:rFonts w:ascii="Arial" w:hAnsi="Arial" w:cs="Arial"/>
          <w:sz w:val="24"/>
          <w:szCs w:val="24"/>
        </w:rPr>
        <w:t xml:space="preserve"> </w:t>
      </w:r>
      <w:r w:rsidR="00402DB8">
        <w:rPr>
          <w:rFonts w:ascii="Arial" w:hAnsi="Arial" w:cs="Arial"/>
          <w:sz w:val="24"/>
          <w:szCs w:val="24"/>
        </w:rPr>
        <w:lastRenderedPageBreak/>
        <w:t xml:space="preserve">Sometimes these individuals can be unwilling to delegate and </w:t>
      </w:r>
      <w:proofErr w:type="gramStart"/>
      <w:r w:rsidR="00402DB8">
        <w:rPr>
          <w:rFonts w:ascii="Arial" w:hAnsi="Arial" w:cs="Arial"/>
          <w:sz w:val="24"/>
          <w:szCs w:val="24"/>
        </w:rPr>
        <w:t>can be seen as</w:t>
      </w:r>
      <w:proofErr w:type="gramEnd"/>
      <w:r w:rsidR="00402DB8">
        <w:rPr>
          <w:rFonts w:ascii="Arial" w:hAnsi="Arial" w:cs="Arial"/>
          <w:sz w:val="24"/>
          <w:szCs w:val="24"/>
        </w:rPr>
        <w:t xml:space="preserve"> too extreme </w:t>
      </w:r>
      <w:r w:rsidR="0068073B">
        <w:rPr>
          <w:rFonts w:ascii="Arial" w:hAnsi="Arial" w:cs="Arial"/>
          <w:sz w:val="24"/>
          <w:szCs w:val="24"/>
        </w:rPr>
        <w:t>in the search for perfection in the work that has been completed.</w:t>
      </w:r>
    </w:p>
    <w:p w14:paraId="4D1A014E" w14:textId="4F59F122" w:rsidR="00C02CC2" w:rsidRDefault="00461071" w:rsidP="00C30D04">
      <w:pPr>
        <w:rPr>
          <w:rFonts w:ascii="Arial" w:hAnsi="Arial" w:cs="Arial"/>
          <w:sz w:val="28"/>
          <w:szCs w:val="28"/>
        </w:rPr>
      </w:pPr>
      <w:r>
        <w:rPr>
          <w:rFonts w:ascii="Arial" w:hAnsi="Arial" w:cs="Arial"/>
          <w:sz w:val="28"/>
          <w:szCs w:val="28"/>
        </w:rPr>
        <w:t>People oriented Roles</w:t>
      </w:r>
    </w:p>
    <w:p w14:paraId="1FD714ED" w14:textId="66592ABB" w:rsidR="00754637" w:rsidRDefault="00461071" w:rsidP="00C30D04">
      <w:pPr>
        <w:rPr>
          <w:rFonts w:ascii="Arial" w:hAnsi="Arial" w:cs="Arial"/>
          <w:sz w:val="24"/>
          <w:szCs w:val="24"/>
        </w:rPr>
      </w:pPr>
      <w:r>
        <w:rPr>
          <w:rFonts w:ascii="Arial" w:hAnsi="Arial" w:cs="Arial"/>
          <w:sz w:val="24"/>
          <w:szCs w:val="24"/>
        </w:rPr>
        <w:t>The 3 people oriented roles are:</w:t>
      </w:r>
      <w:r w:rsidR="00472DA1">
        <w:rPr>
          <w:rFonts w:ascii="Arial" w:hAnsi="Arial" w:cs="Arial"/>
          <w:sz w:val="24"/>
          <w:szCs w:val="24"/>
        </w:rPr>
        <w:t xml:space="preserve"> the resource investigator; the </w:t>
      </w:r>
      <w:proofErr w:type="spellStart"/>
      <w:r w:rsidR="00BC5665">
        <w:rPr>
          <w:rFonts w:ascii="Arial" w:hAnsi="Arial" w:cs="Arial"/>
          <w:sz w:val="24"/>
          <w:szCs w:val="24"/>
        </w:rPr>
        <w:t>teamworker</w:t>
      </w:r>
      <w:proofErr w:type="spellEnd"/>
      <w:r w:rsidR="00472DA1">
        <w:rPr>
          <w:rFonts w:ascii="Arial" w:hAnsi="Arial" w:cs="Arial"/>
          <w:sz w:val="24"/>
          <w:szCs w:val="24"/>
        </w:rPr>
        <w:t xml:space="preserve">; and the </w:t>
      </w:r>
      <w:r w:rsidR="00BC5665">
        <w:rPr>
          <w:rFonts w:ascii="Arial" w:hAnsi="Arial" w:cs="Arial"/>
          <w:sz w:val="24"/>
          <w:szCs w:val="24"/>
        </w:rPr>
        <w:t>co-ordinator.</w:t>
      </w:r>
      <w:r w:rsidR="00754637">
        <w:rPr>
          <w:rFonts w:ascii="Arial" w:hAnsi="Arial" w:cs="Arial"/>
          <w:sz w:val="24"/>
          <w:szCs w:val="24"/>
        </w:rPr>
        <w:br/>
        <w:t xml:space="preserve">      The resource investigator is an individual who is </w:t>
      </w:r>
      <w:r w:rsidR="00A04005">
        <w:rPr>
          <w:rFonts w:ascii="Arial" w:hAnsi="Arial" w:cs="Arial"/>
          <w:sz w:val="24"/>
          <w:szCs w:val="24"/>
        </w:rPr>
        <w:t xml:space="preserve">outgoing, enthusiastic and are able to develop contacts easily, this individual is </w:t>
      </w:r>
      <w:r w:rsidR="00F220CE">
        <w:rPr>
          <w:rFonts w:ascii="Arial" w:hAnsi="Arial" w:cs="Arial"/>
          <w:sz w:val="24"/>
          <w:szCs w:val="24"/>
        </w:rPr>
        <w:t xml:space="preserve">very useful within a team as they can use their inquisitive nature to find ideas that they can then bring back to the team. </w:t>
      </w:r>
      <w:r w:rsidR="007F3515">
        <w:rPr>
          <w:rFonts w:ascii="Arial" w:hAnsi="Arial" w:cs="Arial"/>
          <w:sz w:val="24"/>
          <w:szCs w:val="24"/>
        </w:rPr>
        <w:t>Sometimes these individuals can be over optimistic and may lose interest in their task after the initial enthusiasm has passed.</w:t>
      </w:r>
      <w:r w:rsidR="00803ECE">
        <w:rPr>
          <w:rFonts w:ascii="Arial" w:hAnsi="Arial" w:cs="Arial"/>
          <w:sz w:val="24"/>
          <w:szCs w:val="24"/>
        </w:rPr>
        <w:br/>
        <w:t xml:space="preserve">      The </w:t>
      </w:r>
      <w:proofErr w:type="spellStart"/>
      <w:r w:rsidR="00803ECE">
        <w:rPr>
          <w:rFonts w:ascii="Arial" w:hAnsi="Arial" w:cs="Arial"/>
          <w:sz w:val="24"/>
          <w:szCs w:val="24"/>
        </w:rPr>
        <w:t>teamworker</w:t>
      </w:r>
      <w:proofErr w:type="spellEnd"/>
      <w:r w:rsidR="00803ECE">
        <w:rPr>
          <w:rFonts w:ascii="Arial" w:hAnsi="Arial" w:cs="Arial"/>
          <w:sz w:val="24"/>
          <w:szCs w:val="24"/>
        </w:rPr>
        <w:t xml:space="preserve"> is an individual who can help the team come together</w:t>
      </w:r>
      <w:r w:rsidR="000C3116">
        <w:rPr>
          <w:rFonts w:ascii="Arial" w:hAnsi="Arial" w:cs="Arial"/>
          <w:sz w:val="24"/>
          <w:szCs w:val="24"/>
        </w:rPr>
        <w:t>, they can use their versatility to identify any work that needs to be done and can complete it on the behalf of the team.</w:t>
      </w:r>
      <w:r w:rsidR="00826E21">
        <w:rPr>
          <w:rFonts w:ascii="Arial" w:hAnsi="Arial" w:cs="Arial"/>
          <w:sz w:val="24"/>
          <w:szCs w:val="24"/>
        </w:rPr>
        <w:t xml:space="preserve"> Sometimes individuals that fulfil this role can be indecisive and look to avoid confrontation.</w:t>
      </w:r>
      <w:r w:rsidR="00826E21">
        <w:rPr>
          <w:rFonts w:ascii="Arial" w:hAnsi="Arial" w:cs="Arial"/>
          <w:sz w:val="24"/>
          <w:szCs w:val="24"/>
        </w:rPr>
        <w:br/>
        <w:t xml:space="preserve">      The co-ordinator is an individual who is primarily good </w:t>
      </w:r>
      <w:r w:rsidR="009D76C8">
        <w:rPr>
          <w:rFonts w:ascii="Arial" w:hAnsi="Arial" w:cs="Arial"/>
          <w:sz w:val="24"/>
          <w:szCs w:val="24"/>
        </w:rPr>
        <w:t>at focusing on the teams objectives and can delegate appropriately to ensure that work is completed efficiently and to a good standard.</w:t>
      </w:r>
      <w:r w:rsidR="003E5E76">
        <w:rPr>
          <w:rFonts w:ascii="Arial" w:hAnsi="Arial" w:cs="Arial"/>
          <w:sz w:val="24"/>
          <w:szCs w:val="24"/>
        </w:rPr>
        <w:t xml:space="preserve"> Some individuals may feel that the co-ordinator is manipulative and that they may try to offload their own for other individuals to complete.</w:t>
      </w:r>
    </w:p>
    <w:p w14:paraId="05C9351C" w14:textId="3E6A3B00" w:rsidR="003E5E76" w:rsidRDefault="00981FF8" w:rsidP="00C30D04">
      <w:pPr>
        <w:rPr>
          <w:rFonts w:ascii="Arial" w:hAnsi="Arial" w:cs="Arial"/>
          <w:sz w:val="28"/>
          <w:szCs w:val="28"/>
        </w:rPr>
      </w:pPr>
      <w:r>
        <w:rPr>
          <w:rFonts w:ascii="Arial" w:hAnsi="Arial" w:cs="Arial"/>
          <w:sz w:val="28"/>
          <w:szCs w:val="28"/>
        </w:rPr>
        <w:t>Thought oriented roles</w:t>
      </w:r>
    </w:p>
    <w:p w14:paraId="611D425F" w14:textId="03F4C326" w:rsidR="00141B20" w:rsidRPr="00981FF8" w:rsidRDefault="00A60CD3" w:rsidP="00C30D04">
      <w:pPr>
        <w:rPr>
          <w:rFonts w:ascii="Arial" w:hAnsi="Arial" w:cs="Arial"/>
          <w:sz w:val="24"/>
          <w:szCs w:val="24"/>
        </w:rPr>
      </w:pPr>
      <w:r>
        <w:rPr>
          <w:rFonts w:ascii="Arial" w:hAnsi="Arial" w:cs="Arial"/>
          <w:sz w:val="24"/>
          <w:szCs w:val="24"/>
        </w:rPr>
        <w:t>the 3 thought oriented roles are: the plant; the monitor</w:t>
      </w:r>
      <w:r w:rsidR="00ED4397">
        <w:rPr>
          <w:rFonts w:ascii="Arial" w:hAnsi="Arial" w:cs="Arial"/>
          <w:sz w:val="24"/>
          <w:szCs w:val="24"/>
        </w:rPr>
        <w:t xml:space="preserve"> evaluator; and the specialists.</w:t>
      </w:r>
      <w:r w:rsidR="00ED4397">
        <w:rPr>
          <w:rFonts w:ascii="Arial" w:hAnsi="Arial" w:cs="Arial"/>
          <w:sz w:val="24"/>
          <w:szCs w:val="24"/>
        </w:rPr>
        <w:br/>
        <w:t xml:space="preserve">      The plant is an individual within a group that is </w:t>
      </w:r>
      <w:r w:rsidR="003E0AA2">
        <w:rPr>
          <w:rFonts w:ascii="Arial" w:hAnsi="Arial" w:cs="Arial"/>
          <w:sz w:val="24"/>
          <w:szCs w:val="24"/>
        </w:rPr>
        <w:t xml:space="preserve">highly creative and can be </w:t>
      </w:r>
      <w:proofErr w:type="spellStart"/>
      <w:r w:rsidR="003E0AA2">
        <w:rPr>
          <w:rFonts w:ascii="Arial" w:hAnsi="Arial" w:cs="Arial"/>
          <w:sz w:val="24"/>
          <w:szCs w:val="24"/>
        </w:rPr>
        <w:t>gould</w:t>
      </w:r>
      <w:proofErr w:type="spellEnd"/>
      <w:r w:rsidR="003E0AA2">
        <w:rPr>
          <w:rFonts w:ascii="Arial" w:hAnsi="Arial" w:cs="Arial"/>
          <w:sz w:val="24"/>
          <w:szCs w:val="24"/>
        </w:rPr>
        <w:t xml:space="preserve"> at solving problems in ways that other might find unconventional.</w:t>
      </w:r>
      <w:r w:rsidR="00825BA4">
        <w:rPr>
          <w:rFonts w:ascii="Arial" w:hAnsi="Arial" w:cs="Arial"/>
          <w:sz w:val="24"/>
          <w:szCs w:val="24"/>
        </w:rPr>
        <w:t xml:space="preserve"> These individuals can be important to a group as they are “</w:t>
      </w:r>
      <w:r w:rsidR="00825BA4" w:rsidRPr="00825BA4">
        <w:rPr>
          <w:rFonts w:ascii="Arial" w:hAnsi="Arial" w:cs="Arial"/>
          <w:sz w:val="24"/>
          <w:szCs w:val="24"/>
        </w:rPr>
        <w:t>Creative, imaginative, free-thinking, generates ideas and solves difficult problems</w:t>
      </w:r>
      <w:r w:rsidR="00825BA4">
        <w:rPr>
          <w:rFonts w:ascii="Arial" w:hAnsi="Arial" w:cs="Arial"/>
          <w:sz w:val="24"/>
          <w:szCs w:val="24"/>
        </w:rPr>
        <w:t>”</w:t>
      </w:r>
      <w:sdt>
        <w:sdtPr>
          <w:rPr>
            <w:rFonts w:ascii="Arial" w:hAnsi="Arial" w:cs="Arial"/>
            <w:sz w:val="24"/>
            <w:szCs w:val="24"/>
          </w:rPr>
          <w:id w:val="140163388"/>
          <w:citation/>
        </w:sdtPr>
        <w:sdtContent>
          <w:r w:rsidR="00825BA4">
            <w:rPr>
              <w:rFonts w:ascii="Arial" w:hAnsi="Arial" w:cs="Arial"/>
              <w:sz w:val="24"/>
              <w:szCs w:val="24"/>
            </w:rPr>
            <w:fldChar w:fldCharType="begin"/>
          </w:r>
          <w:r w:rsidR="00825BA4">
            <w:rPr>
              <w:rFonts w:ascii="Arial" w:hAnsi="Arial" w:cs="Arial"/>
              <w:sz w:val="24"/>
              <w:szCs w:val="24"/>
            </w:rPr>
            <w:instrText xml:space="preserve"> CITATION Belnd \l 2057 </w:instrText>
          </w:r>
          <w:r w:rsidR="00825BA4">
            <w:rPr>
              <w:rFonts w:ascii="Arial" w:hAnsi="Arial" w:cs="Arial"/>
              <w:sz w:val="24"/>
              <w:szCs w:val="24"/>
            </w:rPr>
            <w:fldChar w:fldCharType="separate"/>
          </w:r>
          <w:r w:rsidR="00825BA4">
            <w:rPr>
              <w:rFonts w:ascii="Arial" w:hAnsi="Arial" w:cs="Arial"/>
              <w:noProof/>
              <w:sz w:val="24"/>
              <w:szCs w:val="24"/>
            </w:rPr>
            <w:t xml:space="preserve"> </w:t>
          </w:r>
          <w:r w:rsidR="00825BA4" w:rsidRPr="00825BA4">
            <w:rPr>
              <w:rFonts w:ascii="Arial" w:hAnsi="Arial" w:cs="Arial"/>
              <w:noProof/>
              <w:sz w:val="24"/>
              <w:szCs w:val="24"/>
            </w:rPr>
            <w:t>(Belbin, n.d)</w:t>
          </w:r>
          <w:r w:rsidR="00825BA4">
            <w:rPr>
              <w:rFonts w:ascii="Arial" w:hAnsi="Arial" w:cs="Arial"/>
              <w:sz w:val="24"/>
              <w:szCs w:val="24"/>
            </w:rPr>
            <w:fldChar w:fldCharType="end"/>
          </w:r>
        </w:sdtContent>
      </w:sdt>
      <w:r w:rsidR="00493B66">
        <w:rPr>
          <w:rFonts w:ascii="Arial" w:hAnsi="Arial" w:cs="Arial"/>
          <w:sz w:val="24"/>
          <w:szCs w:val="24"/>
        </w:rPr>
        <w:t xml:space="preserve">. Although these individuals can be important it is also sometimes possible for them to become </w:t>
      </w:r>
      <w:r w:rsidR="00141B20">
        <w:rPr>
          <w:rFonts w:ascii="Arial" w:hAnsi="Arial" w:cs="Arial"/>
          <w:sz w:val="24"/>
          <w:szCs w:val="24"/>
        </w:rPr>
        <w:t>absent-minded or forgetful.</w:t>
      </w:r>
      <w:r w:rsidR="00141B20">
        <w:rPr>
          <w:rFonts w:ascii="Arial" w:hAnsi="Arial" w:cs="Arial"/>
          <w:sz w:val="24"/>
          <w:szCs w:val="24"/>
        </w:rPr>
        <w:br/>
        <w:t xml:space="preserve">      The monitor evaluator is a member of the group that </w:t>
      </w:r>
      <w:r w:rsidR="007A6EF6">
        <w:rPr>
          <w:rFonts w:ascii="Arial" w:hAnsi="Arial" w:cs="Arial"/>
          <w:sz w:val="24"/>
          <w:szCs w:val="24"/>
        </w:rPr>
        <w:t>can provide a logical eye and can make impartial judgments if it is required.</w:t>
      </w:r>
      <w:r w:rsidR="00187A05">
        <w:rPr>
          <w:rFonts w:ascii="Arial" w:hAnsi="Arial" w:cs="Arial"/>
          <w:sz w:val="24"/>
          <w:szCs w:val="24"/>
        </w:rPr>
        <w:t xml:space="preserve"> These individuals can generally see options available to the group and judge accurately which is most effective.</w:t>
      </w:r>
      <w:r w:rsidR="0093546E">
        <w:rPr>
          <w:rFonts w:ascii="Arial" w:hAnsi="Arial" w:cs="Arial"/>
          <w:sz w:val="24"/>
          <w:szCs w:val="24"/>
        </w:rPr>
        <w:t xml:space="preserve"> Sometimes these individuals can be slow to come to decisions though.</w:t>
      </w:r>
      <w:r w:rsidR="0093546E">
        <w:rPr>
          <w:rFonts w:ascii="Arial" w:hAnsi="Arial" w:cs="Arial"/>
          <w:sz w:val="24"/>
          <w:szCs w:val="24"/>
        </w:rPr>
        <w:br/>
        <w:t xml:space="preserve">      The specialist is an individual which </w:t>
      </w:r>
      <w:r w:rsidR="006A7A1E">
        <w:rPr>
          <w:rFonts w:ascii="Arial" w:hAnsi="Arial" w:cs="Arial"/>
          <w:sz w:val="24"/>
          <w:szCs w:val="24"/>
        </w:rPr>
        <w:t xml:space="preserve">has in-depth knowledge of a key are within a team, these individuals can </w:t>
      </w:r>
      <w:r w:rsidR="00B062E8">
        <w:rPr>
          <w:rFonts w:ascii="Arial" w:hAnsi="Arial" w:cs="Arial"/>
          <w:sz w:val="24"/>
          <w:szCs w:val="24"/>
        </w:rPr>
        <w:t xml:space="preserve">be quite independent and can rely heavily on their own knowledge and not generally requiring help from the other members of the group. </w:t>
      </w:r>
      <w:r w:rsidR="00451B48">
        <w:rPr>
          <w:rFonts w:ascii="Arial" w:hAnsi="Arial" w:cs="Arial"/>
          <w:sz w:val="24"/>
          <w:szCs w:val="24"/>
        </w:rPr>
        <w:t>the specialist can only contribute to the group on a narrow front though as they are specialised at one key area of the group.</w:t>
      </w:r>
    </w:p>
    <w:p w14:paraId="0B3C9F64" w14:textId="77777777" w:rsidR="00D643CB" w:rsidRDefault="00D643CB" w:rsidP="00C30D04">
      <w:pPr>
        <w:rPr>
          <w:rFonts w:ascii="Arial" w:hAnsi="Arial" w:cs="Arial"/>
          <w:sz w:val="28"/>
          <w:szCs w:val="28"/>
        </w:rPr>
      </w:pPr>
    </w:p>
    <w:p w14:paraId="13A120CF" w14:textId="77777777" w:rsidR="00203ADD" w:rsidRDefault="00203ADD" w:rsidP="00C30D04">
      <w:pPr>
        <w:rPr>
          <w:rFonts w:ascii="Arial" w:hAnsi="Arial" w:cs="Arial"/>
          <w:sz w:val="32"/>
          <w:szCs w:val="32"/>
        </w:rPr>
      </w:pPr>
    </w:p>
    <w:p w14:paraId="38D62FDA" w14:textId="77777777" w:rsidR="00203ADD" w:rsidRDefault="00203ADD" w:rsidP="00C30D04">
      <w:pPr>
        <w:rPr>
          <w:rFonts w:ascii="Arial" w:hAnsi="Arial" w:cs="Arial"/>
          <w:sz w:val="32"/>
          <w:szCs w:val="32"/>
        </w:rPr>
      </w:pPr>
    </w:p>
    <w:p w14:paraId="1D686538" w14:textId="77777777" w:rsidR="00203ADD" w:rsidRDefault="00203ADD" w:rsidP="00C30D04">
      <w:pPr>
        <w:rPr>
          <w:rFonts w:ascii="Arial" w:hAnsi="Arial" w:cs="Arial"/>
          <w:sz w:val="32"/>
          <w:szCs w:val="32"/>
        </w:rPr>
      </w:pPr>
    </w:p>
    <w:p w14:paraId="34276EB7" w14:textId="1638D5A2" w:rsidR="00C30D04" w:rsidRDefault="00C30D04" w:rsidP="00C30D04">
      <w:pPr>
        <w:rPr>
          <w:rFonts w:ascii="Arial" w:hAnsi="Arial" w:cs="Arial"/>
          <w:sz w:val="32"/>
          <w:szCs w:val="32"/>
        </w:rPr>
      </w:pPr>
      <w:r w:rsidRPr="00E61548">
        <w:rPr>
          <w:rFonts w:ascii="Arial" w:hAnsi="Arial" w:cs="Arial"/>
          <w:sz w:val="32"/>
          <w:szCs w:val="32"/>
        </w:rPr>
        <w:lastRenderedPageBreak/>
        <w:t xml:space="preserve">3. </w:t>
      </w:r>
      <w:r w:rsidR="00A95C8F" w:rsidRPr="00E61548">
        <w:rPr>
          <w:rFonts w:ascii="Arial" w:hAnsi="Arial" w:cs="Arial"/>
          <w:sz w:val="32"/>
          <w:szCs w:val="32"/>
        </w:rPr>
        <w:t>Project</w:t>
      </w:r>
    </w:p>
    <w:p w14:paraId="6928F654" w14:textId="6B8A4E85" w:rsidR="00203ADD" w:rsidRDefault="00257EB3" w:rsidP="00581FAD">
      <w:pPr>
        <w:rPr>
          <w:rFonts w:ascii="Arial" w:hAnsi="Arial" w:cs="Arial"/>
          <w:sz w:val="24"/>
          <w:szCs w:val="24"/>
        </w:rPr>
      </w:pPr>
      <w:r>
        <w:rPr>
          <w:rFonts w:ascii="Arial" w:hAnsi="Arial" w:cs="Arial"/>
          <w:sz w:val="24"/>
          <w:szCs w:val="24"/>
        </w:rPr>
        <w:t>There are 5 stages when it comes to project management, these are</w:t>
      </w:r>
      <w:r w:rsidR="0060548E">
        <w:rPr>
          <w:rFonts w:ascii="Arial" w:hAnsi="Arial" w:cs="Arial"/>
          <w:sz w:val="24"/>
          <w:szCs w:val="24"/>
        </w:rPr>
        <w:t xml:space="preserve">: Initiation and conception; planning; launch and execution; monitoring and control; and project closure. </w:t>
      </w:r>
      <w:r w:rsidR="00663612">
        <w:rPr>
          <w:rFonts w:ascii="Arial" w:hAnsi="Arial" w:cs="Arial"/>
          <w:sz w:val="24"/>
          <w:szCs w:val="24"/>
        </w:rPr>
        <w:t>The first phase of project management, initiation and conception, is used to define what the goals for the project a</w:t>
      </w:r>
      <w:r w:rsidR="00050E97">
        <w:rPr>
          <w:rFonts w:ascii="Arial" w:hAnsi="Arial" w:cs="Arial"/>
          <w:sz w:val="24"/>
          <w:szCs w:val="24"/>
        </w:rPr>
        <w:t>re and do create a project brief that will give a general idea of what is</w:t>
      </w:r>
      <w:r w:rsidR="00976789">
        <w:rPr>
          <w:rFonts w:ascii="Arial" w:hAnsi="Arial" w:cs="Arial"/>
          <w:sz w:val="24"/>
          <w:szCs w:val="24"/>
        </w:rPr>
        <w:t xml:space="preserve"> wished to be accomplished with this project.</w:t>
      </w:r>
      <w:r w:rsidR="0086098A">
        <w:rPr>
          <w:rFonts w:ascii="Arial" w:hAnsi="Arial" w:cs="Arial"/>
          <w:sz w:val="24"/>
          <w:szCs w:val="24"/>
        </w:rPr>
        <w:t xml:space="preserve"> This stage of project management is </w:t>
      </w:r>
      <w:r w:rsidR="00805363">
        <w:rPr>
          <w:rFonts w:ascii="Arial" w:hAnsi="Arial" w:cs="Arial"/>
          <w:sz w:val="24"/>
          <w:szCs w:val="24"/>
        </w:rPr>
        <w:t>“</w:t>
      </w:r>
      <w:r w:rsidR="0086098A">
        <w:rPr>
          <w:rFonts w:ascii="Arial" w:hAnsi="Arial" w:cs="Arial"/>
          <w:sz w:val="24"/>
          <w:szCs w:val="24"/>
        </w:rPr>
        <w:t xml:space="preserve"> </w:t>
      </w:r>
      <w:r w:rsidR="00805363" w:rsidRPr="00805363">
        <w:rPr>
          <w:rFonts w:ascii="Arial" w:hAnsi="Arial" w:cs="Arial"/>
          <w:sz w:val="24"/>
          <w:szCs w:val="24"/>
        </w:rPr>
        <w:t>arguably the most critical phase of the project management process</w:t>
      </w:r>
      <w:r w:rsidR="00805363">
        <w:rPr>
          <w:rFonts w:ascii="Arial" w:hAnsi="Arial" w:cs="Arial"/>
          <w:sz w:val="24"/>
          <w:szCs w:val="24"/>
        </w:rPr>
        <w:t>”</w:t>
      </w:r>
      <w:sdt>
        <w:sdtPr>
          <w:rPr>
            <w:rFonts w:ascii="Arial" w:hAnsi="Arial" w:cs="Arial"/>
            <w:sz w:val="24"/>
            <w:szCs w:val="24"/>
          </w:rPr>
          <w:id w:val="1693953169"/>
          <w:citation/>
        </w:sdtPr>
        <w:sdtContent>
          <w:r w:rsidR="00805363">
            <w:rPr>
              <w:rFonts w:ascii="Arial" w:hAnsi="Arial" w:cs="Arial"/>
              <w:sz w:val="24"/>
              <w:szCs w:val="24"/>
            </w:rPr>
            <w:fldChar w:fldCharType="begin"/>
          </w:r>
          <w:r w:rsidR="00805363">
            <w:rPr>
              <w:rFonts w:ascii="Arial" w:hAnsi="Arial" w:cs="Arial"/>
              <w:sz w:val="24"/>
              <w:szCs w:val="24"/>
            </w:rPr>
            <w:instrText xml:space="preserve"> CITATION Mic17 \l 2057 </w:instrText>
          </w:r>
          <w:r w:rsidR="00805363">
            <w:rPr>
              <w:rFonts w:ascii="Arial" w:hAnsi="Arial" w:cs="Arial"/>
              <w:sz w:val="24"/>
              <w:szCs w:val="24"/>
            </w:rPr>
            <w:fldChar w:fldCharType="separate"/>
          </w:r>
          <w:r w:rsidR="00805363">
            <w:rPr>
              <w:rFonts w:ascii="Arial" w:hAnsi="Arial" w:cs="Arial"/>
              <w:noProof/>
              <w:sz w:val="24"/>
              <w:szCs w:val="24"/>
            </w:rPr>
            <w:t xml:space="preserve"> </w:t>
          </w:r>
          <w:r w:rsidR="00805363" w:rsidRPr="00805363">
            <w:rPr>
              <w:rFonts w:ascii="Arial" w:hAnsi="Arial" w:cs="Arial"/>
              <w:noProof/>
              <w:sz w:val="24"/>
              <w:szCs w:val="24"/>
            </w:rPr>
            <w:t>(Morton, 2017)</w:t>
          </w:r>
          <w:r w:rsidR="00805363">
            <w:rPr>
              <w:rFonts w:ascii="Arial" w:hAnsi="Arial" w:cs="Arial"/>
              <w:sz w:val="24"/>
              <w:szCs w:val="24"/>
            </w:rPr>
            <w:fldChar w:fldCharType="end"/>
          </w:r>
        </w:sdtContent>
      </w:sdt>
      <w:r w:rsidR="00805363">
        <w:rPr>
          <w:rFonts w:ascii="Arial" w:hAnsi="Arial" w:cs="Arial"/>
          <w:sz w:val="24"/>
          <w:szCs w:val="24"/>
        </w:rPr>
        <w:t xml:space="preserve"> as it looks to identi</w:t>
      </w:r>
      <w:r w:rsidR="00E759CC">
        <w:rPr>
          <w:rFonts w:ascii="Arial" w:hAnsi="Arial" w:cs="Arial"/>
          <w:sz w:val="24"/>
          <w:szCs w:val="24"/>
        </w:rPr>
        <w:t xml:space="preserve">fy the project goals and to check the feasibility of the project. The second stage is </w:t>
      </w:r>
      <w:r w:rsidR="00B20B2F">
        <w:rPr>
          <w:rFonts w:ascii="Arial" w:hAnsi="Arial" w:cs="Arial"/>
          <w:sz w:val="24"/>
          <w:szCs w:val="24"/>
        </w:rPr>
        <w:t xml:space="preserve">the planning stage, this is the stage in which the group will </w:t>
      </w:r>
      <w:r w:rsidR="00E86D19">
        <w:rPr>
          <w:rFonts w:ascii="Arial" w:hAnsi="Arial" w:cs="Arial"/>
          <w:sz w:val="24"/>
          <w:szCs w:val="24"/>
        </w:rPr>
        <w:t>lay out every detail of the plan from the beginning to the end of the project.</w:t>
      </w:r>
      <w:r w:rsidR="00FF0A45">
        <w:rPr>
          <w:rFonts w:ascii="Arial" w:hAnsi="Arial" w:cs="Arial"/>
          <w:sz w:val="24"/>
          <w:szCs w:val="24"/>
        </w:rPr>
        <w:t xml:space="preserve"> The third stage is the launch an execution stage, this is the stage where </w:t>
      </w:r>
      <w:r w:rsidR="004D0FED">
        <w:rPr>
          <w:rFonts w:ascii="Arial" w:hAnsi="Arial" w:cs="Arial"/>
          <w:sz w:val="24"/>
          <w:szCs w:val="24"/>
        </w:rPr>
        <w:t>the</w:t>
      </w:r>
      <w:r w:rsidR="00FF0A45">
        <w:rPr>
          <w:rFonts w:ascii="Arial" w:hAnsi="Arial" w:cs="Arial"/>
          <w:sz w:val="24"/>
          <w:szCs w:val="24"/>
        </w:rPr>
        <w:t xml:space="preserve"> project has begun, </w:t>
      </w:r>
      <w:r w:rsidR="00A76DFF">
        <w:rPr>
          <w:rFonts w:ascii="Arial" w:hAnsi="Arial" w:cs="Arial"/>
          <w:sz w:val="24"/>
          <w:szCs w:val="24"/>
        </w:rPr>
        <w:t>this is generally the longest stage of project management as it is where the majority of the work of the project will be completed.</w:t>
      </w:r>
      <w:r w:rsidR="004D0FED">
        <w:rPr>
          <w:rFonts w:ascii="Arial" w:hAnsi="Arial" w:cs="Arial"/>
          <w:sz w:val="24"/>
          <w:szCs w:val="24"/>
        </w:rPr>
        <w:t xml:space="preserve"> The </w:t>
      </w:r>
      <w:r w:rsidR="008E6DA0">
        <w:rPr>
          <w:rFonts w:ascii="Arial" w:hAnsi="Arial" w:cs="Arial"/>
          <w:sz w:val="24"/>
          <w:szCs w:val="24"/>
        </w:rPr>
        <w:t xml:space="preserve">fourth stage of project management is the monitoring and control stage, in this stage the main goal is to ensure that the project is running smoothly and to ensure that </w:t>
      </w:r>
      <w:r w:rsidR="004F5210">
        <w:rPr>
          <w:rFonts w:ascii="Arial" w:hAnsi="Arial" w:cs="Arial"/>
          <w:sz w:val="24"/>
          <w:szCs w:val="24"/>
        </w:rPr>
        <w:t xml:space="preserve">there are no issues. This stage will generally </w:t>
      </w:r>
      <w:r w:rsidR="00581FAD">
        <w:rPr>
          <w:rFonts w:ascii="Arial" w:hAnsi="Arial" w:cs="Arial"/>
          <w:sz w:val="24"/>
          <w:szCs w:val="24"/>
        </w:rPr>
        <w:t>monitor the “</w:t>
      </w:r>
      <w:r w:rsidR="00581FAD" w:rsidRPr="00581FAD">
        <w:rPr>
          <w:rFonts w:ascii="Arial" w:hAnsi="Arial" w:cs="Arial"/>
          <w:sz w:val="24"/>
          <w:szCs w:val="24"/>
        </w:rPr>
        <w:t>Budgets</w:t>
      </w:r>
      <w:r w:rsidR="00581FAD">
        <w:rPr>
          <w:rFonts w:ascii="Arial" w:hAnsi="Arial" w:cs="Arial"/>
          <w:sz w:val="24"/>
          <w:szCs w:val="24"/>
        </w:rPr>
        <w:t xml:space="preserve">; </w:t>
      </w:r>
      <w:r w:rsidR="00581FAD" w:rsidRPr="00581FAD">
        <w:rPr>
          <w:rFonts w:ascii="Arial" w:hAnsi="Arial" w:cs="Arial"/>
          <w:sz w:val="24"/>
          <w:szCs w:val="24"/>
        </w:rPr>
        <w:t>Timelines</w:t>
      </w:r>
      <w:r w:rsidR="00581FAD">
        <w:rPr>
          <w:rFonts w:ascii="Arial" w:hAnsi="Arial" w:cs="Arial"/>
          <w:sz w:val="24"/>
          <w:szCs w:val="24"/>
        </w:rPr>
        <w:t xml:space="preserve">; </w:t>
      </w:r>
      <w:r w:rsidR="00581FAD" w:rsidRPr="00581FAD">
        <w:rPr>
          <w:rFonts w:ascii="Arial" w:hAnsi="Arial" w:cs="Arial"/>
          <w:sz w:val="24"/>
          <w:szCs w:val="24"/>
        </w:rPr>
        <w:t>Project goals</w:t>
      </w:r>
      <w:r w:rsidR="00581FAD">
        <w:rPr>
          <w:rFonts w:ascii="Arial" w:hAnsi="Arial" w:cs="Arial"/>
          <w:sz w:val="24"/>
          <w:szCs w:val="24"/>
        </w:rPr>
        <w:t xml:space="preserve">; </w:t>
      </w:r>
      <w:r w:rsidR="00581FAD" w:rsidRPr="00581FAD">
        <w:rPr>
          <w:rFonts w:ascii="Arial" w:hAnsi="Arial" w:cs="Arial"/>
          <w:sz w:val="24"/>
          <w:szCs w:val="24"/>
        </w:rPr>
        <w:t>Quality of deliverables</w:t>
      </w:r>
      <w:r w:rsidR="00581FAD">
        <w:rPr>
          <w:rFonts w:ascii="Arial" w:hAnsi="Arial" w:cs="Arial"/>
          <w:sz w:val="24"/>
          <w:szCs w:val="24"/>
        </w:rPr>
        <w:t xml:space="preserve">; </w:t>
      </w:r>
      <w:r w:rsidR="00581FAD" w:rsidRPr="00581FAD">
        <w:rPr>
          <w:rFonts w:ascii="Arial" w:hAnsi="Arial" w:cs="Arial"/>
          <w:sz w:val="24"/>
          <w:szCs w:val="24"/>
        </w:rPr>
        <w:t>Team performance</w:t>
      </w:r>
      <w:r w:rsidR="00581FAD">
        <w:rPr>
          <w:rFonts w:ascii="Arial" w:hAnsi="Arial" w:cs="Arial"/>
          <w:sz w:val="24"/>
          <w:szCs w:val="24"/>
        </w:rPr>
        <w:t>”</w:t>
      </w:r>
      <w:sdt>
        <w:sdtPr>
          <w:rPr>
            <w:rFonts w:ascii="Arial" w:hAnsi="Arial" w:cs="Arial"/>
            <w:sz w:val="24"/>
            <w:szCs w:val="24"/>
          </w:rPr>
          <w:id w:val="705363958"/>
          <w:citation/>
        </w:sdtPr>
        <w:sdtContent>
          <w:r w:rsidR="00031AF4">
            <w:rPr>
              <w:rFonts w:ascii="Arial" w:hAnsi="Arial" w:cs="Arial"/>
              <w:sz w:val="24"/>
              <w:szCs w:val="24"/>
            </w:rPr>
            <w:fldChar w:fldCharType="begin"/>
          </w:r>
          <w:r w:rsidR="00031AF4">
            <w:rPr>
              <w:rFonts w:ascii="Arial" w:hAnsi="Arial" w:cs="Arial"/>
              <w:sz w:val="24"/>
              <w:szCs w:val="24"/>
            </w:rPr>
            <w:instrText xml:space="preserve"> CITATION Mic17 \l 2057 </w:instrText>
          </w:r>
          <w:r w:rsidR="00031AF4">
            <w:rPr>
              <w:rFonts w:ascii="Arial" w:hAnsi="Arial" w:cs="Arial"/>
              <w:sz w:val="24"/>
              <w:szCs w:val="24"/>
            </w:rPr>
            <w:fldChar w:fldCharType="separate"/>
          </w:r>
          <w:r w:rsidR="00031AF4">
            <w:rPr>
              <w:rFonts w:ascii="Arial" w:hAnsi="Arial" w:cs="Arial"/>
              <w:noProof/>
              <w:sz w:val="24"/>
              <w:szCs w:val="24"/>
            </w:rPr>
            <w:t xml:space="preserve"> </w:t>
          </w:r>
          <w:r w:rsidR="00031AF4" w:rsidRPr="00031AF4">
            <w:rPr>
              <w:rFonts w:ascii="Arial" w:hAnsi="Arial" w:cs="Arial"/>
              <w:noProof/>
              <w:sz w:val="24"/>
              <w:szCs w:val="24"/>
            </w:rPr>
            <w:t>(Morton, 2017)</w:t>
          </w:r>
          <w:r w:rsidR="00031AF4">
            <w:rPr>
              <w:rFonts w:ascii="Arial" w:hAnsi="Arial" w:cs="Arial"/>
              <w:sz w:val="24"/>
              <w:szCs w:val="24"/>
            </w:rPr>
            <w:fldChar w:fldCharType="end"/>
          </w:r>
        </w:sdtContent>
      </w:sdt>
      <w:r w:rsidR="00031AF4">
        <w:rPr>
          <w:rFonts w:ascii="Arial" w:hAnsi="Arial" w:cs="Arial"/>
          <w:sz w:val="24"/>
          <w:szCs w:val="24"/>
        </w:rPr>
        <w:t xml:space="preserve">. The final stage of project management is project closure, this </w:t>
      </w:r>
      <w:r w:rsidR="00ED1F47">
        <w:rPr>
          <w:rFonts w:ascii="Arial" w:hAnsi="Arial" w:cs="Arial"/>
          <w:sz w:val="24"/>
          <w:szCs w:val="24"/>
        </w:rPr>
        <w:t xml:space="preserve">is the stage when the project is </w:t>
      </w:r>
      <w:proofErr w:type="gramStart"/>
      <w:r w:rsidR="00FA3C47">
        <w:rPr>
          <w:rFonts w:ascii="Arial" w:hAnsi="Arial" w:cs="Arial"/>
          <w:sz w:val="24"/>
          <w:szCs w:val="24"/>
        </w:rPr>
        <w:t>complete</w:t>
      </w:r>
      <w:proofErr w:type="gramEnd"/>
      <w:r w:rsidR="00ED1F47">
        <w:rPr>
          <w:rFonts w:ascii="Arial" w:hAnsi="Arial" w:cs="Arial"/>
          <w:sz w:val="24"/>
          <w:szCs w:val="24"/>
        </w:rPr>
        <w:t xml:space="preserve"> and the group is happy with the work that has been delivered. In this stage the group will look to close off any tasks</w:t>
      </w:r>
      <w:r w:rsidR="005E0412">
        <w:rPr>
          <w:rFonts w:ascii="Arial" w:hAnsi="Arial" w:cs="Arial"/>
          <w:sz w:val="24"/>
          <w:szCs w:val="24"/>
        </w:rPr>
        <w:t>, finalise any reports and to celebrate the project that has been completed.</w:t>
      </w:r>
    </w:p>
    <w:p w14:paraId="75B7E10B" w14:textId="177A523B" w:rsidR="00451B48" w:rsidRPr="00451B48" w:rsidRDefault="00FA3C47" w:rsidP="00C30D04">
      <w:pPr>
        <w:rPr>
          <w:rFonts w:ascii="Arial" w:hAnsi="Arial" w:cs="Arial"/>
          <w:sz w:val="24"/>
          <w:szCs w:val="24"/>
        </w:rPr>
      </w:pPr>
      <w:r>
        <w:rPr>
          <w:rFonts w:ascii="Arial" w:hAnsi="Arial" w:cs="Arial"/>
          <w:sz w:val="24"/>
          <w:szCs w:val="24"/>
        </w:rPr>
        <w:t xml:space="preserve">During the first year of university, the class was split into different groups </w:t>
      </w:r>
      <w:proofErr w:type="gramStart"/>
      <w:r>
        <w:rPr>
          <w:rFonts w:ascii="Arial" w:hAnsi="Arial" w:cs="Arial"/>
          <w:sz w:val="24"/>
          <w:szCs w:val="24"/>
        </w:rPr>
        <w:t>in order to</w:t>
      </w:r>
      <w:proofErr w:type="gramEnd"/>
      <w:r>
        <w:rPr>
          <w:rFonts w:ascii="Arial" w:hAnsi="Arial" w:cs="Arial"/>
          <w:sz w:val="24"/>
          <w:szCs w:val="24"/>
        </w:rPr>
        <w:t xml:space="preserve"> complete a project provided to them. The group that I was a part of was given the project of raising money for a school to be able to purchase specialised equipment to help </w:t>
      </w:r>
      <w:r w:rsidR="0098188D">
        <w:rPr>
          <w:rFonts w:ascii="Arial" w:hAnsi="Arial" w:cs="Arial"/>
          <w:sz w:val="24"/>
          <w:szCs w:val="24"/>
        </w:rPr>
        <w:t xml:space="preserve">the students learn. </w:t>
      </w:r>
      <w:r w:rsidR="005245B0">
        <w:rPr>
          <w:rFonts w:ascii="Arial" w:hAnsi="Arial" w:cs="Arial"/>
          <w:sz w:val="24"/>
          <w:szCs w:val="24"/>
        </w:rPr>
        <w:t xml:space="preserve">In order to raise the </w:t>
      </w:r>
      <w:proofErr w:type="gramStart"/>
      <w:r w:rsidR="00263FBF">
        <w:rPr>
          <w:rFonts w:ascii="Arial" w:hAnsi="Arial" w:cs="Arial"/>
          <w:sz w:val="24"/>
          <w:szCs w:val="24"/>
        </w:rPr>
        <w:t>amount</w:t>
      </w:r>
      <w:proofErr w:type="gramEnd"/>
      <w:r w:rsidR="00263FBF">
        <w:rPr>
          <w:rFonts w:ascii="Arial" w:hAnsi="Arial" w:cs="Arial"/>
          <w:sz w:val="24"/>
          <w:szCs w:val="24"/>
        </w:rPr>
        <w:t xml:space="preserve"> </w:t>
      </w:r>
      <w:r w:rsidR="005245B0">
        <w:rPr>
          <w:rFonts w:ascii="Arial" w:hAnsi="Arial" w:cs="Arial"/>
          <w:sz w:val="24"/>
          <w:szCs w:val="24"/>
        </w:rPr>
        <w:t xml:space="preserve">set as our initial goal we had to plan the project meticulously. </w:t>
      </w:r>
      <w:r w:rsidR="008A72BB">
        <w:rPr>
          <w:rFonts w:ascii="Arial" w:hAnsi="Arial" w:cs="Arial"/>
          <w:sz w:val="24"/>
          <w:szCs w:val="24"/>
        </w:rPr>
        <w:t xml:space="preserve">We had organised multiple </w:t>
      </w:r>
      <w:r w:rsidR="00263FBF">
        <w:rPr>
          <w:rFonts w:ascii="Arial" w:hAnsi="Arial" w:cs="Arial"/>
          <w:sz w:val="24"/>
          <w:szCs w:val="24"/>
        </w:rPr>
        <w:t>fundraising</w:t>
      </w:r>
      <w:r w:rsidR="008A72BB">
        <w:rPr>
          <w:rFonts w:ascii="Arial" w:hAnsi="Arial" w:cs="Arial"/>
          <w:sz w:val="24"/>
          <w:szCs w:val="24"/>
        </w:rPr>
        <w:t xml:space="preserve"> events and it did appear that one individual within the group did not wish to cooperate and participate in the events that we had planned. In order to ensure the success of our group we had to search for an external intermediary </w:t>
      </w:r>
      <w:r w:rsidR="00263FBF">
        <w:rPr>
          <w:rFonts w:ascii="Arial" w:hAnsi="Arial" w:cs="Arial"/>
          <w:sz w:val="24"/>
          <w:szCs w:val="24"/>
        </w:rPr>
        <w:t>to be able to discuss and come to a compromise in order for all members of the group to be able to complete the fundraising events we had planned.</w:t>
      </w:r>
    </w:p>
    <w:p w14:paraId="2CCCCA9A" w14:textId="1C6B24A9" w:rsidR="00625C66" w:rsidRDefault="00625C66" w:rsidP="00C30D04">
      <w:pPr>
        <w:rPr>
          <w:rFonts w:ascii="Arial" w:hAnsi="Arial" w:cs="Arial"/>
          <w:sz w:val="24"/>
          <w:szCs w:val="24"/>
        </w:rPr>
      </w:pPr>
    </w:p>
    <w:sdt>
      <w:sdtPr>
        <w:id w:val="-19377429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6043A9C" w14:textId="11CB7B28" w:rsidR="00425783" w:rsidRDefault="00425783">
          <w:pPr>
            <w:pStyle w:val="Heading1"/>
          </w:pPr>
          <w:r>
            <w:t>References</w:t>
          </w:r>
        </w:p>
        <w:sdt>
          <w:sdtPr>
            <w:id w:val="-573587230"/>
            <w:bibliography/>
          </w:sdtPr>
          <w:sdtContent>
            <w:p w14:paraId="1C199E96" w14:textId="77777777" w:rsidR="00425783" w:rsidRDefault="00425783" w:rsidP="00425783">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Belbin, n.d. </w:t>
              </w:r>
              <w:r>
                <w:rPr>
                  <w:i/>
                  <w:iCs/>
                  <w:noProof/>
                  <w:lang w:val="en-US"/>
                </w:rPr>
                <w:t xml:space="preserve">The Nine Belbin Team Roles.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7 August 2020].</w:t>
              </w:r>
            </w:p>
            <w:p w14:paraId="1DE59E89" w14:textId="77777777" w:rsidR="00425783" w:rsidRDefault="00425783" w:rsidP="00425783">
              <w:pPr>
                <w:pStyle w:val="Bibliography"/>
                <w:rPr>
                  <w:noProof/>
                  <w:lang w:val="en-US"/>
                </w:rPr>
              </w:pPr>
              <w:r>
                <w:rPr>
                  <w:noProof/>
                  <w:lang w:val="en-US"/>
                </w:rPr>
                <w:t xml:space="preserve">Brady, D., n.d. </w:t>
              </w:r>
              <w:r>
                <w:rPr>
                  <w:i/>
                  <w:iCs/>
                  <w:noProof/>
                  <w:lang w:val="en-US"/>
                </w:rPr>
                <w:t xml:space="preserve">What is the Ideal Team Size for a Working Team. </w:t>
              </w:r>
              <w:r>
                <w:rPr>
                  <w:noProof/>
                  <w:lang w:val="en-US"/>
                </w:rPr>
                <w:t xml:space="preserve">[Online] </w:t>
              </w:r>
              <w:r>
                <w:rPr>
                  <w:noProof/>
                  <w:lang w:val="en-US"/>
                </w:rPr>
                <w:br/>
                <w:t xml:space="preserve">Available at: </w:t>
              </w:r>
              <w:r>
                <w:rPr>
                  <w:noProof/>
                  <w:u w:val="single"/>
                  <w:lang w:val="en-US"/>
                </w:rPr>
                <w:t>https://www.totalteambuilding.com.au/ideal-team-size/</w:t>
              </w:r>
              <w:r>
                <w:rPr>
                  <w:noProof/>
                  <w:lang w:val="en-US"/>
                </w:rPr>
                <w:br/>
                <w:t>[Accessed 7 August 2020].</w:t>
              </w:r>
            </w:p>
            <w:p w14:paraId="0CFFB089" w14:textId="77777777" w:rsidR="00425783" w:rsidRDefault="00425783" w:rsidP="00425783">
              <w:pPr>
                <w:pStyle w:val="Bibliography"/>
                <w:rPr>
                  <w:noProof/>
                  <w:lang w:val="en-US"/>
                </w:rPr>
              </w:pPr>
              <w:r>
                <w:rPr>
                  <w:noProof/>
                  <w:lang w:val="en-US"/>
                </w:rPr>
                <w:t xml:space="preserve">BrightHR, n.d. </w:t>
              </w:r>
              <w:r>
                <w:rPr>
                  <w:i/>
                  <w:iCs/>
                  <w:noProof/>
                  <w:lang w:val="en-US"/>
                </w:rPr>
                <w:t xml:space="preserve">The importance of teamwork. </w:t>
              </w:r>
              <w:r>
                <w:rPr>
                  <w:noProof/>
                  <w:lang w:val="en-US"/>
                </w:rPr>
                <w:t xml:space="preserve">[Online] </w:t>
              </w:r>
              <w:r>
                <w:rPr>
                  <w:noProof/>
                  <w:lang w:val="en-US"/>
                </w:rPr>
                <w:br/>
                <w:t xml:space="preserve">Available at: </w:t>
              </w:r>
              <w:r>
                <w:rPr>
                  <w:noProof/>
                  <w:u w:val="single"/>
                  <w:lang w:val="en-US"/>
                </w:rPr>
                <w:t>https://www.brighthr.com/articles/culture-and-performance/teamwork/the-</w:t>
              </w:r>
              <w:r>
                <w:rPr>
                  <w:noProof/>
                  <w:u w:val="single"/>
                  <w:lang w:val="en-US"/>
                </w:rPr>
                <w:lastRenderedPageBreak/>
                <w:t>importance-of-teamwork-in-the-workplace/</w:t>
              </w:r>
              <w:r>
                <w:rPr>
                  <w:noProof/>
                  <w:lang w:val="en-US"/>
                </w:rPr>
                <w:br/>
                <w:t>[Accessed 2020 August 2020].</w:t>
              </w:r>
            </w:p>
            <w:p w14:paraId="4824252D" w14:textId="77777777" w:rsidR="00425783" w:rsidRDefault="00425783" w:rsidP="00425783">
              <w:pPr>
                <w:pStyle w:val="Bibliography"/>
                <w:rPr>
                  <w:noProof/>
                  <w:lang w:val="en-US"/>
                </w:rPr>
              </w:pPr>
              <w:r>
                <w:rPr>
                  <w:noProof/>
                  <w:lang w:val="en-US"/>
                </w:rPr>
                <w:t xml:space="preserve">Doyle, A., 2020. </w:t>
              </w:r>
              <w:r>
                <w:rPr>
                  <w:i/>
                  <w:iCs/>
                  <w:noProof/>
                  <w:lang w:val="en-US"/>
                </w:rPr>
                <w:t xml:space="preserve">Conflict Resolution: Definition, Process, Skills, Examples. </w:t>
              </w:r>
              <w:r>
                <w:rPr>
                  <w:noProof/>
                  <w:lang w:val="en-US"/>
                </w:rPr>
                <w:t xml:space="preserve">[Online] </w:t>
              </w:r>
              <w:r>
                <w:rPr>
                  <w:noProof/>
                  <w:lang w:val="en-US"/>
                </w:rPr>
                <w:br/>
                <w:t xml:space="preserve">Available at: </w:t>
              </w:r>
              <w:r>
                <w:rPr>
                  <w:noProof/>
                  <w:u w:val="single"/>
                  <w:lang w:val="en-US"/>
                </w:rPr>
                <w:t>https://www.thebalancecareers.com/conflict-resolutions-skills-2063739#:~:text=Conflict%20resolution%20is%20the%20process,and%20their%20clients%20or%20customers.</w:t>
              </w:r>
              <w:r>
                <w:rPr>
                  <w:noProof/>
                  <w:lang w:val="en-US"/>
                </w:rPr>
                <w:br/>
                <w:t>[Accessed 7 August 2020].</w:t>
              </w:r>
            </w:p>
            <w:p w14:paraId="2DB30C09" w14:textId="77777777" w:rsidR="00425783" w:rsidRDefault="00425783" w:rsidP="00425783">
              <w:pPr>
                <w:pStyle w:val="Bibliography"/>
                <w:rPr>
                  <w:noProof/>
                  <w:lang w:val="en-US"/>
                </w:rPr>
              </w:pPr>
              <w:r>
                <w:rPr>
                  <w:noProof/>
                  <w:lang w:val="en-US"/>
                </w:rPr>
                <w:t xml:space="preserve">Elsey, E.-L., 2014. </w:t>
              </w:r>
              <w:r>
                <w:rPr>
                  <w:i/>
                  <w:iCs/>
                  <w:noProof/>
                  <w:lang w:val="en-US"/>
                </w:rPr>
                <w:t xml:space="preserve">Tuckman's Team and Group Development Model. </w:t>
              </w:r>
              <w:r>
                <w:rPr>
                  <w:noProof/>
                  <w:lang w:val="en-US"/>
                </w:rPr>
                <w:t xml:space="preserve">[Online] </w:t>
              </w:r>
              <w:r>
                <w:rPr>
                  <w:noProof/>
                  <w:lang w:val="en-US"/>
                </w:rPr>
                <w:br/>
                <w:t xml:space="preserve">Available at: </w:t>
              </w:r>
              <w:r>
                <w:rPr>
                  <w:noProof/>
                  <w:u w:val="single"/>
                  <w:lang w:val="en-US"/>
                </w:rPr>
                <w:t>https://www.thecoachingtoolscompany.com/get-your-team-performing-beautifully-with-this-powerful-group-development-model/</w:t>
              </w:r>
              <w:r>
                <w:rPr>
                  <w:noProof/>
                  <w:lang w:val="en-US"/>
                </w:rPr>
                <w:br/>
                <w:t>[Accessed 7 August 2020].</w:t>
              </w:r>
            </w:p>
            <w:p w14:paraId="48E18332" w14:textId="77777777" w:rsidR="00425783" w:rsidRDefault="00425783" w:rsidP="00425783">
              <w:pPr>
                <w:pStyle w:val="Bibliography"/>
                <w:rPr>
                  <w:noProof/>
                  <w:lang w:val="en-US"/>
                </w:rPr>
              </w:pPr>
              <w:r>
                <w:rPr>
                  <w:noProof/>
                  <w:lang w:val="en-US"/>
                </w:rPr>
                <w:t xml:space="preserve">GAAPweb, 2016. </w:t>
              </w:r>
              <w:r>
                <w:rPr>
                  <w:i/>
                  <w:iCs/>
                  <w:noProof/>
                  <w:lang w:val="en-US"/>
                </w:rPr>
                <w:t xml:space="preserve">Accountants champion professional membership bodies. </w:t>
              </w:r>
              <w:r>
                <w:rPr>
                  <w:noProof/>
                  <w:lang w:val="en-US"/>
                </w:rPr>
                <w:t xml:space="preserve">[Online] </w:t>
              </w:r>
              <w:r>
                <w:rPr>
                  <w:noProof/>
                  <w:lang w:val="en-US"/>
                </w:rPr>
                <w:br/>
                <w:t xml:space="preserve">Available at: </w:t>
              </w:r>
              <w:r>
                <w:rPr>
                  <w:noProof/>
                  <w:u w:val="single"/>
                  <w:lang w:val="en-US"/>
                </w:rPr>
                <w:t>https://www.gaapweb.com/article/accountants-champion-professional-membership-bodies/</w:t>
              </w:r>
              <w:r>
                <w:rPr>
                  <w:noProof/>
                  <w:lang w:val="en-US"/>
                </w:rPr>
                <w:br/>
                <w:t>[Accessed 7 August 2020].</w:t>
              </w:r>
            </w:p>
            <w:p w14:paraId="0E72EB69" w14:textId="77777777" w:rsidR="00425783" w:rsidRDefault="00425783" w:rsidP="00425783">
              <w:pPr>
                <w:pStyle w:val="Bibliography"/>
                <w:rPr>
                  <w:noProof/>
                  <w:lang w:val="en-US"/>
                </w:rPr>
              </w:pPr>
              <w:r>
                <w:rPr>
                  <w:noProof/>
                  <w:lang w:val="en-US"/>
                </w:rPr>
                <w:t xml:space="preserve">IESBA, 2018. </w:t>
              </w:r>
              <w:r>
                <w:rPr>
                  <w:i/>
                  <w:iCs/>
                  <w:noProof/>
                  <w:lang w:val="en-US"/>
                </w:rPr>
                <w:t xml:space="preserve">Handbook of the. </w:t>
              </w:r>
              <w:r>
                <w:rPr>
                  <w:noProof/>
                  <w:lang w:val="en-US"/>
                </w:rPr>
                <w:t>New York: International Federation of Accountants.</w:t>
              </w:r>
            </w:p>
            <w:p w14:paraId="69BDD13E" w14:textId="77777777" w:rsidR="00425783" w:rsidRDefault="00425783" w:rsidP="00425783">
              <w:pPr>
                <w:pStyle w:val="Bibliography"/>
                <w:rPr>
                  <w:noProof/>
                  <w:lang w:val="en-US"/>
                </w:rPr>
              </w:pPr>
              <w:r>
                <w:rPr>
                  <w:noProof/>
                  <w:lang w:val="en-US"/>
                </w:rPr>
                <w:t xml:space="preserve">Indeed, 2020. </w:t>
              </w:r>
              <w:r>
                <w:rPr>
                  <w:i/>
                  <w:iCs/>
                  <w:noProof/>
                  <w:lang w:val="en-US"/>
                </w:rPr>
                <w:t xml:space="preserve">10 Types of Accounting and 5 Important Accountant Careers. </w:t>
              </w:r>
              <w:r>
                <w:rPr>
                  <w:noProof/>
                  <w:lang w:val="en-US"/>
                </w:rPr>
                <w:t xml:space="preserve">[Online] </w:t>
              </w:r>
              <w:r>
                <w:rPr>
                  <w:noProof/>
                  <w:lang w:val="en-US"/>
                </w:rPr>
                <w:br/>
                <w:t xml:space="preserve">Available at: </w:t>
              </w:r>
              <w:r>
                <w:rPr>
                  <w:noProof/>
                  <w:u w:val="single"/>
                  <w:lang w:val="en-US"/>
                </w:rPr>
                <w:t>https://www.indeed.com/career-advice/career-development/types-of-accounting</w:t>
              </w:r>
              <w:r>
                <w:rPr>
                  <w:noProof/>
                  <w:lang w:val="en-US"/>
                </w:rPr>
                <w:br/>
                <w:t>[Accessed 7 August 2020].</w:t>
              </w:r>
            </w:p>
            <w:p w14:paraId="321116E9" w14:textId="77777777" w:rsidR="00425783" w:rsidRDefault="00425783" w:rsidP="00425783">
              <w:pPr>
                <w:pStyle w:val="Bibliography"/>
                <w:rPr>
                  <w:noProof/>
                  <w:lang w:val="en-US"/>
                </w:rPr>
              </w:pPr>
              <w:r>
                <w:rPr>
                  <w:noProof/>
                  <w:lang w:val="en-US"/>
                </w:rPr>
                <w:t xml:space="preserve">Ingam, A. G., Levinger, G., Graves, J. &amp; Peckham, V., 1974. The Ringelmann effect: Studies of group size and group performance. </w:t>
              </w:r>
              <w:r>
                <w:rPr>
                  <w:i/>
                  <w:iCs/>
                  <w:noProof/>
                  <w:lang w:val="en-US"/>
                </w:rPr>
                <w:t xml:space="preserve">Journal of Experimental Social Psychology, </w:t>
              </w:r>
              <w:r>
                <w:rPr>
                  <w:noProof/>
                  <w:lang w:val="en-US"/>
                </w:rPr>
                <w:t>10(4), pp. 371-384.</w:t>
              </w:r>
            </w:p>
            <w:p w14:paraId="54A8A4E3" w14:textId="77777777" w:rsidR="00425783" w:rsidRDefault="00425783" w:rsidP="00425783">
              <w:pPr>
                <w:pStyle w:val="Bibliography"/>
                <w:rPr>
                  <w:noProof/>
                  <w:lang w:val="en-US"/>
                </w:rPr>
              </w:pPr>
              <w:r>
                <w:rPr>
                  <w:noProof/>
                  <w:lang w:val="en-US"/>
                </w:rPr>
                <w:t xml:space="preserve">KB Manage, n.d. </w:t>
              </w:r>
              <w:r>
                <w:rPr>
                  <w:i/>
                  <w:iCs/>
                  <w:noProof/>
                  <w:lang w:val="en-US"/>
                </w:rPr>
                <w:t xml:space="preserve">Group Dynamics. </w:t>
              </w:r>
              <w:r>
                <w:rPr>
                  <w:noProof/>
                  <w:lang w:val="en-US"/>
                </w:rPr>
                <w:t xml:space="preserve">[Online] </w:t>
              </w:r>
              <w:r>
                <w:rPr>
                  <w:noProof/>
                  <w:lang w:val="en-US"/>
                </w:rPr>
                <w:br/>
                <w:t xml:space="preserve">Available at: </w:t>
              </w:r>
              <w:r>
                <w:rPr>
                  <w:noProof/>
                  <w:u w:val="single"/>
                  <w:lang w:val="en-US"/>
                </w:rPr>
                <w:t>https://www.kbmanage.com/concept/group-dynamics#:~:text=Group%20dynamics%20is%20a%20set,Cartwright%20and%20Zander%2C%201968).</w:t>
              </w:r>
              <w:r>
                <w:rPr>
                  <w:noProof/>
                  <w:lang w:val="en-US"/>
                </w:rPr>
                <w:br/>
                <w:t>[Accessed 7 August 2020].</w:t>
              </w:r>
            </w:p>
            <w:p w14:paraId="64CA73CD" w14:textId="77777777" w:rsidR="00425783" w:rsidRDefault="00425783" w:rsidP="00425783">
              <w:pPr>
                <w:pStyle w:val="Bibliography"/>
                <w:rPr>
                  <w:noProof/>
                  <w:lang w:val="en-US"/>
                </w:rPr>
              </w:pPr>
              <w:r>
                <w:rPr>
                  <w:noProof/>
                  <w:lang w:val="en-US"/>
                </w:rPr>
                <w:t xml:space="preserve">MindTools, n.d. </w:t>
              </w:r>
              <w:r>
                <w:rPr>
                  <w:i/>
                  <w:iCs/>
                  <w:noProof/>
                  <w:lang w:val="en-US"/>
                </w:rPr>
                <w:t xml:space="preserve">Improving Group Dynamics Helping Your Team Work More Effectively. </w:t>
              </w:r>
              <w:r>
                <w:rPr>
                  <w:noProof/>
                  <w:lang w:val="en-US"/>
                </w:rPr>
                <w:t xml:space="preserve">[Online] </w:t>
              </w:r>
              <w:r>
                <w:rPr>
                  <w:noProof/>
                  <w:lang w:val="en-US"/>
                </w:rPr>
                <w:br/>
                <w:t xml:space="preserve">Available at: </w:t>
              </w:r>
              <w:r>
                <w:rPr>
                  <w:noProof/>
                  <w:u w:val="single"/>
                  <w:lang w:val="en-US"/>
                </w:rPr>
                <w:t>https://www.mindtools.com/pages/article/improving-group-dynamics.htm</w:t>
              </w:r>
              <w:r>
                <w:rPr>
                  <w:noProof/>
                  <w:lang w:val="en-US"/>
                </w:rPr>
                <w:br/>
                <w:t>[Accessed 7 August 2020].</w:t>
              </w:r>
            </w:p>
            <w:p w14:paraId="45C9696C" w14:textId="77777777" w:rsidR="00425783" w:rsidRDefault="00425783" w:rsidP="00425783">
              <w:pPr>
                <w:pStyle w:val="Bibliography"/>
                <w:rPr>
                  <w:noProof/>
                  <w:lang w:val="en-US"/>
                </w:rPr>
              </w:pPr>
              <w:r>
                <w:rPr>
                  <w:noProof/>
                  <w:lang w:val="en-US"/>
                </w:rPr>
                <w:t xml:space="preserve">Morgan, J., 2010. </w:t>
              </w:r>
              <w:r>
                <w:rPr>
                  <w:i/>
                  <w:iCs/>
                  <w:noProof/>
                  <w:lang w:val="en-US"/>
                </w:rPr>
                <w:t xml:space="preserve">FORMING, STORMING, NORMING, PERFORMING, ADJOURNING AND TRANSFORMING. </w:t>
              </w:r>
              <w:r>
                <w:rPr>
                  <w:noProof/>
                  <w:lang w:val="en-US"/>
                </w:rPr>
                <w:t xml:space="preserve">[Online] </w:t>
              </w:r>
              <w:r>
                <w:rPr>
                  <w:noProof/>
                  <w:lang w:val="en-US"/>
                </w:rPr>
                <w:br/>
                <w:t xml:space="preserve">Available at: </w:t>
              </w:r>
              <w:r>
                <w:rPr>
                  <w:noProof/>
                  <w:u w:val="single"/>
                  <w:lang w:val="en-US"/>
                </w:rPr>
                <w:t>https://thefutureorganization.com/forming-storming-norming-performing-adjourning-and-transforming/#:~:text=delivering%20superior%20results.-,Adjourning%20and%20Transforming,(from%20what%20I%20understand).</w:t>
              </w:r>
              <w:r>
                <w:rPr>
                  <w:noProof/>
                  <w:lang w:val="en-US"/>
                </w:rPr>
                <w:br/>
                <w:t>[Accessed 7 August 2020].</w:t>
              </w:r>
            </w:p>
            <w:p w14:paraId="5ADE27EE" w14:textId="77777777" w:rsidR="00425783" w:rsidRDefault="00425783" w:rsidP="00425783">
              <w:pPr>
                <w:pStyle w:val="Bibliography"/>
                <w:rPr>
                  <w:noProof/>
                  <w:lang w:val="en-US"/>
                </w:rPr>
              </w:pPr>
              <w:r>
                <w:rPr>
                  <w:noProof/>
                  <w:lang w:val="en-US"/>
                </w:rPr>
                <w:t xml:space="preserve">Morton, M., 2017. </w:t>
              </w:r>
              <w:r>
                <w:rPr>
                  <w:i/>
                  <w:iCs/>
                  <w:noProof/>
                  <w:lang w:val="en-US"/>
                </w:rPr>
                <w:t xml:space="preserve">5 Project Management Steps: Process Group Project Management. </w:t>
              </w:r>
              <w:r>
                <w:rPr>
                  <w:noProof/>
                  <w:lang w:val="en-US"/>
                </w:rPr>
                <w:t xml:space="preserve">[Online] </w:t>
              </w:r>
              <w:r>
                <w:rPr>
                  <w:noProof/>
                  <w:lang w:val="en-US"/>
                </w:rPr>
                <w:br/>
                <w:t xml:space="preserve">Available at: </w:t>
              </w:r>
              <w:r>
                <w:rPr>
                  <w:noProof/>
                  <w:u w:val="single"/>
                  <w:lang w:val="en-US"/>
                </w:rPr>
                <w:t>https://www.teamgantt.com/blog/5-crucial-project-management-phases</w:t>
              </w:r>
              <w:r>
                <w:rPr>
                  <w:noProof/>
                  <w:lang w:val="en-US"/>
                </w:rPr>
                <w:br/>
                <w:t>[Accessed 7 August 2020].</w:t>
              </w:r>
            </w:p>
            <w:p w14:paraId="17AEAB2F" w14:textId="77777777" w:rsidR="00425783" w:rsidRDefault="00425783" w:rsidP="00425783">
              <w:pPr>
                <w:pStyle w:val="Bibliography"/>
                <w:rPr>
                  <w:noProof/>
                  <w:lang w:val="en-US"/>
                </w:rPr>
              </w:pPr>
              <w:r>
                <w:rPr>
                  <w:noProof/>
                  <w:lang w:val="en-US"/>
                </w:rPr>
                <w:t xml:space="preserve">Radley Green, n.d. </w:t>
              </w:r>
              <w:r>
                <w:rPr>
                  <w:i/>
                  <w:iCs/>
                  <w:noProof/>
                  <w:lang w:val="en-US"/>
                </w:rPr>
                <w:t xml:space="preserve">UK Accounting Bodies. </w:t>
              </w:r>
              <w:r>
                <w:rPr>
                  <w:noProof/>
                  <w:lang w:val="en-US"/>
                </w:rPr>
                <w:t xml:space="preserve">[Online] </w:t>
              </w:r>
              <w:r>
                <w:rPr>
                  <w:noProof/>
                  <w:lang w:val="en-US"/>
                </w:rPr>
                <w:br/>
                <w:t xml:space="preserve">Available at: </w:t>
              </w:r>
              <w:r>
                <w:rPr>
                  <w:noProof/>
                  <w:u w:val="single"/>
                  <w:lang w:val="en-US"/>
                </w:rPr>
                <w:t>https://www.radleygreen.co.uk/cm/candidate/useful_links/ukbodies</w:t>
              </w:r>
              <w:r>
                <w:rPr>
                  <w:noProof/>
                  <w:lang w:val="en-US"/>
                </w:rPr>
                <w:br/>
                <w:t>[Accessed 7 August 2020].</w:t>
              </w:r>
            </w:p>
            <w:p w14:paraId="22E9D5C2" w14:textId="77777777" w:rsidR="00425783" w:rsidRDefault="00425783" w:rsidP="00425783">
              <w:pPr>
                <w:pStyle w:val="Bibliography"/>
                <w:rPr>
                  <w:noProof/>
                  <w:lang w:val="en-US"/>
                </w:rPr>
              </w:pPr>
              <w:r>
                <w:rPr>
                  <w:noProof/>
                  <w:lang w:val="en-US"/>
                </w:rPr>
                <w:lastRenderedPageBreak/>
                <w:t xml:space="preserve">The Free Dictionary, n.d. </w:t>
              </w:r>
              <w:r>
                <w:rPr>
                  <w:i/>
                  <w:iCs/>
                  <w:noProof/>
                  <w:lang w:val="en-US"/>
                </w:rPr>
                <w:t xml:space="preserve">Accountant. </w:t>
              </w:r>
              <w:r>
                <w:rPr>
                  <w:noProof/>
                  <w:lang w:val="en-US"/>
                </w:rPr>
                <w:t xml:space="preserve">[Online] </w:t>
              </w:r>
              <w:r>
                <w:rPr>
                  <w:noProof/>
                  <w:lang w:val="en-US"/>
                </w:rPr>
                <w:br/>
                <w:t xml:space="preserve">Available at: </w:t>
              </w:r>
              <w:r>
                <w:rPr>
                  <w:noProof/>
                  <w:u w:val="single"/>
                  <w:lang w:val="en-US"/>
                </w:rPr>
                <w:t>https://legal-dictionary.thefreedictionary.com/Professional+Accountant</w:t>
              </w:r>
              <w:r>
                <w:rPr>
                  <w:noProof/>
                  <w:lang w:val="en-US"/>
                </w:rPr>
                <w:br/>
                <w:t>[Accessed 7 August 2020].</w:t>
              </w:r>
            </w:p>
            <w:p w14:paraId="7FBA4957" w14:textId="77777777" w:rsidR="00425783" w:rsidRDefault="00425783" w:rsidP="00425783">
              <w:pPr>
                <w:pStyle w:val="Bibliography"/>
                <w:rPr>
                  <w:noProof/>
                  <w:lang w:val="en-US"/>
                </w:rPr>
              </w:pPr>
              <w:r>
                <w:rPr>
                  <w:noProof/>
                  <w:lang w:val="en-US"/>
                </w:rPr>
                <w:t xml:space="preserve">The Team Building Company, n.d. </w:t>
              </w:r>
              <w:r>
                <w:rPr>
                  <w:i/>
                  <w:iCs/>
                  <w:noProof/>
                  <w:lang w:val="en-US"/>
                </w:rPr>
                <w:t xml:space="preserve">Forming - Storming - Norming - Performing. </w:t>
              </w:r>
              <w:r>
                <w:rPr>
                  <w:noProof/>
                  <w:lang w:val="en-US"/>
                </w:rPr>
                <w:t xml:space="preserve">[Online] </w:t>
              </w:r>
              <w:r>
                <w:rPr>
                  <w:noProof/>
                  <w:lang w:val="en-US"/>
                </w:rPr>
                <w:br/>
                <w:t xml:space="preserve">Available at: </w:t>
              </w:r>
              <w:r>
                <w:rPr>
                  <w:noProof/>
                  <w:u w:val="single"/>
                  <w:lang w:val="en-US"/>
                </w:rPr>
                <w:t>https://www.teambuilding.co.uk/theory/Forming-Storming-Norming-Performing.html</w:t>
              </w:r>
              <w:r>
                <w:rPr>
                  <w:noProof/>
                  <w:lang w:val="en-US"/>
                </w:rPr>
                <w:br/>
                <w:t>[Accessed 7 August 2020].</w:t>
              </w:r>
            </w:p>
            <w:p w14:paraId="289C94F4" w14:textId="77777777" w:rsidR="00425783" w:rsidRDefault="00425783" w:rsidP="00425783">
              <w:pPr>
                <w:pStyle w:val="Bibliography"/>
                <w:rPr>
                  <w:noProof/>
                  <w:lang w:val="en-US"/>
                </w:rPr>
              </w:pPr>
              <w:r>
                <w:rPr>
                  <w:noProof/>
                  <w:lang w:val="en-US"/>
                </w:rPr>
                <w:t xml:space="preserve">YTI Career Institute, 2015. </w:t>
              </w:r>
              <w:r>
                <w:rPr>
                  <w:i/>
                  <w:iCs/>
                  <w:noProof/>
                  <w:lang w:val="en-US"/>
                </w:rPr>
                <w:t xml:space="preserve">Reasons Teamwork is Important in the Workplace. </w:t>
              </w:r>
              <w:r>
                <w:rPr>
                  <w:noProof/>
                  <w:lang w:val="en-US"/>
                </w:rPr>
                <w:t xml:space="preserve">[Online] </w:t>
              </w:r>
              <w:r>
                <w:rPr>
                  <w:noProof/>
                  <w:lang w:val="en-US"/>
                </w:rPr>
                <w:br/>
                <w:t xml:space="preserve">Available at: </w:t>
              </w:r>
              <w:r>
                <w:rPr>
                  <w:noProof/>
                  <w:u w:val="single"/>
                  <w:lang w:val="en-US"/>
                </w:rPr>
                <w:t>https://www.yti.edu/blog/reasons-teamwork-is-important-in-the-workplace.asp</w:t>
              </w:r>
              <w:r>
                <w:rPr>
                  <w:noProof/>
                  <w:lang w:val="en-US"/>
                </w:rPr>
                <w:br/>
                <w:t>[Accessed 7 August 2020].</w:t>
              </w:r>
            </w:p>
            <w:p w14:paraId="6B49338F" w14:textId="5622D829" w:rsidR="00425783" w:rsidRDefault="00425783" w:rsidP="00425783">
              <w:r>
                <w:rPr>
                  <w:b/>
                  <w:bCs/>
                  <w:noProof/>
                </w:rPr>
                <w:fldChar w:fldCharType="end"/>
              </w:r>
            </w:p>
          </w:sdtContent>
        </w:sdt>
      </w:sdtContent>
    </w:sdt>
    <w:p w14:paraId="2679012D" w14:textId="77777777" w:rsidR="006943FC" w:rsidRPr="006943FC" w:rsidRDefault="006943FC" w:rsidP="00C30D04">
      <w:pPr>
        <w:rPr>
          <w:rFonts w:ascii="Arial" w:hAnsi="Arial" w:cs="Arial"/>
          <w:sz w:val="24"/>
          <w:szCs w:val="24"/>
        </w:rPr>
      </w:pPr>
    </w:p>
    <w:sectPr w:rsidR="006943FC" w:rsidRPr="00694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B1976"/>
    <w:multiLevelType w:val="hybridMultilevel"/>
    <w:tmpl w:val="7E46C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B7527C"/>
    <w:multiLevelType w:val="multilevel"/>
    <w:tmpl w:val="6BDC79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0D58B8"/>
    <w:multiLevelType w:val="hybridMultilevel"/>
    <w:tmpl w:val="401CD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04"/>
    <w:rsid w:val="00015142"/>
    <w:rsid w:val="0002541F"/>
    <w:rsid w:val="00027313"/>
    <w:rsid w:val="00031AF4"/>
    <w:rsid w:val="0004376F"/>
    <w:rsid w:val="00050E97"/>
    <w:rsid w:val="0007759C"/>
    <w:rsid w:val="0008081B"/>
    <w:rsid w:val="0008100A"/>
    <w:rsid w:val="000959F5"/>
    <w:rsid w:val="000A0563"/>
    <w:rsid w:val="000A496A"/>
    <w:rsid w:val="000B26D3"/>
    <w:rsid w:val="000B706A"/>
    <w:rsid w:val="000C3116"/>
    <w:rsid w:val="000D0A93"/>
    <w:rsid w:val="000D4C63"/>
    <w:rsid w:val="000F37A7"/>
    <w:rsid w:val="001023D2"/>
    <w:rsid w:val="001232EF"/>
    <w:rsid w:val="0014184C"/>
    <w:rsid w:val="00141B20"/>
    <w:rsid w:val="001435F3"/>
    <w:rsid w:val="00150168"/>
    <w:rsid w:val="00151464"/>
    <w:rsid w:val="00154C8E"/>
    <w:rsid w:val="001613F1"/>
    <w:rsid w:val="00172254"/>
    <w:rsid w:val="00185F37"/>
    <w:rsid w:val="00187A05"/>
    <w:rsid w:val="00187C98"/>
    <w:rsid w:val="00195BE6"/>
    <w:rsid w:val="001A35BD"/>
    <w:rsid w:val="001C7AA9"/>
    <w:rsid w:val="001E29F4"/>
    <w:rsid w:val="001F3D41"/>
    <w:rsid w:val="00203ADD"/>
    <w:rsid w:val="00226310"/>
    <w:rsid w:val="00234238"/>
    <w:rsid w:val="00237C04"/>
    <w:rsid w:val="00240F09"/>
    <w:rsid w:val="00252479"/>
    <w:rsid w:val="00257EB3"/>
    <w:rsid w:val="00262A98"/>
    <w:rsid w:val="00263FBF"/>
    <w:rsid w:val="002655BB"/>
    <w:rsid w:val="00266627"/>
    <w:rsid w:val="002930C4"/>
    <w:rsid w:val="002B01D9"/>
    <w:rsid w:val="002C7093"/>
    <w:rsid w:val="002D4850"/>
    <w:rsid w:val="002D5FD5"/>
    <w:rsid w:val="002E0510"/>
    <w:rsid w:val="002E6D8B"/>
    <w:rsid w:val="003069DD"/>
    <w:rsid w:val="003358D9"/>
    <w:rsid w:val="00336EB8"/>
    <w:rsid w:val="00346DC7"/>
    <w:rsid w:val="00352F5F"/>
    <w:rsid w:val="00365868"/>
    <w:rsid w:val="00377F9D"/>
    <w:rsid w:val="0038034F"/>
    <w:rsid w:val="00383714"/>
    <w:rsid w:val="003C768E"/>
    <w:rsid w:val="003D1FB8"/>
    <w:rsid w:val="003D3AE0"/>
    <w:rsid w:val="003E0AA2"/>
    <w:rsid w:val="003E5E76"/>
    <w:rsid w:val="003E65A0"/>
    <w:rsid w:val="003F0F9E"/>
    <w:rsid w:val="003F17BA"/>
    <w:rsid w:val="00402DB8"/>
    <w:rsid w:val="00414149"/>
    <w:rsid w:val="00414C6A"/>
    <w:rsid w:val="00416609"/>
    <w:rsid w:val="00425783"/>
    <w:rsid w:val="00436643"/>
    <w:rsid w:val="00440AA6"/>
    <w:rsid w:val="00443D3C"/>
    <w:rsid w:val="00450BE9"/>
    <w:rsid w:val="00451B48"/>
    <w:rsid w:val="00461071"/>
    <w:rsid w:val="004727A4"/>
    <w:rsid w:val="00472DA1"/>
    <w:rsid w:val="00493B66"/>
    <w:rsid w:val="004B6278"/>
    <w:rsid w:val="004C3A16"/>
    <w:rsid w:val="004D0FED"/>
    <w:rsid w:val="004F5210"/>
    <w:rsid w:val="00506331"/>
    <w:rsid w:val="005245B0"/>
    <w:rsid w:val="00535787"/>
    <w:rsid w:val="005440BA"/>
    <w:rsid w:val="00566EE1"/>
    <w:rsid w:val="00573AE3"/>
    <w:rsid w:val="00575EB7"/>
    <w:rsid w:val="00581FAD"/>
    <w:rsid w:val="005908B4"/>
    <w:rsid w:val="005A5448"/>
    <w:rsid w:val="005B5754"/>
    <w:rsid w:val="005D49E6"/>
    <w:rsid w:val="005E0412"/>
    <w:rsid w:val="005E1369"/>
    <w:rsid w:val="005E5349"/>
    <w:rsid w:val="005E6E51"/>
    <w:rsid w:val="0060085C"/>
    <w:rsid w:val="006032FE"/>
    <w:rsid w:val="0060548E"/>
    <w:rsid w:val="00625C66"/>
    <w:rsid w:val="00631F48"/>
    <w:rsid w:val="00651A67"/>
    <w:rsid w:val="00653256"/>
    <w:rsid w:val="006604BD"/>
    <w:rsid w:val="00663612"/>
    <w:rsid w:val="006655B7"/>
    <w:rsid w:val="006656A0"/>
    <w:rsid w:val="006728B9"/>
    <w:rsid w:val="00673EB0"/>
    <w:rsid w:val="006755B2"/>
    <w:rsid w:val="0068073B"/>
    <w:rsid w:val="00686DA3"/>
    <w:rsid w:val="00693FF5"/>
    <w:rsid w:val="006943FC"/>
    <w:rsid w:val="006A0891"/>
    <w:rsid w:val="006A1B2B"/>
    <w:rsid w:val="006A7A1E"/>
    <w:rsid w:val="006B6D69"/>
    <w:rsid w:val="006E10CD"/>
    <w:rsid w:val="006F2A38"/>
    <w:rsid w:val="0071261C"/>
    <w:rsid w:val="0071359A"/>
    <w:rsid w:val="00721B94"/>
    <w:rsid w:val="007236EE"/>
    <w:rsid w:val="00730CEF"/>
    <w:rsid w:val="00754637"/>
    <w:rsid w:val="00773F68"/>
    <w:rsid w:val="007831C9"/>
    <w:rsid w:val="00790F67"/>
    <w:rsid w:val="007937F7"/>
    <w:rsid w:val="007A2B57"/>
    <w:rsid w:val="007A6EF6"/>
    <w:rsid w:val="007B5F2E"/>
    <w:rsid w:val="007C4BE7"/>
    <w:rsid w:val="007E386B"/>
    <w:rsid w:val="007F3515"/>
    <w:rsid w:val="00802082"/>
    <w:rsid w:val="00803ECE"/>
    <w:rsid w:val="00805363"/>
    <w:rsid w:val="0081317C"/>
    <w:rsid w:val="00821713"/>
    <w:rsid w:val="00825BA4"/>
    <w:rsid w:val="00826E21"/>
    <w:rsid w:val="00851356"/>
    <w:rsid w:val="00854E0A"/>
    <w:rsid w:val="0086098A"/>
    <w:rsid w:val="00864921"/>
    <w:rsid w:val="008672AB"/>
    <w:rsid w:val="0088241E"/>
    <w:rsid w:val="00895A69"/>
    <w:rsid w:val="008A72BB"/>
    <w:rsid w:val="008C0FAC"/>
    <w:rsid w:val="008C7C55"/>
    <w:rsid w:val="008D13D2"/>
    <w:rsid w:val="008D555F"/>
    <w:rsid w:val="008D7BA3"/>
    <w:rsid w:val="008E6DA0"/>
    <w:rsid w:val="0091457F"/>
    <w:rsid w:val="00914673"/>
    <w:rsid w:val="0093546E"/>
    <w:rsid w:val="009438AD"/>
    <w:rsid w:val="0095741E"/>
    <w:rsid w:val="0097394A"/>
    <w:rsid w:val="00976789"/>
    <w:rsid w:val="0098188D"/>
    <w:rsid w:val="00981FF8"/>
    <w:rsid w:val="00986F5D"/>
    <w:rsid w:val="00991C2E"/>
    <w:rsid w:val="009A0CBB"/>
    <w:rsid w:val="009B4A7C"/>
    <w:rsid w:val="009D5C22"/>
    <w:rsid w:val="009D76C8"/>
    <w:rsid w:val="009E1FB2"/>
    <w:rsid w:val="00A04005"/>
    <w:rsid w:val="00A43B7D"/>
    <w:rsid w:val="00A60CD3"/>
    <w:rsid w:val="00A6174D"/>
    <w:rsid w:val="00A62936"/>
    <w:rsid w:val="00A76DFF"/>
    <w:rsid w:val="00A93155"/>
    <w:rsid w:val="00A94887"/>
    <w:rsid w:val="00A95C8F"/>
    <w:rsid w:val="00AA6D0F"/>
    <w:rsid w:val="00AB1E6E"/>
    <w:rsid w:val="00AC0433"/>
    <w:rsid w:val="00AC04FC"/>
    <w:rsid w:val="00AF3CE3"/>
    <w:rsid w:val="00B00DEE"/>
    <w:rsid w:val="00B062E8"/>
    <w:rsid w:val="00B175DA"/>
    <w:rsid w:val="00B20B2F"/>
    <w:rsid w:val="00B26D1F"/>
    <w:rsid w:val="00B440E1"/>
    <w:rsid w:val="00B55BE1"/>
    <w:rsid w:val="00B6058F"/>
    <w:rsid w:val="00B6359F"/>
    <w:rsid w:val="00B635BD"/>
    <w:rsid w:val="00B706B4"/>
    <w:rsid w:val="00B708BD"/>
    <w:rsid w:val="00B936A8"/>
    <w:rsid w:val="00B96213"/>
    <w:rsid w:val="00BB3028"/>
    <w:rsid w:val="00BB651B"/>
    <w:rsid w:val="00BC5665"/>
    <w:rsid w:val="00C02CC2"/>
    <w:rsid w:val="00C035CF"/>
    <w:rsid w:val="00C15C5B"/>
    <w:rsid w:val="00C30D04"/>
    <w:rsid w:val="00C32706"/>
    <w:rsid w:val="00C546CF"/>
    <w:rsid w:val="00C62CEF"/>
    <w:rsid w:val="00C6548E"/>
    <w:rsid w:val="00C71D2B"/>
    <w:rsid w:val="00C845A4"/>
    <w:rsid w:val="00C90EC4"/>
    <w:rsid w:val="00CA537A"/>
    <w:rsid w:val="00CA7132"/>
    <w:rsid w:val="00CB7F42"/>
    <w:rsid w:val="00CD5D91"/>
    <w:rsid w:val="00CD77EF"/>
    <w:rsid w:val="00CE39CE"/>
    <w:rsid w:val="00CF3607"/>
    <w:rsid w:val="00D1099C"/>
    <w:rsid w:val="00D17A38"/>
    <w:rsid w:val="00D30812"/>
    <w:rsid w:val="00D3459F"/>
    <w:rsid w:val="00D354B1"/>
    <w:rsid w:val="00D357EB"/>
    <w:rsid w:val="00D53051"/>
    <w:rsid w:val="00D541E4"/>
    <w:rsid w:val="00D54452"/>
    <w:rsid w:val="00D643CB"/>
    <w:rsid w:val="00D86E17"/>
    <w:rsid w:val="00D9073F"/>
    <w:rsid w:val="00D923A2"/>
    <w:rsid w:val="00D959B9"/>
    <w:rsid w:val="00DA5BDF"/>
    <w:rsid w:val="00DD2AD9"/>
    <w:rsid w:val="00E1697D"/>
    <w:rsid w:val="00E26277"/>
    <w:rsid w:val="00E27D3C"/>
    <w:rsid w:val="00E3528D"/>
    <w:rsid w:val="00E61548"/>
    <w:rsid w:val="00E65DEC"/>
    <w:rsid w:val="00E66957"/>
    <w:rsid w:val="00E759CC"/>
    <w:rsid w:val="00E861C6"/>
    <w:rsid w:val="00E86D19"/>
    <w:rsid w:val="00E8753A"/>
    <w:rsid w:val="00E97882"/>
    <w:rsid w:val="00EA652A"/>
    <w:rsid w:val="00ED1F47"/>
    <w:rsid w:val="00ED39D1"/>
    <w:rsid w:val="00ED4397"/>
    <w:rsid w:val="00ED4BF8"/>
    <w:rsid w:val="00EE67CE"/>
    <w:rsid w:val="00EF1865"/>
    <w:rsid w:val="00F209B8"/>
    <w:rsid w:val="00F220CE"/>
    <w:rsid w:val="00F6493D"/>
    <w:rsid w:val="00F726CD"/>
    <w:rsid w:val="00FA3C47"/>
    <w:rsid w:val="00FC73D2"/>
    <w:rsid w:val="00FC7F7F"/>
    <w:rsid w:val="00FD64EC"/>
    <w:rsid w:val="00FD6B9E"/>
    <w:rsid w:val="00FF0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5E625"/>
  <w15:chartTrackingRefBased/>
  <w15:docId w15:val="{F645856B-53E7-4C67-9E3F-2F36656B6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7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D04"/>
    <w:pPr>
      <w:ind w:left="720"/>
      <w:contextualSpacing/>
    </w:pPr>
  </w:style>
  <w:style w:type="character" w:customStyle="1" w:styleId="styles-module--listitemtext--2jjd8">
    <w:name w:val="styles-module--listitemtext--2jjd8"/>
    <w:basedOn w:val="DefaultParagraphFont"/>
    <w:rsid w:val="00802082"/>
  </w:style>
  <w:style w:type="character" w:customStyle="1" w:styleId="Heading1Char">
    <w:name w:val="Heading 1 Char"/>
    <w:basedOn w:val="DefaultParagraphFont"/>
    <w:link w:val="Heading1"/>
    <w:uiPriority w:val="9"/>
    <w:rsid w:val="0042578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5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571402">
      <w:bodyDiv w:val="1"/>
      <w:marLeft w:val="0"/>
      <w:marRight w:val="0"/>
      <w:marTop w:val="0"/>
      <w:marBottom w:val="0"/>
      <w:divBdr>
        <w:top w:val="none" w:sz="0" w:space="0" w:color="auto"/>
        <w:left w:val="none" w:sz="0" w:space="0" w:color="auto"/>
        <w:bottom w:val="none" w:sz="0" w:space="0" w:color="auto"/>
        <w:right w:val="none" w:sz="0" w:space="0" w:color="auto"/>
      </w:divBdr>
    </w:div>
    <w:div w:id="518274266">
      <w:bodyDiv w:val="1"/>
      <w:marLeft w:val="0"/>
      <w:marRight w:val="0"/>
      <w:marTop w:val="0"/>
      <w:marBottom w:val="0"/>
      <w:divBdr>
        <w:top w:val="none" w:sz="0" w:space="0" w:color="auto"/>
        <w:left w:val="none" w:sz="0" w:space="0" w:color="auto"/>
        <w:bottom w:val="none" w:sz="0" w:space="0" w:color="auto"/>
        <w:right w:val="none" w:sz="0" w:space="0" w:color="auto"/>
      </w:divBdr>
    </w:div>
    <w:div w:id="704142146">
      <w:bodyDiv w:val="1"/>
      <w:marLeft w:val="0"/>
      <w:marRight w:val="0"/>
      <w:marTop w:val="0"/>
      <w:marBottom w:val="0"/>
      <w:divBdr>
        <w:top w:val="none" w:sz="0" w:space="0" w:color="auto"/>
        <w:left w:val="none" w:sz="0" w:space="0" w:color="auto"/>
        <w:bottom w:val="none" w:sz="0" w:space="0" w:color="auto"/>
        <w:right w:val="none" w:sz="0" w:space="0" w:color="auto"/>
      </w:divBdr>
    </w:div>
    <w:div w:id="826362666">
      <w:bodyDiv w:val="1"/>
      <w:marLeft w:val="0"/>
      <w:marRight w:val="0"/>
      <w:marTop w:val="0"/>
      <w:marBottom w:val="0"/>
      <w:divBdr>
        <w:top w:val="none" w:sz="0" w:space="0" w:color="auto"/>
        <w:left w:val="none" w:sz="0" w:space="0" w:color="auto"/>
        <w:bottom w:val="none" w:sz="0" w:space="0" w:color="auto"/>
        <w:right w:val="none" w:sz="0" w:space="0" w:color="auto"/>
      </w:divBdr>
    </w:div>
    <w:div w:id="905801863">
      <w:bodyDiv w:val="1"/>
      <w:marLeft w:val="0"/>
      <w:marRight w:val="0"/>
      <w:marTop w:val="0"/>
      <w:marBottom w:val="0"/>
      <w:divBdr>
        <w:top w:val="none" w:sz="0" w:space="0" w:color="auto"/>
        <w:left w:val="none" w:sz="0" w:space="0" w:color="auto"/>
        <w:bottom w:val="none" w:sz="0" w:space="0" w:color="auto"/>
        <w:right w:val="none" w:sz="0" w:space="0" w:color="auto"/>
      </w:divBdr>
    </w:div>
    <w:div w:id="911083512">
      <w:bodyDiv w:val="1"/>
      <w:marLeft w:val="0"/>
      <w:marRight w:val="0"/>
      <w:marTop w:val="0"/>
      <w:marBottom w:val="0"/>
      <w:divBdr>
        <w:top w:val="none" w:sz="0" w:space="0" w:color="auto"/>
        <w:left w:val="none" w:sz="0" w:space="0" w:color="auto"/>
        <w:bottom w:val="none" w:sz="0" w:space="0" w:color="auto"/>
        <w:right w:val="none" w:sz="0" w:space="0" w:color="auto"/>
      </w:divBdr>
    </w:div>
    <w:div w:id="917788165">
      <w:bodyDiv w:val="1"/>
      <w:marLeft w:val="0"/>
      <w:marRight w:val="0"/>
      <w:marTop w:val="0"/>
      <w:marBottom w:val="0"/>
      <w:divBdr>
        <w:top w:val="none" w:sz="0" w:space="0" w:color="auto"/>
        <w:left w:val="none" w:sz="0" w:space="0" w:color="auto"/>
        <w:bottom w:val="none" w:sz="0" w:space="0" w:color="auto"/>
        <w:right w:val="none" w:sz="0" w:space="0" w:color="auto"/>
      </w:divBdr>
    </w:div>
    <w:div w:id="987633181">
      <w:bodyDiv w:val="1"/>
      <w:marLeft w:val="0"/>
      <w:marRight w:val="0"/>
      <w:marTop w:val="0"/>
      <w:marBottom w:val="0"/>
      <w:divBdr>
        <w:top w:val="none" w:sz="0" w:space="0" w:color="auto"/>
        <w:left w:val="none" w:sz="0" w:space="0" w:color="auto"/>
        <w:bottom w:val="none" w:sz="0" w:space="0" w:color="auto"/>
        <w:right w:val="none" w:sz="0" w:space="0" w:color="auto"/>
      </w:divBdr>
    </w:div>
    <w:div w:id="992636101">
      <w:bodyDiv w:val="1"/>
      <w:marLeft w:val="0"/>
      <w:marRight w:val="0"/>
      <w:marTop w:val="0"/>
      <w:marBottom w:val="0"/>
      <w:divBdr>
        <w:top w:val="none" w:sz="0" w:space="0" w:color="auto"/>
        <w:left w:val="none" w:sz="0" w:space="0" w:color="auto"/>
        <w:bottom w:val="none" w:sz="0" w:space="0" w:color="auto"/>
        <w:right w:val="none" w:sz="0" w:space="0" w:color="auto"/>
      </w:divBdr>
    </w:div>
    <w:div w:id="1020014145">
      <w:bodyDiv w:val="1"/>
      <w:marLeft w:val="0"/>
      <w:marRight w:val="0"/>
      <w:marTop w:val="0"/>
      <w:marBottom w:val="0"/>
      <w:divBdr>
        <w:top w:val="none" w:sz="0" w:space="0" w:color="auto"/>
        <w:left w:val="none" w:sz="0" w:space="0" w:color="auto"/>
        <w:bottom w:val="none" w:sz="0" w:space="0" w:color="auto"/>
        <w:right w:val="none" w:sz="0" w:space="0" w:color="auto"/>
      </w:divBdr>
    </w:div>
    <w:div w:id="1042366044">
      <w:bodyDiv w:val="1"/>
      <w:marLeft w:val="0"/>
      <w:marRight w:val="0"/>
      <w:marTop w:val="0"/>
      <w:marBottom w:val="0"/>
      <w:divBdr>
        <w:top w:val="none" w:sz="0" w:space="0" w:color="auto"/>
        <w:left w:val="none" w:sz="0" w:space="0" w:color="auto"/>
        <w:bottom w:val="none" w:sz="0" w:space="0" w:color="auto"/>
        <w:right w:val="none" w:sz="0" w:space="0" w:color="auto"/>
      </w:divBdr>
    </w:div>
    <w:div w:id="1058626052">
      <w:bodyDiv w:val="1"/>
      <w:marLeft w:val="0"/>
      <w:marRight w:val="0"/>
      <w:marTop w:val="0"/>
      <w:marBottom w:val="0"/>
      <w:divBdr>
        <w:top w:val="none" w:sz="0" w:space="0" w:color="auto"/>
        <w:left w:val="none" w:sz="0" w:space="0" w:color="auto"/>
        <w:bottom w:val="none" w:sz="0" w:space="0" w:color="auto"/>
        <w:right w:val="none" w:sz="0" w:space="0" w:color="auto"/>
      </w:divBdr>
    </w:div>
    <w:div w:id="1087769546">
      <w:bodyDiv w:val="1"/>
      <w:marLeft w:val="0"/>
      <w:marRight w:val="0"/>
      <w:marTop w:val="0"/>
      <w:marBottom w:val="0"/>
      <w:divBdr>
        <w:top w:val="none" w:sz="0" w:space="0" w:color="auto"/>
        <w:left w:val="none" w:sz="0" w:space="0" w:color="auto"/>
        <w:bottom w:val="none" w:sz="0" w:space="0" w:color="auto"/>
        <w:right w:val="none" w:sz="0" w:space="0" w:color="auto"/>
      </w:divBdr>
    </w:div>
    <w:div w:id="1204245289">
      <w:bodyDiv w:val="1"/>
      <w:marLeft w:val="0"/>
      <w:marRight w:val="0"/>
      <w:marTop w:val="0"/>
      <w:marBottom w:val="0"/>
      <w:divBdr>
        <w:top w:val="none" w:sz="0" w:space="0" w:color="auto"/>
        <w:left w:val="none" w:sz="0" w:space="0" w:color="auto"/>
        <w:bottom w:val="none" w:sz="0" w:space="0" w:color="auto"/>
        <w:right w:val="none" w:sz="0" w:space="0" w:color="auto"/>
      </w:divBdr>
    </w:div>
    <w:div w:id="1334337227">
      <w:bodyDiv w:val="1"/>
      <w:marLeft w:val="0"/>
      <w:marRight w:val="0"/>
      <w:marTop w:val="0"/>
      <w:marBottom w:val="0"/>
      <w:divBdr>
        <w:top w:val="none" w:sz="0" w:space="0" w:color="auto"/>
        <w:left w:val="none" w:sz="0" w:space="0" w:color="auto"/>
        <w:bottom w:val="none" w:sz="0" w:space="0" w:color="auto"/>
        <w:right w:val="none" w:sz="0" w:space="0" w:color="auto"/>
      </w:divBdr>
    </w:div>
    <w:div w:id="1383215154">
      <w:bodyDiv w:val="1"/>
      <w:marLeft w:val="0"/>
      <w:marRight w:val="0"/>
      <w:marTop w:val="0"/>
      <w:marBottom w:val="0"/>
      <w:divBdr>
        <w:top w:val="none" w:sz="0" w:space="0" w:color="auto"/>
        <w:left w:val="none" w:sz="0" w:space="0" w:color="auto"/>
        <w:bottom w:val="none" w:sz="0" w:space="0" w:color="auto"/>
        <w:right w:val="none" w:sz="0" w:space="0" w:color="auto"/>
      </w:divBdr>
    </w:div>
    <w:div w:id="1384060780">
      <w:bodyDiv w:val="1"/>
      <w:marLeft w:val="0"/>
      <w:marRight w:val="0"/>
      <w:marTop w:val="0"/>
      <w:marBottom w:val="0"/>
      <w:divBdr>
        <w:top w:val="none" w:sz="0" w:space="0" w:color="auto"/>
        <w:left w:val="none" w:sz="0" w:space="0" w:color="auto"/>
        <w:bottom w:val="none" w:sz="0" w:space="0" w:color="auto"/>
        <w:right w:val="none" w:sz="0" w:space="0" w:color="auto"/>
      </w:divBdr>
    </w:div>
    <w:div w:id="1397314818">
      <w:bodyDiv w:val="1"/>
      <w:marLeft w:val="0"/>
      <w:marRight w:val="0"/>
      <w:marTop w:val="0"/>
      <w:marBottom w:val="0"/>
      <w:divBdr>
        <w:top w:val="none" w:sz="0" w:space="0" w:color="auto"/>
        <w:left w:val="none" w:sz="0" w:space="0" w:color="auto"/>
        <w:bottom w:val="none" w:sz="0" w:space="0" w:color="auto"/>
        <w:right w:val="none" w:sz="0" w:space="0" w:color="auto"/>
      </w:divBdr>
    </w:div>
    <w:div w:id="1504662641">
      <w:bodyDiv w:val="1"/>
      <w:marLeft w:val="0"/>
      <w:marRight w:val="0"/>
      <w:marTop w:val="0"/>
      <w:marBottom w:val="0"/>
      <w:divBdr>
        <w:top w:val="none" w:sz="0" w:space="0" w:color="auto"/>
        <w:left w:val="none" w:sz="0" w:space="0" w:color="auto"/>
        <w:bottom w:val="none" w:sz="0" w:space="0" w:color="auto"/>
        <w:right w:val="none" w:sz="0" w:space="0" w:color="auto"/>
      </w:divBdr>
    </w:div>
    <w:div w:id="1518351787">
      <w:bodyDiv w:val="1"/>
      <w:marLeft w:val="0"/>
      <w:marRight w:val="0"/>
      <w:marTop w:val="0"/>
      <w:marBottom w:val="0"/>
      <w:divBdr>
        <w:top w:val="none" w:sz="0" w:space="0" w:color="auto"/>
        <w:left w:val="none" w:sz="0" w:space="0" w:color="auto"/>
        <w:bottom w:val="none" w:sz="0" w:space="0" w:color="auto"/>
        <w:right w:val="none" w:sz="0" w:space="0" w:color="auto"/>
      </w:divBdr>
    </w:div>
    <w:div w:id="1582637480">
      <w:bodyDiv w:val="1"/>
      <w:marLeft w:val="0"/>
      <w:marRight w:val="0"/>
      <w:marTop w:val="0"/>
      <w:marBottom w:val="0"/>
      <w:divBdr>
        <w:top w:val="none" w:sz="0" w:space="0" w:color="auto"/>
        <w:left w:val="none" w:sz="0" w:space="0" w:color="auto"/>
        <w:bottom w:val="none" w:sz="0" w:space="0" w:color="auto"/>
        <w:right w:val="none" w:sz="0" w:space="0" w:color="auto"/>
      </w:divBdr>
    </w:div>
    <w:div w:id="1654488004">
      <w:bodyDiv w:val="1"/>
      <w:marLeft w:val="0"/>
      <w:marRight w:val="0"/>
      <w:marTop w:val="0"/>
      <w:marBottom w:val="0"/>
      <w:divBdr>
        <w:top w:val="none" w:sz="0" w:space="0" w:color="auto"/>
        <w:left w:val="none" w:sz="0" w:space="0" w:color="auto"/>
        <w:bottom w:val="none" w:sz="0" w:space="0" w:color="auto"/>
        <w:right w:val="none" w:sz="0" w:space="0" w:color="auto"/>
      </w:divBdr>
    </w:div>
    <w:div w:id="1689676688">
      <w:bodyDiv w:val="1"/>
      <w:marLeft w:val="0"/>
      <w:marRight w:val="0"/>
      <w:marTop w:val="0"/>
      <w:marBottom w:val="0"/>
      <w:divBdr>
        <w:top w:val="none" w:sz="0" w:space="0" w:color="auto"/>
        <w:left w:val="none" w:sz="0" w:space="0" w:color="auto"/>
        <w:bottom w:val="none" w:sz="0" w:space="0" w:color="auto"/>
        <w:right w:val="none" w:sz="0" w:space="0" w:color="auto"/>
      </w:divBdr>
    </w:div>
    <w:div w:id="1873497176">
      <w:bodyDiv w:val="1"/>
      <w:marLeft w:val="0"/>
      <w:marRight w:val="0"/>
      <w:marTop w:val="0"/>
      <w:marBottom w:val="0"/>
      <w:divBdr>
        <w:top w:val="none" w:sz="0" w:space="0" w:color="auto"/>
        <w:left w:val="none" w:sz="0" w:space="0" w:color="auto"/>
        <w:bottom w:val="none" w:sz="0" w:space="0" w:color="auto"/>
        <w:right w:val="none" w:sz="0" w:space="0" w:color="auto"/>
      </w:divBdr>
    </w:div>
    <w:div w:id="1917477635">
      <w:bodyDiv w:val="1"/>
      <w:marLeft w:val="0"/>
      <w:marRight w:val="0"/>
      <w:marTop w:val="0"/>
      <w:marBottom w:val="0"/>
      <w:divBdr>
        <w:top w:val="none" w:sz="0" w:space="0" w:color="auto"/>
        <w:left w:val="none" w:sz="0" w:space="0" w:color="auto"/>
        <w:bottom w:val="none" w:sz="0" w:space="0" w:color="auto"/>
        <w:right w:val="none" w:sz="0" w:space="0" w:color="auto"/>
      </w:divBdr>
    </w:div>
    <w:div w:id="2009601525">
      <w:bodyDiv w:val="1"/>
      <w:marLeft w:val="0"/>
      <w:marRight w:val="0"/>
      <w:marTop w:val="0"/>
      <w:marBottom w:val="0"/>
      <w:divBdr>
        <w:top w:val="none" w:sz="0" w:space="0" w:color="auto"/>
        <w:left w:val="none" w:sz="0" w:space="0" w:color="auto"/>
        <w:bottom w:val="none" w:sz="0" w:space="0" w:color="auto"/>
        <w:right w:val="none" w:sz="0" w:space="0" w:color="auto"/>
      </w:divBdr>
    </w:div>
    <w:div w:id="2049060235">
      <w:bodyDiv w:val="1"/>
      <w:marLeft w:val="0"/>
      <w:marRight w:val="0"/>
      <w:marTop w:val="0"/>
      <w:marBottom w:val="0"/>
      <w:divBdr>
        <w:top w:val="none" w:sz="0" w:space="0" w:color="auto"/>
        <w:left w:val="none" w:sz="0" w:space="0" w:color="auto"/>
        <w:bottom w:val="none" w:sz="0" w:space="0" w:color="auto"/>
        <w:right w:val="none" w:sz="0" w:space="0" w:color="auto"/>
      </w:divBdr>
    </w:div>
    <w:div w:id="2084714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Thend</b:Tag>
    <b:SourceType>InternetSite</b:SourceType>
    <b:Guid>{85FDA702-361C-4A35-BD9E-8356840377EB}</b:Guid>
    <b:Title>Accountant</b:Title>
    <b:Year>n.d</b:Year>
    <b:YearAccessed>2020</b:YearAccessed>
    <b:MonthAccessed>August</b:MonthAccessed>
    <b:DayAccessed>7</b:DayAccessed>
    <b:URL>https://legal-dictionary.thefreedictionary.com/Professional+Accountant</b:URL>
    <b:Author>
      <b:Author>
        <b:Corporate>The Free Dictionary</b:Corporate>
      </b:Author>
    </b:Author>
    <b:RefOrder>1</b:RefOrder>
  </b:Source>
  <b:Source>
    <b:Tag>Ind20</b:Tag>
    <b:SourceType>InternetSite</b:SourceType>
    <b:Guid>{3CE94846-FD8A-43DE-A758-A987494FB11F}</b:Guid>
    <b:Author>
      <b:Author>
        <b:Corporate>Indeed</b:Corporate>
      </b:Author>
    </b:Author>
    <b:Title>10 Types of Accounting and 5 Important Accountant Careers</b:Title>
    <b:Year>2020</b:Year>
    <b:YearAccessed>2020</b:YearAccessed>
    <b:MonthAccessed>August</b:MonthAccessed>
    <b:DayAccessed>7</b:DayAccessed>
    <b:URL>https://www.indeed.com/career-advice/career-development/types-of-accounting</b:URL>
    <b:RefOrder>3</b:RefOrder>
  </b:Source>
  <b:Source>
    <b:Tag>Radnd</b:Tag>
    <b:SourceType>InternetSite</b:SourceType>
    <b:Guid>{8694FC86-203A-4A18-85CD-267AD2C74096}</b:Guid>
    <b:Author>
      <b:Author>
        <b:Corporate>Radley Green</b:Corporate>
      </b:Author>
    </b:Author>
    <b:Title>UK Accounting Bodies</b:Title>
    <b:Year>n.d</b:Year>
    <b:YearAccessed>2020</b:YearAccessed>
    <b:MonthAccessed>August</b:MonthAccessed>
    <b:DayAccessed>7</b:DayAccessed>
    <b:URL>https://www.radleygreen.co.uk/cm/candidate/useful_links/ukbodies</b:URL>
    <b:RefOrder>2</b:RefOrder>
  </b:Source>
  <b:Source>
    <b:Tag>IES18</b:Tag>
    <b:SourceType>Book</b:SourceType>
    <b:Guid>{70BA5E43-7403-49EA-9AD6-3F6A367F33BA}</b:Guid>
    <b:Title>Handbook of the</b:Title>
    <b:Year>2018</b:Year>
    <b:Author>
      <b:Author>
        <b:Corporate>IESBA</b:Corporate>
      </b:Author>
    </b:Author>
    <b:City>New York</b:City>
    <b:Publisher>International Federation of Accountants</b:Publisher>
    <b:RefOrder>5</b:RefOrder>
  </b:Source>
  <b:Source>
    <b:Tag>GAA16</b:Tag>
    <b:SourceType>InternetSite</b:SourceType>
    <b:Guid>{C4050E78-F0C3-42E8-BA11-14DFCBF0D367}</b:Guid>
    <b:Title>Accountants champion professional membership bodies</b:Title>
    <b:Year>2016</b:Year>
    <b:Author>
      <b:Author>
        <b:Corporate>GAAPweb</b:Corporate>
      </b:Author>
    </b:Author>
    <b:YearAccessed>2020</b:YearAccessed>
    <b:MonthAccessed>August</b:MonthAccessed>
    <b:DayAccessed>7</b:DayAccessed>
    <b:URL>https://www.gaapweb.com/article/accountants-champion-professional-membership-bodies/</b:URL>
    <b:RefOrder>4</b:RefOrder>
  </b:Source>
  <b:Source>
    <b:Tag>Minnd</b:Tag>
    <b:SourceType>InternetSite</b:SourceType>
    <b:Guid>{6E8C8E95-D651-468D-B64D-4CE838648513}</b:Guid>
    <b:Author>
      <b:Author>
        <b:Corporate>MindTools</b:Corporate>
      </b:Author>
    </b:Author>
    <b:Title>Improving Group Dynamics Helping Your Team Work More Effectively</b:Title>
    <b:Year>n.d</b:Year>
    <b:YearAccessed>2020</b:YearAccessed>
    <b:MonthAccessed>August</b:MonthAccessed>
    <b:DayAccessed>7</b:DayAccessed>
    <b:URL>https://www.mindtools.com/pages/article/improving-group-dynamics.htm</b:URL>
    <b:RefOrder>6</b:RefOrder>
  </b:Source>
  <b:Source>
    <b:Tag>KBMnd</b:Tag>
    <b:SourceType>InternetSite</b:SourceType>
    <b:Guid>{6D3350E7-4C9E-400E-B1B9-527BBD2DDE20}</b:Guid>
    <b:Author>
      <b:Author>
        <b:Corporate>KB Manage</b:Corporate>
      </b:Author>
    </b:Author>
    <b:Title>Group Dynamics</b:Title>
    <b:Year>n.d</b:Year>
    <b:YearAccessed>2020</b:YearAccessed>
    <b:MonthAccessed>August</b:MonthAccessed>
    <b:DayAccessed>7</b:DayAccessed>
    <b:URL>https://www.kbmanage.com/concept/group-dynamics#:~:text=Group%20dynamics%20is%20a%20set,Cartwright%20and%20Zander%2C%201968).</b:URL>
    <b:RefOrder>7</b:RefOrder>
  </b:Source>
  <b:Source>
    <b:Tag>Darnd</b:Tag>
    <b:SourceType>InternetSite</b:SourceType>
    <b:Guid>{1260097E-9FC2-4067-B2AF-52A8EC1C1040}</b:Guid>
    <b:Author>
      <b:Author>
        <b:NameList>
          <b:Person>
            <b:Last>Brady</b:Last>
            <b:First>Darren</b:First>
          </b:Person>
        </b:NameList>
      </b:Author>
    </b:Author>
    <b:Title>What is the Ideal Team Size for a Working Team</b:Title>
    <b:Year>n.d</b:Year>
    <b:YearAccessed>2020</b:YearAccessed>
    <b:MonthAccessed>August</b:MonthAccessed>
    <b:DayAccessed>7</b:DayAccessed>
    <b:URL>https://www.totalteambuilding.com.au/ideal-team-size/</b:URL>
    <b:RefOrder>8</b:RefOrder>
  </b:Source>
  <b:Source>
    <b:Tag>Ing74</b:Tag>
    <b:SourceType>JournalArticle</b:SourceType>
    <b:Guid>{C5DEB86C-598F-4680-BC27-9ADD91C30627}</b:Guid>
    <b:Title>The Ringelmann effect: Studies of group size and group performance</b:Title>
    <b:Year>1974</b:Year>
    <b:Author>
      <b:Author>
        <b:NameList>
          <b:Person>
            <b:Last>Ingam</b:Last>
            <b:First>Alan</b:First>
            <b:Middle>G</b:Middle>
          </b:Person>
          <b:Person>
            <b:Last>Levinger</b:Last>
            <b:First>George</b:First>
          </b:Person>
          <b:Person>
            <b:Last>Graves</b:Last>
            <b:First>James</b:First>
          </b:Person>
          <b:Person>
            <b:Last>Peckham</b:Last>
            <b:First>Vaughn</b:First>
          </b:Person>
        </b:NameList>
      </b:Author>
    </b:Author>
    <b:Pages>371-384</b:Pages>
    <b:JournalName>Journal of Experimental Social Psychology</b:JournalName>
    <b:Volume>10</b:Volume>
    <b:Issue>4</b:Issue>
    <b:RefOrder>9</b:RefOrder>
  </b:Source>
  <b:Source>
    <b:Tag>Brind</b:Tag>
    <b:SourceType>InternetSite</b:SourceType>
    <b:Guid>{0293390C-F957-4B19-A16F-49BE54F0892E}</b:Guid>
    <b:Title>The importance of teamwork</b:Title>
    <b:Year>n.d</b:Year>
    <b:Author>
      <b:Author>
        <b:Corporate>BrightHR</b:Corporate>
      </b:Author>
    </b:Author>
    <b:YearAccessed>2020</b:YearAccessed>
    <b:MonthAccessed>August</b:MonthAccessed>
    <b:DayAccessed>2020</b:DayAccessed>
    <b:URL>https://www.brighthr.com/articles/culture-and-performance/teamwork/the-importance-of-teamwork-in-the-workplace/</b:URL>
    <b:RefOrder>10</b:RefOrder>
  </b:Source>
  <b:Source>
    <b:Tag>YTI15</b:Tag>
    <b:SourceType>InternetSite</b:SourceType>
    <b:Guid>{AE66D567-27A4-4401-ADCE-54B30B94EA3E}</b:Guid>
    <b:Author>
      <b:Author>
        <b:Corporate>YTI Career Institute</b:Corporate>
      </b:Author>
    </b:Author>
    <b:Title>Reasons Teamwork is Important in the Workplace</b:Title>
    <b:Year>2015</b:Year>
    <b:YearAccessed>2020</b:YearAccessed>
    <b:MonthAccessed>August</b:MonthAccessed>
    <b:DayAccessed>7</b:DayAccessed>
    <b:URL>https://www.yti.edu/blog/reasons-teamwork-is-important-in-the-workplace.asp</b:URL>
    <b:RefOrder>11</b:RefOrder>
  </b:Source>
  <b:Source>
    <b:Tag>Thend1</b:Tag>
    <b:SourceType>InternetSite</b:SourceType>
    <b:Guid>{145D5186-D60F-411D-B676-381B10ADA9DB}</b:Guid>
    <b:Author>
      <b:Author>
        <b:Corporate>The Team Building Company</b:Corporate>
      </b:Author>
    </b:Author>
    <b:Title>Forming - Storming - Norming - Performing</b:Title>
    <b:Year>n.d</b:Year>
    <b:YearAccessed>2020</b:YearAccessed>
    <b:MonthAccessed>August</b:MonthAccessed>
    <b:DayAccessed>7</b:DayAccessed>
    <b:URL>https://www.teambuilding.co.uk/theory/Forming-Storming-Norming-Performing.html</b:URL>
    <b:RefOrder>12</b:RefOrder>
  </b:Source>
  <b:Source>
    <b:Tag>Emm14</b:Tag>
    <b:SourceType>InternetSite</b:SourceType>
    <b:Guid>{6AE64BF8-AB0F-4D6C-9DC3-B0CC14A0C3F7}</b:Guid>
    <b:Author>
      <b:Author>
        <b:NameList>
          <b:Person>
            <b:Last>Elsey</b:Last>
            <b:First>Emma-Louise</b:First>
          </b:Person>
        </b:NameList>
      </b:Author>
    </b:Author>
    <b:Title>Tuckman's Team and Group Development Model</b:Title>
    <b:Year>2014</b:Year>
    <b:YearAccessed>2020</b:YearAccessed>
    <b:MonthAccessed>August</b:MonthAccessed>
    <b:DayAccessed>7</b:DayAccessed>
    <b:URL>https://www.thecoachingtoolscompany.com/get-your-team-performing-beautifully-with-this-powerful-group-development-model/</b:URL>
    <b:RefOrder>13</b:RefOrder>
  </b:Source>
  <b:Source>
    <b:Tag>Jac10</b:Tag>
    <b:SourceType>InternetSite</b:SourceType>
    <b:Guid>{F942FE35-830D-41E0-A30A-5AA765768357}</b:Guid>
    <b:Author>
      <b:Author>
        <b:NameList>
          <b:Person>
            <b:Last>Morgan</b:Last>
            <b:First>Jacob</b:First>
          </b:Person>
        </b:NameList>
      </b:Author>
    </b:Author>
    <b:Title>FORMING, STORMING, NORMING, PERFORMING, ADJOURNING AND TRANSFORMING</b:Title>
    <b:Year>2010</b:Year>
    <b:YearAccessed>2020</b:YearAccessed>
    <b:MonthAccessed>August</b:MonthAccessed>
    <b:DayAccessed>7</b:DayAccessed>
    <b:URL>https://thefutureorganization.com/forming-storming-norming-performing-adjourning-and-transforming/#:~:text=delivering%20superior%20results.-,Adjourning%20and%20Transforming,(from%20what%20I%20understand).</b:URL>
    <b:RefOrder>14</b:RefOrder>
  </b:Source>
  <b:Source>
    <b:Tag>Belnd</b:Tag>
    <b:SourceType>InternetSite</b:SourceType>
    <b:Guid>{01EF3C38-6B23-4697-A0E1-6F05DFE65107}</b:Guid>
    <b:Title>The Nine Belbin Team Roles</b:Title>
    <b:Year>n.d</b:Year>
    <b:YearAccessed>2020</b:YearAccessed>
    <b:MonthAccessed>August</b:MonthAccessed>
    <b:DayAccessed>7</b:DayAccessed>
    <b:URL>https://www.belbin.com/about/belbin-team-roles/</b:URL>
    <b:Author>
      <b:Author>
        <b:Corporate>Belbin</b:Corporate>
      </b:Author>
    </b:Author>
    <b:RefOrder>15</b:RefOrder>
  </b:Source>
  <b:Source>
    <b:Tag>Ali20</b:Tag>
    <b:SourceType>InternetSite</b:SourceType>
    <b:Guid>{30939612-0E9D-425A-87E9-7529C64F6541}</b:Guid>
    <b:Author>
      <b:Author>
        <b:NameList>
          <b:Person>
            <b:Last>Doyle</b:Last>
            <b:First>Alison</b:First>
          </b:Person>
        </b:NameList>
      </b:Author>
    </b:Author>
    <b:Title>Conflict Resolution: Definition, Process, Skills, Examples</b:Title>
    <b:Year>2020</b:Year>
    <b:YearAccessed>2020</b:YearAccessed>
    <b:MonthAccessed>August</b:MonthAccessed>
    <b:DayAccessed>7</b:DayAccessed>
    <b:URL>https://www.thebalancecareers.com/conflict-resolutions-skills-2063739#:~:text=Conflict%20resolution%20is%20the%20process,and%20their%20clients%20or%20customers.</b:URL>
    <b:RefOrder>17</b:RefOrder>
  </b:Source>
  <b:Source>
    <b:Tag>Mic17</b:Tag>
    <b:SourceType>InternetSite</b:SourceType>
    <b:Guid>{38DA0A00-8D2A-4E31-A69E-81861B35CD2E}</b:Guid>
    <b:Author>
      <b:Author>
        <b:NameList>
          <b:Person>
            <b:Last>Morton</b:Last>
            <b:First>Michael</b:First>
          </b:Person>
        </b:NameList>
      </b:Author>
    </b:Author>
    <b:Title>5 Project Management Steps: Process Group Project Management</b:Title>
    <b:Year>2017</b:Year>
    <b:YearAccessed>2020</b:YearAccessed>
    <b:MonthAccessed>August</b:MonthAccessed>
    <b:DayAccessed>7</b:DayAccessed>
    <b:URL>https://www.teamgantt.com/blog/5-crucial-project-management-phases</b:URL>
    <b:RefOrder>16</b:RefOrder>
  </b:Source>
</b:Sources>
</file>

<file path=customXml/itemProps1.xml><?xml version="1.0" encoding="utf-8"?>
<ds:datastoreItem xmlns:ds="http://schemas.openxmlformats.org/officeDocument/2006/customXml" ds:itemID="{ADAEB1F7-EB67-4EDE-B02B-C80746D6F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9</Pages>
  <Words>3125</Words>
  <Characters>17816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Richards</dc:creator>
  <cp:keywords/>
  <dc:description/>
  <cp:lastModifiedBy>Jordan Richards</cp:lastModifiedBy>
  <cp:revision>274</cp:revision>
  <dcterms:created xsi:type="dcterms:W3CDTF">2020-08-09T15:17:00Z</dcterms:created>
  <dcterms:modified xsi:type="dcterms:W3CDTF">2020-08-10T11:53:00Z</dcterms:modified>
</cp:coreProperties>
</file>