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Gianina Niculina Boldea</w:t>
      </w:r>
    </w:p>
    <w:p w:rsidR="00000000" w:rsidDel="00000000" w:rsidP="00000000" w:rsidRDefault="00000000" w:rsidRPr="00000000" w14:paraId="00000007">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Number: 2123665</w:t>
      </w:r>
    </w:p>
    <w:p w:rsidR="00000000" w:rsidDel="00000000" w:rsidP="00000000" w:rsidRDefault="00000000" w:rsidRPr="00000000" w14:paraId="00000008">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name and code:</w:t>
      </w:r>
    </w:p>
    <w:p w:rsidR="00000000" w:rsidDel="00000000" w:rsidP="00000000" w:rsidRDefault="00000000" w:rsidRPr="00000000" w14:paraId="00000009">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professional and career Development [BMSW 4005]</w:t>
      </w:r>
    </w:p>
    <w:p w:rsidR="00000000" w:rsidDel="00000000" w:rsidP="00000000" w:rsidRDefault="00000000" w:rsidRPr="00000000" w14:paraId="0000000A">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heading=h.gjdgxs" w:id="0"/>
      <w:bookmarkEnd w:id="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              </w:t>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of Flexible Working Environment</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Employees</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Employers</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Government</w:t>
              <w:tab/>
              <w:t xml:space="preserve">4</w:t>
            </w:r>
          </w:hyperlink>
          <w:r w:rsidDel="00000000" w:rsidR="00000000" w:rsidRPr="00000000">
            <w:rPr>
              <w:rtl w:val="0"/>
            </w:rPr>
          </w:r>
        </w:p>
        <w:p w:rsidR="00000000" w:rsidDel="00000000" w:rsidP="00000000" w:rsidRDefault="00000000" w:rsidRPr="00000000" w14:paraId="00000011">
          <w:pPr>
            <w:spacing w:after="0"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after="0" w:line="480" w:lineRule="auto"/>
        <w:rPr>
          <w:rFonts w:ascii="Times New Roman" w:cs="Times New Roman" w:eastAsia="Times New Roman" w:hAnsi="Times New Roman"/>
          <w:b w:val="1"/>
          <w:i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bookmarkStart w:colFirst="0" w:colLast="0" w:name="_heading=h.30j0zll" w:id="1"/>
      <w:bookmarkEnd w:id="1"/>
      <w:r w:rsidDel="00000000" w:rsidR="00000000" w:rsidRPr="00000000">
        <w:rPr>
          <w:rtl w:val="0"/>
        </w:rPr>
        <w:t xml:space="preserve">Benefits of Flexible Working Environment          </w:t>
      </w:r>
    </w:p>
    <w:p w:rsidR="00000000" w:rsidDel="00000000" w:rsidP="00000000" w:rsidRDefault="00000000" w:rsidRPr="00000000" w14:paraId="00000014">
      <w:pPr>
        <w:pStyle w:val="Heading2"/>
        <w:rPr/>
      </w:pPr>
      <w:bookmarkStart w:colFirst="0" w:colLast="0" w:name="_heading=h.1fob9te" w:id="2"/>
      <w:bookmarkEnd w:id="2"/>
      <w:r w:rsidDel="00000000" w:rsidR="00000000" w:rsidRPr="00000000">
        <w:rPr>
          <w:rtl w:val="0"/>
        </w:rPr>
        <w:t xml:space="preserve">For Employees      </w:t>
      </w:r>
    </w:p>
    <w:p w:rsidR="00000000" w:rsidDel="00000000" w:rsidP="00000000" w:rsidRDefault="00000000" w:rsidRPr="00000000" w14:paraId="00000015">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Employees gain various benefits which allow them greater freedom in regard to their everyday work. Employees are able to set their own time limits for starting and ending their everyday work where they can even adjust the number of hours, they work by strategically segmenting through compressed hours. In addition to this, the workers gain the liberty of remote working where they can easily work at home thus saving up on fuel and travel expenses. The examples of this are such that employees are also able to attain greater work-life balance due to the provided career breaks and term-time work which provide sufficient break time from work. Employees are also able to manage work stress and avoid burnout due to the availability of job-sharing where work tasks can be strategically divided between employees another factor that helps here is commissioned outcomes where targets can be met in quicker times or employees can even take more time so as to avoid stress. This also benefits in areas of mental and physical health and even disability management which in turn results in greater job satisfaction.</w:t>
      </w:r>
    </w:p>
    <w:p w:rsidR="00000000" w:rsidDel="00000000" w:rsidP="00000000" w:rsidRDefault="00000000" w:rsidRPr="00000000" w14:paraId="00000016">
      <w:pPr>
        <w:spacing w:after="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pStyle w:val="Heading2"/>
        <w:rPr/>
      </w:pPr>
      <w:bookmarkStart w:colFirst="0" w:colLast="0" w:name="_heading=h.3znysh7" w:id="3"/>
      <w:bookmarkEnd w:id="3"/>
      <w:r w:rsidDel="00000000" w:rsidR="00000000" w:rsidRPr="00000000">
        <w:rPr>
          <w:rtl w:val="0"/>
        </w:rPr>
        <w:t xml:space="preserve">For Employers</w:t>
      </w:r>
    </w:p>
    <w:p w:rsidR="00000000" w:rsidDel="00000000" w:rsidP="00000000" w:rsidRDefault="00000000" w:rsidRPr="00000000" w14:paraId="00000018">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Employers can gain the upper hand due to how this kind of flexible work environment allows them to retain and attracts skilled and talented employees. With the recent pandemic, the concept of remote work and a flexible work environment has become common in many jobs. Employees now look forward to such job opportunities which can benefit the employers. As this kind of work environment brings about employee satisfaction it allows the employers to retain employees which become much more loyal and committed to the employers. Examples of this are such that employers benefit as the rate of absence is also greatly reduced and better physical and mental health improves the morale and productivity of the workforce which is highly required by the employer. Overall, it allows the employers to create a career-friendly workplace that allows the development and growth of employees which in turn benefits the employers as a whole. These various factors are also noticed by individuals who are seeking new and flexible job opportunities and thus new employees can also be recruited and hired. </w:t>
      </w:r>
    </w:p>
    <w:p w:rsidR="00000000" w:rsidDel="00000000" w:rsidP="00000000" w:rsidRDefault="00000000" w:rsidRPr="00000000" w14:paraId="00000019">
      <w:pPr>
        <w:spacing w:after="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pStyle w:val="Heading2"/>
        <w:rPr/>
      </w:pPr>
      <w:bookmarkStart w:colFirst="0" w:colLast="0" w:name="_heading=h.2et92p0" w:id="4"/>
      <w:bookmarkEnd w:id="4"/>
      <w:r w:rsidDel="00000000" w:rsidR="00000000" w:rsidRPr="00000000">
        <w:rPr>
          <w:rtl w:val="0"/>
        </w:rPr>
        <w:t xml:space="preserve">For Government   </w:t>
      </w:r>
    </w:p>
    <w:p w:rsidR="00000000" w:rsidDel="00000000" w:rsidP="00000000" w:rsidRDefault="00000000" w:rsidRPr="00000000" w14:paraId="0000001B">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benefits for the government flexible work environments allow the government to set up new and relevant policies regarding these kinds of work arrangements. Examples of this include how the government is able to set policies that provide details regarding factors such as the way in which these annual hours will be structured so that set working patterns can be followed for optimum results. Government policies can also shape how payments and salaries of such jobs are structured so that there can be a balance between actual work and the number of hours being spent on that work. Government can also impose certain taxes on such corporations which follow these kinds of work environments and can allow these kinds of workspaces to receive certain benefits which can allow the growth of such businesses.  </w:t>
      </w:r>
    </w:p>
    <w:p w:rsidR="00000000" w:rsidDel="00000000" w:rsidP="00000000" w:rsidRDefault="00000000" w:rsidRPr="00000000" w14:paraId="0000001C">
      <w:pPr>
        <w:spacing w:after="0" w:line="480" w:lineRule="auto"/>
        <w:rPr>
          <w:rFonts w:ascii="Times New Roman" w:cs="Times New Roman" w:eastAsia="Times New Roman" w:hAnsi="Times New Roman"/>
          <w:sz w:val="24"/>
          <w:szCs w:val="24"/>
        </w:rPr>
      </w:pPr>
      <w:r w:rsidDel="00000000" w:rsidR="00000000" w:rsidRPr="00000000">
        <w:rPr>
          <w:rtl w:val="0"/>
        </w:rPr>
      </w:r>
    </w:p>
    <w:sectPr>
      <w:headerReference r:id="rId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0" w:line="480" w:lineRule="auto"/>
    </w:pPr>
    <w:rPr>
      <w:rFonts w:ascii="Times New Roman" w:cs="Times New Roman" w:eastAsia="Times New Roman" w:hAnsi="Times New Roman"/>
      <w:b w:val="1"/>
      <w:i w:val="1"/>
      <w:sz w:val="24"/>
      <w:szCs w:val="24"/>
    </w:rPr>
  </w:style>
  <w:style w:type="paragraph" w:styleId="Heading2">
    <w:name w:val="heading 2"/>
    <w:basedOn w:val="Normal"/>
    <w:next w:val="Normal"/>
    <w:pPr>
      <w:spacing w:after="0" w:line="480" w:lineRule="auto"/>
    </w:pPr>
    <w:rPr>
      <w:rFonts w:ascii="Times New Roman" w:cs="Times New Roman" w:eastAsia="Times New Roman" w:hAnsi="Times New Roman"/>
      <w:i w:val="1"/>
      <w:sz w:val="24"/>
      <w:szCs w:val="24"/>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A6299D"/>
    <w:pPr>
      <w:spacing w:after="0" w:line="480" w:lineRule="auto"/>
      <w:outlineLvl w:val="0"/>
    </w:pPr>
    <w:rPr>
      <w:rFonts w:ascii="Times New Roman" w:cs="Times New Roman" w:hAnsi="Times New Roman"/>
      <w:b w:val="1"/>
      <w:bCs w:val="1"/>
      <w:i w:val="1"/>
      <w:iCs w:val="1"/>
      <w:sz w:val="24"/>
      <w:szCs w:val="24"/>
    </w:rPr>
  </w:style>
  <w:style w:type="paragraph" w:styleId="Heading2">
    <w:name w:val="heading 2"/>
    <w:basedOn w:val="Normal"/>
    <w:next w:val="Normal"/>
    <w:link w:val="Heading2Char"/>
    <w:uiPriority w:val="9"/>
    <w:unhideWhenUsed w:val="1"/>
    <w:qFormat w:val="1"/>
    <w:rsid w:val="00A6299D"/>
    <w:pPr>
      <w:spacing w:after="0" w:line="480" w:lineRule="auto"/>
      <w:outlineLvl w:val="1"/>
    </w:pPr>
    <w:rPr>
      <w:rFonts w:ascii="Times New Roman" w:cs="Times New Roman" w:hAnsi="Times New Roman"/>
      <w:i w:val="1"/>
      <w:iCs w:val="1"/>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660206"/>
    <w:pPr>
      <w:ind w:left="720"/>
      <w:contextualSpacing w:val="1"/>
    </w:pPr>
  </w:style>
  <w:style w:type="paragraph" w:styleId="NormalWeb">
    <w:name w:val="Normal (Web)"/>
    <w:basedOn w:val="Normal"/>
    <w:uiPriority w:val="99"/>
    <w:unhideWhenUsed w:val="1"/>
    <w:rsid w:val="00161D22"/>
    <w:pPr>
      <w:spacing w:after="100" w:afterAutospacing="1" w:before="100" w:beforeAutospacing="1" w:line="240" w:lineRule="auto"/>
    </w:pPr>
    <w:rPr>
      <w:rFonts w:ascii="Times New Roman" w:cs="Times New Roman" w:eastAsia="Times New Roman" w:hAnsi="Times New Roman"/>
      <w:sz w:val="24"/>
      <w:szCs w:val="24"/>
    </w:rPr>
  </w:style>
  <w:style w:type="character" w:styleId="Strong">
    <w:name w:val="Strong"/>
    <w:basedOn w:val="DefaultParagraphFont"/>
    <w:uiPriority w:val="22"/>
    <w:qFormat w:val="1"/>
    <w:rsid w:val="00161D22"/>
    <w:rPr>
      <w:b w:val="1"/>
      <w:bCs w:val="1"/>
    </w:rPr>
  </w:style>
  <w:style w:type="character" w:styleId="Emphasis">
    <w:name w:val="Emphasis"/>
    <w:basedOn w:val="DefaultParagraphFont"/>
    <w:uiPriority w:val="20"/>
    <w:qFormat w:val="1"/>
    <w:rsid w:val="00161D22"/>
    <w:rPr>
      <w:i w:val="1"/>
      <w:iCs w:val="1"/>
    </w:rPr>
  </w:style>
  <w:style w:type="paragraph" w:styleId="Header">
    <w:name w:val="header"/>
    <w:basedOn w:val="Normal"/>
    <w:link w:val="HeaderChar"/>
    <w:uiPriority w:val="99"/>
    <w:unhideWhenUsed w:val="1"/>
    <w:rsid w:val="00A6299D"/>
    <w:pPr>
      <w:tabs>
        <w:tab w:val="center" w:pos="4680"/>
        <w:tab w:val="right" w:pos="9360"/>
      </w:tabs>
      <w:spacing w:after="0" w:line="240" w:lineRule="auto"/>
    </w:pPr>
  </w:style>
  <w:style w:type="character" w:styleId="HeaderChar" w:customStyle="1">
    <w:name w:val="Header Char"/>
    <w:basedOn w:val="DefaultParagraphFont"/>
    <w:link w:val="Header"/>
    <w:uiPriority w:val="99"/>
    <w:rsid w:val="00A6299D"/>
  </w:style>
  <w:style w:type="paragraph" w:styleId="Footer">
    <w:name w:val="footer"/>
    <w:basedOn w:val="Normal"/>
    <w:link w:val="FooterChar"/>
    <w:uiPriority w:val="99"/>
    <w:unhideWhenUsed w:val="1"/>
    <w:rsid w:val="00A6299D"/>
    <w:pPr>
      <w:tabs>
        <w:tab w:val="center" w:pos="4680"/>
        <w:tab w:val="right" w:pos="9360"/>
      </w:tabs>
      <w:spacing w:after="0" w:line="240" w:lineRule="auto"/>
    </w:pPr>
  </w:style>
  <w:style w:type="character" w:styleId="FooterChar" w:customStyle="1">
    <w:name w:val="Footer Char"/>
    <w:basedOn w:val="DefaultParagraphFont"/>
    <w:link w:val="Footer"/>
    <w:uiPriority w:val="99"/>
    <w:rsid w:val="00A6299D"/>
  </w:style>
  <w:style w:type="character" w:styleId="Heading1Char" w:customStyle="1">
    <w:name w:val="Heading 1 Char"/>
    <w:basedOn w:val="DefaultParagraphFont"/>
    <w:link w:val="Heading1"/>
    <w:uiPriority w:val="9"/>
    <w:rsid w:val="00A6299D"/>
    <w:rPr>
      <w:rFonts w:ascii="Times New Roman" w:cs="Times New Roman" w:hAnsi="Times New Roman"/>
      <w:b w:val="1"/>
      <w:bCs w:val="1"/>
      <w:i w:val="1"/>
      <w:iCs w:val="1"/>
      <w:sz w:val="24"/>
      <w:szCs w:val="24"/>
    </w:rPr>
  </w:style>
  <w:style w:type="character" w:styleId="Heading2Char" w:customStyle="1">
    <w:name w:val="Heading 2 Char"/>
    <w:basedOn w:val="DefaultParagraphFont"/>
    <w:link w:val="Heading2"/>
    <w:uiPriority w:val="9"/>
    <w:rsid w:val="00A6299D"/>
    <w:rPr>
      <w:rFonts w:ascii="Times New Roman" w:cs="Times New Roman" w:hAnsi="Times New Roman"/>
      <w:i w:val="1"/>
      <w:iCs w:val="1"/>
      <w:sz w:val="24"/>
      <w:szCs w:val="24"/>
    </w:rPr>
  </w:style>
  <w:style w:type="paragraph" w:styleId="TOCHeading">
    <w:name w:val="TOC Heading"/>
    <w:basedOn w:val="Heading1"/>
    <w:next w:val="Normal"/>
    <w:uiPriority w:val="39"/>
    <w:unhideWhenUsed w:val="1"/>
    <w:qFormat w:val="1"/>
    <w:rsid w:val="00A6299D"/>
    <w:pPr>
      <w:keepNext w:val="1"/>
      <w:keepLines w:val="1"/>
      <w:spacing w:before="240" w:line="259" w:lineRule="auto"/>
      <w:outlineLvl w:val="9"/>
    </w:pPr>
    <w:rPr>
      <w:rFonts w:asciiTheme="majorHAnsi" w:cstheme="majorBidi" w:eastAsiaTheme="majorEastAsia" w:hAnsiTheme="majorHAnsi"/>
      <w:b w:val="0"/>
      <w:bCs w:val="0"/>
      <w:i w:val="0"/>
      <w:iCs w:val="0"/>
      <w:color w:val="2f5496" w:themeColor="accent1" w:themeShade="0000BF"/>
      <w:sz w:val="32"/>
      <w:szCs w:val="32"/>
    </w:rPr>
  </w:style>
  <w:style w:type="paragraph" w:styleId="TOC1">
    <w:name w:val="toc 1"/>
    <w:basedOn w:val="Normal"/>
    <w:next w:val="Normal"/>
    <w:autoRedefine w:val="1"/>
    <w:uiPriority w:val="39"/>
    <w:unhideWhenUsed w:val="1"/>
    <w:rsid w:val="00A6299D"/>
    <w:pPr>
      <w:spacing w:after="100"/>
    </w:pPr>
  </w:style>
  <w:style w:type="paragraph" w:styleId="TOC2">
    <w:name w:val="toc 2"/>
    <w:basedOn w:val="Normal"/>
    <w:next w:val="Normal"/>
    <w:autoRedefine w:val="1"/>
    <w:uiPriority w:val="39"/>
    <w:unhideWhenUsed w:val="1"/>
    <w:rsid w:val="00A6299D"/>
    <w:pPr>
      <w:spacing w:after="100"/>
      <w:ind w:left="220"/>
    </w:pPr>
  </w:style>
  <w:style w:type="character" w:styleId="Hyperlink">
    <w:name w:val="Hyperlink"/>
    <w:basedOn w:val="DefaultParagraphFont"/>
    <w:uiPriority w:val="99"/>
    <w:unhideWhenUsed w:val="1"/>
    <w:rsid w:val="00A6299D"/>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Setq0QPxL4QGFQIxzB0dezmgWvA==">AMUW2mWSePl3TvwS4AuM9i2JJSmal3t0gTH1NfggIaRrmKy8u1riakR4CJ1jIqsHFJEml5N9AOGAjpI1U+Z6DjyQVCGtTjaVfX81RAAdmrCU97x1Y3BkTyaC72lzZWcYwQztSdGHqGLTqFRzlzosiY0uV6iPILx+4OGXLh64w4QTXgxuK5iR5BxfZQTDUHj/iNYeWZmH+QPg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2022-10-04T12:51:00Z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53f092cf-1d54-406c-aa84-9b947d96a0a1</vt:lpwstr>
  </property>
</Properties>
</file>