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B54C0" w14:textId="5BD47DFB" w:rsidR="00223D93" w:rsidRDefault="000652D5" w:rsidP="001B28CF">
      <w:pPr>
        <w:jc w:val="center"/>
        <w:rPr>
          <w:rFonts w:cs="Times New Roman"/>
          <w:b/>
          <w:sz w:val="32"/>
          <w:szCs w:val="32"/>
        </w:rPr>
      </w:pPr>
      <w:r>
        <w:rPr>
          <w:rFonts w:cs="Times New Roman"/>
          <w:b/>
          <w:noProof/>
          <w:sz w:val="36"/>
          <w:szCs w:val="24"/>
        </w:rPr>
        <w:drawing>
          <wp:inline distT="0" distB="0" distL="0" distR="0" wp14:anchorId="279AA411" wp14:editId="7294ED93">
            <wp:extent cx="3228975" cy="113372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7382" cy="1136681"/>
                    </a:xfrm>
                    <a:prstGeom prst="rect">
                      <a:avLst/>
                    </a:prstGeom>
                    <a:noFill/>
                  </pic:spPr>
                </pic:pic>
              </a:graphicData>
            </a:graphic>
          </wp:inline>
        </w:drawing>
      </w:r>
    </w:p>
    <w:p w14:paraId="7A9FCA22" w14:textId="77777777" w:rsidR="000652D5" w:rsidRDefault="000652D5" w:rsidP="001B28CF">
      <w:pPr>
        <w:jc w:val="center"/>
        <w:rPr>
          <w:rFonts w:cs="Times New Roman"/>
          <w:b/>
          <w:sz w:val="32"/>
          <w:szCs w:val="32"/>
        </w:rPr>
      </w:pPr>
      <w:r>
        <w:rPr>
          <w:rFonts w:cs="Times New Roman"/>
          <w:b/>
          <w:sz w:val="32"/>
          <w:szCs w:val="32"/>
        </w:rPr>
        <w:t>BA</w:t>
      </w:r>
    </w:p>
    <w:p w14:paraId="01F1F289" w14:textId="08A750F9" w:rsidR="000652D5" w:rsidRDefault="000652D5" w:rsidP="001B28CF">
      <w:pPr>
        <w:jc w:val="center"/>
        <w:rPr>
          <w:rFonts w:cs="Times New Roman"/>
          <w:b/>
          <w:sz w:val="32"/>
          <w:szCs w:val="32"/>
        </w:rPr>
      </w:pPr>
      <w:r>
        <w:rPr>
          <w:rFonts w:cs="Times New Roman"/>
          <w:b/>
          <w:sz w:val="32"/>
          <w:szCs w:val="32"/>
        </w:rPr>
        <w:t xml:space="preserve">  Business management </w:t>
      </w:r>
    </w:p>
    <w:p w14:paraId="1B9451E1" w14:textId="77777777" w:rsidR="00223D93" w:rsidRDefault="00223D93" w:rsidP="001B28CF">
      <w:pPr>
        <w:jc w:val="center"/>
        <w:rPr>
          <w:rFonts w:cs="Times New Roman"/>
          <w:b/>
          <w:sz w:val="32"/>
          <w:szCs w:val="32"/>
        </w:rPr>
      </w:pPr>
    </w:p>
    <w:p w14:paraId="77FA2648" w14:textId="77777777" w:rsidR="00223D93" w:rsidRDefault="00223D93" w:rsidP="001B28CF">
      <w:pPr>
        <w:jc w:val="center"/>
        <w:rPr>
          <w:rFonts w:cs="Times New Roman"/>
          <w:b/>
          <w:sz w:val="32"/>
          <w:szCs w:val="32"/>
        </w:rPr>
      </w:pPr>
    </w:p>
    <w:p w14:paraId="37C34110" w14:textId="77777777" w:rsidR="00223D93" w:rsidRDefault="00223D93" w:rsidP="001B28CF">
      <w:pPr>
        <w:jc w:val="center"/>
        <w:rPr>
          <w:rFonts w:cs="Times New Roman"/>
          <w:b/>
          <w:sz w:val="32"/>
          <w:szCs w:val="32"/>
        </w:rPr>
      </w:pPr>
    </w:p>
    <w:p w14:paraId="370EF511" w14:textId="7A768863" w:rsidR="00223D93" w:rsidRPr="00223D93" w:rsidRDefault="00223D93" w:rsidP="00223D93">
      <w:pPr>
        <w:jc w:val="center"/>
        <w:rPr>
          <w:rFonts w:cs="Times New Roman"/>
          <w:b/>
          <w:sz w:val="32"/>
          <w:szCs w:val="32"/>
        </w:rPr>
      </w:pPr>
      <w:bookmarkStart w:id="0" w:name="_Hlk100640755"/>
      <w:r w:rsidRPr="00223D93">
        <w:rPr>
          <w:rFonts w:cs="Times New Roman"/>
          <w:b/>
          <w:sz w:val="32"/>
          <w:szCs w:val="32"/>
        </w:rPr>
        <w:t>LCBB4002</w:t>
      </w:r>
      <w:r>
        <w:rPr>
          <w:rFonts w:cs="Times New Roman"/>
          <w:b/>
          <w:sz w:val="32"/>
          <w:szCs w:val="32"/>
        </w:rPr>
        <w:t xml:space="preserve">: </w:t>
      </w:r>
      <w:r w:rsidRPr="00223D93">
        <w:rPr>
          <w:rFonts w:cs="Times New Roman"/>
          <w:b/>
          <w:sz w:val="32"/>
          <w:szCs w:val="32"/>
        </w:rPr>
        <w:t xml:space="preserve">Community Engagement </w:t>
      </w:r>
    </w:p>
    <w:p w14:paraId="6B4A327F" w14:textId="353962B7" w:rsidR="003F5325" w:rsidRDefault="003F5325" w:rsidP="00223D93">
      <w:pPr>
        <w:jc w:val="center"/>
        <w:rPr>
          <w:rFonts w:cs="Times New Roman"/>
          <w:b/>
          <w:sz w:val="32"/>
          <w:szCs w:val="32"/>
        </w:rPr>
      </w:pPr>
      <w:r>
        <w:rPr>
          <w:rFonts w:cs="Times New Roman"/>
          <w:b/>
          <w:sz w:val="32"/>
          <w:szCs w:val="32"/>
        </w:rPr>
        <w:t xml:space="preserve">Assessment 1  </w:t>
      </w:r>
    </w:p>
    <w:p w14:paraId="758CE8EF" w14:textId="7D38515C" w:rsidR="00223D93" w:rsidRDefault="00223D93" w:rsidP="00223D93">
      <w:pPr>
        <w:jc w:val="center"/>
        <w:rPr>
          <w:rFonts w:cs="Times New Roman"/>
          <w:b/>
          <w:sz w:val="32"/>
          <w:szCs w:val="32"/>
        </w:rPr>
      </w:pPr>
    </w:p>
    <w:p w14:paraId="74962F64" w14:textId="40A50664" w:rsidR="00675F76" w:rsidRDefault="00675F76" w:rsidP="00223D93">
      <w:pPr>
        <w:jc w:val="center"/>
        <w:rPr>
          <w:rFonts w:cs="Times New Roman"/>
          <w:b/>
          <w:sz w:val="32"/>
          <w:szCs w:val="32"/>
        </w:rPr>
      </w:pPr>
    </w:p>
    <w:p w14:paraId="15F2F5EF" w14:textId="24D18FDE" w:rsidR="00675F76" w:rsidRDefault="00675F76" w:rsidP="00223D93">
      <w:pPr>
        <w:jc w:val="center"/>
        <w:rPr>
          <w:rFonts w:cs="Times New Roman"/>
          <w:b/>
          <w:sz w:val="32"/>
          <w:szCs w:val="32"/>
        </w:rPr>
      </w:pPr>
    </w:p>
    <w:p w14:paraId="1688FA6A" w14:textId="77777777" w:rsidR="00675F76" w:rsidRDefault="00675F76" w:rsidP="00223D93">
      <w:pPr>
        <w:jc w:val="center"/>
        <w:rPr>
          <w:rFonts w:cs="Times New Roman"/>
          <w:b/>
          <w:sz w:val="32"/>
          <w:szCs w:val="32"/>
        </w:rPr>
      </w:pPr>
    </w:p>
    <w:p w14:paraId="69CE101F" w14:textId="474E5275" w:rsidR="000652D5" w:rsidRPr="00CD49FF" w:rsidRDefault="00223D93" w:rsidP="000652D5">
      <w:pPr>
        <w:rPr>
          <w:rFonts w:cs="Times New Roman"/>
          <w:sz w:val="32"/>
          <w:szCs w:val="32"/>
        </w:rPr>
      </w:pPr>
      <w:r w:rsidRPr="00223D93">
        <w:rPr>
          <w:rFonts w:cs="Times New Roman"/>
          <w:b/>
          <w:sz w:val="22"/>
        </w:rPr>
        <w:t>Student ID</w:t>
      </w:r>
      <w:r>
        <w:rPr>
          <w:rFonts w:cs="Times New Roman"/>
          <w:b/>
          <w:sz w:val="22"/>
        </w:rPr>
        <w:tab/>
      </w:r>
      <w:r>
        <w:rPr>
          <w:rFonts w:cs="Times New Roman"/>
          <w:b/>
          <w:sz w:val="22"/>
        </w:rPr>
        <w:tab/>
      </w:r>
      <w:r w:rsidRPr="00223D93">
        <w:rPr>
          <w:rFonts w:cs="Times New Roman"/>
          <w:b/>
          <w:sz w:val="22"/>
        </w:rPr>
        <w:t>:</w:t>
      </w:r>
      <w:r w:rsidR="000652D5">
        <w:rPr>
          <w:rFonts w:cs="Times New Roman"/>
          <w:b/>
          <w:sz w:val="22"/>
        </w:rPr>
        <w:t xml:space="preserve"> </w:t>
      </w:r>
      <w:r w:rsidR="00675F76">
        <w:rPr>
          <w:rFonts w:cs="Times New Roman"/>
          <w:sz w:val="32"/>
          <w:szCs w:val="32"/>
        </w:rPr>
        <w:t>2113192</w:t>
      </w:r>
    </w:p>
    <w:p w14:paraId="23DCC8C3" w14:textId="1B0BF09E" w:rsidR="00223D93" w:rsidRPr="00223D93" w:rsidRDefault="000652D5" w:rsidP="00223D93">
      <w:pPr>
        <w:rPr>
          <w:rFonts w:cs="Times New Roman"/>
          <w:b/>
          <w:sz w:val="22"/>
        </w:rPr>
      </w:pPr>
      <w:r>
        <w:rPr>
          <w:rFonts w:cs="Times New Roman"/>
          <w:b/>
          <w:sz w:val="22"/>
        </w:rPr>
        <w:t xml:space="preserve">Student name             </w:t>
      </w:r>
      <w:proofErr w:type="gramStart"/>
      <w:r>
        <w:rPr>
          <w:rFonts w:cs="Times New Roman"/>
          <w:b/>
          <w:sz w:val="22"/>
        </w:rPr>
        <w:t xml:space="preserve">  </w:t>
      </w:r>
      <w:r w:rsidR="00675F76">
        <w:rPr>
          <w:rFonts w:cs="Times New Roman"/>
          <w:b/>
          <w:sz w:val="22"/>
        </w:rPr>
        <w:t>:</w:t>
      </w:r>
      <w:proofErr w:type="gramEnd"/>
      <w:r w:rsidR="00675F76">
        <w:rPr>
          <w:rFonts w:cs="Times New Roman"/>
          <w:b/>
          <w:sz w:val="22"/>
        </w:rPr>
        <w:t xml:space="preserve"> Desislava Hristova</w:t>
      </w:r>
    </w:p>
    <w:p w14:paraId="64846D6F" w14:textId="301A54EA" w:rsidR="00223D93" w:rsidRPr="00223D93" w:rsidRDefault="00223D93" w:rsidP="00223D93">
      <w:pPr>
        <w:rPr>
          <w:rFonts w:cs="Times New Roman"/>
          <w:b/>
          <w:sz w:val="22"/>
        </w:rPr>
      </w:pPr>
      <w:r w:rsidRPr="00223D93">
        <w:rPr>
          <w:rFonts w:cs="Times New Roman"/>
          <w:b/>
          <w:sz w:val="22"/>
        </w:rPr>
        <w:t>Module Leader</w:t>
      </w:r>
      <w:r>
        <w:rPr>
          <w:rFonts w:cs="Times New Roman"/>
          <w:b/>
          <w:sz w:val="22"/>
        </w:rPr>
        <w:tab/>
      </w:r>
      <w:r w:rsidRPr="00223D93">
        <w:rPr>
          <w:rFonts w:cs="Times New Roman"/>
          <w:b/>
          <w:sz w:val="22"/>
        </w:rPr>
        <w:t>:</w:t>
      </w:r>
      <w:r w:rsidR="00675F76">
        <w:rPr>
          <w:rFonts w:cs="Times New Roman"/>
          <w:b/>
          <w:sz w:val="22"/>
        </w:rPr>
        <w:t xml:space="preserve"> Dr </w:t>
      </w:r>
      <w:proofErr w:type="spellStart"/>
      <w:r w:rsidR="00675F76">
        <w:rPr>
          <w:rFonts w:cs="Times New Roman"/>
          <w:b/>
          <w:sz w:val="22"/>
        </w:rPr>
        <w:t>Faizu</w:t>
      </w:r>
      <w:proofErr w:type="spellEnd"/>
      <w:r w:rsidR="00675F76">
        <w:rPr>
          <w:rFonts w:cs="Times New Roman"/>
          <w:b/>
          <w:sz w:val="22"/>
        </w:rPr>
        <w:t xml:space="preserve"> Edu</w:t>
      </w:r>
    </w:p>
    <w:bookmarkEnd w:id="0"/>
    <w:p w14:paraId="18803231" w14:textId="77777777" w:rsidR="003D6F54" w:rsidRPr="00442144" w:rsidRDefault="00E70B8D">
      <w:pPr>
        <w:rPr>
          <w:rFonts w:cs="Times New Roman"/>
        </w:rPr>
      </w:pPr>
    </w:p>
    <w:p w14:paraId="0912459D" w14:textId="77777777" w:rsidR="004031D7" w:rsidRPr="00442144" w:rsidRDefault="004031D7">
      <w:pPr>
        <w:rPr>
          <w:rFonts w:cs="Times New Roman"/>
        </w:rPr>
      </w:pPr>
    </w:p>
    <w:p w14:paraId="1D055A46" w14:textId="77777777" w:rsidR="004031D7" w:rsidRPr="00442144" w:rsidRDefault="004031D7">
      <w:pPr>
        <w:rPr>
          <w:rFonts w:cs="Times New Roman"/>
        </w:rPr>
      </w:pPr>
    </w:p>
    <w:p w14:paraId="7164F8C8" w14:textId="77777777" w:rsidR="004031D7" w:rsidRPr="00442144" w:rsidRDefault="004031D7">
      <w:pPr>
        <w:rPr>
          <w:rFonts w:cs="Times New Roman"/>
        </w:rPr>
      </w:pPr>
    </w:p>
    <w:p w14:paraId="49A90A31" w14:textId="77777777" w:rsidR="004031D7" w:rsidRPr="00442144" w:rsidRDefault="004031D7">
      <w:pPr>
        <w:rPr>
          <w:rFonts w:cs="Times New Roman"/>
        </w:rPr>
      </w:pPr>
    </w:p>
    <w:p w14:paraId="74F8C540" w14:textId="77777777" w:rsidR="004031D7" w:rsidRPr="00442144" w:rsidRDefault="004031D7">
      <w:pPr>
        <w:rPr>
          <w:rFonts w:cs="Times New Roman"/>
        </w:rPr>
      </w:pPr>
    </w:p>
    <w:p w14:paraId="06B42516" w14:textId="77777777" w:rsidR="004031D7" w:rsidRPr="00442144" w:rsidRDefault="004031D7">
      <w:pPr>
        <w:rPr>
          <w:rFonts w:cs="Times New Roman"/>
        </w:rPr>
      </w:pPr>
    </w:p>
    <w:p w14:paraId="47FF61C8" w14:textId="77777777" w:rsidR="004031D7" w:rsidRPr="00442144" w:rsidRDefault="004031D7">
      <w:pPr>
        <w:rPr>
          <w:rFonts w:cs="Times New Roman"/>
        </w:rPr>
      </w:pPr>
    </w:p>
    <w:p w14:paraId="2B57169D" w14:textId="77777777" w:rsidR="004031D7" w:rsidRPr="00442144" w:rsidRDefault="004031D7">
      <w:pPr>
        <w:rPr>
          <w:rFonts w:cs="Times New Roman"/>
        </w:rPr>
      </w:pPr>
    </w:p>
    <w:p w14:paraId="1EC85AB8" w14:textId="77777777" w:rsidR="004031D7" w:rsidRPr="00442144" w:rsidRDefault="004031D7">
      <w:pPr>
        <w:rPr>
          <w:rFonts w:cs="Times New Roman"/>
        </w:rPr>
      </w:pPr>
    </w:p>
    <w:p w14:paraId="074D109A" w14:textId="77777777" w:rsidR="004031D7" w:rsidRPr="00442144" w:rsidRDefault="004031D7">
      <w:pPr>
        <w:rPr>
          <w:rFonts w:cs="Times New Roman"/>
        </w:rPr>
      </w:pPr>
    </w:p>
    <w:sdt>
      <w:sdtPr>
        <w:rPr>
          <w:rFonts w:ascii="Times New Roman" w:eastAsiaTheme="minorHAnsi" w:hAnsi="Times New Roman" w:cs="Times New Roman"/>
          <w:color w:val="auto"/>
          <w:sz w:val="24"/>
          <w:szCs w:val="22"/>
        </w:rPr>
        <w:id w:val="-1338382705"/>
        <w:docPartObj>
          <w:docPartGallery w:val="Table of Contents"/>
          <w:docPartUnique/>
        </w:docPartObj>
      </w:sdtPr>
      <w:sdtEndPr>
        <w:rPr>
          <w:b/>
          <w:bCs/>
          <w:noProof/>
        </w:rPr>
      </w:sdtEndPr>
      <w:sdtContent>
        <w:p w14:paraId="3282898F" w14:textId="77777777" w:rsidR="00B12B10" w:rsidRPr="00442144" w:rsidRDefault="00B12B10" w:rsidP="003F5325">
          <w:pPr>
            <w:pStyle w:val="a4"/>
            <w:jc w:val="center"/>
            <w:rPr>
              <w:rFonts w:ascii="Times New Roman" w:hAnsi="Times New Roman" w:cs="Times New Roman"/>
            </w:rPr>
          </w:pPr>
          <w:r w:rsidRPr="00442144">
            <w:rPr>
              <w:rFonts w:ascii="Times New Roman" w:hAnsi="Times New Roman" w:cs="Times New Roman"/>
            </w:rPr>
            <w:t>Table of Contents</w:t>
          </w:r>
        </w:p>
        <w:p w14:paraId="621685D6" w14:textId="7510D7ED" w:rsidR="00EA247F" w:rsidRDefault="00B12B10">
          <w:pPr>
            <w:pStyle w:val="11"/>
            <w:tabs>
              <w:tab w:val="right" w:leader="dot" w:pos="9350"/>
            </w:tabs>
            <w:rPr>
              <w:rFonts w:asciiTheme="minorHAnsi" w:eastAsiaTheme="minorEastAsia" w:hAnsiTheme="minorHAnsi"/>
              <w:noProof/>
              <w:sz w:val="22"/>
              <w:lang w:val="en-GB" w:eastAsia="en-GB"/>
            </w:rPr>
          </w:pPr>
          <w:r w:rsidRPr="00442144">
            <w:rPr>
              <w:rFonts w:cs="Times New Roman"/>
            </w:rPr>
            <w:fldChar w:fldCharType="begin"/>
          </w:r>
          <w:r w:rsidRPr="00442144">
            <w:rPr>
              <w:rFonts w:cs="Times New Roman"/>
            </w:rPr>
            <w:instrText xml:space="preserve"> TOC \o "1-3" \h \z \u </w:instrText>
          </w:r>
          <w:r w:rsidRPr="00442144">
            <w:rPr>
              <w:rFonts w:cs="Times New Roman"/>
            </w:rPr>
            <w:fldChar w:fldCharType="separate"/>
          </w:r>
          <w:hyperlink w:anchor="_Toc100641921" w:history="1">
            <w:r w:rsidR="00EA247F" w:rsidRPr="00800D0F">
              <w:rPr>
                <w:rStyle w:val="a5"/>
                <w:rFonts w:cs="Times New Roman"/>
                <w:noProof/>
              </w:rPr>
              <w:t>Introduction</w:t>
            </w:r>
            <w:r w:rsidR="00EA247F">
              <w:rPr>
                <w:noProof/>
                <w:webHidden/>
              </w:rPr>
              <w:tab/>
            </w:r>
            <w:r w:rsidR="00EA247F">
              <w:rPr>
                <w:noProof/>
                <w:webHidden/>
              </w:rPr>
              <w:fldChar w:fldCharType="begin"/>
            </w:r>
            <w:r w:rsidR="00EA247F">
              <w:rPr>
                <w:noProof/>
                <w:webHidden/>
              </w:rPr>
              <w:instrText xml:space="preserve"> PAGEREF _Toc100641921 \h </w:instrText>
            </w:r>
            <w:r w:rsidR="00EA247F">
              <w:rPr>
                <w:noProof/>
                <w:webHidden/>
              </w:rPr>
            </w:r>
            <w:r w:rsidR="00EA247F">
              <w:rPr>
                <w:noProof/>
                <w:webHidden/>
              </w:rPr>
              <w:fldChar w:fldCharType="separate"/>
            </w:r>
            <w:r w:rsidR="00EA247F">
              <w:rPr>
                <w:noProof/>
                <w:webHidden/>
              </w:rPr>
              <w:t>3</w:t>
            </w:r>
            <w:r w:rsidR="00EA247F">
              <w:rPr>
                <w:noProof/>
                <w:webHidden/>
              </w:rPr>
              <w:fldChar w:fldCharType="end"/>
            </w:r>
          </w:hyperlink>
        </w:p>
        <w:p w14:paraId="15193B3C" w14:textId="67DC14C3" w:rsidR="00EA247F" w:rsidRDefault="00E70B8D">
          <w:pPr>
            <w:pStyle w:val="11"/>
            <w:tabs>
              <w:tab w:val="right" w:leader="dot" w:pos="9350"/>
            </w:tabs>
            <w:rPr>
              <w:rFonts w:asciiTheme="minorHAnsi" w:eastAsiaTheme="minorEastAsia" w:hAnsiTheme="minorHAnsi"/>
              <w:noProof/>
              <w:sz w:val="22"/>
              <w:lang w:val="en-GB" w:eastAsia="en-GB"/>
            </w:rPr>
          </w:pPr>
          <w:hyperlink w:anchor="_Toc100641922" w:history="1">
            <w:r w:rsidR="00EA247F" w:rsidRPr="00800D0F">
              <w:rPr>
                <w:rStyle w:val="a5"/>
                <w:rFonts w:cs="Times New Roman"/>
                <w:noProof/>
              </w:rPr>
              <w:t>The explanation of the chosen community involvement programme, its criteria, principles, and the advantages to participating stakeholders</w:t>
            </w:r>
            <w:r w:rsidR="00EA247F">
              <w:rPr>
                <w:noProof/>
                <w:webHidden/>
              </w:rPr>
              <w:tab/>
            </w:r>
            <w:r w:rsidR="00EA247F">
              <w:rPr>
                <w:noProof/>
                <w:webHidden/>
              </w:rPr>
              <w:fldChar w:fldCharType="begin"/>
            </w:r>
            <w:r w:rsidR="00EA247F">
              <w:rPr>
                <w:noProof/>
                <w:webHidden/>
              </w:rPr>
              <w:instrText xml:space="preserve"> PAGEREF _Toc100641922 \h </w:instrText>
            </w:r>
            <w:r w:rsidR="00EA247F">
              <w:rPr>
                <w:noProof/>
                <w:webHidden/>
              </w:rPr>
            </w:r>
            <w:r w:rsidR="00EA247F">
              <w:rPr>
                <w:noProof/>
                <w:webHidden/>
              </w:rPr>
              <w:fldChar w:fldCharType="separate"/>
            </w:r>
            <w:r w:rsidR="00EA247F">
              <w:rPr>
                <w:noProof/>
                <w:webHidden/>
              </w:rPr>
              <w:t>4</w:t>
            </w:r>
            <w:r w:rsidR="00EA247F">
              <w:rPr>
                <w:noProof/>
                <w:webHidden/>
              </w:rPr>
              <w:fldChar w:fldCharType="end"/>
            </w:r>
          </w:hyperlink>
        </w:p>
        <w:p w14:paraId="04023422" w14:textId="5ED424BC" w:rsidR="00EA247F" w:rsidRDefault="00E70B8D">
          <w:pPr>
            <w:pStyle w:val="11"/>
            <w:tabs>
              <w:tab w:val="right" w:leader="dot" w:pos="9350"/>
            </w:tabs>
            <w:rPr>
              <w:rFonts w:asciiTheme="minorHAnsi" w:eastAsiaTheme="minorEastAsia" w:hAnsiTheme="minorHAnsi"/>
              <w:noProof/>
              <w:sz w:val="22"/>
              <w:lang w:val="en-GB" w:eastAsia="en-GB"/>
            </w:rPr>
          </w:pPr>
          <w:hyperlink w:anchor="_Toc100641923" w:history="1">
            <w:r w:rsidR="00EA247F" w:rsidRPr="00800D0F">
              <w:rPr>
                <w:rStyle w:val="a5"/>
                <w:rFonts w:cs="Times New Roman"/>
                <w:noProof/>
              </w:rPr>
              <w:t>Identification of stakeholders and establishment of stakeholder relationships</w:t>
            </w:r>
            <w:r w:rsidR="00EA247F">
              <w:rPr>
                <w:noProof/>
                <w:webHidden/>
              </w:rPr>
              <w:tab/>
            </w:r>
            <w:r w:rsidR="00EA247F">
              <w:rPr>
                <w:noProof/>
                <w:webHidden/>
              </w:rPr>
              <w:fldChar w:fldCharType="begin"/>
            </w:r>
            <w:r w:rsidR="00EA247F">
              <w:rPr>
                <w:noProof/>
                <w:webHidden/>
              </w:rPr>
              <w:instrText xml:space="preserve"> PAGEREF _Toc100641923 \h </w:instrText>
            </w:r>
            <w:r w:rsidR="00EA247F">
              <w:rPr>
                <w:noProof/>
                <w:webHidden/>
              </w:rPr>
            </w:r>
            <w:r w:rsidR="00EA247F">
              <w:rPr>
                <w:noProof/>
                <w:webHidden/>
              </w:rPr>
              <w:fldChar w:fldCharType="separate"/>
            </w:r>
            <w:r w:rsidR="00EA247F">
              <w:rPr>
                <w:noProof/>
                <w:webHidden/>
              </w:rPr>
              <w:t>5</w:t>
            </w:r>
            <w:r w:rsidR="00EA247F">
              <w:rPr>
                <w:noProof/>
                <w:webHidden/>
              </w:rPr>
              <w:fldChar w:fldCharType="end"/>
            </w:r>
          </w:hyperlink>
        </w:p>
        <w:p w14:paraId="6396ACD4" w14:textId="6B97F08D" w:rsidR="00EA247F" w:rsidRDefault="00E70B8D">
          <w:pPr>
            <w:pStyle w:val="11"/>
            <w:tabs>
              <w:tab w:val="right" w:leader="dot" w:pos="9350"/>
            </w:tabs>
            <w:rPr>
              <w:rFonts w:asciiTheme="minorHAnsi" w:eastAsiaTheme="minorEastAsia" w:hAnsiTheme="minorHAnsi"/>
              <w:noProof/>
              <w:sz w:val="22"/>
              <w:lang w:val="en-GB" w:eastAsia="en-GB"/>
            </w:rPr>
          </w:pPr>
          <w:hyperlink w:anchor="_Toc100641924" w:history="1">
            <w:r w:rsidR="00EA247F" w:rsidRPr="00800D0F">
              <w:rPr>
                <w:rStyle w:val="a5"/>
                <w:rFonts w:cs="Times New Roman"/>
                <w:noProof/>
              </w:rPr>
              <w:t>Appropriate techniques for involving stakeholders</w:t>
            </w:r>
            <w:r w:rsidR="00EA247F">
              <w:rPr>
                <w:noProof/>
                <w:webHidden/>
              </w:rPr>
              <w:tab/>
            </w:r>
            <w:r w:rsidR="00EA247F">
              <w:rPr>
                <w:noProof/>
                <w:webHidden/>
              </w:rPr>
              <w:fldChar w:fldCharType="begin"/>
            </w:r>
            <w:r w:rsidR="00EA247F">
              <w:rPr>
                <w:noProof/>
                <w:webHidden/>
              </w:rPr>
              <w:instrText xml:space="preserve"> PAGEREF _Toc100641924 \h </w:instrText>
            </w:r>
            <w:r w:rsidR="00EA247F">
              <w:rPr>
                <w:noProof/>
                <w:webHidden/>
              </w:rPr>
            </w:r>
            <w:r w:rsidR="00EA247F">
              <w:rPr>
                <w:noProof/>
                <w:webHidden/>
              </w:rPr>
              <w:fldChar w:fldCharType="separate"/>
            </w:r>
            <w:r w:rsidR="00EA247F">
              <w:rPr>
                <w:noProof/>
                <w:webHidden/>
              </w:rPr>
              <w:t>6</w:t>
            </w:r>
            <w:r w:rsidR="00EA247F">
              <w:rPr>
                <w:noProof/>
                <w:webHidden/>
              </w:rPr>
              <w:fldChar w:fldCharType="end"/>
            </w:r>
          </w:hyperlink>
        </w:p>
        <w:p w14:paraId="26712EDD" w14:textId="1462ABEA" w:rsidR="00EA247F" w:rsidRDefault="00E70B8D">
          <w:pPr>
            <w:pStyle w:val="11"/>
            <w:tabs>
              <w:tab w:val="right" w:leader="dot" w:pos="9350"/>
            </w:tabs>
            <w:rPr>
              <w:rFonts w:asciiTheme="minorHAnsi" w:eastAsiaTheme="minorEastAsia" w:hAnsiTheme="minorHAnsi"/>
              <w:noProof/>
              <w:sz w:val="22"/>
              <w:lang w:val="en-GB" w:eastAsia="en-GB"/>
            </w:rPr>
          </w:pPr>
          <w:hyperlink w:anchor="_Toc100641925" w:history="1">
            <w:r w:rsidR="00EA247F" w:rsidRPr="00800D0F">
              <w:rPr>
                <w:rStyle w:val="a5"/>
                <w:rFonts w:cs="Times New Roman"/>
                <w:noProof/>
              </w:rPr>
              <w:t>Utilization of social media channels to aid in the project's promotion</w:t>
            </w:r>
            <w:r w:rsidR="00EA247F">
              <w:rPr>
                <w:noProof/>
                <w:webHidden/>
              </w:rPr>
              <w:tab/>
            </w:r>
            <w:r w:rsidR="00EA247F">
              <w:rPr>
                <w:noProof/>
                <w:webHidden/>
              </w:rPr>
              <w:fldChar w:fldCharType="begin"/>
            </w:r>
            <w:r w:rsidR="00EA247F">
              <w:rPr>
                <w:noProof/>
                <w:webHidden/>
              </w:rPr>
              <w:instrText xml:space="preserve"> PAGEREF _Toc100641925 \h </w:instrText>
            </w:r>
            <w:r w:rsidR="00EA247F">
              <w:rPr>
                <w:noProof/>
                <w:webHidden/>
              </w:rPr>
            </w:r>
            <w:r w:rsidR="00EA247F">
              <w:rPr>
                <w:noProof/>
                <w:webHidden/>
              </w:rPr>
              <w:fldChar w:fldCharType="separate"/>
            </w:r>
            <w:r w:rsidR="00EA247F">
              <w:rPr>
                <w:noProof/>
                <w:webHidden/>
              </w:rPr>
              <w:t>7</w:t>
            </w:r>
            <w:r w:rsidR="00EA247F">
              <w:rPr>
                <w:noProof/>
                <w:webHidden/>
              </w:rPr>
              <w:fldChar w:fldCharType="end"/>
            </w:r>
          </w:hyperlink>
        </w:p>
        <w:p w14:paraId="5F1F92B3" w14:textId="52A8DDC9" w:rsidR="00EA247F" w:rsidRDefault="00E70B8D">
          <w:pPr>
            <w:pStyle w:val="11"/>
            <w:tabs>
              <w:tab w:val="right" w:leader="dot" w:pos="9350"/>
            </w:tabs>
            <w:rPr>
              <w:rFonts w:asciiTheme="minorHAnsi" w:eastAsiaTheme="minorEastAsia" w:hAnsiTheme="minorHAnsi"/>
              <w:noProof/>
              <w:sz w:val="22"/>
              <w:lang w:val="en-GB" w:eastAsia="en-GB"/>
            </w:rPr>
          </w:pPr>
          <w:hyperlink w:anchor="_Toc100641926" w:history="1">
            <w:r w:rsidR="00EA247F" w:rsidRPr="00800D0F">
              <w:rPr>
                <w:rStyle w:val="a5"/>
                <w:rFonts w:cs="Times New Roman"/>
                <w:noProof/>
              </w:rPr>
              <w:t>Promoting participation and cooperation via the use of appropriate channels</w:t>
            </w:r>
            <w:r w:rsidR="00EA247F">
              <w:rPr>
                <w:noProof/>
                <w:webHidden/>
              </w:rPr>
              <w:tab/>
            </w:r>
            <w:r w:rsidR="00EA247F">
              <w:rPr>
                <w:noProof/>
                <w:webHidden/>
              </w:rPr>
              <w:fldChar w:fldCharType="begin"/>
            </w:r>
            <w:r w:rsidR="00EA247F">
              <w:rPr>
                <w:noProof/>
                <w:webHidden/>
              </w:rPr>
              <w:instrText xml:space="preserve"> PAGEREF _Toc100641926 \h </w:instrText>
            </w:r>
            <w:r w:rsidR="00EA247F">
              <w:rPr>
                <w:noProof/>
                <w:webHidden/>
              </w:rPr>
            </w:r>
            <w:r w:rsidR="00EA247F">
              <w:rPr>
                <w:noProof/>
                <w:webHidden/>
              </w:rPr>
              <w:fldChar w:fldCharType="separate"/>
            </w:r>
            <w:r w:rsidR="00EA247F">
              <w:rPr>
                <w:noProof/>
                <w:webHidden/>
              </w:rPr>
              <w:t>8</w:t>
            </w:r>
            <w:r w:rsidR="00EA247F">
              <w:rPr>
                <w:noProof/>
                <w:webHidden/>
              </w:rPr>
              <w:fldChar w:fldCharType="end"/>
            </w:r>
          </w:hyperlink>
        </w:p>
        <w:p w14:paraId="594BC2A1" w14:textId="3B9487D8" w:rsidR="00EA247F" w:rsidRDefault="00E70B8D">
          <w:pPr>
            <w:pStyle w:val="11"/>
            <w:tabs>
              <w:tab w:val="right" w:leader="dot" w:pos="9350"/>
            </w:tabs>
            <w:rPr>
              <w:rFonts w:asciiTheme="minorHAnsi" w:eastAsiaTheme="minorEastAsia" w:hAnsiTheme="minorHAnsi"/>
              <w:noProof/>
              <w:sz w:val="22"/>
              <w:lang w:val="en-GB" w:eastAsia="en-GB"/>
            </w:rPr>
          </w:pPr>
          <w:hyperlink w:anchor="_Toc100641927" w:history="1">
            <w:r w:rsidR="00EA247F" w:rsidRPr="00800D0F">
              <w:rPr>
                <w:rStyle w:val="a5"/>
                <w:rFonts w:cs="Times New Roman"/>
                <w:noProof/>
              </w:rPr>
              <w:t>Community engagement practitioners use a forward-thinking attitude</w:t>
            </w:r>
            <w:r w:rsidR="00EA247F">
              <w:rPr>
                <w:noProof/>
                <w:webHidden/>
              </w:rPr>
              <w:tab/>
            </w:r>
            <w:r w:rsidR="00EA247F">
              <w:rPr>
                <w:noProof/>
                <w:webHidden/>
              </w:rPr>
              <w:fldChar w:fldCharType="begin"/>
            </w:r>
            <w:r w:rsidR="00EA247F">
              <w:rPr>
                <w:noProof/>
                <w:webHidden/>
              </w:rPr>
              <w:instrText xml:space="preserve"> PAGEREF _Toc100641927 \h </w:instrText>
            </w:r>
            <w:r w:rsidR="00EA247F">
              <w:rPr>
                <w:noProof/>
                <w:webHidden/>
              </w:rPr>
            </w:r>
            <w:r w:rsidR="00EA247F">
              <w:rPr>
                <w:noProof/>
                <w:webHidden/>
              </w:rPr>
              <w:fldChar w:fldCharType="separate"/>
            </w:r>
            <w:r w:rsidR="00EA247F">
              <w:rPr>
                <w:noProof/>
                <w:webHidden/>
              </w:rPr>
              <w:t>8</w:t>
            </w:r>
            <w:r w:rsidR="00EA247F">
              <w:rPr>
                <w:noProof/>
                <w:webHidden/>
              </w:rPr>
              <w:fldChar w:fldCharType="end"/>
            </w:r>
          </w:hyperlink>
        </w:p>
        <w:p w14:paraId="4A768004" w14:textId="7CC97521" w:rsidR="00EA247F" w:rsidRDefault="00E70B8D">
          <w:pPr>
            <w:pStyle w:val="11"/>
            <w:tabs>
              <w:tab w:val="right" w:leader="dot" w:pos="9350"/>
            </w:tabs>
            <w:rPr>
              <w:rFonts w:asciiTheme="minorHAnsi" w:eastAsiaTheme="minorEastAsia" w:hAnsiTheme="minorHAnsi"/>
              <w:noProof/>
              <w:sz w:val="22"/>
              <w:lang w:val="en-GB" w:eastAsia="en-GB"/>
            </w:rPr>
          </w:pPr>
          <w:hyperlink w:anchor="_Toc100641928" w:history="1">
            <w:r w:rsidR="00EA247F" w:rsidRPr="00800D0F">
              <w:rPr>
                <w:rStyle w:val="a5"/>
                <w:rFonts w:cs="Times New Roman"/>
                <w:noProof/>
              </w:rPr>
              <w:t>Conclusion</w:t>
            </w:r>
            <w:r w:rsidR="00EA247F">
              <w:rPr>
                <w:noProof/>
                <w:webHidden/>
              </w:rPr>
              <w:tab/>
            </w:r>
            <w:r w:rsidR="00EA247F">
              <w:rPr>
                <w:noProof/>
                <w:webHidden/>
              </w:rPr>
              <w:fldChar w:fldCharType="begin"/>
            </w:r>
            <w:r w:rsidR="00EA247F">
              <w:rPr>
                <w:noProof/>
                <w:webHidden/>
              </w:rPr>
              <w:instrText xml:space="preserve"> PAGEREF _Toc100641928 \h </w:instrText>
            </w:r>
            <w:r w:rsidR="00EA247F">
              <w:rPr>
                <w:noProof/>
                <w:webHidden/>
              </w:rPr>
            </w:r>
            <w:r w:rsidR="00EA247F">
              <w:rPr>
                <w:noProof/>
                <w:webHidden/>
              </w:rPr>
              <w:fldChar w:fldCharType="separate"/>
            </w:r>
            <w:r w:rsidR="00EA247F">
              <w:rPr>
                <w:noProof/>
                <w:webHidden/>
              </w:rPr>
              <w:t>10</w:t>
            </w:r>
            <w:r w:rsidR="00EA247F">
              <w:rPr>
                <w:noProof/>
                <w:webHidden/>
              </w:rPr>
              <w:fldChar w:fldCharType="end"/>
            </w:r>
          </w:hyperlink>
        </w:p>
        <w:p w14:paraId="3F19F803" w14:textId="5B50B93B" w:rsidR="00EA247F" w:rsidRDefault="00E70B8D">
          <w:pPr>
            <w:pStyle w:val="11"/>
            <w:tabs>
              <w:tab w:val="right" w:leader="dot" w:pos="9350"/>
            </w:tabs>
            <w:rPr>
              <w:rFonts w:asciiTheme="minorHAnsi" w:eastAsiaTheme="minorEastAsia" w:hAnsiTheme="minorHAnsi"/>
              <w:noProof/>
              <w:sz w:val="22"/>
              <w:lang w:val="en-GB" w:eastAsia="en-GB"/>
            </w:rPr>
          </w:pPr>
          <w:hyperlink w:anchor="_Toc100641929" w:history="1">
            <w:r w:rsidR="00EA247F" w:rsidRPr="00800D0F">
              <w:rPr>
                <w:rStyle w:val="a5"/>
                <w:rFonts w:cs="Times New Roman"/>
                <w:noProof/>
              </w:rPr>
              <w:t>Reference List</w:t>
            </w:r>
            <w:r w:rsidR="00EA247F">
              <w:rPr>
                <w:noProof/>
                <w:webHidden/>
              </w:rPr>
              <w:tab/>
            </w:r>
            <w:r w:rsidR="00EA247F">
              <w:rPr>
                <w:noProof/>
                <w:webHidden/>
              </w:rPr>
              <w:fldChar w:fldCharType="begin"/>
            </w:r>
            <w:r w:rsidR="00EA247F">
              <w:rPr>
                <w:noProof/>
                <w:webHidden/>
              </w:rPr>
              <w:instrText xml:space="preserve"> PAGEREF _Toc100641929 \h </w:instrText>
            </w:r>
            <w:r w:rsidR="00EA247F">
              <w:rPr>
                <w:noProof/>
                <w:webHidden/>
              </w:rPr>
            </w:r>
            <w:r w:rsidR="00EA247F">
              <w:rPr>
                <w:noProof/>
                <w:webHidden/>
              </w:rPr>
              <w:fldChar w:fldCharType="separate"/>
            </w:r>
            <w:r w:rsidR="00EA247F">
              <w:rPr>
                <w:noProof/>
                <w:webHidden/>
              </w:rPr>
              <w:t>11</w:t>
            </w:r>
            <w:r w:rsidR="00EA247F">
              <w:rPr>
                <w:noProof/>
                <w:webHidden/>
              </w:rPr>
              <w:fldChar w:fldCharType="end"/>
            </w:r>
          </w:hyperlink>
        </w:p>
        <w:p w14:paraId="403A020A" w14:textId="624C6DC5" w:rsidR="001800FF" w:rsidRDefault="00B12B10">
          <w:pPr>
            <w:rPr>
              <w:rFonts w:cs="Times New Roman"/>
            </w:rPr>
          </w:pPr>
          <w:r w:rsidRPr="00442144">
            <w:rPr>
              <w:rFonts w:cs="Times New Roman"/>
              <w:b/>
              <w:bCs/>
              <w:noProof/>
            </w:rPr>
            <w:fldChar w:fldCharType="end"/>
          </w:r>
        </w:p>
      </w:sdtContent>
    </w:sdt>
    <w:p w14:paraId="4D44149A" w14:textId="22E11E7D" w:rsidR="0048782E" w:rsidRDefault="0048782E">
      <w:pPr>
        <w:spacing w:line="259" w:lineRule="auto"/>
        <w:jc w:val="left"/>
        <w:rPr>
          <w:rFonts w:eastAsiaTheme="majorEastAsia" w:cs="Times New Roman"/>
          <w:b/>
          <w:sz w:val="32"/>
          <w:szCs w:val="32"/>
        </w:rPr>
      </w:pPr>
      <w:bookmarkStart w:id="1" w:name="_Toc78187199"/>
      <w:bookmarkStart w:id="2" w:name="_Toc77629250"/>
    </w:p>
    <w:p w14:paraId="1D3DDBCE" w14:textId="77777777" w:rsidR="00223D93" w:rsidRDefault="00223D93">
      <w:pPr>
        <w:spacing w:line="259" w:lineRule="auto"/>
        <w:jc w:val="left"/>
        <w:rPr>
          <w:rFonts w:eastAsiaTheme="majorEastAsia" w:cs="Times New Roman"/>
          <w:b/>
          <w:sz w:val="32"/>
          <w:szCs w:val="32"/>
        </w:rPr>
      </w:pPr>
      <w:r>
        <w:rPr>
          <w:rFonts w:cs="Times New Roman"/>
        </w:rPr>
        <w:br w:type="page"/>
      </w:r>
    </w:p>
    <w:p w14:paraId="3F8E8DF1" w14:textId="315B7901" w:rsidR="004031D7" w:rsidRPr="00442144" w:rsidRDefault="004031D7" w:rsidP="004031D7">
      <w:pPr>
        <w:pStyle w:val="1"/>
        <w:rPr>
          <w:rFonts w:cs="Times New Roman"/>
        </w:rPr>
      </w:pPr>
      <w:bookmarkStart w:id="3" w:name="_Toc100641921"/>
      <w:r w:rsidRPr="00442144">
        <w:rPr>
          <w:rFonts w:cs="Times New Roman"/>
        </w:rPr>
        <w:lastRenderedPageBreak/>
        <w:t>Introduction</w:t>
      </w:r>
      <w:bookmarkEnd w:id="1"/>
      <w:bookmarkEnd w:id="2"/>
      <w:bookmarkEnd w:id="3"/>
    </w:p>
    <w:p w14:paraId="5AE83961" w14:textId="5F6CFF35" w:rsidR="00AD7D5A" w:rsidRPr="00442144" w:rsidRDefault="00D36263" w:rsidP="004031D7">
      <w:pPr>
        <w:rPr>
          <w:rFonts w:cs="Times New Roman"/>
          <w:szCs w:val="24"/>
        </w:rPr>
      </w:pPr>
      <w:r w:rsidRPr="00D36263">
        <w:rPr>
          <w:rFonts w:cs="Times New Roman"/>
          <w:szCs w:val="24"/>
        </w:rPr>
        <w:t xml:space="preserve">The method by which a group of individuals who are all concerned about the same issues get together to work on issues that affect everyone in the community is </w:t>
      </w:r>
      <w:r w:rsidR="00613E0A" w:rsidRPr="00D36263">
        <w:rPr>
          <w:rFonts w:cs="Times New Roman"/>
          <w:szCs w:val="24"/>
        </w:rPr>
        <w:t>characterized</w:t>
      </w:r>
      <w:r w:rsidRPr="00D36263">
        <w:rPr>
          <w:rFonts w:cs="Times New Roman"/>
          <w:szCs w:val="24"/>
        </w:rPr>
        <w:t xml:space="preserve"> as community involvement. The outcomes of this research will serve to </w:t>
      </w:r>
      <w:r w:rsidR="00613E0A" w:rsidRPr="00D36263">
        <w:rPr>
          <w:rFonts w:cs="Times New Roman"/>
          <w:szCs w:val="24"/>
        </w:rPr>
        <w:t>emphasize</w:t>
      </w:r>
      <w:r w:rsidRPr="00D36263">
        <w:rPr>
          <w:rFonts w:cs="Times New Roman"/>
          <w:szCs w:val="24"/>
        </w:rPr>
        <w:t xml:space="preserve"> the significance of </w:t>
      </w:r>
      <w:r w:rsidR="00613E0A" w:rsidRPr="00D36263">
        <w:rPr>
          <w:rFonts w:cs="Times New Roman"/>
          <w:szCs w:val="24"/>
        </w:rPr>
        <w:t>neighborhood</w:t>
      </w:r>
      <w:r w:rsidRPr="00D36263">
        <w:rPr>
          <w:rFonts w:cs="Times New Roman"/>
          <w:szCs w:val="24"/>
        </w:rPr>
        <w:t xml:space="preserve"> education</w:t>
      </w:r>
      <w:sdt>
        <w:sdtPr>
          <w:rPr>
            <w:rFonts w:cs="Times New Roman"/>
            <w:szCs w:val="24"/>
          </w:rPr>
          <w:id w:val="-393433972"/>
          <w:citation/>
        </w:sdtPr>
        <w:sdtEndPr/>
        <w:sdtContent>
          <w:r w:rsidR="00EA247F">
            <w:rPr>
              <w:rFonts w:cs="Times New Roman"/>
              <w:szCs w:val="24"/>
            </w:rPr>
            <w:fldChar w:fldCharType="begin"/>
          </w:r>
          <w:r w:rsidR="00EA247F">
            <w:rPr>
              <w:rFonts w:cs="Times New Roman"/>
              <w:szCs w:val="24"/>
            </w:rPr>
            <w:instrText xml:space="preserve"> CITATION Boh17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(Boholano, 2017)</w:t>
          </w:r>
          <w:r w:rsidR="00EA247F">
            <w:rPr>
              <w:rFonts w:cs="Times New Roman"/>
              <w:szCs w:val="24"/>
            </w:rPr>
            <w:fldChar w:fldCharType="end"/>
          </w:r>
        </w:sdtContent>
      </w:sdt>
      <w:r w:rsidRPr="00D36263">
        <w:rPr>
          <w:rFonts w:cs="Times New Roman"/>
          <w:szCs w:val="24"/>
        </w:rPr>
        <w:t>. If a community wants its residents to be able to engage actively in resolving local issues, it must provide them with chances for lifelong learning. Interacting with residents may help teachers better understand their community's resources and the value of diversity and inclusion in a community's well-being and future</w:t>
      </w:r>
      <w:sdt>
        <w:sdtPr>
          <w:rPr>
            <w:rFonts w:cs="Times New Roman"/>
            <w:szCs w:val="24"/>
          </w:rPr>
          <w:id w:val="616872141"/>
          <w:citation/>
        </w:sdtPr>
        <w:sdtEndPr/>
        <w:sdtContent>
          <w:r w:rsidR="00EA247F">
            <w:rPr>
              <w:rFonts w:cs="Times New Roman"/>
              <w:szCs w:val="24"/>
            </w:rPr>
            <w:fldChar w:fldCharType="begin"/>
          </w:r>
          <w:r w:rsidR="00EA247F">
            <w:rPr>
              <w:rFonts w:cs="Times New Roman"/>
              <w:szCs w:val="24"/>
            </w:rPr>
            <w:instrText xml:space="preserve"> CITATION Sot171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(Sotirov, 2017)</w:t>
          </w:r>
          <w:r w:rsidR="00EA247F">
            <w:rPr>
              <w:rFonts w:cs="Times New Roman"/>
              <w:szCs w:val="24"/>
            </w:rPr>
            <w:fldChar w:fldCharType="end"/>
          </w:r>
        </w:sdtContent>
      </w:sdt>
      <w:r w:rsidRPr="00D36263">
        <w:rPr>
          <w:rFonts w:cs="Times New Roman"/>
          <w:szCs w:val="24"/>
        </w:rPr>
        <w:t xml:space="preserve">. When we engage the community, </w:t>
      </w:r>
      <w:r w:rsidR="00613E0A">
        <w:rPr>
          <w:rFonts w:cs="Times New Roman"/>
          <w:szCs w:val="24"/>
        </w:rPr>
        <w:t>this report</w:t>
      </w:r>
      <w:r w:rsidR="00EA247F">
        <w:rPr>
          <w:rFonts w:cs="Times New Roman"/>
          <w:szCs w:val="24"/>
        </w:rPr>
        <w:t xml:space="preserve"> wi</w:t>
      </w:r>
      <w:r w:rsidRPr="00D36263">
        <w:rPr>
          <w:rFonts w:cs="Times New Roman"/>
          <w:szCs w:val="24"/>
        </w:rPr>
        <w:t xml:space="preserve">ll talk about how to build connections amongst the various stakeholders, </w:t>
      </w:r>
      <w:r w:rsidR="00613E0A" w:rsidRPr="00D36263">
        <w:rPr>
          <w:rFonts w:cs="Times New Roman"/>
          <w:szCs w:val="24"/>
        </w:rPr>
        <w:t>utilize</w:t>
      </w:r>
      <w:r w:rsidRPr="00D36263">
        <w:rPr>
          <w:rFonts w:cs="Times New Roman"/>
          <w:szCs w:val="24"/>
        </w:rPr>
        <w:t xml:space="preserve"> social media to promote the project, and other methods of successfully incorporating the community.</w:t>
      </w:r>
    </w:p>
    <w:p w14:paraId="19EE2E7C" w14:textId="77777777" w:rsidR="004031D7" w:rsidRPr="00442144" w:rsidRDefault="004031D7">
      <w:pPr>
        <w:rPr>
          <w:rFonts w:cs="Times New Roman"/>
        </w:rPr>
      </w:pPr>
    </w:p>
    <w:p w14:paraId="617A0244" w14:textId="77777777" w:rsidR="006B4200" w:rsidRPr="00442144" w:rsidRDefault="006B4200">
      <w:pPr>
        <w:rPr>
          <w:rFonts w:cs="Times New Roman"/>
        </w:rPr>
      </w:pPr>
    </w:p>
    <w:p w14:paraId="20B5E5E3" w14:textId="77777777" w:rsidR="006B4200" w:rsidRPr="00442144" w:rsidRDefault="006B4200">
      <w:pPr>
        <w:rPr>
          <w:rFonts w:cs="Times New Roman"/>
        </w:rPr>
      </w:pPr>
    </w:p>
    <w:p w14:paraId="7D41009D" w14:textId="77777777" w:rsidR="006B4200" w:rsidRPr="00442144" w:rsidRDefault="006B4200">
      <w:pPr>
        <w:rPr>
          <w:rFonts w:cs="Times New Roman"/>
        </w:rPr>
      </w:pPr>
    </w:p>
    <w:p w14:paraId="41C18E5B" w14:textId="77777777" w:rsidR="006B4200" w:rsidRPr="00442144" w:rsidRDefault="006B4200">
      <w:pPr>
        <w:rPr>
          <w:rFonts w:cs="Times New Roman"/>
        </w:rPr>
      </w:pPr>
    </w:p>
    <w:p w14:paraId="397F14B2" w14:textId="77777777" w:rsidR="006B4200" w:rsidRPr="00442144" w:rsidRDefault="006B4200">
      <w:pPr>
        <w:rPr>
          <w:rFonts w:cs="Times New Roman"/>
        </w:rPr>
      </w:pPr>
    </w:p>
    <w:p w14:paraId="5B49D01F" w14:textId="77777777" w:rsidR="006B4200" w:rsidRPr="00442144" w:rsidRDefault="006B4200">
      <w:pPr>
        <w:rPr>
          <w:rFonts w:cs="Times New Roman"/>
        </w:rPr>
      </w:pPr>
    </w:p>
    <w:p w14:paraId="39C21ED6" w14:textId="77777777" w:rsidR="006B4200" w:rsidRPr="00442144" w:rsidRDefault="006B4200">
      <w:pPr>
        <w:rPr>
          <w:rFonts w:cs="Times New Roman"/>
        </w:rPr>
      </w:pPr>
    </w:p>
    <w:p w14:paraId="6725CEF5" w14:textId="77777777" w:rsidR="006B4200" w:rsidRPr="00442144" w:rsidRDefault="006B4200">
      <w:pPr>
        <w:rPr>
          <w:rFonts w:cs="Times New Roman"/>
        </w:rPr>
      </w:pPr>
    </w:p>
    <w:p w14:paraId="30817754" w14:textId="77777777" w:rsidR="006B4200" w:rsidRPr="00442144" w:rsidRDefault="006B4200">
      <w:pPr>
        <w:rPr>
          <w:rFonts w:cs="Times New Roman"/>
        </w:rPr>
      </w:pPr>
    </w:p>
    <w:p w14:paraId="71CBA1B0" w14:textId="77777777" w:rsidR="006B4200" w:rsidRPr="00442144" w:rsidRDefault="006B4200">
      <w:pPr>
        <w:rPr>
          <w:rFonts w:cs="Times New Roman"/>
        </w:rPr>
      </w:pPr>
    </w:p>
    <w:p w14:paraId="2C06C46A" w14:textId="77777777" w:rsidR="006B4200" w:rsidRPr="00442144" w:rsidRDefault="006B4200">
      <w:pPr>
        <w:rPr>
          <w:rFonts w:cs="Times New Roman"/>
        </w:rPr>
      </w:pPr>
    </w:p>
    <w:p w14:paraId="1AA9EA81" w14:textId="77777777" w:rsidR="006B4200" w:rsidRPr="00442144" w:rsidRDefault="006B4200">
      <w:pPr>
        <w:rPr>
          <w:rFonts w:cs="Times New Roman"/>
        </w:rPr>
      </w:pPr>
    </w:p>
    <w:p w14:paraId="03962218" w14:textId="07AE7C4C" w:rsidR="006B4200" w:rsidRPr="00442144" w:rsidRDefault="00223D93" w:rsidP="006B4200">
      <w:pPr>
        <w:pStyle w:val="1"/>
        <w:rPr>
          <w:rFonts w:cs="Times New Roman"/>
        </w:rPr>
      </w:pPr>
      <w:bookmarkStart w:id="4" w:name="_Toc100641922"/>
      <w:r w:rsidRPr="00223D93">
        <w:rPr>
          <w:rFonts w:cs="Times New Roman"/>
        </w:rPr>
        <w:lastRenderedPageBreak/>
        <w:t xml:space="preserve">The explanation of the chosen community involvement </w:t>
      </w:r>
      <w:proofErr w:type="spellStart"/>
      <w:r w:rsidRPr="00223D93">
        <w:rPr>
          <w:rFonts w:cs="Times New Roman"/>
        </w:rPr>
        <w:t>programme</w:t>
      </w:r>
      <w:proofErr w:type="spellEnd"/>
      <w:r w:rsidRPr="00223D93">
        <w:rPr>
          <w:rFonts w:cs="Times New Roman"/>
        </w:rPr>
        <w:t>, its criteria, principles, and the advantages to participating stakeholders</w:t>
      </w:r>
      <w:bookmarkEnd w:id="4"/>
    </w:p>
    <w:p w14:paraId="2A1744EA" w14:textId="4D6F1405" w:rsidR="00D36263" w:rsidRPr="00D36263" w:rsidRDefault="00D36263" w:rsidP="00D36263">
      <w:r w:rsidRPr="00D36263">
        <w:t xml:space="preserve">The "Supporting disadvantaged </w:t>
      </w:r>
      <w:r w:rsidR="00C90B04">
        <w:t>students</w:t>
      </w:r>
      <w:r w:rsidRPr="00D36263">
        <w:t xml:space="preserve"> to attend renowned schools" initiative aimed to solve the problem of ensuring that all </w:t>
      </w:r>
      <w:r w:rsidR="00C90B04">
        <w:t>students</w:t>
      </w:r>
      <w:r w:rsidRPr="00D36263">
        <w:t xml:space="preserve"> in the United States had equal access to education. My job is to assist individuals in connecting with their communities as members of "The Access Project," a London-based </w:t>
      </w:r>
      <w:proofErr w:type="spellStart"/>
      <w:r w:rsidRPr="00D36263">
        <w:t>organisation</w:t>
      </w:r>
      <w:proofErr w:type="spellEnd"/>
      <w:r w:rsidRPr="00D36263">
        <w:t xml:space="preserve"> formed by a group of education aficionados</w:t>
      </w:r>
      <w:sdt>
        <w:sdtPr>
          <w:id w:val="-1558087630"/>
          <w:citation/>
        </w:sdtPr>
        <w:sdtEndPr/>
        <w:sdtContent>
          <w:r w:rsidR="00EA247F">
            <w:fldChar w:fldCharType="begin"/>
          </w:r>
          <w:r w:rsidR="00EA247F">
            <w:instrText xml:space="preserve"> CITATION Tse19 \l 1033 </w:instrText>
          </w:r>
          <w:r w:rsidR="00EA247F">
            <w:fldChar w:fldCharType="separate"/>
          </w:r>
          <w:r w:rsidR="00EA247F">
            <w:rPr>
              <w:noProof/>
            </w:rPr>
            <w:t xml:space="preserve"> (Tseng, 2019)</w:t>
          </w:r>
          <w:r w:rsidR="00EA247F">
            <w:fldChar w:fldCharType="end"/>
          </w:r>
        </w:sdtContent>
      </w:sdt>
      <w:r w:rsidRPr="00D36263">
        <w:t xml:space="preserve">. Being in this position necessitates regular interaction with the general people. "SDSTGTTU" is a cooperative effort to assist students from all socioeconomic levels in achieving their educational goals. A solid education enables every </w:t>
      </w:r>
      <w:r w:rsidR="00EA247F">
        <w:t>student</w:t>
      </w:r>
      <w:r w:rsidRPr="00D36263">
        <w:t xml:space="preserve"> to </w:t>
      </w:r>
      <w:proofErr w:type="spellStart"/>
      <w:r w:rsidRPr="00D36263">
        <w:t>realise</w:t>
      </w:r>
      <w:proofErr w:type="spellEnd"/>
      <w:r w:rsidRPr="00D36263">
        <w:t xml:space="preserve"> their full potential and positively contribute to society as they age. An </w:t>
      </w:r>
      <w:proofErr w:type="spellStart"/>
      <w:r w:rsidRPr="00D36263">
        <w:t>organisation</w:t>
      </w:r>
      <w:proofErr w:type="spellEnd"/>
      <w:r w:rsidRPr="00D36263">
        <w:t xml:space="preserve"> like this one might assist low-income students in getting a postsecondary certificate or degree</w:t>
      </w:r>
      <w:sdt>
        <w:sdtPr>
          <w:id w:val="1909033065"/>
          <w:citation/>
        </w:sdtPr>
        <w:sdtEndPr/>
        <w:sdtContent>
          <w:r w:rsidR="00EA247F">
            <w:fldChar w:fldCharType="begin"/>
          </w:r>
          <w:r w:rsidR="00EA247F">
            <w:instrText xml:space="preserve"> CITATION Ten17 \l 1033 </w:instrText>
          </w:r>
          <w:r w:rsidR="00EA247F">
            <w:fldChar w:fldCharType="separate"/>
          </w:r>
          <w:r w:rsidR="00EA247F">
            <w:rPr>
              <w:noProof/>
            </w:rPr>
            <w:t xml:space="preserve"> (Teng, 2017)</w:t>
          </w:r>
          <w:r w:rsidR="00EA247F">
            <w:fldChar w:fldCharType="end"/>
          </w:r>
        </w:sdtContent>
      </w:sdt>
      <w:r w:rsidRPr="00D36263">
        <w:t>.</w:t>
      </w:r>
    </w:p>
    <w:p w14:paraId="0DAA1DEE" w14:textId="55FDF16B" w:rsidR="00D36263" w:rsidRPr="00D36263" w:rsidRDefault="00D36263" w:rsidP="00D36263">
      <w:r w:rsidRPr="00D36263">
        <w:t xml:space="preserve">Every week, "TAP" gives one hour of tutoring by specially trained volunteers to assist students in improving their grades. As a part of the school's </w:t>
      </w:r>
      <w:proofErr w:type="spellStart"/>
      <w:r w:rsidRPr="00D36263">
        <w:t>programme</w:t>
      </w:r>
      <w:proofErr w:type="spellEnd"/>
      <w:r w:rsidRPr="00D36263">
        <w:t>, each student is assigned a mentor who serves as a point of contact for university applications. The data they've gathered shows that their strategy is working</w:t>
      </w:r>
      <w:sdt>
        <w:sdtPr>
          <w:id w:val="-261140005"/>
          <w:citation/>
        </w:sdtPr>
        <w:sdtEndPr/>
        <w:sdtContent>
          <w:r w:rsidR="00EA247F">
            <w:fldChar w:fldCharType="begin"/>
          </w:r>
          <w:r w:rsidR="00EA247F">
            <w:instrText xml:space="preserve"> CITATION Sot171 \l 1033 </w:instrText>
          </w:r>
          <w:r w:rsidR="00EA247F">
            <w:fldChar w:fldCharType="separate"/>
          </w:r>
          <w:r w:rsidR="00EA247F">
            <w:rPr>
              <w:noProof/>
            </w:rPr>
            <w:t xml:space="preserve"> (Sotirov, 2017)</w:t>
          </w:r>
          <w:r w:rsidR="00EA247F">
            <w:fldChar w:fldCharType="end"/>
          </w:r>
        </w:sdtContent>
      </w:sdt>
      <w:r w:rsidRPr="00D36263">
        <w:t>.</w:t>
      </w:r>
    </w:p>
    <w:p w14:paraId="4F63B793" w14:textId="4E367183" w:rsidR="00B77B95" w:rsidRPr="00442144" w:rsidRDefault="00223D93" w:rsidP="00B77B95">
      <w:pPr>
        <w:rPr>
          <w:rFonts w:cs="Times New Roman"/>
          <w:b/>
          <w:u w:val="single"/>
        </w:rPr>
      </w:pPr>
      <w:r w:rsidRPr="00223D93">
        <w:rPr>
          <w:rFonts w:cs="Times New Roman"/>
          <w:b/>
          <w:u w:val="single"/>
        </w:rPr>
        <w:t>Community Engagement Program's Principles and Standards</w:t>
      </w:r>
      <w:r w:rsidR="00B77B95" w:rsidRPr="00442144">
        <w:rPr>
          <w:rFonts w:cs="Times New Roman"/>
          <w:b/>
          <w:u w:val="single"/>
        </w:rPr>
        <w:t>:</w:t>
      </w:r>
    </w:p>
    <w:p w14:paraId="64038889" w14:textId="77D8544D" w:rsidR="00D36263" w:rsidRPr="00D36263" w:rsidRDefault="00223D93" w:rsidP="00D36263">
      <w:pPr>
        <w:rPr>
          <w:rFonts w:cs="Times New Roman"/>
          <w:szCs w:val="24"/>
        </w:rPr>
      </w:pPr>
      <w:r w:rsidRPr="00223D93">
        <w:rPr>
          <w:rFonts w:cs="Times New Roman"/>
          <w:b/>
          <w:szCs w:val="24"/>
        </w:rPr>
        <w:t>Collaborating on a same target or objective</w:t>
      </w:r>
      <w:r w:rsidR="00B77B95" w:rsidRPr="00442144">
        <w:rPr>
          <w:rFonts w:cs="Times New Roman"/>
          <w:b/>
          <w:szCs w:val="24"/>
        </w:rPr>
        <w:t xml:space="preserve">: </w:t>
      </w:r>
      <w:r w:rsidR="00D36263" w:rsidRPr="00D36263">
        <w:rPr>
          <w:rFonts w:cs="Times New Roman"/>
          <w:szCs w:val="24"/>
        </w:rPr>
        <w:t xml:space="preserve">Programs are often made up of people who work together to achieve an agreed-upon aim. Every stakeholder and participant participating in the initiative must agree on the program's purpose to be deemed a success. According to the "SDSTGTTU" </w:t>
      </w:r>
      <w:proofErr w:type="spellStart"/>
      <w:r w:rsidR="00D36263" w:rsidRPr="00D36263">
        <w:rPr>
          <w:rFonts w:cs="Times New Roman"/>
          <w:szCs w:val="24"/>
        </w:rPr>
        <w:t>programme</w:t>
      </w:r>
      <w:proofErr w:type="spellEnd"/>
      <w:r w:rsidR="00D36263" w:rsidRPr="00D36263">
        <w:rPr>
          <w:rFonts w:cs="Times New Roman"/>
          <w:szCs w:val="24"/>
        </w:rPr>
        <w:t xml:space="preserve"> conducted by the TAP non-profit </w:t>
      </w:r>
      <w:proofErr w:type="spellStart"/>
      <w:r w:rsidR="00D36263" w:rsidRPr="00D36263">
        <w:rPr>
          <w:rFonts w:cs="Times New Roman"/>
          <w:szCs w:val="24"/>
        </w:rPr>
        <w:t>organisation</w:t>
      </w:r>
      <w:proofErr w:type="spellEnd"/>
      <w:r w:rsidR="00D36263" w:rsidRPr="00D36263">
        <w:rPr>
          <w:rFonts w:cs="Times New Roman"/>
          <w:szCs w:val="24"/>
        </w:rPr>
        <w:t>, which, according to the practitioner, gets funds from both the charity and the practitioner, all children should have access to a high-quality education</w:t>
      </w:r>
      <w:sdt>
        <w:sdtPr>
          <w:rPr>
            <w:rFonts w:cs="Times New Roman"/>
            <w:szCs w:val="24"/>
          </w:rPr>
          <w:id w:val="-1406301527"/>
          <w:citation/>
        </w:sdtPr>
        <w:sdtEndPr/>
        <w:sdtContent>
          <w:r w:rsidR="00EA247F">
            <w:rPr>
              <w:rFonts w:cs="Times New Roman"/>
              <w:szCs w:val="24"/>
            </w:rPr>
            <w:fldChar w:fldCharType="begin"/>
          </w:r>
          <w:r w:rsidR="00EA247F">
            <w:rPr>
              <w:rFonts w:cs="Times New Roman"/>
              <w:szCs w:val="24"/>
            </w:rPr>
            <w:instrText xml:space="preserve"> CITATION Qua19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(Quaye, 2019)</w:t>
          </w:r>
          <w:r w:rsidR="00EA247F">
            <w:rPr>
              <w:rFonts w:cs="Times New Roman"/>
              <w:szCs w:val="24"/>
            </w:rPr>
            <w:fldChar w:fldCharType="end"/>
          </w:r>
        </w:sdtContent>
      </w:sdt>
      <w:r w:rsidR="00D36263" w:rsidRPr="00D36263">
        <w:rPr>
          <w:rFonts w:cs="Times New Roman"/>
          <w:szCs w:val="24"/>
        </w:rPr>
        <w:t>.</w:t>
      </w:r>
    </w:p>
    <w:p w14:paraId="6140B4FA" w14:textId="17E1299A" w:rsidR="00D36263" w:rsidRPr="00D36263" w:rsidRDefault="00701F1F" w:rsidP="00D36263">
      <w:pPr>
        <w:rPr>
          <w:rFonts w:cs="Times New Roman"/>
          <w:szCs w:val="24"/>
        </w:rPr>
      </w:pPr>
      <w:r w:rsidRPr="00442144">
        <w:rPr>
          <w:rFonts w:cs="Times New Roman"/>
          <w:b/>
          <w:szCs w:val="24"/>
        </w:rPr>
        <w:t xml:space="preserve">Transparency: </w:t>
      </w:r>
      <w:r w:rsidR="00D36263" w:rsidRPr="00D36263">
        <w:rPr>
          <w:rFonts w:cs="Times New Roman"/>
          <w:szCs w:val="24"/>
        </w:rPr>
        <w:t xml:space="preserve">Charitable </w:t>
      </w:r>
      <w:proofErr w:type="spellStart"/>
      <w:r w:rsidR="00D36263" w:rsidRPr="00D36263">
        <w:rPr>
          <w:rFonts w:cs="Times New Roman"/>
          <w:szCs w:val="24"/>
        </w:rPr>
        <w:t>organisations</w:t>
      </w:r>
      <w:proofErr w:type="spellEnd"/>
      <w:r w:rsidR="00D36263" w:rsidRPr="00D36263">
        <w:rPr>
          <w:rFonts w:cs="Times New Roman"/>
          <w:szCs w:val="24"/>
        </w:rPr>
        <w:t xml:space="preserve"> affiliated with the EFL must be transparent about their work and show how the money they raise benefits all EFL members. Their efforts in the EFL project have been </w:t>
      </w:r>
      <w:proofErr w:type="spellStart"/>
      <w:r w:rsidR="00D36263" w:rsidRPr="00D36263">
        <w:rPr>
          <w:rFonts w:cs="Times New Roman"/>
          <w:szCs w:val="24"/>
        </w:rPr>
        <w:t>recognised</w:t>
      </w:r>
      <w:proofErr w:type="spellEnd"/>
      <w:r w:rsidR="00D36263" w:rsidRPr="00D36263">
        <w:rPr>
          <w:rFonts w:cs="Times New Roman"/>
          <w:szCs w:val="24"/>
        </w:rPr>
        <w:t xml:space="preserve"> and appreciated by TAP members</w:t>
      </w:r>
      <w:sdt>
        <w:sdtPr>
          <w:rPr>
            <w:rFonts w:cs="Times New Roman"/>
            <w:szCs w:val="24"/>
          </w:rPr>
          <w:id w:val="-233695926"/>
          <w:citation/>
        </w:sdtPr>
        <w:sdtEndPr/>
        <w:sdtContent>
          <w:r w:rsidR="00EA247F">
            <w:rPr>
              <w:rFonts w:cs="Times New Roman"/>
              <w:szCs w:val="24"/>
            </w:rPr>
            <w:fldChar w:fldCharType="begin"/>
          </w:r>
          <w:r w:rsidR="00EA247F">
            <w:rPr>
              <w:rFonts w:cs="Times New Roman"/>
              <w:szCs w:val="24"/>
            </w:rPr>
            <w:instrText xml:space="preserve"> CITATION Per1716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(Pereira, 2017)</w:t>
          </w:r>
          <w:r w:rsidR="00EA247F">
            <w:rPr>
              <w:rFonts w:cs="Times New Roman"/>
              <w:szCs w:val="24"/>
            </w:rPr>
            <w:fldChar w:fldCharType="end"/>
          </w:r>
        </w:sdtContent>
      </w:sdt>
      <w:r w:rsidR="00D36263" w:rsidRPr="00D36263">
        <w:rPr>
          <w:rFonts w:cs="Times New Roman"/>
          <w:szCs w:val="24"/>
        </w:rPr>
        <w:t>.</w:t>
      </w:r>
    </w:p>
    <w:p w14:paraId="16D28C6B" w14:textId="7E09AB01" w:rsidR="00D36263" w:rsidRPr="00D36263" w:rsidRDefault="004A1D2B" w:rsidP="00D36263">
      <w:pPr>
        <w:rPr>
          <w:rFonts w:cs="Times New Roman"/>
          <w:szCs w:val="24"/>
        </w:rPr>
      </w:pPr>
      <w:r w:rsidRPr="00442144">
        <w:rPr>
          <w:rFonts w:cs="Times New Roman"/>
          <w:b/>
          <w:szCs w:val="24"/>
        </w:rPr>
        <w:t>Impact and action</w:t>
      </w:r>
      <w:r w:rsidR="0040367D" w:rsidRPr="00442144">
        <w:rPr>
          <w:rFonts w:cs="Times New Roman"/>
          <w:b/>
          <w:szCs w:val="24"/>
        </w:rPr>
        <w:t>s</w:t>
      </w:r>
      <w:r w:rsidRPr="00442144">
        <w:rPr>
          <w:rFonts w:cs="Times New Roman"/>
          <w:b/>
          <w:szCs w:val="24"/>
        </w:rPr>
        <w:t>:</w:t>
      </w:r>
      <w:r w:rsidRPr="00442144">
        <w:rPr>
          <w:rFonts w:cs="Times New Roman"/>
          <w:szCs w:val="24"/>
        </w:rPr>
        <w:t xml:space="preserve"> </w:t>
      </w:r>
      <w:r w:rsidR="00D36263" w:rsidRPr="00D36263">
        <w:rPr>
          <w:rFonts w:cs="Times New Roman"/>
          <w:szCs w:val="24"/>
        </w:rPr>
        <w:t xml:space="preserve">As a result of the activities, the following results were generated: All parties must be aware of and comprehend the possible implications of their actions. Involved in our </w:t>
      </w:r>
      <w:r w:rsidR="00D36263" w:rsidRPr="00D36263">
        <w:rPr>
          <w:rFonts w:cs="Times New Roman"/>
          <w:szCs w:val="24"/>
        </w:rPr>
        <w:lastRenderedPageBreak/>
        <w:t xml:space="preserve">society's </w:t>
      </w:r>
      <w:r w:rsidR="00C90B04">
        <w:rPr>
          <w:rFonts w:cs="Times New Roman"/>
          <w:szCs w:val="24"/>
        </w:rPr>
        <w:t>students</w:t>
      </w:r>
      <w:r w:rsidR="00D36263" w:rsidRPr="00D36263">
        <w:rPr>
          <w:rFonts w:cs="Times New Roman"/>
          <w:szCs w:val="24"/>
        </w:rPr>
        <w:t xml:space="preserve">, volunteer practitioners, and non-profit </w:t>
      </w:r>
      <w:proofErr w:type="spellStart"/>
      <w:r w:rsidR="00D36263" w:rsidRPr="00D36263">
        <w:rPr>
          <w:rFonts w:cs="Times New Roman"/>
          <w:szCs w:val="24"/>
        </w:rPr>
        <w:t>organisations</w:t>
      </w:r>
      <w:proofErr w:type="spellEnd"/>
      <w:r w:rsidR="00D36263" w:rsidRPr="00D36263">
        <w:rPr>
          <w:rFonts w:cs="Times New Roman"/>
          <w:szCs w:val="24"/>
        </w:rPr>
        <w:t xml:space="preserve"> are fully aware of their potential impact</w:t>
      </w:r>
      <w:sdt>
        <w:sdtPr>
          <w:rPr>
            <w:rFonts w:cs="Times New Roman"/>
            <w:szCs w:val="24"/>
          </w:rPr>
          <w:id w:val="1691867427"/>
          <w:citation/>
        </w:sdtPr>
        <w:sdtEndPr/>
        <w:sdtContent>
          <w:r w:rsidR="00EA247F">
            <w:rPr>
              <w:rFonts w:cs="Times New Roman"/>
              <w:szCs w:val="24"/>
            </w:rPr>
            <w:fldChar w:fldCharType="begin"/>
          </w:r>
          <w:r w:rsidR="00EA247F">
            <w:rPr>
              <w:rFonts w:cs="Times New Roman"/>
              <w:szCs w:val="24"/>
            </w:rPr>
            <w:instrText xml:space="preserve"> CITATION Owe20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(Owen, 2020)</w:t>
          </w:r>
          <w:r w:rsidR="00EA247F">
            <w:rPr>
              <w:rFonts w:cs="Times New Roman"/>
              <w:szCs w:val="24"/>
            </w:rPr>
            <w:fldChar w:fldCharType="end"/>
          </w:r>
        </w:sdtContent>
      </w:sdt>
      <w:r w:rsidR="00D36263" w:rsidRPr="00D36263">
        <w:rPr>
          <w:rFonts w:cs="Times New Roman"/>
          <w:szCs w:val="24"/>
        </w:rPr>
        <w:t>.</w:t>
      </w:r>
    </w:p>
    <w:p w14:paraId="00193B7E" w14:textId="5571FFF9" w:rsidR="00D36263" w:rsidRPr="00D36263" w:rsidRDefault="00223D93" w:rsidP="00D36263">
      <w:pPr>
        <w:rPr>
          <w:rFonts w:cs="Times New Roman"/>
          <w:szCs w:val="24"/>
        </w:rPr>
      </w:pPr>
      <w:r w:rsidRPr="00223D93">
        <w:rPr>
          <w:rFonts w:cs="Times New Roman"/>
          <w:b/>
          <w:szCs w:val="24"/>
        </w:rPr>
        <w:t>Participation and a long-term commitment culture</w:t>
      </w:r>
      <w:r w:rsidR="0040367D" w:rsidRPr="00442144">
        <w:rPr>
          <w:rFonts w:cs="Times New Roman"/>
          <w:b/>
          <w:szCs w:val="24"/>
        </w:rPr>
        <w:t>:</w:t>
      </w:r>
      <w:r w:rsidR="0040367D" w:rsidRPr="00442144">
        <w:rPr>
          <w:rFonts w:cs="Times New Roman"/>
          <w:szCs w:val="24"/>
        </w:rPr>
        <w:t xml:space="preserve"> </w:t>
      </w:r>
      <w:r w:rsidR="00D36263" w:rsidRPr="00D36263">
        <w:rPr>
          <w:rFonts w:cs="Times New Roman"/>
          <w:szCs w:val="24"/>
        </w:rPr>
        <w:t xml:space="preserve">Participating in activities and </w:t>
      </w:r>
      <w:proofErr w:type="spellStart"/>
      <w:r w:rsidR="00D36263" w:rsidRPr="00D36263">
        <w:rPr>
          <w:rFonts w:cs="Times New Roman"/>
          <w:szCs w:val="24"/>
        </w:rPr>
        <w:t>organisations</w:t>
      </w:r>
      <w:proofErr w:type="spellEnd"/>
      <w:r w:rsidR="00D36263" w:rsidRPr="00D36263">
        <w:rPr>
          <w:rFonts w:cs="Times New Roman"/>
          <w:szCs w:val="24"/>
        </w:rPr>
        <w:t xml:space="preserve"> that promote continuing and high-quality </w:t>
      </w:r>
      <w:r w:rsidR="00274350">
        <w:rPr>
          <w:rFonts w:cs="Times New Roman"/>
          <w:szCs w:val="24"/>
        </w:rPr>
        <w:t>Community engagement</w:t>
      </w:r>
      <w:r w:rsidR="00D36263" w:rsidRPr="00D36263">
        <w:rPr>
          <w:rFonts w:cs="Times New Roman"/>
          <w:szCs w:val="24"/>
        </w:rPr>
        <w:t xml:space="preserve"> is a significant objective of the "SDSTGTTU" project. Involvement in activities and </w:t>
      </w:r>
      <w:proofErr w:type="spellStart"/>
      <w:r w:rsidR="00D36263" w:rsidRPr="00D36263">
        <w:rPr>
          <w:rFonts w:cs="Times New Roman"/>
          <w:szCs w:val="24"/>
        </w:rPr>
        <w:t>organisations</w:t>
      </w:r>
      <w:proofErr w:type="spellEnd"/>
      <w:r w:rsidR="00D36263" w:rsidRPr="00D36263">
        <w:rPr>
          <w:rFonts w:cs="Times New Roman"/>
          <w:szCs w:val="24"/>
        </w:rPr>
        <w:t xml:space="preserve"> that promote ongoing, high-quality community participation" is one way to do this</w:t>
      </w:r>
      <w:sdt>
        <w:sdtPr>
          <w:rPr>
            <w:rFonts w:cs="Times New Roman"/>
            <w:szCs w:val="24"/>
          </w:rPr>
          <w:id w:val="-192537055"/>
          <w:citation/>
        </w:sdtPr>
        <w:sdtEndPr/>
        <w:sdtContent>
          <w:r w:rsidR="00EA247F">
            <w:rPr>
              <w:rFonts w:cs="Times New Roman"/>
              <w:szCs w:val="24"/>
            </w:rPr>
            <w:fldChar w:fldCharType="begin"/>
          </w:r>
          <w:r w:rsidR="00EA247F">
            <w:rPr>
              <w:rFonts w:cs="Times New Roman"/>
              <w:szCs w:val="24"/>
            </w:rPr>
            <w:instrText xml:space="preserve"> CITATION Nov181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(Novoa, 2018)</w:t>
          </w:r>
          <w:r w:rsidR="00EA247F">
            <w:rPr>
              <w:rFonts w:cs="Times New Roman"/>
              <w:szCs w:val="24"/>
            </w:rPr>
            <w:fldChar w:fldCharType="end"/>
          </w:r>
        </w:sdtContent>
      </w:sdt>
      <w:r w:rsidR="00D36263" w:rsidRPr="00D36263">
        <w:rPr>
          <w:rFonts w:cs="Times New Roman"/>
          <w:szCs w:val="24"/>
        </w:rPr>
        <w:t>.</w:t>
      </w:r>
    </w:p>
    <w:p w14:paraId="14683B0E" w14:textId="77777777" w:rsidR="00736760" w:rsidRPr="00442144" w:rsidRDefault="006E3607" w:rsidP="00736760">
      <w:pPr>
        <w:rPr>
          <w:rFonts w:cs="Times New Roman"/>
          <w:b/>
          <w:szCs w:val="24"/>
          <w:u w:val="single"/>
        </w:rPr>
      </w:pPr>
      <w:r w:rsidRPr="00442144">
        <w:rPr>
          <w:rFonts w:cs="Times New Roman"/>
          <w:b/>
          <w:szCs w:val="24"/>
          <w:u w:val="single"/>
        </w:rPr>
        <w:t>S</w:t>
      </w:r>
      <w:r w:rsidR="00736760" w:rsidRPr="00442144">
        <w:rPr>
          <w:rFonts w:cs="Times New Roman"/>
          <w:b/>
          <w:szCs w:val="24"/>
          <w:u w:val="single"/>
        </w:rPr>
        <w:t>takeholder’s engagement</w:t>
      </w:r>
      <w:r w:rsidRPr="00442144">
        <w:rPr>
          <w:rFonts w:cs="Times New Roman"/>
          <w:b/>
          <w:szCs w:val="24"/>
          <w:u w:val="single"/>
        </w:rPr>
        <w:t xml:space="preserve"> </w:t>
      </w:r>
      <w:r w:rsidR="00447362" w:rsidRPr="00442144">
        <w:rPr>
          <w:rFonts w:cs="Times New Roman"/>
          <w:b/>
          <w:szCs w:val="24"/>
          <w:u w:val="single"/>
        </w:rPr>
        <w:t>b</w:t>
      </w:r>
      <w:r w:rsidRPr="00442144">
        <w:rPr>
          <w:rFonts w:cs="Times New Roman"/>
          <w:b/>
          <w:szCs w:val="24"/>
          <w:u w:val="single"/>
        </w:rPr>
        <w:t>enefits</w:t>
      </w:r>
      <w:r w:rsidR="00736760" w:rsidRPr="00442144">
        <w:rPr>
          <w:rFonts w:cs="Times New Roman"/>
          <w:b/>
          <w:szCs w:val="24"/>
          <w:u w:val="single"/>
        </w:rPr>
        <w:t>:</w:t>
      </w:r>
    </w:p>
    <w:p w14:paraId="04C104F0" w14:textId="4D10560E" w:rsidR="00D36263" w:rsidRPr="00D36263" w:rsidRDefault="00736760" w:rsidP="00223D93">
      <w:pPr>
        <w:pStyle w:val="a3"/>
        <w:numPr>
          <w:ilvl w:val="0"/>
          <w:numId w:val="4"/>
        </w:numPr>
        <w:spacing w:line="360" w:lineRule="auto"/>
      </w:pPr>
      <w:r w:rsidRPr="00D36263">
        <w:rPr>
          <w:b/>
        </w:rPr>
        <w:t xml:space="preserve">Effective decision making: </w:t>
      </w:r>
      <w:r w:rsidR="00D36263" w:rsidRPr="00D36263">
        <w:t>As a result, more informed conclusions may be drawn from the many perspectives of those who participate in the process. Before deciding how to best use EFL financing, all parties involved must be considered</w:t>
      </w:r>
      <w:sdt>
        <w:sdtPr>
          <w:id w:val="2061517737"/>
          <w:citation/>
        </w:sdtPr>
        <w:sdtEndPr/>
        <w:sdtContent>
          <w:r w:rsidR="00EA247F">
            <w:fldChar w:fldCharType="begin"/>
          </w:r>
          <w:r w:rsidR="00EA247F">
            <w:instrText xml:space="preserve"> CITATION Kuj17 \l 1033 </w:instrText>
          </w:r>
          <w:r w:rsidR="00EA247F">
            <w:fldChar w:fldCharType="separate"/>
          </w:r>
          <w:r w:rsidR="00EA247F">
            <w:rPr>
              <w:noProof/>
            </w:rPr>
            <w:t xml:space="preserve"> (Kujala, 2017)</w:t>
          </w:r>
          <w:r w:rsidR="00EA247F">
            <w:fldChar w:fldCharType="end"/>
          </w:r>
        </w:sdtContent>
      </w:sdt>
      <w:r w:rsidR="00D36263" w:rsidRPr="00D36263">
        <w:t>.</w:t>
      </w:r>
    </w:p>
    <w:p w14:paraId="3CDF8B38" w14:textId="6E60DD84" w:rsidR="00D36263" w:rsidRPr="00D36263" w:rsidRDefault="00736760" w:rsidP="00223D93">
      <w:pPr>
        <w:pStyle w:val="a3"/>
        <w:numPr>
          <w:ilvl w:val="0"/>
          <w:numId w:val="4"/>
        </w:numPr>
        <w:spacing w:line="360" w:lineRule="auto"/>
        <w:rPr>
          <w:rFonts w:cs="Times New Roman"/>
          <w:szCs w:val="24"/>
        </w:rPr>
      </w:pPr>
      <w:r w:rsidRPr="00D36263">
        <w:rPr>
          <w:rFonts w:cs="Times New Roman"/>
          <w:b/>
          <w:szCs w:val="24"/>
        </w:rPr>
        <w:t>Cost Savings:</w:t>
      </w:r>
      <w:r w:rsidRPr="00D36263">
        <w:rPr>
          <w:rFonts w:cs="Times New Roman"/>
          <w:szCs w:val="24"/>
        </w:rPr>
        <w:t xml:space="preserve"> </w:t>
      </w:r>
      <w:r w:rsidR="00D36263" w:rsidRPr="00D36263">
        <w:rPr>
          <w:rFonts w:cs="Times New Roman"/>
          <w:szCs w:val="24"/>
        </w:rPr>
        <w:t>Because of the "SDSTGTTU" initiative, this project will be able to save costs. Project implementation costs may be reduced by having more stakeholders involved.</w:t>
      </w:r>
    </w:p>
    <w:p w14:paraId="17B0B40E" w14:textId="44DF15AE" w:rsidR="00D36263" w:rsidRPr="00D36263" w:rsidRDefault="00736760" w:rsidP="00223D93">
      <w:pPr>
        <w:pStyle w:val="a3"/>
        <w:numPr>
          <w:ilvl w:val="0"/>
          <w:numId w:val="4"/>
        </w:numPr>
        <w:spacing w:line="360" w:lineRule="auto"/>
        <w:rPr>
          <w:rFonts w:cs="Times New Roman"/>
          <w:szCs w:val="24"/>
        </w:rPr>
      </w:pPr>
      <w:r w:rsidRPr="00D36263">
        <w:rPr>
          <w:rFonts w:cs="Times New Roman"/>
          <w:b/>
          <w:szCs w:val="24"/>
        </w:rPr>
        <w:t>Risk management:</w:t>
      </w:r>
      <w:r w:rsidRPr="00D36263">
        <w:rPr>
          <w:rFonts w:cs="Times New Roman"/>
          <w:szCs w:val="24"/>
        </w:rPr>
        <w:t xml:space="preserve"> </w:t>
      </w:r>
      <w:r w:rsidR="00D36263" w:rsidRPr="00D36263">
        <w:rPr>
          <w:rFonts w:cs="Times New Roman"/>
          <w:szCs w:val="24"/>
        </w:rPr>
        <w:t>Collaborating with others is essential to avoid expensive errors. It is more likely that the project will be completed effectively if the team's capacity to work together is vital</w:t>
      </w:r>
      <w:sdt>
        <w:sdtPr>
          <w:rPr>
            <w:rFonts w:cs="Times New Roman"/>
            <w:szCs w:val="24"/>
          </w:rPr>
          <w:id w:val="537244661"/>
          <w:citation/>
        </w:sdtPr>
        <w:sdtEndPr/>
        <w:sdtContent>
          <w:r w:rsidR="00EA247F">
            <w:rPr>
              <w:rFonts w:cs="Times New Roman"/>
              <w:szCs w:val="24"/>
            </w:rPr>
            <w:fldChar w:fldCharType="begin"/>
          </w:r>
          <w:r w:rsidR="00EA247F">
            <w:rPr>
              <w:rFonts w:cs="Times New Roman"/>
              <w:szCs w:val="24"/>
            </w:rPr>
            <w:instrText xml:space="preserve"> CITATION Hed17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(Hedin, 2017)</w:t>
          </w:r>
          <w:r w:rsidR="00EA247F">
            <w:rPr>
              <w:rFonts w:cs="Times New Roman"/>
              <w:szCs w:val="24"/>
            </w:rPr>
            <w:fldChar w:fldCharType="end"/>
          </w:r>
        </w:sdtContent>
      </w:sdt>
      <w:r w:rsidR="00D36263" w:rsidRPr="00D36263">
        <w:rPr>
          <w:rFonts w:cs="Times New Roman"/>
          <w:szCs w:val="24"/>
        </w:rPr>
        <w:t>.</w:t>
      </w:r>
    </w:p>
    <w:p w14:paraId="4E03E5F7" w14:textId="47813D39" w:rsidR="004A1D2B" w:rsidRPr="00442144" w:rsidRDefault="00D36263" w:rsidP="00D36263">
      <w:pPr>
        <w:rPr>
          <w:rFonts w:cs="Times New Roman"/>
          <w:szCs w:val="24"/>
        </w:rPr>
      </w:pPr>
      <w:r w:rsidRPr="00D36263">
        <w:rPr>
          <w:rFonts w:cs="Times New Roman"/>
          <w:szCs w:val="24"/>
        </w:rPr>
        <w:t xml:space="preserve">As a result of the involvement of stakeholders, </w:t>
      </w:r>
      <w:proofErr w:type="spellStart"/>
      <w:r w:rsidR="00C90B04">
        <w:rPr>
          <w:rFonts w:cs="Times New Roman"/>
          <w:szCs w:val="24"/>
        </w:rPr>
        <w:t>students</w:t>
      </w:r>
      <w:r w:rsidRPr="00D36263">
        <w:rPr>
          <w:rFonts w:cs="Times New Roman"/>
          <w:szCs w:val="24"/>
        </w:rPr>
        <w:t>'s</w:t>
      </w:r>
      <w:proofErr w:type="spellEnd"/>
      <w:r w:rsidRPr="00D36263">
        <w:rPr>
          <w:rFonts w:cs="Times New Roman"/>
          <w:szCs w:val="24"/>
        </w:rPr>
        <w:t xml:space="preserve"> social and emotional well-being may be improved by allowing them to voice a wide variety of views and fostering a feeling of belonging.</w:t>
      </w:r>
    </w:p>
    <w:p w14:paraId="069A1085" w14:textId="40450690" w:rsidR="00DA2CEB" w:rsidRPr="00442144" w:rsidRDefault="00223D93" w:rsidP="00DA2CEB">
      <w:pPr>
        <w:pStyle w:val="1"/>
        <w:rPr>
          <w:rFonts w:cs="Times New Roman"/>
        </w:rPr>
      </w:pPr>
      <w:bookmarkStart w:id="5" w:name="_Toc100641923"/>
      <w:bookmarkStart w:id="6" w:name="_Toc77629252"/>
      <w:bookmarkStart w:id="7" w:name="_Toc78187201"/>
      <w:r w:rsidRPr="00223D93">
        <w:rPr>
          <w:rFonts w:cs="Times New Roman"/>
        </w:rPr>
        <w:t>Identification of stakeholders and establishment of stakeholder relationships</w:t>
      </w:r>
      <w:bookmarkEnd w:id="5"/>
      <w:r w:rsidR="00DA2CEB" w:rsidRPr="00442144">
        <w:rPr>
          <w:rFonts w:cs="Times New Roman"/>
        </w:rPr>
        <w:t xml:space="preserve"> </w:t>
      </w:r>
      <w:bookmarkEnd w:id="6"/>
      <w:bookmarkEnd w:id="7"/>
    </w:p>
    <w:p w14:paraId="43AF209E" w14:textId="7619B3B8" w:rsidR="00D36263" w:rsidRPr="00D36263" w:rsidRDefault="00D36263" w:rsidP="00D36263">
      <w:pPr>
        <w:rPr>
          <w:rFonts w:cs="Times New Roman"/>
          <w:szCs w:val="24"/>
        </w:rPr>
      </w:pPr>
      <w:r w:rsidRPr="00D36263">
        <w:rPr>
          <w:rFonts w:cs="Times New Roman"/>
          <w:szCs w:val="24"/>
        </w:rPr>
        <w:t>The following people are engaged in the SDSTGTTU project:</w:t>
      </w:r>
    </w:p>
    <w:p w14:paraId="54A98867" w14:textId="06C0DC3A" w:rsidR="00D36263" w:rsidRPr="00D36263" w:rsidRDefault="006A23F7" w:rsidP="00D36263">
      <w:pPr>
        <w:rPr>
          <w:rFonts w:cs="Times New Roman"/>
          <w:szCs w:val="24"/>
        </w:rPr>
      </w:pPr>
      <w:r>
        <w:rPr>
          <w:rFonts w:cs="Times New Roman"/>
          <w:b/>
          <w:szCs w:val="24"/>
        </w:rPr>
        <w:t>TAP</w:t>
      </w:r>
      <w:r w:rsidR="00C11705" w:rsidRPr="00442144">
        <w:rPr>
          <w:rFonts w:cs="Times New Roman"/>
          <w:b/>
          <w:szCs w:val="24"/>
        </w:rPr>
        <w:t xml:space="preserve"> or TAP</w:t>
      </w:r>
      <w:r w:rsidR="00DA2CEB" w:rsidRPr="00442144">
        <w:rPr>
          <w:rFonts w:cs="Times New Roman"/>
          <w:b/>
          <w:szCs w:val="24"/>
        </w:rPr>
        <w:t xml:space="preserve">: </w:t>
      </w:r>
      <w:r w:rsidR="00D36263" w:rsidRPr="00D36263">
        <w:rPr>
          <w:rFonts w:cs="Times New Roman"/>
          <w:szCs w:val="24"/>
        </w:rPr>
        <w:t xml:space="preserve">TAP's "SDSTGTTU" project's "Community involvement" practitioner role has allowed me to work with local high school students to help them achieve their further education goals. Based in London, TAP is an independent non-profit </w:t>
      </w:r>
      <w:proofErr w:type="spellStart"/>
      <w:r w:rsidR="00D36263" w:rsidRPr="00D36263">
        <w:rPr>
          <w:rFonts w:cs="Times New Roman"/>
          <w:szCs w:val="24"/>
        </w:rPr>
        <w:t>organisation</w:t>
      </w:r>
      <w:proofErr w:type="spellEnd"/>
      <w:sdt>
        <w:sdtPr>
          <w:rPr>
            <w:rFonts w:cs="Times New Roman"/>
            <w:szCs w:val="24"/>
          </w:rPr>
          <w:id w:val="1896611830"/>
          <w:citation/>
        </w:sdtPr>
        <w:sdtEndPr/>
        <w:sdtContent>
          <w:r w:rsidR="00EA247F">
            <w:rPr>
              <w:rFonts w:cs="Times New Roman"/>
              <w:szCs w:val="24"/>
            </w:rPr>
            <w:fldChar w:fldCharType="begin"/>
          </w:r>
          <w:r w:rsidR="00EA247F">
            <w:rPr>
              <w:rFonts w:cs="Times New Roman"/>
              <w:szCs w:val="24"/>
            </w:rPr>
            <w:instrText xml:space="preserve"> CITATION Hed17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(Hedin, 2017)</w:t>
          </w:r>
          <w:r w:rsidR="00EA247F">
            <w:rPr>
              <w:rFonts w:cs="Times New Roman"/>
              <w:szCs w:val="24"/>
            </w:rPr>
            <w:fldChar w:fldCharType="end"/>
          </w:r>
        </w:sdtContent>
      </w:sdt>
      <w:r w:rsidR="00D36263" w:rsidRPr="00D36263">
        <w:rPr>
          <w:rFonts w:cs="Times New Roman"/>
          <w:szCs w:val="24"/>
        </w:rPr>
        <w:t>.</w:t>
      </w:r>
    </w:p>
    <w:p w14:paraId="67EC46BC" w14:textId="06760F69" w:rsidR="00D36263" w:rsidRPr="00D36263" w:rsidRDefault="00DA2CEB" w:rsidP="00D36263">
      <w:pPr>
        <w:rPr>
          <w:rFonts w:cs="Times New Roman"/>
          <w:szCs w:val="24"/>
        </w:rPr>
      </w:pPr>
      <w:r w:rsidRPr="00442144">
        <w:rPr>
          <w:rFonts w:cs="Times New Roman"/>
          <w:b/>
          <w:szCs w:val="24"/>
        </w:rPr>
        <w:t xml:space="preserve">Local government: </w:t>
      </w:r>
      <w:r w:rsidR="00D36263" w:rsidRPr="00D36263">
        <w:rPr>
          <w:rFonts w:cs="Times New Roman"/>
          <w:szCs w:val="24"/>
        </w:rPr>
        <w:t xml:space="preserve">Local governments in West Yorkshire, the East Midlands, and the West Midlands are working together to help disadvantaged </w:t>
      </w:r>
      <w:r w:rsidR="00C90B04">
        <w:rPr>
          <w:rFonts w:cs="Times New Roman"/>
          <w:szCs w:val="24"/>
        </w:rPr>
        <w:t>students</w:t>
      </w:r>
      <w:r w:rsidR="00D36263" w:rsidRPr="00D36263">
        <w:rPr>
          <w:rFonts w:cs="Times New Roman"/>
          <w:szCs w:val="24"/>
        </w:rPr>
        <w:t xml:space="preserve"> by exchanging data and providing additional advice</w:t>
      </w:r>
      <w:sdt>
        <w:sdtPr>
          <w:rPr>
            <w:rFonts w:cs="Times New Roman"/>
            <w:szCs w:val="24"/>
          </w:rPr>
          <w:id w:val="-2097537763"/>
          <w:citation/>
        </w:sdtPr>
        <w:sdtEndPr/>
        <w:sdtContent>
          <w:r w:rsidR="00EA247F">
            <w:rPr>
              <w:rFonts w:cs="Times New Roman"/>
              <w:szCs w:val="24"/>
            </w:rPr>
            <w:fldChar w:fldCharType="begin"/>
          </w:r>
          <w:r w:rsidR="00EA247F">
            <w:rPr>
              <w:rFonts w:cs="Times New Roman"/>
              <w:szCs w:val="24"/>
            </w:rPr>
            <w:instrText xml:space="preserve"> CITATION Har181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(Haro-de-Rosario, 2018)</w:t>
          </w:r>
          <w:r w:rsidR="00EA247F">
            <w:rPr>
              <w:rFonts w:cs="Times New Roman"/>
              <w:szCs w:val="24"/>
            </w:rPr>
            <w:fldChar w:fldCharType="end"/>
          </w:r>
        </w:sdtContent>
      </w:sdt>
      <w:r w:rsidR="00D36263" w:rsidRPr="00D36263">
        <w:rPr>
          <w:rFonts w:cs="Times New Roman"/>
          <w:szCs w:val="24"/>
        </w:rPr>
        <w:t>.</w:t>
      </w:r>
    </w:p>
    <w:p w14:paraId="52633B5E" w14:textId="77777777" w:rsidR="00D36263" w:rsidRPr="00D36263" w:rsidRDefault="00D96726" w:rsidP="00D36263">
      <w:pPr>
        <w:rPr>
          <w:rFonts w:cs="Times New Roman"/>
          <w:szCs w:val="24"/>
        </w:rPr>
      </w:pPr>
      <w:r w:rsidRPr="00442144">
        <w:rPr>
          <w:rFonts w:cs="Times New Roman"/>
          <w:b/>
          <w:szCs w:val="24"/>
        </w:rPr>
        <w:lastRenderedPageBreak/>
        <w:t>Department of Education</w:t>
      </w:r>
      <w:r w:rsidR="00DA2CEB" w:rsidRPr="00442144">
        <w:rPr>
          <w:rFonts w:cs="Times New Roman"/>
          <w:b/>
          <w:szCs w:val="24"/>
        </w:rPr>
        <w:t>:</w:t>
      </w:r>
      <w:r w:rsidR="00DA2CEB" w:rsidRPr="00442144">
        <w:rPr>
          <w:rFonts w:cs="Times New Roman"/>
          <w:szCs w:val="24"/>
        </w:rPr>
        <w:t xml:space="preserve"> </w:t>
      </w:r>
      <w:r w:rsidR="00D36263" w:rsidRPr="00D36263">
        <w:rPr>
          <w:rFonts w:cs="Times New Roman"/>
          <w:szCs w:val="24"/>
        </w:rPr>
        <w:t>"SDSTGTTU" participants include the United Kingdom's Department of Education. In times of need, members of "TAP" step in to help out by training and offering aid.</w:t>
      </w:r>
    </w:p>
    <w:p w14:paraId="4F878C36" w14:textId="63F328B9" w:rsidR="00D36263" w:rsidRPr="00D36263" w:rsidRDefault="00D61F4B" w:rsidP="00D36263">
      <w:pPr>
        <w:rPr>
          <w:rFonts w:cs="Times New Roman"/>
          <w:szCs w:val="24"/>
        </w:rPr>
      </w:pPr>
      <w:r w:rsidRPr="00442144">
        <w:rPr>
          <w:rFonts w:cs="Times New Roman"/>
          <w:b/>
          <w:szCs w:val="24"/>
        </w:rPr>
        <w:t>The Tutors’ association</w:t>
      </w:r>
      <w:r w:rsidR="00DA2CEB" w:rsidRPr="00442144">
        <w:rPr>
          <w:rFonts w:cs="Times New Roman"/>
          <w:b/>
          <w:szCs w:val="24"/>
        </w:rPr>
        <w:t xml:space="preserve">: </w:t>
      </w:r>
      <w:r w:rsidR="00D36263" w:rsidRPr="00D36263">
        <w:rPr>
          <w:rFonts w:cs="Times New Roman"/>
          <w:szCs w:val="24"/>
        </w:rPr>
        <w:t xml:space="preserve">The Tutors' Association (TTA) was created in 1926 as a non-profit </w:t>
      </w:r>
      <w:proofErr w:type="spellStart"/>
      <w:r w:rsidR="00D36263" w:rsidRPr="00D36263">
        <w:rPr>
          <w:rFonts w:cs="Times New Roman"/>
          <w:szCs w:val="24"/>
        </w:rPr>
        <w:t>organisation</w:t>
      </w:r>
      <w:proofErr w:type="spellEnd"/>
      <w:r w:rsidR="00D36263" w:rsidRPr="00D36263">
        <w:rPr>
          <w:rFonts w:cs="Times New Roman"/>
          <w:szCs w:val="24"/>
        </w:rPr>
        <w:t xml:space="preserve"> promoting tutor training in the United Kingdom. Participation in the SDSTGTTU is beneficial to both teachers and students. It's a real-life miracle</w:t>
      </w:r>
      <w:sdt>
        <w:sdtPr>
          <w:rPr>
            <w:rFonts w:cs="Times New Roman"/>
            <w:szCs w:val="24"/>
          </w:rPr>
          <w:id w:val="-2111653081"/>
          <w:citation/>
        </w:sdtPr>
        <w:sdtEndPr/>
        <w:sdtContent>
          <w:r w:rsidR="00EA247F">
            <w:rPr>
              <w:rFonts w:cs="Times New Roman"/>
              <w:szCs w:val="24"/>
            </w:rPr>
            <w:fldChar w:fldCharType="begin"/>
          </w:r>
          <w:r w:rsidR="00EA247F">
            <w:rPr>
              <w:rFonts w:cs="Times New Roman"/>
              <w:szCs w:val="24"/>
            </w:rPr>
            <w:instrText xml:space="preserve"> CITATION Gre17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(Greenhow, 2017)</w:t>
          </w:r>
          <w:r w:rsidR="00EA247F">
            <w:rPr>
              <w:rFonts w:cs="Times New Roman"/>
              <w:szCs w:val="24"/>
            </w:rPr>
            <w:fldChar w:fldCharType="end"/>
          </w:r>
        </w:sdtContent>
      </w:sdt>
      <w:r w:rsidR="00D36263" w:rsidRPr="00D36263">
        <w:rPr>
          <w:rFonts w:cs="Times New Roman"/>
          <w:szCs w:val="24"/>
        </w:rPr>
        <w:t>.</w:t>
      </w:r>
    </w:p>
    <w:p w14:paraId="66AAAF98" w14:textId="3E6D8F43" w:rsidR="009C234C" w:rsidRPr="00442144" w:rsidRDefault="00BA3C75" w:rsidP="009C234C">
      <w:pPr>
        <w:rPr>
          <w:rFonts w:cs="Times New Roman"/>
          <w:b/>
          <w:szCs w:val="24"/>
        </w:rPr>
      </w:pPr>
      <w:r w:rsidRPr="00BA3C75">
        <w:rPr>
          <w:rFonts w:cs="Times New Roman"/>
          <w:b/>
          <w:szCs w:val="24"/>
        </w:rPr>
        <w:t>Establishment of stakeholder relationships</w:t>
      </w:r>
      <w:r w:rsidR="009C234C" w:rsidRPr="00442144">
        <w:rPr>
          <w:rFonts w:cs="Times New Roman"/>
          <w:b/>
          <w:szCs w:val="24"/>
        </w:rPr>
        <w:t xml:space="preserve">: </w:t>
      </w:r>
    </w:p>
    <w:p w14:paraId="3D1F55A0" w14:textId="2CFA7CF7" w:rsidR="001F5763" w:rsidRPr="00442144" w:rsidRDefault="00C90B04" w:rsidP="009C234C">
      <w:pPr>
        <w:rPr>
          <w:rFonts w:cs="Times New Roman"/>
          <w:szCs w:val="24"/>
        </w:rPr>
      </w:pPr>
      <w:proofErr w:type="spellStart"/>
      <w:r>
        <w:rPr>
          <w:rFonts w:cs="Times New Roman"/>
          <w:szCs w:val="24"/>
        </w:rPr>
        <w:t>I</w:t>
      </w:r>
      <w:r w:rsidR="00D36263" w:rsidRPr="00D36263">
        <w:rPr>
          <w:rFonts w:cs="Times New Roman"/>
          <w:szCs w:val="24"/>
        </w:rPr>
        <w:t>may</w:t>
      </w:r>
      <w:proofErr w:type="spellEnd"/>
      <w:r w:rsidR="00D36263" w:rsidRPr="00D36263">
        <w:rPr>
          <w:rFonts w:cs="Times New Roman"/>
          <w:szCs w:val="24"/>
        </w:rPr>
        <w:t xml:space="preserve"> </w:t>
      </w:r>
      <w:proofErr w:type="gramStart"/>
      <w:r w:rsidR="00D36263" w:rsidRPr="00D36263">
        <w:rPr>
          <w:rFonts w:cs="Times New Roman"/>
          <w:szCs w:val="24"/>
        </w:rPr>
        <w:t>help</w:t>
      </w:r>
      <w:proofErr w:type="gramEnd"/>
      <w:r w:rsidR="00D36263" w:rsidRPr="00D36263">
        <w:rPr>
          <w:rFonts w:cs="Times New Roman"/>
          <w:szCs w:val="24"/>
        </w:rPr>
        <w:t xml:space="preserve"> us participate in the "SDSTGTTU" campaign as a </w:t>
      </w:r>
      <w:r w:rsidR="00274350">
        <w:rPr>
          <w:rFonts w:cs="Times New Roman"/>
          <w:szCs w:val="24"/>
        </w:rPr>
        <w:t>Community engagement</w:t>
      </w:r>
      <w:r w:rsidR="00D36263" w:rsidRPr="00D36263">
        <w:rPr>
          <w:rFonts w:cs="Times New Roman"/>
          <w:szCs w:val="24"/>
        </w:rPr>
        <w:t xml:space="preserve"> practitioner by donating to the "TAP" official website. Participants will get books in return for their time and effort, which will be given to children due to the money they make. Project </w:t>
      </w:r>
      <w:proofErr w:type="spellStart"/>
      <w:r w:rsidR="00D36263" w:rsidRPr="00D36263">
        <w:rPr>
          <w:rFonts w:cs="Times New Roman"/>
          <w:szCs w:val="24"/>
        </w:rPr>
        <w:t>organisers</w:t>
      </w:r>
      <w:proofErr w:type="spellEnd"/>
      <w:r w:rsidR="00D36263" w:rsidRPr="00D36263">
        <w:rPr>
          <w:rFonts w:cs="Times New Roman"/>
          <w:szCs w:val="24"/>
        </w:rPr>
        <w:t xml:space="preserve"> may </w:t>
      </w:r>
      <w:proofErr w:type="spellStart"/>
      <w:r w:rsidR="00D36263" w:rsidRPr="00D36263">
        <w:rPr>
          <w:rFonts w:cs="Times New Roman"/>
          <w:szCs w:val="24"/>
        </w:rPr>
        <w:t>utilise</w:t>
      </w:r>
      <w:proofErr w:type="spellEnd"/>
      <w:r w:rsidR="00D36263" w:rsidRPr="00D36263">
        <w:rPr>
          <w:rFonts w:cs="Times New Roman"/>
          <w:szCs w:val="24"/>
        </w:rPr>
        <w:t xml:space="preserve"> any cash left over to pay for any extra costs they specify for the project</w:t>
      </w:r>
      <w:sdt>
        <w:sdtPr>
          <w:rPr>
            <w:rFonts w:cs="Times New Roman"/>
            <w:szCs w:val="24"/>
          </w:rPr>
          <w:id w:val="115421468"/>
          <w:citation/>
        </w:sdtPr>
        <w:sdtEndPr/>
        <w:sdtContent>
          <w:r w:rsidR="00EA247F">
            <w:rPr>
              <w:rFonts w:cs="Times New Roman"/>
              <w:szCs w:val="24"/>
            </w:rPr>
            <w:fldChar w:fldCharType="begin"/>
          </w:r>
          <w:r w:rsidR="00EA247F">
            <w:rPr>
              <w:rFonts w:cs="Times New Roman"/>
              <w:szCs w:val="24"/>
            </w:rPr>
            <w:instrText xml:space="preserve"> CITATION Che206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(Cheek, 2020)</w:t>
          </w:r>
          <w:r w:rsidR="00EA247F">
            <w:rPr>
              <w:rFonts w:cs="Times New Roman"/>
              <w:szCs w:val="24"/>
            </w:rPr>
            <w:fldChar w:fldCharType="end"/>
          </w:r>
        </w:sdtContent>
      </w:sdt>
      <w:r w:rsidR="00D36263" w:rsidRPr="00D36263">
        <w:rPr>
          <w:rFonts w:cs="Times New Roman"/>
          <w:szCs w:val="24"/>
        </w:rPr>
        <w:t xml:space="preserve">. Local governments, such as those in West Yorkshire, the East Midlands, and the West Midlands, depend significantly on data acquired by their different departments to present a thorough picture of the health and well-being of </w:t>
      </w:r>
      <w:r>
        <w:rPr>
          <w:rFonts w:cs="Times New Roman"/>
          <w:szCs w:val="24"/>
        </w:rPr>
        <w:t>students</w:t>
      </w:r>
      <w:r w:rsidR="00D36263" w:rsidRPr="00D36263">
        <w:rPr>
          <w:rFonts w:cs="Times New Roman"/>
          <w:szCs w:val="24"/>
        </w:rPr>
        <w:t xml:space="preserve"> in particular areas. The authority's ideas and resources help participants in the effort. Department for Education (DfE) oversees education in England, from preschool to post-graduate education, and is responsible for all system parts. Several </w:t>
      </w:r>
      <w:proofErr w:type="spellStart"/>
      <w:r w:rsidR="00D36263" w:rsidRPr="00D36263">
        <w:rPr>
          <w:rFonts w:cs="Times New Roman"/>
          <w:szCs w:val="24"/>
        </w:rPr>
        <w:t>organisations</w:t>
      </w:r>
      <w:proofErr w:type="spellEnd"/>
      <w:r w:rsidR="00D36263" w:rsidRPr="00D36263">
        <w:rPr>
          <w:rFonts w:cs="Times New Roman"/>
          <w:szCs w:val="24"/>
        </w:rPr>
        <w:t xml:space="preserve"> help TAP, for example, to expand its involvement in the community. In addition, the Tutors' Association ensures that project tutors are appropriately educated. Programs like TAP, which commercial companies support, are designed to educate project tutors</w:t>
      </w:r>
      <w:sdt>
        <w:sdtPr>
          <w:rPr>
            <w:rFonts w:cs="Times New Roman"/>
            <w:szCs w:val="24"/>
          </w:rPr>
          <w:id w:val="-893661164"/>
          <w:citation/>
        </w:sdtPr>
        <w:sdtEndPr/>
        <w:sdtContent>
          <w:r w:rsidR="00EA247F">
            <w:rPr>
              <w:rFonts w:cs="Times New Roman"/>
              <w:szCs w:val="24"/>
            </w:rPr>
            <w:fldChar w:fldCharType="begin"/>
          </w:r>
          <w:r w:rsidR="00EA247F">
            <w:rPr>
              <w:rFonts w:cs="Times New Roman"/>
              <w:szCs w:val="24"/>
            </w:rPr>
            <w:instrText xml:space="preserve"> CITATION Bie19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(Bielefeldt, 2019)</w:t>
          </w:r>
          <w:r w:rsidR="00EA247F">
            <w:rPr>
              <w:rFonts w:cs="Times New Roman"/>
              <w:szCs w:val="24"/>
            </w:rPr>
            <w:fldChar w:fldCharType="end"/>
          </w:r>
        </w:sdtContent>
      </w:sdt>
      <w:r w:rsidR="00D36263" w:rsidRPr="00D36263">
        <w:rPr>
          <w:rFonts w:cs="Times New Roman"/>
          <w:szCs w:val="24"/>
        </w:rPr>
        <w:t xml:space="preserve">. </w:t>
      </w:r>
      <w:r w:rsidR="00613E0A" w:rsidRPr="00D36263">
        <w:rPr>
          <w:rFonts w:cs="Times New Roman"/>
          <w:szCs w:val="24"/>
        </w:rPr>
        <w:t>“Furthermore</w:t>
      </w:r>
      <w:r w:rsidR="00D36263" w:rsidRPr="00D36263">
        <w:rPr>
          <w:rFonts w:cs="Times New Roman"/>
          <w:szCs w:val="24"/>
        </w:rPr>
        <w:t xml:space="preserve">, something else. It is critical that all parties engaged in the project work together to make it a success.  </w:t>
      </w:r>
      <w:r w:rsidR="00B22324" w:rsidRPr="00442144">
        <w:rPr>
          <w:rFonts w:cs="Times New Roman"/>
          <w:szCs w:val="24"/>
        </w:rPr>
        <w:t xml:space="preserve"> </w:t>
      </w:r>
    </w:p>
    <w:p w14:paraId="7624BB2E" w14:textId="46800CA9" w:rsidR="00805AAC" w:rsidRPr="00442144" w:rsidRDefault="00223D93" w:rsidP="00805AAC">
      <w:pPr>
        <w:pStyle w:val="1"/>
        <w:rPr>
          <w:rFonts w:cs="Times New Roman"/>
        </w:rPr>
      </w:pPr>
      <w:bookmarkStart w:id="8" w:name="_Toc100641924"/>
      <w:bookmarkStart w:id="9" w:name="_Toc77629253"/>
      <w:r w:rsidRPr="00223D93">
        <w:rPr>
          <w:rFonts w:cs="Times New Roman"/>
        </w:rPr>
        <w:t>Appropriate techniques for involving stakeholders</w:t>
      </w:r>
      <w:bookmarkEnd w:id="8"/>
      <w:r w:rsidR="00805AAC" w:rsidRPr="00442144">
        <w:rPr>
          <w:rFonts w:cs="Times New Roman"/>
        </w:rPr>
        <w:t xml:space="preserve">  </w:t>
      </w:r>
      <w:bookmarkEnd w:id="9"/>
    </w:p>
    <w:p w14:paraId="41974F84" w14:textId="02804B0E" w:rsidR="00274350" w:rsidRPr="00274350" w:rsidRDefault="00274350" w:rsidP="00274350">
      <w:pPr>
        <w:rPr>
          <w:rFonts w:cs="Times New Roman"/>
          <w:szCs w:val="24"/>
        </w:rPr>
      </w:pPr>
      <w:r w:rsidRPr="00274350">
        <w:rPr>
          <w:rFonts w:cs="Times New Roman"/>
          <w:szCs w:val="24"/>
        </w:rPr>
        <w:t>"SDSTGTTU" and other significant stakeholders may participate in the initiative if they can be accessed through social media.</w:t>
      </w:r>
    </w:p>
    <w:p w14:paraId="6D42E9F2" w14:textId="63771A58" w:rsidR="00274350" w:rsidRPr="00274350" w:rsidRDefault="00805AAC" w:rsidP="00274350">
      <w:pPr>
        <w:rPr>
          <w:rFonts w:cs="Times New Roman"/>
          <w:szCs w:val="24"/>
        </w:rPr>
      </w:pPr>
      <w:r w:rsidRPr="00442144">
        <w:rPr>
          <w:rFonts w:cs="Times New Roman"/>
          <w:b/>
          <w:szCs w:val="24"/>
        </w:rPr>
        <w:t>Social Media Platform:</w:t>
      </w:r>
      <w:r w:rsidRPr="00442144">
        <w:rPr>
          <w:rFonts w:cs="Times New Roman"/>
          <w:szCs w:val="24"/>
        </w:rPr>
        <w:t xml:space="preserve"> </w:t>
      </w:r>
      <w:r w:rsidR="00274350" w:rsidRPr="00274350">
        <w:rPr>
          <w:rFonts w:cs="Times New Roman"/>
          <w:szCs w:val="24"/>
        </w:rPr>
        <w:t xml:space="preserve">The most successful approach to sharing information about our </w:t>
      </w:r>
      <w:proofErr w:type="spellStart"/>
      <w:r w:rsidR="00274350" w:rsidRPr="00274350">
        <w:rPr>
          <w:rFonts w:cs="Times New Roman"/>
          <w:szCs w:val="24"/>
        </w:rPr>
        <w:t>endeavour</w:t>
      </w:r>
      <w:proofErr w:type="spellEnd"/>
      <w:r w:rsidR="00274350" w:rsidRPr="00274350">
        <w:rPr>
          <w:rFonts w:cs="Times New Roman"/>
          <w:szCs w:val="24"/>
        </w:rPr>
        <w:t xml:space="preserve"> is via social media. While most non-profits are having difficulty raising funds, this will make it simpler for the </w:t>
      </w:r>
      <w:proofErr w:type="spellStart"/>
      <w:r w:rsidR="00274350" w:rsidRPr="00274350">
        <w:rPr>
          <w:rFonts w:cs="Times New Roman"/>
          <w:szCs w:val="24"/>
        </w:rPr>
        <w:t>organisation</w:t>
      </w:r>
      <w:proofErr w:type="spellEnd"/>
      <w:r w:rsidR="00274350" w:rsidRPr="00274350">
        <w:rPr>
          <w:rFonts w:cs="Times New Roman"/>
          <w:szCs w:val="24"/>
        </w:rPr>
        <w:t xml:space="preserve"> to attract new donors and stakeholders</w:t>
      </w:r>
      <w:sdt>
        <w:sdtPr>
          <w:rPr>
            <w:rFonts w:cs="Times New Roman"/>
            <w:szCs w:val="24"/>
          </w:rPr>
          <w:id w:val="-964029720"/>
          <w:citation/>
        </w:sdtPr>
        <w:sdtEndPr/>
        <w:sdtContent>
          <w:r w:rsidR="00EA247F">
            <w:rPr>
              <w:rFonts w:cs="Times New Roman"/>
              <w:szCs w:val="24"/>
            </w:rPr>
            <w:fldChar w:fldCharType="begin"/>
          </w:r>
          <w:r w:rsidR="00EA247F">
            <w:rPr>
              <w:rFonts w:cs="Times New Roman"/>
              <w:szCs w:val="24"/>
            </w:rPr>
            <w:instrText xml:space="preserve"> CITATION Che206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(Cheek, 2020)</w:t>
          </w:r>
          <w:r w:rsidR="00EA247F">
            <w:rPr>
              <w:rFonts w:cs="Times New Roman"/>
              <w:szCs w:val="24"/>
            </w:rPr>
            <w:fldChar w:fldCharType="end"/>
          </w:r>
        </w:sdtContent>
      </w:sdt>
      <w:r w:rsidR="00274350" w:rsidRPr="00274350">
        <w:rPr>
          <w:rFonts w:cs="Times New Roman"/>
          <w:szCs w:val="24"/>
        </w:rPr>
        <w:t>. Bringing in stakeholders and keeping them informed about the progress of the project's development is straightforward, and updates may be sent at no cost.</w:t>
      </w:r>
    </w:p>
    <w:p w14:paraId="3B15DB41" w14:textId="0F0F72D4" w:rsidR="00274350" w:rsidRPr="00274350" w:rsidRDefault="00274350" w:rsidP="00274350">
      <w:pPr>
        <w:rPr>
          <w:rFonts w:cs="Times New Roman"/>
          <w:szCs w:val="24"/>
        </w:rPr>
      </w:pPr>
      <w:r w:rsidRPr="00274350">
        <w:rPr>
          <w:rFonts w:cs="Times New Roman"/>
          <w:szCs w:val="24"/>
        </w:rPr>
        <w:lastRenderedPageBreak/>
        <w:t xml:space="preserve">The </w:t>
      </w:r>
      <w:r>
        <w:rPr>
          <w:rFonts w:cs="Times New Roman"/>
          <w:szCs w:val="24"/>
        </w:rPr>
        <w:t>Community engagement</w:t>
      </w:r>
      <w:r w:rsidRPr="00274350">
        <w:rPr>
          <w:rFonts w:cs="Times New Roman"/>
          <w:szCs w:val="24"/>
        </w:rPr>
        <w:t xml:space="preserve"> team is working with the TTA, the Department of Education and other community-focused </w:t>
      </w:r>
      <w:proofErr w:type="spellStart"/>
      <w:r w:rsidRPr="00274350">
        <w:rPr>
          <w:rFonts w:cs="Times New Roman"/>
          <w:szCs w:val="24"/>
        </w:rPr>
        <w:t>organisations</w:t>
      </w:r>
      <w:proofErr w:type="spellEnd"/>
      <w:r w:rsidRPr="00274350">
        <w:rPr>
          <w:rFonts w:cs="Times New Roman"/>
          <w:szCs w:val="24"/>
        </w:rPr>
        <w:t xml:space="preserve"> to make a </w:t>
      </w:r>
      <w:proofErr w:type="gramStart"/>
      <w:r w:rsidRPr="00274350">
        <w:rPr>
          <w:rFonts w:cs="Times New Roman"/>
          <w:szCs w:val="24"/>
        </w:rPr>
        <w:t>short animated</w:t>
      </w:r>
      <w:proofErr w:type="gramEnd"/>
      <w:r w:rsidRPr="00274350">
        <w:rPr>
          <w:rFonts w:cs="Times New Roman"/>
          <w:szCs w:val="24"/>
        </w:rPr>
        <w:t xml:space="preserve"> film about poor </w:t>
      </w:r>
      <w:r w:rsidR="00C90B04">
        <w:rPr>
          <w:rFonts w:cs="Times New Roman"/>
          <w:szCs w:val="24"/>
        </w:rPr>
        <w:t>students</w:t>
      </w:r>
      <w:r w:rsidRPr="00274350">
        <w:rPr>
          <w:rFonts w:cs="Times New Roman"/>
          <w:szCs w:val="24"/>
        </w:rPr>
        <w:t xml:space="preserve"> to attract project participants and other interested parties to the "SDSTGTTU" </w:t>
      </w:r>
      <w:proofErr w:type="spellStart"/>
      <w:r w:rsidRPr="00274350">
        <w:rPr>
          <w:rFonts w:cs="Times New Roman"/>
          <w:szCs w:val="24"/>
        </w:rPr>
        <w:t>programme</w:t>
      </w:r>
      <w:proofErr w:type="spellEnd"/>
      <w:r w:rsidRPr="00274350">
        <w:rPr>
          <w:rFonts w:cs="Times New Roman"/>
          <w:szCs w:val="24"/>
        </w:rPr>
        <w:t>. Using hashtags in social media postings is a common practice since it allows the content to be seen by a larger audience</w:t>
      </w:r>
      <w:sdt>
        <w:sdtPr>
          <w:rPr>
            <w:rFonts w:cs="Times New Roman"/>
            <w:szCs w:val="24"/>
          </w:rPr>
          <w:id w:val="-107277947"/>
          <w:citation/>
        </w:sdtPr>
        <w:sdtEndPr/>
        <w:sdtContent>
          <w:r w:rsidR="00EA247F">
            <w:rPr>
              <w:rFonts w:cs="Times New Roman"/>
              <w:szCs w:val="24"/>
            </w:rPr>
            <w:fldChar w:fldCharType="begin"/>
          </w:r>
          <w:r w:rsidR="00EA247F">
            <w:rPr>
              <w:rFonts w:cs="Times New Roman"/>
              <w:szCs w:val="24"/>
            </w:rPr>
            <w:instrText xml:space="preserve"> CITATION Kuj17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(Kujala, 2017)</w:t>
          </w:r>
          <w:r w:rsidR="00EA247F">
            <w:rPr>
              <w:rFonts w:cs="Times New Roman"/>
              <w:szCs w:val="24"/>
            </w:rPr>
            <w:fldChar w:fldCharType="end"/>
          </w:r>
        </w:sdtContent>
      </w:sdt>
      <w:r w:rsidRPr="00274350">
        <w:rPr>
          <w:rFonts w:cs="Times New Roman"/>
          <w:szCs w:val="24"/>
        </w:rPr>
        <w:t>.</w:t>
      </w:r>
    </w:p>
    <w:p w14:paraId="2FEA8ABD" w14:textId="54D70AFD" w:rsidR="00DA2CEB" w:rsidRPr="00442144" w:rsidRDefault="00274350" w:rsidP="00274350">
      <w:pPr>
        <w:rPr>
          <w:rFonts w:cs="Times New Roman"/>
          <w:szCs w:val="24"/>
        </w:rPr>
      </w:pPr>
      <w:r w:rsidRPr="00274350">
        <w:rPr>
          <w:rFonts w:cs="Times New Roman"/>
          <w:szCs w:val="24"/>
        </w:rPr>
        <w:t xml:space="preserve">The Director of </w:t>
      </w:r>
      <w:r>
        <w:rPr>
          <w:rFonts w:cs="Times New Roman"/>
          <w:szCs w:val="24"/>
        </w:rPr>
        <w:t>Community engagement</w:t>
      </w:r>
      <w:r w:rsidRPr="00274350">
        <w:rPr>
          <w:rFonts w:cs="Times New Roman"/>
          <w:szCs w:val="24"/>
        </w:rPr>
        <w:t xml:space="preserve"> maintains a Facebook page for community engagement,</w:t>
      </w:r>
      <w:r>
        <w:rPr>
          <w:rFonts w:cs="Times New Roman"/>
          <w:szCs w:val="24"/>
        </w:rPr>
        <w:t xml:space="preserve"> </w:t>
      </w:r>
      <w:r w:rsidRPr="00274350">
        <w:rPr>
          <w:rFonts w:cs="Times New Roman"/>
          <w:szCs w:val="24"/>
        </w:rPr>
        <w:t xml:space="preserve">which </w:t>
      </w:r>
      <w:proofErr w:type="spellStart"/>
      <w:r w:rsidRPr="00274350">
        <w:rPr>
          <w:rFonts w:cs="Times New Roman"/>
          <w:szCs w:val="24"/>
        </w:rPr>
        <w:t>organises</w:t>
      </w:r>
      <w:proofErr w:type="spellEnd"/>
      <w:r w:rsidRPr="00274350">
        <w:rPr>
          <w:rFonts w:cs="Times New Roman"/>
          <w:szCs w:val="24"/>
        </w:rPr>
        <w:t xml:space="preserve"> activities to raise awareness about the need for education in disadvantaged areas. The general public may receive these campaigns and interactive approaches if community-based </w:t>
      </w:r>
      <w:proofErr w:type="spellStart"/>
      <w:r w:rsidRPr="00274350">
        <w:rPr>
          <w:rFonts w:cs="Times New Roman"/>
          <w:szCs w:val="24"/>
        </w:rPr>
        <w:t>organisations</w:t>
      </w:r>
      <w:proofErr w:type="spellEnd"/>
      <w:r w:rsidRPr="00274350">
        <w:rPr>
          <w:rFonts w:cs="Times New Roman"/>
          <w:szCs w:val="24"/>
        </w:rPr>
        <w:t xml:space="preserve"> aid them. These methods are effective in attracting the attention of community </w:t>
      </w:r>
      <w:proofErr w:type="spellStart"/>
      <w:r w:rsidRPr="00274350">
        <w:rPr>
          <w:rFonts w:cs="Times New Roman"/>
          <w:szCs w:val="24"/>
        </w:rPr>
        <w:t>organisations</w:t>
      </w:r>
      <w:proofErr w:type="spellEnd"/>
      <w:sdt>
        <w:sdtPr>
          <w:rPr>
            <w:rFonts w:cs="Times New Roman"/>
            <w:szCs w:val="24"/>
          </w:rPr>
          <w:id w:val="390085173"/>
          <w:citation/>
        </w:sdtPr>
        <w:sdtEndPr/>
        <w:sdtContent>
          <w:r w:rsidR="00EA247F">
            <w:rPr>
              <w:rFonts w:cs="Times New Roman"/>
              <w:szCs w:val="24"/>
            </w:rPr>
            <w:fldChar w:fldCharType="begin"/>
          </w:r>
          <w:r w:rsidR="00EA247F">
            <w:rPr>
              <w:rFonts w:cs="Times New Roman"/>
              <w:szCs w:val="24"/>
            </w:rPr>
            <w:instrText xml:space="preserve"> CITATION Tse19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(Tseng, 2019)</w:t>
          </w:r>
          <w:r w:rsidR="00EA247F">
            <w:rPr>
              <w:rFonts w:cs="Times New Roman"/>
              <w:szCs w:val="24"/>
            </w:rPr>
            <w:fldChar w:fldCharType="end"/>
          </w:r>
        </w:sdtContent>
      </w:sdt>
      <w:r w:rsidRPr="00274350">
        <w:rPr>
          <w:rFonts w:cs="Times New Roman"/>
          <w:szCs w:val="24"/>
        </w:rPr>
        <w:t xml:space="preserve">. </w:t>
      </w:r>
      <w:r w:rsidR="00035291" w:rsidRPr="00442144">
        <w:rPr>
          <w:rFonts w:cs="Times New Roman"/>
          <w:szCs w:val="24"/>
        </w:rPr>
        <w:t xml:space="preserve"> </w:t>
      </w:r>
    </w:p>
    <w:p w14:paraId="53D94D00" w14:textId="46ADB68F" w:rsidR="00CF6C08" w:rsidRPr="00442144" w:rsidRDefault="00223D93" w:rsidP="00CF6C08">
      <w:pPr>
        <w:pStyle w:val="1"/>
        <w:rPr>
          <w:rFonts w:cs="Times New Roman"/>
        </w:rPr>
      </w:pPr>
      <w:bookmarkStart w:id="10" w:name="_Toc100641925"/>
      <w:r w:rsidRPr="00223D93">
        <w:rPr>
          <w:rFonts w:cs="Times New Roman"/>
        </w:rPr>
        <w:t>Utilization of social media channels to aid in the project's promotion</w:t>
      </w:r>
      <w:bookmarkEnd w:id="10"/>
    </w:p>
    <w:p w14:paraId="3297F49E" w14:textId="474A667B" w:rsidR="00274350" w:rsidRPr="00274350" w:rsidRDefault="00C90B04" w:rsidP="00274350">
      <w:pPr>
        <w:rPr>
          <w:rFonts w:cs="Times New Roman"/>
          <w:szCs w:val="24"/>
        </w:rPr>
      </w:pPr>
      <w:proofErr w:type="spellStart"/>
      <w:r>
        <w:rPr>
          <w:rFonts w:cs="Times New Roman"/>
          <w:szCs w:val="24"/>
        </w:rPr>
        <w:t>I</w:t>
      </w:r>
      <w:r w:rsidR="00274350" w:rsidRPr="00274350">
        <w:rPr>
          <w:rFonts w:cs="Times New Roman"/>
          <w:szCs w:val="24"/>
        </w:rPr>
        <w:t>may</w:t>
      </w:r>
      <w:proofErr w:type="spellEnd"/>
      <w:r w:rsidR="00274350" w:rsidRPr="00274350">
        <w:rPr>
          <w:rFonts w:cs="Times New Roman"/>
          <w:szCs w:val="24"/>
        </w:rPr>
        <w:t xml:space="preserve"> </w:t>
      </w:r>
      <w:proofErr w:type="spellStart"/>
      <w:proofErr w:type="gramStart"/>
      <w:r w:rsidR="00274350" w:rsidRPr="00274350">
        <w:rPr>
          <w:rFonts w:cs="Times New Roman"/>
          <w:szCs w:val="24"/>
        </w:rPr>
        <w:t>utilise</w:t>
      </w:r>
      <w:proofErr w:type="spellEnd"/>
      <w:proofErr w:type="gramEnd"/>
      <w:r w:rsidR="00274350" w:rsidRPr="00274350">
        <w:rPr>
          <w:rFonts w:cs="Times New Roman"/>
          <w:szCs w:val="24"/>
        </w:rPr>
        <w:t xml:space="preserve"> a variety of social media platforms to aid in the effort:</w:t>
      </w:r>
    </w:p>
    <w:p w14:paraId="44753DAF" w14:textId="3CDA1D82" w:rsidR="00274350" w:rsidRPr="00274350" w:rsidRDefault="00CF6C08" w:rsidP="00274350">
      <w:pPr>
        <w:rPr>
          <w:rFonts w:cs="Times New Roman"/>
          <w:szCs w:val="24"/>
        </w:rPr>
      </w:pPr>
      <w:r w:rsidRPr="00442144">
        <w:rPr>
          <w:rFonts w:cs="Times New Roman"/>
          <w:b/>
          <w:szCs w:val="24"/>
        </w:rPr>
        <w:t xml:space="preserve">Facebook: </w:t>
      </w:r>
      <w:r w:rsidR="00274350" w:rsidRPr="00274350">
        <w:rPr>
          <w:rFonts w:cs="Times New Roman"/>
          <w:szCs w:val="24"/>
        </w:rPr>
        <w:t xml:space="preserve">SDSTGTTU or "SDSTGTTU Facebook page for the project team" might help </w:t>
      </w:r>
      <w:proofErr w:type="spellStart"/>
      <w:r w:rsidR="00C90B04">
        <w:rPr>
          <w:rFonts w:cs="Times New Roman"/>
          <w:szCs w:val="24"/>
        </w:rPr>
        <w:t>I</w:t>
      </w:r>
      <w:r w:rsidR="00274350" w:rsidRPr="00274350">
        <w:rPr>
          <w:rFonts w:cs="Times New Roman"/>
          <w:szCs w:val="24"/>
        </w:rPr>
        <w:t>learn</w:t>
      </w:r>
      <w:proofErr w:type="spellEnd"/>
      <w:r w:rsidR="00274350" w:rsidRPr="00274350">
        <w:rPr>
          <w:rFonts w:cs="Times New Roman"/>
          <w:szCs w:val="24"/>
        </w:rPr>
        <w:t xml:space="preserve"> more about the challenges underprivileged </w:t>
      </w:r>
      <w:r w:rsidR="00C90B04">
        <w:rPr>
          <w:rFonts w:cs="Times New Roman"/>
          <w:szCs w:val="24"/>
        </w:rPr>
        <w:t>students</w:t>
      </w:r>
      <w:r w:rsidR="00274350" w:rsidRPr="00274350">
        <w:rPr>
          <w:rFonts w:cs="Times New Roman"/>
          <w:szCs w:val="24"/>
        </w:rPr>
        <w:t xml:space="preserve"> experience in their communities due to the epidemic</w:t>
      </w:r>
      <w:sdt>
        <w:sdtPr>
          <w:rPr>
            <w:rFonts w:cs="Times New Roman"/>
            <w:szCs w:val="24"/>
          </w:rPr>
          <w:id w:val="-851871890"/>
          <w:citation/>
        </w:sdtPr>
        <w:sdtEndPr/>
        <w:sdtContent>
          <w:r w:rsidR="00EA247F">
            <w:rPr>
              <w:rFonts w:cs="Times New Roman"/>
              <w:szCs w:val="24"/>
            </w:rPr>
            <w:fldChar w:fldCharType="begin"/>
          </w:r>
          <w:r w:rsidR="00EA247F">
            <w:rPr>
              <w:rFonts w:cs="Times New Roman"/>
              <w:szCs w:val="24"/>
            </w:rPr>
            <w:instrText xml:space="preserve"> CITATION Bie19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(Bielefeldt, 2019)</w:t>
          </w:r>
          <w:r w:rsidR="00EA247F">
            <w:rPr>
              <w:rFonts w:cs="Times New Roman"/>
              <w:szCs w:val="24"/>
            </w:rPr>
            <w:fldChar w:fldCharType="end"/>
          </w:r>
        </w:sdtContent>
      </w:sdt>
      <w:r w:rsidR="00274350" w:rsidRPr="00274350">
        <w:rPr>
          <w:rFonts w:cs="Times New Roman"/>
          <w:szCs w:val="24"/>
        </w:rPr>
        <w:t xml:space="preserve">. A </w:t>
      </w:r>
      <w:r w:rsidR="00274350">
        <w:rPr>
          <w:rFonts w:cs="Times New Roman"/>
          <w:szCs w:val="24"/>
        </w:rPr>
        <w:t>Community engagement</w:t>
      </w:r>
      <w:r w:rsidR="00274350" w:rsidRPr="00274350">
        <w:rPr>
          <w:rFonts w:cs="Times New Roman"/>
          <w:szCs w:val="24"/>
        </w:rPr>
        <w:t xml:space="preserve"> team actively posts photos and information about the company's activities on Facebook and Twitter to keep stakeholders informed and involved. One of the ways the project's community engagement team is trying to raise money is by starting a Facebook campaign and writing articles about the issues facing the area. On this Facebook page, "TAP," </w:t>
      </w:r>
      <w:r w:rsidR="00C90B04">
        <w:rPr>
          <w:rFonts w:cs="Times New Roman"/>
          <w:szCs w:val="24"/>
        </w:rPr>
        <w:t>I</w:t>
      </w:r>
      <w:r w:rsidR="00274350" w:rsidRPr="00274350">
        <w:rPr>
          <w:rFonts w:cs="Times New Roman"/>
          <w:szCs w:val="24"/>
        </w:rPr>
        <w:t xml:space="preserve">'ll find all the information </w:t>
      </w:r>
      <w:r w:rsidR="00C90B04">
        <w:rPr>
          <w:rFonts w:cs="Times New Roman"/>
          <w:szCs w:val="24"/>
        </w:rPr>
        <w:t>I</w:t>
      </w:r>
      <w:r w:rsidR="00274350" w:rsidRPr="00274350">
        <w:rPr>
          <w:rFonts w:cs="Times New Roman"/>
          <w:szCs w:val="24"/>
        </w:rPr>
        <w:t>'ll need to provide and contact information</w:t>
      </w:r>
      <w:sdt>
        <w:sdtPr>
          <w:rPr>
            <w:rFonts w:cs="Times New Roman"/>
            <w:szCs w:val="24"/>
          </w:rPr>
          <w:id w:val="709844753"/>
          <w:citation/>
        </w:sdtPr>
        <w:sdtEndPr/>
        <w:sdtContent>
          <w:r w:rsidR="00EA247F">
            <w:rPr>
              <w:rFonts w:cs="Times New Roman"/>
              <w:szCs w:val="24"/>
            </w:rPr>
            <w:fldChar w:fldCharType="begin"/>
          </w:r>
          <w:r w:rsidR="00EA247F">
            <w:rPr>
              <w:rFonts w:cs="Times New Roman"/>
              <w:szCs w:val="24"/>
            </w:rPr>
            <w:instrText xml:space="preserve"> CITATION Are17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(Arevalo, 2017)</w:t>
          </w:r>
          <w:r w:rsidR="00EA247F">
            <w:rPr>
              <w:rFonts w:cs="Times New Roman"/>
              <w:szCs w:val="24"/>
            </w:rPr>
            <w:fldChar w:fldCharType="end"/>
          </w:r>
        </w:sdtContent>
      </w:sdt>
      <w:r w:rsidR="00274350" w:rsidRPr="00274350">
        <w:rPr>
          <w:rFonts w:cs="Times New Roman"/>
          <w:szCs w:val="24"/>
        </w:rPr>
        <w:t>.</w:t>
      </w:r>
    </w:p>
    <w:p w14:paraId="60CC30CC" w14:textId="7CB238D8" w:rsidR="00274350" w:rsidRPr="00274350" w:rsidRDefault="00274350" w:rsidP="00274350">
      <w:pPr>
        <w:rPr>
          <w:rFonts w:cs="Times New Roman"/>
          <w:szCs w:val="24"/>
        </w:rPr>
      </w:pPr>
      <w:r w:rsidRPr="00274350">
        <w:rPr>
          <w:rFonts w:cs="Times New Roman"/>
          <w:szCs w:val="24"/>
        </w:rPr>
        <w:t xml:space="preserve">To earn the confidence of the project's stakeholders and generate credibility for the campaign, TAP and </w:t>
      </w:r>
      <w:r>
        <w:rPr>
          <w:rFonts w:cs="Times New Roman"/>
          <w:szCs w:val="24"/>
        </w:rPr>
        <w:t>Community engagement</w:t>
      </w:r>
      <w:r w:rsidRPr="00274350">
        <w:rPr>
          <w:rFonts w:cs="Times New Roman"/>
          <w:szCs w:val="24"/>
        </w:rPr>
        <w:t xml:space="preserve"> practitioners could participate in a Facebook live show on </w:t>
      </w:r>
      <w:r w:rsidR="00C90B04">
        <w:rPr>
          <w:rFonts w:cs="Times New Roman"/>
          <w:szCs w:val="24"/>
        </w:rPr>
        <w:t>students</w:t>
      </w:r>
      <w:r w:rsidRPr="00274350">
        <w:rPr>
          <w:rFonts w:cs="Times New Roman"/>
          <w:szCs w:val="24"/>
        </w:rPr>
        <w:t>. My attention was drawn to them</w:t>
      </w:r>
      <w:sdt>
        <w:sdtPr>
          <w:rPr>
            <w:rFonts w:cs="Times New Roman"/>
            <w:szCs w:val="24"/>
          </w:rPr>
          <w:id w:val="1423844973"/>
          <w:citation/>
        </w:sdtPr>
        <w:sdtEndPr/>
        <w:sdtContent>
          <w:r w:rsidR="00EA247F">
            <w:rPr>
              <w:rFonts w:cs="Times New Roman"/>
              <w:szCs w:val="24"/>
            </w:rPr>
            <w:fldChar w:fldCharType="begin"/>
          </w:r>
          <w:r w:rsidR="00EA247F">
            <w:rPr>
              <w:rFonts w:cs="Times New Roman"/>
              <w:szCs w:val="24"/>
            </w:rPr>
            <w:instrText xml:space="preserve"> CITATION Nov181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(Novoa, 2018)</w:t>
          </w:r>
          <w:r w:rsidR="00EA247F">
            <w:rPr>
              <w:rFonts w:cs="Times New Roman"/>
              <w:szCs w:val="24"/>
            </w:rPr>
            <w:fldChar w:fldCharType="end"/>
          </w:r>
        </w:sdtContent>
      </w:sdt>
      <w:r w:rsidRPr="00274350">
        <w:rPr>
          <w:rFonts w:cs="Times New Roman"/>
          <w:szCs w:val="24"/>
        </w:rPr>
        <w:t>.</w:t>
      </w:r>
    </w:p>
    <w:p w14:paraId="1478F43A" w14:textId="77777777" w:rsidR="00274350" w:rsidRPr="00274350" w:rsidRDefault="00274350" w:rsidP="00274350">
      <w:pPr>
        <w:rPr>
          <w:rFonts w:cs="Times New Roman"/>
          <w:szCs w:val="24"/>
        </w:rPr>
      </w:pPr>
      <w:r w:rsidRPr="00274350">
        <w:rPr>
          <w:rFonts w:cs="Times New Roman"/>
          <w:szCs w:val="24"/>
        </w:rPr>
        <w:t>To solve the long-standing problem of providing educational opportunities for disadvantaged children, it is feasible to reach a massive number of people through Facebook and other social media platforms by sharing information about fundraising initiatives. To help this economically challenged region, residents must feel like they are part of something larger than themselves.</w:t>
      </w:r>
    </w:p>
    <w:p w14:paraId="46326760" w14:textId="29F7C81B" w:rsidR="00BD22F9" w:rsidRPr="00442144" w:rsidRDefault="00BD22F9" w:rsidP="00BD22F9">
      <w:pPr>
        <w:rPr>
          <w:rFonts w:cs="Times New Roman"/>
          <w:szCs w:val="24"/>
        </w:rPr>
      </w:pPr>
      <w:r w:rsidRPr="00442144">
        <w:rPr>
          <w:rFonts w:cs="Times New Roman"/>
          <w:b/>
          <w:szCs w:val="24"/>
        </w:rPr>
        <w:lastRenderedPageBreak/>
        <w:t>Twitter:</w:t>
      </w:r>
      <w:r w:rsidRPr="00442144">
        <w:rPr>
          <w:rFonts w:cs="Times New Roman"/>
          <w:szCs w:val="24"/>
        </w:rPr>
        <w:t xml:space="preserve"> </w:t>
      </w:r>
      <w:r w:rsidR="00274350" w:rsidRPr="00274350">
        <w:rPr>
          <w:rFonts w:cs="Times New Roman"/>
          <w:szCs w:val="24"/>
        </w:rPr>
        <w:t xml:space="preserve">An official "SDSTGTTU" Twitter account will be created to draw the attention of important businesses and government leaders to the campaign's cause. The account recipient's contact details and account number are included, as is a detailed explanation of the account's activities and aims. Using hashtags on Twitter to connect with millions of people in seconds, </w:t>
      </w:r>
      <w:r w:rsidR="00274350">
        <w:rPr>
          <w:rFonts w:cs="Times New Roman"/>
          <w:szCs w:val="24"/>
        </w:rPr>
        <w:t>Community engagement</w:t>
      </w:r>
      <w:r w:rsidR="00274350" w:rsidRPr="00274350">
        <w:rPr>
          <w:rFonts w:cs="Times New Roman"/>
          <w:szCs w:val="24"/>
        </w:rPr>
        <w:t xml:space="preserve"> professionals have made the crowdsourcing process more efficient</w:t>
      </w:r>
      <w:sdt>
        <w:sdtPr>
          <w:rPr>
            <w:rFonts w:cs="Times New Roman"/>
            <w:szCs w:val="24"/>
          </w:rPr>
          <w:id w:val="2026204812"/>
          <w:citation/>
        </w:sdtPr>
        <w:sdtEndPr/>
        <w:sdtContent>
          <w:r w:rsidR="00EA247F">
            <w:rPr>
              <w:rFonts w:cs="Times New Roman"/>
              <w:szCs w:val="24"/>
            </w:rPr>
            <w:fldChar w:fldCharType="begin"/>
          </w:r>
          <w:r w:rsidR="00EA247F">
            <w:rPr>
              <w:rFonts w:cs="Times New Roman"/>
              <w:szCs w:val="24"/>
            </w:rPr>
            <w:instrText xml:space="preserve"> CITATION Qua19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(Quaye, 2019)</w:t>
          </w:r>
          <w:r w:rsidR="00EA247F">
            <w:rPr>
              <w:rFonts w:cs="Times New Roman"/>
              <w:szCs w:val="24"/>
            </w:rPr>
            <w:fldChar w:fldCharType="end"/>
          </w:r>
        </w:sdtContent>
      </w:sdt>
      <w:r w:rsidR="00274350" w:rsidRPr="00274350">
        <w:rPr>
          <w:rFonts w:cs="Times New Roman"/>
          <w:szCs w:val="24"/>
        </w:rPr>
        <w:t>.</w:t>
      </w:r>
    </w:p>
    <w:p w14:paraId="16B4AFA9" w14:textId="51BBF92C" w:rsidR="004D0498" w:rsidRPr="00442144" w:rsidRDefault="00223D93" w:rsidP="004D0498">
      <w:pPr>
        <w:pStyle w:val="1"/>
        <w:rPr>
          <w:rFonts w:cs="Times New Roman"/>
        </w:rPr>
      </w:pPr>
      <w:bookmarkStart w:id="11" w:name="_Toc100641926"/>
      <w:r w:rsidRPr="00223D93">
        <w:rPr>
          <w:rFonts w:cs="Times New Roman"/>
        </w:rPr>
        <w:t>Promoting participation and cooperation via the use of appropriate channels</w:t>
      </w:r>
      <w:bookmarkEnd w:id="11"/>
      <w:r w:rsidR="00A13F9B" w:rsidRPr="00442144">
        <w:rPr>
          <w:rFonts w:cs="Times New Roman"/>
        </w:rPr>
        <w:t xml:space="preserve"> </w:t>
      </w:r>
    </w:p>
    <w:p w14:paraId="4A792943" w14:textId="4EC3D003" w:rsidR="00274350" w:rsidRPr="00274350" w:rsidRDefault="00274350" w:rsidP="00274350">
      <w:pPr>
        <w:rPr>
          <w:rFonts w:cs="Times New Roman"/>
          <w:szCs w:val="24"/>
        </w:rPr>
      </w:pPr>
      <w:r w:rsidRPr="00274350">
        <w:rPr>
          <w:rFonts w:cs="Times New Roman"/>
          <w:szCs w:val="24"/>
        </w:rPr>
        <w:t xml:space="preserve">A </w:t>
      </w:r>
      <w:r>
        <w:rPr>
          <w:rFonts w:cs="Times New Roman"/>
          <w:szCs w:val="24"/>
        </w:rPr>
        <w:t>Community engagement</w:t>
      </w:r>
      <w:r w:rsidRPr="00274350">
        <w:rPr>
          <w:rFonts w:cs="Times New Roman"/>
          <w:szCs w:val="24"/>
        </w:rPr>
        <w:t xml:space="preserve"> </w:t>
      </w:r>
      <w:proofErr w:type="spellStart"/>
      <w:r w:rsidRPr="00274350">
        <w:rPr>
          <w:rFonts w:cs="Times New Roman"/>
          <w:szCs w:val="24"/>
        </w:rPr>
        <w:t>programme</w:t>
      </w:r>
      <w:proofErr w:type="spellEnd"/>
      <w:r w:rsidRPr="00274350">
        <w:rPr>
          <w:rFonts w:cs="Times New Roman"/>
          <w:szCs w:val="24"/>
        </w:rPr>
        <w:t xml:space="preserve"> may encourage individuals of all walks of life in London to join in educational activities for the city's poorest children. It is possible for students who want to go to college and pursue their total academic and personal potential to do so simultaneously</w:t>
      </w:r>
      <w:sdt>
        <w:sdtPr>
          <w:rPr>
            <w:rFonts w:cs="Times New Roman"/>
            <w:szCs w:val="24"/>
          </w:rPr>
          <w:id w:val="-719594858"/>
          <w:citation/>
        </w:sdtPr>
        <w:sdtEndPr/>
        <w:sdtContent>
          <w:r w:rsidR="00EA247F">
            <w:rPr>
              <w:rFonts w:cs="Times New Roman"/>
              <w:szCs w:val="24"/>
            </w:rPr>
            <w:fldChar w:fldCharType="begin"/>
          </w:r>
          <w:r w:rsidR="00EA247F">
            <w:rPr>
              <w:rFonts w:cs="Times New Roman"/>
              <w:szCs w:val="24"/>
            </w:rPr>
            <w:instrText xml:space="preserve"> CITATION Gre17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(Greenhow, 2017)</w:t>
          </w:r>
          <w:r w:rsidR="00EA247F">
            <w:rPr>
              <w:rFonts w:cs="Times New Roman"/>
              <w:szCs w:val="24"/>
            </w:rPr>
            <w:fldChar w:fldCharType="end"/>
          </w:r>
        </w:sdtContent>
      </w:sdt>
      <w:r w:rsidRPr="00274350">
        <w:rPr>
          <w:rFonts w:cs="Times New Roman"/>
          <w:szCs w:val="24"/>
        </w:rPr>
        <w:t>.</w:t>
      </w:r>
    </w:p>
    <w:p w14:paraId="24B2D377" w14:textId="624CD30B" w:rsidR="00274350" w:rsidRPr="00274350" w:rsidRDefault="009F2F29" w:rsidP="00274350">
      <w:pPr>
        <w:rPr>
          <w:rFonts w:cs="Times New Roman"/>
          <w:szCs w:val="24"/>
        </w:rPr>
      </w:pPr>
      <w:r w:rsidRPr="00274350">
        <w:rPr>
          <w:rFonts w:cs="Times New Roman"/>
          <w:b/>
          <w:szCs w:val="24"/>
        </w:rPr>
        <w:t xml:space="preserve">London </w:t>
      </w:r>
      <w:r w:rsidR="00281868" w:rsidRPr="00274350">
        <w:rPr>
          <w:rFonts w:cs="Times New Roman"/>
          <w:b/>
          <w:szCs w:val="24"/>
        </w:rPr>
        <w:t>C</w:t>
      </w:r>
      <w:r w:rsidRPr="00274350">
        <w:rPr>
          <w:rFonts w:cs="Times New Roman"/>
          <w:b/>
          <w:szCs w:val="24"/>
        </w:rPr>
        <w:t xml:space="preserve">ity Hall: </w:t>
      </w:r>
      <w:r w:rsidR="00274350" w:rsidRPr="00274350">
        <w:rPr>
          <w:rFonts w:cs="Times New Roman"/>
          <w:szCs w:val="24"/>
        </w:rPr>
        <w:t>British citizens use this municipal building to meet social and cultural activities. According to local authorities, the city is encouraging community activities aimed at helping low-income students get to and from school and reduce problems in their immediate surroundings</w:t>
      </w:r>
      <w:sdt>
        <w:sdtPr>
          <w:rPr>
            <w:rFonts w:cs="Times New Roman"/>
            <w:szCs w:val="24"/>
          </w:rPr>
          <w:id w:val="-592240494"/>
          <w:citation/>
        </w:sdtPr>
        <w:sdtEndPr/>
        <w:sdtContent>
          <w:r w:rsidR="00EA247F">
            <w:rPr>
              <w:rFonts w:cs="Times New Roman"/>
              <w:szCs w:val="24"/>
            </w:rPr>
            <w:fldChar w:fldCharType="begin"/>
          </w:r>
          <w:r w:rsidR="00EA247F">
            <w:rPr>
              <w:rFonts w:cs="Times New Roman"/>
              <w:szCs w:val="24"/>
            </w:rPr>
            <w:instrText xml:space="preserve"> CITATION Nov181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(Novoa, 2018)</w:t>
          </w:r>
          <w:r w:rsidR="00EA247F">
            <w:rPr>
              <w:rFonts w:cs="Times New Roman"/>
              <w:szCs w:val="24"/>
            </w:rPr>
            <w:fldChar w:fldCharType="end"/>
          </w:r>
        </w:sdtContent>
      </w:sdt>
      <w:r w:rsidR="00274350" w:rsidRPr="00274350">
        <w:rPr>
          <w:rFonts w:cs="Times New Roman"/>
          <w:szCs w:val="24"/>
        </w:rPr>
        <w:t xml:space="preserve">. The city's varied ethnic population will embrace the "SDSTGTTU" initiative, according to the </w:t>
      </w:r>
      <w:proofErr w:type="spellStart"/>
      <w:r w:rsidR="00274350" w:rsidRPr="00274350">
        <w:rPr>
          <w:rFonts w:cs="Times New Roman"/>
          <w:szCs w:val="24"/>
        </w:rPr>
        <w:t>organisers</w:t>
      </w:r>
      <w:proofErr w:type="spellEnd"/>
      <w:r w:rsidR="00274350" w:rsidRPr="00274350">
        <w:rPr>
          <w:rFonts w:cs="Times New Roman"/>
          <w:szCs w:val="24"/>
        </w:rPr>
        <w:t>.</w:t>
      </w:r>
    </w:p>
    <w:p w14:paraId="44C84650" w14:textId="133552FB" w:rsidR="00274350" w:rsidRPr="00274350" w:rsidRDefault="000B6DAF" w:rsidP="00274350">
      <w:pPr>
        <w:rPr>
          <w:rFonts w:cs="Times New Roman"/>
          <w:szCs w:val="24"/>
        </w:rPr>
      </w:pPr>
      <w:r w:rsidRPr="00274350">
        <w:rPr>
          <w:rFonts w:cs="Times New Roman"/>
          <w:b/>
          <w:szCs w:val="24"/>
        </w:rPr>
        <w:t>Wimbledon Art Fair</w:t>
      </w:r>
      <w:r w:rsidR="00FF08D4" w:rsidRPr="00274350">
        <w:rPr>
          <w:rFonts w:cs="Times New Roman"/>
          <w:b/>
          <w:szCs w:val="24"/>
        </w:rPr>
        <w:t>:</w:t>
      </w:r>
      <w:r w:rsidR="00FF08D4" w:rsidRPr="00274350">
        <w:rPr>
          <w:rFonts w:cs="Times New Roman"/>
          <w:szCs w:val="24"/>
        </w:rPr>
        <w:t xml:space="preserve"> </w:t>
      </w:r>
      <w:r w:rsidR="00274350" w:rsidRPr="00274350">
        <w:rPr>
          <w:rFonts w:cs="Times New Roman"/>
          <w:szCs w:val="24"/>
        </w:rPr>
        <w:t>The Wimbledon Art Fair, held in the Wimbledon Art Studio on Wimbledon Common every November, is a well-known yearly event in London's cultural calendar. As a result of the COVID problem, this is a great way to engage people in their communities and develop a feeling of responsibility for helping individuals who are less fortunate than themselves</w:t>
      </w:r>
      <w:sdt>
        <w:sdtPr>
          <w:rPr>
            <w:rFonts w:cs="Times New Roman"/>
            <w:szCs w:val="24"/>
          </w:rPr>
          <w:id w:val="-1546674303"/>
          <w:citation/>
        </w:sdtPr>
        <w:sdtEndPr/>
        <w:sdtContent>
          <w:r w:rsidR="00EA247F">
            <w:rPr>
              <w:rFonts w:cs="Times New Roman"/>
              <w:szCs w:val="24"/>
            </w:rPr>
            <w:fldChar w:fldCharType="begin"/>
          </w:r>
          <w:r w:rsidR="00EA247F">
            <w:rPr>
              <w:rFonts w:cs="Times New Roman"/>
              <w:szCs w:val="24"/>
            </w:rPr>
            <w:instrText xml:space="preserve"> CITATION Che206 \l 1033 </w:instrText>
          </w:r>
          <w:r w:rsidR="00EA247F">
            <w:rPr>
              <w:rFonts w:cs="Times New Roman"/>
              <w:szCs w:val="24"/>
            </w:rPr>
            <w:fldChar w:fldCharType="separate"/>
          </w:r>
          <w:r w:rsidR="00EA247F">
            <w:rPr>
              <w:rFonts w:cs="Times New Roman"/>
              <w:noProof/>
              <w:szCs w:val="24"/>
            </w:rPr>
            <w:t xml:space="preserve"> </w:t>
          </w:r>
          <w:r w:rsidR="00EA247F" w:rsidRPr="00EA247F">
            <w:rPr>
              <w:rFonts w:cs="Times New Roman"/>
              <w:noProof/>
              <w:szCs w:val="24"/>
            </w:rPr>
            <w:t>(Cheek, 2020)</w:t>
          </w:r>
          <w:r w:rsidR="00EA247F">
            <w:rPr>
              <w:rFonts w:cs="Times New Roman"/>
              <w:szCs w:val="24"/>
            </w:rPr>
            <w:fldChar w:fldCharType="end"/>
          </w:r>
        </w:sdtContent>
      </w:sdt>
      <w:r w:rsidR="00274350" w:rsidRPr="00274350">
        <w:rPr>
          <w:rFonts w:cs="Times New Roman"/>
          <w:szCs w:val="24"/>
        </w:rPr>
        <w:t>. This platform may be used to raise awareness and collaborate with others to establish a more unified community. The establishment of this platform will draw new participants to the event.</w:t>
      </w:r>
    </w:p>
    <w:p w14:paraId="12450938" w14:textId="4B30A861" w:rsidR="004021D9" w:rsidRPr="00442144" w:rsidRDefault="00223D93" w:rsidP="004021D9">
      <w:pPr>
        <w:pStyle w:val="1"/>
        <w:rPr>
          <w:rFonts w:cs="Times New Roman"/>
        </w:rPr>
      </w:pPr>
      <w:bookmarkStart w:id="12" w:name="_Toc100641927"/>
      <w:r w:rsidRPr="00223D93">
        <w:rPr>
          <w:rFonts w:cs="Times New Roman"/>
        </w:rPr>
        <w:lastRenderedPageBreak/>
        <w:t>Community engagement practitioners use a forward-thinking attitude</w:t>
      </w:r>
      <w:bookmarkEnd w:id="12"/>
    </w:p>
    <w:p w14:paraId="69447148" w14:textId="59494316" w:rsidR="00274350" w:rsidRPr="00274350" w:rsidRDefault="00274350" w:rsidP="00274350">
      <w:pPr>
        <w:rPr>
          <w:rFonts w:cs="Times New Roman"/>
        </w:rPr>
      </w:pPr>
      <w:r w:rsidRPr="00274350">
        <w:rPr>
          <w:rFonts w:cs="Times New Roman"/>
        </w:rPr>
        <w:t>Short and medium-term forecasts and the identification and mitigation of project risks are all part of a forward-looking strategy. One of the primary goals of practitioners is to guarantee that their communities continue to thrive and grow for as long as possible</w:t>
      </w:r>
      <w:sdt>
        <w:sdtPr>
          <w:rPr>
            <w:rFonts w:cs="Times New Roman"/>
          </w:rPr>
          <w:id w:val="1671364338"/>
          <w:citation/>
        </w:sdtPr>
        <w:sdtEndPr/>
        <w:sdtContent>
          <w:r w:rsidR="00EA247F">
            <w:rPr>
              <w:rFonts w:cs="Times New Roman"/>
            </w:rPr>
            <w:fldChar w:fldCharType="begin"/>
          </w:r>
          <w:r w:rsidR="00EA247F">
            <w:rPr>
              <w:rFonts w:cs="Times New Roman"/>
            </w:rPr>
            <w:instrText xml:space="preserve"> CITATION Bie19 \l 1033 </w:instrText>
          </w:r>
          <w:r w:rsidR="00EA247F">
            <w:rPr>
              <w:rFonts w:cs="Times New Roman"/>
            </w:rPr>
            <w:fldChar w:fldCharType="separate"/>
          </w:r>
          <w:r w:rsidR="00EA247F">
            <w:rPr>
              <w:rFonts w:cs="Times New Roman"/>
              <w:noProof/>
            </w:rPr>
            <w:t xml:space="preserve"> </w:t>
          </w:r>
          <w:r w:rsidR="00EA247F" w:rsidRPr="00EA247F">
            <w:rPr>
              <w:rFonts w:cs="Times New Roman"/>
              <w:noProof/>
            </w:rPr>
            <w:t>(Bielefeldt, 2019)</w:t>
          </w:r>
          <w:r w:rsidR="00EA247F">
            <w:rPr>
              <w:rFonts w:cs="Times New Roman"/>
            </w:rPr>
            <w:fldChar w:fldCharType="end"/>
          </w:r>
        </w:sdtContent>
      </w:sdt>
      <w:r w:rsidRPr="00274350">
        <w:rPr>
          <w:rFonts w:cs="Times New Roman"/>
        </w:rPr>
        <w:t>.</w:t>
      </w:r>
    </w:p>
    <w:p w14:paraId="0956F4EF" w14:textId="4344E6BD" w:rsidR="00274350" w:rsidRPr="00274350" w:rsidRDefault="00BA3C75" w:rsidP="00274350">
      <w:r w:rsidRPr="00BA3C75">
        <w:rPr>
          <w:b/>
        </w:rPr>
        <w:t>Identifying the internal and external factors that affect community development</w:t>
      </w:r>
      <w:r w:rsidR="00E04212" w:rsidRPr="00274350">
        <w:rPr>
          <w:b/>
        </w:rPr>
        <w:t xml:space="preserve">: </w:t>
      </w:r>
      <w:r w:rsidR="00E04212" w:rsidRPr="00442144">
        <w:t xml:space="preserve"> </w:t>
      </w:r>
      <w:r w:rsidR="00274350" w:rsidRPr="00274350">
        <w:t>Strategic thinking is required to identify critical internal and external components, such as human resource competence and project start-up funds, that may affect the community's performance</w:t>
      </w:r>
      <w:sdt>
        <w:sdtPr>
          <w:id w:val="-1777021503"/>
          <w:citation/>
        </w:sdtPr>
        <w:sdtEndPr/>
        <w:sdtContent>
          <w:r w:rsidR="00EA247F">
            <w:fldChar w:fldCharType="begin"/>
          </w:r>
          <w:r w:rsidR="00EA247F">
            <w:instrText xml:space="preserve"> CITATION Are17 \l 1033 </w:instrText>
          </w:r>
          <w:r w:rsidR="00EA247F">
            <w:fldChar w:fldCharType="separate"/>
          </w:r>
          <w:r w:rsidR="00EA247F">
            <w:rPr>
              <w:noProof/>
            </w:rPr>
            <w:t xml:space="preserve"> (Arevalo, 2017)</w:t>
          </w:r>
          <w:r w:rsidR="00EA247F">
            <w:fldChar w:fldCharType="end"/>
          </w:r>
        </w:sdtContent>
      </w:sdt>
      <w:r w:rsidR="00274350" w:rsidRPr="00274350">
        <w:t>. The project's success may be affected by any or all of the elements mentioned above. Therefore, practitioners' advice to the community members is proactive. Because of the present epidemic and the subsequent recession, raising money for worthy causes may be challenging.</w:t>
      </w:r>
    </w:p>
    <w:p w14:paraId="5822F9AC" w14:textId="690A4C6A" w:rsidR="00274350" w:rsidRPr="00274350" w:rsidRDefault="00BA3C75" w:rsidP="00274350">
      <w:r w:rsidRPr="00BA3C75">
        <w:rPr>
          <w:b/>
        </w:rPr>
        <w:t>Detecting and mitigating possible hazards</w:t>
      </w:r>
      <w:r w:rsidR="00491184" w:rsidRPr="00274350">
        <w:rPr>
          <w:b/>
        </w:rPr>
        <w:t>:</w:t>
      </w:r>
      <w:r w:rsidR="00491184" w:rsidRPr="00274350">
        <w:t xml:space="preserve"> </w:t>
      </w:r>
      <w:r w:rsidR="00274350" w:rsidRPr="00274350">
        <w:t xml:space="preserve">Identifying and mitigating possible risks is critical while establishing a project; otherwise, the task will be challenging to finish. If danger is imminent, community members may take proactive measures to prepare and prevent the </w:t>
      </w:r>
      <w:proofErr w:type="spellStart"/>
      <w:r w:rsidR="00274350" w:rsidRPr="00274350">
        <w:t>organisation</w:t>
      </w:r>
      <w:proofErr w:type="spellEnd"/>
      <w:r w:rsidR="00274350" w:rsidRPr="00274350">
        <w:t xml:space="preserve"> from dissolving</w:t>
      </w:r>
      <w:sdt>
        <w:sdtPr>
          <w:id w:val="-178206714"/>
          <w:citation/>
        </w:sdtPr>
        <w:sdtEndPr/>
        <w:sdtContent>
          <w:r w:rsidR="00EA247F">
            <w:fldChar w:fldCharType="begin"/>
          </w:r>
          <w:r w:rsidR="00EA247F">
            <w:instrText xml:space="preserve"> CITATION Tse19 \l 1033 </w:instrText>
          </w:r>
          <w:r w:rsidR="00EA247F">
            <w:fldChar w:fldCharType="separate"/>
          </w:r>
          <w:r w:rsidR="00EA247F">
            <w:rPr>
              <w:noProof/>
            </w:rPr>
            <w:t xml:space="preserve"> (Tseng, 2019)</w:t>
          </w:r>
          <w:r w:rsidR="00EA247F">
            <w:fldChar w:fldCharType="end"/>
          </w:r>
        </w:sdtContent>
      </w:sdt>
      <w:r w:rsidR="00274350" w:rsidRPr="00274350">
        <w:t>.</w:t>
      </w:r>
    </w:p>
    <w:p w14:paraId="3143ACF5" w14:textId="77777777" w:rsidR="00CB7C68" w:rsidRPr="00442144" w:rsidRDefault="00CB7C68" w:rsidP="00CB7C68">
      <w:pPr>
        <w:rPr>
          <w:rFonts w:cs="Times New Roman"/>
          <w:szCs w:val="24"/>
        </w:rPr>
      </w:pPr>
    </w:p>
    <w:p w14:paraId="2A157083" w14:textId="77777777" w:rsidR="00274350" w:rsidRDefault="00274350">
      <w:pPr>
        <w:spacing w:line="259" w:lineRule="auto"/>
        <w:jc w:val="left"/>
        <w:rPr>
          <w:rFonts w:eastAsiaTheme="majorEastAsia" w:cs="Times New Roman"/>
          <w:b/>
          <w:sz w:val="32"/>
          <w:szCs w:val="32"/>
        </w:rPr>
      </w:pPr>
      <w:bookmarkStart w:id="13" w:name="_Toc78187206"/>
      <w:bookmarkStart w:id="14" w:name="_Toc77629257"/>
      <w:r>
        <w:rPr>
          <w:rFonts w:cs="Times New Roman"/>
        </w:rPr>
        <w:br w:type="page"/>
      </w:r>
    </w:p>
    <w:p w14:paraId="0C4EF552" w14:textId="32881835" w:rsidR="00CB7C68" w:rsidRPr="00442144" w:rsidRDefault="00CB7C68" w:rsidP="00CB7C68">
      <w:pPr>
        <w:pStyle w:val="1"/>
        <w:rPr>
          <w:rFonts w:cs="Times New Roman"/>
        </w:rPr>
      </w:pPr>
      <w:bookmarkStart w:id="15" w:name="_Toc100641928"/>
      <w:r w:rsidRPr="00442144">
        <w:rPr>
          <w:rFonts w:cs="Times New Roman"/>
        </w:rPr>
        <w:lastRenderedPageBreak/>
        <w:t>Conclusion</w:t>
      </w:r>
      <w:bookmarkEnd w:id="13"/>
      <w:bookmarkEnd w:id="14"/>
      <w:bookmarkEnd w:id="15"/>
    </w:p>
    <w:p w14:paraId="672B38CC" w14:textId="5B4E8DA7" w:rsidR="00403C8A" w:rsidRPr="00442144" w:rsidRDefault="00274350" w:rsidP="00274350">
      <w:pPr>
        <w:rPr>
          <w:rFonts w:cs="Times New Roman"/>
          <w:szCs w:val="24"/>
        </w:rPr>
      </w:pPr>
      <w:r w:rsidRPr="00274350">
        <w:rPr>
          <w:rFonts w:cs="Times New Roman"/>
          <w:szCs w:val="24"/>
        </w:rPr>
        <w:t xml:space="preserve">People need to become more active in their local communities now more than ever because of the ongoing difficulties that people all over the globe face. During this post-pandemic phase, </w:t>
      </w:r>
      <w:proofErr w:type="spellStart"/>
      <w:r w:rsidRPr="00274350">
        <w:rPr>
          <w:rFonts w:cs="Times New Roman"/>
          <w:szCs w:val="24"/>
        </w:rPr>
        <w:t>programmes</w:t>
      </w:r>
      <w:proofErr w:type="spellEnd"/>
      <w:r w:rsidRPr="00274350">
        <w:rPr>
          <w:rFonts w:cs="Times New Roman"/>
          <w:szCs w:val="24"/>
        </w:rPr>
        <w:t xml:space="preserve"> like "SDSTGTTU" may be especially beneficial to the most vulnerable people in our community. Many people have been affected by the epidemic and are in dire straits. As a result, they are in more need of support than in their history. In addition to helping individuals in need, a community initiative like this gives </w:t>
      </w:r>
      <w:r w:rsidR="00C90B04">
        <w:rPr>
          <w:rFonts w:cs="Times New Roman"/>
          <w:szCs w:val="24"/>
        </w:rPr>
        <w:t>students</w:t>
      </w:r>
      <w:r w:rsidRPr="00274350">
        <w:rPr>
          <w:rFonts w:cs="Times New Roman"/>
          <w:szCs w:val="24"/>
        </w:rPr>
        <w:t xml:space="preserve"> a platform to pursue their academic dreams.</w:t>
      </w:r>
      <w:r>
        <w:rPr>
          <w:rFonts w:cs="Times New Roman"/>
          <w:szCs w:val="24"/>
        </w:rPr>
        <w:t xml:space="preserve"> </w:t>
      </w:r>
      <w:r w:rsidRPr="00274350">
        <w:rPr>
          <w:rFonts w:cs="Times New Roman"/>
          <w:szCs w:val="24"/>
        </w:rPr>
        <w:t xml:space="preserve">Before an event, it's a good idea to speak with community leaders and ask them to assist </w:t>
      </w:r>
      <w:proofErr w:type="spellStart"/>
      <w:r w:rsidR="00C90B04">
        <w:rPr>
          <w:rFonts w:cs="Times New Roman"/>
          <w:szCs w:val="24"/>
        </w:rPr>
        <w:t>I</w:t>
      </w:r>
      <w:r w:rsidRPr="00274350">
        <w:rPr>
          <w:rFonts w:cs="Times New Roman"/>
          <w:szCs w:val="24"/>
        </w:rPr>
        <w:t>in</w:t>
      </w:r>
      <w:proofErr w:type="spellEnd"/>
      <w:r w:rsidRPr="00274350">
        <w:rPr>
          <w:rFonts w:cs="Times New Roman"/>
          <w:szCs w:val="24"/>
        </w:rPr>
        <w:t xml:space="preserve"> bringing in more people. Meetings of the community assembly may be </w:t>
      </w:r>
      <w:proofErr w:type="spellStart"/>
      <w:r w:rsidRPr="00274350">
        <w:rPr>
          <w:rFonts w:cs="Times New Roman"/>
          <w:szCs w:val="24"/>
        </w:rPr>
        <w:t>utilised</w:t>
      </w:r>
      <w:proofErr w:type="spellEnd"/>
      <w:r w:rsidRPr="00274350">
        <w:rPr>
          <w:rFonts w:cs="Times New Roman"/>
          <w:szCs w:val="24"/>
        </w:rPr>
        <w:t xml:space="preserve"> for various purposes, including selecting residents to act as </w:t>
      </w:r>
      <w:proofErr w:type="spellStart"/>
      <w:r w:rsidRPr="00274350">
        <w:rPr>
          <w:rFonts w:cs="Times New Roman"/>
          <w:szCs w:val="24"/>
        </w:rPr>
        <w:t>programme</w:t>
      </w:r>
      <w:proofErr w:type="spellEnd"/>
      <w:r w:rsidRPr="00274350">
        <w:rPr>
          <w:rFonts w:cs="Times New Roman"/>
          <w:szCs w:val="24"/>
        </w:rPr>
        <w:t xml:space="preserve"> monitors and the completion of a future community event. To guarantee the success of a future community event, it is probable that community moderators and project leaders may be required.</w:t>
      </w:r>
    </w:p>
    <w:p w14:paraId="002EDC28" w14:textId="77777777" w:rsidR="000519E2" w:rsidRPr="00442144" w:rsidRDefault="000519E2" w:rsidP="00CB7C68">
      <w:pPr>
        <w:rPr>
          <w:rFonts w:cs="Times New Roman"/>
          <w:szCs w:val="24"/>
        </w:rPr>
      </w:pPr>
    </w:p>
    <w:p w14:paraId="7482A0C1" w14:textId="77777777" w:rsidR="0048782E" w:rsidRDefault="0048782E">
      <w:pPr>
        <w:spacing w:line="259" w:lineRule="auto"/>
        <w:jc w:val="left"/>
        <w:rPr>
          <w:rFonts w:eastAsiaTheme="majorEastAsia" w:cs="Times New Roman"/>
          <w:b/>
          <w:sz w:val="32"/>
          <w:szCs w:val="32"/>
        </w:rPr>
      </w:pPr>
      <w:r>
        <w:rPr>
          <w:rFonts w:cs="Times New Roman"/>
        </w:rPr>
        <w:br w:type="page"/>
      </w:r>
    </w:p>
    <w:p w14:paraId="20C0892E" w14:textId="5DED6D72" w:rsidR="000519E2" w:rsidRDefault="000519E2" w:rsidP="000519E2">
      <w:pPr>
        <w:pStyle w:val="1"/>
        <w:rPr>
          <w:rFonts w:cs="Times New Roman"/>
        </w:rPr>
      </w:pPr>
      <w:bookmarkStart w:id="16" w:name="_Toc100641929"/>
      <w:r w:rsidRPr="00442144">
        <w:rPr>
          <w:rFonts w:cs="Times New Roman"/>
        </w:rPr>
        <w:lastRenderedPageBreak/>
        <w:t>Reference</w:t>
      </w:r>
      <w:r w:rsidR="0048782E">
        <w:rPr>
          <w:rFonts w:cs="Times New Roman"/>
        </w:rPr>
        <w:t xml:space="preserve"> List</w:t>
      </w:r>
      <w:bookmarkEnd w:id="16"/>
    </w:p>
    <w:p w14:paraId="2F6F9659" w14:textId="77777777" w:rsidR="00613E0A" w:rsidRDefault="00613E0A" w:rsidP="00C90B04">
      <w:r w:rsidRPr="00C90B04">
        <w:t>Arevalo, J.A. and Aravind, D., 2017. Strategic outcomes in voluntary CSR: Reporting economic and reputational benefits in principles-based initiatives. Journal of business ethics, 144(1), pp.201-217.</w:t>
      </w:r>
    </w:p>
    <w:p w14:paraId="66E78F13" w14:textId="77777777" w:rsidR="00613E0A" w:rsidRDefault="00613E0A" w:rsidP="0048782E">
      <w:proofErr w:type="spellStart"/>
      <w:r w:rsidRPr="0028381A">
        <w:t>Bielefeldt</w:t>
      </w:r>
      <w:proofErr w:type="spellEnd"/>
      <w:r w:rsidRPr="0028381A">
        <w:t xml:space="preserve">, A.R., Lima, M., Hassan, N.M.S., </w:t>
      </w:r>
      <w:proofErr w:type="spellStart"/>
      <w:r w:rsidRPr="0028381A">
        <w:t>Lousada</w:t>
      </w:r>
      <w:proofErr w:type="spellEnd"/>
      <w:r w:rsidRPr="0028381A">
        <w:t xml:space="preserve">, S.A.N. and Camacho, R.F., 2019. Service-learning and civic engagement as the basis for engineering design education. In New innovations in engineering education and naval engineering. London: </w:t>
      </w:r>
      <w:proofErr w:type="spellStart"/>
      <w:r w:rsidRPr="0028381A">
        <w:t>IntechOpen</w:t>
      </w:r>
      <w:proofErr w:type="spellEnd"/>
      <w:r w:rsidRPr="0028381A">
        <w:t>.</w:t>
      </w:r>
    </w:p>
    <w:p w14:paraId="5C68B553" w14:textId="77777777" w:rsidR="00613E0A" w:rsidRDefault="00613E0A" w:rsidP="00C90B04">
      <w:r w:rsidRPr="00C90B04">
        <w:t>Boholano, H., 2017. Smart social networking: 21st century teaching and learning skills. Research in Pedagogy, 7(1), pp.21-29.</w:t>
      </w:r>
    </w:p>
    <w:p w14:paraId="380120CC" w14:textId="77777777" w:rsidR="00613E0A" w:rsidRDefault="00613E0A" w:rsidP="00C90B04">
      <w:r w:rsidRPr="00C90B04">
        <w:t xml:space="preserve">Cheek, W., 2020. The paradox of community involvement: rebuilding </w:t>
      </w:r>
      <w:proofErr w:type="spellStart"/>
      <w:r w:rsidRPr="00C90B04">
        <w:t>Minamisanriku</w:t>
      </w:r>
      <w:proofErr w:type="spellEnd"/>
      <w:r w:rsidRPr="00C90B04">
        <w:t>. Disaster Prevention and Management: An International Journal.</w:t>
      </w:r>
    </w:p>
    <w:p w14:paraId="1E53FE50" w14:textId="77777777" w:rsidR="00613E0A" w:rsidRDefault="00613E0A" w:rsidP="00C90B04">
      <w:r w:rsidRPr="00C90B04">
        <w:t>Greenhow, C. and Askari, E., 2017. Learning and teaching with social network sites: A decade of research in K-12 related education. Education and information technologies, 22(2), pp.623-645.</w:t>
      </w:r>
    </w:p>
    <w:p w14:paraId="1750127D" w14:textId="77777777" w:rsidR="00613E0A" w:rsidRDefault="00613E0A" w:rsidP="00C90B04">
      <w:proofErr w:type="spellStart"/>
      <w:r w:rsidRPr="00C90B04">
        <w:t>Haro</w:t>
      </w:r>
      <w:proofErr w:type="spellEnd"/>
      <w:r w:rsidRPr="00C90B04">
        <w:t xml:space="preserve">-de-Rosario, A., </w:t>
      </w:r>
      <w:proofErr w:type="spellStart"/>
      <w:r w:rsidRPr="00C90B04">
        <w:t>Sáez</w:t>
      </w:r>
      <w:proofErr w:type="spellEnd"/>
      <w:r w:rsidRPr="00C90B04">
        <w:t xml:space="preserve">-Martín, A. and del Carmen Caba-Pérez, M., 2018. Using social media to enhance citizen engagement with local government: Twitter or </w:t>
      </w:r>
      <w:proofErr w:type="gramStart"/>
      <w:r w:rsidRPr="00C90B04">
        <w:t>Facebook?.</w:t>
      </w:r>
      <w:proofErr w:type="gramEnd"/>
      <w:r w:rsidRPr="00C90B04">
        <w:t xml:space="preserve"> New media &amp; society, 20(1), pp.29-49.</w:t>
      </w:r>
    </w:p>
    <w:p w14:paraId="75E20D90" w14:textId="77777777" w:rsidR="00613E0A" w:rsidRDefault="00613E0A" w:rsidP="00C90B04">
      <w:pPr>
        <w:rPr>
          <w:rFonts w:cs="Times New Roman"/>
          <w:szCs w:val="24"/>
        </w:rPr>
      </w:pPr>
      <w:r w:rsidRPr="00C90B04">
        <w:rPr>
          <w:rFonts w:cs="Times New Roman"/>
          <w:szCs w:val="24"/>
        </w:rPr>
        <w:t xml:space="preserve">Hedin, L.T. and </w:t>
      </w:r>
      <w:proofErr w:type="spellStart"/>
      <w:r w:rsidRPr="00C90B04">
        <w:rPr>
          <w:rFonts w:cs="Times New Roman"/>
          <w:szCs w:val="24"/>
        </w:rPr>
        <w:t>Ranängen</w:t>
      </w:r>
      <w:proofErr w:type="spellEnd"/>
      <w:r w:rsidRPr="00C90B04">
        <w:rPr>
          <w:rFonts w:cs="Times New Roman"/>
          <w:szCs w:val="24"/>
        </w:rPr>
        <w:t>, H., 2017. Community involvement and development in Swedish mining. The Extractive Industries and Society, 4(3), pp.630-639.</w:t>
      </w:r>
    </w:p>
    <w:p w14:paraId="7C2F4A70" w14:textId="77777777" w:rsidR="00613E0A" w:rsidRDefault="00613E0A" w:rsidP="00C90B04">
      <w:proofErr w:type="spellStart"/>
      <w:r w:rsidRPr="00C90B04">
        <w:t>Kujala</w:t>
      </w:r>
      <w:proofErr w:type="spellEnd"/>
      <w:r w:rsidRPr="00C90B04">
        <w:t>, J. and Korhonen, A., 2017. Value-creating stakeholder relationships in the context of CSR. In Stakeholder engagement: Clinical research cases (pp. 63-85). Springer, Cham.</w:t>
      </w:r>
    </w:p>
    <w:p w14:paraId="3D47B814" w14:textId="77777777" w:rsidR="00613E0A" w:rsidRDefault="00613E0A" w:rsidP="00C90B04">
      <w:proofErr w:type="spellStart"/>
      <w:r w:rsidRPr="00C90B04">
        <w:t>Novoa</w:t>
      </w:r>
      <w:proofErr w:type="spellEnd"/>
      <w:r w:rsidRPr="00C90B04">
        <w:t xml:space="preserve">, A., Shackleton, R., Canavan, S., Cybele, C., Davies, S.J., </w:t>
      </w:r>
      <w:proofErr w:type="spellStart"/>
      <w:r w:rsidRPr="00C90B04">
        <w:t>Dehnen</w:t>
      </w:r>
      <w:proofErr w:type="spellEnd"/>
      <w:r w:rsidRPr="00C90B04">
        <w:t xml:space="preserve">-Schmutz, K., Fried, J., Gaertner, M., </w:t>
      </w:r>
      <w:proofErr w:type="spellStart"/>
      <w:r w:rsidRPr="00C90B04">
        <w:t>Geerts</w:t>
      </w:r>
      <w:proofErr w:type="spellEnd"/>
      <w:r w:rsidRPr="00C90B04">
        <w:t>, S., Griffiths, C.L. and Kaplan, H., 2018. A framework for engaging stakeholders on the management of alien species. Journal of environmental management, 205, pp.286-297.</w:t>
      </w:r>
    </w:p>
    <w:p w14:paraId="036DA7D1" w14:textId="77777777" w:rsidR="00613E0A" w:rsidRDefault="00613E0A" w:rsidP="00C90B04">
      <w:r w:rsidRPr="00C90B04">
        <w:t>Owen, J.M., 2020. Program evaluation: Forms and approaches. Routledge.</w:t>
      </w:r>
    </w:p>
    <w:p w14:paraId="20CBBA85" w14:textId="77777777" w:rsidR="00613E0A" w:rsidRDefault="00613E0A" w:rsidP="00C90B04">
      <w:r w:rsidRPr="0028381A">
        <w:lastRenderedPageBreak/>
        <w:t xml:space="preserve">Pereira, G.V., </w:t>
      </w:r>
      <w:proofErr w:type="spellStart"/>
      <w:r w:rsidRPr="0028381A">
        <w:t>Macadar</w:t>
      </w:r>
      <w:proofErr w:type="spellEnd"/>
      <w:r w:rsidRPr="0028381A">
        <w:t>, M.A., Luciano, E.M. and Testa, M.G., 2017. Delivering public value through open government data initiatives in a Smart City context. Information Systems Frontiers, 19(2), pp.213-229.</w:t>
      </w:r>
    </w:p>
    <w:p w14:paraId="42BF3FA2" w14:textId="77777777" w:rsidR="00613E0A" w:rsidRPr="0048782E" w:rsidRDefault="00613E0A" w:rsidP="0048782E">
      <w:r w:rsidRPr="0028381A">
        <w:t xml:space="preserve">Quaye, S.J., Harper, S.R. and </w:t>
      </w:r>
      <w:proofErr w:type="spellStart"/>
      <w:r w:rsidRPr="0028381A">
        <w:t>Pendakur</w:t>
      </w:r>
      <w:proofErr w:type="spellEnd"/>
      <w:r w:rsidRPr="0028381A">
        <w:t>, S.L. eds., 2019. Student engagement in higher education: Theoretical perspectives and practical approaches for diverse populations. Routledge.</w:t>
      </w:r>
    </w:p>
    <w:p w14:paraId="3DF8EFFC" w14:textId="77777777" w:rsidR="00613E0A" w:rsidRDefault="00613E0A" w:rsidP="0048782E">
      <w:proofErr w:type="spellStart"/>
      <w:r w:rsidRPr="0028381A">
        <w:t>Sotirov</w:t>
      </w:r>
      <w:proofErr w:type="spellEnd"/>
      <w:r w:rsidRPr="0028381A">
        <w:t xml:space="preserve">, M., Blum, M., Storch, S., </w:t>
      </w:r>
      <w:proofErr w:type="spellStart"/>
      <w:r w:rsidRPr="0028381A">
        <w:t>Selter</w:t>
      </w:r>
      <w:proofErr w:type="spellEnd"/>
      <w:r w:rsidRPr="0028381A">
        <w:t xml:space="preserve">, A. and </w:t>
      </w:r>
      <w:proofErr w:type="spellStart"/>
      <w:r w:rsidRPr="0028381A">
        <w:t>Schraml</w:t>
      </w:r>
      <w:proofErr w:type="spellEnd"/>
      <w:r w:rsidRPr="0028381A">
        <w:t>, U., 2017. Do forest policy actors learn through forward-thinking? Conflict and cooperation relating to the past, present and futures of sustainable forest management in Germany. Forest Policy and Economics, 85, pp.256-268.</w:t>
      </w:r>
    </w:p>
    <w:p w14:paraId="121B70FD" w14:textId="77777777" w:rsidR="00613E0A" w:rsidRDefault="00613E0A" w:rsidP="00C90B04">
      <w:r w:rsidRPr="00C90B04">
        <w:t>Teng, Y., Mao, C., Liu, G. and Wang, X., 2017. Analysis of stakeholder relationships in the industry chain of industrialized building in China. Journal of Cleaner Production, 152, pp.387-398.</w:t>
      </w:r>
    </w:p>
    <w:p w14:paraId="41CA569A" w14:textId="77777777" w:rsidR="00613E0A" w:rsidRDefault="00613E0A" w:rsidP="00C90B04">
      <w:r w:rsidRPr="00C90B04">
        <w:t xml:space="preserve">Tseng, M.L., Lin, C., Lin, C.W.R., Wu, K.J. and </w:t>
      </w:r>
      <w:proofErr w:type="spellStart"/>
      <w:r w:rsidRPr="00C90B04">
        <w:t>Sriphon</w:t>
      </w:r>
      <w:proofErr w:type="spellEnd"/>
      <w:r w:rsidRPr="00C90B04">
        <w:t>, T., 2019. Ecotourism development in Thailand: Community participation leads to the value of attractions using linguistic preferences. Journal of cleaner production, 231, pp.1319-1329.</w:t>
      </w:r>
    </w:p>
    <w:p w14:paraId="23F0FC3D" w14:textId="77777777" w:rsidR="00403C8A" w:rsidRPr="00442144" w:rsidRDefault="00403C8A" w:rsidP="00CB7C68">
      <w:pPr>
        <w:rPr>
          <w:rFonts w:cs="Times New Roman"/>
          <w:szCs w:val="24"/>
        </w:rPr>
      </w:pPr>
    </w:p>
    <w:sectPr w:rsidR="00403C8A" w:rsidRPr="00442144">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7F359" w14:textId="77777777" w:rsidR="00E70B8D" w:rsidRDefault="00E70B8D" w:rsidP="00DB4D30">
      <w:pPr>
        <w:spacing w:after="0" w:line="240" w:lineRule="auto"/>
      </w:pPr>
      <w:r>
        <w:separator/>
      </w:r>
    </w:p>
  </w:endnote>
  <w:endnote w:type="continuationSeparator" w:id="0">
    <w:p w14:paraId="0CF686BB" w14:textId="77777777" w:rsidR="00E70B8D" w:rsidRDefault="00E70B8D" w:rsidP="00DB4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467D8" w14:textId="77777777" w:rsidR="003F5325" w:rsidRDefault="003F5325">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749995"/>
      <w:docPartObj>
        <w:docPartGallery w:val="Page Numbers (Bottom of Page)"/>
        <w:docPartUnique/>
      </w:docPartObj>
    </w:sdtPr>
    <w:sdtEndPr>
      <w:rPr>
        <w:noProof/>
      </w:rPr>
    </w:sdtEndPr>
    <w:sdtContent>
      <w:p w14:paraId="1B3A8FA7" w14:textId="77777777" w:rsidR="00DB4D30" w:rsidRDefault="00DB4D30">
        <w:pPr>
          <w:pStyle w:val="a8"/>
          <w:jc w:val="right"/>
        </w:pPr>
        <w:r>
          <w:fldChar w:fldCharType="begin"/>
        </w:r>
        <w:r>
          <w:instrText xml:space="preserve"> PAGE   \* MERGEFORMAT </w:instrText>
        </w:r>
        <w:r>
          <w:fldChar w:fldCharType="separate"/>
        </w:r>
        <w:r w:rsidR="00A952DE">
          <w:rPr>
            <w:noProof/>
          </w:rPr>
          <w:t>1</w:t>
        </w:r>
        <w:r>
          <w:rPr>
            <w:noProof/>
          </w:rPr>
          <w:fldChar w:fldCharType="end"/>
        </w:r>
      </w:p>
    </w:sdtContent>
  </w:sdt>
  <w:p w14:paraId="30A5BA8F" w14:textId="77777777" w:rsidR="00DB4D30" w:rsidRDefault="00DB4D30">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723F4" w14:textId="77777777" w:rsidR="003F5325" w:rsidRDefault="003F5325">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03D66" w14:textId="77777777" w:rsidR="00E70B8D" w:rsidRDefault="00E70B8D" w:rsidP="00DB4D30">
      <w:pPr>
        <w:spacing w:after="0" w:line="240" w:lineRule="auto"/>
      </w:pPr>
      <w:r>
        <w:separator/>
      </w:r>
    </w:p>
  </w:footnote>
  <w:footnote w:type="continuationSeparator" w:id="0">
    <w:p w14:paraId="0C8BD4EF" w14:textId="77777777" w:rsidR="00E70B8D" w:rsidRDefault="00E70B8D" w:rsidP="00DB4D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11BF0" w14:textId="77777777" w:rsidR="003F5325" w:rsidRDefault="003F5325">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0AD3B" w14:textId="77777777" w:rsidR="003F5325" w:rsidRDefault="003F5325">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4DA5A" w14:textId="77777777" w:rsidR="003F5325" w:rsidRDefault="003F5325">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74BFD"/>
    <w:multiLevelType w:val="hybridMultilevel"/>
    <w:tmpl w:val="F2EAB5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D407B7A"/>
    <w:multiLevelType w:val="hybridMultilevel"/>
    <w:tmpl w:val="9514A24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337956B6"/>
    <w:multiLevelType w:val="hybridMultilevel"/>
    <w:tmpl w:val="A1FA5E26"/>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ACE0171"/>
    <w:multiLevelType w:val="hybridMultilevel"/>
    <w:tmpl w:val="EEB06544"/>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96708CB"/>
    <w:multiLevelType w:val="hybridMultilevel"/>
    <w:tmpl w:val="C2A497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2090688766">
    <w:abstractNumId w:val="0"/>
  </w:num>
  <w:num w:numId="2" w16cid:durableId="594168239">
    <w:abstractNumId w:val="1"/>
  </w:num>
  <w:num w:numId="3" w16cid:durableId="2072194511">
    <w:abstractNumId w:val="4"/>
  </w:num>
  <w:num w:numId="4" w16cid:durableId="336928206">
    <w:abstractNumId w:val="2"/>
  </w:num>
  <w:num w:numId="5" w16cid:durableId="8357266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KwsDAzMDcwNTUzNjBW0lEKTi0uzszPAykwqQUAaYRfaiwAAAA="/>
  </w:docVars>
  <w:rsids>
    <w:rsidRoot w:val="001B28CF"/>
    <w:rsid w:val="0001252A"/>
    <w:rsid w:val="0002119D"/>
    <w:rsid w:val="00035291"/>
    <w:rsid w:val="00037EEA"/>
    <w:rsid w:val="0004572E"/>
    <w:rsid w:val="000519E2"/>
    <w:rsid w:val="000652D5"/>
    <w:rsid w:val="000B31C2"/>
    <w:rsid w:val="000B6DAF"/>
    <w:rsid w:val="000C7875"/>
    <w:rsid w:val="000E101C"/>
    <w:rsid w:val="000F087E"/>
    <w:rsid w:val="000F7E1E"/>
    <w:rsid w:val="00107AF8"/>
    <w:rsid w:val="001647C8"/>
    <w:rsid w:val="001800FF"/>
    <w:rsid w:val="00182C06"/>
    <w:rsid w:val="00184144"/>
    <w:rsid w:val="001B1C24"/>
    <w:rsid w:val="001B28CF"/>
    <w:rsid w:val="001B6D58"/>
    <w:rsid w:val="001D5D3B"/>
    <w:rsid w:val="001F5763"/>
    <w:rsid w:val="0020526F"/>
    <w:rsid w:val="002111A5"/>
    <w:rsid w:val="00213755"/>
    <w:rsid w:val="00220319"/>
    <w:rsid w:val="00223D93"/>
    <w:rsid w:val="002244BD"/>
    <w:rsid w:val="00245BF6"/>
    <w:rsid w:val="00274350"/>
    <w:rsid w:val="00281868"/>
    <w:rsid w:val="002829F7"/>
    <w:rsid w:val="0028381A"/>
    <w:rsid w:val="00284607"/>
    <w:rsid w:val="002F0451"/>
    <w:rsid w:val="003267FB"/>
    <w:rsid w:val="00326ECD"/>
    <w:rsid w:val="00341EB2"/>
    <w:rsid w:val="00357F18"/>
    <w:rsid w:val="00370906"/>
    <w:rsid w:val="003852A7"/>
    <w:rsid w:val="00385F07"/>
    <w:rsid w:val="00386E32"/>
    <w:rsid w:val="003A5C66"/>
    <w:rsid w:val="003A7A5D"/>
    <w:rsid w:val="003B1C6C"/>
    <w:rsid w:val="003B67BE"/>
    <w:rsid w:val="003C15B3"/>
    <w:rsid w:val="003C3ACB"/>
    <w:rsid w:val="003D604C"/>
    <w:rsid w:val="003F1D5D"/>
    <w:rsid w:val="003F5325"/>
    <w:rsid w:val="004021D9"/>
    <w:rsid w:val="004031D7"/>
    <w:rsid w:val="0040367D"/>
    <w:rsid w:val="00403C8A"/>
    <w:rsid w:val="004179D0"/>
    <w:rsid w:val="00441A6E"/>
    <w:rsid w:val="00442144"/>
    <w:rsid w:val="00446DE8"/>
    <w:rsid w:val="00447362"/>
    <w:rsid w:val="004508DB"/>
    <w:rsid w:val="00471F1C"/>
    <w:rsid w:val="004856A5"/>
    <w:rsid w:val="0048782E"/>
    <w:rsid w:val="00490B43"/>
    <w:rsid w:val="00491184"/>
    <w:rsid w:val="00497D98"/>
    <w:rsid w:val="004A1D2B"/>
    <w:rsid w:val="004D0498"/>
    <w:rsid w:val="004E38AC"/>
    <w:rsid w:val="004F4D6E"/>
    <w:rsid w:val="00503AFD"/>
    <w:rsid w:val="00523568"/>
    <w:rsid w:val="005264FC"/>
    <w:rsid w:val="00546B42"/>
    <w:rsid w:val="005575F4"/>
    <w:rsid w:val="0057443A"/>
    <w:rsid w:val="005C03A2"/>
    <w:rsid w:val="005C2072"/>
    <w:rsid w:val="005D3E5C"/>
    <w:rsid w:val="005E1802"/>
    <w:rsid w:val="005E3142"/>
    <w:rsid w:val="005E3658"/>
    <w:rsid w:val="005F28EF"/>
    <w:rsid w:val="00606DA9"/>
    <w:rsid w:val="006110B8"/>
    <w:rsid w:val="00613E0A"/>
    <w:rsid w:val="00623F90"/>
    <w:rsid w:val="00631D15"/>
    <w:rsid w:val="0063475F"/>
    <w:rsid w:val="00655432"/>
    <w:rsid w:val="006753A2"/>
    <w:rsid w:val="00675F76"/>
    <w:rsid w:val="00676A8A"/>
    <w:rsid w:val="006940F9"/>
    <w:rsid w:val="006A23F7"/>
    <w:rsid w:val="006B4200"/>
    <w:rsid w:val="006C1029"/>
    <w:rsid w:val="006E3607"/>
    <w:rsid w:val="00701F1F"/>
    <w:rsid w:val="00736760"/>
    <w:rsid w:val="0076200E"/>
    <w:rsid w:val="007911B1"/>
    <w:rsid w:val="007A0FE4"/>
    <w:rsid w:val="007D766A"/>
    <w:rsid w:val="00805336"/>
    <w:rsid w:val="00805AAC"/>
    <w:rsid w:val="008118B4"/>
    <w:rsid w:val="00812AEA"/>
    <w:rsid w:val="00821363"/>
    <w:rsid w:val="00831FA4"/>
    <w:rsid w:val="00833543"/>
    <w:rsid w:val="00834B73"/>
    <w:rsid w:val="00837E81"/>
    <w:rsid w:val="00862ADC"/>
    <w:rsid w:val="00872058"/>
    <w:rsid w:val="0089573A"/>
    <w:rsid w:val="008D6B98"/>
    <w:rsid w:val="008D7265"/>
    <w:rsid w:val="00907727"/>
    <w:rsid w:val="00907CD9"/>
    <w:rsid w:val="0091100C"/>
    <w:rsid w:val="0091228E"/>
    <w:rsid w:val="00985EA0"/>
    <w:rsid w:val="00997287"/>
    <w:rsid w:val="009C1C71"/>
    <w:rsid w:val="009C234C"/>
    <w:rsid w:val="009C558C"/>
    <w:rsid w:val="009D09B1"/>
    <w:rsid w:val="009F2F29"/>
    <w:rsid w:val="009F3BEE"/>
    <w:rsid w:val="009F74B6"/>
    <w:rsid w:val="00A031CB"/>
    <w:rsid w:val="00A13F9B"/>
    <w:rsid w:val="00A2402D"/>
    <w:rsid w:val="00A24F2F"/>
    <w:rsid w:val="00A26782"/>
    <w:rsid w:val="00A3562C"/>
    <w:rsid w:val="00A43942"/>
    <w:rsid w:val="00A5584C"/>
    <w:rsid w:val="00A952DE"/>
    <w:rsid w:val="00AB6CE1"/>
    <w:rsid w:val="00AC56B5"/>
    <w:rsid w:val="00AD3A46"/>
    <w:rsid w:val="00AD5A9E"/>
    <w:rsid w:val="00AD7D5A"/>
    <w:rsid w:val="00AE4C69"/>
    <w:rsid w:val="00B03280"/>
    <w:rsid w:val="00B12B10"/>
    <w:rsid w:val="00B22324"/>
    <w:rsid w:val="00B2753E"/>
    <w:rsid w:val="00B45382"/>
    <w:rsid w:val="00B50223"/>
    <w:rsid w:val="00B63C43"/>
    <w:rsid w:val="00B77B95"/>
    <w:rsid w:val="00BA3C75"/>
    <w:rsid w:val="00BB0AA3"/>
    <w:rsid w:val="00BB66CF"/>
    <w:rsid w:val="00BB7EC3"/>
    <w:rsid w:val="00BD22F9"/>
    <w:rsid w:val="00BF2E8C"/>
    <w:rsid w:val="00C11705"/>
    <w:rsid w:val="00C2496D"/>
    <w:rsid w:val="00C27F37"/>
    <w:rsid w:val="00C33C4A"/>
    <w:rsid w:val="00C719B9"/>
    <w:rsid w:val="00C862AA"/>
    <w:rsid w:val="00C90B04"/>
    <w:rsid w:val="00CB39EE"/>
    <w:rsid w:val="00CB7C68"/>
    <w:rsid w:val="00CC3465"/>
    <w:rsid w:val="00CC5DF1"/>
    <w:rsid w:val="00CD26C2"/>
    <w:rsid w:val="00CF6C08"/>
    <w:rsid w:val="00D032DB"/>
    <w:rsid w:val="00D270DB"/>
    <w:rsid w:val="00D36263"/>
    <w:rsid w:val="00D45C14"/>
    <w:rsid w:val="00D61F4B"/>
    <w:rsid w:val="00D8730F"/>
    <w:rsid w:val="00D96726"/>
    <w:rsid w:val="00DA2CEB"/>
    <w:rsid w:val="00DA76F4"/>
    <w:rsid w:val="00DB0241"/>
    <w:rsid w:val="00DB4D30"/>
    <w:rsid w:val="00DF6CEF"/>
    <w:rsid w:val="00E04212"/>
    <w:rsid w:val="00E04D60"/>
    <w:rsid w:val="00E1569E"/>
    <w:rsid w:val="00E42FF8"/>
    <w:rsid w:val="00E4613A"/>
    <w:rsid w:val="00E506DD"/>
    <w:rsid w:val="00E50CB0"/>
    <w:rsid w:val="00E60BBE"/>
    <w:rsid w:val="00E64DF4"/>
    <w:rsid w:val="00E6662A"/>
    <w:rsid w:val="00E70B8D"/>
    <w:rsid w:val="00E70BC9"/>
    <w:rsid w:val="00E738C5"/>
    <w:rsid w:val="00E8729F"/>
    <w:rsid w:val="00EA247F"/>
    <w:rsid w:val="00EB0758"/>
    <w:rsid w:val="00EB6DB5"/>
    <w:rsid w:val="00EB6FB2"/>
    <w:rsid w:val="00EC1AD1"/>
    <w:rsid w:val="00F02473"/>
    <w:rsid w:val="00F10902"/>
    <w:rsid w:val="00F15CE8"/>
    <w:rsid w:val="00F42D14"/>
    <w:rsid w:val="00F77988"/>
    <w:rsid w:val="00F818BF"/>
    <w:rsid w:val="00F8417D"/>
    <w:rsid w:val="00F85C2D"/>
    <w:rsid w:val="00F94C23"/>
    <w:rsid w:val="00FA7F83"/>
    <w:rsid w:val="00FC0DCC"/>
    <w:rsid w:val="00FE4585"/>
    <w:rsid w:val="00FF08D4"/>
    <w:rsid w:val="00FF19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BE2E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F5325"/>
    <w:pPr>
      <w:spacing w:line="360" w:lineRule="auto"/>
      <w:jc w:val="both"/>
    </w:pPr>
    <w:rPr>
      <w:rFonts w:ascii="Times New Roman" w:hAnsi="Times New Roman"/>
      <w:sz w:val="24"/>
    </w:rPr>
  </w:style>
  <w:style w:type="paragraph" w:styleId="1">
    <w:name w:val="heading 1"/>
    <w:basedOn w:val="a"/>
    <w:next w:val="a"/>
    <w:link w:val="10"/>
    <w:uiPriority w:val="9"/>
    <w:qFormat/>
    <w:rsid w:val="00613E0A"/>
    <w:pPr>
      <w:keepNext/>
      <w:keepLines/>
      <w:spacing w:before="240" w:after="0"/>
      <w:outlineLvl w:val="0"/>
    </w:pPr>
    <w:rPr>
      <w:rFonts w:eastAsiaTheme="majorEastAsia" w:cstheme="majorBidi"/>
      <w:b/>
      <w:sz w:val="32"/>
      <w:szCs w:val="32"/>
    </w:rPr>
  </w:style>
  <w:style w:type="paragraph" w:styleId="2">
    <w:name w:val="heading 2"/>
    <w:basedOn w:val="a"/>
    <w:next w:val="a"/>
    <w:link w:val="20"/>
    <w:uiPriority w:val="9"/>
    <w:semiHidden/>
    <w:unhideWhenUsed/>
    <w:qFormat/>
    <w:rsid w:val="0048782E"/>
    <w:pPr>
      <w:keepNext/>
      <w:keepLines/>
      <w:spacing w:before="40" w:after="0" w:line="240" w:lineRule="auto"/>
      <w:outlineLvl w:val="1"/>
    </w:pPr>
    <w:rPr>
      <w:rFonts w:eastAsiaTheme="majorEastAsia" w:cstheme="majorBidi"/>
      <w:i/>
      <w:color w:val="1F4E79" w:themeColor="accent1" w:themeShade="80"/>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13E0A"/>
    <w:rPr>
      <w:rFonts w:ascii="Times New Roman" w:eastAsiaTheme="majorEastAsia" w:hAnsi="Times New Roman" w:cstheme="majorBidi"/>
      <w:b/>
      <w:sz w:val="32"/>
      <w:szCs w:val="32"/>
    </w:rPr>
  </w:style>
  <w:style w:type="paragraph" w:styleId="a3">
    <w:name w:val="List Paragraph"/>
    <w:basedOn w:val="a"/>
    <w:uiPriority w:val="34"/>
    <w:qFormat/>
    <w:rsid w:val="00736760"/>
    <w:pPr>
      <w:spacing w:line="254" w:lineRule="auto"/>
      <w:ind w:left="720"/>
      <w:contextualSpacing/>
    </w:pPr>
  </w:style>
  <w:style w:type="paragraph" w:styleId="a4">
    <w:name w:val="TOC Heading"/>
    <w:basedOn w:val="1"/>
    <w:next w:val="a"/>
    <w:uiPriority w:val="39"/>
    <w:unhideWhenUsed/>
    <w:qFormat/>
    <w:rsid w:val="00B12B10"/>
    <w:pPr>
      <w:spacing w:line="259" w:lineRule="auto"/>
      <w:outlineLvl w:val="9"/>
    </w:pPr>
    <w:rPr>
      <w:rFonts w:asciiTheme="majorHAnsi" w:hAnsiTheme="majorHAnsi"/>
      <w:b w:val="0"/>
      <w:color w:val="2E74B5" w:themeColor="accent1" w:themeShade="BF"/>
    </w:rPr>
  </w:style>
  <w:style w:type="paragraph" w:styleId="11">
    <w:name w:val="toc 1"/>
    <w:basedOn w:val="a"/>
    <w:next w:val="a"/>
    <w:autoRedefine/>
    <w:uiPriority w:val="39"/>
    <w:unhideWhenUsed/>
    <w:rsid w:val="00B12B10"/>
    <w:pPr>
      <w:spacing w:after="100"/>
    </w:pPr>
  </w:style>
  <w:style w:type="character" w:styleId="a5">
    <w:name w:val="Hyperlink"/>
    <w:basedOn w:val="a0"/>
    <w:uiPriority w:val="99"/>
    <w:unhideWhenUsed/>
    <w:rsid w:val="00B12B10"/>
    <w:rPr>
      <w:color w:val="0563C1" w:themeColor="hyperlink"/>
      <w:u w:val="single"/>
    </w:rPr>
  </w:style>
  <w:style w:type="paragraph" w:styleId="a6">
    <w:name w:val="header"/>
    <w:basedOn w:val="a"/>
    <w:link w:val="a7"/>
    <w:uiPriority w:val="99"/>
    <w:unhideWhenUsed/>
    <w:rsid w:val="00DB4D30"/>
    <w:pPr>
      <w:tabs>
        <w:tab w:val="center" w:pos="4680"/>
        <w:tab w:val="right" w:pos="9360"/>
      </w:tabs>
      <w:spacing w:after="0" w:line="240" w:lineRule="auto"/>
    </w:pPr>
  </w:style>
  <w:style w:type="character" w:customStyle="1" w:styleId="a7">
    <w:name w:val="Горен колонтитул Знак"/>
    <w:basedOn w:val="a0"/>
    <w:link w:val="a6"/>
    <w:uiPriority w:val="99"/>
    <w:rsid w:val="00DB4D30"/>
    <w:rPr>
      <w:rFonts w:ascii="Times New Roman" w:hAnsi="Times New Roman"/>
      <w:sz w:val="24"/>
    </w:rPr>
  </w:style>
  <w:style w:type="paragraph" w:styleId="a8">
    <w:name w:val="footer"/>
    <w:basedOn w:val="a"/>
    <w:link w:val="a9"/>
    <w:uiPriority w:val="99"/>
    <w:unhideWhenUsed/>
    <w:rsid w:val="00DB4D30"/>
    <w:pPr>
      <w:tabs>
        <w:tab w:val="center" w:pos="4680"/>
        <w:tab w:val="right" w:pos="9360"/>
      </w:tabs>
      <w:spacing w:after="0" w:line="240" w:lineRule="auto"/>
    </w:pPr>
  </w:style>
  <w:style w:type="character" w:customStyle="1" w:styleId="a9">
    <w:name w:val="Долен колонтитул Знак"/>
    <w:basedOn w:val="a0"/>
    <w:link w:val="a8"/>
    <w:uiPriority w:val="99"/>
    <w:rsid w:val="00DB4D30"/>
    <w:rPr>
      <w:rFonts w:ascii="Times New Roman" w:hAnsi="Times New Roman"/>
      <w:sz w:val="24"/>
    </w:rPr>
  </w:style>
  <w:style w:type="paragraph" w:styleId="aa">
    <w:name w:val="Normal (Web)"/>
    <w:basedOn w:val="a"/>
    <w:uiPriority w:val="99"/>
    <w:semiHidden/>
    <w:unhideWhenUsed/>
    <w:rsid w:val="000519E2"/>
    <w:pPr>
      <w:spacing w:before="100" w:beforeAutospacing="1" w:after="100" w:afterAutospacing="1" w:line="240" w:lineRule="auto"/>
    </w:pPr>
    <w:rPr>
      <w:rFonts w:eastAsia="Times New Roman" w:cs="Times New Roman"/>
      <w:szCs w:val="24"/>
    </w:rPr>
  </w:style>
  <w:style w:type="character" w:customStyle="1" w:styleId="20">
    <w:name w:val="Заглавие 2 Знак"/>
    <w:basedOn w:val="a0"/>
    <w:link w:val="2"/>
    <w:uiPriority w:val="9"/>
    <w:semiHidden/>
    <w:rsid w:val="0048782E"/>
    <w:rPr>
      <w:rFonts w:ascii="Times New Roman" w:eastAsiaTheme="majorEastAsia" w:hAnsi="Times New Roman" w:cstheme="majorBidi"/>
      <w:i/>
      <w:color w:val="1F4E79" w:themeColor="accent1" w:themeShade="80"/>
      <w:sz w:val="28"/>
      <w:szCs w:val="26"/>
    </w:rPr>
  </w:style>
  <w:style w:type="table" w:styleId="ab">
    <w:name w:val="Table Grid"/>
    <w:basedOn w:val="a1"/>
    <w:uiPriority w:val="39"/>
    <w:rsid w:val="001800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9480">
      <w:bodyDiv w:val="1"/>
      <w:marLeft w:val="0"/>
      <w:marRight w:val="0"/>
      <w:marTop w:val="0"/>
      <w:marBottom w:val="0"/>
      <w:divBdr>
        <w:top w:val="none" w:sz="0" w:space="0" w:color="auto"/>
        <w:left w:val="none" w:sz="0" w:space="0" w:color="auto"/>
        <w:bottom w:val="none" w:sz="0" w:space="0" w:color="auto"/>
        <w:right w:val="none" w:sz="0" w:space="0" w:color="auto"/>
      </w:divBdr>
    </w:div>
    <w:div w:id="32271612">
      <w:bodyDiv w:val="1"/>
      <w:marLeft w:val="0"/>
      <w:marRight w:val="0"/>
      <w:marTop w:val="0"/>
      <w:marBottom w:val="0"/>
      <w:divBdr>
        <w:top w:val="none" w:sz="0" w:space="0" w:color="auto"/>
        <w:left w:val="none" w:sz="0" w:space="0" w:color="auto"/>
        <w:bottom w:val="none" w:sz="0" w:space="0" w:color="auto"/>
        <w:right w:val="none" w:sz="0" w:space="0" w:color="auto"/>
      </w:divBdr>
    </w:div>
    <w:div w:id="90901967">
      <w:bodyDiv w:val="1"/>
      <w:marLeft w:val="0"/>
      <w:marRight w:val="0"/>
      <w:marTop w:val="0"/>
      <w:marBottom w:val="0"/>
      <w:divBdr>
        <w:top w:val="none" w:sz="0" w:space="0" w:color="auto"/>
        <w:left w:val="none" w:sz="0" w:space="0" w:color="auto"/>
        <w:bottom w:val="none" w:sz="0" w:space="0" w:color="auto"/>
        <w:right w:val="none" w:sz="0" w:space="0" w:color="auto"/>
      </w:divBdr>
    </w:div>
    <w:div w:id="136075362">
      <w:bodyDiv w:val="1"/>
      <w:marLeft w:val="0"/>
      <w:marRight w:val="0"/>
      <w:marTop w:val="0"/>
      <w:marBottom w:val="0"/>
      <w:divBdr>
        <w:top w:val="none" w:sz="0" w:space="0" w:color="auto"/>
        <w:left w:val="none" w:sz="0" w:space="0" w:color="auto"/>
        <w:bottom w:val="none" w:sz="0" w:space="0" w:color="auto"/>
        <w:right w:val="none" w:sz="0" w:space="0" w:color="auto"/>
      </w:divBdr>
    </w:div>
    <w:div w:id="145753036">
      <w:bodyDiv w:val="1"/>
      <w:marLeft w:val="0"/>
      <w:marRight w:val="0"/>
      <w:marTop w:val="0"/>
      <w:marBottom w:val="0"/>
      <w:divBdr>
        <w:top w:val="none" w:sz="0" w:space="0" w:color="auto"/>
        <w:left w:val="none" w:sz="0" w:space="0" w:color="auto"/>
        <w:bottom w:val="none" w:sz="0" w:space="0" w:color="auto"/>
        <w:right w:val="none" w:sz="0" w:space="0" w:color="auto"/>
      </w:divBdr>
    </w:div>
    <w:div w:id="151718386">
      <w:bodyDiv w:val="1"/>
      <w:marLeft w:val="0"/>
      <w:marRight w:val="0"/>
      <w:marTop w:val="0"/>
      <w:marBottom w:val="0"/>
      <w:divBdr>
        <w:top w:val="none" w:sz="0" w:space="0" w:color="auto"/>
        <w:left w:val="none" w:sz="0" w:space="0" w:color="auto"/>
        <w:bottom w:val="none" w:sz="0" w:space="0" w:color="auto"/>
        <w:right w:val="none" w:sz="0" w:space="0" w:color="auto"/>
      </w:divBdr>
    </w:div>
    <w:div w:id="168297742">
      <w:bodyDiv w:val="1"/>
      <w:marLeft w:val="0"/>
      <w:marRight w:val="0"/>
      <w:marTop w:val="0"/>
      <w:marBottom w:val="0"/>
      <w:divBdr>
        <w:top w:val="none" w:sz="0" w:space="0" w:color="auto"/>
        <w:left w:val="none" w:sz="0" w:space="0" w:color="auto"/>
        <w:bottom w:val="none" w:sz="0" w:space="0" w:color="auto"/>
        <w:right w:val="none" w:sz="0" w:space="0" w:color="auto"/>
      </w:divBdr>
    </w:div>
    <w:div w:id="170023350">
      <w:bodyDiv w:val="1"/>
      <w:marLeft w:val="0"/>
      <w:marRight w:val="0"/>
      <w:marTop w:val="0"/>
      <w:marBottom w:val="0"/>
      <w:divBdr>
        <w:top w:val="none" w:sz="0" w:space="0" w:color="auto"/>
        <w:left w:val="none" w:sz="0" w:space="0" w:color="auto"/>
        <w:bottom w:val="none" w:sz="0" w:space="0" w:color="auto"/>
        <w:right w:val="none" w:sz="0" w:space="0" w:color="auto"/>
      </w:divBdr>
    </w:div>
    <w:div w:id="184754180">
      <w:bodyDiv w:val="1"/>
      <w:marLeft w:val="0"/>
      <w:marRight w:val="0"/>
      <w:marTop w:val="0"/>
      <w:marBottom w:val="0"/>
      <w:divBdr>
        <w:top w:val="none" w:sz="0" w:space="0" w:color="auto"/>
        <w:left w:val="none" w:sz="0" w:space="0" w:color="auto"/>
        <w:bottom w:val="none" w:sz="0" w:space="0" w:color="auto"/>
        <w:right w:val="none" w:sz="0" w:space="0" w:color="auto"/>
      </w:divBdr>
    </w:div>
    <w:div w:id="194346179">
      <w:bodyDiv w:val="1"/>
      <w:marLeft w:val="0"/>
      <w:marRight w:val="0"/>
      <w:marTop w:val="0"/>
      <w:marBottom w:val="0"/>
      <w:divBdr>
        <w:top w:val="none" w:sz="0" w:space="0" w:color="auto"/>
        <w:left w:val="none" w:sz="0" w:space="0" w:color="auto"/>
        <w:bottom w:val="none" w:sz="0" w:space="0" w:color="auto"/>
        <w:right w:val="none" w:sz="0" w:space="0" w:color="auto"/>
      </w:divBdr>
    </w:div>
    <w:div w:id="210001690">
      <w:bodyDiv w:val="1"/>
      <w:marLeft w:val="0"/>
      <w:marRight w:val="0"/>
      <w:marTop w:val="0"/>
      <w:marBottom w:val="0"/>
      <w:divBdr>
        <w:top w:val="none" w:sz="0" w:space="0" w:color="auto"/>
        <w:left w:val="none" w:sz="0" w:space="0" w:color="auto"/>
        <w:bottom w:val="none" w:sz="0" w:space="0" w:color="auto"/>
        <w:right w:val="none" w:sz="0" w:space="0" w:color="auto"/>
      </w:divBdr>
    </w:div>
    <w:div w:id="213586035">
      <w:bodyDiv w:val="1"/>
      <w:marLeft w:val="0"/>
      <w:marRight w:val="0"/>
      <w:marTop w:val="0"/>
      <w:marBottom w:val="0"/>
      <w:divBdr>
        <w:top w:val="none" w:sz="0" w:space="0" w:color="auto"/>
        <w:left w:val="none" w:sz="0" w:space="0" w:color="auto"/>
        <w:bottom w:val="none" w:sz="0" w:space="0" w:color="auto"/>
        <w:right w:val="none" w:sz="0" w:space="0" w:color="auto"/>
      </w:divBdr>
    </w:div>
    <w:div w:id="227421498">
      <w:bodyDiv w:val="1"/>
      <w:marLeft w:val="0"/>
      <w:marRight w:val="0"/>
      <w:marTop w:val="0"/>
      <w:marBottom w:val="0"/>
      <w:divBdr>
        <w:top w:val="none" w:sz="0" w:space="0" w:color="auto"/>
        <w:left w:val="none" w:sz="0" w:space="0" w:color="auto"/>
        <w:bottom w:val="none" w:sz="0" w:space="0" w:color="auto"/>
        <w:right w:val="none" w:sz="0" w:space="0" w:color="auto"/>
      </w:divBdr>
    </w:div>
    <w:div w:id="234509569">
      <w:bodyDiv w:val="1"/>
      <w:marLeft w:val="0"/>
      <w:marRight w:val="0"/>
      <w:marTop w:val="0"/>
      <w:marBottom w:val="0"/>
      <w:divBdr>
        <w:top w:val="none" w:sz="0" w:space="0" w:color="auto"/>
        <w:left w:val="none" w:sz="0" w:space="0" w:color="auto"/>
        <w:bottom w:val="none" w:sz="0" w:space="0" w:color="auto"/>
        <w:right w:val="none" w:sz="0" w:space="0" w:color="auto"/>
      </w:divBdr>
    </w:div>
    <w:div w:id="242298695">
      <w:bodyDiv w:val="1"/>
      <w:marLeft w:val="0"/>
      <w:marRight w:val="0"/>
      <w:marTop w:val="0"/>
      <w:marBottom w:val="0"/>
      <w:divBdr>
        <w:top w:val="none" w:sz="0" w:space="0" w:color="auto"/>
        <w:left w:val="none" w:sz="0" w:space="0" w:color="auto"/>
        <w:bottom w:val="none" w:sz="0" w:space="0" w:color="auto"/>
        <w:right w:val="none" w:sz="0" w:space="0" w:color="auto"/>
      </w:divBdr>
    </w:div>
    <w:div w:id="296494759">
      <w:bodyDiv w:val="1"/>
      <w:marLeft w:val="0"/>
      <w:marRight w:val="0"/>
      <w:marTop w:val="0"/>
      <w:marBottom w:val="0"/>
      <w:divBdr>
        <w:top w:val="none" w:sz="0" w:space="0" w:color="auto"/>
        <w:left w:val="none" w:sz="0" w:space="0" w:color="auto"/>
        <w:bottom w:val="none" w:sz="0" w:space="0" w:color="auto"/>
        <w:right w:val="none" w:sz="0" w:space="0" w:color="auto"/>
      </w:divBdr>
    </w:div>
    <w:div w:id="338966025">
      <w:bodyDiv w:val="1"/>
      <w:marLeft w:val="0"/>
      <w:marRight w:val="0"/>
      <w:marTop w:val="0"/>
      <w:marBottom w:val="0"/>
      <w:divBdr>
        <w:top w:val="none" w:sz="0" w:space="0" w:color="auto"/>
        <w:left w:val="none" w:sz="0" w:space="0" w:color="auto"/>
        <w:bottom w:val="none" w:sz="0" w:space="0" w:color="auto"/>
        <w:right w:val="none" w:sz="0" w:space="0" w:color="auto"/>
      </w:divBdr>
    </w:div>
    <w:div w:id="447551206">
      <w:bodyDiv w:val="1"/>
      <w:marLeft w:val="0"/>
      <w:marRight w:val="0"/>
      <w:marTop w:val="0"/>
      <w:marBottom w:val="0"/>
      <w:divBdr>
        <w:top w:val="none" w:sz="0" w:space="0" w:color="auto"/>
        <w:left w:val="none" w:sz="0" w:space="0" w:color="auto"/>
        <w:bottom w:val="none" w:sz="0" w:space="0" w:color="auto"/>
        <w:right w:val="none" w:sz="0" w:space="0" w:color="auto"/>
      </w:divBdr>
    </w:div>
    <w:div w:id="449664577">
      <w:bodyDiv w:val="1"/>
      <w:marLeft w:val="0"/>
      <w:marRight w:val="0"/>
      <w:marTop w:val="0"/>
      <w:marBottom w:val="0"/>
      <w:divBdr>
        <w:top w:val="none" w:sz="0" w:space="0" w:color="auto"/>
        <w:left w:val="none" w:sz="0" w:space="0" w:color="auto"/>
        <w:bottom w:val="none" w:sz="0" w:space="0" w:color="auto"/>
        <w:right w:val="none" w:sz="0" w:space="0" w:color="auto"/>
      </w:divBdr>
    </w:div>
    <w:div w:id="531068151">
      <w:bodyDiv w:val="1"/>
      <w:marLeft w:val="0"/>
      <w:marRight w:val="0"/>
      <w:marTop w:val="0"/>
      <w:marBottom w:val="0"/>
      <w:divBdr>
        <w:top w:val="none" w:sz="0" w:space="0" w:color="auto"/>
        <w:left w:val="none" w:sz="0" w:space="0" w:color="auto"/>
        <w:bottom w:val="none" w:sz="0" w:space="0" w:color="auto"/>
        <w:right w:val="none" w:sz="0" w:space="0" w:color="auto"/>
      </w:divBdr>
    </w:div>
    <w:div w:id="551500406">
      <w:bodyDiv w:val="1"/>
      <w:marLeft w:val="0"/>
      <w:marRight w:val="0"/>
      <w:marTop w:val="0"/>
      <w:marBottom w:val="0"/>
      <w:divBdr>
        <w:top w:val="none" w:sz="0" w:space="0" w:color="auto"/>
        <w:left w:val="none" w:sz="0" w:space="0" w:color="auto"/>
        <w:bottom w:val="none" w:sz="0" w:space="0" w:color="auto"/>
        <w:right w:val="none" w:sz="0" w:space="0" w:color="auto"/>
      </w:divBdr>
    </w:div>
    <w:div w:id="567963858">
      <w:bodyDiv w:val="1"/>
      <w:marLeft w:val="0"/>
      <w:marRight w:val="0"/>
      <w:marTop w:val="0"/>
      <w:marBottom w:val="0"/>
      <w:divBdr>
        <w:top w:val="none" w:sz="0" w:space="0" w:color="auto"/>
        <w:left w:val="none" w:sz="0" w:space="0" w:color="auto"/>
        <w:bottom w:val="none" w:sz="0" w:space="0" w:color="auto"/>
        <w:right w:val="none" w:sz="0" w:space="0" w:color="auto"/>
      </w:divBdr>
    </w:div>
    <w:div w:id="613364857">
      <w:bodyDiv w:val="1"/>
      <w:marLeft w:val="0"/>
      <w:marRight w:val="0"/>
      <w:marTop w:val="0"/>
      <w:marBottom w:val="0"/>
      <w:divBdr>
        <w:top w:val="none" w:sz="0" w:space="0" w:color="auto"/>
        <w:left w:val="none" w:sz="0" w:space="0" w:color="auto"/>
        <w:bottom w:val="none" w:sz="0" w:space="0" w:color="auto"/>
        <w:right w:val="none" w:sz="0" w:space="0" w:color="auto"/>
      </w:divBdr>
    </w:div>
    <w:div w:id="641236005">
      <w:bodyDiv w:val="1"/>
      <w:marLeft w:val="0"/>
      <w:marRight w:val="0"/>
      <w:marTop w:val="0"/>
      <w:marBottom w:val="0"/>
      <w:divBdr>
        <w:top w:val="none" w:sz="0" w:space="0" w:color="auto"/>
        <w:left w:val="none" w:sz="0" w:space="0" w:color="auto"/>
        <w:bottom w:val="none" w:sz="0" w:space="0" w:color="auto"/>
        <w:right w:val="none" w:sz="0" w:space="0" w:color="auto"/>
      </w:divBdr>
    </w:div>
    <w:div w:id="668796165">
      <w:bodyDiv w:val="1"/>
      <w:marLeft w:val="0"/>
      <w:marRight w:val="0"/>
      <w:marTop w:val="0"/>
      <w:marBottom w:val="0"/>
      <w:divBdr>
        <w:top w:val="none" w:sz="0" w:space="0" w:color="auto"/>
        <w:left w:val="none" w:sz="0" w:space="0" w:color="auto"/>
        <w:bottom w:val="none" w:sz="0" w:space="0" w:color="auto"/>
        <w:right w:val="none" w:sz="0" w:space="0" w:color="auto"/>
      </w:divBdr>
    </w:div>
    <w:div w:id="671374433">
      <w:bodyDiv w:val="1"/>
      <w:marLeft w:val="0"/>
      <w:marRight w:val="0"/>
      <w:marTop w:val="0"/>
      <w:marBottom w:val="0"/>
      <w:divBdr>
        <w:top w:val="none" w:sz="0" w:space="0" w:color="auto"/>
        <w:left w:val="none" w:sz="0" w:space="0" w:color="auto"/>
        <w:bottom w:val="none" w:sz="0" w:space="0" w:color="auto"/>
        <w:right w:val="none" w:sz="0" w:space="0" w:color="auto"/>
      </w:divBdr>
    </w:div>
    <w:div w:id="680399213">
      <w:bodyDiv w:val="1"/>
      <w:marLeft w:val="0"/>
      <w:marRight w:val="0"/>
      <w:marTop w:val="0"/>
      <w:marBottom w:val="0"/>
      <w:divBdr>
        <w:top w:val="none" w:sz="0" w:space="0" w:color="auto"/>
        <w:left w:val="none" w:sz="0" w:space="0" w:color="auto"/>
        <w:bottom w:val="none" w:sz="0" w:space="0" w:color="auto"/>
        <w:right w:val="none" w:sz="0" w:space="0" w:color="auto"/>
      </w:divBdr>
    </w:div>
    <w:div w:id="720130042">
      <w:bodyDiv w:val="1"/>
      <w:marLeft w:val="0"/>
      <w:marRight w:val="0"/>
      <w:marTop w:val="0"/>
      <w:marBottom w:val="0"/>
      <w:divBdr>
        <w:top w:val="none" w:sz="0" w:space="0" w:color="auto"/>
        <w:left w:val="none" w:sz="0" w:space="0" w:color="auto"/>
        <w:bottom w:val="none" w:sz="0" w:space="0" w:color="auto"/>
        <w:right w:val="none" w:sz="0" w:space="0" w:color="auto"/>
      </w:divBdr>
    </w:div>
    <w:div w:id="746347168">
      <w:bodyDiv w:val="1"/>
      <w:marLeft w:val="0"/>
      <w:marRight w:val="0"/>
      <w:marTop w:val="0"/>
      <w:marBottom w:val="0"/>
      <w:divBdr>
        <w:top w:val="none" w:sz="0" w:space="0" w:color="auto"/>
        <w:left w:val="none" w:sz="0" w:space="0" w:color="auto"/>
        <w:bottom w:val="none" w:sz="0" w:space="0" w:color="auto"/>
        <w:right w:val="none" w:sz="0" w:space="0" w:color="auto"/>
      </w:divBdr>
    </w:div>
    <w:div w:id="810827602">
      <w:bodyDiv w:val="1"/>
      <w:marLeft w:val="0"/>
      <w:marRight w:val="0"/>
      <w:marTop w:val="0"/>
      <w:marBottom w:val="0"/>
      <w:divBdr>
        <w:top w:val="none" w:sz="0" w:space="0" w:color="auto"/>
        <w:left w:val="none" w:sz="0" w:space="0" w:color="auto"/>
        <w:bottom w:val="none" w:sz="0" w:space="0" w:color="auto"/>
        <w:right w:val="none" w:sz="0" w:space="0" w:color="auto"/>
      </w:divBdr>
    </w:div>
    <w:div w:id="909540394">
      <w:bodyDiv w:val="1"/>
      <w:marLeft w:val="0"/>
      <w:marRight w:val="0"/>
      <w:marTop w:val="0"/>
      <w:marBottom w:val="0"/>
      <w:divBdr>
        <w:top w:val="none" w:sz="0" w:space="0" w:color="auto"/>
        <w:left w:val="none" w:sz="0" w:space="0" w:color="auto"/>
        <w:bottom w:val="none" w:sz="0" w:space="0" w:color="auto"/>
        <w:right w:val="none" w:sz="0" w:space="0" w:color="auto"/>
      </w:divBdr>
    </w:div>
    <w:div w:id="930433881">
      <w:bodyDiv w:val="1"/>
      <w:marLeft w:val="0"/>
      <w:marRight w:val="0"/>
      <w:marTop w:val="0"/>
      <w:marBottom w:val="0"/>
      <w:divBdr>
        <w:top w:val="none" w:sz="0" w:space="0" w:color="auto"/>
        <w:left w:val="none" w:sz="0" w:space="0" w:color="auto"/>
        <w:bottom w:val="none" w:sz="0" w:space="0" w:color="auto"/>
        <w:right w:val="none" w:sz="0" w:space="0" w:color="auto"/>
      </w:divBdr>
    </w:div>
    <w:div w:id="974796481">
      <w:bodyDiv w:val="1"/>
      <w:marLeft w:val="0"/>
      <w:marRight w:val="0"/>
      <w:marTop w:val="0"/>
      <w:marBottom w:val="0"/>
      <w:divBdr>
        <w:top w:val="none" w:sz="0" w:space="0" w:color="auto"/>
        <w:left w:val="none" w:sz="0" w:space="0" w:color="auto"/>
        <w:bottom w:val="none" w:sz="0" w:space="0" w:color="auto"/>
        <w:right w:val="none" w:sz="0" w:space="0" w:color="auto"/>
      </w:divBdr>
    </w:div>
    <w:div w:id="1062941882">
      <w:bodyDiv w:val="1"/>
      <w:marLeft w:val="0"/>
      <w:marRight w:val="0"/>
      <w:marTop w:val="0"/>
      <w:marBottom w:val="0"/>
      <w:divBdr>
        <w:top w:val="none" w:sz="0" w:space="0" w:color="auto"/>
        <w:left w:val="none" w:sz="0" w:space="0" w:color="auto"/>
        <w:bottom w:val="none" w:sz="0" w:space="0" w:color="auto"/>
        <w:right w:val="none" w:sz="0" w:space="0" w:color="auto"/>
      </w:divBdr>
    </w:div>
    <w:div w:id="1072779287">
      <w:bodyDiv w:val="1"/>
      <w:marLeft w:val="0"/>
      <w:marRight w:val="0"/>
      <w:marTop w:val="0"/>
      <w:marBottom w:val="0"/>
      <w:divBdr>
        <w:top w:val="none" w:sz="0" w:space="0" w:color="auto"/>
        <w:left w:val="none" w:sz="0" w:space="0" w:color="auto"/>
        <w:bottom w:val="none" w:sz="0" w:space="0" w:color="auto"/>
        <w:right w:val="none" w:sz="0" w:space="0" w:color="auto"/>
      </w:divBdr>
    </w:div>
    <w:div w:id="1084448586">
      <w:bodyDiv w:val="1"/>
      <w:marLeft w:val="0"/>
      <w:marRight w:val="0"/>
      <w:marTop w:val="0"/>
      <w:marBottom w:val="0"/>
      <w:divBdr>
        <w:top w:val="none" w:sz="0" w:space="0" w:color="auto"/>
        <w:left w:val="none" w:sz="0" w:space="0" w:color="auto"/>
        <w:bottom w:val="none" w:sz="0" w:space="0" w:color="auto"/>
        <w:right w:val="none" w:sz="0" w:space="0" w:color="auto"/>
      </w:divBdr>
    </w:div>
    <w:div w:id="1084452087">
      <w:bodyDiv w:val="1"/>
      <w:marLeft w:val="0"/>
      <w:marRight w:val="0"/>
      <w:marTop w:val="0"/>
      <w:marBottom w:val="0"/>
      <w:divBdr>
        <w:top w:val="none" w:sz="0" w:space="0" w:color="auto"/>
        <w:left w:val="none" w:sz="0" w:space="0" w:color="auto"/>
        <w:bottom w:val="none" w:sz="0" w:space="0" w:color="auto"/>
        <w:right w:val="none" w:sz="0" w:space="0" w:color="auto"/>
      </w:divBdr>
    </w:div>
    <w:div w:id="1142574318">
      <w:bodyDiv w:val="1"/>
      <w:marLeft w:val="0"/>
      <w:marRight w:val="0"/>
      <w:marTop w:val="0"/>
      <w:marBottom w:val="0"/>
      <w:divBdr>
        <w:top w:val="none" w:sz="0" w:space="0" w:color="auto"/>
        <w:left w:val="none" w:sz="0" w:space="0" w:color="auto"/>
        <w:bottom w:val="none" w:sz="0" w:space="0" w:color="auto"/>
        <w:right w:val="none" w:sz="0" w:space="0" w:color="auto"/>
      </w:divBdr>
    </w:div>
    <w:div w:id="1143351789">
      <w:bodyDiv w:val="1"/>
      <w:marLeft w:val="0"/>
      <w:marRight w:val="0"/>
      <w:marTop w:val="0"/>
      <w:marBottom w:val="0"/>
      <w:divBdr>
        <w:top w:val="none" w:sz="0" w:space="0" w:color="auto"/>
        <w:left w:val="none" w:sz="0" w:space="0" w:color="auto"/>
        <w:bottom w:val="none" w:sz="0" w:space="0" w:color="auto"/>
        <w:right w:val="none" w:sz="0" w:space="0" w:color="auto"/>
      </w:divBdr>
    </w:div>
    <w:div w:id="1164123155">
      <w:bodyDiv w:val="1"/>
      <w:marLeft w:val="0"/>
      <w:marRight w:val="0"/>
      <w:marTop w:val="0"/>
      <w:marBottom w:val="0"/>
      <w:divBdr>
        <w:top w:val="none" w:sz="0" w:space="0" w:color="auto"/>
        <w:left w:val="none" w:sz="0" w:space="0" w:color="auto"/>
        <w:bottom w:val="none" w:sz="0" w:space="0" w:color="auto"/>
        <w:right w:val="none" w:sz="0" w:space="0" w:color="auto"/>
      </w:divBdr>
    </w:div>
    <w:div w:id="1180504961">
      <w:bodyDiv w:val="1"/>
      <w:marLeft w:val="0"/>
      <w:marRight w:val="0"/>
      <w:marTop w:val="0"/>
      <w:marBottom w:val="0"/>
      <w:divBdr>
        <w:top w:val="none" w:sz="0" w:space="0" w:color="auto"/>
        <w:left w:val="none" w:sz="0" w:space="0" w:color="auto"/>
        <w:bottom w:val="none" w:sz="0" w:space="0" w:color="auto"/>
        <w:right w:val="none" w:sz="0" w:space="0" w:color="auto"/>
      </w:divBdr>
    </w:div>
    <w:div w:id="1223562040">
      <w:bodyDiv w:val="1"/>
      <w:marLeft w:val="0"/>
      <w:marRight w:val="0"/>
      <w:marTop w:val="0"/>
      <w:marBottom w:val="0"/>
      <w:divBdr>
        <w:top w:val="none" w:sz="0" w:space="0" w:color="auto"/>
        <w:left w:val="none" w:sz="0" w:space="0" w:color="auto"/>
        <w:bottom w:val="none" w:sz="0" w:space="0" w:color="auto"/>
        <w:right w:val="none" w:sz="0" w:space="0" w:color="auto"/>
      </w:divBdr>
    </w:div>
    <w:div w:id="1268853806">
      <w:bodyDiv w:val="1"/>
      <w:marLeft w:val="0"/>
      <w:marRight w:val="0"/>
      <w:marTop w:val="0"/>
      <w:marBottom w:val="0"/>
      <w:divBdr>
        <w:top w:val="none" w:sz="0" w:space="0" w:color="auto"/>
        <w:left w:val="none" w:sz="0" w:space="0" w:color="auto"/>
        <w:bottom w:val="none" w:sz="0" w:space="0" w:color="auto"/>
        <w:right w:val="none" w:sz="0" w:space="0" w:color="auto"/>
      </w:divBdr>
    </w:div>
    <w:div w:id="1270355362">
      <w:bodyDiv w:val="1"/>
      <w:marLeft w:val="0"/>
      <w:marRight w:val="0"/>
      <w:marTop w:val="0"/>
      <w:marBottom w:val="0"/>
      <w:divBdr>
        <w:top w:val="none" w:sz="0" w:space="0" w:color="auto"/>
        <w:left w:val="none" w:sz="0" w:space="0" w:color="auto"/>
        <w:bottom w:val="none" w:sz="0" w:space="0" w:color="auto"/>
        <w:right w:val="none" w:sz="0" w:space="0" w:color="auto"/>
      </w:divBdr>
    </w:div>
    <w:div w:id="1333485793">
      <w:bodyDiv w:val="1"/>
      <w:marLeft w:val="0"/>
      <w:marRight w:val="0"/>
      <w:marTop w:val="0"/>
      <w:marBottom w:val="0"/>
      <w:divBdr>
        <w:top w:val="none" w:sz="0" w:space="0" w:color="auto"/>
        <w:left w:val="none" w:sz="0" w:space="0" w:color="auto"/>
        <w:bottom w:val="none" w:sz="0" w:space="0" w:color="auto"/>
        <w:right w:val="none" w:sz="0" w:space="0" w:color="auto"/>
      </w:divBdr>
    </w:div>
    <w:div w:id="1437749923">
      <w:bodyDiv w:val="1"/>
      <w:marLeft w:val="0"/>
      <w:marRight w:val="0"/>
      <w:marTop w:val="0"/>
      <w:marBottom w:val="0"/>
      <w:divBdr>
        <w:top w:val="none" w:sz="0" w:space="0" w:color="auto"/>
        <w:left w:val="none" w:sz="0" w:space="0" w:color="auto"/>
        <w:bottom w:val="none" w:sz="0" w:space="0" w:color="auto"/>
        <w:right w:val="none" w:sz="0" w:space="0" w:color="auto"/>
      </w:divBdr>
    </w:div>
    <w:div w:id="1452280438">
      <w:bodyDiv w:val="1"/>
      <w:marLeft w:val="0"/>
      <w:marRight w:val="0"/>
      <w:marTop w:val="0"/>
      <w:marBottom w:val="0"/>
      <w:divBdr>
        <w:top w:val="none" w:sz="0" w:space="0" w:color="auto"/>
        <w:left w:val="none" w:sz="0" w:space="0" w:color="auto"/>
        <w:bottom w:val="none" w:sz="0" w:space="0" w:color="auto"/>
        <w:right w:val="none" w:sz="0" w:space="0" w:color="auto"/>
      </w:divBdr>
    </w:div>
    <w:div w:id="1479228783">
      <w:bodyDiv w:val="1"/>
      <w:marLeft w:val="0"/>
      <w:marRight w:val="0"/>
      <w:marTop w:val="0"/>
      <w:marBottom w:val="0"/>
      <w:divBdr>
        <w:top w:val="none" w:sz="0" w:space="0" w:color="auto"/>
        <w:left w:val="none" w:sz="0" w:space="0" w:color="auto"/>
        <w:bottom w:val="none" w:sz="0" w:space="0" w:color="auto"/>
        <w:right w:val="none" w:sz="0" w:space="0" w:color="auto"/>
      </w:divBdr>
    </w:div>
    <w:div w:id="1506550330">
      <w:bodyDiv w:val="1"/>
      <w:marLeft w:val="0"/>
      <w:marRight w:val="0"/>
      <w:marTop w:val="0"/>
      <w:marBottom w:val="0"/>
      <w:divBdr>
        <w:top w:val="none" w:sz="0" w:space="0" w:color="auto"/>
        <w:left w:val="none" w:sz="0" w:space="0" w:color="auto"/>
        <w:bottom w:val="none" w:sz="0" w:space="0" w:color="auto"/>
        <w:right w:val="none" w:sz="0" w:space="0" w:color="auto"/>
      </w:divBdr>
    </w:div>
    <w:div w:id="1525901565">
      <w:bodyDiv w:val="1"/>
      <w:marLeft w:val="0"/>
      <w:marRight w:val="0"/>
      <w:marTop w:val="0"/>
      <w:marBottom w:val="0"/>
      <w:divBdr>
        <w:top w:val="none" w:sz="0" w:space="0" w:color="auto"/>
        <w:left w:val="none" w:sz="0" w:space="0" w:color="auto"/>
        <w:bottom w:val="none" w:sz="0" w:space="0" w:color="auto"/>
        <w:right w:val="none" w:sz="0" w:space="0" w:color="auto"/>
      </w:divBdr>
    </w:div>
    <w:div w:id="1540388956">
      <w:bodyDiv w:val="1"/>
      <w:marLeft w:val="0"/>
      <w:marRight w:val="0"/>
      <w:marTop w:val="0"/>
      <w:marBottom w:val="0"/>
      <w:divBdr>
        <w:top w:val="none" w:sz="0" w:space="0" w:color="auto"/>
        <w:left w:val="none" w:sz="0" w:space="0" w:color="auto"/>
        <w:bottom w:val="none" w:sz="0" w:space="0" w:color="auto"/>
        <w:right w:val="none" w:sz="0" w:space="0" w:color="auto"/>
      </w:divBdr>
    </w:div>
    <w:div w:id="1561669961">
      <w:bodyDiv w:val="1"/>
      <w:marLeft w:val="0"/>
      <w:marRight w:val="0"/>
      <w:marTop w:val="0"/>
      <w:marBottom w:val="0"/>
      <w:divBdr>
        <w:top w:val="none" w:sz="0" w:space="0" w:color="auto"/>
        <w:left w:val="none" w:sz="0" w:space="0" w:color="auto"/>
        <w:bottom w:val="none" w:sz="0" w:space="0" w:color="auto"/>
        <w:right w:val="none" w:sz="0" w:space="0" w:color="auto"/>
      </w:divBdr>
    </w:div>
    <w:div w:id="1563440801">
      <w:bodyDiv w:val="1"/>
      <w:marLeft w:val="0"/>
      <w:marRight w:val="0"/>
      <w:marTop w:val="0"/>
      <w:marBottom w:val="0"/>
      <w:divBdr>
        <w:top w:val="none" w:sz="0" w:space="0" w:color="auto"/>
        <w:left w:val="none" w:sz="0" w:space="0" w:color="auto"/>
        <w:bottom w:val="none" w:sz="0" w:space="0" w:color="auto"/>
        <w:right w:val="none" w:sz="0" w:space="0" w:color="auto"/>
      </w:divBdr>
    </w:div>
    <w:div w:id="1580628440">
      <w:bodyDiv w:val="1"/>
      <w:marLeft w:val="0"/>
      <w:marRight w:val="0"/>
      <w:marTop w:val="0"/>
      <w:marBottom w:val="0"/>
      <w:divBdr>
        <w:top w:val="none" w:sz="0" w:space="0" w:color="auto"/>
        <w:left w:val="none" w:sz="0" w:space="0" w:color="auto"/>
        <w:bottom w:val="none" w:sz="0" w:space="0" w:color="auto"/>
        <w:right w:val="none" w:sz="0" w:space="0" w:color="auto"/>
      </w:divBdr>
    </w:div>
    <w:div w:id="1596792545">
      <w:bodyDiv w:val="1"/>
      <w:marLeft w:val="0"/>
      <w:marRight w:val="0"/>
      <w:marTop w:val="0"/>
      <w:marBottom w:val="0"/>
      <w:divBdr>
        <w:top w:val="none" w:sz="0" w:space="0" w:color="auto"/>
        <w:left w:val="none" w:sz="0" w:space="0" w:color="auto"/>
        <w:bottom w:val="none" w:sz="0" w:space="0" w:color="auto"/>
        <w:right w:val="none" w:sz="0" w:space="0" w:color="auto"/>
      </w:divBdr>
    </w:div>
    <w:div w:id="1615790450">
      <w:bodyDiv w:val="1"/>
      <w:marLeft w:val="0"/>
      <w:marRight w:val="0"/>
      <w:marTop w:val="0"/>
      <w:marBottom w:val="0"/>
      <w:divBdr>
        <w:top w:val="none" w:sz="0" w:space="0" w:color="auto"/>
        <w:left w:val="none" w:sz="0" w:space="0" w:color="auto"/>
        <w:bottom w:val="none" w:sz="0" w:space="0" w:color="auto"/>
        <w:right w:val="none" w:sz="0" w:space="0" w:color="auto"/>
      </w:divBdr>
    </w:div>
    <w:div w:id="1692027642">
      <w:bodyDiv w:val="1"/>
      <w:marLeft w:val="0"/>
      <w:marRight w:val="0"/>
      <w:marTop w:val="0"/>
      <w:marBottom w:val="0"/>
      <w:divBdr>
        <w:top w:val="none" w:sz="0" w:space="0" w:color="auto"/>
        <w:left w:val="none" w:sz="0" w:space="0" w:color="auto"/>
        <w:bottom w:val="none" w:sz="0" w:space="0" w:color="auto"/>
        <w:right w:val="none" w:sz="0" w:space="0" w:color="auto"/>
      </w:divBdr>
    </w:div>
    <w:div w:id="1709602089">
      <w:bodyDiv w:val="1"/>
      <w:marLeft w:val="0"/>
      <w:marRight w:val="0"/>
      <w:marTop w:val="0"/>
      <w:marBottom w:val="0"/>
      <w:divBdr>
        <w:top w:val="none" w:sz="0" w:space="0" w:color="auto"/>
        <w:left w:val="none" w:sz="0" w:space="0" w:color="auto"/>
        <w:bottom w:val="none" w:sz="0" w:space="0" w:color="auto"/>
        <w:right w:val="none" w:sz="0" w:space="0" w:color="auto"/>
      </w:divBdr>
    </w:div>
    <w:div w:id="1787696973">
      <w:bodyDiv w:val="1"/>
      <w:marLeft w:val="0"/>
      <w:marRight w:val="0"/>
      <w:marTop w:val="0"/>
      <w:marBottom w:val="0"/>
      <w:divBdr>
        <w:top w:val="none" w:sz="0" w:space="0" w:color="auto"/>
        <w:left w:val="none" w:sz="0" w:space="0" w:color="auto"/>
        <w:bottom w:val="none" w:sz="0" w:space="0" w:color="auto"/>
        <w:right w:val="none" w:sz="0" w:space="0" w:color="auto"/>
      </w:divBdr>
    </w:div>
    <w:div w:id="1795706549">
      <w:bodyDiv w:val="1"/>
      <w:marLeft w:val="0"/>
      <w:marRight w:val="0"/>
      <w:marTop w:val="0"/>
      <w:marBottom w:val="0"/>
      <w:divBdr>
        <w:top w:val="none" w:sz="0" w:space="0" w:color="auto"/>
        <w:left w:val="none" w:sz="0" w:space="0" w:color="auto"/>
        <w:bottom w:val="none" w:sz="0" w:space="0" w:color="auto"/>
        <w:right w:val="none" w:sz="0" w:space="0" w:color="auto"/>
      </w:divBdr>
    </w:div>
    <w:div w:id="1800294234">
      <w:bodyDiv w:val="1"/>
      <w:marLeft w:val="0"/>
      <w:marRight w:val="0"/>
      <w:marTop w:val="0"/>
      <w:marBottom w:val="0"/>
      <w:divBdr>
        <w:top w:val="none" w:sz="0" w:space="0" w:color="auto"/>
        <w:left w:val="none" w:sz="0" w:space="0" w:color="auto"/>
        <w:bottom w:val="none" w:sz="0" w:space="0" w:color="auto"/>
        <w:right w:val="none" w:sz="0" w:space="0" w:color="auto"/>
      </w:divBdr>
    </w:div>
    <w:div w:id="1815559995">
      <w:bodyDiv w:val="1"/>
      <w:marLeft w:val="0"/>
      <w:marRight w:val="0"/>
      <w:marTop w:val="0"/>
      <w:marBottom w:val="0"/>
      <w:divBdr>
        <w:top w:val="none" w:sz="0" w:space="0" w:color="auto"/>
        <w:left w:val="none" w:sz="0" w:space="0" w:color="auto"/>
        <w:bottom w:val="none" w:sz="0" w:space="0" w:color="auto"/>
        <w:right w:val="none" w:sz="0" w:space="0" w:color="auto"/>
      </w:divBdr>
    </w:div>
    <w:div w:id="1849441348">
      <w:bodyDiv w:val="1"/>
      <w:marLeft w:val="0"/>
      <w:marRight w:val="0"/>
      <w:marTop w:val="0"/>
      <w:marBottom w:val="0"/>
      <w:divBdr>
        <w:top w:val="none" w:sz="0" w:space="0" w:color="auto"/>
        <w:left w:val="none" w:sz="0" w:space="0" w:color="auto"/>
        <w:bottom w:val="none" w:sz="0" w:space="0" w:color="auto"/>
        <w:right w:val="none" w:sz="0" w:space="0" w:color="auto"/>
      </w:divBdr>
    </w:div>
    <w:div w:id="1875728353">
      <w:bodyDiv w:val="1"/>
      <w:marLeft w:val="0"/>
      <w:marRight w:val="0"/>
      <w:marTop w:val="0"/>
      <w:marBottom w:val="0"/>
      <w:divBdr>
        <w:top w:val="none" w:sz="0" w:space="0" w:color="auto"/>
        <w:left w:val="none" w:sz="0" w:space="0" w:color="auto"/>
        <w:bottom w:val="none" w:sz="0" w:space="0" w:color="auto"/>
        <w:right w:val="none" w:sz="0" w:space="0" w:color="auto"/>
      </w:divBdr>
    </w:div>
    <w:div w:id="1992713526">
      <w:bodyDiv w:val="1"/>
      <w:marLeft w:val="0"/>
      <w:marRight w:val="0"/>
      <w:marTop w:val="0"/>
      <w:marBottom w:val="0"/>
      <w:divBdr>
        <w:top w:val="none" w:sz="0" w:space="0" w:color="auto"/>
        <w:left w:val="none" w:sz="0" w:space="0" w:color="auto"/>
        <w:bottom w:val="none" w:sz="0" w:space="0" w:color="auto"/>
        <w:right w:val="none" w:sz="0" w:space="0" w:color="auto"/>
      </w:divBdr>
    </w:div>
    <w:div w:id="1996297379">
      <w:bodyDiv w:val="1"/>
      <w:marLeft w:val="0"/>
      <w:marRight w:val="0"/>
      <w:marTop w:val="0"/>
      <w:marBottom w:val="0"/>
      <w:divBdr>
        <w:top w:val="none" w:sz="0" w:space="0" w:color="auto"/>
        <w:left w:val="none" w:sz="0" w:space="0" w:color="auto"/>
        <w:bottom w:val="none" w:sz="0" w:space="0" w:color="auto"/>
        <w:right w:val="none" w:sz="0" w:space="0" w:color="auto"/>
      </w:divBdr>
    </w:div>
    <w:div w:id="2020157162">
      <w:bodyDiv w:val="1"/>
      <w:marLeft w:val="0"/>
      <w:marRight w:val="0"/>
      <w:marTop w:val="0"/>
      <w:marBottom w:val="0"/>
      <w:divBdr>
        <w:top w:val="none" w:sz="0" w:space="0" w:color="auto"/>
        <w:left w:val="none" w:sz="0" w:space="0" w:color="auto"/>
        <w:bottom w:val="none" w:sz="0" w:space="0" w:color="auto"/>
        <w:right w:val="none" w:sz="0" w:space="0" w:color="auto"/>
      </w:divBdr>
    </w:div>
    <w:div w:id="2027709305">
      <w:bodyDiv w:val="1"/>
      <w:marLeft w:val="0"/>
      <w:marRight w:val="0"/>
      <w:marTop w:val="0"/>
      <w:marBottom w:val="0"/>
      <w:divBdr>
        <w:top w:val="none" w:sz="0" w:space="0" w:color="auto"/>
        <w:left w:val="none" w:sz="0" w:space="0" w:color="auto"/>
        <w:bottom w:val="none" w:sz="0" w:space="0" w:color="auto"/>
        <w:right w:val="none" w:sz="0" w:space="0" w:color="auto"/>
      </w:divBdr>
    </w:div>
    <w:div w:id="2079667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Are17</b:Tag>
    <b:SourceType>JournalArticle</b:SourceType>
    <b:Guid>{D9BC2D3D-A5AD-4C49-BAE8-3B8D74931016}</b:Guid>
    <b:Author>
      <b:Author>
        <b:NameList>
          <b:Person>
            <b:Last>Arevalo</b:Last>
            <b:First>J.A.</b:First>
            <b:Middle>and Aravind, D</b:Middle>
          </b:Person>
        </b:NameList>
      </b:Author>
    </b:Author>
    <b:Year>2017</b:Year>
    <b:RefOrder>15</b:RefOrder>
  </b:Source>
  <b:Source>
    <b:Tag>Bie19</b:Tag>
    <b:SourceType>JournalArticle</b:SourceType>
    <b:Guid>{8B26FE40-1372-421D-B97B-E27AA224A419}</b:Guid>
    <b:Author>
      <b:Author>
        <b:NameList>
          <b:Person>
            <b:Last>Bielefeldt</b:Last>
            <b:First>A.R.,</b:First>
            <b:Middle>Lima, M., Hassan, N.M.S., Lousada, S.A.N. and Camacho, R.F.,</b:Middle>
          </b:Person>
        </b:NameList>
      </b:Author>
    </b:Author>
    <b:Year>2019</b:Year>
    <b:RefOrder>14</b:RefOrder>
  </b:Source>
  <b:Source>
    <b:Tag>Boh17</b:Tag>
    <b:SourceType>JournalArticle</b:SourceType>
    <b:Guid>{CCF8DF84-117B-4277-AC12-727829B49750}</b:Guid>
    <b:Author>
      <b:Author>
        <b:NameList>
          <b:Person>
            <b:Last>Boholano</b:Last>
            <b:First>H.,</b:First>
          </b:Person>
        </b:NameList>
      </b:Author>
    </b:Author>
    <b:Year>2017</b:Year>
    <b:RefOrder>1</b:RefOrder>
  </b:Source>
  <b:Source>
    <b:Tag>Che206</b:Tag>
    <b:SourceType>JournalArticle</b:SourceType>
    <b:Guid>{5613EA5C-5E0A-437A-8756-A770D1081412}</b:Guid>
    <b:Author>
      <b:Author>
        <b:NameList>
          <b:Person>
            <b:Last>Cheek</b:Last>
            <b:First>W.,</b:First>
          </b:Person>
        </b:NameList>
      </b:Author>
    </b:Author>
    <b:Year>2020</b:Year>
    <b:RefOrder>13</b:RefOrder>
  </b:Source>
  <b:Source>
    <b:Tag>Gre17</b:Tag>
    <b:SourceType>JournalArticle</b:SourceType>
    <b:Guid>{19743EF5-4758-45DA-8835-6380B3EE8F0D}</b:Guid>
    <b:Author>
      <b:Author>
        <b:NameList>
          <b:Person>
            <b:Last>Greenhow</b:Last>
            <b:First>C.</b:First>
            <b:Middle>and Askari, E.,</b:Middle>
          </b:Person>
        </b:NameList>
      </b:Author>
    </b:Author>
    <b:Year>2017</b:Year>
    <b:RefOrder>12</b:RefOrder>
  </b:Source>
  <b:Source>
    <b:Tag>Har181</b:Tag>
    <b:SourceType>JournalArticle</b:SourceType>
    <b:Guid>{571FF874-1D1A-4162-9D3E-491792F8236B}</b:Guid>
    <b:Author>
      <b:Author>
        <b:NameList>
          <b:Person>
            <b:Last>Haro-de-Rosario</b:Last>
            <b:First>A.,</b:First>
            <b:Middle>Sáez-Martín, A. and del Carmen Caba-Pérez, M.,</b:Middle>
          </b:Person>
        </b:NameList>
      </b:Author>
    </b:Author>
    <b:Year>2018</b:Year>
    <b:RefOrder>11</b:RefOrder>
  </b:Source>
  <b:Source>
    <b:Tag>Hed17</b:Tag>
    <b:SourceType>JournalArticle</b:SourceType>
    <b:Guid>{F9B5C84E-39C9-44DA-82BD-2761C78418D9}</b:Guid>
    <b:Author>
      <b:Author>
        <b:NameList>
          <b:Person>
            <b:Last>Hedin</b:Last>
            <b:First>L.T.</b:First>
            <b:Middle>and Ranängen, H.,</b:Middle>
          </b:Person>
        </b:NameList>
      </b:Author>
    </b:Author>
    <b:Year>2017</b:Year>
    <b:RefOrder>10</b:RefOrder>
  </b:Source>
  <b:Source>
    <b:Tag>Kuj17</b:Tag>
    <b:SourceType>JournalArticle</b:SourceType>
    <b:Guid>{3153FD9C-1B97-4D17-A538-1C7362DE6447}</b:Guid>
    <b:Author>
      <b:Author>
        <b:NameList>
          <b:Person>
            <b:Last>Kujala</b:Last>
            <b:First>J.</b:First>
            <b:Middle>and Korhonen, A.,</b:Middle>
          </b:Person>
        </b:NameList>
      </b:Author>
    </b:Author>
    <b:Year>2017</b:Year>
    <b:RefOrder>9</b:RefOrder>
  </b:Source>
  <b:Source>
    <b:Tag>Nov181</b:Tag>
    <b:SourceType>JournalArticle</b:SourceType>
    <b:Guid>{A8F8B713-F43B-48DC-B250-17D7970BAE87}</b:Guid>
    <b:Author>
      <b:Author>
        <b:NameList>
          <b:Person>
            <b:Last>Novoa</b:Last>
            <b:First>A.,</b:First>
            <b:Middle>Shackleton, R., Canavan, S., Cybele, C., Davies, S.J., Dehnen-Schmutz, K., Fried, J., Gaertner, M., Geerts, S., Griffiths, C.L. and Kaplan, H.,</b:Middle>
          </b:Person>
        </b:NameList>
      </b:Author>
    </b:Author>
    <b:Year>2018</b:Year>
    <b:RefOrder>8</b:RefOrder>
  </b:Source>
  <b:Source>
    <b:Tag>Owe20</b:Tag>
    <b:SourceType>JournalArticle</b:SourceType>
    <b:Guid>{2E8D7FC8-AAAD-4FAC-A17D-E52D48AB3E26}</b:Guid>
    <b:Author>
      <b:Author>
        <b:NameList>
          <b:Person>
            <b:Last>Owen</b:Last>
            <b:First>J.M.,</b:First>
          </b:Person>
        </b:NameList>
      </b:Author>
    </b:Author>
    <b:Year>2020</b:Year>
    <b:RefOrder>7</b:RefOrder>
  </b:Source>
  <b:Source>
    <b:Tag>Per1716</b:Tag>
    <b:SourceType>JournalArticle</b:SourceType>
    <b:Guid>{5347173F-6B12-4502-8C5F-D63CA83D0B0C}</b:Guid>
    <b:Author>
      <b:Author>
        <b:NameList>
          <b:Person>
            <b:Last>Pereira</b:Last>
            <b:First>G.V.,</b:First>
            <b:Middle>Macadar, M.A., Luciano, E.M. and Testa, M.G</b:Middle>
          </b:Person>
        </b:NameList>
      </b:Author>
    </b:Author>
    <b:Year>2017</b:Year>
    <b:RefOrder>6</b:RefOrder>
  </b:Source>
  <b:Source>
    <b:Tag>Qua19</b:Tag>
    <b:SourceType>JournalArticle</b:SourceType>
    <b:Guid>{48708D66-3C1A-45C2-9385-7B7CED6F4524}</b:Guid>
    <b:Author>
      <b:Author>
        <b:NameList>
          <b:Person>
            <b:Last>Quaye</b:Last>
            <b:First>S.J.,</b:First>
            <b:Middle>Harper, S.R. and Pendakur, S.L. eds.,</b:Middle>
          </b:Person>
        </b:NameList>
      </b:Author>
    </b:Author>
    <b:Year>2019</b:Year>
    <b:RefOrder>5</b:RefOrder>
  </b:Source>
  <b:Source>
    <b:Tag>Sot171</b:Tag>
    <b:SourceType>JournalArticle</b:SourceType>
    <b:Guid>{42CCFAAE-9A2B-4B23-95BD-0D76FC63AA2E}</b:Guid>
    <b:Author>
      <b:Author>
        <b:NameList>
          <b:Person>
            <b:Last>Sotirov</b:Last>
            <b:First>M.,</b:First>
            <b:Middle>Blum, M., Storch, S., Selter, A. and Schraml, U.,</b:Middle>
          </b:Person>
        </b:NameList>
      </b:Author>
    </b:Author>
    <b:Year>2017</b:Year>
    <b:RefOrder>2</b:RefOrder>
  </b:Source>
  <b:Source>
    <b:Tag>Ten17</b:Tag>
    <b:SourceType>JournalArticle</b:SourceType>
    <b:Guid>{7758FEB3-B55E-4EAE-900E-98FDB0AE17FA}</b:Guid>
    <b:Author>
      <b:Author>
        <b:NameList>
          <b:Person>
            <b:Last>Teng</b:Last>
            <b:First>Y.,</b:First>
            <b:Middle>Mao, C., Liu, G. and Wang, X.,</b:Middle>
          </b:Person>
        </b:NameList>
      </b:Author>
    </b:Author>
    <b:Year>2017</b:Year>
    <b:RefOrder>4</b:RefOrder>
  </b:Source>
  <b:Source>
    <b:Tag>Tse19</b:Tag>
    <b:SourceType>JournalArticle</b:SourceType>
    <b:Guid>{204392E4-0286-4957-981A-52DD0E70850A}</b:Guid>
    <b:Author>
      <b:Author>
        <b:NameList>
          <b:Person>
            <b:Last>Tseng</b:Last>
            <b:First>M.L.,</b:First>
            <b:Middle>Lin, C., Lin, C.W.R., Wu, K.J. and Sriphon, T.,</b:Middle>
          </b:Person>
        </b:NameList>
      </b:Author>
    </b:Author>
    <b:Year>2019</b:Year>
    <b:RefOrder>3</b:RefOrder>
  </b:Source>
</b:Sources>
</file>

<file path=customXml/itemProps1.xml><?xml version="1.0" encoding="utf-8"?>
<ds:datastoreItem xmlns:ds="http://schemas.openxmlformats.org/officeDocument/2006/customXml" ds:itemID="{50F3AD81-0945-4739-A9E6-E8E328B38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2841</Words>
  <Characters>16197</Characters>
  <Application>Microsoft Office Word</Application>
  <DocSecurity>0</DocSecurity>
  <Lines>134</Lines>
  <Paragraphs>37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2022-05-04T20:56:00Z</dcterms:created>
  <dcterms:modified xsi:type="dcterms:W3CDTF">2022-05-04T20:56:00Z</dcterms:modified>
</cp:coreProperties>
</file>