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0B4B6FE" w:rsidP="1C506B5C" w:rsidRDefault="70B4B6FE" w14:paraId="49BDEB3B" w14:textId="347B92AD">
      <w:pPr>
        <w:spacing w:before="0" w:beforeAutospacing="off" w:after="0" w:afterAutospacing="off"/>
        <w:rPr>
          <w:rFonts w:ascii="Arial" w:hAnsi="Arial" w:eastAsia="Arial" w:cs="Arial"/>
          <w:b w:val="0"/>
          <w:bCs w:val="0"/>
          <w:i w:val="0"/>
          <w:iCs w:val="0"/>
          <w:caps w:val="0"/>
          <w:smallCaps w:val="0"/>
          <w:noProof w:val="0"/>
          <w:color w:val="2A2A2A"/>
          <w:sz w:val="23"/>
          <w:szCs w:val="23"/>
          <w:lang w:val="en-US"/>
        </w:rPr>
      </w:pPr>
      <w:r w:rsidRPr="1C506B5C" w:rsidR="70B4B6FE">
        <w:rPr>
          <w:rFonts w:ascii="Arial" w:hAnsi="Arial" w:eastAsia="Arial" w:cs="Arial"/>
          <w:b w:val="1"/>
          <w:bCs w:val="1"/>
          <w:i w:val="0"/>
          <w:iCs w:val="0"/>
          <w:caps w:val="0"/>
          <w:smallCaps w:val="0"/>
          <w:strike w:val="0"/>
          <w:dstrike w:val="0"/>
          <w:noProof w:val="0"/>
          <w:color w:val="2A2A2A"/>
          <w:sz w:val="23"/>
          <w:szCs w:val="23"/>
          <w:u w:val="none"/>
          <w:lang w:val="en-US"/>
        </w:rPr>
        <w:t xml:space="preserve">AI acknowledgement </w:t>
      </w:r>
    </w:p>
    <w:p w:rsidR="1C506B5C" w:rsidP="1C506B5C" w:rsidRDefault="1C506B5C" w14:paraId="42A3629C" w14:textId="01AE2746">
      <w:pPr>
        <w:spacing w:before="0" w:beforeAutospacing="off" w:after="0" w:afterAutospacing="off"/>
        <w:rPr>
          <w:rFonts w:ascii="Arial" w:hAnsi="Arial" w:eastAsia="Arial" w:cs="Arial"/>
          <w:b w:val="0"/>
          <w:bCs w:val="0"/>
          <w:i w:val="0"/>
          <w:iCs w:val="0"/>
          <w:caps w:val="0"/>
          <w:smallCaps w:val="0"/>
          <w:noProof w:val="0"/>
          <w:color w:val="2A2A2A"/>
          <w:sz w:val="23"/>
          <w:szCs w:val="23"/>
          <w:lang w:val="en-US"/>
        </w:rPr>
      </w:pPr>
    </w:p>
    <w:p w:rsidR="70B4B6FE" w:rsidP="1C506B5C" w:rsidRDefault="70B4B6FE" w14:paraId="60F6C28E" w14:textId="6522F1E2">
      <w:pPr>
        <w:spacing w:before="0" w:beforeAutospacing="off" w:after="0" w:afterAutospacing="off"/>
        <w:rPr>
          <w:rFonts w:ascii="Arial" w:hAnsi="Arial" w:eastAsia="Arial" w:cs="Arial"/>
          <w:b w:val="0"/>
          <w:bCs w:val="0"/>
          <w:i w:val="0"/>
          <w:iCs w:val="0"/>
          <w:caps w:val="0"/>
          <w:smallCaps w:val="0"/>
          <w:strike w:val="0"/>
          <w:dstrike w:val="0"/>
          <w:noProof w:val="0"/>
          <w:color w:val="2A2A2A"/>
          <w:sz w:val="24"/>
          <w:szCs w:val="24"/>
          <w:u w:val="none"/>
          <w:lang w:val="en-US"/>
        </w:rPr>
      </w:pPr>
      <w:r w:rsidRPr="1C506B5C" w:rsidR="70B4B6FE">
        <w:rPr>
          <w:rFonts w:ascii="Arial" w:hAnsi="Arial" w:eastAsia="Arial" w:cs="Arial"/>
          <w:b w:val="0"/>
          <w:bCs w:val="0"/>
          <w:i w:val="0"/>
          <w:iCs w:val="0"/>
          <w:caps w:val="0"/>
          <w:smallCaps w:val="0"/>
          <w:strike w:val="0"/>
          <w:dstrike w:val="0"/>
          <w:noProof w:val="0"/>
          <w:color w:val="2A2A2A"/>
          <w:sz w:val="24"/>
          <w:szCs w:val="24"/>
          <w:u w:val="none"/>
          <w:lang w:val="en-US"/>
        </w:rPr>
        <w:t>I confirm that I did not use AI in</w:t>
      </w:r>
      <w:r w:rsidRPr="1C506B5C" w:rsidR="29BF521E">
        <w:rPr>
          <w:rFonts w:ascii="Arial" w:hAnsi="Arial" w:eastAsia="Arial" w:cs="Arial"/>
          <w:b w:val="0"/>
          <w:bCs w:val="0"/>
          <w:i w:val="0"/>
          <w:iCs w:val="0"/>
          <w:caps w:val="0"/>
          <w:smallCaps w:val="0"/>
          <w:strike w:val="0"/>
          <w:dstrike w:val="0"/>
          <w:noProof w:val="0"/>
          <w:color w:val="2A2A2A"/>
          <w:sz w:val="24"/>
          <w:szCs w:val="24"/>
          <w:u w:val="none"/>
          <w:lang w:val="en-US"/>
        </w:rPr>
        <w:t xml:space="preserve"> the creation of</w:t>
      </w:r>
      <w:r w:rsidRPr="1C506B5C" w:rsidR="70B4B6FE">
        <w:rPr>
          <w:rFonts w:ascii="Arial" w:hAnsi="Arial" w:eastAsia="Arial" w:cs="Arial"/>
          <w:b w:val="0"/>
          <w:bCs w:val="0"/>
          <w:i w:val="0"/>
          <w:iCs w:val="0"/>
          <w:caps w:val="0"/>
          <w:smallCaps w:val="0"/>
          <w:strike w:val="0"/>
          <w:dstrike w:val="0"/>
          <w:noProof w:val="0"/>
          <w:color w:val="2A2A2A"/>
          <w:sz w:val="24"/>
          <w:szCs w:val="24"/>
          <w:u w:val="none"/>
          <w:lang w:val="en-US"/>
        </w:rPr>
        <w:t xml:space="preserve"> my assignment. </w:t>
      </w:r>
      <w:r w:rsidRPr="1C506B5C" w:rsidR="57701A57">
        <w:rPr>
          <w:rFonts w:ascii="Arial" w:hAnsi="Arial" w:eastAsia="Arial" w:cs="Arial"/>
          <w:b w:val="0"/>
          <w:bCs w:val="0"/>
          <w:i w:val="0"/>
          <w:iCs w:val="0"/>
          <w:caps w:val="0"/>
          <w:smallCaps w:val="0"/>
          <w:strike w:val="0"/>
          <w:dstrike w:val="0"/>
          <w:noProof w:val="0"/>
          <w:color w:val="2A2A2A"/>
          <w:sz w:val="24"/>
          <w:szCs w:val="24"/>
          <w:u w:val="none"/>
          <w:lang w:val="en-US"/>
        </w:rPr>
        <w:t>I have not presented any AI generated materials as my own work. I conf</w:t>
      </w:r>
      <w:r w:rsidRPr="1C506B5C" w:rsidR="40C7B8AE">
        <w:rPr>
          <w:rFonts w:ascii="Arial" w:hAnsi="Arial" w:eastAsia="Arial" w:cs="Arial"/>
          <w:b w:val="0"/>
          <w:bCs w:val="0"/>
          <w:i w:val="0"/>
          <w:iCs w:val="0"/>
          <w:caps w:val="0"/>
          <w:smallCaps w:val="0"/>
          <w:strike w:val="0"/>
          <w:dstrike w:val="0"/>
          <w:noProof w:val="0"/>
          <w:color w:val="2A2A2A"/>
          <w:sz w:val="24"/>
          <w:szCs w:val="24"/>
          <w:u w:val="none"/>
          <w:lang w:val="en-US"/>
        </w:rPr>
        <w:t>i</w:t>
      </w:r>
      <w:r w:rsidRPr="1C506B5C" w:rsidR="57701A57">
        <w:rPr>
          <w:rFonts w:ascii="Arial" w:hAnsi="Arial" w:eastAsia="Arial" w:cs="Arial"/>
          <w:b w:val="0"/>
          <w:bCs w:val="0"/>
          <w:i w:val="0"/>
          <w:iCs w:val="0"/>
          <w:caps w:val="0"/>
          <w:smallCaps w:val="0"/>
          <w:strike w:val="0"/>
          <w:dstrike w:val="0"/>
          <w:noProof w:val="0"/>
          <w:color w:val="2A2A2A"/>
          <w:sz w:val="24"/>
          <w:szCs w:val="24"/>
          <w:u w:val="none"/>
          <w:lang w:val="en-US"/>
        </w:rPr>
        <w:t xml:space="preserve">rm </w:t>
      </w:r>
      <w:r w:rsidRPr="1C506B5C" w:rsidR="10AEBFE0">
        <w:rPr>
          <w:rFonts w:ascii="Arial" w:hAnsi="Arial" w:eastAsia="Arial" w:cs="Arial"/>
          <w:b w:val="0"/>
          <w:bCs w:val="0"/>
          <w:i w:val="0"/>
          <w:iCs w:val="0"/>
          <w:caps w:val="0"/>
          <w:smallCaps w:val="0"/>
          <w:strike w:val="0"/>
          <w:dstrike w:val="0"/>
          <w:noProof w:val="0"/>
          <w:color w:val="2A2A2A"/>
          <w:sz w:val="24"/>
          <w:szCs w:val="24"/>
          <w:u w:val="none"/>
          <w:lang w:val="en-US"/>
        </w:rPr>
        <w:t xml:space="preserve">I </w:t>
      </w:r>
      <w:r w:rsidRPr="1C506B5C" w:rsidR="57701A57">
        <w:rPr>
          <w:rFonts w:ascii="Arial" w:hAnsi="Arial" w:eastAsia="Arial" w:cs="Arial"/>
          <w:b w:val="0"/>
          <w:bCs w:val="0"/>
          <w:i w:val="0"/>
          <w:iCs w:val="0"/>
          <w:caps w:val="0"/>
          <w:smallCaps w:val="0"/>
          <w:strike w:val="0"/>
          <w:dstrike w:val="0"/>
          <w:noProof w:val="0"/>
          <w:color w:val="2A2A2A"/>
          <w:sz w:val="24"/>
          <w:szCs w:val="24"/>
          <w:u w:val="none"/>
          <w:lang w:val="en-US"/>
        </w:rPr>
        <w:t>have</w:t>
      </w:r>
      <w:r w:rsidRPr="1C506B5C" w:rsidR="0281685F">
        <w:rPr>
          <w:rFonts w:ascii="Arial" w:hAnsi="Arial" w:eastAsia="Arial" w:cs="Arial"/>
          <w:b w:val="0"/>
          <w:bCs w:val="0"/>
          <w:i w:val="0"/>
          <w:iCs w:val="0"/>
          <w:caps w:val="0"/>
          <w:smallCaps w:val="0"/>
          <w:strike w:val="0"/>
          <w:dstrike w:val="0"/>
          <w:noProof w:val="0"/>
          <w:color w:val="2A2A2A"/>
          <w:sz w:val="24"/>
          <w:szCs w:val="24"/>
          <w:u w:val="none"/>
          <w:lang w:val="en-US"/>
        </w:rPr>
        <w:t xml:space="preserve"> copies of my drafts, </w:t>
      </w:r>
      <w:r w:rsidRPr="1C506B5C" w:rsidR="0281685F">
        <w:rPr>
          <w:rFonts w:ascii="Arial" w:hAnsi="Arial" w:eastAsia="Arial" w:cs="Arial"/>
          <w:b w:val="0"/>
          <w:bCs w:val="0"/>
          <w:i w:val="0"/>
          <w:iCs w:val="0"/>
          <w:caps w:val="0"/>
          <w:smallCaps w:val="0"/>
          <w:strike w:val="0"/>
          <w:dstrike w:val="0"/>
          <w:noProof w:val="0"/>
          <w:color w:val="2A2A2A"/>
          <w:sz w:val="24"/>
          <w:szCs w:val="24"/>
          <w:u w:val="none"/>
          <w:lang w:val="en-US"/>
        </w:rPr>
        <w:t>notes</w:t>
      </w:r>
      <w:r w:rsidRPr="1C506B5C" w:rsidR="0281685F">
        <w:rPr>
          <w:rFonts w:ascii="Arial" w:hAnsi="Arial" w:eastAsia="Arial" w:cs="Arial"/>
          <w:b w:val="0"/>
          <w:bCs w:val="0"/>
          <w:i w:val="0"/>
          <w:iCs w:val="0"/>
          <w:caps w:val="0"/>
          <w:smallCaps w:val="0"/>
          <w:strike w:val="0"/>
          <w:dstrike w:val="0"/>
          <w:noProof w:val="0"/>
          <w:color w:val="2A2A2A"/>
          <w:sz w:val="24"/>
          <w:szCs w:val="24"/>
          <w:u w:val="none"/>
          <w:lang w:val="en-US"/>
        </w:rPr>
        <w:t xml:space="preserve"> and other resources I used, which </w:t>
      </w:r>
      <w:r w:rsidRPr="1C506B5C" w:rsidR="0281685F">
        <w:rPr>
          <w:rFonts w:ascii="Arial" w:hAnsi="Arial" w:eastAsia="Arial" w:cs="Arial"/>
          <w:b w:val="0"/>
          <w:bCs w:val="0"/>
          <w:i w:val="0"/>
          <w:iCs w:val="0"/>
          <w:caps w:val="0"/>
          <w:smallCaps w:val="0"/>
          <w:strike w:val="0"/>
          <w:dstrike w:val="0"/>
          <w:noProof w:val="0"/>
          <w:color w:val="2A2A2A"/>
          <w:sz w:val="24"/>
          <w:szCs w:val="24"/>
          <w:u w:val="none"/>
          <w:lang w:val="en-US"/>
        </w:rPr>
        <w:t>i</w:t>
      </w:r>
      <w:r w:rsidRPr="1C506B5C" w:rsidR="0281685F">
        <w:rPr>
          <w:rFonts w:ascii="Arial" w:hAnsi="Arial" w:eastAsia="Arial" w:cs="Arial"/>
          <w:b w:val="0"/>
          <w:bCs w:val="0"/>
          <w:i w:val="0"/>
          <w:iCs w:val="0"/>
          <w:caps w:val="0"/>
          <w:smallCaps w:val="0"/>
          <w:strike w:val="0"/>
          <w:dstrike w:val="0"/>
          <w:noProof w:val="0"/>
          <w:color w:val="2A2A2A"/>
          <w:sz w:val="24"/>
          <w:szCs w:val="24"/>
          <w:u w:val="none"/>
          <w:lang w:val="en-US"/>
        </w:rPr>
        <w:t xml:space="preserve"> may be asked to provide in evidence.</w:t>
      </w:r>
      <w:r w:rsidRPr="1C506B5C" w:rsidR="57701A57">
        <w:rPr>
          <w:rFonts w:ascii="Arial" w:hAnsi="Arial" w:eastAsia="Arial" w:cs="Arial"/>
          <w:b w:val="0"/>
          <w:bCs w:val="0"/>
          <w:i w:val="0"/>
          <w:iCs w:val="0"/>
          <w:caps w:val="0"/>
          <w:smallCaps w:val="0"/>
          <w:strike w:val="0"/>
          <w:dstrike w:val="0"/>
          <w:noProof w:val="0"/>
          <w:color w:val="2A2A2A"/>
          <w:sz w:val="24"/>
          <w:szCs w:val="24"/>
          <w:u w:val="none"/>
          <w:lang w:val="en-US"/>
        </w:rPr>
        <w:t xml:space="preserve"> </w:t>
      </w:r>
    </w:p>
    <w:p w:rsidR="1C506B5C" w:rsidP="1C506B5C" w:rsidRDefault="1C506B5C" w14:paraId="0E180F30" w14:textId="5DBEAE94">
      <w:pPr>
        <w:spacing w:before="0" w:beforeAutospacing="off" w:after="0" w:afterAutospacing="off"/>
        <w:rPr>
          <w:rFonts w:ascii="Arial" w:hAnsi="Arial" w:eastAsia="Arial" w:cs="Arial"/>
          <w:b w:val="0"/>
          <w:bCs w:val="0"/>
          <w:i w:val="0"/>
          <w:iCs w:val="0"/>
          <w:caps w:val="0"/>
          <w:smallCaps w:val="0"/>
          <w:noProof w:val="0"/>
          <w:color w:val="2A2A2A"/>
          <w:sz w:val="24"/>
          <w:szCs w:val="24"/>
          <w:lang w:val="en-US"/>
        </w:rPr>
      </w:pPr>
    </w:p>
    <w:p w:rsidR="1C506B5C" w:rsidP="1C506B5C" w:rsidRDefault="1C506B5C" w14:paraId="4C77E766" w14:textId="2F62B11D">
      <w:pPr>
        <w:spacing w:before="0" w:beforeAutospacing="off" w:after="0" w:afterAutospacing="off"/>
        <w:rPr>
          <w:rFonts w:ascii="Arial" w:hAnsi="Arial" w:eastAsia="Arial" w:cs="Arial"/>
          <w:b w:val="0"/>
          <w:bCs w:val="0"/>
          <w:i w:val="0"/>
          <w:iCs w:val="0"/>
          <w:caps w:val="0"/>
          <w:smallCaps w:val="0"/>
          <w:noProof w:val="0"/>
          <w:color w:val="2A2A2A"/>
          <w:sz w:val="24"/>
          <w:szCs w:val="24"/>
          <w:lang w:val="en-US"/>
        </w:rPr>
      </w:pPr>
    </w:p>
    <w:p w:rsidR="1C506B5C" w:rsidP="1C506B5C" w:rsidRDefault="1C506B5C" w14:paraId="301FD9EF" w14:textId="652CEF0E">
      <w:pPr>
        <w:rPr>
          <w:rFonts w:ascii="Arial" w:hAnsi="Arial" w:eastAsia="Arial" w:cs="Arial"/>
          <w:sz w:val="24"/>
          <w:szCs w:val="24"/>
        </w:rPr>
      </w:pPr>
    </w:p>
    <w:p w:rsidR="1C506B5C" w:rsidP="1C506B5C" w:rsidRDefault="1C506B5C" w14:paraId="3EB16575" w14:textId="1EBEC94D">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77F86EF5" w14:textId="79601549">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4CFEE77F" w14:textId="7A478CD1">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31C653F7" w14:textId="514F4EF1">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69C42317" w14:textId="5BB2192E">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09369AD9" w14:textId="28D275F4">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451A9A80" w14:textId="009FDB65">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23B45656" w14:textId="372080F4">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4509D2BD" w14:textId="5AFFD5BE">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7301CF7C" w14:textId="2D52E2C5">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1C10B283" w14:textId="2FBD1233">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1B4F6E35" w14:textId="1B15AAA4">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27EC71AA" w14:textId="47B3D566">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618078EF" w14:textId="4CCC5420">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5074B1A2" w14:textId="155F4F21">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3D55E673" w14:textId="3F9044EA">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1937C4EA" w14:textId="662819F7">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0D7F184C" w14:textId="73D65DED">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36FA13C4" w14:textId="78E235D1">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270ACB97" w14:textId="1987B862">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0CEFD2EF" w14:textId="1074DC0E">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4576755E" w14:textId="31AF440D">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1C94E3E1" w14:textId="01F2AB6E">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7069A48D" w14:textId="792C058B">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01642CEA" w14:textId="7565C486">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004117D6" w14:textId="4BE93638">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158B8586" w14:textId="3C1F5476">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047B32D8" w14:textId="709E6E10">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58DFE33F" w14:textId="23C6DB41">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607B5404" w14:textId="70239BD3">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068DF148" w14:textId="05EFFD71">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1C506B5C" w:rsidP="1C506B5C" w:rsidRDefault="1C506B5C" w14:paraId="32697B59" w14:textId="1D51F113">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p>
    <w:p w:rsidR="7599D16A" w:rsidP="1C506B5C" w:rsidRDefault="7599D16A" w14:paraId="20B89725" w14:textId="6309F152">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1C506B5C" w:rsidR="7599D16A">
        <w:rPr>
          <w:rFonts w:ascii="Arial" w:hAnsi="Arial" w:eastAsia="Arial" w:cs="Arial"/>
          <w:b w:val="1"/>
          <w:bCs w:val="1"/>
          <w:i w:val="0"/>
          <w:iCs w:val="0"/>
          <w:strike w:val="0"/>
          <w:dstrike w:val="0"/>
          <w:noProof w:val="0"/>
          <w:color w:val="000000" w:themeColor="text1" w:themeTint="FF" w:themeShade="FF"/>
          <w:sz w:val="24"/>
          <w:szCs w:val="24"/>
          <w:u w:val="none"/>
          <w:lang w:val="en-US"/>
        </w:rPr>
        <w:t>Module code: ECPS4015</w:t>
      </w:r>
    </w:p>
    <w:p w:rsidR="7599D16A" w:rsidP="1C506B5C" w:rsidRDefault="7599D16A" w14:paraId="1B1F315E" w14:textId="7E902A7C">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1C506B5C" w:rsidR="7599D16A">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Title: Introduction to Counselling Skills </w:t>
      </w:r>
    </w:p>
    <w:p w:rsidR="1C506B5C" w:rsidP="1C506B5C" w:rsidRDefault="1C506B5C" w14:paraId="5F0D5FFA" w14:textId="1BF16BBE">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1C506B5C" w:rsidP="1C506B5C" w:rsidRDefault="1C506B5C" w14:paraId="348798B9" w14:textId="07F0B1CA">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1C506B5C" w:rsidP="1C506B5C" w:rsidRDefault="1C506B5C" w14:paraId="335B58AD" w14:textId="6BB72BDA">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1C506B5C" w:rsidP="1C506B5C" w:rsidRDefault="1C506B5C" w14:paraId="09B04B7F" w14:textId="2C875852">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1C506B5C" w:rsidP="1C506B5C" w:rsidRDefault="1C506B5C" w14:paraId="631E179B" w14:textId="1C6CB760">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1C506B5C" w:rsidP="1C506B5C" w:rsidRDefault="1C506B5C" w14:paraId="4AB60961" w14:textId="23E44F89">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1C506B5C" w:rsidP="1C506B5C" w:rsidRDefault="1C506B5C" w14:paraId="5D3B399B" w14:textId="5B310A6A">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3D55ADF0" w:rsidP="1C506B5C" w:rsidRDefault="3D55ADF0" w14:paraId="35678E31" w14:textId="73C7F596">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Introduction </w:t>
      </w:r>
    </w:p>
    <w:p w:rsidR="3D55ADF0" w:rsidP="1C506B5C" w:rsidRDefault="3D55ADF0" w14:paraId="64E890AC" w14:textId="3A67C737">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British association for counselling and psychotherapy (BACP) is a registered professional association for members of the counselling professions in the UK.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Professionals incorporating counselling skills and committed to providing a good standard of care are registered with the regulatory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organisation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BACP and UKCP are two main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organisations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within the UK that clearly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stipulates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adherence to an ethical framework with counselling </w:t>
      </w:r>
      <w:r w:rsidRPr="1C506B5C" w:rsidR="49C82A9A">
        <w:rPr>
          <w:rFonts w:ascii="Arial" w:hAnsi="Arial" w:eastAsia="Arial" w:cs="Arial"/>
          <w:b w:val="0"/>
          <w:bCs w:val="0"/>
          <w:i w:val="0"/>
          <w:iCs w:val="0"/>
          <w:strike w:val="0"/>
          <w:dstrike w:val="0"/>
          <w:noProof w:val="0"/>
          <w:color w:val="000000" w:themeColor="text1" w:themeTint="FF" w:themeShade="FF"/>
          <w:sz w:val="24"/>
          <w:szCs w:val="24"/>
          <w:u w:val="none"/>
          <w:lang w:val="en-US"/>
        </w:rPr>
        <w:t>professionals'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work,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maintain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standards for training and issues in practice. </w:t>
      </w:r>
      <w:r w:rsidRPr="1C506B5C" w:rsidR="452E90DB">
        <w:rPr>
          <w:rFonts w:ascii="Arial" w:hAnsi="Arial" w:eastAsia="Arial" w:cs="Arial"/>
          <w:b w:val="0"/>
          <w:bCs w:val="0"/>
          <w:i w:val="0"/>
          <w:iCs w:val="0"/>
          <w:strike w:val="0"/>
          <w:dstrike w:val="0"/>
          <w:noProof w:val="0"/>
          <w:color w:val="000000" w:themeColor="text1" w:themeTint="FF" w:themeShade="FF"/>
          <w:sz w:val="24"/>
          <w:szCs w:val="24"/>
          <w:u w:val="none"/>
          <w:lang w:val="en-US"/>
        </w:rPr>
        <w:t>(Stafford and Bond, 2020)</w:t>
      </w:r>
    </w:p>
    <w:p w:rsidR="3D55ADF0" w:rsidP="1C506B5C" w:rsidRDefault="3D55ADF0" w14:paraId="0A3141EA" w14:textId="5446C852">
      <w:pPr>
        <w:spacing w:before="720" w:beforeAutospacing="off" w:after="720" w:afterAutospacing="off" w:line="480" w:lineRule="auto"/>
        <w:ind w:firstLine="720"/>
        <w:rPr>
          <w:rFonts w:ascii="Arial" w:hAnsi="Arial" w:eastAsia="Arial" w:cs="Arial"/>
          <w:b w:val="0"/>
          <w:bCs w:val="0"/>
          <w:i w:val="0"/>
          <w:iCs w:val="0"/>
          <w:strike w:val="0"/>
          <w:dstrike w:val="0"/>
          <w:noProof w:val="0"/>
          <w:color w:val="1155CC"/>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According to BACP, counselling skills development is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appropriate for</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many </w:t>
      </w:r>
      <w:r w:rsidRPr="1C506B5C" w:rsidR="2C5D7D34">
        <w:rPr>
          <w:rFonts w:ascii="Arial" w:hAnsi="Arial" w:eastAsia="Arial" w:cs="Arial"/>
          <w:b w:val="0"/>
          <w:bCs w:val="0"/>
          <w:i w:val="0"/>
          <w:iCs w:val="0"/>
          <w:strike w:val="0"/>
          <w:dstrike w:val="0"/>
          <w:noProof w:val="0"/>
          <w:color w:val="000000" w:themeColor="text1" w:themeTint="FF" w:themeShade="FF"/>
          <w:sz w:val="24"/>
          <w:szCs w:val="24"/>
          <w:u w:val="none"/>
          <w:lang w:val="en-US"/>
        </w:rPr>
        <w:t>professionals'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roles</w:t>
      </w:r>
      <w:r w:rsidRPr="1C506B5C" w:rsidR="59478F5E">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BACP aim is to provide a shared evidenced base, expert- informed framework for counsellors, appropriately creating a common standard of interpretation across roles and professions. The Framework also aims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recognise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value the varied range of professions that it supports in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different ways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highlighting the importance of counselling skills across diverse professions and contexts. </w:t>
      </w:r>
      <w:r w:rsidRPr="1C506B5C" w:rsidR="13B1C2F2">
        <w:rPr>
          <w:rFonts w:ascii="Arial" w:hAnsi="Arial" w:eastAsia="Arial" w:cs="Arial"/>
          <w:b w:val="0"/>
          <w:bCs w:val="0"/>
          <w:i w:val="0"/>
          <w:iCs w:val="0"/>
          <w:strike w:val="0"/>
          <w:dstrike w:val="0"/>
          <w:noProof w:val="0"/>
          <w:color w:val="000000" w:themeColor="text1" w:themeTint="FF" w:themeShade="FF"/>
          <w:sz w:val="24"/>
          <w:szCs w:val="24"/>
          <w:u w:val="none"/>
          <w:lang w:val="en-US"/>
        </w:rPr>
        <w:t>(BPS, 2026)</w:t>
      </w:r>
    </w:p>
    <w:p w:rsidR="3D55ADF0" w:rsidP="1C506B5C" w:rsidRDefault="3D55ADF0" w14:paraId="026D991B" w14:textId="43B44D81">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purpose of this essay is to describe and discuss key counselling skills in reference to family support worker R, providing encouragement through challenging times for children identified as needing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additional</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support due to challenging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behaviour</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or attendance difficulties in school. R continues to build trust with families by relying on counselling skills, competence, and encouragement, using relevant community services.</w:t>
      </w:r>
    </w:p>
    <w:p w:rsidR="1C506B5C" w:rsidP="1C506B5C" w:rsidRDefault="1C506B5C" w14:paraId="14D0F0E6" w14:textId="55A52EE0">
      <w:pPr>
        <w:pStyle w:val="Normal"/>
        <w:spacing w:line="480" w:lineRule="auto"/>
        <w:ind w:firstLine="720"/>
        <w:rPr>
          <w:sz w:val="24"/>
          <w:szCs w:val="24"/>
        </w:rPr>
      </w:pPr>
    </w:p>
    <w:p w:rsidR="3D55ADF0" w:rsidP="1C506B5C" w:rsidRDefault="3D55ADF0" w14:paraId="5F3A0278" w14:textId="4AE4EDC8">
      <w:pPr>
        <w:pStyle w:val="Normal"/>
        <w:spacing w:before="0" w:beforeAutospacing="off" w:after="0" w:afterAutospacing="off"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1"/>
          <w:bCs w:val="1"/>
          <w:i w:val="0"/>
          <w:iCs w:val="0"/>
          <w:strike w:val="0"/>
          <w:dstrike w:val="0"/>
          <w:noProof w:val="0"/>
          <w:color w:val="000000" w:themeColor="text1" w:themeTint="FF" w:themeShade="FF"/>
          <w:sz w:val="24"/>
          <w:szCs w:val="24"/>
          <w:u w:val="none"/>
          <w:lang w:val="en-US"/>
        </w:rPr>
        <w:t>Main body:</w:t>
      </w:r>
    </w:p>
    <w:p w:rsidR="3D55ADF0" w:rsidP="1C506B5C" w:rsidRDefault="3D55ADF0" w14:paraId="29D6EFEA" w14:textId="189D4A6D">
      <w:pPr>
        <w:pStyle w:val="Normal"/>
        <w:spacing w:before="720" w:beforeAutospacing="off" w:after="720" w:afterAutospacing="off" w:line="480" w:lineRule="auto"/>
        <w:ind w:firstLine="720"/>
        <w:rPr>
          <w:rFonts w:ascii="Arial" w:hAnsi="Arial" w:eastAsia="Arial" w:cs="Arial"/>
          <w:b w:val="0"/>
          <w:bCs w:val="0"/>
          <w:i w:val="0"/>
          <w:iCs w:val="0"/>
          <w:strike w:val="0"/>
          <w:dstrike w:val="0"/>
          <w:noProof w:val="0"/>
          <w:color w:val="1155CC"/>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BACP ethical framework is primarily inclusive of an array of professionals including support workers and educational establishments, broadly defining the skills and competence towards </w:t>
      </w:r>
      <w:r w:rsidRPr="1C506B5C" w:rsidR="37BB8C7B">
        <w:rPr>
          <w:rFonts w:ascii="Arial" w:hAnsi="Arial" w:eastAsia="Arial" w:cs="Arial"/>
          <w:b w:val="0"/>
          <w:bCs w:val="0"/>
          <w:i w:val="0"/>
          <w:iCs w:val="0"/>
          <w:strike w:val="0"/>
          <w:dstrike w:val="0"/>
          <w:noProof w:val="0"/>
          <w:color w:val="000000" w:themeColor="text1" w:themeTint="FF" w:themeShade="FF"/>
          <w:sz w:val="24"/>
          <w:szCs w:val="24"/>
          <w:u w:val="none"/>
          <w:lang w:val="en-US"/>
        </w:rPr>
        <w:t>behaviors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attitudes needed to effectively use counselling skills.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framework is particularly relevant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support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workers who often work with vulnerable families and children, in sometimes non</w:t>
      </w:r>
      <w:r w:rsidRPr="1C506B5C" w:rsidR="5BD0D7AF">
        <w:rPr>
          <w:rFonts w:ascii="Arial" w:hAnsi="Arial" w:eastAsia="Arial" w:cs="Arial"/>
          <w:b w:val="0"/>
          <w:bCs w:val="0"/>
          <w:i w:val="0"/>
          <w:iCs w:val="0"/>
          <w:strike w:val="0"/>
          <w:dstrike w:val="0"/>
          <w:noProof w:val="0"/>
          <w:color w:val="000000" w:themeColor="text1" w:themeTint="FF" w:themeShade="FF"/>
          <w:sz w:val="24"/>
          <w:szCs w:val="24"/>
          <w:u w:val="none"/>
          <w:lang w:val="en-US"/>
        </w:rPr>
        <w:t>-therapeutic</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but intense emotional settings. It enables the support worker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recognise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needs of the person being supported and respond within their capabilities or signpost individuals and families to relevant community multi-agency services, promoting emotional and psychological health and wellbeing for </w:t>
      </w:r>
      <w:r w:rsidRPr="1C506B5C" w:rsidR="6C238FEC">
        <w:rPr>
          <w:rFonts w:ascii="Arial" w:hAnsi="Arial" w:eastAsia="Arial" w:cs="Arial"/>
          <w:b w:val="0"/>
          <w:bCs w:val="0"/>
          <w:i w:val="0"/>
          <w:iCs w:val="0"/>
          <w:strike w:val="0"/>
          <w:dstrike w:val="0"/>
          <w:noProof w:val="0"/>
          <w:color w:val="000000" w:themeColor="text1" w:themeTint="FF" w:themeShade="FF"/>
          <w:sz w:val="24"/>
          <w:szCs w:val="24"/>
          <w:u w:val="none"/>
          <w:lang w:val="en-US"/>
        </w:rPr>
        <w:t>society</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C506B5C" w:rsidR="0531473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(BPS, 2026)</w:t>
      </w:r>
    </w:p>
    <w:p w:rsidR="3D55ADF0" w:rsidP="1C506B5C" w:rsidRDefault="3D55ADF0" w14:paraId="476B67C8" w14:textId="73D05A2E">
      <w:pPr>
        <w:spacing w:before="720" w:beforeAutospacing="off" w:after="720" w:afterAutospacing="off" w:line="480" w:lineRule="auto"/>
        <w:ind w:firstLine="720"/>
        <w:rPr>
          <w:rFonts w:ascii="Arial" w:hAnsi="Arial" w:eastAsia="Arial" w:cs="Arial"/>
          <w:b w:val="0"/>
          <w:bCs w:val="0"/>
          <w:i w:val="0"/>
          <w:iCs w:val="0"/>
          <w:strike w:val="0"/>
          <w:dstrike w:val="0"/>
          <w:noProof w:val="0"/>
          <w:color w:val="1155CC"/>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Consisting of the five areas of competence, each defined using clear and concise information for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common understanding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meaning of counselling, and the foundations of assessment performance of an individual in education and workplace training.</w:t>
      </w:r>
      <w:r w:rsidRPr="1C506B5C" w:rsidR="31DB71D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(BPS, 2026)</w:t>
      </w:r>
    </w:p>
    <w:p w:rsidR="3D55ADF0" w:rsidP="1C506B5C" w:rsidRDefault="3D55ADF0" w14:paraId="62BE3300" w14:textId="388CBF1E">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According to the codes of professional practice, guidance support workers should be registered, and qualified to show competence when helping people they care for. The updated code effective July 2026 states support workers should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maintain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active participation,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utilising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approaches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ways of working fully and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recognising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uniqueness of individuals, whilst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establishing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delivery of care and support planning. The seven sections of the code </w:t>
      </w:r>
      <w:r w:rsidRPr="1C506B5C" w:rsidR="6B34755D">
        <w:rPr>
          <w:rFonts w:ascii="Arial" w:hAnsi="Arial" w:eastAsia="Arial" w:cs="Arial"/>
          <w:b w:val="0"/>
          <w:bCs w:val="0"/>
          <w:i w:val="0"/>
          <w:iCs w:val="0"/>
          <w:strike w:val="0"/>
          <w:dstrike w:val="0"/>
          <w:noProof w:val="0"/>
          <w:color w:val="000000" w:themeColor="text1" w:themeTint="FF" w:themeShade="FF"/>
          <w:sz w:val="24"/>
          <w:szCs w:val="24"/>
          <w:u w:val="none"/>
          <w:lang w:val="en-US"/>
        </w:rPr>
        <w:t>inform</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conduct expected from R, to respect the views and wishes of individuals whilst promoting their rights, interest, values,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wishes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beliefs.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establish</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reliability, and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maintain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trust, be an advocate for individuals' voice and well-being, act with integrity, be accountable for the </w:t>
      </w:r>
      <w:r w:rsidRPr="1C506B5C" w:rsidR="32AFCF7A">
        <w:rPr>
          <w:rFonts w:ascii="Arial" w:hAnsi="Arial" w:eastAsia="Arial" w:cs="Arial"/>
          <w:b w:val="0"/>
          <w:bCs w:val="0"/>
          <w:i w:val="0"/>
          <w:iCs w:val="0"/>
          <w:strike w:val="0"/>
          <w:dstrike w:val="0"/>
          <w:noProof w:val="0"/>
          <w:color w:val="000000" w:themeColor="text1" w:themeTint="FF" w:themeShade="FF"/>
          <w:sz w:val="24"/>
          <w:szCs w:val="24"/>
          <w:u w:val="none"/>
          <w:lang w:val="en-US"/>
        </w:rPr>
        <w:t>quality of service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 provides, and ensure the safety of those individuals and others.</w:t>
      </w:r>
      <w:r w:rsidRPr="1C506B5C" w:rsidR="21D63B7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(Social Care Wales</w:t>
      </w:r>
      <w:r w:rsidRPr="1C506B5C" w:rsidR="1D59A304">
        <w:rPr>
          <w:rFonts w:ascii="Arial" w:hAnsi="Arial" w:eastAsia="Arial" w:cs="Arial"/>
          <w:b w:val="0"/>
          <w:bCs w:val="0"/>
          <w:i w:val="0"/>
          <w:iCs w:val="0"/>
          <w:strike w:val="0"/>
          <w:dstrike w:val="0"/>
          <w:noProof w:val="0"/>
          <w:color w:val="000000" w:themeColor="text1" w:themeTint="FF" w:themeShade="FF"/>
          <w:sz w:val="24"/>
          <w:szCs w:val="24"/>
          <w:u w:val="none"/>
          <w:lang w:val="en-US"/>
        </w:rPr>
        <w:t>, nd</w:t>
      </w:r>
      <w:r w:rsidRPr="1C506B5C" w:rsidR="21D63B7A">
        <w:rPr>
          <w:rFonts w:ascii="Arial" w:hAnsi="Arial" w:eastAsia="Arial" w:cs="Arial"/>
          <w:b w:val="0"/>
          <w:bCs w:val="0"/>
          <w:i w:val="0"/>
          <w:iCs w:val="0"/>
          <w:strike w:val="0"/>
          <w:dstrike w:val="0"/>
          <w:noProof w:val="0"/>
          <w:color w:val="000000" w:themeColor="text1" w:themeTint="FF" w:themeShade="FF"/>
          <w:sz w:val="24"/>
          <w:szCs w:val="24"/>
          <w:u w:val="none"/>
          <w:lang w:val="en-US"/>
        </w:rPr>
        <w:t>)</w:t>
      </w:r>
    </w:p>
    <w:p w:rsidR="3D55ADF0" w:rsidP="1C506B5C" w:rsidRDefault="3D55ADF0" w14:paraId="7DE929CA" w14:textId="51DF199D">
      <w:pPr>
        <w:pStyle w:val="Normal"/>
        <w:spacing w:before="480" w:beforeAutospacing="off" w:after="480" w:afterAutospacing="off" w:line="480" w:lineRule="auto"/>
        <w:ind w:firstLine="720"/>
        <w:rPr>
          <w:rFonts w:ascii="Arial" w:hAnsi="Arial" w:eastAsia="Arial" w:cs="Arial"/>
          <w:noProof w:val="0"/>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R’s job role is to liaise with multidisciplinary teams, providing care for children needing support within a school environment. According to Teaching Personal, R’s role consists of working with this particular pupil presenting the need for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behavioural</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support, presenting challenges and additional learning needs.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 role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is helping the child and their family, accessing learning in an</w:t>
      </w:r>
      <w:r w:rsidRPr="1C506B5C" w:rsidR="29CDD4A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adaptive plan, with a calm structure and supporting the child to develop communication skills to change their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behavioural</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outcome.</w:t>
      </w:r>
      <w:r w:rsidRPr="1C506B5C" w:rsidR="3C99843F">
        <w:rPr>
          <w:rFonts w:ascii="Arial" w:hAnsi="Arial" w:eastAsia="Arial" w:cs="Arial"/>
          <w:noProof w:val="0"/>
          <w:lang w:val="en-US"/>
        </w:rPr>
        <w:t xml:space="preserve"> </w:t>
      </w:r>
    </w:p>
    <w:p w:rsidR="3C99843F" w:rsidP="1C506B5C" w:rsidRDefault="3C99843F" w14:paraId="4ECA2781" w14:textId="5EBE4C43">
      <w:pPr>
        <w:pStyle w:val="Normal"/>
        <w:spacing w:before="480" w:beforeAutospacing="off" w:after="480" w:afterAutospacing="off" w:line="480" w:lineRule="auto"/>
        <w:ind w:firstLine="0"/>
        <w:rPr>
          <w:rFonts w:ascii="Arial" w:hAnsi="Arial" w:eastAsia="Arial" w:cs="Arial"/>
          <w:noProof w:val="0"/>
          <w:lang w:val="en-US"/>
        </w:rPr>
      </w:pPr>
      <w:r w:rsidRPr="1C506B5C" w:rsidR="3C99843F">
        <w:rPr>
          <w:rFonts w:ascii="Arial" w:hAnsi="Arial" w:eastAsia="Arial" w:cs="Arial"/>
          <w:noProof w:val="0"/>
          <w:lang w:val="en-US"/>
        </w:rPr>
        <w:t>(Training Express Ltd, 2026)</w:t>
      </w:r>
    </w:p>
    <w:p w:rsidR="1C506B5C" w:rsidP="1C506B5C" w:rsidRDefault="1C506B5C" w14:paraId="6FE324A8" w14:textId="24BD50CB">
      <w:pPr>
        <w:spacing w:line="480" w:lineRule="auto"/>
        <w:ind w:firstLine="720"/>
        <w:rPr>
          <w:sz w:val="24"/>
          <w:szCs w:val="24"/>
        </w:rPr>
      </w:pPr>
    </w:p>
    <w:p w:rsidR="3D55ADF0" w:rsidP="1C506B5C" w:rsidRDefault="3D55ADF0" w14:paraId="1F372361" w14:textId="775AD118">
      <w:pPr>
        <w:spacing w:before="480" w:beforeAutospacing="off" w:after="48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Careers Wales job role describes the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day to day</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task of a youth support worker.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Advising young people to</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face barriers in their lives and encouraging the importance of education, creating opportunities to build the child’s confidence and important life skills. Guiding development in their lives by creating trust between the child and R, whilst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maintaining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impartiality when working with the child and their families. The skills and qualities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required</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good clear communication, using interpersonal skills to work with other agencies, friendly, patience and empathy and to remain calm and congruent in stressful situations. Welsh language is an advantage when working in Wales, alongside the recommended qualifications of English,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Math</w:t>
      </w:r>
      <w:r w:rsidRPr="1C506B5C" w:rsidR="10826700">
        <w:rPr>
          <w:rFonts w:ascii="Arial" w:hAnsi="Arial" w:eastAsia="Arial" w:cs="Arial"/>
          <w:b w:val="0"/>
          <w:bCs w:val="0"/>
          <w:i w:val="0"/>
          <w:iCs w:val="0"/>
          <w:strike w:val="0"/>
          <w:dstrike w:val="0"/>
          <w:noProof w:val="0"/>
          <w:color w:val="000000" w:themeColor="text1" w:themeTint="FF" w:themeShade="FF"/>
          <w:sz w:val="24"/>
          <w:szCs w:val="24"/>
          <w:u w:val="none"/>
          <w:lang w:val="en-US"/>
        </w:rPr>
        <w:t>ematic</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Welsh and other useful training in health and social care, and youth work.</w:t>
      </w:r>
      <w:r w:rsidRPr="1C506B5C" w:rsidR="2C72814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369307D5">
        <w:rPr>
          <w:rFonts w:ascii="Arial" w:hAnsi="Arial" w:eastAsia="Arial" w:cs="Arial"/>
          <w:b w:val="0"/>
          <w:bCs w:val="0"/>
          <w:i w:val="0"/>
          <w:iCs w:val="0"/>
          <w:strike w:val="0"/>
          <w:dstrike w:val="0"/>
          <w:noProof w:val="0"/>
          <w:color w:val="000000" w:themeColor="text1" w:themeTint="FF" w:themeShade="FF"/>
          <w:sz w:val="24"/>
          <w:szCs w:val="24"/>
          <w:u w:val="none"/>
          <w:lang w:val="en-US"/>
        </w:rPr>
        <w:t>Careers Wales</w:t>
      </w:r>
      <w:r w:rsidRPr="1C506B5C" w:rsidR="3082A5E0">
        <w:rPr>
          <w:rFonts w:ascii="Arial" w:hAnsi="Arial" w:eastAsia="Arial" w:cs="Arial"/>
          <w:b w:val="0"/>
          <w:bCs w:val="0"/>
          <w:i w:val="0"/>
          <w:iCs w:val="0"/>
          <w:strike w:val="0"/>
          <w:dstrike w:val="0"/>
          <w:noProof w:val="0"/>
          <w:color w:val="000000" w:themeColor="text1" w:themeTint="FF" w:themeShade="FF"/>
          <w:sz w:val="24"/>
          <w:szCs w:val="24"/>
          <w:u w:val="none"/>
          <w:lang w:val="en-US"/>
        </w:rPr>
        <w:t>, 2026</w:t>
      </w:r>
      <w:r w:rsidRPr="1C506B5C" w:rsidR="369307D5">
        <w:rPr>
          <w:rFonts w:ascii="Arial" w:hAnsi="Arial" w:eastAsia="Arial" w:cs="Arial"/>
          <w:b w:val="0"/>
          <w:bCs w:val="0"/>
          <w:i w:val="0"/>
          <w:iCs w:val="0"/>
          <w:strike w:val="0"/>
          <w:dstrike w:val="0"/>
          <w:noProof w:val="0"/>
          <w:color w:val="000000" w:themeColor="text1" w:themeTint="FF" w:themeShade="FF"/>
          <w:sz w:val="24"/>
          <w:szCs w:val="24"/>
          <w:u w:val="none"/>
          <w:lang w:val="en-US"/>
        </w:rPr>
        <w:t>)</w:t>
      </w:r>
    </w:p>
    <w:p w:rsidR="3D55ADF0" w:rsidP="1C506B5C" w:rsidRDefault="3D55ADF0" w14:paraId="030D5871" w14:textId="384876DB">
      <w:pPr>
        <w:pStyle w:val="Normal"/>
        <w:spacing w:line="480" w:lineRule="auto"/>
        <w:ind w:firstLine="720"/>
        <w:rPr>
          <w:rFonts w:ascii="Arial" w:hAnsi="Arial" w:eastAsia="Arial" w:cs="Arial"/>
          <w:noProof w:val="0"/>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 is expected to advocate </w:t>
      </w:r>
      <w:r w:rsidRPr="1C506B5C" w:rsidR="18411F31">
        <w:rPr>
          <w:rFonts w:ascii="Arial" w:hAnsi="Arial" w:eastAsia="Arial" w:cs="Arial"/>
          <w:b w:val="0"/>
          <w:bCs w:val="0"/>
          <w:i w:val="0"/>
          <w:iCs w:val="0"/>
          <w:strike w:val="0"/>
          <w:dstrike w:val="0"/>
          <w:noProof w:val="0"/>
          <w:color w:val="000000" w:themeColor="text1" w:themeTint="FF" w:themeShade="FF"/>
          <w:sz w:val="24"/>
          <w:szCs w:val="24"/>
          <w:u w:val="none"/>
          <w:lang w:val="en-US"/>
        </w:rPr>
        <w:t>inclusivity and</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ensure the dignity and privacy of the individual cared for is </w:t>
      </w:r>
      <w:r w:rsidRPr="1C506B5C" w:rsidR="33678023">
        <w:rPr>
          <w:rFonts w:ascii="Arial" w:hAnsi="Arial" w:eastAsia="Arial" w:cs="Arial"/>
          <w:b w:val="0"/>
          <w:bCs w:val="0"/>
          <w:i w:val="0"/>
          <w:iCs w:val="0"/>
          <w:strike w:val="0"/>
          <w:dstrike w:val="0"/>
          <w:noProof w:val="0"/>
          <w:color w:val="000000" w:themeColor="text1" w:themeTint="FF" w:themeShade="FF"/>
          <w:sz w:val="24"/>
          <w:szCs w:val="24"/>
          <w:u w:val="none"/>
          <w:lang w:val="en-US"/>
        </w:rPr>
        <w:t>always protected</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is responsible for</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following risk assessments policies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identify</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risks and take the necessary steps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minimise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risk of harm, relaying information to relevant colleagues and agencies about the outcome and implications of risk assessments. R must also adhere to not exploiting individuals in any way, abuse their trust or form any inappropriate personal relationships with individuals and their family members or other carers. R is also responsible for meeting relevant standards of practice by </w:t>
      </w:r>
      <w:r w:rsidRPr="1C506B5C" w:rsidR="7C73AD60">
        <w:rPr>
          <w:rFonts w:ascii="Arial" w:hAnsi="Arial" w:eastAsia="Arial" w:cs="Arial"/>
          <w:b w:val="0"/>
          <w:bCs w:val="0"/>
          <w:i w:val="0"/>
          <w:iCs w:val="0"/>
          <w:strike w:val="0"/>
          <w:dstrike w:val="0"/>
          <w:noProof w:val="0"/>
          <w:color w:val="000000" w:themeColor="text1" w:themeTint="FF" w:themeShade="FF"/>
          <w:sz w:val="24"/>
          <w:szCs w:val="24"/>
          <w:u w:val="none"/>
          <w:lang w:val="en-US"/>
        </w:rPr>
        <w:t>always following procedures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maintaining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clear and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accurate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records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in accordance with</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legal and workplace requirements. To inform R’s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appropriate authority</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or employer of personal difficulties that may interfere with the job </w:t>
      </w:r>
      <w:r w:rsidRPr="1C506B5C" w:rsidR="45BE8A3A">
        <w:rPr>
          <w:rFonts w:ascii="Arial" w:hAnsi="Arial" w:eastAsia="Arial" w:cs="Arial"/>
          <w:b w:val="0"/>
          <w:bCs w:val="0"/>
          <w:i w:val="0"/>
          <w:iCs w:val="0"/>
          <w:strike w:val="0"/>
          <w:dstrike w:val="0"/>
          <w:noProof w:val="0"/>
          <w:color w:val="000000" w:themeColor="text1" w:themeTint="FF" w:themeShade="FF"/>
          <w:sz w:val="24"/>
          <w:szCs w:val="24"/>
          <w:u w:val="none"/>
          <w:lang w:val="en-US"/>
        </w:rPr>
        <w:t>role and</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448A5F62">
        <w:rPr>
          <w:rFonts w:ascii="Arial" w:hAnsi="Arial" w:eastAsia="Arial" w:cs="Arial"/>
          <w:b w:val="0"/>
          <w:bCs w:val="0"/>
          <w:i w:val="0"/>
          <w:iCs w:val="0"/>
          <w:strike w:val="0"/>
          <w:dstrike w:val="0"/>
          <w:noProof w:val="0"/>
          <w:color w:val="000000" w:themeColor="text1" w:themeTint="FF" w:themeShade="FF"/>
          <w:sz w:val="24"/>
          <w:szCs w:val="24"/>
          <w:u w:val="none"/>
          <w:lang w:val="en-US"/>
        </w:rPr>
        <w:t>remain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responsible for delegating tasks to other support staff. It is also R</w:t>
      </w:r>
      <w:r w:rsidRPr="1C506B5C" w:rsidR="654FA976">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responsibility to undertake relevant development learning and improvement on knowledge and skills learned, ensuring R is fit for practice and showing cooperation with any investigation into practice undertaken.</w:t>
      </w:r>
      <w:r w:rsidRPr="1C506B5C" w:rsidR="5FFD724B">
        <w:rPr>
          <w:rFonts w:ascii="Arial" w:hAnsi="Arial" w:eastAsia="Arial" w:cs="Arial"/>
          <w:noProof w:val="0"/>
          <w:lang w:val="en-US"/>
        </w:rPr>
        <w:t xml:space="preserve"> (Social Care Wales, </w:t>
      </w:r>
      <w:r w:rsidRPr="1C506B5C" w:rsidR="5FFD724B">
        <w:rPr>
          <w:rFonts w:ascii="Arial" w:hAnsi="Arial" w:eastAsia="Arial" w:cs="Arial"/>
          <w:noProof w:val="0"/>
          <w:lang w:val="en-US"/>
        </w:rPr>
        <w:t>nd</w:t>
      </w:r>
      <w:r w:rsidRPr="1C506B5C" w:rsidR="5FFD724B">
        <w:rPr>
          <w:rFonts w:ascii="Arial" w:hAnsi="Arial" w:eastAsia="Arial" w:cs="Arial"/>
          <w:noProof w:val="0"/>
          <w:lang w:val="en-US"/>
        </w:rPr>
        <w:t>)</w:t>
      </w:r>
    </w:p>
    <w:p w:rsidR="3D55ADF0" w:rsidP="1C506B5C" w:rsidRDefault="3D55ADF0" w14:paraId="27A61B3A" w14:textId="0FF5E88C">
      <w:pPr>
        <w:pStyle w:val="Normal"/>
        <w:spacing w:before="720" w:beforeAutospacing="off" w:after="720" w:afterAutospacing="off" w:line="480" w:lineRule="auto"/>
        <w:ind w:firstLine="720"/>
        <w:rPr>
          <w:rFonts w:ascii="Arial" w:hAnsi="Arial" w:eastAsia="Arial" w:cs="Arial"/>
          <w:b w:val="0"/>
          <w:bCs w:val="0"/>
          <w:i w:val="0"/>
          <w:iCs w:val="0"/>
          <w:strike w:val="0"/>
          <w:dstrike w:val="0"/>
          <w:noProof w:val="0"/>
          <w:color w:val="1155CC"/>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British psychological Society (BPS) code of ethics is a member's guide in professional conduct. The BPS requires all members to uphold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high standards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professionalism under the terms of its Royal Charter and act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in accordance with</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code. The code is the overarching guidance with specific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additional</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guidance within the Code of Human Research Ethics and Practice Guidelines with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additional</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support available on the society’s domain website. The aim of the code provides a framework which allows flexibility for different approaches, </w:t>
      </w:r>
      <w:r w:rsidRPr="1C506B5C" w:rsidR="0F469EC3">
        <w:rPr>
          <w:rFonts w:ascii="Arial" w:hAnsi="Arial" w:eastAsia="Arial" w:cs="Arial"/>
          <w:b w:val="0"/>
          <w:bCs w:val="0"/>
          <w:i w:val="0"/>
          <w:iCs w:val="0"/>
          <w:strike w:val="0"/>
          <w:dstrike w:val="0"/>
          <w:noProof w:val="0"/>
          <w:color w:val="000000" w:themeColor="text1" w:themeTint="FF" w:themeShade="FF"/>
          <w:sz w:val="24"/>
          <w:szCs w:val="24"/>
          <w:u w:val="none"/>
          <w:lang w:val="en-US"/>
        </w:rPr>
        <w:t>methods,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t>
      </w:r>
      <w:r w:rsidRPr="1C506B5C" w:rsidR="32D39075">
        <w:rPr>
          <w:rFonts w:ascii="Arial" w:hAnsi="Arial" w:eastAsia="Arial" w:cs="Arial"/>
          <w:b w:val="0"/>
          <w:bCs w:val="0"/>
          <w:i w:val="0"/>
          <w:iCs w:val="0"/>
          <w:strike w:val="0"/>
          <w:dstrike w:val="0"/>
          <w:noProof w:val="0"/>
          <w:color w:val="000000" w:themeColor="text1" w:themeTint="FF" w:themeShade="FF"/>
          <w:sz w:val="24"/>
          <w:szCs w:val="24"/>
          <w:u w:val="none"/>
          <w:lang w:val="en-US"/>
        </w:rPr>
        <w:t>context in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areas practiced by each professional. The code is applied to form the basis of challenging decision making in unclear and difficult situations, whilst meeting the needs of persons and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organisations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collaborating with, without personal judgement, and accordingly, a shared collective duty of welfare of human and non-</w:t>
      </w:r>
      <w:r w:rsidRPr="1C506B5C" w:rsidR="2BEB49D3">
        <w:rPr>
          <w:rFonts w:ascii="Arial" w:hAnsi="Arial" w:eastAsia="Arial" w:cs="Arial"/>
          <w:b w:val="0"/>
          <w:bCs w:val="0"/>
          <w:i w:val="0"/>
          <w:iCs w:val="0"/>
          <w:strike w:val="0"/>
          <w:dstrike w:val="0"/>
          <w:noProof w:val="0"/>
          <w:color w:val="000000" w:themeColor="text1" w:themeTint="FF" w:themeShade="FF"/>
          <w:sz w:val="24"/>
          <w:szCs w:val="24"/>
          <w:u w:val="none"/>
          <w:lang w:val="en-US"/>
        </w:rPr>
        <w:t>human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beings within the societies in which its members live and work.</w:t>
      </w:r>
      <w:r w:rsidRPr="1C506B5C" w:rsidR="542C6C4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(BPS, 2026)</w:t>
      </w:r>
    </w:p>
    <w:p w:rsidR="3D55ADF0" w:rsidP="1C506B5C" w:rsidRDefault="3D55ADF0" w14:paraId="4DBB6E20" w14:textId="693577CF">
      <w:pPr>
        <w:spacing w:before="720" w:beforeAutospacing="off" w:after="720" w:afterAutospacing="off" w:line="480" w:lineRule="auto"/>
        <w:ind w:firstLine="720"/>
        <w:rPr>
          <w:rFonts w:ascii="Arial" w:hAnsi="Arial" w:eastAsia="Arial" w:cs="Arial"/>
          <w:b w:val="0"/>
          <w:bCs w:val="0"/>
          <w:i w:val="0"/>
          <w:iCs w:val="0"/>
          <w:strike w:val="0"/>
          <w:dstrike w:val="0"/>
          <w:noProof w:val="0"/>
          <w:color w:val="1155CC"/>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Code </w:t>
      </w:r>
      <w:r w:rsidRPr="1C506B5C" w:rsidR="2B7C207D">
        <w:rPr>
          <w:rFonts w:ascii="Arial" w:hAnsi="Arial" w:eastAsia="Arial" w:cs="Arial"/>
          <w:b w:val="0"/>
          <w:bCs w:val="0"/>
          <w:i w:val="0"/>
          <w:iCs w:val="0"/>
          <w:strike w:val="0"/>
          <w:dstrike w:val="0"/>
          <w:noProof w:val="0"/>
          <w:color w:val="000000" w:themeColor="text1" w:themeTint="FF" w:themeShade="FF"/>
          <w:sz w:val="24"/>
          <w:szCs w:val="24"/>
          <w:u w:val="none"/>
          <w:lang w:val="en-US"/>
        </w:rPr>
        <w:t>states that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action of responding </w:t>
      </w:r>
      <w:r w:rsidRPr="1C506B5C" w:rsidR="297F908A">
        <w:rPr>
          <w:rFonts w:ascii="Arial" w:hAnsi="Arial" w:eastAsia="Arial" w:cs="Arial"/>
          <w:b w:val="0"/>
          <w:bCs w:val="0"/>
          <w:i w:val="0"/>
          <w:iCs w:val="0"/>
          <w:strike w:val="0"/>
          <w:dstrike w:val="0"/>
          <w:noProof w:val="0"/>
          <w:color w:val="000000" w:themeColor="text1" w:themeTint="FF" w:themeShade="FF"/>
          <w:sz w:val="24"/>
          <w:szCs w:val="24"/>
          <w:u w:val="none"/>
          <w:lang w:val="en-US"/>
        </w:rPr>
        <w:t>ethically</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depends on skills including capacity, effective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prioritisation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risk management. The professional identity grounded in calling on these </w:t>
      </w:r>
      <w:r w:rsidRPr="1C506B5C" w:rsidR="1E677B9D">
        <w:rPr>
          <w:rFonts w:ascii="Arial" w:hAnsi="Arial" w:eastAsia="Arial" w:cs="Arial"/>
          <w:b w:val="0"/>
          <w:bCs w:val="0"/>
          <w:i w:val="0"/>
          <w:iCs w:val="0"/>
          <w:strike w:val="0"/>
          <w:dstrike w:val="0"/>
          <w:noProof w:val="0"/>
          <w:color w:val="000000" w:themeColor="text1" w:themeTint="FF" w:themeShade="FF"/>
          <w:sz w:val="24"/>
          <w:szCs w:val="24"/>
          <w:u w:val="none"/>
          <w:lang w:val="en-US"/>
        </w:rPr>
        <w:t>guidelines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encourages the development of strength, </w:t>
      </w:r>
      <w:r w:rsidRPr="1C506B5C" w:rsidR="4E2881E8">
        <w:rPr>
          <w:rFonts w:ascii="Arial" w:hAnsi="Arial" w:eastAsia="Arial" w:cs="Arial"/>
          <w:b w:val="0"/>
          <w:bCs w:val="0"/>
          <w:i w:val="0"/>
          <w:iCs w:val="0"/>
          <w:strike w:val="0"/>
          <w:dstrike w:val="0"/>
          <w:noProof w:val="0"/>
          <w:color w:val="000000" w:themeColor="text1" w:themeTint="FF" w:themeShade="FF"/>
          <w:sz w:val="24"/>
          <w:szCs w:val="24"/>
          <w:u w:val="none"/>
          <w:lang w:val="en-US"/>
        </w:rPr>
        <w:t>character,</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limitations. The four ethical principles of the Code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based on respect, competence,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responsibility</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integrity. With each described in a statement of values, reflection of fundamental beliefs guiding ethical </w:t>
      </w:r>
      <w:r w:rsidRPr="1C506B5C" w:rsidR="24D33BD2">
        <w:rPr>
          <w:rFonts w:ascii="Arial" w:hAnsi="Arial" w:eastAsia="Arial" w:cs="Arial"/>
          <w:b w:val="0"/>
          <w:bCs w:val="0"/>
          <w:i w:val="0"/>
          <w:iCs w:val="0"/>
          <w:strike w:val="0"/>
          <w:dstrike w:val="0"/>
          <w:noProof w:val="0"/>
          <w:color w:val="000000" w:themeColor="text1" w:themeTint="FF" w:themeShade="FF"/>
          <w:sz w:val="24"/>
          <w:szCs w:val="24"/>
          <w:u w:val="none"/>
          <w:lang w:val="en-US"/>
        </w:rPr>
        <w:t>reasoning,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5CEC191D">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decision making.</w:t>
      </w:r>
      <w:r w:rsidRPr="1C506B5C" w:rsidR="2FFF28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(BPS</w:t>
      </w:r>
      <w:r w:rsidRPr="1C506B5C" w:rsidR="79AC4A88">
        <w:rPr>
          <w:rFonts w:ascii="Arial" w:hAnsi="Arial" w:eastAsia="Arial" w:cs="Arial"/>
          <w:b w:val="0"/>
          <w:bCs w:val="0"/>
          <w:i w:val="0"/>
          <w:iCs w:val="0"/>
          <w:strike w:val="0"/>
          <w:dstrike w:val="0"/>
          <w:noProof w:val="0"/>
          <w:color w:val="000000" w:themeColor="text1" w:themeTint="FF" w:themeShade="FF"/>
          <w:sz w:val="24"/>
          <w:szCs w:val="24"/>
          <w:u w:val="none"/>
          <w:lang w:val="en-US"/>
        </w:rPr>
        <w:t>, 2026</w:t>
      </w:r>
      <w:r w:rsidRPr="1C506B5C" w:rsidR="2FFF283E">
        <w:rPr>
          <w:rFonts w:ascii="Arial" w:hAnsi="Arial" w:eastAsia="Arial" w:cs="Arial"/>
          <w:b w:val="0"/>
          <w:bCs w:val="0"/>
          <w:i w:val="0"/>
          <w:iCs w:val="0"/>
          <w:strike w:val="0"/>
          <w:dstrike w:val="0"/>
          <w:noProof w:val="0"/>
          <w:color w:val="000000" w:themeColor="text1" w:themeTint="FF" w:themeShade="FF"/>
          <w:sz w:val="24"/>
          <w:szCs w:val="24"/>
          <w:u w:val="none"/>
          <w:lang w:val="en-US"/>
        </w:rPr>
        <w:t>)</w:t>
      </w:r>
    </w:p>
    <w:p w:rsidR="3D55ADF0" w:rsidP="1C506B5C" w:rsidRDefault="3D55ADF0" w14:paraId="36D04D91" w14:textId="195DE662">
      <w:pPr>
        <w:spacing w:before="720" w:beforeAutospacing="off" w:after="72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The</w:t>
      </w:r>
      <w:r w:rsidRPr="1C506B5C" w:rsidR="24F090E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National</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Counselling and Psychotherapy Society (NCPS) is a governing body of counselling and psychotherapy, working with a range of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organisations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collaboration </w:t>
      </w:r>
      <w:r w:rsidRPr="1C506B5C" w:rsidR="32383294">
        <w:rPr>
          <w:rFonts w:ascii="Arial" w:hAnsi="Arial" w:eastAsia="Arial" w:cs="Arial"/>
          <w:b w:val="0"/>
          <w:bCs w:val="0"/>
          <w:i w:val="0"/>
          <w:iCs w:val="0"/>
          <w:strike w:val="0"/>
          <w:dstrike w:val="0"/>
          <w:noProof w:val="0"/>
          <w:color w:val="000000" w:themeColor="text1" w:themeTint="FF" w:themeShade="FF"/>
          <w:sz w:val="24"/>
          <w:szCs w:val="24"/>
          <w:u w:val="none"/>
          <w:lang w:val="en-US"/>
        </w:rPr>
        <w:t>with</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promotion and protection of best practice. The registration of members is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recognised</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by the professional </w:t>
      </w:r>
      <w:r w:rsidRPr="1C506B5C" w:rsidR="39BCA5C6">
        <w:rPr>
          <w:rFonts w:ascii="Arial" w:hAnsi="Arial" w:eastAsia="Arial" w:cs="Arial"/>
          <w:b w:val="0"/>
          <w:bCs w:val="0"/>
          <w:i w:val="0"/>
          <w:iCs w:val="0"/>
          <w:strike w:val="0"/>
          <w:dstrike w:val="0"/>
          <w:noProof w:val="0"/>
          <w:color w:val="000000" w:themeColor="text1" w:themeTint="FF" w:themeShade="FF"/>
          <w:sz w:val="24"/>
          <w:szCs w:val="24"/>
          <w:u w:val="none"/>
          <w:lang w:val="en-US"/>
        </w:rPr>
        <w:t>standards of</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authority, ensuring ethical and competent professionals explore principles, morals and values behind intervention and actions. The fundamental principles are not law, but rather a commitment to individuals, families, and services provided within a community. The NCPS code of ethics includes the purpose of the code, fundamental principles, confidentiality and record keeping, research ethics, the procedures for working with minors and those classified as Persons with special needs and vulnerabilities. </w:t>
      </w:r>
      <w:r w:rsidRPr="1C506B5C" w:rsidR="1E46569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(NCPS</w:t>
      </w:r>
      <w:r w:rsidRPr="1C506B5C" w:rsidR="72736E9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72736E99">
        <w:rPr>
          <w:rFonts w:ascii="Arial" w:hAnsi="Arial" w:eastAsia="Arial" w:cs="Arial"/>
          <w:b w:val="0"/>
          <w:bCs w:val="0"/>
          <w:i w:val="0"/>
          <w:iCs w:val="0"/>
          <w:strike w:val="0"/>
          <w:dstrike w:val="0"/>
          <w:noProof w:val="0"/>
          <w:color w:val="000000" w:themeColor="text1" w:themeTint="FF" w:themeShade="FF"/>
          <w:sz w:val="24"/>
          <w:szCs w:val="24"/>
          <w:u w:val="none"/>
          <w:lang w:val="en-US"/>
        </w:rPr>
        <w:t>nd</w:t>
      </w:r>
      <w:r w:rsidRPr="1C506B5C" w:rsidR="1E465692">
        <w:rPr>
          <w:rFonts w:ascii="Arial" w:hAnsi="Arial" w:eastAsia="Arial" w:cs="Arial"/>
          <w:b w:val="0"/>
          <w:bCs w:val="0"/>
          <w:i w:val="0"/>
          <w:iCs w:val="0"/>
          <w:strike w:val="0"/>
          <w:dstrike w:val="0"/>
          <w:noProof w:val="0"/>
          <w:color w:val="000000" w:themeColor="text1" w:themeTint="FF" w:themeShade="FF"/>
          <w:sz w:val="24"/>
          <w:szCs w:val="24"/>
          <w:u w:val="none"/>
          <w:lang w:val="en-US"/>
        </w:rPr>
        <w:t>)</w:t>
      </w:r>
    </w:p>
    <w:p w:rsidR="3D55ADF0" w:rsidP="1C506B5C" w:rsidRDefault="3D55ADF0" w14:paraId="76318BB4" w14:textId="7689D111">
      <w:pPr>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highlight w:val="green"/>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Child protection and safeguarding issues </w:t>
      </w:r>
      <w:r w:rsidRPr="1C506B5C" w:rsidR="3DBC615B">
        <w:rPr>
          <w:rFonts w:ascii="Arial" w:hAnsi="Arial" w:eastAsia="Arial" w:cs="Arial"/>
          <w:b w:val="0"/>
          <w:bCs w:val="0"/>
          <w:i w:val="0"/>
          <w:iCs w:val="0"/>
          <w:strike w:val="0"/>
          <w:dstrike w:val="0"/>
          <w:noProof w:val="0"/>
          <w:color w:val="000000" w:themeColor="text1" w:themeTint="FF" w:themeShade="FF"/>
          <w:sz w:val="24"/>
          <w:szCs w:val="24"/>
          <w:u w:val="none"/>
          <w:lang w:val="en-US"/>
        </w:rPr>
        <w:t>encompass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concern for the wellbeing, health and safety of the child </w:t>
      </w:r>
      <w:r w:rsidRPr="1C506B5C" w:rsidR="6222FA77">
        <w:rPr>
          <w:rFonts w:ascii="Arial" w:hAnsi="Arial" w:eastAsia="Arial" w:cs="Arial"/>
          <w:b w:val="0"/>
          <w:bCs w:val="0"/>
          <w:i w:val="0"/>
          <w:iCs w:val="0"/>
          <w:strike w:val="0"/>
          <w:dstrike w:val="0"/>
          <w:noProof w:val="0"/>
          <w:color w:val="000000" w:themeColor="text1" w:themeTint="FF" w:themeShade="FF"/>
          <w:sz w:val="24"/>
          <w:szCs w:val="24"/>
          <w:u w:val="none"/>
          <w:lang w:val="en-US"/>
        </w:rPr>
        <w:t>involved. 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here R would have received prior training on child protection and safety to take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special care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any physical contact and misinterpretations as set out in code of conduct.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respect of the child, consent </w:t>
      </w:r>
      <w:r w:rsidRPr="1C506B5C" w:rsidR="0F0C22A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and confidentiality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is </w:t>
      </w:r>
      <w:r w:rsidRPr="1C506B5C" w:rsidR="061DB05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crucial</w:t>
      </w:r>
      <w:r w:rsidRPr="1C506B5C" w:rsidR="73C97D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obligation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their involvement with R. Explaining to the child the role of being their support worker and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likely outcome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their involvement and permission to share their information. A discussion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regarding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confidentiality and disclosure with clear understanding </w:t>
      </w:r>
      <w:r w:rsidRPr="1C506B5C" w:rsidR="277DF973">
        <w:rPr>
          <w:rFonts w:ascii="Arial" w:hAnsi="Arial" w:eastAsia="Arial" w:cs="Arial"/>
          <w:b w:val="0"/>
          <w:bCs w:val="0"/>
          <w:i w:val="0"/>
          <w:iCs w:val="0"/>
          <w:strike w:val="0"/>
          <w:dstrike w:val="0"/>
          <w:noProof w:val="0"/>
          <w:color w:val="000000" w:themeColor="text1" w:themeTint="FF" w:themeShade="FF"/>
          <w:sz w:val="24"/>
          <w:szCs w:val="24"/>
          <w:u w:val="none"/>
          <w:lang w:val="en-US"/>
        </w:rPr>
        <w:t>of</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child, inviting questions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regarding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process</w:t>
      </w:r>
      <w:r w:rsidRPr="1C506B5C" w:rsidR="7CAD857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understanding of boundaries when conflict of interest.</w:t>
      </w:r>
      <w:r w:rsidRPr="1C506B5C" w:rsidR="33FBF35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(Tribe &amp; Morrissey, 2015)</w:t>
      </w:r>
    </w:p>
    <w:p w:rsidR="1C506B5C" w:rsidP="1C506B5C" w:rsidRDefault="1C506B5C" w14:paraId="09830674" w14:textId="76233E94">
      <w:pPr>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1C506B5C" w:rsidP="1C506B5C" w:rsidRDefault="1C506B5C" w14:paraId="18CF0017" w14:textId="22144015">
      <w:pPr>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09DC50D7" w:rsidP="1C506B5C" w:rsidRDefault="09DC50D7" w14:paraId="27F19A8F" w14:textId="16C8183C">
      <w:pPr>
        <w:pStyle w:val="Normal"/>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highlight w:val="green"/>
          <w:u w:val="none"/>
          <w:lang w:val="en-US"/>
        </w:rPr>
      </w:pPr>
      <w:r w:rsidRPr="1C506B5C" w:rsidR="09DC50D7">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 material facts must be clearly understood for R to make considered choices. Parents must be informed of R’s involvement, and briefed on the consultation,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assessment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intervention process, with written consent from the parents. R’s role is to respect autonomy,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choice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diversity- applying non</w:t>
      </w:r>
      <w:r w:rsidRPr="1C506B5C" w:rsidR="3EBF2154">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C506B5C" w:rsidR="3EBF2154">
        <w:rPr>
          <w:rFonts w:ascii="Arial" w:hAnsi="Arial" w:eastAsia="Arial" w:cs="Arial"/>
          <w:b w:val="0"/>
          <w:bCs w:val="0"/>
          <w:i w:val="0"/>
          <w:iCs w:val="0"/>
          <w:strike w:val="0"/>
          <w:dstrike w:val="0"/>
          <w:noProof w:val="0"/>
          <w:color w:val="000000" w:themeColor="text1" w:themeTint="FF" w:themeShade="FF"/>
          <w:sz w:val="24"/>
          <w:szCs w:val="24"/>
          <w:u w:val="none"/>
          <w:lang w:val="en-US"/>
        </w:rPr>
        <w:t>judgmental</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attitudes when supporting families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non attendance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the stigma parents face</w:t>
      </w:r>
      <w:r w:rsidRPr="1C506B5C" w:rsidR="4F1F30E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3D55ADF0" w:rsidP="1C506B5C" w:rsidRDefault="3D55ADF0" w14:paraId="0B076553" w14:textId="3803B722">
      <w:pPr>
        <w:pStyle w:val="Normal"/>
        <w:spacing w:before="0" w:beforeAutospacing="off" w:after="0" w:afterAutospacing="off" w:line="480" w:lineRule="auto"/>
        <w:ind w:firstLine="0"/>
        <w:rPr>
          <w:rFonts w:ascii="Arial" w:hAnsi="Arial" w:eastAsia="Arial" w:cs="Arial"/>
          <w:b w:val="0"/>
          <w:bCs w:val="0"/>
          <w:i w:val="0"/>
          <w:iCs w:val="0"/>
          <w:strike w:val="0"/>
          <w:dstrike w:val="0"/>
          <w:noProof w:val="0"/>
          <w:color w:val="000000" w:themeColor="text1" w:themeTint="FF" w:themeShade="FF"/>
          <w:sz w:val="24"/>
          <w:szCs w:val="24"/>
          <w:highlight w:val="green"/>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Confidentiality is an obligation that must be fully maintained by R regarding information given by the child, with exception to the rule where threats are made by the child to do harm, where the parent/carer reveals the child is put at risk due to conduct or negligence, threats of violence, child protection issues becomes evident, the requirement to comply with court disclosure is requested and R’s supervisor if present. </w:t>
      </w:r>
      <w:r w:rsidRPr="1C506B5C" w:rsidR="0023EADB">
        <w:rPr>
          <w:rFonts w:ascii="Arial" w:hAnsi="Arial" w:eastAsia="Arial" w:cs="Arial"/>
          <w:b w:val="0"/>
          <w:bCs w:val="0"/>
          <w:i w:val="0"/>
          <w:iCs w:val="0"/>
          <w:strike w:val="0"/>
          <w:dstrike w:val="0"/>
          <w:noProof w:val="0"/>
          <w:color w:val="000000" w:themeColor="text1" w:themeTint="FF" w:themeShade="FF"/>
          <w:sz w:val="24"/>
          <w:szCs w:val="24"/>
          <w:u w:val="none"/>
          <w:lang w:val="en-US"/>
        </w:rPr>
        <w:t>(Tribe &amp; Morrissey, 2015)</w:t>
      </w:r>
    </w:p>
    <w:p w:rsidR="1C506B5C" w:rsidP="1C506B5C" w:rsidRDefault="1C506B5C" w14:paraId="34E1BBF9" w14:textId="36ACA215">
      <w:pPr>
        <w:spacing w:line="480" w:lineRule="auto"/>
        <w:ind w:firstLine="720"/>
        <w:rPr>
          <w:sz w:val="24"/>
          <w:szCs w:val="24"/>
        </w:rPr>
      </w:pPr>
    </w:p>
    <w:p w:rsidR="1C506B5C" w:rsidP="1C506B5C" w:rsidRDefault="1C506B5C" w14:paraId="11C95A96" w14:textId="28A2ECE2">
      <w:pPr>
        <w:spacing w:before="0" w:beforeAutospacing="off" w:after="0" w:afterAutospacing="off" w:line="480" w:lineRule="auto"/>
        <w:ind w:firstLine="720"/>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3D55ADF0" w:rsidP="1C506B5C" w:rsidRDefault="3D55ADF0" w14:paraId="0363FE94" w14:textId="318EBC5D">
      <w:pPr>
        <w:spacing w:before="0" w:beforeAutospacing="off" w:after="0" w:afterAutospacing="off" w:line="480" w:lineRule="auto"/>
        <w:ind w:firstLine="0"/>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1C506B5C" w:rsidR="3D55ADF0">
        <w:rPr>
          <w:rFonts w:ascii="Arial" w:hAnsi="Arial" w:eastAsia="Arial" w:cs="Arial"/>
          <w:b w:val="1"/>
          <w:bCs w:val="1"/>
          <w:i w:val="0"/>
          <w:iCs w:val="0"/>
          <w:strike w:val="0"/>
          <w:dstrike w:val="0"/>
          <w:noProof w:val="0"/>
          <w:color w:val="000000" w:themeColor="text1" w:themeTint="FF" w:themeShade="FF"/>
          <w:sz w:val="24"/>
          <w:szCs w:val="24"/>
          <w:u w:val="none"/>
          <w:lang w:val="en-US"/>
        </w:rPr>
        <w:t>Conclusion</w:t>
      </w:r>
    </w:p>
    <w:p w:rsidR="1C506B5C" w:rsidP="1C506B5C" w:rsidRDefault="1C506B5C" w14:paraId="1FC9DC7F" w14:textId="0744D54B">
      <w:pPr>
        <w:spacing w:line="480" w:lineRule="auto"/>
        <w:ind w:firstLine="720"/>
        <w:rPr>
          <w:sz w:val="24"/>
          <w:szCs w:val="24"/>
        </w:rPr>
      </w:pPr>
    </w:p>
    <w:p w:rsidR="3D55ADF0" w:rsidP="1C506B5C" w:rsidRDefault="3D55ADF0" w14:paraId="27B1D31D" w14:textId="45B1C971">
      <w:pPr>
        <w:spacing w:line="480" w:lineRule="auto"/>
        <w:ind w:firstLine="720"/>
        <w:rPr>
          <w:rFonts w:ascii="Arial" w:hAnsi="Arial" w:eastAsia="Arial" w:cs="Arial"/>
          <w:b w:val="0"/>
          <w:bCs w:val="0"/>
          <w:i w:val="0"/>
          <w:iCs w:val="0"/>
          <w:strike w:val="0"/>
          <w:dstrike w:val="0"/>
          <w:noProof w:val="0"/>
          <w:color w:val="000000" w:themeColor="text1" w:themeTint="FF" w:themeShade="FF"/>
          <w:sz w:val="24"/>
          <w:szCs w:val="24"/>
          <w:highlight w:val="green"/>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training in ethical counselling and competence enhances both professional integrity and positive outcomes for families. R must have the ability to express beneficence and </w:t>
      </w:r>
      <w:r w:rsidRPr="1C506B5C" w:rsidR="6EED05E3">
        <w:rPr>
          <w:rFonts w:ascii="Arial" w:hAnsi="Arial" w:eastAsia="Arial" w:cs="Arial"/>
          <w:b w:val="0"/>
          <w:bCs w:val="0"/>
          <w:i w:val="0"/>
          <w:iCs w:val="0"/>
          <w:strike w:val="0"/>
          <w:dstrike w:val="0"/>
          <w:noProof w:val="0"/>
          <w:color w:val="000000" w:themeColor="text1" w:themeTint="FF" w:themeShade="FF"/>
          <w:sz w:val="24"/>
          <w:szCs w:val="24"/>
          <w:u w:val="none"/>
          <w:lang w:val="en-US"/>
        </w:rPr>
        <w:t>non-</w:t>
      </w:r>
      <w:r w:rsidRPr="1C506B5C" w:rsidR="3428C3E6">
        <w:rPr>
          <w:rFonts w:ascii="Arial" w:hAnsi="Arial" w:eastAsia="Arial" w:cs="Arial"/>
          <w:b w:val="0"/>
          <w:bCs w:val="0"/>
          <w:i w:val="0"/>
          <w:iCs w:val="0"/>
          <w:strike w:val="0"/>
          <w:dstrike w:val="0"/>
          <w:noProof w:val="0"/>
          <w:color w:val="000000" w:themeColor="text1" w:themeTint="FF" w:themeShade="FF"/>
          <w:sz w:val="24"/>
          <w:szCs w:val="24"/>
          <w:u w:val="none"/>
          <w:lang w:val="en-US"/>
        </w:rPr>
        <w:t>maleficence,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empathy, relational skills, </w:t>
      </w:r>
      <w:r w:rsidRPr="1C506B5C" w:rsidR="3B49F30D">
        <w:rPr>
          <w:rFonts w:ascii="Arial" w:hAnsi="Arial" w:eastAsia="Arial" w:cs="Arial"/>
          <w:b w:val="0"/>
          <w:bCs w:val="0"/>
          <w:i w:val="0"/>
          <w:iCs w:val="0"/>
          <w:strike w:val="0"/>
          <w:dstrike w:val="0"/>
          <w:noProof w:val="0"/>
          <w:color w:val="000000" w:themeColor="text1" w:themeTint="FF" w:themeShade="FF"/>
          <w:sz w:val="24"/>
          <w:szCs w:val="24"/>
          <w:u w:val="none"/>
          <w:lang w:val="en-US"/>
        </w:rPr>
        <w:t>self-awareness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reflective practice, diversity and anti- discriminatory practice, boundaries, role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clarity</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ethical decision </w:t>
      </w:r>
      <w:r w:rsidRPr="1C506B5C" w:rsidR="41932FA1">
        <w:rPr>
          <w:rFonts w:ascii="Arial" w:hAnsi="Arial" w:eastAsia="Arial" w:cs="Arial"/>
          <w:b w:val="0"/>
          <w:bCs w:val="0"/>
          <w:i w:val="0"/>
          <w:iCs w:val="0"/>
          <w:strike w:val="0"/>
          <w:dstrike w:val="0"/>
          <w:noProof w:val="0"/>
          <w:color w:val="000000" w:themeColor="text1" w:themeTint="FF" w:themeShade="FF"/>
          <w:sz w:val="24"/>
          <w:szCs w:val="24"/>
          <w:u w:val="none"/>
          <w:lang w:val="en-US"/>
        </w:rPr>
        <w:t>making,</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family support,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challenges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limitations. </w:t>
      </w:r>
      <w:r w:rsidRPr="1C506B5C" w:rsidR="5349CFF3">
        <w:rPr>
          <w:rFonts w:ascii="Arial" w:hAnsi="Arial" w:eastAsia="Arial" w:cs="Arial"/>
          <w:b w:val="0"/>
          <w:bCs w:val="0"/>
          <w:i w:val="0"/>
          <w:iCs w:val="0"/>
          <w:strike w:val="0"/>
          <w:dstrike w:val="0"/>
          <w:noProof w:val="0"/>
          <w:color w:val="000000" w:themeColor="text1" w:themeTint="FF" w:themeShade="FF"/>
          <w:sz w:val="24"/>
          <w:szCs w:val="24"/>
          <w:u w:val="none"/>
          <w:lang w:val="en-US"/>
        </w:rPr>
        <w:t>(Tribe &amp; Morrissey, 2015)</w:t>
      </w:r>
    </w:p>
    <w:p w:rsidR="1C506B5C" w:rsidP="1C506B5C" w:rsidRDefault="1C506B5C" w14:paraId="568999F7" w14:textId="30D7020D">
      <w:pPr>
        <w:spacing w:before="0" w:beforeAutospacing="off" w:after="0" w:afterAutospacing="off"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1C506B5C" w:rsidP="1C506B5C" w:rsidRDefault="1C506B5C" w14:paraId="0F4BEFF5" w14:textId="3CC63881">
      <w:pPr>
        <w:pStyle w:val="Normal"/>
        <w:spacing w:line="480" w:lineRule="auto"/>
        <w:ind w:firstLine="720"/>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3D55ADF0" w:rsidP="1C506B5C" w:rsidRDefault="3D55ADF0" w14:paraId="27ECCF3E" w14:textId="2C3E1078">
      <w:pPr>
        <w:pStyle w:val="Normal"/>
        <w:spacing w:line="480" w:lineRule="auto"/>
        <w:ind w:firstLine="720"/>
        <w:rPr>
          <w:rFonts w:ascii="Arial" w:hAnsi="Arial" w:eastAsia="Arial" w:cs="Arial"/>
          <w:b w:val="0"/>
          <w:bCs w:val="0"/>
          <w:i w:val="0"/>
          <w:iCs w:val="0"/>
          <w:strike w:val="0"/>
          <w:dstrike w:val="0"/>
          <w:noProof w:val="0"/>
          <w:color w:val="000000" w:themeColor="text1" w:themeTint="FF" w:themeShade="FF"/>
          <w:sz w:val="24"/>
          <w:szCs w:val="24"/>
          <w:highlight w:val="green"/>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The HCP</w:t>
      </w:r>
      <w:r w:rsidRPr="1C506B5C" w:rsidR="0D50468A">
        <w:rPr>
          <w:rFonts w:ascii="Arial" w:hAnsi="Arial" w:eastAsia="Arial" w:cs="Arial"/>
          <w:b w:val="0"/>
          <w:bCs w:val="0"/>
          <w:i w:val="0"/>
          <w:iCs w:val="0"/>
          <w:strike w:val="0"/>
          <w:dstrike w:val="0"/>
          <w:noProof w:val="0"/>
          <w:color w:val="000000" w:themeColor="text1" w:themeTint="FF" w:themeShade="FF"/>
          <w:sz w:val="24"/>
          <w:szCs w:val="24"/>
          <w:u w:val="none"/>
          <w:lang w:val="en-US"/>
        </w:rPr>
        <w:t>C a</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nd BPS </w:t>
      </w:r>
      <w:r w:rsidRPr="1C506B5C" w:rsidR="43F71611">
        <w:rPr>
          <w:rFonts w:ascii="Arial" w:hAnsi="Arial" w:eastAsia="Arial" w:cs="Arial"/>
          <w:b w:val="0"/>
          <w:bCs w:val="0"/>
          <w:i w:val="0"/>
          <w:iCs w:val="0"/>
          <w:strike w:val="0"/>
          <w:dstrike w:val="0"/>
          <w:noProof w:val="0"/>
          <w:color w:val="000000" w:themeColor="text1" w:themeTint="FF" w:themeShade="FF"/>
          <w:sz w:val="24"/>
          <w:szCs w:val="24"/>
          <w:u w:val="none"/>
          <w:lang w:val="en-US"/>
        </w:rPr>
        <w:t>highlight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code of ethics and conduct, to respect the dignity of each individual child with sensitivity and protection of the child’s rights. The expectation of R competence with high professional ability and standards of work must be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evident</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and to work with integrity carrying out work with accuracy, to be fair and transparent. R has a responsibility to the child, the school’s staff, and the wider public, whilst upholding the principle of autonomy.</w:t>
      </w:r>
      <w:r w:rsidRPr="1C506B5C" w:rsidR="2B55B8D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(Tribe &amp; Morrissey</w:t>
      </w:r>
      <w:r w:rsidRPr="1C506B5C" w:rsidR="5BB90B7C">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C506B5C" w:rsidR="2B55B8D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w:t>
      </w:r>
    </w:p>
    <w:p w:rsidR="1C506B5C" w:rsidP="1C506B5C" w:rsidRDefault="1C506B5C" w14:paraId="79D3B254" w14:textId="16521AB5">
      <w:pPr>
        <w:spacing w:line="480" w:lineRule="auto"/>
        <w:ind w:firstLine="720"/>
        <w:rPr>
          <w:sz w:val="24"/>
          <w:szCs w:val="24"/>
        </w:rPr>
      </w:pPr>
    </w:p>
    <w:p w:rsidR="3D55ADF0" w:rsidP="1C506B5C" w:rsidRDefault="3D55ADF0" w14:paraId="0642C0A6" w14:textId="178C3801">
      <w:pPr>
        <w:spacing w:before="480" w:beforeAutospacing="off" w:after="480" w:afterAutospacing="off" w:line="480" w:lineRule="auto"/>
        <w:ind w:firstLine="720"/>
        <w:rPr>
          <w:rFonts w:ascii="Arial" w:hAnsi="Arial" w:eastAsia="Arial" w:cs="Arial"/>
          <w:b w:val="0"/>
          <w:bCs w:val="0"/>
          <w:i w:val="0"/>
          <w:iCs w:val="0"/>
          <w:strike w:val="0"/>
          <w:dstrike w:val="0"/>
          <w:noProof w:val="0"/>
          <w:color w:val="1155CC"/>
          <w:sz w:val="24"/>
          <w:szCs w:val="24"/>
          <w:highlight w:val="green"/>
          <w:u w:val="none"/>
          <w:lang w:val="en-US"/>
        </w:rPr>
      </w:pP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It is important as a support worker to be equipped with professionalism and counselling skills to adequately be able to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recognise</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needs of children expressing challenging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behaviours</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understand sometimes complex and challenging needs that may be the root cause of inadequate attendance in school. Lack of professional support has a devastating chain of events, and </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impacts on</w:t>
      </w:r>
      <w:r w:rsidRPr="1C506B5C" w:rsidR="3D55ADF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building trust and working alliances. </w:t>
      </w:r>
      <w:r w:rsidRPr="1C506B5C" w:rsidR="75F431E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(BACP, 2026)</w:t>
      </w:r>
      <w:r>
        <w:br/>
      </w:r>
    </w:p>
    <w:p w:rsidR="1C506B5C" w:rsidP="1C506B5C" w:rsidRDefault="1C506B5C" w14:paraId="678A074E" w14:textId="59DA59CB">
      <w:pPr>
        <w:pStyle w:val="Normal"/>
        <w:spacing w:line="480" w:lineRule="auto"/>
      </w:pPr>
    </w:p>
    <w:p w:rsidR="1C506B5C" w:rsidRDefault="1C506B5C" w14:paraId="05B7A6CA" w14:textId="4F0D72F8"/>
    <w:p w:rsidR="1C506B5C" w:rsidP="1C506B5C" w:rsidRDefault="1C506B5C" w14:paraId="1A09A8F3" w14:textId="742077D3">
      <w:pPr>
        <w:pStyle w:val="Normal"/>
        <w:rPr>
          <w:b w:val="1"/>
          <w:bCs w:val="1"/>
        </w:rPr>
      </w:pPr>
    </w:p>
    <w:p w:rsidR="1C506B5C" w:rsidP="1C506B5C" w:rsidRDefault="1C506B5C" w14:paraId="19C02913" w14:textId="3989BA1A">
      <w:pPr>
        <w:pStyle w:val="Normal"/>
        <w:rPr>
          <w:b w:val="1"/>
          <w:bCs w:val="1"/>
        </w:rPr>
      </w:pPr>
    </w:p>
    <w:p w:rsidR="1C506B5C" w:rsidP="1C506B5C" w:rsidRDefault="1C506B5C" w14:paraId="18279EA4" w14:textId="7DC6E23F">
      <w:pPr>
        <w:pStyle w:val="Normal"/>
        <w:rPr>
          <w:b w:val="1"/>
          <w:bCs w:val="1"/>
        </w:rPr>
      </w:pPr>
    </w:p>
    <w:p w:rsidR="1C506B5C" w:rsidP="1C506B5C" w:rsidRDefault="1C506B5C" w14:paraId="0595747C" w14:textId="64E9B57B">
      <w:pPr>
        <w:pStyle w:val="Normal"/>
        <w:rPr>
          <w:b w:val="1"/>
          <w:bCs w:val="1"/>
        </w:rPr>
      </w:pPr>
    </w:p>
    <w:p w:rsidR="1C506B5C" w:rsidP="1C506B5C" w:rsidRDefault="1C506B5C" w14:paraId="0EE882A5" w14:textId="1C4D51CA">
      <w:pPr>
        <w:pStyle w:val="Normal"/>
        <w:rPr>
          <w:b w:val="1"/>
          <w:bCs w:val="1"/>
        </w:rPr>
      </w:pPr>
    </w:p>
    <w:p w:rsidR="1C506B5C" w:rsidP="1C506B5C" w:rsidRDefault="1C506B5C" w14:paraId="4B912F6C" w14:textId="516AC432">
      <w:pPr>
        <w:pStyle w:val="Normal"/>
        <w:rPr>
          <w:b w:val="1"/>
          <w:bCs w:val="1"/>
        </w:rPr>
      </w:pPr>
    </w:p>
    <w:p w:rsidR="1C506B5C" w:rsidP="1C506B5C" w:rsidRDefault="1C506B5C" w14:paraId="1761D9CC" w14:textId="3A5E1D73">
      <w:pPr>
        <w:pStyle w:val="Normal"/>
        <w:rPr>
          <w:b w:val="1"/>
          <w:bCs w:val="1"/>
        </w:rPr>
      </w:pPr>
    </w:p>
    <w:p w:rsidR="1C506B5C" w:rsidP="1C506B5C" w:rsidRDefault="1C506B5C" w14:paraId="2C8E9BEB" w14:textId="710635D4">
      <w:pPr>
        <w:pStyle w:val="Normal"/>
        <w:rPr>
          <w:b w:val="1"/>
          <w:bCs w:val="1"/>
        </w:rPr>
      </w:pPr>
    </w:p>
    <w:p w:rsidR="1C506B5C" w:rsidP="1C506B5C" w:rsidRDefault="1C506B5C" w14:paraId="0A83AF54" w14:textId="4C40A745">
      <w:pPr>
        <w:pStyle w:val="Normal"/>
        <w:rPr>
          <w:b w:val="1"/>
          <w:bCs w:val="1"/>
        </w:rPr>
      </w:pPr>
    </w:p>
    <w:p w:rsidR="1C506B5C" w:rsidP="1C506B5C" w:rsidRDefault="1C506B5C" w14:paraId="5183805D" w14:textId="1CB94CD6">
      <w:pPr>
        <w:pStyle w:val="Normal"/>
        <w:rPr>
          <w:b w:val="1"/>
          <w:bCs w:val="1"/>
        </w:rPr>
      </w:pPr>
    </w:p>
    <w:p w:rsidR="1C506B5C" w:rsidP="1C506B5C" w:rsidRDefault="1C506B5C" w14:paraId="7479DF85" w14:textId="56F978EA">
      <w:pPr>
        <w:pStyle w:val="Normal"/>
        <w:rPr>
          <w:b w:val="1"/>
          <w:bCs w:val="1"/>
        </w:rPr>
      </w:pPr>
    </w:p>
    <w:p w:rsidR="1C506B5C" w:rsidP="1C506B5C" w:rsidRDefault="1C506B5C" w14:paraId="6D9FB61C" w14:textId="28EB2C79">
      <w:pPr>
        <w:pStyle w:val="Normal"/>
        <w:rPr>
          <w:b w:val="1"/>
          <w:bCs w:val="1"/>
        </w:rPr>
      </w:pPr>
    </w:p>
    <w:p w:rsidR="23D4CE0E" w:rsidP="1C506B5C" w:rsidRDefault="23D4CE0E" w14:paraId="5BC80366" w14:textId="7CC866D9">
      <w:pPr>
        <w:pStyle w:val="Normal"/>
        <w:rPr>
          <w:b w:val="1"/>
          <w:bCs w:val="1"/>
        </w:rPr>
      </w:pPr>
      <w:r w:rsidRPr="1C506B5C" w:rsidR="23D4CE0E">
        <w:rPr>
          <w:b w:val="1"/>
          <w:bCs w:val="1"/>
        </w:rPr>
        <w:t>References</w:t>
      </w:r>
    </w:p>
    <w:p w:rsidR="1C506B5C" w:rsidP="1C506B5C" w:rsidRDefault="1C506B5C" w14:paraId="797C5D0A" w14:textId="71B9C5EC">
      <w:pPr>
        <w:pStyle w:val="Normal"/>
        <w:rPr>
          <w:rFonts w:ascii="Arial" w:hAnsi="Arial" w:eastAsia="Arial" w:cs="Arial"/>
          <w:noProof w:val="0"/>
          <w:lang w:val="en-US"/>
        </w:rPr>
      </w:pPr>
    </w:p>
    <w:p w:rsidR="28475A95" w:rsidP="1C506B5C" w:rsidRDefault="28475A95" w14:paraId="41A3D9E2" w14:textId="542B394C">
      <w:pPr>
        <w:pStyle w:val="Normal"/>
        <w:rPr>
          <w:rFonts w:ascii="Arial" w:hAnsi="Arial" w:eastAsia="Arial" w:cs="Arial"/>
        </w:rPr>
      </w:pPr>
      <w:r w:rsidRPr="1C506B5C" w:rsidR="28475A95">
        <w:rPr>
          <w:rFonts w:ascii="Arial" w:hAnsi="Arial" w:eastAsia="Arial" w:cs="Arial"/>
          <w:noProof w:val="0"/>
          <w:lang w:val="en-US"/>
        </w:rPr>
        <w:t xml:space="preserve">British Association of Counselling and Psychotherapy. </w:t>
      </w:r>
      <w:r w:rsidRPr="1C506B5C" w:rsidR="78457130">
        <w:rPr>
          <w:rFonts w:ascii="Arial" w:hAnsi="Arial" w:eastAsia="Arial" w:cs="Arial"/>
          <w:noProof w:val="0"/>
          <w:lang w:val="en-US"/>
        </w:rPr>
        <w:t xml:space="preserve">(2026). </w:t>
      </w:r>
      <w:r w:rsidRPr="1C506B5C" w:rsidR="78457130">
        <w:rPr>
          <w:rFonts w:ascii="Arial" w:hAnsi="Arial" w:eastAsia="Arial" w:cs="Arial"/>
          <w:i w:val="1"/>
          <w:iCs w:val="1"/>
          <w:noProof w:val="0"/>
          <w:lang w:val="en-US"/>
        </w:rPr>
        <w:t xml:space="preserve">Ethical framework for </w:t>
      </w:r>
      <w:r w:rsidRPr="1C506B5C" w:rsidR="78457130">
        <w:rPr>
          <w:rFonts w:ascii="Arial" w:hAnsi="Arial" w:eastAsia="Arial" w:cs="Arial"/>
          <w:i w:val="1"/>
          <w:iCs w:val="1"/>
          <w:noProof w:val="0"/>
          <w:lang w:val="en-US"/>
        </w:rPr>
        <w:t>counselling</w:t>
      </w:r>
      <w:r w:rsidRPr="1C506B5C" w:rsidR="667A878E">
        <w:rPr>
          <w:rFonts w:ascii="Arial" w:hAnsi="Arial" w:eastAsia="Arial" w:cs="Arial"/>
          <w:i w:val="1"/>
          <w:iCs w:val="1"/>
          <w:noProof w:val="0"/>
          <w:lang w:val="en-US"/>
        </w:rPr>
        <w:t xml:space="preserve"> </w:t>
      </w:r>
      <w:r w:rsidRPr="1C506B5C" w:rsidR="667A878E">
        <w:rPr>
          <w:rFonts w:ascii="Arial" w:hAnsi="Arial" w:eastAsia="Arial" w:cs="Arial"/>
          <w:i w:val="1"/>
          <w:iCs w:val="1"/>
          <w:noProof w:val="0"/>
          <w:lang w:val="en-US"/>
        </w:rPr>
        <w:t>professions</w:t>
      </w:r>
      <w:r w:rsidRPr="1C506B5C" w:rsidR="667A878E">
        <w:rPr>
          <w:rFonts w:ascii="Arial" w:hAnsi="Arial" w:eastAsia="Arial" w:cs="Arial"/>
          <w:noProof w:val="0"/>
          <w:lang w:val="en-US"/>
        </w:rPr>
        <w:t xml:space="preserve">. </w:t>
      </w:r>
      <w:hyperlink r:id="R797d2cdf60724384">
        <w:r w:rsidRPr="1C506B5C" w:rsidR="5288DD91">
          <w:rPr>
            <w:rStyle w:val="Hyperlink"/>
            <w:rFonts w:ascii="Arial" w:hAnsi="Arial" w:eastAsia="Arial" w:cs="Arial"/>
            <w:noProof w:val="0"/>
            <w:lang w:val="en-US"/>
          </w:rPr>
          <w:t>BACP.co.uk</w:t>
        </w:r>
      </w:hyperlink>
    </w:p>
    <w:p w:rsidR="1C506B5C" w:rsidP="1C506B5C" w:rsidRDefault="1C506B5C" w14:paraId="18CAD1A3" w14:textId="02212311">
      <w:pPr>
        <w:pStyle w:val="Normal"/>
        <w:rPr>
          <w:rFonts w:ascii="Arial" w:hAnsi="Arial" w:eastAsia="Arial" w:cs="Arial"/>
          <w:noProof w:val="0"/>
          <w:lang w:val="en-US"/>
        </w:rPr>
      </w:pPr>
    </w:p>
    <w:p w:rsidR="259D2057" w:rsidP="1C506B5C" w:rsidRDefault="259D2057" w14:paraId="48075927" w14:textId="77F6E0B1">
      <w:pPr>
        <w:pStyle w:val="Normal"/>
        <w:rPr>
          <w:rFonts w:ascii="Arial" w:hAnsi="Arial" w:eastAsia="Arial" w:cs="Arial"/>
        </w:rPr>
      </w:pPr>
      <w:r w:rsidRPr="1C506B5C" w:rsidR="259D2057">
        <w:rPr>
          <w:rFonts w:ascii="Arial" w:hAnsi="Arial" w:eastAsia="Arial" w:cs="Arial"/>
          <w:noProof w:val="0"/>
          <w:lang w:val="en-US"/>
        </w:rPr>
        <w:t xml:space="preserve">Career Wales (2026). </w:t>
      </w:r>
      <w:r w:rsidRPr="1C506B5C" w:rsidR="259D2057">
        <w:rPr>
          <w:rFonts w:ascii="Arial" w:hAnsi="Arial" w:eastAsia="Arial" w:cs="Arial"/>
          <w:i w:val="1"/>
          <w:iCs w:val="1"/>
          <w:noProof w:val="0"/>
          <w:lang w:val="en-US"/>
        </w:rPr>
        <w:t xml:space="preserve">Youth support </w:t>
      </w:r>
      <w:r w:rsidRPr="1C506B5C" w:rsidR="259D2057">
        <w:rPr>
          <w:rFonts w:ascii="Arial" w:hAnsi="Arial" w:eastAsia="Arial" w:cs="Arial"/>
          <w:i w:val="1"/>
          <w:iCs w:val="1"/>
          <w:noProof w:val="0"/>
          <w:lang w:val="en-US"/>
        </w:rPr>
        <w:t>worker job</w:t>
      </w:r>
      <w:r w:rsidRPr="1C506B5C" w:rsidR="259D2057">
        <w:rPr>
          <w:rFonts w:ascii="Arial" w:hAnsi="Arial" w:eastAsia="Arial" w:cs="Arial"/>
          <w:i w:val="1"/>
          <w:iCs w:val="1"/>
          <w:noProof w:val="0"/>
          <w:lang w:val="en-US"/>
        </w:rPr>
        <w:t xml:space="preserve"> role</w:t>
      </w:r>
      <w:r w:rsidRPr="1C506B5C" w:rsidR="259D2057">
        <w:rPr>
          <w:rFonts w:ascii="Arial" w:hAnsi="Arial" w:eastAsia="Arial" w:cs="Arial"/>
          <w:noProof w:val="0"/>
          <w:lang w:val="en-US"/>
        </w:rPr>
        <w:t xml:space="preserve">.  </w:t>
      </w:r>
      <w:hyperlink r:id="R3761c21ccb9d43f8">
        <w:r w:rsidRPr="1C506B5C" w:rsidR="259D2057">
          <w:rPr>
            <w:rStyle w:val="Hyperlink"/>
            <w:rFonts w:ascii="Arial" w:hAnsi="Arial" w:eastAsia="Arial" w:cs="Arial"/>
            <w:noProof w:val="0"/>
            <w:lang w:val="en-US"/>
          </w:rPr>
          <w:t>https://careerswales.gov.wales/job-information/youth-support-worker/job-role</w:t>
        </w:r>
      </w:hyperlink>
    </w:p>
    <w:p w:rsidR="1C506B5C" w:rsidP="1C506B5C" w:rsidRDefault="1C506B5C" w14:paraId="2D7DC366" w14:textId="59BF206A">
      <w:pPr>
        <w:pStyle w:val="Normal"/>
        <w:rPr>
          <w:rFonts w:ascii="Arial" w:hAnsi="Arial" w:eastAsia="Arial" w:cs="Arial"/>
          <w:noProof w:val="0"/>
          <w:lang w:val="en-US"/>
        </w:rPr>
      </w:pPr>
    </w:p>
    <w:p w:rsidR="259D2057" w:rsidP="1C506B5C" w:rsidRDefault="259D2057" w14:paraId="7E9FBEBE" w14:textId="736E6C44">
      <w:pPr>
        <w:pStyle w:val="Normal"/>
        <w:rPr>
          <w:rStyle w:val="FootnoteReference"/>
          <w:rFonts w:ascii="Arial" w:hAnsi="Arial" w:eastAsia="Arial" w:cs="Arial"/>
          <w:noProof w:val="0"/>
          <w:lang w:val="en-US"/>
        </w:rPr>
      </w:pPr>
      <w:r w:rsidRPr="1C506B5C" w:rsidR="259D2057">
        <w:rPr>
          <w:rFonts w:ascii="Arial" w:hAnsi="Arial" w:eastAsia="Arial" w:cs="Arial"/>
          <w:noProof w:val="0"/>
          <w:lang w:val="en-US"/>
        </w:rPr>
        <w:t>Social Care Wales. (</w:t>
      </w:r>
      <w:r w:rsidRPr="1C506B5C" w:rsidR="259D2057">
        <w:rPr>
          <w:rFonts w:ascii="Arial" w:hAnsi="Arial" w:eastAsia="Arial" w:cs="Arial"/>
          <w:noProof w:val="0"/>
          <w:lang w:val="en-US"/>
        </w:rPr>
        <w:t>nd</w:t>
      </w:r>
      <w:r w:rsidRPr="1C506B5C" w:rsidR="259D2057">
        <w:rPr>
          <w:rFonts w:ascii="Arial" w:hAnsi="Arial" w:eastAsia="Arial" w:cs="Arial"/>
          <w:noProof w:val="0"/>
          <w:lang w:val="en-US"/>
        </w:rPr>
        <w:t xml:space="preserve">). </w:t>
      </w:r>
      <w:r w:rsidRPr="1C506B5C" w:rsidR="259D2057">
        <w:rPr>
          <w:rFonts w:ascii="Arial" w:hAnsi="Arial" w:eastAsia="Arial" w:cs="Arial"/>
          <w:i w:val="1"/>
          <w:iCs w:val="1"/>
          <w:noProof w:val="0"/>
          <w:lang w:val="en-US"/>
        </w:rPr>
        <w:t>Code of professional practice for social care.</w:t>
      </w:r>
      <w:r w:rsidRPr="1C506B5C" w:rsidR="259D2057">
        <w:rPr>
          <w:rFonts w:ascii="Arial" w:hAnsi="Arial" w:eastAsia="Arial" w:cs="Arial"/>
          <w:noProof w:val="0"/>
          <w:lang w:val="en-US"/>
        </w:rPr>
        <w:t xml:space="preserve"> </w:t>
      </w:r>
      <w:hyperlink r:id="Ra41867b4e4314b5f">
        <w:r w:rsidRPr="1C506B5C" w:rsidR="259D2057">
          <w:rPr>
            <w:rStyle w:val="Hyperlink"/>
            <w:rFonts w:ascii="Arial" w:hAnsi="Arial" w:eastAsia="Arial" w:cs="Arial"/>
            <w:noProof w:val="0"/>
            <w:lang w:val="en-US"/>
          </w:rPr>
          <w:t>https://socialcare.wales/cms-assets/documents/Code-of-Professional-Practice-for-Social-Care-web-version.pdf</w:t>
        </w:r>
      </w:hyperlink>
    </w:p>
    <w:p w:rsidR="1C506B5C" w:rsidP="1C506B5C" w:rsidRDefault="1C506B5C" w14:paraId="1EECF0E9" w14:textId="325F11AB">
      <w:pPr>
        <w:pStyle w:val="Normal"/>
        <w:rPr>
          <w:rFonts w:ascii="Arial" w:hAnsi="Arial" w:eastAsia="Arial" w:cs="Arial"/>
          <w:noProof w:val="0"/>
          <w:lang w:val="en-US"/>
        </w:rPr>
      </w:pPr>
    </w:p>
    <w:p w:rsidR="1C506B5C" w:rsidP="1C506B5C" w:rsidRDefault="1C506B5C" w14:paraId="3380D887" w14:textId="219EC525">
      <w:pPr>
        <w:pStyle w:val="Normal"/>
        <w:rPr>
          <w:rFonts w:ascii="Arial" w:hAnsi="Arial" w:eastAsia="Arial" w:cs="Arial"/>
          <w:noProof w:val="0"/>
          <w:lang w:val="en-US"/>
        </w:rPr>
      </w:pPr>
    </w:p>
    <w:p w:rsidR="259D2057" w:rsidP="1C506B5C" w:rsidRDefault="259D2057" w14:paraId="51EE0A03" w14:textId="3BADF4C4">
      <w:pPr>
        <w:pStyle w:val="Normal"/>
        <w:rPr>
          <w:rFonts w:ascii="Arial" w:hAnsi="Arial" w:eastAsia="Arial" w:cs="Arial"/>
          <w:i w:val="0"/>
          <w:iCs w:val="0"/>
          <w:noProof w:val="0"/>
          <w:lang w:val="en-US"/>
        </w:rPr>
      </w:pPr>
      <w:r w:rsidRPr="1C506B5C" w:rsidR="259D2057">
        <w:rPr>
          <w:rFonts w:ascii="Arial" w:hAnsi="Arial" w:eastAsia="Arial" w:cs="Arial"/>
          <w:noProof w:val="0"/>
          <w:lang w:val="en-US"/>
        </w:rPr>
        <w:t xml:space="preserve">Stafford, M. R., Bond. T. (Ed. 4). (2020). </w:t>
      </w:r>
      <w:r w:rsidRPr="1C506B5C" w:rsidR="259D2057">
        <w:rPr>
          <w:rFonts w:ascii="Arial" w:hAnsi="Arial" w:eastAsia="Arial" w:cs="Arial"/>
          <w:i w:val="1"/>
          <w:iCs w:val="1"/>
          <w:noProof w:val="0"/>
          <w:lang w:val="en-US"/>
        </w:rPr>
        <w:t xml:space="preserve"> Counselling Skills in Action</w:t>
      </w:r>
      <w:r w:rsidRPr="1C506B5C" w:rsidR="259D2057">
        <w:rPr>
          <w:rFonts w:ascii="Arial" w:hAnsi="Arial" w:eastAsia="Arial" w:cs="Arial"/>
          <w:noProof w:val="0"/>
          <w:lang w:val="en-US"/>
        </w:rPr>
        <w:t xml:space="preserve">. </w:t>
      </w:r>
      <w:r w:rsidRPr="1C506B5C" w:rsidR="259D2057">
        <w:rPr>
          <w:rFonts w:ascii="Arial" w:hAnsi="Arial" w:eastAsia="Arial" w:cs="Arial"/>
          <w:i w:val="0"/>
          <w:iCs w:val="0"/>
          <w:noProof w:val="0"/>
          <w:lang w:val="en-US"/>
        </w:rPr>
        <w:t>Sage.</w:t>
      </w:r>
    </w:p>
    <w:p w:rsidR="24128611" w:rsidP="1C506B5C" w:rsidRDefault="24128611" w14:paraId="5F96367F" w14:textId="7276F327">
      <w:pPr>
        <w:pStyle w:val="Normal"/>
        <w:rPr>
          <w:rFonts w:ascii="Arial" w:hAnsi="Arial" w:eastAsia="Arial" w:cs="Arial"/>
        </w:rPr>
      </w:pPr>
      <w:r w:rsidRPr="1C506B5C" w:rsidR="24128611">
        <w:rPr>
          <w:rFonts w:ascii="Arial" w:hAnsi="Arial" w:eastAsia="Arial" w:cs="Arial"/>
          <w:noProof w:val="0"/>
          <w:lang w:val="en-US"/>
        </w:rPr>
        <w:t>Training Express Ltd. (2026).</w:t>
      </w:r>
      <w:r w:rsidRPr="1C506B5C" w:rsidR="24128611">
        <w:rPr>
          <w:rFonts w:ascii="Arial" w:hAnsi="Arial" w:eastAsia="Arial" w:cs="Arial"/>
          <w:i w:val="1"/>
          <w:iCs w:val="1"/>
          <w:noProof w:val="0"/>
          <w:lang w:val="en-US"/>
        </w:rPr>
        <w:t xml:space="preserve"> </w:t>
      </w:r>
      <w:r w:rsidRPr="1C506B5C" w:rsidR="29546341">
        <w:rPr>
          <w:rFonts w:ascii="Arial" w:hAnsi="Arial" w:eastAsia="Arial" w:cs="Arial"/>
          <w:i w:val="1"/>
          <w:iCs w:val="1"/>
          <w:noProof w:val="0"/>
          <w:lang w:val="en-US"/>
        </w:rPr>
        <w:t>Behavior</w:t>
      </w:r>
      <w:r w:rsidRPr="1C506B5C" w:rsidR="24128611">
        <w:rPr>
          <w:rFonts w:ascii="Arial" w:hAnsi="Arial" w:eastAsia="Arial" w:cs="Arial"/>
          <w:i w:val="1"/>
          <w:iCs w:val="1"/>
          <w:noProof w:val="0"/>
          <w:lang w:val="en-US"/>
        </w:rPr>
        <w:t xml:space="preserve"> </w:t>
      </w:r>
      <w:r w:rsidRPr="1C506B5C" w:rsidR="0C3065EF">
        <w:rPr>
          <w:rFonts w:ascii="Arial" w:hAnsi="Arial" w:eastAsia="Arial" w:cs="Arial"/>
          <w:i w:val="1"/>
          <w:iCs w:val="1"/>
          <w:noProof w:val="0"/>
          <w:lang w:val="en-US"/>
        </w:rPr>
        <w:t>S</w:t>
      </w:r>
      <w:r w:rsidRPr="1C506B5C" w:rsidR="24128611">
        <w:rPr>
          <w:rFonts w:ascii="Arial" w:hAnsi="Arial" w:eastAsia="Arial" w:cs="Arial"/>
          <w:i w:val="1"/>
          <w:iCs w:val="1"/>
          <w:noProof w:val="0"/>
          <w:lang w:val="en-US"/>
        </w:rPr>
        <w:t xml:space="preserve">upport </w:t>
      </w:r>
      <w:r w:rsidRPr="1C506B5C" w:rsidR="0B8D39BF">
        <w:rPr>
          <w:rFonts w:ascii="Arial" w:hAnsi="Arial" w:eastAsia="Arial" w:cs="Arial"/>
          <w:i w:val="1"/>
          <w:iCs w:val="1"/>
          <w:noProof w:val="0"/>
          <w:lang w:val="en-US"/>
        </w:rPr>
        <w:t>W</w:t>
      </w:r>
      <w:r w:rsidRPr="1C506B5C" w:rsidR="24128611">
        <w:rPr>
          <w:rFonts w:ascii="Arial" w:hAnsi="Arial" w:eastAsia="Arial" w:cs="Arial"/>
          <w:i w:val="1"/>
          <w:iCs w:val="1"/>
          <w:noProof w:val="0"/>
          <w:lang w:val="en-US"/>
        </w:rPr>
        <w:t>orker.</w:t>
      </w:r>
      <w:r w:rsidRPr="1C506B5C" w:rsidR="24128611">
        <w:rPr>
          <w:rFonts w:ascii="Arial" w:hAnsi="Arial" w:eastAsia="Arial" w:cs="Arial"/>
          <w:noProof w:val="0"/>
          <w:lang w:val="en-US"/>
        </w:rPr>
        <w:t xml:space="preserve"> Job description. </w:t>
      </w:r>
      <w:hyperlink r:id="R44b99b5e00434470">
        <w:r w:rsidRPr="1C506B5C" w:rsidR="24128611">
          <w:rPr>
            <w:rStyle w:val="Hyperlink"/>
            <w:rFonts w:ascii="Arial" w:hAnsi="Arial" w:eastAsia="Arial" w:cs="Arial"/>
            <w:noProof w:val="0"/>
            <w:lang w:val="en-US"/>
          </w:rPr>
          <w:t>https://trainingexpress.org.uk/course/behaviour-support-worker/</w:t>
        </w:r>
      </w:hyperlink>
    </w:p>
    <w:p w:rsidR="1C506B5C" w:rsidP="1C506B5C" w:rsidRDefault="1C506B5C" w14:paraId="698DD799" w14:textId="7A616221">
      <w:pPr>
        <w:pStyle w:val="Normal"/>
        <w:rPr>
          <w:rFonts w:ascii="Arial" w:hAnsi="Arial" w:eastAsia="Arial" w:cs="Arial"/>
          <w:noProof w:val="0"/>
          <w:lang w:val="en-US"/>
        </w:rPr>
      </w:pPr>
    </w:p>
    <w:p w:rsidR="59303625" w:rsidP="1C506B5C" w:rsidRDefault="59303625" w14:paraId="43F2735A" w14:textId="77486B64">
      <w:pPr>
        <w:pStyle w:val="Normal"/>
        <w:rPr>
          <w:rFonts w:ascii="Arial" w:hAnsi="Arial" w:eastAsia="Arial" w:cs="Arial"/>
          <w:noProof w:val="0"/>
          <w:lang w:val="en-US"/>
        </w:rPr>
      </w:pPr>
      <w:r w:rsidRPr="1C506B5C" w:rsidR="59303625">
        <w:rPr>
          <w:rFonts w:ascii="Arial" w:hAnsi="Arial" w:eastAsia="Arial" w:cs="Arial"/>
          <w:noProof w:val="0"/>
          <w:lang w:val="en-US"/>
        </w:rPr>
        <w:t>The British Psychological Society 2000-2026.</w:t>
      </w:r>
      <w:r w:rsidRPr="1C506B5C" w:rsidR="59303625">
        <w:rPr>
          <w:rFonts w:ascii="Arial" w:hAnsi="Arial" w:eastAsia="Arial" w:cs="Arial"/>
          <w:i w:val="1"/>
          <w:iCs w:val="1"/>
          <w:noProof w:val="0"/>
          <w:lang w:val="en-US"/>
        </w:rPr>
        <w:t xml:space="preserve"> Code of Ethics and Conduct.</w:t>
      </w:r>
      <w:r w:rsidRPr="1C506B5C" w:rsidR="59303625">
        <w:rPr>
          <w:rFonts w:ascii="Arial" w:hAnsi="Arial" w:eastAsia="Arial" w:cs="Arial"/>
          <w:noProof w:val="0"/>
          <w:lang w:val="en-US"/>
        </w:rPr>
        <w:t xml:space="preserve"> </w:t>
      </w:r>
      <w:hyperlink r:id="Rb517cef4bc3e4a30">
        <w:r w:rsidRPr="1C506B5C" w:rsidR="59303625">
          <w:rPr>
            <w:rStyle w:val="Hyperlink"/>
            <w:rFonts w:ascii="Arial" w:hAnsi="Arial" w:eastAsia="Arial" w:cs="Arial"/>
            <w:noProof w:val="0"/>
            <w:lang w:val="en-US"/>
          </w:rPr>
          <w:t>https://www.bps.org.uk/guideline/code-ethics-and-conduct</w:t>
        </w:r>
      </w:hyperlink>
    </w:p>
    <w:p w:rsidR="1C506B5C" w:rsidP="1C506B5C" w:rsidRDefault="1C506B5C" w14:paraId="16DC505B" w14:textId="746908FC">
      <w:pPr>
        <w:pStyle w:val="Normal"/>
        <w:rPr>
          <w:rFonts w:ascii="Arial" w:hAnsi="Arial" w:eastAsia="Arial" w:cs="Arial"/>
          <w:noProof w:val="0"/>
          <w:lang w:val="en-US"/>
        </w:rPr>
      </w:pPr>
    </w:p>
    <w:p w:rsidR="14F4B1DE" w:rsidP="1C506B5C" w:rsidRDefault="14F4B1DE" w14:paraId="5679648C" w14:textId="55C925A7">
      <w:pPr>
        <w:pStyle w:val="Normal"/>
        <w:rPr>
          <w:rFonts w:ascii="Arial" w:hAnsi="Arial" w:eastAsia="Arial" w:cs="Arial"/>
        </w:rPr>
      </w:pPr>
      <w:r w:rsidRPr="1C506B5C" w:rsidR="14F4B1DE">
        <w:rPr>
          <w:rFonts w:ascii="Arial" w:hAnsi="Arial" w:eastAsia="Arial" w:cs="Arial"/>
          <w:noProof w:val="0"/>
          <w:lang w:val="en-US"/>
        </w:rPr>
        <w:t>The National Counselling and Psychotherapy Society. (</w:t>
      </w:r>
      <w:r w:rsidRPr="1C506B5C" w:rsidR="14F4B1DE">
        <w:rPr>
          <w:rFonts w:ascii="Arial" w:hAnsi="Arial" w:eastAsia="Arial" w:cs="Arial"/>
          <w:noProof w:val="0"/>
          <w:lang w:val="en-US"/>
        </w:rPr>
        <w:t>nd</w:t>
      </w:r>
      <w:r w:rsidRPr="1C506B5C" w:rsidR="14F4B1DE">
        <w:rPr>
          <w:rFonts w:ascii="Arial" w:hAnsi="Arial" w:eastAsia="Arial" w:cs="Arial"/>
          <w:noProof w:val="0"/>
          <w:lang w:val="en-US"/>
        </w:rPr>
        <w:t>)</w:t>
      </w:r>
      <w:r w:rsidRPr="1C506B5C" w:rsidR="14F4B1DE">
        <w:rPr>
          <w:rFonts w:ascii="Arial" w:hAnsi="Arial" w:eastAsia="Arial" w:cs="Arial"/>
          <w:noProof w:val="0"/>
          <w:lang w:val="en-US"/>
        </w:rPr>
        <w:t xml:space="preserve"> </w:t>
      </w:r>
      <w:hyperlink r:id="Rc8d15ab14d734b04">
        <w:r w:rsidRPr="1C506B5C" w:rsidR="197E7A08">
          <w:rPr>
            <w:rStyle w:val="Hyperlink"/>
            <w:rFonts w:ascii="Arial" w:hAnsi="Arial" w:eastAsia="Arial" w:cs="Arial"/>
            <w:noProof w:val="0"/>
            <w:lang w:val="en-US"/>
          </w:rPr>
          <w:t>https://ncps.com/about-us/code-of-ethic</w:t>
        </w:r>
      </w:hyperlink>
    </w:p>
    <w:p w:rsidR="1C506B5C" w:rsidP="1C506B5C" w:rsidRDefault="1C506B5C" w14:paraId="63AB9B26" w14:textId="7B2E7DDC">
      <w:pPr>
        <w:pStyle w:val="Normal"/>
        <w:rPr>
          <w:rFonts w:ascii="Arial" w:hAnsi="Arial" w:eastAsia="Arial" w:cs="Arial"/>
          <w:noProof w:val="0"/>
          <w:lang w:val="en-US"/>
        </w:rPr>
      </w:pPr>
    </w:p>
    <w:p w:rsidR="6E1DAE52" w:rsidP="1C506B5C" w:rsidRDefault="6E1DAE52" w14:paraId="13511AF5" w14:textId="2645B4A3">
      <w:pPr>
        <w:pStyle w:val="Normal"/>
        <w:rPr>
          <w:rFonts w:ascii="Arial" w:hAnsi="Arial" w:eastAsia="Arial" w:cs="Arial"/>
          <w:noProof w:val="0"/>
          <w:lang w:val="en-US"/>
        </w:rPr>
      </w:pPr>
      <w:r w:rsidRPr="1C506B5C" w:rsidR="6E1DAE52">
        <w:rPr>
          <w:rFonts w:ascii="Arial" w:hAnsi="Arial" w:eastAsia="Arial" w:cs="Arial"/>
          <w:noProof w:val="0"/>
          <w:lang w:val="en-US"/>
        </w:rPr>
        <w:t>Tribe. R, Morrissey. J. (Ed.2). (2015)</w:t>
      </w:r>
      <w:r w:rsidRPr="1C506B5C" w:rsidR="6E1DAE52">
        <w:rPr>
          <w:rFonts w:ascii="Arial" w:hAnsi="Arial" w:eastAsia="Arial" w:cs="Arial"/>
          <w:noProof w:val="0"/>
          <w:lang w:val="en-US"/>
        </w:rPr>
        <w:t xml:space="preserve">.  </w:t>
      </w:r>
      <w:r w:rsidRPr="1C506B5C" w:rsidR="6E1DAE52">
        <w:rPr>
          <w:rFonts w:ascii="Arial" w:hAnsi="Arial" w:eastAsia="Arial" w:cs="Arial"/>
          <w:i w:val="1"/>
          <w:iCs w:val="1"/>
          <w:noProof w:val="0"/>
          <w:lang w:val="en-US"/>
        </w:rPr>
        <w:t xml:space="preserve">Handbook of professional and ethical practice for psychologists, </w:t>
      </w:r>
      <w:r w:rsidRPr="1C506B5C" w:rsidR="6E1DAE52">
        <w:rPr>
          <w:rFonts w:ascii="Arial" w:hAnsi="Arial" w:eastAsia="Arial" w:cs="Arial"/>
          <w:i w:val="1"/>
          <w:iCs w:val="1"/>
          <w:noProof w:val="0"/>
          <w:lang w:val="en-US"/>
        </w:rPr>
        <w:t>counsellors</w:t>
      </w:r>
      <w:r w:rsidRPr="1C506B5C" w:rsidR="6E1DAE52">
        <w:rPr>
          <w:rFonts w:ascii="Arial" w:hAnsi="Arial" w:eastAsia="Arial" w:cs="Arial"/>
          <w:i w:val="1"/>
          <w:iCs w:val="1"/>
          <w:noProof w:val="0"/>
          <w:lang w:val="en-US"/>
        </w:rPr>
        <w:t xml:space="preserve"> and psychotherapists</w:t>
      </w:r>
      <w:r w:rsidRPr="1C506B5C" w:rsidR="6E1DAE52">
        <w:rPr>
          <w:rFonts w:ascii="Arial" w:hAnsi="Arial" w:eastAsia="Arial" w:cs="Arial"/>
          <w:noProof w:val="0"/>
          <w:lang w:val="en-US"/>
        </w:rPr>
        <w:t>. Routledge</w:t>
      </w:r>
    </w:p>
    <w:p w:rsidR="1C506B5C" w:rsidP="1C506B5C" w:rsidRDefault="1C506B5C" w14:paraId="15D0DD73" w14:textId="489D98E0">
      <w:pPr>
        <w:pStyle w:val="Normal"/>
        <w:rPr>
          <w:rFonts w:ascii="Arial" w:hAnsi="Arial" w:eastAsia="Arial" w:cs="Arial"/>
          <w:noProof w:val="0"/>
          <w:lang w:val="en-US"/>
        </w:rPr>
      </w:pPr>
    </w:p>
    <w:p w:rsidR="1C506B5C" w:rsidP="1C506B5C" w:rsidRDefault="1C506B5C" w14:paraId="61022DF1" w14:textId="008271DE">
      <w:pPr>
        <w:pStyle w:val="Normal"/>
        <w:rPr>
          <w:rFonts w:ascii="Arial" w:hAnsi="Arial" w:eastAsia="Arial" w:cs="Arial"/>
          <w:noProof w:val="0"/>
          <w:highlight w:val="green"/>
          <w:lang w:val="en-US"/>
        </w:rPr>
      </w:pPr>
    </w:p>
    <w:p w:rsidR="1C506B5C" w:rsidP="1C506B5C" w:rsidRDefault="1C506B5C" w14:paraId="14C3390F" w14:textId="04FAAD2F">
      <w:pPr>
        <w:spacing w:before="480" w:beforeAutospacing="off" w:after="480" w:afterAutospacing="off" w:line="240" w:lineRule="auto"/>
        <w:ind w:firstLine="720"/>
        <w:rPr>
          <w:rFonts w:ascii="Arial" w:hAnsi="Arial" w:eastAsia="Arial" w:cs="Arial"/>
          <w:b w:val="0"/>
          <w:bCs w:val="0"/>
          <w:i w:val="0"/>
          <w:iCs w:val="0"/>
          <w:strike w:val="0"/>
          <w:dstrike w:val="0"/>
          <w:noProof w:val="0"/>
          <w:color w:val="000000" w:themeColor="text1" w:themeTint="FF" w:themeShade="FF"/>
          <w:sz w:val="24"/>
          <w:szCs w:val="24"/>
          <w:highlight w:val="green"/>
          <w:u w:val="none"/>
          <w:lang w:val="en-US"/>
        </w:rPr>
      </w:pPr>
    </w:p>
    <w:p w:rsidR="1C506B5C" w:rsidP="1C506B5C" w:rsidRDefault="1C506B5C" w14:paraId="471C9F7C" w14:textId="5F26F1C0">
      <w:pPr>
        <w:pStyle w:val="Normal"/>
        <w:spacing w:line="480" w:lineRule="auto"/>
        <w:ind w:firstLine="720"/>
        <w:rPr>
          <w:rFonts w:ascii="Arial" w:hAnsi="Arial" w:eastAsia="Arial" w:cs="Arial"/>
          <w:b w:val="0"/>
          <w:bCs w:val="0"/>
          <w:i w:val="0"/>
          <w:iCs w:val="0"/>
          <w:strike w:val="0"/>
          <w:dstrike w:val="0"/>
          <w:noProof w:val="0"/>
          <w:color w:val="000000" w:themeColor="text1" w:themeTint="FF" w:themeShade="FF"/>
          <w:sz w:val="24"/>
          <w:szCs w:val="24"/>
          <w:highlight w:val="green"/>
          <w:u w:val="none"/>
          <w:lang w:val="en-US"/>
        </w:rPr>
      </w:pPr>
    </w:p>
    <w:p w:rsidR="1C506B5C" w:rsidP="1C506B5C" w:rsidRDefault="1C506B5C" w14:paraId="63BD94F9" w14:textId="15320C22">
      <w:pPr>
        <w:pStyle w:val="Normal"/>
        <w:spacing w:before="480" w:beforeAutospacing="off" w:after="480" w:afterAutospacing="off"/>
        <w:rPr>
          <w:rFonts w:ascii="Arial" w:hAnsi="Arial" w:eastAsia="Arial" w:cs="Arial"/>
          <w:b w:val="0"/>
          <w:bCs w:val="0"/>
          <w:i w:val="0"/>
          <w:iCs w:val="0"/>
          <w:strike w:val="0"/>
          <w:dstrike w:val="0"/>
          <w:noProof w:val="0"/>
          <w:color w:val="000000" w:themeColor="text1" w:themeTint="FF" w:themeShade="FF"/>
          <w:sz w:val="22"/>
          <w:szCs w:val="22"/>
          <w:highlight w:val="green"/>
          <w:u w:val="none"/>
          <w:lang w:val="en-US"/>
        </w:rPr>
      </w:pPr>
    </w:p>
    <w:p w:rsidR="1C506B5C" w:rsidRDefault="1C506B5C" w14:paraId="49FC2234" w14:textId="115D590D"/>
    <w:sectPr>
      <w:pgSz w:w="12240" w:h="15840" w:orient="portrait"/>
      <w:pgMar w:top="1440" w:right="1440" w:bottom="1440" w:left="1440" w:header="720" w:footer="720" w:gutter="0"/>
      <w:cols w:space="720"/>
      <w:docGrid w:linePitch="360"/>
      <w:headerReference w:type="default" r:id="R1d755ce426094d82"/>
      <w:footerReference w:type="default" r:id="R7b89993130b749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506B5C" w:rsidTr="1C506B5C" w14:paraId="5EBC6465">
      <w:trPr>
        <w:trHeight w:val="300"/>
      </w:trPr>
      <w:tc>
        <w:tcPr>
          <w:tcW w:w="3120" w:type="dxa"/>
          <w:tcMar/>
        </w:tcPr>
        <w:p w:rsidR="1C506B5C" w:rsidP="1C506B5C" w:rsidRDefault="1C506B5C" w14:paraId="1EFB0296" w14:textId="494FEC6A">
          <w:pPr>
            <w:pStyle w:val="Header"/>
            <w:bidi w:val="0"/>
            <w:ind w:left="-115"/>
            <w:jc w:val="left"/>
          </w:pPr>
        </w:p>
      </w:tc>
      <w:tc>
        <w:tcPr>
          <w:tcW w:w="3120" w:type="dxa"/>
          <w:tcMar/>
        </w:tcPr>
        <w:p w:rsidR="1C506B5C" w:rsidP="1C506B5C" w:rsidRDefault="1C506B5C" w14:paraId="35B85EBB" w14:textId="352D3F53">
          <w:pPr>
            <w:pStyle w:val="Header"/>
            <w:bidi w:val="0"/>
            <w:jc w:val="center"/>
          </w:pPr>
        </w:p>
      </w:tc>
      <w:tc>
        <w:tcPr>
          <w:tcW w:w="3120" w:type="dxa"/>
          <w:tcMar/>
        </w:tcPr>
        <w:p w:rsidR="1C506B5C" w:rsidP="1C506B5C" w:rsidRDefault="1C506B5C" w14:paraId="2C9EECFC" w14:textId="59BDD7AB">
          <w:pPr>
            <w:pStyle w:val="Header"/>
            <w:bidi w:val="0"/>
            <w:ind w:right="-115"/>
            <w:jc w:val="right"/>
          </w:pPr>
          <w:r>
            <w:fldChar w:fldCharType="begin"/>
          </w:r>
          <w:r>
            <w:instrText xml:space="preserve">PAGE</w:instrText>
          </w:r>
          <w:r>
            <w:fldChar w:fldCharType="separate"/>
          </w:r>
          <w:r>
            <w:fldChar w:fldCharType="end"/>
          </w:r>
        </w:p>
      </w:tc>
    </w:tr>
  </w:tbl>
  <w:p w:rsidR="1C506B5C" w:rsidP="1C506B5C" w:rsidRDefault="1C506B5C" w14:paraId="3A5C8FFA" w14:textId="692133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506B5C" w:rsidTr="1C506B5C" w14:paraId="637E17A3">
      <w:trPr>
        <w:trHeight w:val="300"/>
      </w:trPr>
      <w:tc>
        <w:tcPr>
          <w:tcW w:w="3120" w:type="dxa"/>
          <w:tcMar/>
        </w:tcPr>
        <w:p w:rsidR="1C506B5C" w:rsidP="1C506B5C" w:rsidRDefault="1C506B5C" w14:paraId="243CD79B" w14:textId="4DC0B5E0">
          <w:pPr>
            <w:pStyle w:val="Header"/>
            <w:bidi w:val="0"/>
            <w:ind w:left="-115"/>
            <w:jc w:val="left"/>
          </w:pPr>
        </w:p>
      </w:tc>
      <w:tc>
        <w:tcPr>
          <w:tcW w:w="3120" w:type="dxa"/>
          <w:tcMar/>
        </w:tcPr>
        <w:p w:rsidR="1C506B5C" w:rsidP="1C506B5C" w:rsidRDefault="1C506B5C" w14:paraId="7E3A4B48" w14:textId="56DE8777">
          <w:pPr>
            <w:pStyle w:val="Header"/>
            <w:bidi w:val="0"/>
            <w:jc w:val="center"/>
          </w:pPr>
        </w:p>
      </w:tc>
      <w:tc>
        <w:tcPr>
          <w:tcW w:w="3120" w:type="dxa"/>
          <w:tcMar/>
        </w:tcPr>
        <w:p w:rsidR="1C506B5C" w:rsidP="1C506B5C" w:rsidRDefault="1C506B5C" w14:paraId="61227308" w14:textId="0072C95A">
          <w:pPr>
            <w:pStyle w:val="Header"/>
            <w:bidi w:val="0"/>
            <w:ind w:right="-115"/>
            <w:jc w:val="right"/>
          </w:pPr>
        </w:p>
      </w:tc>
    </w:tr>
  </w:tbl>
  <w:p w:rsidR="1C506B5C" w:rsidP="1C506B5C" w:rsidRDefault="1C506B5C" w14:paraId="34CDFD9D" w14:textId="66B61EA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060944"/>
    <w:rsid w:val="0023EADB"/>
    <w:rsid w:val="0166980C"/>
    <w:rsid w:val="01B2A0C0"/>
    <w:rsid w:val="0281685F"/>
    <w:rsid w:val="030B22BD"/>
    <w:rsid w:val="033A2FC3"/>
    <w:rsid w:val="037F7B87"/>
    <w:rsid w:val="039AC34D"/>
    <w:rsid w:val="0531473C"/>
    <w:rsid w:val="061DB05C"/>
    <w:rsid w:val="066F3BF9"/>
    <w:rsid w:val="068E28E4"/>
    <w:rsid w:val="06B9E41F"/>
    <w:rsid w:val="086973B3"/>
    <w:rsid w:val="08F996B3"/>
    <w:rsid w:val="09DC50D7"/>
    <w:rsid w:val="0AD6AC2F"/>
    <w:rsid w:val="0B2CE24B"/>
    <w:rsid w:val="0B8D39BF"/>
    <w:rsid w:val="0C1AB67F"/>
    <w:rsid w:val="0C219EEE"/>
    <w:rsid w:val="0C2E24BF"/>
    <w:rsid w:val="0C3065EF"/>
    <w:rsid w:val="0CA955C4"/>
    <w:rsid w:val="0D0B8D5E"/>
    <w:rsid w:val="0D50468A"/>
    <w:rsid w:val="0E0A1B54"/>
    <w:rsid w:val="0F0C22A0"/>
    <w:rsid w:val="0F30FC64"/>
    <w:rsid w:val="0F469EC3"/>
    <w:rsid w:val="0FCA6387"/>
    <w:rsid w:val="10826700"/>
    <w:rsid w:val="10A682D7"/>
    <w:rsid w:val="10AEBFE0"/>
    <w:rsid w:val="1192AC77"/>
    <w:rsid w:val="1388FE59"/>
    <w:rsid w:val="13B1C2F2"/>
    <w:rsid w:val="14F4B1DE"/>
    <w:rsid w:val="1533D323"/>
    <w:rsid w:val="153F7E68"/>
    <w:rsid w:val="154D2B70"/>
    <w:rsid w:val="16AA8941"/>
    <w:rsid w:val="17E77AEA"/>
    <w:rsid w:val="18411F31"/>
    <w:rsid w:val="18666EC6"/>
    <w:rsid w:val="195AB66F"/>
    <w:rsid w:val="197E7A08"/>
    <w:rsid w:val="19BE4A17"/>
    <w:rsid w:val="1C506B5C"/>
    <w:rsid w:val="1D59A304"/>
    <w:rsid w:val="1E465692"/>
    <w:rsid w:val="1E677B9D"/>
    <w:rsid w:val="1EA62CB8"/>
    <w:rsid w:val="209E5D99"/>
    <w:rsid w:val="21D63B7A"/>
    <w:rsid w:val="22476C10"/>
    <w:rsid w:val="233B4799"/>
    <w:rsid w:val="234D7979"/>
    <w:rsid w:val="23D4CE0E"/>
    <w:rsid w:val="24128611"/>
    <w:rsid w:val="246C8B01"/>
    <w:rsid w:val="24D33BD2"/>
    <w:rsid w:val="24F090E9"/>
    <w:rsid w:val="259D2057"/>
    <w:rsid w:val="25AF2A82"/>
    <w:rsid w:val="25DAB377"/>
    <w:rsid w:val="2710B417"/>
    <w:rsid w:val="274CFECF"/>
    <w:rsid w:val="277DF973"/>
    <w:rsid w:val="27FB3CED"/>
    <w:rsid w:val="28475A95"/>
    <w:rsid w:val="284E7EEE"/>
    <w:rsid w:val="28D8158C"/>
    <w:rsid w:val="28E37584"/>
    <w:rsid w:val="2924D8FC"/>
    <w:rsid w:val="29546341"/>
    <w:rsid w:val="297F908A"/>
    <w:rsid w:val="299E877F"/>
    <w:rsid w:val="29BF521E"/>
    <w:rsid w:val="29CDD4AC"/>
    <w:rsid w:val="2A1EF5B3"/>
    <w:rsid w:val="2AE6698F"/>
    <w:rsid w:val="2B55B8DC"/>
    <w:rsid w:val="2B7C207D"/>
    <w:rsid w:val="2B84C356"/>
    <w:rsid w:val="2BEB49D3"/>
    <w:rsid w:val="2C5D7D34"/>
    <w:rsid w:val="2C72814C"/>
    <w:rsid w:val="2C78CE69"/>
    <w:rsid w:val="2D05C416"/>
    <w:rsid w:val="2DBE38A2"/>
    <w:rsid w:val="2EB39718"/>
    <w:rsid w:val="2FFF283E"/>
    <w:rsid w:val="3082A5E0"/>
    <w:rsid w:val="3172C6D5"/>
    <w:rsid w:val="31DB71D3"/>
    <w:rsid w:val="32383294"/>
    <w:rsid w:val="32777BB8"/>
    <w:rsid w:val="32AFCF7A"/>
    <w:rsid w:val="32D39075"/>
    <w:rsid w:val="33678023"/>
    <w:rsid w:val="3395839D"/>
    <w:rsid w:val="33FBF353"/>
    <w:rsid w:val="3428C3E6"/>
    <w:rsid w:val="343F2169"/>
    <w:rsid w:val="35ABAA2C"/>
    <w:rsid w:val="36859C09"/>
    <w:rsid w:val="369307D5"/>
    <w:rsid w:val="37570106"/>
    <w:rsid w:val="3757CE09"/>
    <w:rsid w:val="37BB8C7B"/>
    <w:rsid w:val="37BED3D0"/>
    <w:rsid w:val="37D87F9D"/>
    <w:rsid w:val="37E6980A"/>
    <w:rsid w:val="38060944"/>
    <w:rsid w:val="384D2ED4"/>
    <w:rsid w:val="38BF2646"/>
    <w:rsid w:val="393A373E"/>
    <w:rsid w:val="39BCA5C6"/>
    <w:rsid w:val="3A51D1DA"/>
    <w:rsid w:val="3B0A3FAB"/>
    <w:rsid w:val="3B49F30D"/>
    <w:rsid w:val="3BFDDB67"/>
    <w:rsid w:val="3C99843F"/>
    <w:rsid w:val="3D55ADF0"/>
    <w:rsid w:val="3D5A67D4"/>
    <w:rsid w:val="3D7B0AC4"/>
    <w:rsid w:val="3DBC615B"/>
    <w:rsid w:val="3DFE6A4A"/>
    <w:rsid w:val="3E331760"/>
    <w:rsid w:val="3EBF2154"/>
    <w:rsid w:val="3ECC2542"/>
    <w:rsid w:val="3EEE669B"/>
    <w:rsid w:val="40C7B8AE"/>
    <w:rsid w:val="41932FA1"/>
    <w:rsid w:val="42E504BD"/>
    <w:rsid w:val="42FCA678"/>
    <w:rsid w:val="43019ADE"/>
    <w:rsid w:val="430B3A38"/>
    <w:rsid w:val="43F71611"/>
    <w:rsid w:val="448A5F62"/>
    <w:rsid w:val="452E90DB"/>
    <w:rsid w:val="45BE8A3A"/>
    <w:rsid w:val="45FF1201"/>
    <w:rsid w:val="46A8DDB3"/>
    <w:rsid w:val="46BACE93"/>
    <w:rsid w:val="49C82A9A"/>
    <w:rsid w:val="4B313EF9"/>
    <w:rsid w:val="4B44541D"/>
    <w:rsid w:val="4B766758"/>
    <w:rsid w:val="4B9F91D0"/>
    <w:rsid w:val="4C4EB5FE"/>
    <w:rsid w:val="4E2881E8"/>
    <w:rsid w:val="4E9323F4"/>
    <w:rsid w:val="4EF11AA8"/>
    <w:rsid w:val="4F1F30E3"/>
    <w:rsid w:val="4FB8CEE4"/>
    <w:rsid w:val="4FC63EBA"/>
    <w:rsid w:val="51747BBB"/>
    <w:rsid w:val="526063B2"/>
    <w:rsid w:val="5288DD91"/>
    <w:rsid w:val="52E4D6C5"/>
    <w:rsid w:val="5349CFF3"/>
    <w:rsid w:val="541F1347"/>
    <w:rsid w:val="542C6C4F"/>
    <w:rsid w:val="557E480F"/>
    <w:rsid w:val="570F687A"/>
    <w:rsid w:val="57701A57"/>
    <w:rsid w:val="58DE7B20"/>
    <w:rsid w:val="58E9CFB6"/>
    <w:rsid w:val="59303625"/>
    <w:rsid w:val="593E4CD6"/>
    <w:rsid w:val="59478F5E"/>
    <w:rsid w:val="5AF3E816"/>
    <w:rsid w:val="5BB90B7C"/>
    <w:rsid w:val="5BD0D7AF"/>
    <w:rsid w:val="5BE3A879"/>
    <w:rsid w:val="5C2C92F0"/>
    <w:rsid w:val="5CE0AF63"/>
    <w:rsid w:val="5CEC191D"/>
    <w:rsid w:val="5D3BF0F8"/>
    <w:rsid w:val="5D6925FC"/>
    <w:rsid w:val="5D7C5E6D"/>
    <w:rsid w:val="5E738288"/>
    <w:rsid w:val="5EB785B2"/>
    <w:rsid w:val="5F06B1D5"/>
    <w:rsid w:val="5FFD724B"/>
    <w:rsid w:val="6222FA77"/>
    <w:rsid w:val="6320D228"/>
    <w:rsid w:val="64C2CF2F"/>
    <w:rsid w:val="654FA976"/>
    <w:rsid w:val="65EB1AE1"/>
    <w:rsid w:val="667A878E"/>
    <w:rsid w:val="677AD3CE"/>
    <w:rsid w:val="692A9CD8"/>
    <w:rsid w:val="69C82A3D"/>
    <w:rsid w:val="6ADD2F4E"/>
    <w:rsid w:val="6B34755D"/>
    <w:rsid w:val="6B66BED8"/>
    <w:rsid w:val="6B83EC23"/>
    <w:rsid w:val="6BB1120F"/>
    <w:rsid w:val="6BB8B7E8"/>
    <w:rsid w:val="6BFA7E3F"/>
    <w:rsid w:val="6C238FEC"/>
    <w:rsid w:val="6C4FAFDB"/>
    <w:rsid w:val="6E1DAE52"/>
    <w:rsid w:val="6EED05E3"/>
    <w:rsid w:val="6FFC5D0F"/>
    <w:rsid w:val="7010C0CE"/>
    <w:rsid w:val="70B4B6FE"/>
    <w:rsid w:val="70C1C1F0"/>
    <w:rsid w:val="72736E99"/>
    <w:rsid w:val="73C97D0A"/>
    <w:rsid w:val="742D9299"/>
    <w:rsid w:val="74D93BE6"/>
    <w:rsid w:val="7599D16A"/>
    <w:rsid w:val="75F431E1"/>
    <w:rsid w:val="763902FD"/>
    <w:rsid w:val="768DF340"/>
    <w:rsid w:val="775113EB"/>
    <w:rsid w:val="7759AAFB"/>
    <w:rsid w:val="78457130"/>
    <w:rsid w:val="78837A19"/>
    <w:rsid w:val="78BD6A50"/>
    <w:rsid w:val="79AC4A88"/>
    <w:rsid w:val="7C22DB48"/>
    <w:rsid w:val="7C337E7C"/>
    <w:rsid w:val="7C73AD60"/>
    <w:rsid w:val="7C743DCC"/>
    <w:rsid w:val="7CAD857F"/>
    <w:rsid w:val="7D0C9FCD"/>
    <w:rsid w:val="7EB85A09"/>
    <w:rsid w:val="7F7296F5"/>
    <w:rsid w:val="7F9CF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0944"/>
  <w15:chartTrackingRefBased/>
  <w15:docId w15:val="{55AB2CDD-3259-47A6-A282-CBC22F8171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C506B5C"/>
    <w:rPr>
      <w:color w:val="467886"/>
      <w:u w:val="single"/>
    </w:rPr>
  </w:style>
  <w:style w:type="paragraph" w:styleId="Header">
    <w:uiPriority w:val="99"/>
    <w:name w:val="header"/>
    <w:basedOn w:val="Normal"/>
    <w:unhideWhenUsed/>
    <w:rsid w:val="1C506B5C"/>
    <w:pPr>
      <w:tabs>
        <w:tab w:val="center" w:leader="none" w:pos="4680"/>
        <w:tab w:val="right" w:leader="none" w:pos="9360"/>
      </w:tabs>
      <w:spacing w:after="0" w:line="240" w:lineRule="auto"/>
    </w:pPr>
  </w:style>
  <w:style w:type="paragraph" w:styleId="Footer">
    <w:uiPriority w:val="99"/>
    <w:name w:val="footer"/>
    <w:basedOn w:val="Normal"/>
    <w:unhideWhenUsed/>
    <w:rsid w:val="1C506B5C"/>
    <w:pPr>
      <w:tabs>
        <w:tab w:val="center" w:leader="none" w:pos="4680"/>
        <w:tab w:val="right" w:leader="none" w:pos="9360"/>
      </w:tabs>
      <w:spacing w:after="0" w:line="240" w:lineRule="auto"/>
    </w:pPr>
  </w:style>
  <w:style w:type="paragraph" w:styleId="FootnoteText">
    <w:uiPriority w:val="99"/>
    <w:name w:val="footnote text"/>
    <w:basedOn w:val="Normal"/>
    <w:semiHidden/>
    <w:unhideWhenUsed/>
    <w:rsid w:val="1C506B5C"/>
    <w:rPr>
      <w:sz w:val="20"/>
      <w:szCs w:val="20"/>
    </w:rPr>
    <w:pPr>
      <w:spacing w:after="0" w:line="240" w:lineRule="auto"/>
    </w:pPr>
  </w:style>
  <w:style w:type="character" w:styleId="FootnoteReference">
    <w:uiPriority w:val="99"/>
    <w:name w:val="footnote reference"/>
    <w:basedOn w:val="DefaultParagraphFont"/>
    <w:semiHidden/>
    <w:unhideWhenUsed/>
    <w:rsid w:val="1C506B5C"/>
    <w:rPr>
      <w:vertAlign w:val="superscript"/>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bacp.co.uk/" TargetMode="External" Id="R797d2cdf60724384" /><Relationship Type="http://schemas.openxmlformats.org/officeDocument/2006/relationships/hyperlink" Target="https://careerswales.gov.wales/job-information/youth-support-worker/job-role" TargetMode="External" Id="R3761c21ccb9d43f8" /><Relationship Type="http://schemas.openxmlformats.org/officeDocument/2006/relationships/hyperlink" Target="https://socialcare.wales/cms-assets/documents/Code-of-Professional-Practice-for-Social-Care-web-version.pdf" TargetMode="External" Id="Ra41867b4e4314b5f" /><Relationship Type="http://schemas.openxmlformats.org/officeDocument/2006/relationships/hyperlink" Target="https://trainingexpress.org.uk/course/behaviour-support-worker/" TargetMode="External" Id="R44b99b5e00434470" /><Relationship Type="http://schemas.openxmlformats.org/officeDocument/2006/relationships/hyperlink" Target="https://www.bps.org.uk/guideline/code-ethics-and-conduct" TargetMode="External" Id="Rb517cef4bc3e4a30" /><Relationship Type="http://schemas.openxmlformats.org/officeDocument/2006/relationships/hyperlink" Target="https://ncps.com/about-us/code-of-ethics" TargetMode="External" Id="Rc8d15ab14d734b04" /><Relationship Type="http://schemas.openxmlformats.org/officeDocument/2006/relationships/header" Target="header.xml" Id="R1d755ce426094d82" /><Relationship Type="http://schemas.openxmlformats.org/officeDocument/2006/relationships/footer" Target="footer.xml" Id="R7b89993130b749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2026-02-04T10:18:22.2668828Z</dcterms:created>
  <dcterms:modified xsi:type="dcterms:W3CDTF">2026-02-24T17:31:24.0836603Z</dcterms:modified>
  <dc:creator>Nicole Matthews (2403689)</dc:creator>
  <lastModifiedBy>Nicole Matthews (2403689)</lastModifiedBy>
</coreProperties>
</file>