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E1852" w14:textId="77777777" w:rsidR="006D21B8" w:rsidRDefault="006D21B8" w:rsidP="006D21B8">
      <w:pPr>
        <w:ind w:left="720"/>
        <w:rPr>
          <w:rFonts w:ascii="Arial" w:hAnsi="Arial" w:cs="Arial"/>
          <w:sz w:val="24"/>
          <w:szCs w:val="24"/>
        </w:rPr>
      </w:pPr>
    </w:p>
    <w:p w14:paraId="3FE7DFAD" w14:textId="77777777" w:rsidR="006D21B8" w:rsidRPr="000F5A3A" w:rsidRDefault="006D21B8" w:rsidP="006D21B8">
      <w:pPr>
        <w:ind w:left="720"/>
        <w:rPr>
          <w:rFonts w:asciiTheme="minorBidi" w:hAnsiTheme="minorBidi" w:cstheme="minorBidi"/>
          <w:b/>
          <w:bCs/>
          <w:color w:val="000000"/>
          <w:sz w:val="24"/>
          <w:szCs w:val="24"/>
        </w:rPr>
      </w:pPr>
      <w:r w:rsidRPr="000F5A3A">
        <w:rPr>
          <w:rFonts w:asciiTheme="minorBidi" w:hAnsiTheme="minorBidi" w:cstheme="minorBidi"/>
          <w:b/>
          <w:bCs/>
          <w:color w:val="000000"/>
          <w:sz w:val="24"/>
          <w:szCs w:val="24"/>
        </w:rPr>
        <w:t>It is sometimes argued that diversity in the judiciary is of little importance: what matters is that judges are experts and make sound decisions. However, judges have considerable power to make decisions that matter both constitutionally and to the lives of ordinary people.</w:t>
      </w:r>
    </w:p>
    <w:p w14:paraId="3D7CBA2D" w14:textId="77777777" w:rsidR="006D21B8" w:rsidRPr="000F5A3A" w:rsidRDefault="006D21B8" w:rsidP="006D21B8">
      <w:pPr>
        <w:ind w:left="720"/>
        <w:rPr>
          <w:rFonts w:asciiTheme="minorBidi" w:hAnsiTheme="minorBidi" w:cstheme="minorBidi"/>
          <w:color w:val="000000"/>
          <w:sz w:val="24"/>
          <w:szCs w:val="24"/>
        </w:rPr>
      </w:pPr>
    </w:p>
    <w:p w14:paraId="74FF3160" w14:textId="4B0A602C" w:rsidR="006D21B8" w:rsidRDefault="006D21B8" w:rsidP="006D21B8">
      <w:pPr>
        <w:ind w:left="720"/>
        <w:rPr>
          <w:rFonts w:asciiTheme="minorBidi" w:hAnsiTheme="minorBidi" w:cstheme="minorBidi"/>
          <w:b/>
          <w:bCs/>
          <w:sz w:val="24"/>
          <w:szCs w:val="24"/>
        </w:rPr>
      </w:pPr>
      <w:r w:rsidRPr="000F5A3A">
        <w:rPr>
          <w:rFonts w:asciiTheme="minorBidi" w:hAnsiTheme="minorBidi" w:cstheme="minorBidi"/>
          <w:b/>
          <w:bCs/>
          <w:sz w:val="24"/>
          <w:szCs w:val="24"/>
        </w:rPr>
        <w:t xml:space="preserve">With specific reference to Supreme Court Justices, to what extent do you agree with </w:t>
      </w:r>
      <w:r>
        <w:rPr>
          <w:rFonts w:asciiTheme="minorBidi" w:hAnsiTheme="minorBidi" w:cstheme="minorBidi"/>
          <w:b/>
          <w:bCs/>
          <w:sz w:val="24"/>
          <w:szCs w:val="24"/>
        </w:rPr>
        <w:t xml:space="preserve">the stance that diversity is of little importance? </w:t>
      </w:r>
    </w:p>
    <w:p w14:paraId="70105AF0" w14:textId="77777777" w:rsidR="00DA51D7" w:rsidRPr="00DA51D7" w:rsidRDefault="00DA51D7" w:rsidP="00DA51D7">
      <w:pPr>
        <w:rPr>
          <w:sz w:val="24"/>
          <w:szCs w:val="24"/>
          <w:lang w:eastAsia="ja-JP"/>
        </w:rPr>
      </w:pPr>
    </w:p>
    <w:p w14:paraId="4E8539B3" w14:textId="68036C81" w:rsidR="005E3A03" w:rsidRDefault="005E3A03" w:rsidP="00332C85"/>
    <w:p w14:paraId="57B009FC" w14:textId="1D7ECFF7" w:rsidR="00BA5CB2" w:rsidRDefault="00332C85">
      <w:r>
        <w:t>The Supreme Court of the United Kingdom is the final court of appeal for civil cases</w:t>
      </w:r>
      <w:r w:rsidR="00E0172C">
        <w:t>,</w:t>
      </w:r>
      <w:r>
        <w:t xml:space="preserve"> and criminal cases</w:t>
      </w:r>
      <w:r w:rsidR="00E0172C">
        <w:t xml:space="preserve"> in England, Wales, and Northern Ireland</w:t>
      </w:r>
      <w:r>
        <w:t xml:space="preserve">, ultimately being the highest in the </w:t>
      </w:r>
      <w:r w:rsidR="0036784A">
        <w:t xml:space="preserve">legal </w:t>
      </w:r>
      <w:r>
        <w:t xml:space="preserve">hierarchy of courts and thus the most authoritative. </w:t>
      </w:r>
      <w:r w:rsidR="00E0172C">
        <w:t xml:space="preserve">Not only does the Court decide on appeal cases, </w:t>
      </w:r>
      <w:r w:rsidR="0036784A">
        <w:t>but there is also</w:t>
      </w:r>
      <w:r w:rsidR="00E0172C">
        <w:t xml:space="preserve"> </w:t>
      </w:r>
      <w:r w:rsidR="00A924A1">
        <w:t xml:space="preserve">the heightened </w:t>
      </w:r>
      <w:r w:rsidR="00E0172C">
        <w:t xml:space="preserve">responsibility </w:t>
      </w:r>
      <w:r w:rsidR="00A924A1">
        <w:t xml:space="preserve">as the leader of common law in the UK </w:t>
      </w:r>
      <w:r w:rsidR="00E0172C">
        <w:t>to maintain its position as an independen</w:t>
      </w:r>
      <w:r w:rsidR="00A924A1">
        <w:t xml:space="preserve">t and impartial institution committed to </w:t>
      </w:r>
      <w:r w:rsidR="00F16B86">
        <w:t xml:space="preserve">ensuring decisions </w:t>
      </w:r>
      <w:r w:rsidR="0036784A">
        <w:t xml:space="preserve">that uphold the highest standards. This responsibility is put upon the 12 Justices, </w:t>
      </w:r>
      <w:r w:rsidR="00C736ED">
        <w:t xml:space="preserve">a panel of the most senior judges separate from the Government and the Parliamentary process. </w:t>
      </w:r>
      <w:r w:rsidR="00BA5CB2">
        <w:t xml:space="preserve">The conversation surrounding diversity in the Courts, in the legal systems, and in positions of authority in UK </w:t>
      </w:r>
      <w:r w:rsidR="00173AC1">
        <w:t>generally centre around</w:t>
      </w:r>
      <w:r w:rsidR="003C4228">
        <w:t xml:space="preserve"> the lack of equality and representation </w:t>
      </w:r>
      <w:r w:rsidR="00173AC1">
        <w:t>of</w:t>
      </w:r>
      <w:r w:rsidR="003C4228">
        <w:t xml:space="preserve"> gender, ethnic background, sexuality, and so forth.</w:t>
      </w:r>
      <w:r w:rsidR="004B6821">
        <w:t xml:space="preserve"> </w:t>
      </w:r>
      <w:r w:rsidR="003C4228">
        <w:t xml:space="preserve">This essay will aim to dissect </w:t>
      </w:r>
      <w:r w:rsidR="00020C38">
        <w:t>the stance on</w:t>
      </w:r>
      <w:r w:rsidR="003C4228">
        <w:t xml:space="preserve"> diversity as having little importance </w:t>
      </w:r>
      <w:r w:rsidR="00173AC1">
        <w:t xml:space="preserve">is not only </w:t>
      </w:r>
      <w:r w:rsidR="00CE43C3">
        <w:t>highly disagreeable</w:t>
      </w:r>
      <w:r w:rsidR="00173AC1">
        <w:t>, but with regard to the rest of the statement</w:t>
      </w:r>
      <w:r w:rsidR="00F668FF">
        <w:t>,</w:t>
      </w:r>
      <w:r w:rsidR="00173AC1">
        <w:t xml:space="preserve"> it is harmful to the expectations of The Supreme Court of the United Kingdom</w:t>
      </w:r>
      <w:r w:rsidR="007F29DB">
        <w:t>.</w:t>
      </w:r>
      <w:r w:rsidR="004B6821">
        <w:t xml:space="preserve"> </w:t>
      </w:r>
    </w:p>
    <w:p w14:paraId="0AEA30A0" w14:textId="44F06A2B" w:rsidR="00BA5CB2" w:rsidRDefault="00BA5CB2"/>
    <w:p w14:paraId="0336BA52" w14:textId="77777777" w:rsidR="00C631F8" w:rsidRDefault="00C631F8" w:rsidP="00C631F8"/>
    <w:p w14:paraId="6596812D" w14:textId="77777777" w:rsidR="00C631F8" w:rsidRDefault="00C631F8" w:rsidP="00C631F8">
      <w:r>
        <w:t>The role of judges, or in this case Supreme Court Justices, is to make decisions applying the law and statutes, and give legal reasoning as to their judgments. The Judicial Conduct consists of six principles to tackle any misbehaviour. To be “expert” and “sound” is the clear expectation that judges should be extensively educated and experienced in the field of Law as well as have no allegiances to political parties or biases. This raises the question as to why diversity should be considered if the most fair and ethical result is the sole aim. The key approach is to separate the two concepts. The need for diversity and the need for sound decisions are essentially two separate sets of expectations. The need for diversity is a valid call considering the selection process for Justices is not a wide or public vote, but a private selection process in which the Lord Chancellor plays a key role. The UK is a representative democracy, and the population are entitled to feel underrepresented, or even entirely unrepresented, in any or all institutions of authority, including non-governmental bodies that decide on cases of domestic and public importance. The need for expert and sound decisions is on the basis of trust in a person’s knowledge, experience, and ability to follow the six principles of the Judicial Conduct. Both can matter. Former Justice Dame Brenda Hale has expressed her opinions on the lack of representation in The Supreme Court Justice,</w:t>
      </w:r>
    </w:p>
    <w:p w14:paraId="59E68DB0" w14:textId="77777777" w:rsidR="00C631F8" w:rsidRDefault="00C631F8" w:rsidP="00C631F8"/>
    <w:p w14:paraId="7CD690D2" w14:textId="77777777" w:rsidR="00C631F8" w:rsidRDefault="00C631F8" w:rsidP="00C631F8">
      <w:r>
        <w:t xml:space="preserve"> </w:t>
      </w:r>
      <w:r w:rsidR="005E3A03" w:rsidRPr="005E3A03">
        <w:t>“In a democratic country in which we are all equal citizens, it is wrong in principle for that authority to be wielded by such a very unrepresentative section of the population.”</w:t>
      </w:r>
    </w:p>
    <w:p w14:paraId="4E7EBA1B" w14:textId="77777777" w:rsidR="00C631F8" w:rsidRDefault="00C631F8" w:rsidP="00C631F8"/>
    <w:p w14:paraId="6EB67459" w14:textId="77777777" w:rsidR="00C631F8" w:rsidRDefault="00C631F8" w:rsidP="00C631F8"/>
    <w:p w14:paraId="689A72AA" w14:textId="3A7CB760" w:rsidR="00C631F8" w:rsidRDefault="00C631F8" w:rsidP="00C631F8">
      <w:r>
        <w:t xml:space="preserve">As the first female President to serve The Supreme Court, Hale has been a key critic of the failure of the judicial system with regards to improving representation. Thus, consistently having all-white judges in The Supreme Court is indicative of the views on actually opening the doors to talents from different backgrounds. </w:t>
      </w:r>
      <w:r w:rsidR="00DE1300">
        <w:t xml:space="preserve">Current Supreme Court president, Lord Reed, </w:t>
      </w:r>
      <w:r w:rsidR="00A74C9C">
        <w:t>spoke to the BBC after his appointment expressing hope for more diversity, particularly via a Justice from an ethnic minority, before his retirement (Coleman, 2020).</w:t>
      </w:r>
      <w:r w:rsidR="00DE1300">
        <w:t xml:space="preserve"> </w:t>
      </w:r>
      <w:r w:rsidR="00A74C9C">
        <w:t>T</w:t>
      </w:r>
      <w:r>
        <w:t xml:space="preserve">his consistent and almost repetitive sample of 12 Justices may actually limit the approaches of The Supreme Court. In Susan Atkins’ 2018 foreword of ‘Women and the Law’ (Atkins &amp; Hoggett, 1984), emphasises the changing attitudes towards language, perceptions, and interpretations as being a key factor in approaching or even amending laws. For instance, the immunity of husbands raping wives was removed in 1992, and Lord Keith described rape as a “vicious form of violence” </w:t>
      </w:r>
      <w:r w:rsidR="0027270F">
        <w:t xml:space="preserve">- </w:t>
      </w:r>
      <w:r w:rsidR="0027270F" w:rsidRPr="0027270F">
        <w:rPr>
          <w:i/>
          <w:iCs/>
        </w:rPr>
        <w:t>R</w:t>
      </w:r>
      <w:r w:rsidRPr="005D608C">
        <w:rPr>
          <w:i/>
          <w:iCs/>
        </w:rPr>
        <w:t xml:space="preserve"> v R [1992] 1 AC 599</w:t>
      </w:r>
      <w:r>
        <w:t xml:space="preserve">. Atkins’ book consists of such issues yet was written 8 years prior to this indicating that conversations surrounding rape and sexual violence were being pushed by many feminist lawyers, but it took time to get a legal response. This changing attitude happened over time and required movements and publications to achieve a proactive legal outcome and remove immunity from sexually violent husbands. Should there have been a more diverse body of Justices, it may have been possible that this outcome could have been achieved earlier. </w:t>
      </w:r>
    </w:p>
    <w:p w14:paraId="5625CD02" w14:textId="77777777" w:rsidR="00C631F8" w:rsidRDefault="00C631F8"/>
    <w:p w14:paraId="289B2FC4" w14:textId="530944E9" w:rsidR="002B4E00" w:rsidRDefault="00F668FF" w:rsidP="004B6821">
      <w:r>
        <w:lastRenderedPageBreak/>
        <w:t xml:space="preserve">To argue that </w:t>
      </w:r>
      <w:r w:rsidRPr="004B6821">
        <w:rPr>
          <w:i/>
          <w:iCs/>
        </w:rPr>
        <w:t>diversity</w:t>
      </w:r>
      <w:r>
        <w:t xml:space="preserve"> is of little importance while emphasising that expert and sound </w:t>
      </w:r>
      <w:r w:rsidRPr="004B6821">
        <w:rPr>
          <w:i/>
          <w:iCs/>
        </w:rPr>
        <w:t>decisions</w:t>
      </w:r>
      <w:r>
        <w:t xml:space="preserve"> are what matters implies that the two cannot be expected to simultaneously exist. Should this be true, the Judiciary would not have set out a</w:t>
      </w:r>
      <w:r w:rsidR="00DA51D7">
        <w:t xml:space="preserve"> </w:t>
      </w:r>
      <w:r>
        <w:t xml:space="preserve">Judicial Diversity Committee to publish a </w:t>
      </w:r>
      <w:r w:rsidR="00AA116D">
        <w:t xml:space="preserve">5-year </w:t>
      </w:r>
      <w:r>
        <w:t>Judicial Diversity and Inclusion Strategy. This evidently suggests that diversity is at</w:t>
      </w:r>
      <w:r w:rsidR="004B6821">
        <w:t xml:space="preserve"> the very</w:t>
      </w:r>
      <w:r>
        <w:t xml:space="preserve"> least of growing importance, with </w:t>
      </w:r>
      <w:r w:rsidR="00AA116D">
        <w:t xml:space="preserve">the Chair of the Diversity Committee, Lady Justice Simler, stating there must be a “stronger culture of inclusion” </w:t>
      </w:r>
      <w:r w:rsidR="004B6821">
        <w:t xml:space="preserve">despite </w:t>
      </w:r>
      <w:r w:rsidR="00EE047C">
        <w:t xml:space="preserve">representation </w:t>
      </w:r>
      <w:r w:rsidR="00B465C0">
        <w:t xml:space="preserve">of </w:t>
      </w:r>
      <w:r w:rsidR="00EE047C">
        <w:t>women and BAME backgrounds have increased, “progress in this regard is too slow” (</w:t>
      </w:r>
      <w:r w:rsidR="00F96885">
        <w:t>Judicial Diversity and Inclusion Strategy 2020-2025</w:t>
      </w:r>
      <w:r w:rsidR="00EE047C">
        <w:t>, 2020)</w:t>
      </w:r>
      <w:r w:rsidR="00DA51D7">
        <w:t xml:space="preserve">. </w:t>
      </w:r>
    </w:p>
    <w:p w14:paraId="427A32C3" w14:textId="77777777" w:rsidR="002B4E00" w:rsidRDefault="002B4E00" w:rsidP="004B6821"/>
    <w:p w14:paraId="1DD4D663" w14:textId="7E67961E" w:rsidR="00784533" w:rsidRDefault="004B6821" w:rsidP="004B6821">
      <w:r>
        <w:t>This is an attitude also adopted by the Supreme Court Justices, as stated on the website, “</w:t>
      </w:r>
      <w:r w:rsidRPr="004B6821">
        <w:t xml:space="preserve">We continue to proactively reflect the diversity of the society we </w:t>
      </w:r>
      <w:r>
        <w:t>serve…</w:t>
      </w:r>
      <w:r w:rsidRPr="004B6821">
        <w:t>.</w:t>
      </w:r>
      <w:r>
        <w:t>”</w:t>
      </w:r>
      <w:r w:rsidR="00784533">
        <w:t xml:space="preserve">. However, when viewing the current Supreme Court Justices, it should be noted that </w:t>
      </w:r>
      <w:r w:rsidR="00B914CA">
        <w:t>11 out of 12 are Caucasian and male, with the 12</w:t>
      </w:r>
      <w:r w:rsidR="00B914CA" w:rsidRPr="00B914CA">
        <w:rPr>
          <w:vertAlign w:val="superscript"/>
        </w:rPr>
        <w:t>th</w:t>
      </w:r>
      <w:r w:rsidR="00B914CA">
        <w:t xml:space="preserve"> being a Caucasian female. </w:t>
      </w:r>
      <w:r w:rsidR="00C631F8">
        <w:t>Ironically,</w:t>
      </w:r>
      <w:r w:rsidR="00B914CA">
        <w:t xml:space="preserve"> there were actually more female judges at one time in previous years</w:t>
      </w:r>
      <w:r w:rsidR="002B4E00">
        <w:t>,</w:t>
      </w:r>
      <w:r w:rsidR="00C631F8">
        <w:t xml:space="preserve"> </w:t>
      </w:r>
      <w:r w:rsidR="00B914CA">
        <w:t xml:space="preserve">thus the statement to proactively reflect the diversity of the society may </w:t>
      </w:r>
      <w:r w:rsidR="008015BF">
        <w:t>suggest</w:t>
      </w:r>
      <w:r w:rsidR="00B914CA">
        <w:t xml:space="preserve"> the want to be perceived as inclusive of gender and diverse </w:t>
      </w:r>
      <w:r w:rsidR="008015BF">
        <w:t>backgrounds but</w:t>
      </w:r>
      <w:r w:rsidR="00B914CA">
        <w:t xml:space="preserve"> </w:t>
      </w:r>
      <w:r w:rsidR="008015BF">
        <w:t xml:space="preserve">is only a statement to look as cohesive as other Judiciary Committees. </w:t>
      </w:r>
      <w:r w:rsidR="001C0E65">
        <w:t>The only</w:t>
      </w:r>
      <w:r w:rsidR="00027813">
        <w:t xml:space="preserve"> serving</w:t>
      </w:r>
      <w:r w:rsidR="001C0E65">
        <w:t xml:space="preserve"> female Justice, Lady Justice Rose, was appointed in 2021 and was welcomed due to her extensive experience and highly revered education</w:t>
      </w:r>
      <w:r w:rsidR="00364F0A">
        <w:t>al</w:t>
      </w:r>
      <w:r w:rsidR="001C0E65">
        <w:t xml:space="preserve"> background, however </w:t>
      </w:r>
      <w:r w:rsidR="00027813">
        <w:t xml:space="preserve">this selection was also met with </w:t>
      </w:r>
      <w:r w:rsidR="00364F0A">
        <w:t>concern</w:t>
      </w:r>
      <w:r w:rsidR="00027813">
        <w:t xml:space="preserve"> towards the Supreme Court Selection Commission as there still remained </w:t>
      </w:r>
      <w:r w:rsidR="00364F0A">
        <w:t>criticism</w:t>
      </w:r>
      <w:r w:rsidR="00027813">
        <w:t xml:space="preserve"> over</w:t>
      </w:r>
      <w:r w:rsidR="00364F0A">
        <w:t xml:space="preserve"> the</w:t>
      </w:r>
      <w:r w:rsidR="00027813">
        <w:t xml:space="preserve"> lack of diversity in this “all-white court” (Siddique, 2021</w:t>
      </w:r>
      <w:r w:rsidR="008D2915">
        <w:t>).</w:t>
      </w:r>
      <w:r w:rsidR="001C0E65">
        <w:t xml:space="preserve"> </w:t>
      </w:r>
      <w:r w:rsidR="008015BF">
        <w:t xml:space="preserve">It should rather be argued that diversity is not of little </w:t>
      </w:r>
      <w:r w:rsidR="001C0E65">
        <w:t>importance but</w:t>
      </w:r>
      <w:r w:rsidR="008015BF">
        <w:t xml:space="preserve"> is </w:t>
      </w:r>
      <w:r w:rsidR="002B4E00">
        <w:t xml:space="preserve">not as easily or </w:t>
      </w:r>
      <w:r w:rsidR="00B465C0">
        <w:t>outwardly</w:t>
      </w:r>
      <w:r w:rsidR="002B4E00">
        <w:t xml:space="preserve"> practised by the Supreme Court Selection Commission as implied.</w:t>
      </w:r>
    </w:p>
    <w:p w14:paraId="440A7CAC" w14:textId="615DA2CE" w:rsidR="004B6821" w:rsidRDefault="004B6821" w:rsidP="004B6821"/>
    <w:p w14:paraId="5952BE29" w14:textId="7EB2FCA4" w:rsidR="00DE1300" w:rsidRDefault="001B4560" w:rsidP="00A023FE">
      <w:r>
        <w:t>The purposive approach in the UK courts is a key aspect that ties in the impact of diversity, or lack thereof, in decision-making. As the initial statement suggests, ‘</w:t>
      </w:r>
      <w:r w:rsidRPr="001B4560">
        <w:rPr>
          <w:b/>
          <w:bCs/>
        </w:rPr>
        <w:t>judges have considerable power to make decisions that matter both constitutionally and to the lives of ordinary people</w:t>
      </w:r>
      <w:r>
        <w:rPr>
          <w:b/>
          <w:bCs/>
        </w:rPr>
        <w:t>.</w:t>
      </w:r>
      <w:r>
        <w:t xml:space="preserve">’, </w:t>
      </w:r>
      <w:r w:rsidR="00E015B2">
        <w:t xml:space="preserve">this considerable power can reach beyond the Literal Rule. Barak </w:t>
      </w:r>
      <w:r w:rsidR="00D859D7">
        <w:t xml:space="preserve">(2005) </w:t>
      </w:r>
      <w:r w:rsidR="00E015B2">
        <w:t xml:space="preserve">theorises that purposive interpretation allows the judge, jurist, or scholar to infer outside of the objective meanings to also consider the contextual or subjective meaning. </w:t>
      </w:r>
      <w:r w:rsidR="00815B5F">
        <w:t xml:space="preserve">Although the theory seems to over-generalise, the basis remains – the judge cannot solely act as an agent of the law where they </w:t>
      </w:r>
      <w:r w:rsidR="00654A1A">
        <w:t>are unable to</w:t>
      </w:r>
      <w:r w:rsidR="00815B5F">
        <w:t>, especially to “bridge the gap between law and society’s changing needs”</w:t>
      </w:r>
      <w:r w:rsidR="00D859D7">
        <w:t xml:space="preserve"> (Glazer, 2021)</w:t>
      </w:r>
      <w:r w:rsidR="00815B5F">
        <w:t xml:space="preserve">. Thus, in the case of a decision where majority Caucasian, male, perhaps heterosexual, and of similar educational backgrounds (at least 8 Justices studied in the highly elite Oxford or Cambridge universities) decide in an appeal court that may ultimately and unfairly impact </w:t>
      </w:r>
      <w:r w:rsidR="00D859D7">
        <w:t xml:space="preserve">different groups of people, can they be trusted by the very ordinary people these decisions matter to. </w:t>
      </w:r>
      <w:r w:rsidR="00B465C0">
        <w:t>Also, t</w:t>
      </w:r>
      <w:r w:rsidR="00F07258">
        <w:t>he initial statement understands the power</w:t>
      </w:r>
      <w:r w:rsidR="00B465C0">
        <w:t xml:space="preserve"> that</w:t>
      </w:r>
      <w:r w:rsidR="00F07258">
        <w:t xml:space="preserve"> judges have on ordinary people, but by stating that diversity is of little importance is harmful to how the courts view ordinary people to begin with. As the same sample of Justices are being selected, does it suggest that they are the only kind of people who can make the most expert and sound decisions? From the perspective of</w:t>
      </w:r>
      <w:r w:rsidR="00B21904">
        <w:t xml:space="preserve"> the</w:t>
      </w:r>
      <w:r w:rsidR="00F07258">
        <w:t xml:space="preserve"> people, as expressed in Siddique’s article, there is evidently some concern of the lack of diversity that implies there is a halt in progress for the same group of 12 that are advocating in the press for change (see Lord Reed’s interview with the BBC)</w:t>
      </w:r>
      <w:r w:rsidR="00B465C0">
        <w:t>.</w:t>
      </w:r>
    </w:p>
    <w:p w14:paraId="7B10EABD" w14:textId="530A3E75" w:rsidR="00F07258" w:rsidRDefault="00F07258" w:rsidP="00A023FE"/>
    <w:p w14:paraId="6A7DB51A" w14:textId="3C6C405D" w:rsidR="001B4560" w:rsidRDefault="00654A1A" w:rsidP="00A023FE">
      <w:r>
        <w:t>To conclude, this essay’s interpretation of the statement that the stance on diversity is of little importan</w:t>
      </w:r>
      <w:r w:rsidR="00B21904">
        <w:t>ce</w:t>
      </w:r>
      <w:r>
        <w:t xml:space="preserve"> does not follow with what the Judiciary Diversity Committee intend to follow in their 5-year strategy, nor is it what the former president as well the current president of The Supreme Court believe</w:t>
      </w:r>
      <w:r w:rsidR="00B21904">
        <w:t xml:space="preserve"> themselves</w:t>
      </w:r>
      <w:r>
        <w:t xml:space="preserve">. However, the implication that this is of little importance relative to what “matters”, the </w:t>
      </w:r>
      <w:r w:rsidR="00B21904">
        <w:t xml:space="preserve">soundness of </w:t>
      </w:r>
      <w:r>
        <w:t>decision</w:t>
      </w:r>
      <w:r w:rsidR="00B21904">
        <w:t>s</w:t>
      </w:r>
      <w:r>
        <w:t xml:space="preserve">, is actually harmful to the perception of the Supreme Court Justices. </w:t>
      </w:r>
      <w:r w:rsidR="00B21904">
        <w:t xml:space="preserve">This suggests the two cannot be expected to co-exist and limits the </w:t>
      </w:r>
      <w:r w:rsidR="00B465C0">
        <w:t>progress</w:t>
      </w:r>
      <w:r w:rsidR="00B21904">
        <w:t xml:space="preserve"> of legal </w:t>
      </w:r>
      <w:r w:rsidR="00B465C0">
        <w:t>institutions</w:t>
      </w:r>
      <w:r w:rsidR="00B21904">
        <w:t>, as well as implying the current pool of Justices are the peak of decision-making. The most important thing is</w:t>
      </w:r>
      <w:r w:rsidR="00B465C0">
        <w:t>,</w:t>
      </w:r>
      <w:r w:rsidR="00B21904">
        <w:t xml:space="preserve"> without question</w:t>
      </w:r>
      <w:r w:rsidR="00B465C0">
        <w:t>,</w:t>
      </w:r>
      <w:r w:rsidR="00B21904">
        <w:t xml:space="preserve"> ensuring the legal system, in all its judicial levels and processes, is </w:t>
      </w:r>
      <w:r w:rsidR="0027270F">
        <w:t>fair to all citizens as equal people; the importance of diversity is not simply for the sake of representing different groups of people, but for the sake of a wider range of talents being considered to enter the Courts that are not limited to the same subset of the population.</w:t>
      </w:r>
    </w:p>
    <w:p w14:paraId="377A3697" w14:textId="77777777" w:rsidR="00DE1300" w:rsidRDefault="00DE1300" w:rsidP="00A023FE"/>
    <w:p w14:paraId="4EDF2BFD" w14:textId="77777777" w:rsidR="00DE1300" w:rsidRDefault="00DE1300" w:rsidP="00A023FE"/>
    <w:p w14:paraId="4CC8D74C" w14:textId="77777777" w:rsidR="00DE1300" w:rsidRDefault="00DE1300" w:rsidP="00A023FE"/>
    <w:p w14:paraId="070F7250" w14:textId="77777777" w:rsidR="00DE1300" w:rsidRDefault="00DE1300" w:rsidP="00A023FE"/>
    <w:p w14:paraId="1E082BDC" w14:textId="77777777" w:rsidR="00DE1300" w:rsidRDefault="00DE1300" w:rsidP="00A023FE"/>
    <w:p w14:paraId="7382F99F" w14:textId="77777777" w:rsidR="00DE1300" w:rsidRDefault="00DE1300" w:rsidP="00A023FE"/>
    <w:p w14:paraId="162AE489" w14:textId="77777777" w:rsidR="00DE1300" w:rsidRDefault="00DE1300" w:rsidP="00A023FE"/>
    <w:p w14:paraId="166F8416" w14:textId="77777777" w:rsidR="00DE1300" w:rsidRDefault="00DE1300" w:rsidP="00A023FE"/>
    <w:p w14:paraId="3E88CBBB" w14:textId="77777777" w:rsidR="00DE1300" w:rsidRDefault="00DE1300" w:rsidP="00A023FE"/>
    <w:p w14:paraId="15CE6A54" w14:textId="77777777" w:rsidR="00DE1300" w:rsidRDefault="00DE1300" w:rsidP="00A023FE"/>
    <w:p w14:paraId="0C35F64C" w14:textId="2844C1C7" w:rsidR="00EE047C" w:rsidRDefault="00EE047C"/>
    <w:p w14:paraId="70CACAC7" w14:textId="77777777" w:rsidR="00FB041C" w:rsidRDefault="00FB041C"/>
    <w:p w14:paraId="7E16D493" w14:textId="4CE5FC9E" w:rsidR="00EE047C" w:rsidRDefault="00EE047C"/>
    <w:p w14:paraId="77EF2D93" w14:textId="77777777" w:rsidR="002E75A5" w:rsidRPr="0027270F" w:rsidRDefault="00EE047C" w:rsidP="0027270F">
      <w:pPr>
        <w:jc w:val="center"/>
        <w:rPr>
          <w:b/>
          <w:bCs/>
          <w:sz w:val="24"/>
          <w:szCs w:val="24"/>
          <w:u w:val="single"/>
        </w:rPr>
      </w:pPr>
      <w:r w:rsidRPr="0027270F">
        <w:rPr>
          <w:b/>
          <w:bCs/>
          <w:sz w:val="24"/>
          <w:szCs w:val="24"/>
          <w:u w:val="single"/>
        </w:rPr>
        <w:t>BIBLIOGRAPHY</w:t>
      </w:r>
    </w:p>
    <w:p w14:paraId="78BA90C8" w14:textId="1819BD57" w:rsidR="002E75A5" w:rsidRDefault="002E75A5"/>
    <w:p w14:paraId="7D55F36E" w14:textId="082E578D" w:rsidR="00A74C9C" w:rsidRDefault="00051180" w:rsidP="00051180">
      <w:pPr>
        <w:rPr>
          <w:sz w:val="21"/>
          <w:szCs w:val="21"/>
          <w:lang w:eastAsia="ja-JP"/>
        </w:rPr>
      </w:pPr>
      <w:r>
        <w:t xml:space="preserve">Atkins, S. &amp; Hoggett, B. (1984) ‘Women and the Law’,  Institute of Advanced Legal Studies, London: Basil Blackwell Ltd, page </w:t>
      </w:r>
      <w:r w:rsidRPr="00766F0A">
        <w:rPr>
          <w:sz w:val="21"/>
          <w:szCs w:val="21"/>
          <w:lang w:eastAsia="ja-JP"/>
        </w:rPr>
        <w:t>xvii</w:t>
      </w:r>
      <w:r>
        <w:rPr>
          <w:sz w:val="21"/>
          <w:szCs w:val="21"/>
          <w:lang w:eastAsia="ja-JP"/>
        </w:rPr>
        <w:t xml:space="preserve"> </w:t>
      </w:r>
      <w:hyperlink r:id="rId8" w:history="1">
        <w:r w:rsidRPr="000A4394">
          <w:rPr>
            <w:rStyle w:val="Hyperlink"/>
            <w:sz w:val="21"/>
            <w:szCs w:val="21"/>
            <w:lang w:eastAsia="ja-JP"/>
          </w:rPr>
          <w:t>https://library.oapen.org/viewer/web/viewer.html?file=/bitstream/handle/20.500.12657/55733/9781911507109.pdf?sequence=1&amp;isAllowed=y</w:t>
        </w:r>
      </w:hyperlink>
      <w:r>
        <w:rPr>
          <w:sz w:val="21"/>
          <w:szCs w:val="21"/>
          <w:lang w:eastAsia="ja-JP"/>
        </w:rPr>
        <w:t xml:space="preserve"> </w:t>
      </w:r>
    </w:p>
    <w:p w14:paraId="712E95BB" w14:textId="0469493B" w:rsidR="00D859D7" w:rsidRPr="004B1F00" w:rsidRDefault="00D859D7" w:rsidP="004B1F00">
      <w:pPr>
        <w:spacing w:before="100" w:beforeAutospacing="1" w:after="100" w:afterAutospacing="1"/>
        <w:rPr>
          <w:sz w:val="24"/>
          <w:szCs w:val="24"/>
          <w:lang w:eastAsia="ja-JP"/>
        </w:rPr>
      </w:pPr>
      <w:r w:rsidRPr="00D859D7">
        <w:rPr>
          <w:rFonts w:ascii="TimesNewRomanPSMT" w:hAnsi="TimesNewRomanPSMT"/>
          <w:lang w:eastAsia="ja-JP"/>
        </w:rPr>
        <w:t>Barak,</w:t>
      </w:r>
      <w:r>
        <w:rPr>
          <w:rFonts w:ascii="TimesNewRomanPSMT" w:hAnsi="TimesNewRomanPSMT"/>
          <w:lang w:eastAsia="ja-JP"/>
        </w:rPr>
        <w:t xml:space="preserve"> </w:t>
      </w:r>
      <w:r w:rsidRPr="00D859D7">
        <w:rPr>
          <w:rFonts w:ascii="TimesNewRomanPSMT" w:hAnsi="TimesNewRomanPSMT"/>
          <w:lang w:eastAsia="ja-JP"/>
        </w:rPr>
        <w:t xml:space="preserve">A, </w:t>
      </w:r>
      <w:r>
        <w:rPr>
          <w:rFonts w:ascii="TimesNewRomanPSMT" w:hAnsi="TimesNewRomanPSMT"/>
          <w:lang w:eastAsia="ja-JP"/>
        </w:rPr>
        <w:t xml:space="preserve">(2005) </w:t>
      </w:r>
      <w:r w:rsidRPr="00D859D7">
        <w:rPr>
          <w:rFonts w:ascii="TimesNewRomanPS" w:hAnsi="TimesNewRomanPS"/>
          <w:lang w:eastAsia="ja-JP"/>
        </w:rPr>
        <w:t>Purposive Interpretation in</w:t>
      </w:r>
      <w:r>
        <w:rPr>
          <w:rFonts w:ascii="TimesNewRomanPS" w:hAnsi="TimesNewRomanPS"/>
          <w:lang w:eastAsia="ja-JP"/>
        </w:rPr>
        <w:t xml:space="preserve"> </w:t>
      </w:r>
      <w:r w:rsidRPr="00D859D7">
        <w:rPr>
          <w:rFonts w:ascii="TimesNewRomanPS" w:hAnsi="TimesNewRomanPS"/>
          <w:lang w:eastAsia="ja-JP"/>
        </w:rPr>
        <w:t>Law</w:t>
      </w:r>
      <w:r>
        <w:rPr>
          <w:rFonts w:ascii="TimesNewRomanPS" w:hAnsi="TimesNewRomanPS"/>
          <w:i/>
          <w:iCs/>
          <w:lang w:eastAsia="ja-JP"/>
        </w:rPr>
        <w:t xml:space="preserve">, </w:t>
      </w:r>
      <w:r w:rsidRPr="00D859D7">
        <w:rPr>
          <w:rFonts w:ascii="TimesNewRomanPSMT" w:hAnsi="TimesNewRomanPSMT"/>
          <w:lang w:eastAsia="ja-JP"/>
        </w:rPr>
        <w:t xml:space="preserve">Princeton University Press p.331. </w:t>
      </w:r>
    </w:p>
    <w:p w14:paraId="5970A806" w14:textId="374F770F" w:rsidR="00A74C9C" w:rsidRPr="00A74C9C" w:rsidRDefault="00A74C9C" w:rsidP="00A74C9C">
      <w:pPr>
        <w:rPr>
          <w:sz w:val="21"/>
          <w:szCs w:val="21"/>
          <w:lang w:eastAsia="ja-JP"/>
        </w:rPr>
      </w:pPr>
      <w:r>
        <w:rPr>
          <w:sz w:val="21"/>
          <w:szCs w:val="21"/>
          <w:lang w:eastAsia="ja-JP"/>
        </w:rPr>
        <w:t xml:space="preserve">Coleman, C. (2020) </w:t>
      </w:r>
      <w:r w:rsidRPr="00A74C9C">
        <w:rPr>
          <w:sz w:val="21"/>
          <w:szCs w:val="21"/>
          <w:lang w:eastAsia="ja-JP"/>
        </w:rPr>
        <w:t>Supreme Court President Lord Reed wants more diversity in Supreme Court</w:t>
      </w:r>
      <w:r>
        <w:rPr>
          <w:sz w:val="21"/>
          <w:szCs w:val="21"/>
          <w:lang w:eastAsia="ja-JP"/>
        </w:rPr>
        <w:t xml:space="preserve">, BBC News </w:t>
      </w:r>
      <w:hyperlink r:id="rId9" w:history="1">
        <w:r w:rsidRPr="000A4394">
          <w:rPr>
            <w:rStyle w:val="Hyperlink"/>
            <w:sz w:val="21"/>
            <w:szCs w:val="21"/>
            <w:lang w:eastAsia="ja-JP"/>
          </w:rPr>
          <w:t>https://www.bbc.co.uk/news/uk-54410466</w:t>
        </w:r>
      </w:hyperlink>
      <w:r>
        <w:rPr>
          <w:sz w:val="21"/>
          <w:szCs w:val="21"/>
          <w:lang w:eastAsia="ja-JP"/>
        </w:rPr>
        <w:t xml:space="preserve"> </w:t>
      </w:r>
    </w:p>
    <w:p w14:paraId="7E369E09" w14:textId="61650C32" w:rsidR="00A74C9C" w:rsidRDefault="00A74C9C" w:rsidP="00051180">
      <w:pPr>
        <w:rPr>
          <w:sz w:val="21"/>
          <w:szCs w:val="21"/>
          <w:lang w:val="en-US" w:eastAsia="ja-JP"/>
        </w:rPr>
      </w:pPr>
    </w:p>
    <w:p w14:paraId="2FAE0A3B" w14:textId="1ADEF16F" w:rsidR="00D859D7" w:rsidRPr="00D859D7" w:rsidRDefault="00D859D7" w:rsidP="00D859D7">
      <w:pPr>
        <w:rPr>
          <w:sz w:val="21"/>
          <w:szCs w:val="21"/>
          <w:lang w:eastAsia="ja-JP"/>
        </w:rPr>
      </w:pPr>
      <w:r w:rsidRPr="00D859D7">
        <w:rPr>
          <w:sz w:val="21"/>
          <w:szCs w:val="21"/>
          <w:lang w:eastAsia="ja-JP"/>
        </w:rPr>
        <w:t xml:space="preserve">Glazer, Alan H. (2021) </w:t>
      </w:r>
      <w:r>
        <w:rPr>
          <w:sz w:val="21"/>
          <w:szCs w:val="21"/>
          <w:lang w:eastAsia="ja-JP"/>
        </w:rPr>
        <w:t>‘</w:t>
      </w:r>
      <w:r w:rsidRPr="00D859D7">
        <w:rPr>
          <w:sz w:val="21"/>
          <w:szCs w:val="21"/>
          <w:lang w:eastAsia="ja-JP"/>
        </w:rPr>
        <w:t>Building a purposive approach to UK labour</w:t>
      </w:r>
      <w:r>
        <w:rPr>
          <w:sz w:val="21"/>
          <w:szCs w:val="21"/>
          <w:lang w:eastAsia="ja-JP"/>
        </w:rPr>
        <w:t xml:space="preserve"> law’, University of Glasgow</w:t>
      </w:r>
      <w:r w:rsidRPr="00D859D7">
        <w:rPr>
          <w:i/>
          <w:iCs/>
          <w:sz w:val="21"/>
          <w:szCs w:val="21"/>
          <w:lang w:eastAsia="ja-JP"/>
        </w:rPr>
        <w:t xml:space="preserve"> </w:t>
      </w:r>
      <w:hyperlink r:id="rId10" w:history="1">
        <w:r w:rsidRPr="00D859D7">
          <w:rPr>
            <w:rStyle w:val="Hyperlink"/>
            <w:sz w:val="21"/>
            <w:szCs w:val="21"/>
            <w:lang w:eastAsia="ja-JP"/>
          </w:rPr>
          <w:t>https://theses.gla.ac.uk/82042/7/2020GlazerLLMR.pdf</w:t>
        </w:r>
      </w:hyperlink>
      <w:r w:rsidRPr="00D859D7">
        <w:rPr>
          <w:sz w:val="21"/>
          <w:szCs w:val="21"/>
          <w:lang w:eastAsia="ja-JP"/>
        </w:rPr>
        <w:t xml:space="preserve"> </w:t>
      </w:r>
      <w:r>
        <w:rPr>
          <w:sz w:val="21"/>
          <w:szCs w:val="21"/>
          <w:lang w:eastAsia="ja-JP"/>
        </w:rPr>
        <w:t>p.27</w:t>
      </w:r>
    </w:p>
    <w:p w14:paraId="7C91B93F" w14:textId="77777777" w:rsidR="00D859D7" w:rsidRPr="00D859D7" w:rsidRDefault="00D859D7" w:rsidP="00051180">
      <w:pPr>
        <w:rPr>
          <w:sz w:val="21"/>
          <w:szCs w:val="21"/>
          <w:lang w:eastAsia="ja-JP"/>
        </w:rPr>
      </w:pPr>
    </w:p>
    <w:p w14:paraId="202D60DF" w14:textId="1193973B" w:rsidR="00051180" w:rsidRDefault="00051180" w:rsidP="00051180">
      <w:pPr>
        <w:rPr>
          <w:sz w:val="21"/>
          <w:szCs w:val="21"/>
          <w:lang w:eastAsia="ja-JP"/>
        </w:rPr>
      </w:pPr>
    </w:p>
    <w:p w14:paraId="661D5D11" w14:textId="14740E0F" w:rsidR="00051180" w:rsidRPr="00C631F8" w:rsidRDefault="00000000" w:rsidP="00051180">
      <w:hyperlink r:id="rId11" w:history="1">
        <w:r w:rsidR="00051180">
          <w:t>GOV.UK (2018) ‘Male and Female Populations’,</w:t>
        </w:r>
        <w:r w:rsidR="00C631F8">
          <w:t xml:space="preserve"> Office for National Statistics </w:t>
        </w:r>
        <w:r w:rsidR="00051180" w:rsidRPr="000A4394">
          <w:rPr>
            <w:rStyle w:val="Hyperlink"/>
          </w:rPr>
          <w:t>https://www.ethnicity-facts-figures.service.gov.uk/uk-population-by-ethnicity/demographics/male-and-female-populations/latest</w:t>
        </w:r>
      </w:hyperlink>
      <w:r w:rsidR="00051180">
        <w:t xml:space="preserve"> </w:t>
      </w:r>
    </w:p>
    <w:p w14:paraId="2E817D16" w14:textId="77777777" w:rsidR="00051180" w:rsidRDefault="00051180"/>
    <w:p w14:paraId="6070C986" w14:textId="1F3899FE" w:rsidR="00CA3669" w:rsidRDefault="002E75A5">
      <w:r>
        <w:t>Judicial Diversity and Inclusion Strategy 2020-2025</w:t>
      </w:r>
      <w:r w:rsidR="00F96885">
        <w:t xml:space="preserve"> (2020), Courts and Tribunals Judiciary, London: Open Government License</w:t>
      </w:r>
    </w:p>
    <w:p w14:paraId="6F5C35BA" w14:textId="4F764949" w:rsidR="00027813" w:rsidRDefault="00027813"/>
    <w:p w14:paraId="0D2D5491" w14:textId="0F883C95" w:rsidR="00364F0A" w:rsidRDefault="00364F0A" w:rsidP="00364F0A">
      <w:r>
        <w:t xml:space="preserve">Siddique, H. (2021) </w:t>
      </w:r>
      <w:r w:rsidR="00766F0A">
        <w:t>‘</w:t>
      </w:r>
      <w:r w:rsidRPr="00364F0A">
        <w:t>UK supreme court gets second female judge as Lady Justice Rose joins</w:t>
      </w:r>
      <w:r w:rsidR="00766F0A">
        <w:t>’</w:t>
      </w:r>
      <w:r>
        <w:t xml:space="preserve">, The Guardian, </w:t>
      </w:r>
      <w:hyperlink r:id="rId12" w:history="1">
        <w:r w:rsidRPr="000A4394">
          <w:rPr>
            <w:rStyle w:val="Hyperlink"/>
          </w:rPr>
          <w:t>https://www.theguardian.com/law/2021/apr/19/uk-supreme-court-gets-second-female-judge-as-lady-justice-rose-joins</w:t>
        </w:r>
      </w:hyperlink>
      <w:r>
        <w:t xml:space="preserve"> </w:t>
      </w:r>
    </w:p>
    <w:p w14:paraId="7888C6B7" w14:textId="4147113B" w:rsidR="00051180" w:rsidRDefault="00051180" w:rsidP="00364F0A"/>
    <w:p w14:paraId="5E6CEAC9" w14:textId="1377FF82" w:rsidR="00DE1300" w:rsidRDefault="00DE1300" w:rsidP="00364F0A"/>
    <w:p w14:paraId="276E0E31" w14:textId="1146B407" w:rsidR="00027813" w:rsidRDefault="00027813"/>
    <w:sectPr w:rsidR="0002781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42286" w14:textId="77777777" w:rsidR="008D255F" w:rsidRDefault="008D255F" w:rsidP="001A4A9E">
      <w:r>
        <w:separator/>
      </w:r>
    </w:p>
  </w:endnote>
  <w:endnote w:type="continuationSeparator" w:id="0">
    <w:p w14:paraId="7A21BC4E" w14:textId="77777777" w:rsidR="008D255F" w:rsidRDefault="008D255F" w:rsidP="001A4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20B0604020202020204"/>
    <w:charset w:val="00"/>
    <w:family w:val="roman"/>
    <w:pitch w:val="default"/>
  </w:font>
  <w:font w:name="TimesNewRomanPS">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342B4" w14:textId="33338BE9" w:rsidR="001A4A9E" w:rsidRPr="001A4A9E" w:rsidRDefault="001A4A9E">
    <w:pPr>
      <w:pStyle w:val="Footer"/>
      <w:rPr>
        <w:sz w:val="18"/>
        <w:szCs w:val="18"/>
      </w:rPr>
    </w:pPr>
    <w:r w:rsidRPr="001A4A9E">
      <w:rPr>
        <w:sz w:val="18"/>
        <w:szCs w:val="18"/>
      </w:rPr>
      <w:t>MOHAMMED ENAMUL ISLAM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9462C" w14:textId="77777777" w:rsidR="008D255F" w:rsidRDefault="008D255F" w:rsidP="001A4A9E">
      <w:r>
        <w:separator/>
      </w:r>
    </w:p>
  </w:footnote>
  <w:footnote w:type="continuationSeparator" w:id="0">
    <w:p w14:paraId="54559374" w14:textId="77777777" w:rsidR="008D255F" w:rsidRDefault="008D255F" w:rsidP="001A4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B4C54" w14:textId="79FD1A2C" w:rsidR="001A4A9E" w:rsidRPr="00D02991" w:rsidRDefault="001A4A9E">
    <w:pPr>
      <w:pStyle w:val="Header"/>
      <w:rPr>
        <w:sz w:val="16"/>
        <w:szCs w:val="16"/>
      </w:rPr>
    </w:pPr>
    <w:r w:rsidRPr="00D02991">
      <w:rPr>
        <w:sz w:val="16"/>
        <w:szCs w:val="16"/>
      </w:rPr>
      <w:t>STUDENT CODE: 2129900</w:t>
    </w:r>
    <w:r w:rsidR="00CF3FB2" w:rsidRPr="00D02991">
      <w:rPr>
        <w:sz w:val="16"/>
        <w:szCs w:val="16"/>
      </w:rPr>
      <w:t xml:space="preserve"> </w:t>
    </w:r>
  </w:p>
  <w:p w14:paraId="7DE20D41" w14:textId="647120DA" w:rsidR="00CF3FB2" w:rsidRPr="00D02991" w:rsidRDefault="00CF3FB2">
    <w:pPr>
      <w:pStyle w:val="Header"/>
      <w:rPr>
        <w:sz w:val="16"/>
        <w:szCs w:val="16"/>
      </w:rPr>
    </w:pPr>
    <w:r w:rsidRPr="00D02991">
      <w:rPr>
        <w:sz w:val="16"/>
        <w:szCs w:val="16"/>
      </w:rPr>
      <w:t>WORD COUNT: 1478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66334"/>
    <w:multiLevelType w:val="hybridMultilevel"/>
    <w:tmpl w:val="2594EC6A"/>
    <w:lvl w:ilvl="0" w:tplc="20628FEE">
      <w:start w:val="1"/>
      <w:numFmt w:val="bullet"/>
      <w:lvlText w:val="u"/>
      <w:lvlJc w:val="left"/>
      <w:pPr>
        <w:tabs>
          <w:tab w:val="num" w:pos="720"/>
        </w:tabs>
        <w:ind w:left="720" w:hanging="360"/>
      </w:pPr>
      <w:rPr>
        <w:rFonts w:ascii="Wingdings 3" w:hAnsi="Wingdings 3" w:hint="default"/>
      </w:rPr>
    </w:lvl>
    <w:lvl w:ilvl="1" w:tplc="43242DA2" w:tentative="1">
      <w:start w:val="1"/>
      <w:numFmt w:val="bullet"/>
      <w:lvlText w:val="u"/>
      <w:lvlJc w:val="left"/>
      <w:pPr>
        <w:tabs>
          <w:tab w:val="num" w:pos="1440"/>
        </w:tabs>
        <w:ind w:left="1440" w:hanging="360"/>
      </w:pPr>
      <w:rPr>
        <w:rFonts w:ascii="Wingdings 3" w:hAnsi="Wingdings 3" w:hint="default"/>
      </w:rPr>
    </w:lvl>
    <w:lvl w:ilvl="2" w:tplc="E800D4FA" w:tentative="1">
      <w:start w:val="1"/>
      <w:numFmt w:val="bullet"/>
      <w:lvlText w:val="u"/>
      <w:lvlJc w:val="left"/>
      <w:pPr>
        <w:tabs>
          <w:tab w:val="num" w:pos="2160"/>
        </w:tabs>
        <w:ind w:left="2160" w:hanging="360"/>
      </w:pPr>
      <w:rPr>
        <w:rFonts w:ascii="Wingdings 3" w:hAnsi="Wingdings 3" w:hint="default"/>
      </w:rPr>
    </w:lvl>
    <w:lvl w:ilvl="3" w:tplc="FC6EA55C" w:tentative="1">
      <w:start w:val="1"/>
      <w:numFmt w:val="bullet"/>
      <w:lvlText w:val="u"/>
      <w:lvlJc w:val="left"/>
      <w:pPr>
        <w:tabs>
          <w:tab w:val="num" w:pos="2880"/>
        </w:tabs>
        <w:ind w:left="2880" w:hanging="360"/>
      </w:pPr>
      <w:rPr>
        <w:rFonts w:ascii="Wingdings 3" w:hAnsi="Wingdings 3" w:hint="default"/>
      </w:rPr>
    </w:lvl>
    <w:lvl w:ilvl="4" w:tplc="6700C4A0" w:tentative="1">
      <w:start w:val="1"/>
      <w:numFmt w:val="bullet"/>
      <w:lvlText w:val="u"/>
      <w:lvlJc w:val="left"/>
      <w:pPr>
        <w:tabs>
          <w:tab w:val="num" w:pos="3600"/>
        </w:tabs>
        <w:ind w:left="3600" w:hanging="360"/>
      </w:pPr>
      <w:rPr>
        <w:rFonts w:ascii="Wingdings 3" w:hAnsi="Wingdings 3" w:hint="default"/>
      </w:rPr>
    </w:lvl>
    <w:lvl w:ilvl="5" w:tplc="DE90B450" w:tentative="1">
      <w:start w:val="1"/>
      <w:numFmt w:val="bullet"/>
      <w:lvlText w:val="u"/>
      <w:lvlJc w:val="left"/>
      <w:pPr>
        <w:tabs>
          <w:tab w:val="num" w:pos="4320"/>
        </w:tabs>
        <w:ind w:left="4320" w:hanging="360"/>
      </w:pPr>
      <w:rPr>
        <w:rFonts w:ascii="Wingdings 3" w:hAnsi="Wingdings 3" w:hint="default"/>
      </w:rPr>
    </w:lvl>
    <w:lvl w:ilvl="6" w:tplc="E1F044D8" w:tentative="1">
      <w:start w:val="1"/>
      <w:numFmt w:val="bullet"/>
      <w:lvlText w:val="u"/>
      <w:lvlJc w:val="left"/>
      <w:pPr>
        <w:tabs>
          <w:tab w:val="num" w:pos="5040"/>
        </w:tabs>
        <w:ind w:left="5040" w:hanging="360"/>
      </w:pPr>
      <w:rPr>
        <w:rFonts w:ascii="Wingdings 3" w:hAnsi="Wingdings 3" w:hint="default"/>
      </w:rPr>
    </w:lvl>
    <w:lvl w:ilvl="7" w:tplc="9B00EE60" w:tentative="1">
      <w:start w:val="1"/>
      <w:numFmt w:val="bullet"/>
      <w:lvlText w:val="u"/>
      <w:lvlJc w:val="left"/>
      <w:pPr>
        <w:tabs>
          <w:tab w:val="num" w:pos="5760"/>
        </w:tabs>
        <w:ind w:left="5760" w:hanging="360"/>
      </w:pPr>
      <w:rPr>
        <w:rFonts w:ascii="Wingdings 3" w:hAnsi="Wingdings 3" w:hint="default"/>
      </w:rPr>
    </w:lvl>
    <w:lvl w:ilvl="8" w:tplc="969C59CC"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537042B3"/>
    <w:multiLevelType w:val="hybridMultilevel"/>
    <w:tmpl w:val="0802743A"/>
    <w:lvl w:ilvl="0" w:tplc="458A45F8">
      <w:start w:val="1"/>
      <w:numFmt w:val="decimal"/>
      <w:lvlText w:val="%1."/>
      <w:lvlJc w:val="left"/>
      <w:pPr>
        <w:ind w:left="720" w:hanging="360"/>
      </w:pPr>
    </w:lvl>
    <w:lvl w:ilvl="1" w:tplc="C8502EF8">
      <w:start w:val="1"/>
      <w:numFmt w:val="decimal"/>
      <w:lvlText w:val="%2."/>
      <w:lvlJc w:val="left"/>
      <w:pPr>
        <w:ind w:left="1440" w:hanging="360"/>
      </w:pPr>
    </w:lvl>
    <w:lvl w:ilvl="2" w:tplc="6EB6982E">
      <w:start w:val="1"/>
      <w:numFmt w:val="lowerRoman"/>
      <w:lvlText w:val="%3."/>
      <w:lvlJc w:val="right"/>
      <w:pPr>
        <w:ind w:left="2160" w:hanging="180"/>
      </w:pPr>
    </w:lvl>
    <w:lvl w:ilvl="3" w:tplc="9E243580">
      <w:start w:val="1"/>
      <w:numFmt w:val="decimal"/>
      <w:lvlText w:val="%4."/>
      <w:lvlJc w:val="left"/>
      <w:pPr>
        <w:ind w:left="2880" w:hanging="360"/>
      </w:pPr>
    </w:lvl>
    <w:lvl w:ilvl="4" w:tplc="E9CCCA44">
      <w:start w:val="1"/>
      <w:numFmt w:val="lowerLetter"/>
      <w:lvlText w:val="%5."/>
      <w:lvlJc w:val="left"/>
      <w:pPr>
        <w:ind w:left="3600" w:hanging="360"/>
      </w:pPr>
    </w:lvl>
    <w:lvl w:ilvl="5" w:tplc="4034652E">
      <w:start w:val="1"/>
      <w:numFmt w:val="lowerRoman"/>
      <w:lvlText w:val="%6."/>
      <w:lvlJc w:val="right"/>
      <w:pPr>
        <w:ind w:left="4320" w:hanging="180"/>
      </w:pPr>
    </w:lvl>
    <w:lvl w:ilvl="6" w:tplc="EB70E16E">
      <w:start w:val="1"/>
      <w:numFmt w:val="decimal"/>
      <w:lvlText w:val="%7."/>
      <w:lvlJc w:val="left"/>
      <w:pPr>
        <w:ind w:left="5040" w:hanging="360"/>
      </w:pPr>
    </w:lvl>
    <w:lvl w:ilvl="7" w:tplc="E7B0E12C">
      <w:start w:val="1"/>
      <w:numFmt w:val="lowerLetter"/>
      <w:lvlText w:val="%8."/>
      <w:lvlJc w:val="left"/>
      <w:pPr>
        <w:ind w:left="5760" w:hanging="360"/>
      </w:pPr>
    </w:lvl>
    <w:lvl w:ilvl="8" w:tplc="0484991C">
      <w:start w:val="1"/>
      <w:numFmt w:val="lowerRoman"/>
      <w:lvlText w:val="%9."/>
      <w:lvlJc w:val="right"/>
      <w:pPr>
        <w:ind w:left="6480" w:hanging="180"/>
      </w:pPr>
    </w:lvl>
  </w:abstractNum>
  <w:num w:numId="1" w16cid:durableId="1561207197">
    <w:abstractNumId w:val="1"/>
  </w:num>
  <w:num w:numId="2" w16cid:durableId="882520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3FD"/>
    <w:rsid w:val="00020C38"/>
    <w:rsid w:val="00027813"/>
    <w:rsid w:val="00051180"/>
    <w:rsid w:val="000A25DA"/>
    <w:rsid w:val="00173AC1"/>
    <w:rsid w:val="001A4A9E"/>
    <w:rsid w:val="001B4560"/>
    <w:rsid w:val="001C0E65"/>
    <w:rsid w:val="0027270F"/>
    <w:rsid w:val="002B4E00"/>
    <w:rsid w:val="002E75A5"/>
    <w:rsid w:val="00332C85"/>
    <w:rsid w:val="00364F0A"/>
    <w:rsid w:val="0036784A"/>
    <w:rsid w:val="003C4228"/>
    <w:rsid w:val="004518A4"/>
    <w:rsid w:val="00472BB4"/>
    <w:rsid w:val="004B1F00"/>
    <w:rsid w:val="004B6821"/>
    <w:rsid w:val="0050344A"/>
    <w:rsid w:val="00580EB5"/>
    <w:rsid w:val="005D2337"/>
    <w:rsid w:val="005D608C"/>
    <w:rsid w:val="005E3A03"/>
    <w:rsid w:val="00654A1A"/>
    <w:rsid w:val="00663CD3"/>
    <w:rsid w:val="006823FD"/>
    <w:rsid w:val="006B6D50"/>
    <w:rsid w:val="006D21B8"/>
    <w:rsid w:val="00766F0A"/>
    <w:rsid w:val="00784533"/>
    <w:rsid w:val="00785024"/>
    <w:rsid w:val="007F29DB"/>
    <w:rsid w:val="008015BF"/>
    <w:rsid w:val="00815B5F"/>
    <w:rsid w:val="008C1A85"/>
    <w:rsid w:val="008D105E"/>
    <w:rsid w:val="008D255F"/>
    <w:rsid w:val="008D2915"/>
    <w:rsid w:val="00983F9B"/>
    <w:rsid w:val="00A023FE"/>
    <w:rsid w:val="00A74C9C"/>
    <w:rsid w:val="00A924A1"/>
    <w:rsid w:val="00AA116D"/>
    <w:rsid w:val="00B21904"/>
    <w:rsid w:val="00B45AA5"/>
    <w:rsid w:val="00B465C0"/>
    <w:rsid w:val="00B914CA"/>
    <w:rsid w:val="00B94220"/>
    <w:rsid w:val="00BA5CB2"/>
    <w:rsid w:val="00C1688A"/>
    <w:rsid w:val="00C23001"/>
    <w:rsid w:val="00C631F8"/>
    <w:rsid w:val="00C736ED"/>
    <w:rsid w:val="00CA3669"/>
    <w:rsid w:val="00CD5376"/>
    <w:rsid w:val="00CE43C3"/>
    <w:rsid w:val="00CF3FB2"/>
    <w:rsid w:val="00D02991"/>
    <w:rsid w:val="00D649C2"/>
    <w:rsid w:val="00D859D7"/>
    <w:rsid w:val="00DA51D7"/>
    <w:rsid w:val="00DE1300"/>
    <w:rsid w:val="00E015B2"/>
    <w:rsid w:val="00E0172C"/>
    <w:rsid w:val="00EE047C"/>
    <w:rsid w:val="00EE467E"/>
    <w:rsid w:val="00EF133C"/>
    <w:rsid w:val="00F07258"/>
    <w:rsid w:val="00F13820"/>
    <w:rsid w:val="00F16B86"/>
    <w:rsid w:val="00F668FF"/>
    <w:rsid w:val="00F96885"/>
    <w:rsid w:val="00FB041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61A0182"/>
  <w15:chartTrackingRefBased/>
  <w15:docId w15:val="{4263884E-A37A-494D-96B5-32C0B7B69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1B8"/>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E75A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3FD"/>
    <w:pPr>
      <w:ind w:left="720"/>
      <w:contextualSpacing/>
    </w:pPr>
  </w:style>
  <w:style w:type="character" w:styleId="Hyperlink">
    <w:name w:val="Hyperlink"/>
    <w:basedOn w:val="DefaultParagraphFont"/>
    <w:uiPriority w:val="99"/>
    <w:unhideWhenUsed/>
    <w:rsid w:val="00CA3669"/>
    <w:rPr>
      <w:color w:val="0563C1" w:themeColor="hyperlink"/>
      <w:u w:val="single"/>
    </w:rPr>
  </w:style>
  <w:style w:type="character" w:styleId="UnresolvedMention">
    <w:name w:val="Unresolved Mention"/>
    <w:basedOn w:val="DefaultParagraphFont"/>
    <w:uiPriority w:val="99"/>
    <w:semiHidden/>
    <w:unhideWhenUsed/>
    <w:rsid w:val="00CA3669"/>
    <w:rPr>
      <w:color w:val="605E5C"/>
      <w:shd w:val="clear" w:color="auto" w:fill="E1DFDD"/>
    </w:rPr>
  </w:style>
  <w:style w:type="paragraph" w:styleId="NormalWeb">
    <w:name w:val="Normal (Web)"/>
    <w:basedOn w:val="Normal"/>
    <w:uiPriority w:val="99"/>
    <w:semiHidden/>
    <w:unhideWhenUsed/>
    <w:rsid w:val="00EE047C"/>
    <w:rPr>
      <w:sz w:val="24"/>
      <w:szCs w:val="24"/>
    </w:rPr>
  </w:style>
  <w:style w:type="character" w:customStyle="1" w:styleId="Heading1Char">
    <w:name w:val="Heading 1 Char"/>
    <w:basedOn w:val="DefaultParagraphFont"/>
    <w:link w:val="Heading1"/>
    <w:uiPriority w:val="9"/>
    <w:rsid w:val="002E75A5"/>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2E75A5"/>
  </w:style>
  <w:style w:type="character" w:styleId="FollowedHyperlink">
    <w:name w:val="FollowedHyperlink"/>
    <w:basedOn w:val="DefaultParagraphFont"/>
    <w:uiPriority w:val="99"/>
    <w:semiHidden/>
    <w:unhideWhenUsed/>
    <w:rsid w:val="00766F0A"/>
    <w:rPr>
      <w:color w:val="954F72" w:themeColor="followedHyperlink"/>
      <w:u w:val="single"/>
    </w:rPr>
  </w:style>
  <w:style w:type="paragraph" w:styleId="Header">
    <w:name w:val="header"/>
    <w:basedOn w:val="Normal"/>
    <w:link w:val="HeaderChar"/>
    <w:uiPriority w:val="99"/>
    <w:unhideWhenUsed/>
    <w:rsid w:val="001A4A9E"/>
    <w:pPr>
      <w:tabs>
        <w:tab w:val="center" w:pos="4513"/>
        <w:tab w:val="right" w:pos="9026"/>
      </w:tabs>
    </w:pPr>
  </w:style>
  <w:style w:type="character" w:customStyle="1" w:styleId="HeaderChar">
    <w:name w:val="Header Char"/>
    <w:basedOn w:val="DefaultParagraphFont"/>
    <w:link w:val="Header"/>
    <w:uiPriority w:val="99"/>
    <w:rsid w:val="001A4A9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A4A9E"/>
    <w:pPr>
      <w:tabs>
        <w:tab w:val="center" w:pos="4513"/>
        <w:tab w:val="right" w:pos="9026"/>
      </w:tabs>
    </w:pPr>
  </w:style>
  <w:style w:type="character" w:customStyle="1" w:styleId="FooterChar">
    <w:name w:val="Footer Char"/>
    <w:basedOn w:val="DefaultParagraphFont"/>
    <w:link w:val="Footer"/>
    <w:uiPriority w:val="99"/>
    <w:rsid w:val="001A4A9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74557">
      <w:bodyDiv w:val="1"/>
      <w:marLeft w:val="0"/>
      <w:marRight w:val="0"/>
      <w:marTop w:val="0"/>
      <w:marBottom w:val="0"/>
      <w:divBdr>
        <w:top w:val="none" w:sz="0" w:space="0" w:color="auto"/>
        <w:left w:val="none" w:sz="0" w:space="0" w:color="auto"/>
        <w:bottom w:val="none" w:sz="0" w:space="0" w:color="auto"/>
        <w:right w:val="none" w:sz="0" w:space="0" w:color="auto"/>
      </w:divBdr>
    </w:div>
    <w:div w:id="56250264">
      <w:bodyDiv w:val="1"/>
      <w:marLeft w:val="0"/>
      <w:marRight w:val="0"/>
      <w:marTop w:val="0"/>
      <w:marBottom w:val="0"/>
      <w:divBdr>
        <w:top w:val="none" w:sz="0" w:space="0" w:color="auto"/>
        <w:left w:val="none" w:sz="0" w:space="0" w:color="auto"/>
        <w:bottom w:val="none" w:sz="0" w:space="0" w:color="auto"/>
        <w:right w:val="none" w:sz="0" w:space="0" w:color="auto"/>
      </w:divBdr>
    </w:div>
    <w:div w:id="190459475">
      <w:bodyDiv w:val="1"/>
      <w:marLeft w:val="0"/>
      <w:marRight w:val="0"/>
      <w:marTop w:val="0"/>
      <w:marBottom w:val="0"/>
      <w:divBdr>
        <w:top w:val="none" w:sz="0" w:space="0" w:color="auto"/>
        <w:left w:val="none" w:sz="0" w:space="0" w:color="auto"/>
        <w:bottom w:val="none" w:sz="0" w:space="0" w:color="auto"/>
        <w:right w:val="none" w:sz="0" w:space="0" w:color="auto"/>
      </w:divBdr>
      <w:divsChild>
        <w:div w:id="967199259">
          <w:marLeft w:val="0"/>
          <w:marRight w:val="0"/>
          <w:marTop w:val="0"/>
          <w:marBottom w:val="0"/>
          <w:divBdr>
            <w:top w:val="none" w:sz="0" w:space="0" w:color="auto"/>
            <w:left w:val="none" w:sz="0" w:space="0" w:color="auto"/>
            <w:bottom w:val="none" w:sz="0" w:space="0" w:color="auto"/>
            <w:right w:val="none" w:sz="0" w:space="0" w:color="auto"/>
          </w:divBdr>
          <w:divsChild>
            <w:div w:id="1033726655">
              <w:marLeft w:val="0"/>
              <w:marRight w:val="0"/>
              <w:marTop w:val="0"/>
              <w:marBottom w:val="0"/>
              <w:divBdr>
                <w:top w:val="none" w:sz="0" w:space="0" w:color="auto"/>
                <w:left w:val="none" w:sz="0" w:space="0" w:color="auto"/>
                <w:bottom w:val="none" w:sz="0" w:space="0" w:color="auto"/>
                <w:right w:val="none" w:sz="0" w:space="0" w:color="auto"/>
              </w:divBdr>
              <w:divsChild>
                <w:div w:id="161336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25113">
      <w:bodyDiv w:val="1"/>
      <w:marLeft w:val="0"/>
      <w:marRight w:val="0"/>
      <w:marTop w:val="0"/>
      <w:marBottom w:val="0"/>
      <w:divBdr>
        <w:top w:val="none" w:sz="0" w:space="0" w:color="auto"/>
        <w:left w:val="none" w:sz="0" w:space="0" w:color="auto"/>
        <w:bottom w:val="none" w:sz="0" w:space="0" w:color="auto"/>
        <w:right w:val="none" w:sz="0" w:space="0" w:color="auto"/>
      </w:divBdr>
    </w:div>
    <w:div w:id="258369774">
      <w:bodyDiv w:val="1"/>
      <w:marLeft w:val="0"/>
      <w:marRight w:val="0"/>
      <w:marTop w:val="0"/>
      <w:marBottom w:val="0"/>
      <w:divBdr>
        <w:top w:val="none" w:sz="0" w:space="0" w:color="auto"/>
        <w:left w:val="none" w:sz="0" w:space="0" w:color="auto"/>
        <w:bottom w:val="none" w:sz="0" w:space="0" w:color="auto"/>
        <w:right w:val="none" w:sz="0" w:space="0" w:color="auto"/>
      </w:divBdr>
    </w:div>
    <w:div w:id="277683007">
      <w:bodyDiv w:val="1"/>
      <w:marLeft w:val="0"/>
      <w:marRight w:val="0"/>
      <w:marTop w:val="0"/>
      <w:marBottom w:val="0"/>
      <w:divBdr>
        <w:top w:val="none" w:sz="0" w:space="0" w:color="auto"/>
        <w:left w:val="none" w:sz="0" w:space="0" w:color="auto"/>
        <w:bottom w:val="none" w:sz="0" w:space="0" w:color="auto"/>
        <w:right w:val="none" w:sz="0" w:space="0" w:color="auto"/>
      </w:divBdr>
    </w:div>
    <w:div w:id="285278779">
      <w:bodyDiv w:val="1"/>
      <w:marLeft w:val="0"/>
      <w:marRight w:val="0"/>
      <w:marTop w:val="0"/>
      <w:marBottom w:val="0"/>
      <w:divBdr>
        <w:top w:val="none" w:sz="0" w:space="0" w:color="auto"/>
        <w:left w:val="none" w:sz="0" w:space="0" w:color="auto"/>
        <w:bottom w:val="none" w:sz="0" w:space="0" w:color="auto"/>
        <w:right w:val="none" w:sz="0" w:space="0" w:color="auto"/>
      </w:divBdr>
    </w:div>
    <w:div w:id="331875280">
      <w:bodyDiv w:val="1"/>
      <w:marLeft w:val="0"/>
      <w:marRight w:val="0"/>
      <w:marTop w:val="0"/>
      <w:marBottom w:val="0"/>
      <w:divBdr>
        <w:top w:val="none" w:sz="0" w:space="0" w:color="auto"/>
        <w:left w:val="none" w:sz="0" w:space="0" w:color="auto"/>
        <w:bottom w:val="none" w:sz="0" w:space="0" w:color="auto"/>
        <w:right w:val="none" w:sz="0" w:space="0" w:color="auto"/>
      </w:divBdr>
    </w:div>
    <w:div w:id="357002196">
      <w:bodyDiv w:val="1"/>
      <w:marLeft w:val="0"/>
      <w:marRight w:val="0"/>
      <w:marTop w:val="0"/>
      <w:marBottom w:val="0"/>
      <w:divBdr>
        <w:top w:val="none" w:sz="0" w:space="0" w:color="auto"/>
        <w:left w:val="none" w:sz="0" w:space="0" w:color="auto"/>
        <w:bottom w:val="none" w:sz="0" w:space="0" w:color="auto"/>
        <w:right w:val="none" w:sz="0" w:space="0" w:color="auto"/>
      </w:divBdr>
      <w:divsChild>
        <w:div w:id="1682122869">
          <w:marLeft w:val="0"/>
          <w:marRight w:val="0"/>
          <w:marTop w:val="0"/>
          <w:marBottom w:val="0"/>
          <w:divBdr>
            <w:top w:val="none" w:sz="0" w:space="0" w:color="auto"/>
            <w:left w:val="none" w:sz="0" w:space="0" w:color="auto"/>
            <w:bottom w:val="none" w:sz="0" w:space="0" w:color="auto"/>
            <w:right w:val="none" w:sz="0" w:space="0" w:color="auto"/>
          </w:divBdr>
          <w:divsChild>
            <w:div w:id="519701303">
              <w:marLeft w:val="0"/>
              <w:marRight w:val="0"/>
              <w:marTop w:val="0"/>
              <w:marBottom w:val="0"/>
              <w:divBdr>
                <w:top w:val="none" w:sz="0" w:space="0" w:color="auto"/>
                <w:left w:val="none" w:sz="0" w:space="0" w:color="auto"/>
                <w:bottom w:val="none" w:sz="0" w:space="0" w:color="auto"/>
                <w:right w:val="none" w:sz="0" w:space="0" w:color="auto"/>
              </w:divBdr>
              <w:divsChild>
                <w:div w:id="1384520737">
                  <w:marLeft w:val="0"/>
                  <w:marRight w:val="0"/>
                  <w:marTop w:val="0"/>
                  <w:marBottom w:val="0"/>
                  <w:divBdr>
                    <w:top w:val="none" w:sz="0" w:space="0" w:color="auto"/>
                    <w:left w:val="none" w:sz="0" w:space="0" w:color="auto"/>
                    <w:bottom w:val="none" w:sz="0" w:space="0" w:color="auto"/>
                    <w:right w:val="none" w:sz="0" w:space="0" w:color="auto"/>
                  </w:divBdr>
                  <w:divsChild>
                    <w:div w:id="200724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104178">
      <w:bodyDiv w:val="1"/>
      <w:marLeft w:val="0"/>
      <w:marRight w:val="0"/>
      <w:marTop w:val="0"/>
      <w:marBottom w:val="0"/>
      <w:divBdr>
        <w:top w:val="none" w:sz="0" w:space="0" w:color="auto"/>
        <w:left w:val="none" w:sz="0" w:space="0" w:color="auto"/>
        <w:bottom w:val="none" w:sz="0" w:space="0" w:color="auto"/>
        <w:right w:val="none" w:sz="0" w:space="0" w:color="auto"/>
      </w:divBdr>
      <w:divsChild>
        <w:div w:id="741605910">
          <w:marLeft w:val="0"/>
          <w:marRight w:val="0"/>
          <w:marTop w:val="0"/>
          <w:marBottom w:val="0"/>
          <w:divBdr>
            <w:top w:val="none" w:sz="0" w:space="0" w:color="auto"/>
            <w:left w:val="none" w:sz="0" w:space="0" w:color="auto"/>
            <w:bottom w:val="none" w:sz="0" w:space="0" w:color="auto"/>
            <w:right w:val="none" w:sz="0" w:space="0" w:color="auto"/>
          </w:divBdr>
          <w:divsChild>
            <w:div w:id="605231390">
              <w:marLeft w:val="0"/>
              <w:marRight w:val="0"/>
              <w:marTop w:val="0"/>
              <w:marBottom w:val="0"/>
              <w:divBdr>
                <w:top w:val="none" w:sz="0" w:space="0" w:color="auto"/>
                <w:left w:val="none" w:sz="0" w:space="0" w:color="auto"/>
                <w:bottom w:val="none" w:sz="0" w:space="0" w:color="auto"/>
                <w:right w:val="none" w:sz="0" w:space="0" w:color="auto"/>
              </w:divBdr>
              <w:divsChild>
                <w:div w:id="118818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475380">
      <w:bodyDiv w:val="1"/>
      <w:marLeft w:val="0"/>
      <w:marRight w:val="0"/>
      <w:marTop w:val="0"/>
      <w:marBottom w:val="0"/>
      <w:divBdr>
        <w:top w:val="none" w:sz="0" w:space="0" w:color="auto"/>
        <w:left w:val="none" w:sz="0" w:space="0" w:color="auto"/>
        <w:bottom w:val="none" w:sz="0" w:space="0" w:color="auto"/>
        <w:right w:val="none" w:sz="0" w:space="0" w:color="auto"/>
      </w:divBdr>
    </w:div>
    <w:div w:id="846946017">
      <w:bodyDiv w:val="1"/>
      <w:marLeft w:val="0"/>
      <w:marRight w:val="0"/>
      <w:marTop w:val="0"/>
      <w:marBottom w:val="0"/>
      <w:divBdr>
        <w:top w:val="none" w:sz="0" w:space="0" w:color="auto"/>
        <w:left w:val="none" w:sz="0" w:space="0" w:color="auto"/>
        <w:bottom w:val="none" w:sz="0" w:space="0" w:color="auto"/>
        <w:right w:val="none" w:sz="0" w:space="0" w:color="auto"/>
      </w:divBdr>
    </w:div>
    <w:div w:id="852645147">
      <w:bodyDiv w:val="1"/>
      <w:marLeft w:val="0"/>
      <w:marRight w:val="0"/>
      <w:marTop w:val="0"/>
      <w:marBottom w:val="0"/>
      <w:divBdr>
        <w:top w:val="none" w:sz="0" w:space="0" w:color="auto"/>
        <w:left w:val="none" w:sz="0" w:space="0" w:color="auto"/>
        <w:bottom w:val="none" w:sz="0" w:space="0" w:color="auto"/>
        <w:right w:val="none" w:sz="0" w:space="0" w:color="auto"/>
      </w:divBdr>
    </w:div>
    <w:div w:id="1053694807">
      <w:bodyDiv w:val="1"/>
      <w:marLeft w:val="0"/>
      <w:marRight w:val="0"/>
      <w:marTop w:val="0"/>
      <w:marBottom w:val="0"/>
      <w:divBdr>
        <w:top w:val="none" w:sz="0" w:space="0" w:color="auto"/>
        <w:left w:val="none" w:sz="0" w:space="0" w:color="auto"/>
        <w:bottom w:val="none" w:sz="0" w:space="0" w:color="auto"/>
        <w:right w:val="none" w:sz="0" w:space="0" w:color="auto"/>
      </w:divBdr>
    </w:div>
    <w:div w:id="1125932277">
      <w:bodyDiv w:val="1"/>
      <w:marLeft w:val="0"/>
      <w:marRight w:val="0"/>
      <w:marTop w:val="0"/>
      <w:marBottom w:val="0"/>
      <w:divBdr>
        <w:top w:val="none" w:sz="0" w:space="0" w:color="auto"/>
        <w:left w:val="none" w:sz="0" w:space="0" w:color="auto"/>
        <w:bottom w:val="none" w:sz="0" w:space="0" w:color="auto"/>
        <w:right w:val="none" w:sz="0" w:space="0" w:color="auto"/>
      </w:divBdr>
      <w:divsChild>
        <w:div w:id="1054431924">
          <w:marLeft w:val="0"/>
          <w:marRight w:val="0"/>
          <w:marTop w:val="0"/>
          <w:marBottom w:val="0"/>
          <w:divBdr>
            <w:top w:val="none" w:sz="0" w:space="0" w:color="auto"/>
            <w:left w:val="none" w:sz="0" w:space="0" w:color="auto"/>
            <w:bottom w:val="none" w:sz="0" w:space="0" w:color="auto"/>
            <w:right w:val="none" w:sz="0" w:space="0" w:color="auto"/>
          </w:divBdr>
          <w:divsChild>
            <w:div w:id="73085900">
              <w:marLeft w:val="0"/>
              <w:marRight w:val="0"/>
              <w:marTop w:val="0"/>
              <w:marBottom w:val="0"/>
              <w:divBdr>
                <w:top w:val="none" w:sz="0" w:space="0" w:color="auto"/>
                <w:left w:val="none" w:sz="0" w:space="0" w:color="auto"/>
                <w:bottom w:val="none" w:sz="0" w:space="0" w:color="auto"/>
                <w:right w:val="none" w:sz="0" w:space="0" w:color="auto"/>
              </w:divBdr>
              <w:divsChild>
                <w:div w:id="176726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647477">
      <w:bodyDiv w:val="1"/>
      <w:marLeft w:val="0"/>
      <w:marRight w:val="0"/>
      <w:marTop w:val="0"/>
      <w:marBottom w:val="0"/>
      <w:divBdr>
        <w:top w:val="none" w:sz="0" w:space="0" w:color="auto"/>
        <w:left w:val="none" w:sz="0" w:space="0" w:color="auto"/>
        <w:bottom w:val="none" w:sz="0" w:space="0" w:color="auto"/>
        <w:right w:val="none" w:sz="0" w:space="0" w:color="auto"/>
      </w:divBdr>
    </w:div>
    <w:div w:id="1416704284">
      <w:bodyDiv w:val="1"/>
      <w:marLeft w:val="0"/>
      <w:marRight w:val="0"/>
      <w:marTop w:val="0"/>
      <w:marBottom w:val="0"/>
      <w:divBdr>
        <w:top w:val="none" w:sz="0" w:space="0" w:color="auto"/>
        <w:left w:val="none" w:sz="0" w:space="0" w:color="auto"/>
        <w:bottom w:val="none" w:sz="0" w:space="0" w:color="auto"/>
        <w:right w:val="none" w:sz="0" w:space="0" w:color="auto"/>
      </w:divBdr>
    </w:div>
    <w:div w:id="1473329288">
      <w:bodyDiv w:val="1"/>
      <w:marLeft w:val="0"/>
      <w:marRight w:val="0"/>
      <w:marTop w:val="0"/>
      <w:marBottom w:val="0"/>
      <w:divBdr>
        <w:top w:val="none" w:sz="0" w:space="0" w:color="auto"/>
        <w:left w:val="none" w:sz="0" w:space="0" w:color="auto"/>
        <w:bottom w:val="none" w:sz="0" w:space="0" w:color="auto"/>
        <w:right w:val="none" w:sz="0" w:space="0" w:color="auto"/>
      </w:divBdr>
      <w:divsChild>
        <w:div w:id="209343796">
          <w:marLeft w:val="0"/>
          <w:marRight w:val="0"/>
          <w:marTop w:val="0"/>
          <w:marBottom w:val="0"/>
          <w:divBdr>
            <w:top w:val="none" w:sz="0" w:space="0" w:color="auto"/>
            <w:left w:val="none" w:sz="0" w:space="0" w:color="auto"/>
            <w:bottom w:val="none" w:sz="0" w:space="0" w:color="auto"/>
            <w:right w:val="none" w:sz="0" w:space="0" w:color="auto"/>
          </w:divBdr>
          <w:divsChild>
            <w:div w:id="500657343">
              <w:marLeft w:val="0"/>
              <w:marRight w:val="0"/>
              <w:marTop w:val="0"/>
              <w:marBottom w:val="0"/>
              <w:divBdr>
                <w:top w:val="none" w:sz="0" w:space="0" w:color="auto"/>
                <w:left w:val="none" w:sz="0" w:space="0" w:color="auto"/>
                <w:bottom w:val="none" w:sz="0" w:space="0" w:color="auto"/>
                <w:right w:val="none" w:sz="0" w:space="0" w:color="auto"/>
              </w:divBdr>
              <w:divsChild>
                <w:div w:id="149291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165349">
      <w:bodyDiv w:val="1"/>
      <w:marLeft w:val="0"/>
      <w:marRight w:val="0"/>
      <w:marTop w:val="0"/>
      <w:marBottom w:val="0"/>
      <w:divBdr>
        <w:top w:val="none" w:sz="0" w:space="0" w:color="auto"/>
        <w:left w:val="none" w:sz="0" w:space="0" w:color="auto"/>
        <w:bottom w:val="none" w:sz="0" w:space="0" w:color="auto"/>
        <w:right w:val="none" w:sz="0" w:space="0" w:color="auto"/>
      </w:divBdr>
      <w:divsChild>
        <w:div w:id="548228210">
          <w:marLeft w:val="0"/>
          <w:marRight w:val="0"/>
          <w:marTop w:val="0"/>
          <w:marBottom w:val="0"/>
          <w:divBdr>
            <w:top w:val="none" w:sz="0" w:space="0" w:color="auto"/>
            <w:left w:val="none" w:sz="0" w:space="0" w:color="auto"/>
            <w:bottom w:val="none" w:sz="0" w:space="0" w:color="auto"/>
            <w:right w:val="none" w:sz="0" w:space="0" w:color="auto"/>
          </w:divBdr>
          <w:divsChild>
            <w:div w:id="1200707901">
              <w:marLeft w:val="0"/>
              <w:marRight w:val="0"/>
              <w:marTop w:val="0"/>
              <w:marBottom w:val="0"/>
              <w:divBdr>
                <w:top w:val="none" w:sz="0" w:space="0" w:color="auto"/>
                <w:left w:val="none" w:sz="0" w:space="0" w:color="auto"/>
                <w:bottom w:val="none" w:sz="0" w:space="0" w:color="auto"/>
                <w:right w:val="none" w:sz="0" w:space="0" w:color="auto"/>
              </w:divBdr>
              <w:divsChild>
                <w:div w:id="3573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398733">
      <w:bodyDiv w:val="1"/>
      <w:marLeft w:val="0"/>
      <w:marRight w:val="0"/>
      <w:marTop w:val="0"/>
      <w:marBottom w:val="0"/>
      <w:divBdr>
        <w:top w:val="none" w:sz="0" w:space="0" w:color="auto"/>
        <w:left w:val="none" w:sz="0" w:space="0" w:color="auto"/>
        <w:bottom w:val="none" w:sz="0" w:space="0" w:color="auto"/>
        <w:right w:val="none" w:sz="0" w:space="0" w:color="auto"/>
      </w:divBdr>
    </w:div>
    <w:div w:id="1528177393">
      <w:bodyDiv w:val="1"/>
      <w:marLeft w:val="0"/>
      <w:marRight w:val="0"/>
      <w:marTop w:val="0"/>
      <w:marBottom w:val="0"/>
      <w:divBdr>
        <w:top w:val="none" w:sz="0" w:space="0" w:color="auto"/>
        <w:left w:val="none" w:sz="0" w:space="0" w:color="auto"/>
        <w:bottom w:val="none" w:sz="0" w:space="0" w:color="auto"/>
        <w:right w:val="none" w:sz="0" w:space="0" w:color="auto"/>
      </w:divBdr>
    </w:div>
    <w:div w:id="1537428521">
      <w:bodyDiv w:val="1"/>
      <w:marLeft w:val="0"/>
      <w:marRight w:val="0"/>
      <w:marTop w:val="0"/>
      <w:marBottom w:val="0"/>
      <w:divBdr>
        <w:top w:val="none" w:sz="0" w:space="0" w:color="auto"/>
        <w:left w:val="none" w:sz="0" w:space="0" w:color="auto"/>
        <w:bottom w:val="none" w:sz="0" w:space="0" w:color="auto"/>
        <w:right w:val="none" w:sz="0" w:space="0" w:color="auto"/>
      </w:divBdr>
      <w:divsChild>
        <w:div w:id="649942261">
          <w:marLeft w:val="0"/>
          <w:marRight w:val="0"/>
          <w:marTop w:val="0"/>
          <w:marBottom w:val="0"/>
          <w:divBdr>
            <w:top w:val="none" w:sz="0" w:space="0" w:color="auto"/>
            <w:left w:val="none" w:sz="0" w:space="0" w:color="auto"/>
            <w:bottom w:val="none" w:sz="0" w:space="0" w:color="auto"/>
            <w:right w:val="none" w:sz="0" w:space="0" w:color="auto"/>
          </w:divBdr>
          <w:divsChild>
            <w:div w:id="1944998929">
              <w:marLeft w:val="0"/>
              <w:marRight w:val="0"/>
              <w:marTop w:val="0"/>
              <w:marBottom w:val="0"/>
              <w:divBdr>
                <w:top w:val="none" w:sz="0" w:space="0" w:color="auto"/>
                <w:left w:val="none" w:sz="0" w:space="0" w:color="auto"/>
                <w:bottom w:val="none" w:sz="0" w:space="0" w:color="auto"/>
                <w:right w:val="none" w:sz="0" w:space="0" w:color="auto"/>
              </w:divBdr>
              <w:divsChild>
                <w:div w:id="21130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483891">
      <w:bodyDiv w:val="1"/>
      <w:marLeft w:val="0"/>
      <w:marRight w:val="0"/>
      <w:marTop w:val="0"/>
      <w:marBottom w:val="0"/>
      <w:divBdr>
        <w:top w:val="none" w:sz="0" w:space="0" w:color="auto"/>
        <w:left w:val="none" w:sz="0" w:space="0" w:color="auto"/>
        <w:bottom w:val="none" w:sz="0" w:space="0" w:color="auto"/>
        <w:right w:val="none" w:sz="0" w:space="0" w:color="auto"/>
      </w:divBdr>
    </w:div>
    <w:div w:id="1624268135">
      <w:bodyDiv w:val="1"/>
      <w:marLeft w:val="0"/>
      <w:marRight w:val="0"/>
      <w:marTop w:val="0"/>
      <w:marBottom w:val="0"/>
      <w:divBdr>
        <w:top w:val="none" w:sz="0" w:space="0" w:color="auto"/>
        <w:left w:val="none" w:sz="0" w:space="0" w:color="auto"/>
        <w:bottom w:val="none" w:sz="0" w:space="0" w:color="auto"/>
        <w:right w:val="none" w:sz="0" w:space="0" w:color="auto"/>
      </w:divBdr>
    </w:div>
    <w:div w:id="1855219350">
      <w:bodyDiv w:val="1"/>
      <w:marLeft w:val="0"/>
      <w:marRight w:val="0"/>
      <w:marTop w:val="0"/>
      <w:marBottom w:val="0"/>
      <w:divBdr>
        <w:top w:val="none" w:sz="0" w:space="0" w:color="auto"/>
        <w:left w:val="none" w:sz="0" w:space="0" w:color="auto"/>
        <w:bottom w:val="none" w:sz="0" w:space="0" w:color="auto"/>
        <w:right w:val="none" w:sz="0" w:space="0" w:color="auto"/>
      </w:divBdr>
    </w:div>
    <w:div w:id="1917088988">
      <w:bodyDiv w:val="1"/>
      <w:marLeft w:val="0"/>
      <w:marRight w:val="0"/>
      <w:marTop w:val="0"/>
      <w:marBottom w:val="0"/>
      <w:divBdr>
        <w:top w:val="none" w:sz="0" w:space="0" w:color="auto"/>
        <w:left w:val="none" w:sz="0" w:space="0" w:color="auto"/>
        <w:bottom w:val="none" w:sz="0" w:space="0" w:color="auto"/>
        <w:right w:val="none" w:sz="0" w:space="0" w:color="auto"/>
      </w:divBdr>
      <w:divsChild>
        <w:div w:id="421996246">
          <w:marLeft w:val="0"/>
          <w:marRight w:val="0"/>
          <w:marTop w:val="0"/>
          <w:marBottom w:val="0"/>
          <w:divBdr>
            <w:top w:val="none" w:sz="0" w:space="0" w:color="auto"/>
            <w:left w:val="none" w:sz="0" w:space="0" w:color="auto"/>
            <w:bottom w:val="none" w:sz="0" w:space="0" w:color="auto"/>
            <w:right w:val="none" w:sz="0" w:space="0" w:color="auto"/>
          </w:divBdr>
          <w:divsChild>
            <w:div w:id="861866916">
              <w:marLeft w:val="0"/>
              <w:marRight w:val="0"/>
              <w:marTop w:val="0"/>
              <w:marBottom w:val="0"/>
              <w:divBdr>
                <w:top w:val="none" w:sz="0" w:space="0" w:color="auto"/>
                <w:left w:val="none" w:sz="0" w:space="0" w:color="auto"/>
                <w:bottom w:val="none" w:sz="0" w:space="0" w:color="auto"/>
                <w:right w:val="none" w:sz="0" w:space="0" w:color="auto"/>
              </w:divBdr>
              <w:divsChild>
                <w:div w:id="80106316">
                  <w:marLeft w:val="0"/>
                  <w:marRight w:val="0"/>
                  <w:marTop w:val="0"/>
                  <w:marBottom w:val="0"/>
                  <w:divBdr>
                    <w:top w:val="none" w:sz="0" w:space="0" w:color="auto"/>
                    <w:left w:val="none" w:sz="0" w:space="0" w:color="auto"/>
                    <w:bottom w:val="none" w:sz="0" w:space="0" w:color="auto"/>
                    <w:right w:val="none" w:sz="0" w:space="0" w:color="auto"/>
                  </w:divBdr>
                  <w:divsChild>
                    <w:div w:id="137751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9139">
      <w:bodyDiv w:val="1"/>
      <w:marLeft w:val="0"/>
      <w:marRight w:val="0"/>
      <w:marTop w:val="0"/>
      <w:marBottom w:val="0"/>
      <w:divBdr>
        <w:top w:val="none" w:sz="0" w:space="0" w:color="auto"/>
        <w:left w:val="none" w:sz="0" w:space="0" w:color="auto"/>
        <w:bottom w:val="none" w:sz="0" w:space="0" w:color="auto"/>
        <w:right w:val="none" w:sz="0" w:space="0" w:color="auto"/>
      </w:divBdr>
    </w:div>
    <w:div w:id="2003044441">
      <w:bodyDiv w:val="1"/>
      <w:marLeft w:val="0"/>
      <w:marRight w:val="0"/>
      <w:marTop w:val="0"/>
      <w:marBottom w:val="0"/>
      <w:divBdr>
        <w:top w:val="none" w:sz="0" w:space="0" w:color="auto"/>
        <w:left w:val="none" w:sz="0" w:space="0" w:color="auto"/>
        <w:bottom w:val="none" w:sz="0" w:space="0" w:color="auto"/>
        <w:right w:val="none" w:sz="0" w:space="0" w:color="auto"/>
      </w:divBdr>
      <w:divsChild>
        <w:div w:id="1790583079">
          <w:marLeft w:val="547"/>
          <w:marRight w:val="0"/>
          <w:marTop w:val="200"/>
          <w:marBottom w:val="0"/>
          <w:divBdr>
            <w:top w:val="none" w:sz="0" w:space="0" w:color="auto"/>
            <w:left w:val="none" w:sz="0" w:space="0" w:color="auto"/>
            <w:bottom w:val="none" w:sz="0" w:space="0" w:color="auto"/>
            <w:right w:val="none" w:sz="0" w:space="0" w:color="auto"/>
          </w:divBdr>
        </w:div>
      </w:divsChild>
    </w:div>
    <w:div w:id="2120832795">
      <w:bodyDiv w:val="1"/>
      <w:marLeft w:val="0"/>
      <w:marRight w:val="0"/>
      <w:marTop w:val="0"/>
      <w:marBottom w:val="0"/>
      <w:divBdr>
        <w:top w:val="none" w:sz="0" w:space="0" w:color="auto"/>
        <w:left w:val="none" w:sz="0" w:space="0" w:color="auto"/>
        <w:bottom w:val="none" w:sz="0" w:space="0" w:color="auto"/>
        <w:right w:val="none" w:sz="0" w:space="0" w:color="auto"/>
      </w:divBdr>
    </w:div>
    <w:div w:id="213832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oapen.org/viewer/web/viewer.html?file=/bitstream/handle/20.500.12657/55733/9781911507109.pdf?sequence=1&amp;isAllowed=y"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law/2021/apr/19/uk-supreme-court-gets-second-female-judge-as-lady-justice-rose-join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hnicity-facts-figures.service.gov.uk/uk-population-by-ethnicity/demographics/male-and-female-populations/lates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heses.gla.ac.uk/82042/7/2020GlazerLLMR.pdf" TargetMode="External"/><Relationship Id="rId4" Type="http://schemas.openxmlformats.org/officeDocument/2006/relationships/settings" Target="settings.xml"/><Relationship Id="rId9" Type="http://schemas.openxmlformats.org/officeDocument/2006/relationships/hyperlink" Target="https://www.bbc.co.uk/news/uk-5441046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The20</b:Tag>
    <b:SourceType>Report</b:SourceType>
    <b:Guid>{32B04496-0C4C-E143-A5BE-24C8CE9FA58C}</b:Guid>
    <b:Title>Judicial Diversity and Inclusion Strategy 2020-2025</b:Title>
    <b:City>London</b:City>
    <b:Publisher>Judicial Office</b:Publisher>
    <b:Year>2020</b:Year>
    <b:Author>
      <b:Author>
        <b:NameList>
          <b:Person>
            <b:Last>Committee</b:Last>
            <b:First>The</b:First>
            <b:Middle>Judicial Diversity</b:Middle>
          </b:Person>
        </b:NameList>
      </b:Author>
    </b:Author>
    <b:RefOrder>2</b:RefOrder>
  </b:Source>
  <b:Source>
    <b:Tag>Sid21</b:Tag>
    <b:SourceType>JournalArticle</b:SourceType>
    <b:Guid>{DD06BB19-406F-C04D-B07C-EF0A2EAC5833}</b:Guid>
    <b:Title>UK supreme court gets second female judge as Lady Justice Rose joins</b:Title>
    <b:Publisher>The Guardian</b:Publisher>
    <b:City>London</b:City>
    <b:Year>2021</b:Year>
    <b:Author>
      <b:Author>
        <b:NameList>
          <b:Person>
            <b:Last>Siddique</b:Last>
            <b:First>Haroon</b:First>
          </b:Person>
        </b:NameList>
      </b:Author>
    </b:Author>
    <b:JournalName>UK Supreme Court</b:JournalName>
    <b:RefOrder>1</b:RefOrder>
  </b:Source>
</b:Sources>
</file>

<file path=customXml/itemProps1.xml><?xml version="1.0" encoding="utf-8"?>
<ds:datastoreItem xmlns:ds="http://schemas.openxmlformats.org/officeDocument/2006/customXml" ds:itemID="{6FD9C7A2-022C-7F47-9BFF-0A4F24371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1682</Words>
  <Characters>9590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Begum, Mahima</dc:creator>
  <cp:keywords/>
  <dc:description/>
  <cp:lastModifiedBy>Begum, Mahima</cp:lastModifiedBy>
  <cp:revision>4</cp:revision>
  <dcterms:created xsi:type="dcterms:W3CDTF">2022-06-17T20:45:00Z</dcterms:created>
  <dcterms:modified xsi:type="dcterms:W3CDTF">2022-06-17T21:57:00Z</dcterms:modified>
</cp:coreProperties>
</file>