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9653D7" w14:textId="4F6C140F" w:rsidR="00DB1C5E" w:rsidRDefault="00DB1C5E" w:rsidP="00130B4C">
      <w:pPr>
        <w:jc w:val="center"/>
      </w:pPr>
      <w:r>
        <w:t xml:space="preserve">Student </w:t>
      </w:r>
      <w:r w:rsidR="000D52C5">
        <w:t>number:</w:t>
      </w:r>
      <w:r w:rsidR="00464A1A">
        <w:t xml:space="preserve"> 2127140</w:t>
      </w:r>
    </w:p>
    <w:p w14:paraId="5755711A" w14:textId="228C1733" w:rsidR="006960DE" w:rsidRDefault="00D640E0" w:rsidP="00130B4C">
      <w:pPr>
        <w:jc w:val="center"/>
      </w:pPr>
      <w:r>
        <w:t xml:space="preserve">             </w:t>
      </w:r>
      <w:r w:rsidR="006960DE">
        <w:t>Student name:</w:t>
      </w:r>
      <w:r w:rsidR="00464A1A">
        <w:t xml:space="preserve"> Sarah N’guessan</w:t>
      </w:r>
    </w:p>
    <w:p w14:paraId="52779B55" w14:textId="1B7E3044" w:rsidR="00A10D0E" w:rsidRDefault="00A10D0E" w:rsidP="00130B4C">
      <w:pPr>
        <w:jc w:val="center"/>
      </w:pPr>
      <w:r>
        <w:t xml:space="preserve">Module </w:t>
      </w:r>
      <w:r w:rsidR="00284621">
        <w:t>code:</w:t>
      </w:r>
      <w:r w:rsidR="00464A1A">
        <w:t xml:space="preserve"> </w:t>
      </w:r>
      <w:r w:rsidR="00D53E7E" w:rsidRPr="00D53E7E">
        <w:t>LCLM6004</w:t>
      </w:r>
    </w:p>
    <w:p w14:paraId="7B893E0B" w14:textId="3369C9E7" w:rsidR="00241EC2" w:rsidRDefault="00487BEF" w:rsidP="00130B4C">
      <w:pPr>
        <w:jc w:val="center"/>
      </w:pPr>
      <w:r>
        <w:t>Lecturer:</w:t>
      </w:r>
      <w:r w:rsidR="00F3533C">
        <w:t xml:space="preserve"> Akshay Narayanan</w:t>
      </w:r>
    </w:p>
    <w:p w14:paraId="7C3B822C" w14:textId="77777777" w:rsidR="00D76A1D" w:rsidRPr="005B03CA" w:rsidRDefault="00D76A1D" w:rsidP="00130B4C">
      <w:pPr>
        <w:jc w:val="center"/>
        <w:rPr>
          <w:rFonts w:ascii="Times New Roman" w:hAnsi="Times New Roman" w:cs="Times New Roman"/>
        </w:rPr>
      </w:pPr>
    </w:p>
    <w:p w14:paraId="65A38252" w14:textId="77777777" w:rsidR="00130B4C" w:rsidRPr="005B03CA" w:rsidRDefault="00130B4C" w:rsidP="00130B4C">
      <w:pPr>
        <w:rPr>
          <w:rFonts w:ascii="Times New Roman" w:hAnsi="Times New Roman" w:cs="Times New Roman"/>
        </w:rPr>
      </w:pPr>
    </w:p>
    <w:p w14:paraId="30199D18" w14:textId="77777777" w:rsidR="002131B6" w:rsidRPr="000B29C5" w:rsidRDefault="002131B6" w:rsidP="002131B6">
      <w:pPr>
        <w:jc w:val="center"/>
        <w:rPr>
          <w:rFonts w:ascii="Times New Roman" w:hAnsi="Times New Roman" w:cs="Times New Roman"/>
          <w:b/>
          <w:bCs/>
        </w:rPr>
      </w:pPr>
      <w:r w:rsidRPr="000B29C5">
        <w:rPr>
          <w:rFonts w:ascii="Times New Roman" w:hAnsi="Times New Roman" w:cs="Times New Roman"/>
          <w:b/>
          <w:bCs/>
        </w:rPr>
        <w:t>When Staff Are Stretched, Care Suffers: Understanding NHS Low Staffing</w:t>
      </w:r>
    </w:p>
    <w:p w14:paraId="16914437" w14:textId="6C987A0F" w:rsidR="00687CC6" w:rsidRPr="005B03CA" w:rsidRDefault="00FA06E9" w:rsidP="00687CC6">
      <w:pPr>
        <w:rPr>
          <w:rFonts w:ascii="Times New Roman" w:hAnsi="Times New Roman" w:cs="Times New Roman"/>
          <w:u w:val="single"/>
        </w:rPr>
      </w:pPr>
      <w:r w:rsidRPr="005B03CA">
        <w:rPr>
          <w:rFonts w:ascii="Times New Roman" w:hAnsi="Times New Roman" w:cs="Times New Roman"/>
          <w:u w:val="single"/>
        </w:rPr>
        <w:t xml:space="preserve">Abstract </w:t>
      </w:r>
    </w:p>
    <w:p w14:paraId="56793EFB" w14:textId="77777777" w:rsidR="000531B8" w:rsidRPr="005B03CA" w:rsidRDefault="006949B6" w:rsidP="00FC44A2">
      <w:pPr>
        <w:rPr>
          <w:rFonts w:ascii="Times New Roman" w:hAnsi="Times New Roman" w:cs="Times New Roman"/>
        </w:rPr>
      </w:pPr>
      <w:r w:rsidRPr="005B03CA">
        <w:rPr>
          <w:rFonts w:ascii="Times New Roman" w:hAnsi="Times New Roman" w:cs="Times New Roman"/>
        </w:rPr>
        <w:t>The long-term low staffing challenge facing the National Health Service (NHS) in England has grown into a complicated, multifaceted commercial and management issue. Patient safety, employee well-being, and financial viability have all been threatened by rising vacancy rates, high employee turnover, and rising service demand. A structured approach to examine the causes, effects, and possible remedies of insufficient staffing in acute NHS trusts is outlined in this study proposal. It will use a mixed-methods progressive explanatory design, starting with quantitative analysis of financial, patient outcome, and trust-level workforce data. This will be followed by focus groups, qualitative interviews, and co-design workshops with managers and frontline personnel.</w:t>
      </w:r>
    </w:p>
    <w:p w14:paraId="483DDDC7" w14:textId="132390DE" w:rsidR="00FC44A2" w:rsidRPr="005B03CA" w:rsidRDefault="00FC44A2" w:rsidP="00FC44A2">
      <w:pPr>
        <w:rPr>
          <w:rFonts w:ascii="Times New Roman" w:hAnsi="Times New Roman" w:cs="Times New Roman"/>
        </w:rPr>
      </w:pPr>
      <w:r w:rsidRPr="005B03CA">
        <w:rPr>
          <w:rFonts w:ascii="Times New Roman" w:hAnsi="Times New Roman" w:cs="Times New Roman"/>
        </w:rPr>
        <w:t xml:space="preserve">Four main topics will be addressed by the study: what causes staffing shortages; how low staffing impacts clinical, human, and financial results; what obstacles prevent the use of proven remedies; and which initiatives stakeholders find workable and acceptable. Both theoretical and practical contributions are expected, including a deeper comprehension of low staffing as a "wicked" organisational dilemma and the creation of practical, context-sensitive workforce planning and retention strategies. The project's </w:t>
      </w:r>
      <w:proofErr w:type="gramStart"/>
      <w:r w:rsidRPr="005B03CA">
        <w:rPr>
          <w:rFonts w:ascii="Times New Roman" w:hAnsi="Times New Roman" w:cs="Times New Roman"/>
        </w:rPr>
        <w:t>ultimate goal</w:t>
      </w:r>
      <w:proofErr w:type="gramEnd"/>
      <w:r w:rsidRPr="005B03CA">
        <w:rPr>
          <w:rFonts w:ascii="Times New Roman" w:hAnsi="Times New Roman" w:cs="Times New Roman"/>
        </w:rPr>
        <w:t xml:space="preserve"> is to assist NHS leaders in transitioning from reactive crisis management to long-term, empirically supported workforce initiatives. </w:t>
      </w:r>
    </w:p>
    <w:p w14:paraId="0E102524" w14:textId="77777777" w:rsidR="00FA06E9" w:rsidRPr="005B03CA" w:rsidRDefault="00FA06E9" w:rsidP="00687CC6">
      <w:pPr>
        <w:rPr>
          <w:rFonts w:ascii="Times New Roman" w:hAnsi="Times New Roman" w:cs="Times New Roman"/>
          <w:u w:val="single"/>
        </w:rPr>
      </w:pPr>
    </w:p>
    <w:p w14:paraId="28BEC70C" w14:textId="4743A8A3" w:rsidR="00C451C2" w:rsidRPr="005B03CA" w:rsidRDefault="00C451C2" w:rsidP="00130B4C">
      <w:pPr>
        <w:rPr>
          <w:rFonts w:ascii="Times New Roman" w:hAnsi="Times New Roman" w:cs="Times New Roman"/>
        </w:rPr>
      </w:pPr>
      <w:r w:rsidRPr="005B03CA">
        <w:rPr>
          <w:rFonts w:ascii="Times New Roman" w:hAnsi="Times New Roman" w:cs="Times New Roman"/>
        </w:rPr>
        <w:t xml:space="preserve">Introduction </w:t>
      </w:r>
    </w:p>
    <w:p w14:paraId="4D8445E9" w14:textId="77777777" w:rsidR="00484732" w:rsidRPr="005B03CA" w:rsidRDefault="00484732" w:rsidP="00484732">
      <w:pPr>
        <w:rPr>
          <w:rFonts w:ascii="Times New Roman" w:hAnsi="Times New Roman" w:cs="Times New Roman"/>
        </w:rPr>
      </w:pPr>
      <w:r w:rsidRPr="005B03CA">
        <w:rPr>
          <w:rFonts w:ascii="Times New Roman" w:hAnsi="Times New Roman" w:cs="Times New Roman"/>
        </w:rPr>
        <w:t>One of the most serious and complicated personnel issues in the history of the National Health Service (NHS) in England is presently being faced. A "messy" or "wicked" business challenge, low staffing levels are marked by ambiguity, conflicting stakeholder interests, complex interrelated causes, and resistance to simple remedies. This proposal presents a methodical examination of the NHS low staffing situation as a member of the business research team, illustrating how evidence-based research may support operational improvement and strategic decision-making.</w:t>
      </w:r>
    </w:p>
    <w:p w14:paraId="202384BA" w14:textId="724A629E" w:rsidR="00962962" w:rsidRPr="005B03CA" w:rsidRDefault="00420502" w:rsidP="00962962">
      <w:pPr>
        <w:rPr>
          <w:rFonts w:ascii="Times New Roman" w:hAnsi="Times New Roman" w:cs="Times New Roman"/>
        </w:rPr>
      </w:pPr>
      <w:r w:rsidRPr="005B03CA">
        <w:rPr>
          <w:rFonts w:ascii="Times New Roman" w:hAnsi="Times New Roman" w:cs="Times New Roman"/>
        </w:rPr>
        <w:t>The importance of this issue is shown by recent data. If prompt and ongoing initiatives are not put in place, the NHS Long Term Workforce Plan (2023) predicts a deficit of between 260,000 and 360,000 employees by 2036/37. Over 10,000 nurse positions were unfilled in acute trusts in 2025, and the shortage of expert consultants</w:t>
      </w:r>
      <w:r w:rsidR="0043359D" w:rsidRPr="005B03CA">
        <w:rPr>
          <w:rFonts w:ascii="Times New Roman" w:hAnsi="Times New Roman" w:cs="Times New Roman"/>
        </w:rPr>
        <w:t xml:space="preserve"> </w:t>
      </w:r>
      <w:r w:rsidRPr="005B03CA">
        <w:rPr>
          <w:rFonts w:ascii="Times New Roman" w:hAnsi="Times New Roman" w:cs="Times New Roman"/>
        </w:rPr>
        <w:t xml:space="preserve">especially in emergency medicine and </w:t>
      </w:r>
      <w:r w:rsidR="00187821" w:rsidRPr="005B03CA">
        <w:rPr>
          <w:rFonts w:ascii="Times New Roman" w:hAnsi="Times New Roman" w:cs="Times New Roman"/>
        </w:rPr>
        <w:t>anaesthesia</w:t>
      </w:r>
      <w:r w:rsidR="0043359D" w:rsidRPr="005B03CA">
        <w:rPr>
          <w:rFonts w:ascii="Times New Roman" w:hAnsi="Times New Roman" w:cs="Times New Roman"/>
        </w:rPr>
        <w:t xml:space="preserve"> </w:t>
      </w:r>
      <w:r w:rsidRPr="005B03CA">
        <w:rPr>
          <w:rFonts w:ascii="Times New Roman" w:hAnsi="Times New Roman" w:cs="Times New Roman"/>
        </w:rPr>
        <w:t>rose by 15% from 2020. Emergency rooms, mental health services, and rural trusts are disproportionately affected by these shortages, which create regional and specialty-specific emergencies within an already overburdened system.</w:t>
      </w:r>
      <w:r w:rsidR="00962962" w:rsidRPr="005B03CA">
        <w:rPr>
          <w:rFonts w:ascii="Times New Roman" w:eastAsia="Times New Roman" w:hAnsi="Times New Roman" w:cs="Times New Roman"/>
          <w:kern w:val="0"/>
          <w:lang w:eastAsia="en-GB"/>
          <w14:ligatures w14:val="none"/>
        </w:rPr>
        <w:t xml:space="preserve"> </w:t>
      </w:r>
      <w:r w:rsidR="00962962" w:rsidRPr="005B03CA">
        <w:rPr>
          <w:rFonts w:ascii="Times New Roman" w:hAnsi="Times New Roman" w:cs="Times New Roman"/>
        </w:rPr>
        <w:t>This is a multifaceted issue. It interacts with issues of organisational culture, limited training capacity (limiting pipeline growth), pay disputes and industrial action (affecting retention), post-Brexit immigration restrictions (reducing international recruitment), demographic ageing (increasing demand), and technology adoption. Low staffing also contributes to patient safety problems, staff exhaustion, overspending on agency employees, delayed discharges, and declining public trust.</w:t>
      </w:r>
    </w:p>
    <w:p w14:paraId="4F251D24" w14:textId="56230B80" w:rsidR="00DA145D" w:rsidRPr="005B03CA" w:rsidRDefault="003B4B3B" w:rsidP="00484732">
      <w:pPr>
        <w:rPr>
          <w:rFonts w:ascii="Times New Roman" w:hAnsi="Times New Roman" w:cs="Times New Roman"/>
        </w:rPr>
      </w:pPr>
      <w:r w:rsidRPr="005B03CA">
        <w:rPr>
          <w:rFonts w:ascii="Times New Roman" w:hAnsi="Times New Roman" w:cs="Times New Roman"/>
        </w:rPr>
        <w:t xml:space="preserve">The classification of this as a "business problem" is intentional. </w:t>
      </w:r>
      <w:r w:rsidR="00A356F8" w:rsidRPr="005B03CA">
        <w:rPr>
          <w:rFonts w:ascii="Times New Roman" w:hAnsi="Times New Roman" w:cs="Times New Roman"/>
        </w:rPr>
        <w:t>Even though</w:t>
      </w:r>
      <w:r w:rsidRPr="005B03CA">
        <w:rPr>
          <w:rFonts w:ascii="Times New Roman" w:hAnsi="Times New Roman" w:cs="Times New Roman"/>
        </w:rPr>
        <w:t xml:space="preserve"> healthcare is essentially a public service, NHS trusts are subject to competitive labour markets, performance goals, and limited funding. Cost effectiveness, service capacity, regulatory compliance (via Care Quality Commission ratings), and reputational risk are all directly impacted by staffing selections. As a result, examining inadequate staffing calls for both clinical knowledge and thorough management research techniques that may produce practical, strategic suggestions.</w:t>
      </w:r>
    </w:p>
    <w:tbl>
      <w:tblPr>
        <w:tblStyle w:val="TableGrid"/>
        <w:tblW w:w="0" w:type="auto"/>
        <w:tblLook w:val="04A0" w:firstRow="1" w:lastRow="0" w:firstColumn="1" w:lastColumn="0" w:noHBand="0" w:noVBand="1"/>
      </w:tblPr>
      <w:tblGrid>
        <w:gridCol w:w="3005"/>
        <w:gridCol w:w="3005"/>
        <w:gridCol w:w="3006"/>
      </w:tblGrid>
      <w:tr w:rsidR="00FC22B5" w:rsidRPr="005B03CA" w14:paraId="1D5ADAE2" w14:textId="77777777" w:rsidTr="00842F82">
        <w:tc>
          <w:tcPr>
            <w:tcW w:w="3005" w:type="dxa"/>
          </w:tcPr>
          <w:p w14:paraId="5F8D9556" w14:textId="31C203E3" w:rsidR="00FC22B5" w:rsidRPr="005B03CA" w:rsidRDefault="00CC60C1" w:rsidP="00484732">
            <w:pPr>
              <w:rPr>
                <w:rFonts w:ascii="Times New Roman" w:hAnsi="Times New Roman" w:cs="Times New Roman"/>
                <w:b/>
                <w:bCs/>
              </w:rPr>
            </w:pPr>
            <w:r w:rsidRPr="005B03CA">
              <w:rPr>
                <w:rFonts w:ascii="Times New Roman" w:hAnsi="Times New Roman" w:cs="Times New Roman"/>
                <w:b/>
                <w:bCs/>
              </w:rPr>
              <w:t xml:space="preserve">Dimensions </w:t>
            </w:r>
          </w:p>
        </w:tc>
        <w:tc>
          <w:tcPr>
            <w:tcW w:w="3005" w:type="dxa"/>
          </w:tcPr>
          <w:p w14:paraId="55A6E5F3" w14:textId="436419AA" w:rsidR="00FC22B5" w:rsidRPr="005B03CA" w:rsidRDefault="00CC60C1" w:rsidP="00484732">
            <w:pPr>
              <w:rPr>
                <w:rFonts w:ascii="Times New Roman" w:hAnsi="Times New Roman" w:cs="Times New Roman"/>
                <w:b/>
                <w:bCs/>
              </w:rPr>
            </w:pPr>
            <w:r w:rsidRPr="005B03CA">
              <w:rPr>
                <w:rFonts w:ascii="Times New Roman" w:hAnsi="Times New Roman" w:cs="Times New Roman"/>
                <w:b/>
                <w:bCs/>
              </w:rPr>
              <w:t xml:space="preserve">Manifestation </w:t>
            </w:r>
          </w:p>
        </w:tc>
        <w:tc>
          <w:tcPr>
            <w:tcW w:w="3006" w:type="dxa"/>
          </w:tcPr>
          <w:p w14:paraId="7ED06FB8" w14:textId="556EDC4D" w:rsidR="00FC22B5" w:rsidRPr="005B03CA" w:rsidRDefault="00CC60C1" w:rsidP="00484732">
            <w:pPr>
              <w:rPr>
                <w:rFonts w:ascii="Times New Roman" w:hAnsi="Times New Roman" w:cs="Times New Roman"/>
                <w:b/>
                <w:bCs/>
              </w:rPr>
            </w:pPr>
            <w:r w:rsidRPr="005B03CA">
              <w:rPr>
                <w:rFonts w:ascii="Times New Roman" w:hAnsi="Times New Roman" w:cs="Times New Roman"/>
                <w:b/>
                <w:bCs/>
              </w:rPr>
              <w:t>Business impact</w:t>
            </w:r>
          </w:p>
        </w:tc>
      </w:tr>
      <w:tr w:rsidR="00FC22B5" w:rsidRPr="005B03CA" w14:paraId="3C9438EC" w14:textId="77777777" w:rsidTr="00842F82">
        <w:tc>
          <w:tcPr>
            <w:tcW w:w="3005" w:type="dxa"/>
          </w:tcPr>
          <w:p w14:paraId="418BDF73" w14:textId="335A1EAC" w:rsidR="00FC22B5" w:rsidRPr="005B03CA" w:rsidRDefault="00CC60C1" w:rsidP="00484732">
            <w:pPr>
              <w:rPr>
                <w:rFonts w:ascii="Times New Roman" w:hAnsi="Times New Roman" w:cs="Times New Roman"/>
                <w:b/>
                <w:bCs/>
              </w:rPr>
            </w:pPr>
            <w:r w:rsidRPr="005B03CA">
              <w:rPr>
                <w:rFonts w:ascii="Times New Roman" w:hAnsi="Times New Roman" w:cs="Times New Roman"/>
                <w:b/>
                <w:bCs/>
              </w:rPr>
              <w:t>Patient safety</w:t>
            </w:r>
          </w:p>
        </w:tc>
        <w:tc>
          <w:tcPr>
            <w:tcW w:w="3005" w:type="dxa"/>
          </w:tcPr>
          <w:p w14:paraId="2E082654" w14:textId="30E22DFC" w:rsidR="00FC22B5" w:rsidRPr="005B03CA" w:rsidRDefault="00135D86" w:rsidP="00484732">
            <w:pPr>
              <w:rPr>
                <w:rFonts w:ascii="Times New Roman" w:hAnsi="Times New Roman" w:cs="Times New Roman"/>
              </w:rPr>
            </w:pPr>
            <w:r w:rsidRPr="005B03CA">
              <w:rPr>
                <w:rFonts w:ascii="Times New Roman" w:hAnsi="Times New Roman" w:cs="Times New Roman"/>
              </w:rPr>
              <w:t>Higher death rates, missed assessments, and prolonged pain relief</w:t>
            </w:r>
            <w:r w:rsidR="006A1D5C" w:rsidRPr="005B03CA">
              <w:rPr>
                <w:rFonts w:ascii="Times New Roman" w:hAnsi="Times New Roman" w:cs="Times New Roman"/>
              </w:rPr>
              <w:t>.</w:t>
            </w:r>
          </w:p>
        </w:tc>
        <w:tc>
          <w:tcPr>
            <w:tcW w:w="3006" w:type="dxa"/>
          </w:tcPr>
          <w:p w14:paraId="3C1A5568" w14:textId="77777777" w:rsidR="002B74F9" w:rsidRPr="005B03CA" w:rsidRDefault="002B74F9" w:rsidP="002B74F9">
            <w:pPr>
              <w:rPr>
                <w:rFonts w:ascii="Times New Roman" w:hAnsi="Times New Roman" w:cs="Times New Roman"/>
              </w:rPr>
            </w:pPr>
            <w:r w:rsidRPr="005B03CA">
              <w:rPr>
                <w:rFonts w:ascii="Times New Roman" w:hAnsi="Times New Roman" w:cs="Times New Roman"/>
              </w:rPr>
              <w:t>CQC downgrades, higher legal costs, and a decline in public confidence in quality and safety.</w:t>
            </w:r>
          </w:p>
          <w:p w14:paraId="09B33F68" w14:textId="77777777" w:rsidR="00FC22B5" w:rsidRPr="005B03CA" w:rsidRDefault="00FC22B5" w:rsidP="00484732">
            <w:pPr>
              <w:rPr>
                <w:rFonts w:ascii="Times New Roman" w:hAnsi="Times New Roman" w:cs="Times New Roman"/>
              </w:rPr>
            </w:pPr>
          </w:p>
        </w:tc>
      </w:tr>
      <w:tr w:rsidR="00FC22B5" w:rsidRPr="005B03CA" w14:paraId="6C892BF0" w14:textId="77777777" w:rsidTr="00842F82">
        <w:tc>
          <w:tcPr>
            <w:tcW w:w="3005" w:type="dxa"/>
          </w:tcPr>
          <w:p w14:paraId="1D587BCB" w14:textId="6A891819" w:rsidR="00FC22B5" w:rsidRPr="005B03CA" w:rsidRDefault="00CC60C1" w:rsidP="00484732">
            <w:pPr>
              <w:rPr>
                <w:rFonts w:ascii="Times New Roman" w:hAnsi="Times New Roman" w:cs="Times New Roman"/>
                <w:b/>
                <w:bCs/>
              </w:rPr>
            </w:pPr>
            <w:r w:rsidRPr="005B03CA">
              <w:rPr>
                <w:rFonts w:ascii="Times New Roman" w:hAnsi="Times New Roman" w:cs="Times New Roman"/>
                <w:b/>
                <w:bCs/>
              </w:rPr>
              <w:t>Staff wellbeing</w:t>
            </w:r>
          </w:p>
        </w:tc>
        <w:tc>
          <w:tcPr>
            <w:tcW w:w="3005" w:type="dxa"/>
          </w:tcPr>
          <w:p w14:paraId="711533A4" w14:textId="77777777" w:rsidR="006E60C4" w:rsidRPr="005B03CA" w:rsidRDefault="006E60C4" w:rsidP="006E60C4">
            <w:pPr>
              <w:rPr>
                <w:rFonts w:ascii="Times New Roman" w:hAnsi="Times New Roman" w:cs="Times New Roman"/>
              </w:rPr>
            </w:pPr>
            <w:r w:rsidRPr="005B03CA">
              <w:rPr>
                <w:rFonts w:ascii="Times New Roman" w:hAnsi="Times New Roman" w:cs="Times New Roman"/>
              </w:rPr>
              <w:t>High turnover, sick leave, and burnout</w:t>
            </w:r>
          </w:p>
          <w:p w14:paraId="6691EE37" w14:textId="77777777" w:rsidR="00FC22B5" w:rsidRPr="005B03CA" w:rsidRDefault="00FC22B5" w:rsidP="00484732">
            <w:pPr>
              <w:rPr>
                <w:rFonts w:ascii="Times New Roman" w:hAnsi="Times New Roman" w:cs="Times New Roman"/>
              </w:rPr>
            </w:pPr>
          </w:p>
        </w:tc>
        <w:tc>
          <w:tcPr>
            <w:tcW w:w="3006" w:type="dxa"/>
          </w:tcPr>
          <w:p w14:paraId="38CFA7EA" w14:textId="77777777" w:rsidR="00161821" w:rsidRPr="005B03CA" w:rsidRDefault="00161821" w:rsidP="00161821">
            <w:pPr>
              <w:rPr>
                <w:rFonts w:ascii="Times New Roman" w:hAnsi="Times New Roman" w:cs="Times New Roman"/>
              </w:rPr>
            </w:pPr>
            <w:r w:rsidRPr="005B03CA">
              <w:rPr>
                <w:rFonts w:ascii="Times New Roman" w:hAnsi="Times New Roman" w:cs="Times New Roman"/>
              </w:rPr>
              <w:t xml:space="preserve">Costs associated with hiring, institutional knowledge loss, and decreased productivity </w:t>
            </w:r>
          </w:p>
          <w:p w14:paraId="076C9B29" w14:textId="77777777" w:rsidR="00FC22B5" w:rsidRPr="005B03CA" w:rsidRDefault="00FC22B5" w:rsidP="00484732">
            <w:pPr>
              <w:rPr>
                <w:rFonts w:ascii="Times New Roman" w:hAnsi="Times New Roman" w:cs="Times New Roman"/>
              </w:rPr>
            </w:pPr>
          </w:p>
        </w:tc>
      </w:tr>
      <w:tr w:rsidR="00FC22B5" w:rsidRPr="005B03CA" w14:paraId="711E67A7" w14:textId="77777777" w:rsidTr="00842F82">
        <w:tc>
          <w:tcPr>
            <w:tcW w:w="3005" w:type="dxa"/>
          </w:tcPr>
          <w:p w14:paraId="6567914B" w14:textId="5D3071B3" w:rsidR="00FC22B5" w:rsidRPr="005B03CA" w:rsidRDefault="00AB4560" w:rsidP="00484732">
            <w:pPr>
              <w:rPr>
                <w:rFonts w:ascii="Times New Roman" w:hAnsi="Times New Roman" w:cs="Times New Roman"/>
                <w:b/>
                <w:bCs/>
              </w:rPr>
            </w:pPr>
            <w:r w:rsidRPr="005B03CA">
              <w:rPr>
                <w:rFonts w:ascii="Times New Roman" w:hAnsi="Times New Roman" w:cs="Times New Roman"/>
                <w:b/>
                <w:bCs/>
              </w:rPr>
              <w:t>Financial Performance</w:t>
            </w:r>
          </w:p>
        </w:tc>
        <w:tc>
          <w:tcPr>
            <w:tcW w:w="3005" w:type="dxa"/>
          </w:tcPr>
          <w:p w14:paraId="109C253C" w14:textId="77777777" w:rsidR="005D7470" w:rsidRPr="005B03CA" w:rsidRDefault="005D7470" w:rsidP="005D7470">
            <w:pPr>
              <w:rPr>
                <w:rFonts w:ascii="Times New Roman" w:hAnsi="Times New Roman" w:cs="Times New Roman"/>
              </w:rPr>
            </w:pPr>
            <w:r w:rsidRPr="005B03CA">
              <w:rPr>
                <w:rFonts w:ascii="Times New Roman" w:hAnsi="Times New Roman" w:cs="Times New Roman"/>
              </w:rPr>
              <w:t>In 2023–2024, £3 billion was spent on agency workers; certain trusts paid £2,000 for each nursing shift.</w:t>
            </w:r>
          </w:p>
          <w:p w14:paraId="513DD4DE" w14:textId="77777777" w:rsidR="00FC22B5" w:rsidRPr="005B03CA" w:rsidRDefault="00FC22B5" w:rsidP="00484732">
            <w:pPr>
              <w:rPr>
                <w:rFonts w:ascii="Times New Roman" w:hAnsi="Times New Roman" w:cs="Times New Roman"/>
              </w:rPr>
            </w:pPr>
          </w:p>
        </w:tc>
        <w:tc>
          <w:tcPr>
            <w:tcW w:w="3006" w:type="dxa"/>
          </w:tcPr>
          <w:p w14:paraId="4E0333E7" w14:textId="77777777" w:rsidR="00CB4AD3" w:rsidRPr="005B03CA" w:rsidRDefault="00CB4AD3" w:rsidP="00CB4AD3">
            <w:pPr>
              <w:rPr>
                <w:rFonts w:ascii="Times New Roman" w:hAnsi="Times New Roman" w:cs="Times New Roman"/>
              </w:rPr>
            </w:pPr>
            <w:r w:rsidRPr="005B03CA">
              <w:rPr>
                <w:rFonts w:ascii="Times New Roman" w:hAnsi="Times New Roman" w:cs="Times New Roman"/>
              </w:rPr>
              <w:t xml:space="preserve">Overspending on the budget, decreased capital or innovation investment </w:t>
            </w:r>
          </w:p>
          <w:p w14:paraId="4C1C34B2" w14:textId="77777777" w:rsidR="00FC22B5" w:rsidRPr="005B03CA" w:rsidRDefault="00FC22B5" w:rsidP="00484732">
            <w:pPr>
              <w:rPr>
                <w:rFonts w:ascii="Times New Roman" w:hAnsi="Times New Roman" w:cs="Times New Roman"/>
              </w:rPr>
            </w:pPr>
          </w:p>
        </w:tc>
      </w:tr>
      <w:tr w:rsidR="00FC22B5" w:rsidRPr="005B03CA" w14:paraId="63C330FE" w14:textId="77777777" w:rsidTr="00842F82">
        <w:tc>
          <w:tcPr>
            <w:tcW w:w="3005" w:type="dxa"/>
          </w:tcPr>
          <w:p w14:paraId="367B6D73" w14:textId="3A12DC26" w:rsidR="00FC22B5" w:rsidRPr="005B03CA" w:rsidRDefault="00AB4560" w:rsidP="00484732">
            <w:pPr>
              <w:rPr>
                <w:rFonts w:ascii="Times New Roman" w:hAnsi="Times New Roman" w:cs="Times New Roman"/>
                <w:b/>
                <w:bCs/>
              </w:rPr>
            </w:pPr>
            <w:r w:rsidRPr="005B03CA">
              <w:rPr>
                <w:rFonts w:ascii="Times New Roman" w:hAnsi="Times New Roman" w:cs="Times New Roman"/>
                <w:b/>
                <w:bCs/>
              </w:rPr>
              <w:t>Service capacity</w:t>
            </w:r>
          </w:p>
        </w:tc>
        <w:tc>
          <w:tcPr>
            <w:tcW w:w="3005" w:type="dxa"/>
          </w:tcPr>
          <w:p w14:paraId="39B0C5AD" w14:textId="77777777" w:rsidR="00CE59A2" w:rsidRPr="005B03CA" w:rsidRDefault="00CE59A2" w:rsidP="00CE59A2">
            <w:pPr>
              <w:rPr>
                <w:rFonts w:ascii="Times New Roman" w:hAnsi="Times New Roman" w:cs="Times New Roman"/>
              </w:rPr>
            </w:pPr>
            <w:r w:rsidRPr="005B03CA">
              <w:rPr>
                <w:rFonts w:ascii="Times New Roman" w:hAnsi="Times New Roman" w:cs="Times New Roman"/>
              </w:rPr>
              <w:t>Over 7 million people are on waiting lists, and "corridor care" is becoming the norm.</w:t>
            </w:r>
          </w:p>
          <w:p w14:paraId="3822B151" w14:textId="77777777" w:rsidR="00FC22B5" w:rsidRPr="005B03CA" w:rsidRDefault="00FC22B5" w:rsidP="00484732">
            <w:pPr>
              <w:rPr>
                <w:rFonts w:ascii="Times New Roman" w:hAnsi="Times New Roman" w:cs="Times New Roman"/>
              </w:rPr>
            </w:pPr>
          </w:p>
        </w:tc>
        <w:tc>
          <w:tcPr>
            <w:tcW w:w="3006" w:type="dxa"/>
          </w:tcPr>
          <w:p w14:paraId="2A23261F" w14:textId="77777777" w:rsidR="00E73C55" w:rsidRPr="005B03CA" w:rsidRDefault="00E73C55" w:rsidP="00E73C55">
            <w:pPr>
              <w:rPr>
                <w:rFonts w:ascii="Times New Roman" w:hAnsi="Times New Roman" w:cs="Times New Roman"/>
              </w:rPr>
            </w:pPr>
            <w:r w:rsidRPr="005B03CA">
              <w:rPr>
                <w:rFonts w:ascii="Times New Roman" w:hAnsi="Times New Roman" w:cs="Times New Roman"/>
              </w:rPr>
              <w:t xml:space="preserve">Lower throughput, not meeting RTT (Referral to Treatment) goals, and political pressure </w:t>
            </w:r>
          </w:p>
          <w:p w14:paraId="25F9306B" w14:textId="77777777" w:rsidR="00FC22B5" w:rsidRPr="005B03CA" w:rsidRDefault="00FC22B5" w:rsidP="00484732">
            <w:pPr>
              <w:rPr>
                <w:rFonts w:ascii="Times New Roman" w:hAnsi="Times New Roman" w:cs="Times New Roman"/>
              </w:rPr>
            </w:pPr>
          </w:p>
        </w:tc>
      </w:tr>
      <w:tr w:rsidR="00FC22B5" w:rsidRPr="005B03CA" w14:paraId="44177B3C" w14:textId="77777777" w:rsidTr="00842F82">
        <w:tc>
          <w:tcPr>
            <w:tcW w:w="3005" w:type="dxa"/>
          </w:tcPr>
          <w:p w14:paraId="523B5BFC" w14:textId="4BE15C8E" w:rsidR="00FC22B5" w:rsidRPr="005B03CA" w:rsidRDefault="00AB4560" w:rsidP="00484732">
            <w:pPr>
              <w:rPr>
                <w:rFonts w:ascii="Times New Roman" w:hAnsi="Times New Roman" w:cs="Times New Roman"/>
                <w:b/>
                <w:bCs/>
              </w:rPr>
            </w:pPr>
            <w:r w:rsidRPr="005B03CA">
              <w:rPr>
                <w:rFonts w:ascii="Times New Roman" w:hAnsi="Times New Roman" w:cs="Times New Roman"/>
                <w:b/>
                <w:bCs/>
              </w:rPr>
              <w:t>Workforce pipeline</w:t>
            </w:r>
          </w:p>
        </w:tc>
        <w:tc>
          <w:tcPr>
            <w:tcW w:w="3005" w:type="dxa"/>
          </w:tcPr>
          <w:p w14:paraId="6D979395" w14:textId="77777777" w:rsidR="001B35BD" w:rsidRPr="005B03CA" w:rsidRDefault="001B35BD" w:rsidP="001B35BD">
            <w:pPr>
              <w:rPr>
                <w:rFonts w:ascii="Times New Roman" w:hAnsi="Times New Roman" w:cs="Times New Roman"/>
              </w:rPr>
            </w:pPr>
            <w:r w:rsidRPr="005B03CA">
              <w:rPr>
                <w:rFonts w:ascii="Times New Roman" w:hAnsi="Times New Roman" w:cs="Times New Roman"/>
              </w:rPr>
              <w:t>Nursing student enrolment is declining, and junior physician training avenues are obstructed.</w:t>
            </w:r>
          </w:p>
          <w:p w14:paraId="4A44B8F9" w14:textId="77777777" w:rsidR="00FC22B5" w:rsidRPr="005B03CA" w:rsidRDefault="00FC22B5" w:rsidP="00484732">
            <w:pPr>
              <w:rPr>
                <w:rFonts w:ascii="Times New Roman" w:hAnsi="Times New Roman" w:cs="Times New Roman"/>
              </w:rPr>
            </w:pPr>
          </w:p>
        </w:tc>
        <w:tc>
          <w:tcPr>
            <w:tcW w:w="3006" w:type="dxa"/>
          </w:tcPr>
          <w:p w14:paraId="28EEC43D" w14:textId="77777777" w:rsidR="00842F82" w:rsidRPr="005B03CA" w:rsidRDefault="00842F82" w:rsidP="00842F82">
            <w:pPr>
              <w:rPr>
                <w:rFonts w:ascii="Times New Roman" w:hAnsi="Times New Roman" w:cs="Times New Roman"/>
              </w:rPr>
            </w:pPr>
            <w:r w:rsidRPr="005B03CA">
              <w:rPr>
                <w:rFonts w:ascii="Times New Roman" w:hAnsi="Times New Roman" w:cs="Times New Roman"/>
              </w:rPr>
              <w:t xml:space="preserve">Long-term structural deficiencies and reliance on unsustainable foreign hiring </w:t>
            </w:r>
          </w:p>
          <w:p w14:paraId="49790DE9" w14:textId="77777777" w:rsidR="00FC22B5" w:rsidRPr="005B03CA" w:rsidRDefault="00FC22B5" w:rsidP="00484732">
            <w:pPr>
              <w:rPr>
                <w:rFonts w:ascii="Times New Roman" w:hAnsi="Times New Roman" w:cs="Times New Roman"/>
              </w:rPr>
            </w:pPr>
          </w:p>
        </w:tc>
      </w:tr>
    </w:tbl>
    <w:p w14:paraId="49F2385E" w14:textId="77777777" w:rsidR="00A71CF4" w:rsidRPr="005B03CA" w:rsidRDefault="00A71CF4" w:rsidP="00484732">
      <w:pPr>
        <w:rPr>
          <w:rFonts w:ascii="Times New Roman" w:hAnsi="Times New Roman" w:cs="Times New Roman"/>
        </w:rPr>
      </w:pPr>
    </w:p>
    <w:p w14:paraId="3D3115F1" w14:textId="77BF642F" w:rsidR="00C451C2" w:rsidRPr="005B03CA" w:rsidRDefault="005B54D1" w:rsidP="00130B4C">
      <w:pPr>
        <w:rPr>
          <w:rFonts w:ascii="Times New Roman" w:hAnsi="Times New Roman" w:cs="Times New Roman"/>
        </w:rPr>
      </w:pPr>
      <w:r w:rsidRPr="005B03CA">
        <w:rPr>
          <w:rFonts w:ascii="Times New Roman" w:hAnsi="Times New Roman" w:cs="Times New Roman"/>
        </w:rPr>
        <w:t>Literature review</w:t>
      </w:r>
    </w:p>
    <w:p w14:paraId="58B09D66" w14:textId="01C9D1E2" w:rsidR="005B54D1" w:rsidRPr="005B03CA" w:rsidRDefault="00B7594B" w:rsidP="00130B4C">
      <w:pPr>
        <w:rPr>
          <w:rFonts w:ascii="Times New Roman" w:hAnsi="Times New Roman" w:cs="Times New Roman"/>
        </w:rPr>
      </w:pPr>
      <w:r w:rsidRPr="005B03CA">
        <w:rPr>
          <w:rFonts w:ascii="Times New Roman" w:hAnsi="Times New Roman" w:cs="Times New Roman"/>
        </w:rPr>
        <w:t>Research on healthcare staffing has consistently demonstrated that workforce levels are closely linked to patient outcomes and quality of care. Large</w:t>
      </w:r>
      <w:r w:rsidRPr="005B03CA">
        <w:rPr>
          <w:rFonts w:ascii="Times New Roman" w:hAnsi="Times New Roman" w:cs="Times New Roman"/>
        </w:rPr>
        <w:noBreakHyphen/>
        <w:t>scale observational studies and systematic reviews show that lower RN staffing is associated with higher in</w:t>
      </w:r>
      <w:r w:rsidRPr="005B03CA">
        <w:rPr>
          <w:rFonts w:ascii="Times New Roman" w:hAnsi="Times New Roman" w:cs="Times New Roman"/>
        </w:rPr>
        <w:noBreakHyphen/>
        <w:t xml:space="preserve">hospital mortality, increased complications, longer lengths of stay, and more frequent readmissions. NHS England’s evidence </w:t>
      </w:r>
      <w:r w:rsidR="00061B47" w:rsidRPr="005B03CA">
        <w:rPr>
          <w:rFonts w:ascii="Times New Roman" w:hAnsi="Times New Roman" w:cs="Times New Roman"/>
        </w:rPr>
        <w:t>reviews</w:t>
      </w:r>
      <w:r w:rsidRPr="005B03CA">
        <w:rPr>
          <w:rFonts w:ascii="Times New Roman" w:hAnsi="Times New Roman" w:cs="Times New Roman"/>
        </w:rPr>
        <w:t xml:space="preserve"> on safe staffing for adult in</w:t>
      </w:r>
      <w:r w:rsidRPr="005B03CA">
        <w:rPr>
          <w:rFonts w:ascii="Times New Roman" w:hAnsi="Times New Roman" w:cs="Times New Roman"/>
        </w:rPr>
        <w:noBreakHyphen/>
        <w:t>patient wards concluded that the UK data broadly align with international findings: wards with fewer RNs per patient tend to experience worse clinical outcomes and reduced ability to deliver fundamental care.</w:t>
      </w:r>
      <w:sdt>
        <w:sdtPr>
          <w:rPr>
            <w:rFonts w:ascii="Times New Roman" w:hAnsi="Times New Roman" w:cs="Times New Roman"/>
          </w:rPr>
          <w:id w:val="-3596413"/>
          <w:citation/>
        </w:sdtPr>
        <w:sdtContent>
          <w:r w:rsidR="0086714D" w:rsidRPr="005B03CA">
            <w:rPr>
              <w:rFonts w:ascii="Times New Roman" w:hAnsi="Times New Roman" w:cs="Times New Roman"/>
            </w:rPr>
            <w:fldChar w:fldCharType="begin"/>
          </w:r>
          <w:r w:rsidR="0086714D" w:rsidRPr="005B03CA">
            <w:rPr>
              <w:rFonts w:ascii="Times New Roman" w:hAnsi="Times New Roman" w:cs="Times New Roman"/>
            </w:rPr>
            <w:instrText xml:space="preserve"> CITATION Hea16 \l 2057 </w:instrText>
          </w:r>
          <w:r w:rsidR="0086714D" w:rsidRPr="005B03CA">
            <w:rPr>
              <w:rFonts w:ascii="Times New Roman" w:hAnsi="Times New Roman" w:cs="Times New Roman"/>
            </w:rPr>
            <w:fldChar w:fldCharType="separate"/>
          </w:r>
          <w:r w:rsidR="0086714D" w:rsidRPr="005B03CA">
            <w:rPr>
              <w:rFonts w:ascii="Times New Roman" w:hAnsi="Times New Roman" w:cs="Times New Roman"/>
              <w:noProof/>
            </w:rPr>
            <w:t xml:space="preserve"> (Healthwork, 2016)</w:t>
          </w:r>
          <w:r w:rsidR="0086714D" w:rsidRPr="005B03CA">
            <w:rPr>
              <w:rFonts w:ascii="Times New Roman" w:hAnsi="Times New Roman" w:cs="Times New Roman"/>
            </w:rPr>
            <w:fldChar w:fldCharType="end"/>
          </w:r>
        </w:sdtContent>
      </w:sdt>
    </w:p>
    <w:p w14:paraId="1718C832" w14:textId="3E3966A9" w:rsidR="00061B47" w:rsidRPr="005B03CA" w:rsidRDefault="00061B47" w:rsidP="00061B47">
      <w:pPr>
        <w:rPr>
          <w:rFonts w:ascii="Times New Roman" w:hAnsi="Times New Roman" w:cs="Times New Roman"/>
        </w:rPr>
      </w:pPr>
      <w:r w:rsidRPr="005B03CA">
        <w:rPr>
          <w:rFonts w:ascii="Times New Roman" w:hAnsi="Times New Roman" w:cs="Times New Roman"/>
        </w:rPr>
        <w:t>Beyond just clinical indications, Bridges et al. investigated how staffing levels affected staff-patient relations in English hospitals. They discovered that when there were fewer registered nurses on duty, nurses spent less time directly interacting with patients, and the quality of those interactions decreased as well, with less emotional support, assurance, and clarification. Crucially, the study disproved the notion that less expensive positions might safely replace registered professionals by demonstrating that the detrimental impacts of low RN numbers were not mitigated by increasing the number of healthcare assistants. This clearly affects the NHS's present skill-mix policies.</w:t>
      </w:r>
      <w:sdt>
        <w:sdtPr>
          <w:rPr>
            <w:rFonts w:ascii="Times New Roman" w:hAnsi="Times New Roman" w:cs="Times New Roman"/>
          </w:rPr>
          <w:id w:val="-912936367"/>
          <w:citation/>
        </w:sdtPr>
        <w:sdtContent>
          <w:r w:rsidR="002B6968" w:rsidRPr="005B03CA">
            <w:rPr>
              <w:rFonts w:ascii="Times New Roman" w:hAnsi="Times New Roman" w:cs="Times New Roman"/>
            </w:rPr>
            <w:fldChar w:fldCharType="begin"/>
          </w:r>
          <w:r w:rsidR="002B6968" w:rsidRPr="005B03CA">
            <w:rPr>
              <w:rFonts w:ascii="Times New Roman" w:hAnsi="Times New Roman" w:cs="Times New Roman"/>
            </w:rPr>
            <w:instrText xml:space="preserve"> CITATION BMJ25 \l 2057 </w:instrText>
          </w:r>
          <w:r w:rsidR="002B6968" w:rsidRPr="005B03CA">
            <w:rPr>
              <w:rFonts w:ascii="Times New Roman" w:hAnsi="Times New Roman" w:cs="Times New Roman"/>
            </w:rPr>
            <w:fldChar w:fldCharType="separate"/>
          </w:r>
          <w:r w:rsidR="002B6968" w:rsidRPr="005B03CA">
            <w:rPr>
              <w:rFonts w:ascii="Times New Roman" w:hAnsi="Times New Roman" w:cs="Times New Roman"/>
              <w:noProof/>
            </w:rPr>
            <w:t xml:space="preserve"> (safety, 2025)</w:t>
          </w:r>
          <w:r w:rsidR="002B6968" w:rsidRPr="005B03CA">
            <w:rPr>
              <w:rFonts w:ascii="Times New Roman" w:hAnsi="Times New Roman" w:cs="Times New Roman"/>
            </w:rPr>
            <w:fldChar w:fldCharType="end"/>
          </w:r>
        </w:sdtContent>
      </w:sdt>
    </w:p>
    <w:p w14:paraId="496A4C54" w14:textId="77777777" w:rsidR="004C3982" w:rsidRPr="005B03CA" w:rsidRDefault="00AA0CC6" w:rsidP="004C3982">
      <w:pPr>
        <w:rPr>
          <w:rFonts w:ascii="Times New Roman" w:hAnsi="Times New Roman" w:cs="Times New Roman"/>
        </w:rPr>
      </w:pPr>
      <w:r w:rsidRPr="005B03CA">
        <w:rPr>
          <w:rFonts w:ascii="Times New Roman" w:hAnsi="Times New Roman" w:cs="Times New Roman"/>
        </w:rPr>
        <w:t xml:space="preserve">Staff experience is impacted by staffing shortages in addition to patient safety. Understaffing has a cumulative effect on burnout, moral distress, and desire to leave, according to research that informs the NHS 10-year workforce strategy. Employees report feeling emotionally spent and disengaged </w:t>
      </w:r>
      <w:proofErr w:type="gramStart"/>
      <w:r w:rsidRPr="005B03CA">
        <w:rPr>
          <w:rFonts w:ascii="Times New Roman" w:hAnsi="Times New Roman" w:cs="Times New Roman"/>
        </w:rPr>
        <w:t>as a result of</w:t>
      </w:r>
      <w:proofErr w:type="gramEnd"/>
      <w:r w:rsidRPr="005B03CA">
        <w:rPr>
          <w:rFonts w:ascii="Times New Roman" w:hAnsi="Times New Roman" w:cs="Times New Roman"/>
        </w:rPr>
        <w:t xml:space="preserve"> not being able to deliver the level of care they appreciate. Shortages are then exacerbated by high turnover, creating a vicious cycle. These results highlight the necessity of treating retention as a strategic objective on par with recruiting.</w:t>
      </w:r>
      <w:sdt>
        <w:sdtPr>
          <w:rPr>
            <w:rFonts w:ascii="Times New Roman" w:hAnsi="Times New Roman" w:cs="Times New Roman"/>
          </w:rPr>
          <w:id w:val="-1458946121"/>
          <w:citation/>
        </w:sdtPr>
        <w:sdtContent>
          <w:r w:rsidR="003221D1" w:rsidRPr="005B03CA">
            <w:rPr>
              <w:rFonts w:ascii="Times New Roman" w:hAnsi="Times New Roman" w:cs="Times New Roman"/>
            </w:rPr>
            <w:fldChar w:fldCharType="begin"/>
          </w:r>
          <w:r w:rsidR="003221D1" w:rsidRPr="005B03CA">
            <w:rPr>
              <w:rFonts w:ascii="Times New Roman" w:hAnsi="Times New Roman" w:cs="Times New Roman"/>
            </w:rPr>
            <w:instrText xml:space="preserve"> CITATION Ski25 \l 2057 </w:instrText>
          </w:r>
          <w:r w:rsidR="003221D1" w:rsidRPr="005B03CA">
            <w:rPr>
              <w:rFonts w:ascii="Times New Roman" w:hAnsi="Times New Roman" w:cs="Times New Roman"/>
            </w:rPr>
            <w:fldChar w:fldCharType="separate"/>
          </w:r>
          <w:r w:rsidR="003221D1" w:rsidRPr="005B03CA">
            <w:rPr>
              <w:rFonts w:ascii="Times New Roman" w:hAnsi="Times New Roman" w:cs="Times New Roman"/>
              <w:noProof/>
            </w:rPr>
            <w:t xml:space="preserve"> (health, 2025)</w:t>
          </w:r>
          <w:r w:rsidR="003221D1" w:rsidRPr="005B03CA">
            <w:rPr>
              <w:rFonts w:ascii="Times New Roman" w:hAnsi="Times New Roman" w:cs="Times New Roman"/>
            </w:rPr>
            <w:fldChar w:fldCharType="end"/>
          </w:r>
        </w:sdtContent>
      </w:sdt>
    </w:p>
    <w:p w14:paraId="14FEAA14" w14:textId="2DC0F20B" w:rsidR="004C3982" w:rsidRPr="005B03CA" w:rsidRDefault="004C3982" w:rsidP="004C3982">
      <w:pPr>
        <w:rPr>
          <w:rFonts w:ascii="Times New Roman" w:hAnsi="Times New Roman" w:cs="Times New Roman"/>
        </w:rPr>
      </w:pPr>
      <w:r w:rsidRPr="005B03CA">
        <w:rPr>
          <w:rFonts w:ascii="Times New Roman" w:hAnsi="Times New Roman" w:cs="Times New Roman"/>
        </w:rPr>
        <w:t>Acknowledging these difficulties, the NHS Long Term Workforce Plan (2023) lays out a plan focused on increasing domestic training capacity, improving retention, and using technology to assist clinical teams. Along with initiatives to enhance flexible work schedules and professional advancement, it suggests large increases in medical school spots, nursing education, and apprenticeship pathways. Analysts contend that the strategy is susceptible to execution issues, such as financial uncertainty, university capacity, and the delay between labour availability and training expansion.</w:t>
      </w:r>
      <w:sdt>
        <w:sdtPr>
          <w:rPr>
            <w:rFonts w:ascii="Times New Roman" w:hAnsi="Times New Roman" w:cs="Times New Roman"/>
          </w:rPr>
          <w:id w:val="-35893641"/>
          <w:citation/>
        </w:sdtPr>
        <w:sdtContent>
          <w:r w:rsidR="008E7121" w:rsidRPr="005B03CA">
            <w:rPr>
              <w:rFonts w:ascii="Times New Roman" w:hAnsi="Times New Roman" w:cs="Times New Roman"/>
            </w:rPr>
            <w:fldChar w:fldCharType="begin"/>
          </w:r>
          <w:r w:rsidR="008E7121" w:rsidRPr="005B03CA">
            <w:rPr>
              <w:rFonts w:ascii="Times New Roman" w:hAnsi="Times New Roman" w:cs="Times New Roman"/>
            </w:rPr>
            <w:instrText xml:space="preserve"> CITATION NHS23 \l 2057 </w:instrText>
          </w:r>
          <w:r w:rsidR="008E7121" w:rsidRPr="005B03CA">
            <w:rPr>
              <w:rFonts w:ascii="Times New Roman" w:hAnsi="Times New Roman" w:cs="Times New Roman"/>
            </w:rPr>
            <w:fldChar w:fldCharType="separate"/>
          </w:r>
          <w:r w:rsidR="008E7121" w:rsidRPr="005B03CA">
            <w:rPr>
              <w:rFonts w:ascii="Times New Roman" w:hAnsi="Times New Roman" w:cs="Times New Roman"/>
              <w:noProof/>
            </w:rPr>
            <w:t xml:space="preserve"> (Anon., 2023)</w:t>
          </w:r>
          <w:r w:rsidR="008E7121" w:rsidRPr="005B03CA">
            <w:rPr>
              <w:rFonts w:ascii="Times New Roman" w:hAnsi="Times New Roman" w:cs="Times New Roman"/>
            </w:rPr>
            <w:fldChar w:fldCharType="end"/>
          </w:r>
        </w:sdtContent>
      </w:sdt>
    </w:p>
    <w:p w14:paraId="44AEC919" w14:textId="48908F6A" w:rsidR="00FD5B7C" w:rsidRPr="005B03CA" w:rsidRDefault="00FD5B7C" w:rsidP="00FD5B7C">
      <w:pPr>
        <w:rPr>
          <w:rFonts w:ascii="Times New Roman" w:hAnsi="Times New Roman" w:cs="Times New Roman"/>
        </w:rPr>
      </w:pPr>
      <w:r w:rsidRPr="005B03CA">
        <w:rPr>
          <w:rFonts w:ascii="Times New Roman" w:hAnsi="Times New Roman" w:cs="Times New Roman"/>
        </w:rPr>
        <w:t xml:space="preserve">There are </w:t>
      </w:r>
      <w:r w:rsidR="002918FA" w:rsidRPr="005B03CA">
        <w:rPr>
          <w:rFonts w:ascii="Times New Roman" w:hAnsi="Times New Roman" w:cs="Times New Roman"/>
        </w:rPr>
        <w:t>several</w:t>
      </w:r>
      <w:r w:rsidRPr="005B03CA">
        <w:rPr>
          <w:rFonts w:ascii="Times New Roman" w:hAnsi="Times New Roman" w:cs="Times New Roman"/>
        </w:rPr>
        <w:t xml:space="preserve"> holes in the current literature that call for more investigation. First, context-specific staffing thresholds are not well understood. Although </w:t>
      </w:r>
      <w:r w:rsidR="002918FA" w:rsidRPr="005B03CA">
        <w:rPr>
          <w:rFonts w:ascii="Times New Roman" w:hAnsi="Times New Roman" w:cs="Times New Roman"/>
        </w:rPr>
        <w:t>most of</w:t>
      </w:r>
      <w:r w:rsidRPr="005B03CA">
        <w:rPr>
          <w:rFonts w:ascii="Times New Roman" w:hAnsi="Times New Roman" w:cs="Times New Roman"/>
        </w:rPr>
        <w:t xml:space="preserve"> the data is consistent across contexts, there are significant differences in the staffing needs of mental health units, elective surgery wards, and emergency departments. Second, while </w:t>
      </w:r>
      <w:r w:rsidR="00691128" w:rsidRPr="005B03CA">
        <w:rPr>
          <w:rFonts w:ascii="Times New Roman" w:hAnsi="Times New Roman" w:cs="Times New Roman"/>
        </w:rPr>
        <w:t>much</w:t>
      </w:r>
      <w:r w:rsidRPr="005B03CA">
        <w:rPr>
          <w:rFonts w:ascii="Times New Roman" w:hAnsi="Times New Roman" w:cs="Times New Roman"/>
        </w:rPr>
        <w:t xml:space="preserve"> research find links between staffing and results, organisational and cultural barriers to the implementation of evidence-based staffing strategies are often overlooked. There is still much to learn about obstacles including compartmentalised budgets, inadequate workforce analytics capabilities, and transient political demands. Third, multidisciplinary dynamics are frequently overlooked; deficiencies in one professional group can complexly transfer duty to others.</w:t>
      </w:r>
      <w:sdt>
        <w:sdtPr>
          <w:rPr>
            <w:rFonts w:ascii="Times New Roman" w:hAnsi="Times New Roman" w:cs="Times New Roman"/>
          </w:rPr>
          <w:id w:val="-1947528108"/>
          <w:citation/>
        </w:sdtPr>
        <w:sdtContent>
          <w:r w:rsidR="00E47419" w:rsidRPr="005B03CA">
            <w:rPr>
              <w:rFonts w:ascii="Times New Roman" w:hAnsi="Times New Roman" w:cs="Times New Roman"/>
            </w:rPr>
            <w:fldChar w:fldCharType="begin"/>
          </w:r>
          <w:r w:rsidR="00E47419" w:rsidRPr="005B03CA">
            <w:rPr>
              <w:rFonts w:ascii="Times New Roman" w:hAnsi="Times New Roman" w:cs="Times New Roman"/>
            </w:rPr>
            <w:instrText xml:space="preserve"> CITATION The19 \l 2057 </w:instrText>
          </w:r>
          <w:r w:rsidR="00E47419" w:rsidRPr="005B03CA">
            <w:rPr>
              <w:rFonts w:ascii="Times New Roman" w:hAnsi="Times New Roman" w:cs="Times New Roman"/>
            </w:rPr>
            <w:fldChar w:fldCharType="separate"/>
          </w:r>
          <w:r w:rsidR="00E47419" w:rsidRPr="005B03CA">
            <w:rPr>
              <w:rFonts w:ascii="Times New Roman" w:hAnsi="Times New Roman" w:cs="Times New Roman"/>
              <w:noProof/>
            </w:rPr>
            <w:t xml:space="preserve"> (foundation, 2019)</w:t>
          </w:r>
          <w:r w:rsidR="00E47419" w:rsidRPr="005B03CA">
            <w:rPr>
              <w:rFonts w:ascii="Times New Roman" w:hAnsi="Times New Roman" w:cs="Times New Roman"/>
            </w:rPr>
            <w:fldChar w:fldCharType="end"/>
          </w:r>
        </w:sdtContent>
      </w:sdt>
    </w:p>
    <w:p w14:paraId="65488788" w14:textId="77777777" w:rsidR="00B305FC" w:rsidRPr="005B03CA" w:rsidRDefault="00B305FC" w:rsidP="00B305FC">
      <w:pPr>
        <w:rPr>
          <w:rFonts w:ascii="Times New Roman" w:hAnsi="Times New Roman" w:cs="Times New Roman"/>
        </w:rPr>
      </w:pPr>
      <w:r w:rsidRPr="005B03CA">
        <w:rPr>
          <w:rFonts w:ascii="Times New Roman" w:hAnsi="Times New Roman" w:cs="Times New Roman"/>
        </w:rPr>
        <w:t>In conclusion, the literature explains national strategies to address the issue, identifies significant dangers connected with insufficient staffing, and shows a clear empirical relationship between staffing levels and results. It also highlights important flaws, such as a lack of context sensitivity, a lack of attention to implementation obstacles, and a lack of staff participation in solution creation. The mixed-methods, participatory study suggested here is clearly justified by these gaps.</w:t>
      </w:r>
    </w:p>
    <w:p w14:paraId="72303096" w14:textId="77777777" w:rsidR="0016371E" w:rsidRPr="005B03CA" w:rsidRDefault="0016371E" w:rsidP="0016371E">
      <w:pPr>
        <w:rPr>
          <w:rFonts w:ascii="Times New Roman" w:hAnsi="Times New Roman" w:cs="Times New Roman"/>
          <w:b/>
          <w:bCs/>
        </w:rPr>
      </w:pPr>
      <w:r w:rsidRPr="005B03CA">
        <w:rPr>
          <w:rFonts w:ascii="Times New Roman" w:hAnsi="Times New Roman" w:cs="Times New Roman"/>
          <w:b/>
          <w:bCs/>
        </w:rPr>
        <w:t>Methodology</w:t>
      </w:r>
    </w:p>
    <w:p w14:paraId="37F40BE6" w14:textId="1AD8EC6E" w:rsidR="00655189" w:rsidRPr="005B03CA" w:rsidRDefault="00655189" w:rsidP="00655189">
      <w:pPr>
        <w:rPr>
          <w:rFonts w:ascii="Times New Roman" w:hAnsi="Times New Roman" w:cs="Times New Roman"/>
        </w:rPr>
      </w:pPr>
      <w:r w:rsidRPr="005B03CA">
        <w:rPr>
          <w:rFonts w:ascii="Times New Roman" w:hAnsi="Times New Roman" w:cs="Times New Roman"/>
        </w:rPr>
        <w:t>A mixed-methods sequential explanatory design will be used to answer the study purpose and questions. Because it enables quantitative patterns to be clarified and then explained through qualitative inquiry before going on to collaborative solution formulation, this technique is ideally suited to complex organisational challenges.</w:t>
      </w:r>
      <w:sdt>
        <w:sdtPr>
          <w:rPr>
            <w:rFonts w:ascii="Times New Roman" w:hAnsi="Times New Roman" w:cs="Times New Roman"/>
          </w:rPr>
          <w:id w:val="-601257306"/>
          <w:citation/>
        </w:sdtPr>
        <w:sdtContent>
          <w:r w:rsidR="005558EE" w:rsidRPr="005B03CA">
            <w:rPr>
              <w:rFonts w:ascii="Times New Roman" w:hAnsi="Times New Roman" w:cs="Times New Roman"/>
            </w:rPr>
            <w:fldChar w:fldCharType="begin"/>
          </w:r>
          <w:r w:rsidR="005558EE" w:rsidRPr="005B03CA">
            <w:rPr>
              <w:rFonts w:ascii="Times New Roman" w:hAnsi="Times New Roman" w:cs="Times New Roman"/>
            </w:rPr>
            <w:instrText xml:space="preserve"> CITATION The19 \l 2057 </w:instrText>
          </w:r>
          <w:r w:rsidR="005558EE" w:rsidRPr="005B03CA">
            <w:rPr>
              <w:rFonts w:ascii="Times New Roman" w:hAnsi="Times New Roman" w:cs="Times New Roman"/>
            </w:rPr>
            <w:fldChar w:fldCharType="separate"/>
          </w:r>
          <w:r w:rsidR="005558EE" w:rsidRPr="005B03CA">
            <w:rPr>
              <w:rFonts w:ascii="Times New Roman" w:hAnsi="Times New Roman" w:cs="Times New Roman"/>
              <w:noProof/>
            </w:rPr>
            <w:t xml:space="preserve"> (foundation, 2019)</w:t>
          </w:r>
          <w:r w:rsidR="005558EE" w:rsidRPr="005B03CA">
            <w:rPr>
              <w:rFonts w:ascii="Times New Roman" w:hAnsi="Times New Roman" w:cs="Times New Roman"/>
            </w:rPr>
            <w:fldChar w:fldCharType="end"/>
          </w:r>
        </w:sdtContent>
      </w:sdt>
    </w:p>
    <w:p w14:paraId="4C9BAF26" w14:textId="6D65C0D1" w:rsidR="00427619" w:rsidRPr="005B03CA" w:rsidRDefault="00427619" w:rsidP="00655189">
      <w:pPr>
        <w:rPr>
          <w:rFonts w:ascii="Times New Roman" w:hAnsi="Times New Roman" w:cs="Times New Roman"/>
        </w:rPr>
      </w:pPr>
      <w:r w:rsidRPr="005B03CA">
        <w:rPr>
          <w:rFonts w:ascii="Times New Roman" w:hAnsi="Times New Roman" w:cs="Times New Roman"/>
        </w:rPr>
        <w:t xml:space="preserve">Quantitative </w:t>
      </w:r>
    </w:p>
    <w:p w14:paraId="12D47A9A" w14:textId="63D2B83C" w:rsidR="006B1DE3" w:rsidRPr="005B03CA" w:rsidRDefault="005D7AEC" w:rsidP="006B1DE3">
      <w:pPr>
        <w:rPr>
          <w:rFonts w:ascii="Times New Roman" w:hAnsi="Times New Roman" w:cs="Times New Roman"/>
        </w:rPr>
      </w:pPr>
      <w:r w:rsidRPr="005B03CA">
        <w:rPr>
          <w:rFonts w:ascii="Times New Roman" w:hAnsi="Times New Roman" w:cs="Times New Roman"/>
        </w:rPr>
        <w:t>To</w:t>
      </w:r>
      <w:r w:rsidR="006B1DE3" w:rsidRPr="005B03CA">
        <w:rPr>
          <w:rFonts w:ascii="Times New Roman" w:hAnsi="Times New Roman" w:cs="Times New Roman"/>
        </w:rPr>
        <w:t xml:space="preserve"> capture a variety of contexts (e.g., teaching vs. district general hospitals, urban vs. rural, high vs. low vacancy rates), the first phase will evaluate available data from ten to fifteen acute NHS trusts chosen using maximum variation sampling. Hospital Episode Statistics (HES) for clinical outcomes, NHS England workforce statistics, trust-level vacancy and illness data, Care Quality Commission (CQC) ratings, and financial reports outlining agency and bank personnel expenditures will all be important sources of data.</w:t>
      </w:r>
      <w:sdt>
        <w:sdtPr>
          <w:rPr>
            <w:rFonts w:ascii="Times New Roman" w:hAnsi="Times New Roman" w:cs="Times New Roman"/>
          </w:rPr>
          <w:id w:val="1752393368"/>
          <w:citation/>
        </w:sdtPr>
        <w:sdtContent>
          <w:r w:rsidR="00D21DDF" w:rsidRPr="005B03CA">
            <w:rPr>
              <w:rFonts w:ascii="Times New Roman" w:hAnsi="Times New Roman" w:cs="Times New Roman"/>
            </w:rPr>
            <w:fldChar w:fldCharType="begin"/>
          </w:r>
          <w:r w:rsidR="00D21DDF" w:rsidRPr="005B03CA">
            <w:rPr>
              <w:rFonts w:ascii="Times New Roman" w:hAnsi="Times New Roman" w:cs="Times New Roman"/>
            </w:rPr>
            <w:instrText xml:space="preserve"> CITATION Hea16 \l 2057 </w:instrText>
          </w:r>
          <w:r w:rsidR="00D21DDF" w:rsidRPr="005B03CA">
            <w:rPr>
              <w:rFonts w:ascii="Times New Roman" w:hAnsi="Times New Roman" w:cs="Times New Roman"/>
            </w:rPr>
            <w:fldChar w:fldCharType="separate"/>
          </w:r>
          <w:r w:rsidR="00D21DDF" w:rsidRPr="005B03CA">
            <w:rPr>
              <w:rFonts w:ascii="Times New Roman" w:hAnsi="Times New Roman" w:cs="Times New Roman"/>
              <w:noProof/>
            </w:rPr>
            <w:t xml:space="preserve"> (Healthwork, 2016)</w:t>
          </w:r>
          <w:r w:rsidR="00D21DDF" w:rsidRPr="005B03CA">
            <w:rPr>
              <w:rFonts w:ascii="Times New Roman" w:hAnsi="Times New Roman" w:cs="Times New Roman"/>
            </w:rPr>
            <w:fldChar w:fldCharType="end"/>
          </w:r>
        </w:sdtContent>
      </w:sdt>
    </w:p>
    <w:p w14:paraId="745EB23F" w14:textId="77777777" w:rsidR="0023113B" w:rsidRPr="005B03CA" w:rsidRDefault="0023113B" w:rsidP="0023113B">
      <w:pPr>
        <w:rPr>
          <w:rFonts w:ascii="Times New Roman" w:hAnsi="Times New Roman" w:cs="Times New Roman"/>
        </w:rPr>
      </w:pPr>
      <w:r w:rsidRPr="005B03CA">
        <w:rPr>
          <w:rFonts w:ascii="Times New Roman" w:hAnsi="Times New Roman" w:cs="Times New Roman"/>
        </w:rPr>
        <w:t>Staffing levels (e.g., RN-to-bed ratios, vacancy rates), patient outcomes (mortality, hospitalisations, safety events), staff outcomes (sickness absence, turnover), and financial metrics (agency expenditure as a percentage of pay bill) will all be represented by variables. To investigate correlations, confounders including case-mix, bed occupancy, and area deprivation indices will be controlled for using multivariate regression models. Finding strong patterns and outliers that call for more in-depth qualitative research is the aim rather than proving explanation beyond a reasonable doubt.</w:t>
      </w:r>
    </w:p>
    <w:p w14:paraId="0764F328" w14:textId="5395F1AF" w:rsidR="00C30629" w:rsidRPr="005B03CA" w:rsidRDefault="00C30629" w:rsidP="0023113B">
      <w:pPr>
        <w:rPr>
          <w:rFonts w:ascii="Times New Roman" w:hAnsi="Times New Roman" w:cs="Times New Roman"/>
        </w:rPr>
      </w:pPr>
      <w:r w:rsidRPr="005B03CA">
        <w:rPr>
          <w:rFonts w:ascii="Times New Roman" w:hAnsi="Times New Roman" w:cs="Times New Roman"/>
        </w:rPr>
        <w:t xml:space="preserve">Qualitative </w:t>
      </w:r>
    </w:p>
    <w:p w14:paraId="362341E7" w14:textId="18A65B0C" w:rsidR="00CB2CE7" w:rsidRPr="005B03CA" w:rsidRDefault="00CB2CE7" w:rsidP="00CB2CE7">
      <w:pPr>
        <w:rPr>
          <w:rFonts w:ascii="Times New Roman" w:hAnsi="Times New Roman" w:cs="Times New Roman"/>
        </w:rPr>
      </w:pPr>
      <w:r w:rsidRPr="005B03CA">
        <w:rPr>
          <w:rFonts w:ascii="Times New Roman" w:hAnsi="Times New Roman" w:cs="Times New Roman"/>
        </w:rPr>
        <w:t>The second stage will investigate the causes and effects of inadequate staffing as seen by employees, managers, and patients. There will be about thirty semi-structured interviews with senior managers, ward nurses, physicians, and healthcare assistants. Additionally, four focus groups at least one involving patients or caregivers will be conducted to get opinions on how staffing levels affect the quality of treatment. Purposive recruitment will be used to guarantee diversity in trust kind, seniority, and job.</w:t>
      </w:r>
      <w:r w:rsidR="00AC1C97" w:rsidRPr="005B03CA">
        <w:rPr>
          <w:rFonts w:ascii="Times New Roman" w:hAnsi="Times New Roman" w:cs="Times New Roman"/>
        </w:rPr>
        <w:t xml:space="preserve"> Data will be audio</w:t>
      </w:r>
      <w:r w:rsidR="00AC1C97" w:rsidRPr="005B03CA">
        <w:rPr>
          <w:rFonts w:ascii="Times New Roman" w:hAnsi="Times New Roman" w:cs="Times New Roman"/>
        </w:rPr>
        <w:noBreakHyphen/>
        <w:t>recorded, transcribed, and analysed thematically using NVivo. An inductive coding approach will be used initially, followed by refinement of themes that relate to the research questions. Triangulation across professional groups will help identify points of consensus and disagreement, such as divergent views on the role of technology, flexible working, or international recruitment.</w:t>
      </w:r>
    </w:p>
    <w:p w14:paraId="7C5E2369" w14:textId="77777777" w:rsidR="008A140B" w:rsidRPr="005B03CA" w:rsidRDefault="008A140B" w:rsidP="008A140B">
      <w:pPr>
        <w:rPr>
          <w:rFonts w:ascii="Times New Roman" w:hAnsi="Times New Roman" w:cs="Times New Roman"/>
        </w:rPr>
      </w:pPr>
      <w:r w:rsidRPr="005B03CA">
        <w:rPr>
          <w:rFonts w:ascii="Times New Roman" w:hAnsi="Times New Roman" w:cs="Times New Roman"/>
        </w:rPr>
        <w:t>Two co-design workshops with mixed stakeholder groups from participating trusts will be held, building on the earlier stages. Participants will examine important results using design-thinking methods and work together to create workable solutions, including improved rostering procedures, wellness programs, or data dashboards to assist with workforce choices. Prioritised interventions with implementation phases, resource needs, and recommended metrics are among the outputs.</w:t>
      </w:r>
    </w:p>
    <w:p w14:paraId="088E68DE" w14:textId="77777777" w:rsidR="0087247A" w:rsidRPr="005B03CA" w:rsidRDefault="0087247A" w:rsidP="0087247A">
      <w:pPr>
        <w:rPr>
          <w:rFonts w:ascii="Times New Roman" w:hAnsi="Times New Roman" w:cs="Times New Roman"/>
        </w:rPr>
      </w:pPr>
      <w:r w:rsidRPr="005B03CA">
        <w:rPr>
          <w:rFonts w:ascii="Times New Roman" w:hAnsi="Times New Roman" w:cs="Times New Roman"/>
        </w:rPr>
        <w:t>The NHS Research Ethics Committee will be consulted for ethical approval. Every participant will provide their informed permission and be guaranteed anonymity and confidentiality. Sensitive information will be treated carefully and published in aggregate form, especially if it relates to patient harm or criticism of organisational procedures. Data will be kept on safe, encrypted systems that adhere to NHS information governance guidelines and the GDPR.</w:t>
      </w:r>
    </w:p>
    <w:p w14:paraId="5B7DE464" w14:textId="0AAE7B33" w:rsidR="008A140B" w:rsidRPr="005B03CA" w:rsidRDefault="00166704" w:rsidP="006B1DE3">
      <w:pPr>
        <w:rPr>
          <w:rFonts w:ascii="Times New Roman" w:hAnsi="Times New Roman" w:cs="Times New Roman"/>
        </w:rPr>
      </w:pPr>
      <w:r w:rsidRPr="005B03CA">
        <w:rPr>
          <w:rFonts w:ascii="Times New Roman" w:hAnsi="Times New Roman" w:cs="Times New Roman"/>
        </w:rPr>
        <w:t xml:space="preserve">Discussions </w:t>
      </w:r>
      <w:r w:rsidR="004B250A" w:rsidRPr="005B03CA">
        <w:rPr>
          <w:rFonts w:ascii="Times New Roman" w:hAnsi="Times New Roman" w:cs="Times New Roman"/>
        </w:rPr>
        <w:t xml:space="preserve">&amp; implications </w:t>
      </w:r>
    </w:p>
    <w:p w14:paraId="0248AC90" w14:textId="19AD1069" w:rsidR="00905462" w:rsidRPr="005B03CA" w:rsidRDefault="00905462" w:rsidP="00905462">
      <w:pPr>
        <w:rPr>
          <w:rFonts w:ascii="Times New Roman" w:hAnsi="Times New Roman" w:cs="Times New Roman"/>
        </w:rPr>
      </w:pPr>
      <w:r w:rsidRPr="005B03CA">
        <w:rPr>
          <w:rFonts w:ascii="Times New Roman" w:hAnsi="Times New Roman" w:cs="Times New Roman"/>
        </w:rPr>
        <w:t>The planned research might produce findings with important strategic and practical consequences. Leaders may transition from reactive crisis management to more proactive, evidence-based workforce planning at the trust level thanks to integrated quantitative and qualitative insights. The financial case for funding significant positions, retention programs, or better rostering systems, for instance, can be strengthened by showcasing distinct correlations between RN vacancy rates, agency spending, and safety events.</w:t>
      </w:r>
      <w:sdt>
        <w:sdtPr>
          <w:rPr>
            <w:rFonts w:ascii="Times New Roman" w:hAnsi="Times New Roman" w:cs="Times New Roman"/>
          </w:rPr>
          <w:id w:val="1797720841"/>
          <w:citation/>
        </w:sdtPr>
        <w:sdtContent>
          <w:r w:rsidR="00A42578" w:rsidRPr="005B03CA">
            <w:rPr>
              <w:rFonts w:ascii="Times New Roman" w:hAnsi="Times New Roman" w:cs="Times New Roman"/>
            </w:rPr>
            <w:fldChar w:fldCharType="begin"/>
          </w:r>
          <w:r w:rsidR="00A42578" w:rsidRPr="005B03CA">
            <w:rPr>
              <w:rFonts w:ascii="Times New Roman" w:hAnsi="Times New Roman" w:cs="Times New Roman"/>
            </w:rPr>
            <w:instrText xml:space="preserve"> CITATION Ski25 \l 2057 </w:instrText>
          </w:r>
          <w:r w:rsidR="00A42578" w:rsidRPr="005B03CA">
            <w:rPr>
              <w:rFonts w:ascii="Times New Roman" w:hAnsi="Times New Roman" w:cs="Times New Roman"/>
            </w:rPr>
            <w:fldChar w:fldCharType="separate"/>
          </w:r>
          <w:r w:rsidR="00A42578" w:rsidRPr="005B03CA">
            <w:rPr>
              <w:rFonts w:ascii="Times New Roman" w:hAnsi="Times New Roman" w:cs="Times New Roman"/>
              <w:noProof/>
            </w:rPr>
            <w:t xml:space="preserve"> (health, 2025)</w:t>
          </w:r>
          <w:r w:rsidR="00A42578" w:rsidRPr="005B03CA">
            <w:rPr>
              <w:rFonts w:ascii="Times New Roman" w:hAnsi="Times New Roman" w:cs="Times New Roman"/>
            </w:rPr>
            <w:fldChar w:fldCharType="end"/>
          </w:r>
        </w:sdtContent>
      </w:sdt>
    </w:p>
    <w:p w14:paraId="542EC517" w14:textId="77777777" w:rsidR="00B55D18" w:rsidRPr="005B03CA" w:rsidRDefault="00B55D18" w:rsidP="00B55D18">
      <w:pPr>
        <w:rPr>
          <w:rFonts w:ascii="Times New Roman" w:hAnsi="Times New Roman" w:cs="Times New Roman"/>
        </w:rPr>
      </w:pPr>
      <w:r w:rsidRPr="005B03CA">
        <w:rPr>
          <w:rFonts w:ascii="Times New Roman" w:hAnsi="Times New Roman" w:cs="Times New Roman"/>
        </w:rPr>
        <w:t>Qualitative narratives will shed light on the reasons behind the success or failure of earlier initiatives. After unfavourable occurrences, employees may draw attention to problems like rigid rota systems, a lack of autonomy over work patterns, or inadequate psychological assistance. Managers may cite limitations related to national goals, financing cycles, or data quality. Designing workable change tactics requires an understanding of these contextual obstacles. Instead of top-down directives, the co-design workshops establish a controlled environment where these viewpoints may be converted into tangible, collectively owned solutions.</w:t>
      </w:r>
    </w:p>
    <w:p w14:paraId="214CF2A5" w14:textId="77777777" w:rsidR="003311CB" w:rsidRPr="005B03CA" w:rsidRDefault="003311CB" w:rsidP="003311CB">
      <w:pPr>
        <w:rPr>
          <w:rFonts w:ascii="Times New Roman" w:hAnsi="Times New Roman" w:cs="Times New Roman"/>
        </w:rPr>
      </w:pPr>
      <w:r w:rsidRPr="005B03CA">
        <w:rPr>
          <w:rFonts w:ascii="Times New Roman" w:hAnsi="Times New Roman" w:cs="Times New Roman"/>
        </w:rPr>
        <w:t>By illustrating how mixed-methods and participative techniques may handle complex, "messy" organisational issues, the study methodologically adds to the larger body of literature on health care management. It immediately addresses requests for increased NHS employee participation in research and improvement projects, which have been demonstrated to improve change's relevance, ownership, and sustainability.</w:t>
      </w:r>
    </w:p>
    <w:p w14:paraId="5CD5521D" w14:textId="77777777" w:rsidR="00A42240" w:rsidRPr="005B03CA" w:rsidRDefault="00A42240" w:rsidP="00A42240">
      <w:pPr>
        <w:rPr>
          <w:rFonts w:ascii="Times New Roman" w:hAnsi="Times New Roman" w:cs="Times New Roman"/>
        </w:rPr>
      </w:pPr>
      <w:r w:rsidRPr="005B03CA">
        <w:rPr>
          <w:rFonts w:ascii="Times New Roman" w:hAnsi="Times New Roman" w:cs="Times New Roman"/>
        </w:rPr>
        <w:t>But it's equally important to recognise limitations. The results may not be entirely applicable to community or primary care settings because to the concentration on acute trusts. Statistical analysis may be limited by the availability and quality of data. During implementation, suggested interventions from co-design workshops will also need to be further assessed. However, the study offers a strong foundation for continued action-research and iterative development.</w:t>
      </w:r>
    </w:p>
    <w:p w14:paraId="0EA99A23" w14:textId="6C12C061" w:rsidR="00A42578" w:rsidRPr="005B03CA" w:rsidRDefault="004C30DE" w:rsidP="00905462">
      <w:pPr>
        <w:rPr>
          <w:rFonts w:ascii="Times New Roman" w:hAnsi="Times New Roman" w:cs="Times New Roman"/>
        </w:rPr>
      </w:pPr>
      <w:r w:rsidRPr="005B03CA">
        <w:rPr>
          <w:rFonts w:ascii="Times New Roman" w:hAnsi="Times New Roman" w:cs="Times New Roman"/>
        </w:rPr>
        <w:t xml:space="preserve">Conclusion </w:t>
      </w:r>
    </w:p>
    <w:p w14:paraId="6858F532" w14:textId="77777777" w:rsidR="00DF5993" w:rsidRPr="005B03CA" w:rsidRDefault="00DF5993" w:rsidP="00DF5993">
      <w:pPr>
        <w:rPr>
          <w:rFonts w:ascii="Times New Roman" w:hAnsi="Times New Roman" w:cs="Times New Roman"/>
        </w:rPr>
      </w:pPr>
      <w:r w:rsidRPr="005B03CA">
        <w:rPr>
          <w:rFonts w:ascii="Times New Roman" w:hAnsi="Times New Roman" w:cs="Times New Roman"/>
        </w:rPr>
        <w:t>Every facet of service delivery, including patient safety and experience, staff well-being, financial success, and public confidence, is impacted by the NHS's low staffing levels. The research that is now available shows a high correlation between poor staffing and unfavourable results; nonetheless, the problem has been resolved slowly and unevenly. Although they may ease immediate constraints, short-term solutions like agency dependency and foreign hiring don't deal with fundamental structural, cultural, and operational problems.</w:t>
      </w:r>
    </w:p>
    <w:p w14:paraId="63B0A9DA" w14:textId="77777777" w:rsidR="00171273" w:rsidRPr="005B03CA" w:rsidRDefault="00171273" w:rsidP="00171273">
      <w:pPr>
        <w:rPr>
          <w:rFonts w:ascii="Times New Roman" w:hAnsi="Times New Roman" w:cs="Times New Roman"/>
        </w:rPr>
      </w:pPr>
      <w:r w:rsidRPr="005B03CA">
        <w:rPr>
          <w:rFonts w:ascii="Times New Roman" w:hAnsi="Times New Roman" w:cs="Times New Roman"/>
        </w:rPr>
        <w:t>This study proposal offers a methodical strategy to use a mixed-methods, participatory design to examine the issue of insufficient staffing in acute NHS trusts. The study attempts to provide a comprehensive, context-sensitive knowledge of how staffing shortages occur and how they affect people and performance by fusing quantitative examination of workforce, outcome, and financial data with qualitative investigation of lived experiences. The ensuing co-design workshops help close the gap between research and practice by putting staff as well as patients at the core of solution creation.</w:t>
      </w:r>
    </w:p>
    <w:p w14:paraId="5B40CD32" w14:textId="77777777" w:rsidR="0098419C" w:rsidRPr="005B03CA" w:rsidRDefault="0098419C" w:rsidP="0098419C">
      <w:pPr>
        <w:rPr>
          <w:rFonts w:ascii="Times New Roman" w:hAnsi="Times New Roman" w:cs="Times New Roman"/>
        </w:rPr>
      </w:pPr>
      <w:r w:rsidRPr="005B03CA">
        <w:rPr>
          <w:rFonts w:ascii="Times New Roman" w:hAnsi="Times New Roman" w:cs="Times New Roman"/>
        </w:rPr>
        <w:t>If the study is carried out, trust executives, national legislators, and workforce planners will get practical advice. It will promote more sophisticated, predictive workforce models, emphasise the significance of employee welfare and retention, and show the benefits of including frontline employees in organisational transformation. Although the research cannot address the NHS staffing issue on its own, it may provide people in charge of spearheading change a solid body of evidence and useful toolbox.</w:t>
      </w:r>
    </w:p>
    <w:p w14:paraId="309B5495" w14:textId="77777777" w:rsidR="00320106" w:rsidRPr="005B03CA" w:rsidRDefault="00320106" w:rsidP="00320106">
      <w:pPr>
        <w:rPr>
          <w:rFonts w:ascii="Times New Roman" w:hAnsi="Times New Roman" w:cs="Times New Roman"/>
        </w:rPr>
      </w:pPr>
      <w:r w:rsidRPr="005B03CA">
        <w:rPr>
          <w:rFonts w:ascii="Times New Roman" w:hAnsi="Times New Roman" w:cs="Times New Roman"/>
        </w:rPr>
        <w:t xml:space="preserve">In the end, the plan shows a dedication to thorough study and cooperative problem-solving in the face of an extremely difficult task. The project aims to significantly contribute to preserving the NHS's long-term viability and the standard of care it offers by addressing insufficient staffing as both a clinical concern and a strategic management issue. </w:t>
      </w:r>
    </w:p>
    <w:p w14:paraId="3042BA29" w14:textId="77777777" w:rsidR="00AA4802" w:rsidRPr="005B03CA" w:rsidRDefault="00AA4802" w:rsidP="00905462">
      <w:pPr>
        <w:rPr>
          <w:rFonts w:ascii="Times New Roman" w:hAnsi="Times New Roman" w:cs="Times New Roman"/>
        </w:rPr>
      </w:pPr>
    </w:p>
    <w:p w14:paraId="3932743E" w14:textId="20348B19" w:rsidR="00B8317D" w:rsidRPr="005B03CA" w:rsidRDefault="00B8317D">
      <w:pPr>
        <w:pStyle w:val="Heading1"/>
        <w:rPr>
          <w:rFonts w:ascii="Times New Roman" w:hAnsi="Times New Roman" w:cs="Times New Roman"/>
          <w:sz w:val="24"/>
          <w:szCs w:val="24"/>
        </w:rPr>
      </w:pPr>
    </w:p>
    <w:sdt>
      <w:sdtPr>
        <w:rPr>
          <w:rFonts w:ascii="Times New Roman" w:hAnsi="Times New Roman" w:cs="Times New Roman"/>
          <w:sz w:val="24"/>
          <w:szCs w:val="24"/>
        </w:rPr>
        <w:id w:val="938407050"/>
        <w:docPartObj>
          <w:docPartGallery w:val="Bibliographies"/>
          <w:docPartUnique/>
        </w:docPartObj>
      </w:sdtPr>
      <w:sdtEndPr>
        <w:rPr>
          <w:rFonts w:eastAsiaTheme="minorHAnsi"/>
          <w:color w:val="auto"/>
        </w:rPr>
      </w:sdtEndPr>
      <w:sdtContent>
        <w:p w14:paraId="5B26D098" w14:textId="0DB60C02" w:rsidR="00AA2530" w:rsidRPr="005B03CA" w:rsidRDefault="00AA2530">
          <w:pPr>
            <w:pStyle w:val="Heading1"/>
            <w:rPr>
              <w:rFonts w:ascii="Times New Roman" w:hAnsi="Times New Roman" w:cs="Times New Roman"/>
              <w:sz w:val="24"/>
              <w:szCs w:val="24"/>
            </w:rPr>
          </w:pPr>
          <w:r w:rsidRPr="005B03CA">
            <w:rPr>
              <w:rFonts w:ascii="Times New Roman" w:hAnsi="Times New Roman" w:cs="Times New Roman"/>
              <w:sz w:val="24"/>
              <w:szCs w:val="24"/>
            </w:rPr>
            <w:t>References</w:t>
          </w:r>
        </w:p>
        <w:sdt>
          <w:sdtPr>
            <w:rPr>
              <w:rFonts w:ascii="Times New Roman" w:hAnsi="Times New Roman" w:cs="Times New Roman"/>
            </w:rPr>
            <w:id w:val="-1731999259"/>
            <w:bibliography/>
          </w:sdtPr>
          <w:sdtContent>
            <w:p w14:paraId="7D15B7B6" w14:textId="77777777" w:rsidR="00AA2530" w:rsidRPr="005B03CA" w:rsidRDefault="00AA2530" w:rsidP="00AA2530">
              <w:pPr>
                <w:pStyle w:val="Bibliography"/>
                <w:rPr>
                  <w:rFonts w:ascii="Times New Roman" w:hAnsi="Times New Roman" w:cs="Times New Roman"/>
                  <w:noProof/>
                  <w:kern w:val="0"/>
                  <w14:ligatures w14:val="none"/>
                </w:rPr>
              </w:pPr>
              <w:r w:rsidRPr="005B03CA">
                <w:rPr>
                  <w:rFonts w:ascii="Times New Roman" w:hAnsi="Times New Roman" w:cs="Times New Roman"/>
                </w:rPr>
                <w:fldChar w:fldCharType="begin"/>
              </w:r>
              <w:r w:rsidRPr="005B03CA">
                <w:rPr>
                  <w:rFonts w:ascii="Times New Roman" w:hAnsi="Times New Roman" w:cs="Times New Roman"/>
                </w:rPr>
                <w:instrText xml:space="preserve"> BIBLIOGRAPHY </w:instrText>
              </w:r>
              <w:r w:rsidRPr="005B03CA">
                <w:rPr>
                  <w:rFonts w:ascii="Times New Roman" w:hAnsi="Times New Roman" w:cs="Times New Roman"/>
                </w:rPr>
                <w:fldChar w:fldCharType="separate"/>
              </w:r>
              <w:r w:rsidRPr="005B03CA">
                <w:rPr>
                  <w:rFonts w:ascii="Times New Roman" w:hAnsi="Times New Roman" w:cs="Times New Roman"/>
                  <w:noProof/>
                </w:rPr>
                <w:t xml:space="preserve">Anon., 2023. </w:t>
              </w:r>
              <w:r w:rsidRPr="005B03CA">
                <w:rPr>
                  <w:rFonts w:ascii="Times New Roman" w:hAnsi="Times New Roman" w:cs="Times New Roman"/>
                  <w:i/>
                  <w:iCs/>
                  <w:noProof/>
                </w:rPr>
                <w:t xml:space="preserve">NHS Long Term Workforce Plan. </w:t>
              </w:r>
              <w:r w:rsidRPr="005B03CA">
                <w:rPr>
                  <w:rFonts w:ascii="Times New Roman" w:hAnsi="Times New Roman" w:cs="Times New Roman"/>
                  <w:noProof/>
                </w:rPr>
                <w:t xml:space="preserve">[Online] </w:t>
              </w:r>
              <w:r w:rsidRPr="005B03CA">
                <w:rPr>
                  <w:rFonts w:ascii="Times New Roman" w:hAnsi="Times New Roman" w:cs="Times New Roman"/>
                  <w:noProof/>
                </w:rPr>
                <w:br/>
                <w:t xml:space="preserve">Available at: </w:t>
              </w:r>
              <w:r w:rsidRPr="005B03CA">
                <w:rPr>
                  <w:rFonts w:ascii="Times New Roman" w:hAnsi="Times New Roman" w:cs="Times New Roman"/>
                  <w:noProof/>
                  <w:u w:val="single"/>
                </w:rPr>
                <w:t>https://www.england.nhs.uk/long-read/nhs-long-term-workforce-plan-2/</w:t>
              </w:r>
            </w:p>
            <w:p w14:paraId="4535AD63" w14:textId="77777777" w:rsidR="00AA2530" w:rsidRPr="005B03CA" w:rsidRDefault="00AA2530" w:rsidP="00AA2530">
              <w:pPr>
                <w:pStyle w:val="Bibliography"/>
                <w:rPr>
                  <w:rFonts w:ascii="Times New Roman" w:hAnsi="Times New Roman" w:cs="Times New Roman"/>
                  <w:noProof/>
                </w:rPr>
              </w:pPr>
              <w:r w:rsidRPr="005B03CA">
                <w:rPr>
                  <w:rFonts w:ascii="Times New Roman" w:hAnsi="Times New Roman" w:cs="Times New Roman"/>
                  <w:noProof/>
                </w:rPr>
                <w:t xml:space="preserve">Europe, P. I., 2018. </w:t>
              </w:r>
              <w:r w:rsidRPr="005B03CA">
                <w:rPr>
                  <w:rFonts w:ascii="Times New Roman" w:hAnsi="Times New Roman" w:cs="Times New Roman"/>
                  <w:i/>
                  <w:iCs/>
                  <w:noProof/>
                </w:rPr>
                <w:t xml:space="preserve">The risks to care quality and staff wellbeing of an NHS. </w:t>
              </w:r>
              <w:r w:rsidRPr="005B03CA">
                <w:rPr>
                  <w:rFonts w:ascii="Times New Roman" w:hAnsi="Times New Roman" w:cs="Times New Roman"/>
                  <w:noProof/>
                </w:rPr>
                <w:t xml:space="preserve">[Online] </w:t>
              </w:r>
              <w:r w:rsidRPr="005B03CA">
                <w:rPr>
                  <w:rFonts w:ascii="Times New Roman" w:hAnsi="Times New Roman" w:cs="Times New Roman"/>
                  <w:noProof/>
                </w:rPr>
                <w:br/>
                <w:t xml:space="preserve">Available at: </w:t>
              </w:r>
              <w:r w:rsidRPr="005B03CA">
                <w:rPr>
                  <w:rFonts w:ascii="Times New Roman" w:hAnsi="Times New Roman" w:cs="Times New Roman"/>
                  <w:noProof/>
                  <w:u w:val="single"/>
                </w:rPr>
                <w:t>https://www.researchgate.net/profile/Steve-Sizmur/publication/322853647_The_risks_to_care_quality_and_staff_wellbeing_of_an_NHS_system_under_pressure/links/5a72d661a6fdcc53fe1323c0/The-risks-to-care-quality-and-staff-wellbeing-of-an-NHS-system-under-press</w:t>
              </w:r>
              <w:r w:rsidRPr="005B03CA">
                <w:rPr>
                  <w:rFonts w:ascii="Times New Roman" w:hAnsi="Times New Roman" w:cs="Times New Roman"/>
                  <w:noProof/>
                </w:rPr>
                <w:br/>
                <w:t>[Accessed 31 01 2018].</w:t>
              </w:r>
            </w:p>
            <w:p w14:paraId="37499AF0" w14:textId="77777777" w:rsidR="00AA2530" w:rsidRPr="005B03CA" w:rsidRDefault="00AA2530" w:rsidP="00AA2530">
              <w:pPr>
                <w:pStyle w:val="Bibliography"/>
                <w:rPr>
                  <w:rFonts w:ascii="Times New Roman" w:hAnsi="Times New Roman" w:cs="Times New Roman"/>
                  <w:noProof/>
                </w:rPr>
              </w:pPr>
              <w:r w:rsidRPr="005B03CA">
                <w:rPr>
                  <w:rFonts w:ascii="Times New Roman" w:hAnsi="Times New Roman" w:cs="Times New Roman"/>
                  <w:noProof/>
                </w:rPr>
                <w:t xml:space="preserve">foundation, T. h., 2019. </w:t>
              </w:r>
              <w:r w:rsidRPr="005B03CA">
                <w:rPr>
                  <w:rFonts w:ascii="Times New Roman" w:hAnsi="Times New Roman" w:cs="Times New Roman"/>
                  <w:i/>
                  <w:iCs/>
                  <w:noProof/>
                </w:rPr>
                <w:t xml:space="preserve">Involving NHS staff in research. </w:t>
              </w:r>
              <w:r w:rsidRPr="005B03CA">
                <w:rPr>
                  <w:rFonts w:ascii="Times New Roman" w:hAnsi="Times New Roman" w:cs="Times New Roman"/>
                  <w:noProof/>
                </w:rPr>
                <w:t xml:space="preserve">[Online] </w:t>
              </w:r>
              <w:r w:rsidRPr="005B03CA">
                <w:rPr>
                  <w:rFonts w:ascii="Times New Roman" w:hAnsi="Times New Roman" w:cs="Times New Roman"/>
                  <w:noProof/>
                </w:rPr>
                <w:br/>
                <w:t xml:space="preserve">Available at: </w:t>
              </w:r>
              <w:r w:rsidRPr="005B03CA">
                <w:rPr>
                  <w:rFonts w:ascii="Times New Roman" w:hAnsi="Times New Roman" w:cs="Times New Roman"/>
                  <w:noProof/>
                  <w:u w:val="single"/>
                </w:rPr>
                <w:t>https://www.thisinstitute.cam.ac.uk/app/uploads/2019/02/Involving-NHS-Staff-In-Research-1.pdf</w:t>
              </w:r>
              <w:r w:rsidRPr="005B03CA">
                <w:rPr>
                  <w:rFonts w:ascii="Times New Roman" w:hAnsi="Times New Roman" w:cs="Times New Roman"/>
                  <w:noProof/>
                </w:rPr>
                <w:br/>
                <w:t>[Accessed 2019].</w:t>
              </w:r>
            </w:p>
            <w:p w14:paraId="1DC9B937" w14:textId="77777777" w:rsidR="00AA2530" w:rsidRPr="005B03CA" w:rsidRDefault="00AA2530" w:rsidP="00AA2530">
              <w:pPr>
                <w:pStyle w:val="Bibliography"/>
                <w:rPr>
                  <w:rFonts w:ascii="Times New Roman" w:hAnsi="Times New Roman" w:cs="Times New Roman"/>
                  <w:noProof/>
                </w:rPr>
              </w:pPr>
              <w:r w:rsidRPr="005B03CA">
                <w:rPr>
                  <w:rFonts w:ascii="Times New Roman" w:hAnsi="Times New Roman" w:cs="Times New Roman"/>
                  <w:noProof/>
                </w:rPr>
                <w:t xml:space="preserve">health, S. f., 2025. </w:t>
              </w:r>
              <w:r w:rsidRPr="005B03CA">
                <w:rPr>
                  <w:rFonts w:ascii="Times New Roman" w:hAnsi="Times New Roman" w:cs="Times New Roman"/>
                  <w:i/>
                  <w:iCs/>
                  <w:noProof/>
                </w:rPr>
                <w:t xml:space="preserve">What impact does staffing levels have on patient safety. </w:t>
              </w:r>
              <w:r w:rsidRPr="005B03CA">
                <w:rPr>
                  <w:rFonts w:ascii="Times New Roman" w:hAnsi="Times New Roman" w:cs="Times New Roman"/>
                  <w:noProof/>
                </w:rPr>
                <w:t xml:space="preserve">[Online] </w:t>
              </w:r>
              <w:r w:rsidRPr="005B03CA">
                <w:rPr>
                  <w:rFonts w:ascii="Times New Roman" w:hAnsi="Times New Roman" w:cs="Times New Roman"/>
                  <w:noProof/>
                </w:rPr>
                <w:br/>
                <w:t xml:space="preserve">Available at: </w:t>
              </w:r>
              <w:r w:rsidRPr="005B03CA">
                <w:rPr>
                  <w:rFonts w:ascii="Times New Roman" w:hAnsi="Times New Roman" w:cs="Times New Roman"/>
                  <w:noProof/>
                  <w:u w:val="single"/>
                </w:rPr>
                <w:t>https://www.skillsforhealth.org.uk/article/staffing-levels-and-patient-safety/</w:t>
              </w:r>
            </w:p>
            <w:p w14:paraId="5ED32628" w14:textId="77777777" w:rsidR="00AA2530" w:rsidRPr="005B03CA" w:rsidRDefault="00AA2530" w:rsidP="00AA2530">
              <w:pPr>
                <w:pStyle w:val="Bibliography"/>
                <w:rPr>
                  <w:rFonts w:ascii="Times New Roman" w:hAnsi="Times New Roman" w:cs="Times New Roman"/>
                  <w:noProof/>
                </w:rPr>
              </w:pPr>
              <w:r w:rsidRPr="005B03CA">
                <w:rPr>
                  <w:rFonts w:ascii="Times New Roman" w:hAnsi="Times New Roman" w:cs="Times New Roman"/>
                  <w:noProof/>
                </w:rPr>
                <w:t xml:space="preserve">Healthwork, 2016. </w:t>
              </w:r>
              <w:r w:rsidRPr="005B03CA">
                <w:rPr>
                  <w:rFonts w:ascii="Times New Roman" w:hAnsi="Times New Roman" w:cs="Times New Roman"/>
                  <w:i/>
                  <w:iCs/>
                  <w:noProof/>
                </w:rPr>
                <w:t xml:space="preserve">Evidence brief. </w:t>
              </w:r>
              <w:r w:rsidRPr="005B03CA">
                <w:rPr>
                  <w:rFonts w:ascii="Times New Roman" w:hAnsi="Times New Roman" w:cs="Times New Roman"/>
                  <w:noProof/>
                </w:rPr>
                <w:t xml:space="preserve">[Online] </w:t>
              </w:r>
              <w:r w:rsidRPr="005B03CA">
                <w:rPr>
                  <w:rFonts w:ascii="Times New Roman" w:hAnsi="Times New Roman" w:cs="Times New Roman"/>
                  <w:noProof/>
                </w:rPr>
                <w:br/>
                <w:t xml:space="preserve">Available at: </w:t>
              </w:r>
              <w:r w:rsidRPr="005B03CA">
                <w:rPr>
                  <w:rFonts w:ascii="Times New Roman" w:hAnsi="Times New Roman" w:cs="Times New Roman"/>
                  <w:noProof/>
                  <w:u w:val="single"/>
                </w:rPr>
                <w:t>https://www.england.nhs.uk/wp-content/uploads/2021/05/safe-staffing-adult-in-patient-evidence-review.pdf</w:t>
              </w:r>
            </w:p>
            <w:p w14:paraId="656BA8B1" w14:textId="77777777" w:rsidR="00AA2530" w:rsidRPr="005B03CA" w:rsidRDefault="00AA2530" w:rsidP="00AA2530">
              <w:pPr>
                <w:pStyle w:val="Bibliography"/>
                <w:rPr>
                  <w:rFonts w:ascii="Times New Roman" w:hAnsi="Times New Roman" w:cs="Times New Roman"/>
                  <w:noProof/>
                </w:rPr>
              </w:pPr>
              <w:r w:rsidRPr="005B03CA">
                <w:rPr>
                  <w:rFonts w:ascii="Times New Roman" w:hAnsi="Times New Roman" w:cs="Times New Roman"/>
                  <w:noProof/>
                </w:rPr>
                <w:t xml:space="preserve">Holden, J., 2023. </w:t>
              </w:r>
              <w:r w:rsidRPr="005B03CA">
                <w:rPr>
                  <w:rFonts w:ascii="Times New Roman" w:hAnsi="Times New Roman" w:cs="Times New Roman"/>
                  <w:i/>
                  <w:iCs/>
                  <w:noProof/>
                </w:rPr>
                <w:t xml:space="preserve">The NHS Long Term Workforce Plan explained. </w:t>
              </w:r>
              <w:r w:rsidRPr="005B03CA">
                <w:rPr>
                  <w:rFonts w:ascii="Times New Roman" w:hAnsi="Times New Roman" w:cs="Times New Roman"/>
                  <w:noProof/>
                </w:rPr>
                <w:t xml:space="preserve">[Online] </w:t>
              </w:r>
              <w:r w:rsidRPr="005B03CA">
                <w:rPr>
                  <w:rFonts w:ascii="Times New Roman" w:hAnsi="Times New Roman" w:cs="Times New Roman"/>
                  <w:noProof/>
                </w:rPr>
                <w:br/>
                <w:t xml:space="preserve">Available at: </w:t>
              </w:r>
              <w:r w:rsidRPr="005B03CA">
                <w:rPr>
                  <w:rFonts w:ascii="Times New Roman" w:hAnsi="Times New Roman" w:cs="Times New Roman"/>
                  <w:noProof/>
                  <w:u w:val="single"/>
                </w:rPr>
                <w:t>https://www.kingsfund.org.uk/insight-and-analysis/long-reads/nhs-long-term-workforce-plan-explained</w:t>
              </w:r>
              <w:r w:rsidRPr="005B03CA">
                <w:rPr>
                  <w:rFonts w:ascii="Times New Roman" w:hAnsi="Times New Roman" w:cs="Times New Roman"/>
                  <w:noProof/>
                </w:rPr>
                <w:br/>
                <w:t>[Accessed 30 06 2023].</w:t>
              </w:r>
            </w:p>
            <w:p w14:paraId="6E33782C" w14:textId="77777777" w:rsidR="00AA2530" w:rsidRPr="005B03CA" w:rsidRDefault="00AA2530" w:rsidP="00AA2530">
              <w:pPr>
                <w:pStyle w:val="Bibliography"/>
                <w:rPr>
                  <w:rFonts w:ascii="Times New Roman" w:hAnsi="Times New Roman" w:cs="Times New Roman"/>
                  <w:noProof/>
                </w:rPr>
              </w:pPr>
              <w:r w:rsidRPr="005B03CA">
                <w:rPr>
                  <w:rFonts w:ascii="Times New Roman" w:hAnsi="Times New Roman" w:cs="Times New Roman"/>
                  <w:noProof/>
                </w:rPr>
                <w:t xml:space="preserve">levels, S., 2019. </w:t>
              </w:r>
              <w:r w:rsidRPr="005B03CA">
                <w:rPr>
                  <w:rFonts w:ascii="Times New Roman" w:hAnsi="Times New Roman" w:cs="Times New Roman"/>
                  <w:i/>
                  <w:iCs/>
                  <w:noProof/>
                </w:rPr>
                <w:t xml:space="preserve">Staffing levels and hospital mortality in England: a national panel study using routinely collected data. </w:t>
              </w:r>
              <w:r w:rsidRPr="005B03CA">
                <w:rPr>
                  <w:rFonts w:ascii="Times New Roman" w:hAnsi="Times New Roman" w:cs="Times New Roman"/>
                  <w:noProof/>
                </w:rPr>
                <w:t xml:space="preserve">[Online] </w:t>
              </w:r>
              <w:r w:rsidRPr="005B03CA">
                <w:rPr>
                  <w:rFonts w:ascii="Times New Roman" w:hAnsi="Times New Roman" w:cs="Times New Roman"/>
                  <w:noProof/>
                </w:rPr>
                <w:br/>
                <w:t xml:space="preserve">Available at: </w:t>
              </w:r>
              <w:r w:rsidRPr="005B03CA">
                <w:rPr>
                  <w:rFonts w:ascii="Times New Roman" w:hAnsi="Times New Roman" w:cs="Times New Roman"/>
                  <w:noProof/>
                  <w:u w:val="single"/>
                </w:rPr>
                <w:t>https://bmjopen.bmj.com/content/13/5/e066702.abstract</w:t>
              </w:r>
              <w:r w:rsidRPr="005B03CA">
                <w:rPr>
                  <w:rFonts w:ascii="Times New Roman" w:hAnsi="Times New Roman" w:cs="Times New Roman"/>
                  <w:noProof/>
                </w:rPr>
                <w:br/>
                <w:t>[Accessed 21 09 2019].</w:t>
              </w:r>
            </w:p>
            <w:p w14:paraId="47962313" w14:textId="77777777" w:rsidR="00AA2530" w:rsidRPr="005B03CA" w:rsidRDefault="00AA2530" w:rsidP="00AA2530">
              <w:pPr>
                <w:pStyle w:val="Bibliography"/>
                <w:rPr>
                  <w:rFonts w:ascii="Times New Roman" w:hAnsi="Times New Roman" w:cs="Times New Roman"/>
                  <w:noProof/>
                </w:rPr>
              </w:pPr>
              <w:r w:rsidRPr="005B03CA">
                <w:rPr>
                  <w:rFonts w:ascii="Times New Roman" w:hAnsi="Times New Roman" w:cs="Times New Roman"/>
                  <w:noProof/>
                </w:rPr>
                <w:t xml:space="preserve">safety, B. Q., 2025. </w:t>
              </w:r>
              <w:r w:rsidRPr="005B03CA">
                <w:rPr>
                  <w:rFonts w:ascii="Times New Roman" w:hAnsi="Times New Roman" w:cs="Times New Roman"/>
                  <w:i/>
                  <w:iCs/>
                  <w:noProof/>
                </w:rPr>
                <w:t xml:space="preserve">BMJ Journals. </w:t>
              </w:r>
              <w:r w:rsidRPr="005B03CA">
                <w:rPr>
                  <w:rFonts w:ascii="Times New Roman" w:hAnsi="Times New Roman" w:cs="Times New Roman"/>
                  <w:noProof/>
                </w:rPr>
                <w:t xml:space="preserve">[Online] </w:t>
              </w:r>
              <w:r w:rsidRPr="005B03CA">
                <w:rPr>
                  <w:rFonts w:ascii="Times New Roman" w:hAnsi="Times New Roman" w:cs="Times New Roman"/>
                  <w:noProof/>
                </w:rPr>
                <w:br/>
                <w:t xml:space="preserve">Available at: </w:t>
              </w:r>
              <w:r w:rsidRPr="005B03CA">
                <w:rPr>
                  <w:rFonts w:ascii="Times New Roman" w:hAnsi="Times New Roman" w:cs="Times New Roman"/>
                  <w:noProof/>
                  <w:u w:val="single"/>
                </w:rPr>
                <w:t>https://qualitysafety.bmj.com/content/28/9/706</w:t>
              </w:r>
            </w:p>
            <w:p w14:paraId="65CC69BD" w14:textId="77777777" w:rsidR="00AA2530" w:rsidRPr="005B03CA" w:rsidRDefault="00AA2530" w:rsidP="00AA2530">
              <w:pPr>
                <w:pStyle w:val="Bibliography"/>
                <w:rPr>
                  <w:rFonts w:ascii="Times New Roman" w:hAnsi="Times New Roman" w:cs="Times New Roman"/>
                  <w:noProof/>
                </w:rPr>
              </w:pPr>
              <w:r w:rsidRPr="005B03CA">
                <w:rPr>
                  <w:rFonts w:ascii="Times New Roman" w:hAnsi="Times New Roman" w:cs="Times New Roman"/>
                  <w:noProof/>
                </w:rPr>
                <w:t xml:space="preserve">shortage, M. t. g. t. e. o. t. N. n., 2002. </w:t>
              </w:r>
              <w:r w:rsidRPr="005B03CA">
                <w:rPr>
                  <w:rFonts w:ascii="Times New Roman" w:hAnsi="Times New Roman" w:cs="Times New Roman"/>
                  <w:i/>
                  <w:iCs/>
                  <w:noProof/>
                </w:rPr>
                <w:t xml:space="preserve">The Bmj. </w:t>
              </w:r>
              <w:r w:rsidRPr="005B03CA">
                <w:rPr>
                  <w:rFonts w:ascii="Times New Roman" w:hAnsi="Times New Roman" w:cs="Times New Roman"/>
                  <w:noProof/>
                </w:rPr>
                <w:t xml:space="preserve">[Online] </w:t>
              </w:r>
              <w:r w:rsidRPr="005B03CA">
                <w:rPr>
                  <w:rFonts w:ascii="Times New Roman" w:hAnsi="Times New Roman" w:cs="Times New Roman"/>
                  <w:noProof/>
                </w:rPr>
                <w:br/>
                <w:t xml:space="preserve">Available at: </w:t>
              </w:r>
              <w:r w:rsidRPr="005B03CA">
                <w:rPr>
                  <w:rFonts w:ascii="Times New Roman" w:hAnsi="Times New Roman" w:cs="Times New Roman"/>
                  <w:noProof/>
                  <w:u w:val="single"/>
                </w:rPr>
                <w:t>https://www.bmj.com/content/325/7363/538.extract</w:t>
              </w:r>
              <w:r w:rsidRPr="005B03CA">
                <w:rPr>
                  <w:rFonts w:ascii="Times New Roman" w:hAnsi="Times New Roman" w:cs="Times New Roman"/>
                  <w:noProof/>
                </w:rPr>
                <w:br/>
                <w:t>[Accessed 01 05 2002].</w:t>
              </w:r>
            </w:p>
            <w:p w14:paraId="6E016FB1" w14:textId="77777777" w:rsidR="00AA2530" w:rsidRPr="005B03CA" w:rsidRDefault="00AA2530" w:rsidP="00AA2530">
              <w:pPr>
                <w:pStyle w:val="Bibliography"/>
                <w:rPr>
                  <w:rFonts w:ascii="Times New Roman" w:hAnsi="Times New Roman" w:cs="Times New Roman"/>
                  <w:noProof/>
                </w:rPr>
              </w:pPr>
              <w:r w:rsidRPr="005B03CA">
                <w:rPr>
                  <w:rFonts w:ascii="Times New Roman" w:hAnsi="Times New Roman" w:cs="Times New Roman"/>
                  <w:noProof/>
                </w:rPr>
                <w:t xml:space="preserve">Simon Andrews, A. C. N. f. W. a. E., 2025. </w:t>
              </w:r>
              <w:r w:rsidRPr="005B03CA">
                <w:rPr>
                  <w:rFonts w:ascii="Times New Roman" w:hAnsi="Times New Roman" w:cs="Times New Roman"/>
                  <w:i/>
                  <w:iCs/>
                  <w:noProof/>
                </w:rPr>
                <w:t xml:space="preserve">Annual Nursing Workforce and Establishment Review. </w:t>
              </w:r>
              <w:r w:rsidRPr="005B03CA">
                <w:rPr>
                  <w:rFonts w:ascii="Times New Roman" w:hAnsi="Times New Roman" w:cs="Times New Roman"/>
                  <w:noProof/>
                </w:rPr>
                <w:t xml:space="preserve">[Online] </w:t>
              </w:r>
              <w:r w:rsidRPr="005B03CA">
                <w:rPr>
                  <w:rFonts w:ascii="Times New Roman" w:hAnsi="Times New Roman" w:cs="Times New Roman"/>
                  <w:noProof/>
                </w:rPr>
                <w:br/>
                <w:t xml:space="preserve">Available at: </w:t>
              </w:r>
              <w:r w:rsidRPr="005B03CA">
                <w:rPr>
                  <w:rFonts w:ascii="Times New Roman" w:hAnsi="Times New Roman" w:cs="Times New Roman"/>
                  <w:noProof/>
                  <w:u w:val="single"/>
                </w:rPr>
                <w:t>https://www.ruh.nhs.uk/patients/safer_staffing/documents/Six_Monthly_Report_2026_01.pdf</w:t>
              </w:r>
              <w:r w:rsidRPr="005B03CA">
                <w:rPr>
                  <w:rFonts w:ascii="Times New Roman" w:hAnsi="Times New Roman" w:cs="Times New Roman"/>
                  <w:noProof/>
                </w:rPr>
                <w:br/>
                <w:t>[Accessed 02 11 2026].</w:t>
              </w:r>
            </w:p>
            <w:p w14:paraId="4826D90E" w14:textId="77777777" w:rsidR="00AA2530" w:rsidRPr="005B03CA" w:rsidRDefault="00AA2530" w:rsidP="00AA2530">
              <w:pPr>
                <w:pStyle w:val="Bibliography"/>
                <w:rPr>
                  <w:rFonts w:ascii="Times New Roman" w:hAnsi="Times New Roman" w:cs="Times New Roman"/>
                  <w:noProof/>
                </w:rPr>
              </w:pPr>
              <w:r w:rsidRPr="005B03CA">
                <w:rPr>
                  <w:rFonts w:ascii="Times New Roman" w:hAnsi="Times New Roman" w:cs="Times New Roman"/>
                  <w:noProof/>
                </w:rPr>
                <w:t xml:space="preserve">southampton, U. o., 2017. </w:t>
              </w:r>
              <w:r w:rsidRPr="005B03CA">
                <w:rPr>
                  <w:rFonts w:ascii="Times New Roman" w:hAnsi="Times New Roman" w:cs="Times New Roman"/>
                  <w:i/>
                  <w:iCs/>
                  <w:noProof/>
                </w:rPr>
                <w:t xml:space="preserve">Nurse staffing levels, quality and outcomes of care in NHS hospital wards: what does the evidence say?. </w:t>
              </w:r>
              <w:r w:rsidRPr="005B03CA">
                <w:rPr>
                  <w:rFonts w:ascii="Times New Roman" w:hAnsi="Times New Roman" w:cs="Times New Roman"/>
                  <w:noProof/>
                </w:rPr>
                <w:t xml:space="preserve">[Online] </w:t>
              </w:r>
              <w:r w:rsidRPr="005B03CA">
                <w:rPr>
                  <w:rFonts w:ascii="Times New Roman" w:hAnsi="Times New Roman" w:cs="Times New Roman"/>
                  <w:noProof/>
                </w:rPr>
                <w:br/>
                <w:t xml:space="preserve">Available at: </w:t>
              </w:r>
              <w:r w:rsidRPr="005B03CA">
                <w:rPr>
                  <w:rFonts w:ascii="Times New Roman" w:hAnsi="Times New Roman" w:cs="Times New Roman"/>
                  <w:noProof/>
                  <w:u w:val="single"/>
                </w:rPr>
                <w:t>https://eprints.soton.ac.uk/412518/</w:t>
              </w:r>
              <w:r w:rsidRPr="005B03CA">
                <w:rPr>
                  <w:rFonts w:ascii="Times New Roman" w:hAnsi="Times New Roman" w:cs="Times New Roman"/>
                  <w:noProof/>
                </w:rPr>
                <w:br/>
                <w:t>[Accessed 28 02 2017].</w:t>
              </w:r>
            </w:p>
            <w:p w14:paraId="5B4C0FA5" w14:textId="21F50B2F" w:rsidR="00E41F5F" w:rsidRPr="005B03CA" w:rsidRDefault="00AA2530" w:rsidP="00655189">
              <w:pPr>
                <w:rPr>
                  <w:rFonts w:ascii="Times New Roman" w:hAnsi="Times New Roman" w:cs="Times New Roman"/>
                </w:rPr>
              </w:pPr>
              <w:r w:rsidRPr="005B03CA">
                <w:rPr>
                  <w:rFonts w:ascii="Times New Roman" w:hAnsi="Times New Roman" w:cs="Times New Roman"/>
                  <w:b/>
                  <w:bCs/>
                  <w:noProof/>
                </w:rPr>
                <w:fldChar w:fldCharType="end"/>
              </w:r>
              <w:r w:rsidR="005E6B24" w:rsidRPr="005B03CA">
                <w:rPr>
                  <w:rFonts w:ascii="Times New Roman" w:hAnsi="Times New Roman" w:cs="Times New Roman"/>
                </w:rPr>
                <w:t xml:space="preserve">Aiken, L.H., Clarke, S.P., Sloane, D.M., </w:t>
              </w:r>
              <w:proofErr w:type="spellStart"/>
              <w:r w:rsidR="005E6B24" w:rsidRPr="005B03CA">
                <w:rPr>
                  <w:rFonts w:ascii="Times New Roman" w:hAnsi="Times New Roman" w:cs="Times New Roman"/>
                </w:rPr>
                <w:t>Sochalski</w:t>
              </w:r>
              <w:proofErr w:type="spellEnd"/>
              <w:r w:rsidR="005E6B24" w:rsidRPr="005B03CA">
                <w:rPr>
                  <w:rFonts w:ascii="Times New Roman" w:hAnsi="Times New Roman" w:cs="Times New Roman"/>
                </w:rPr>
                <w:t>, J. and Silber, J.H. (2002) ‘Hospital nurse staffing and patient mortality, nurse burnout, and job dissatisfaction’, </w:t>
              </w:r>
              <w:r w:rsidR="005E6B24" w:rsidRPr="005B03CA">
                <w:rPr>
                  <w:rFonts w:ascii="Times New Roman" w:hAnsi="Times New Roman" w:cs="Times New Roman"/>
                  <w:i/>
                  <w:iCs/>
                </w:rPr>
                <w:t>JAMA</w:t>
              </w:r>
              <w:r w:rsidR="005E6B24" w:rsidRPr="005B03CA">
                <w:rPr>
                  <w:rFonts w:ascii="Times New Roman" w:hAnsi="Times New Roman" w:cs="Times New Roman"/>
                </w:rPr>
                <w:t>, 288(16), pp. 1987–1993.</w:t>
              </w:r>
            </w:p>
          </w:sdtContent>
        </w:sdt>
      </w:sdtContent>
    </w:sdt>
    <w:p w14:paraId="5539600C" w14:textId="7EC64957" w:rsidR="00644C12" w:rsidRPr="005B03CA" w:rsidRDefault="00644C12" w:rsidP="00655189">
      <w:pPr>
        <w:rPr>
          <w:rFonts w:ascii="Times New Roman" w:hAnsi="Times New Roman" w:cs="Times New Roman"/>
        </w:rPr>
      </w:pPr>
    </w:p>
    <w:p w14:paraId="21BC65EF" w14:textId="77777777" w:rsidR="00FD5B7C" w:rsidRPr="005B03CA" w:rsidRDefault="00FD5B7C" w:rsidP="004C3982">
      <w:pPr>
        <w:rPr>
          <w:rFonts w:ascii="Times New Roman" w:hAnsi="Times New Roman" w:cs="Times New Roman"/>
        </w:rPr>
      </w:pPr>
    </w:p>
    <w:p w14:paraId="14BFC038" w14:textId="08CF89A6" w:rsidR="00AA0CC6" w:rsidRPr="005B03CA" w:rsidRDefault="00AA0CC6" w:rsidP="00AA0CC6">
      <w:pPr>
        <w:rPr>
          <w:rFonts w:ascii="Times New Roman" w:hAnsi="Times New Roman" w:cs="Times New Roman"/>
        </w:rPr>
      </w:pPr>
    </w:p>
    <w:p w14:paraId="68D4A328" w14:textId="77777777" w:rsidR="00AA0CC6" w:rsidRPr="005B03CA" w:rsidRDefault="00AA0CC6" w:rsidP="00061B47">
      <w:pPr>
        <w:rPr>
          <w:rFonts w:ascii="Times New Roman" w:hAnsi="Times New Roman" w:cs="Times New Roman"/>
        </w:rPr>
      </w:pPr>
    </w:p>
    <w:p w14:paraId="3D15C509" w14:textId="77777777" w:rsidR="0044246E" w:rsidRPr="005B03CA" w:rsidRDefault="0044246E" w:rsidP="00130B4C">
      <w:pPr>
        <w:rPr>
          <w:rFonts w:ascii="Times New Roman" w:hAnsi="Times New Roman" w:cs="Times New Roman"/>
        </w:rPr>
      </w:pPr>
    </w:p>
    <w:sectPr w:rsidR="0044246E" w:rsidRPr="005B03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B4C"/>
    <w:rsid w:val="000531B8"/>
    <w:rsid w:val="00056854"/>
    <w:rsid w:val="00061B47"/>
    <w:rsid w:val="000D52C5"/>
    <w:rsid w:val="00130B4C"/>
    <w:rsid w:val="00135D86"/>
    <w:rsid w:val="00161821"/>
    <w:rsid w:val="0016371E"/>
    <w:rsid w:val="00166704"/>
    <w:rsid w:val="00167A22"/>
    <w:rsid w:val="00171273"/>
    <w:rsid w:val="00187821"/>
    <w:rsid w:val="001B35BD"/>
    <w:rsid w:val="002131B6"/>
    <w:rsid w:val="0023113B"/>
    <w:rsid w:val="00241EC2"/>
    <w:rsid w:val="00284621"/>
    <w:rsid w:val="002918FA"/>
    <w:rsid w:val="002B6968"/>
    <w:rsid w:val="002B74F9"/>
    <w:rsid w:val="00320106"/>
    <w:rsid w:val="003221D1"/>
    <w:rsid w:val="003311CB"/>
    <w:rsid w:val="003B4B3B"/>
    <w:rsid w:val="00405AAA"/>
    <w:rsid w:val="00420502"/>
    <w:rsid w:val="00427619"/>
    <w:rsid w:val="0043359D"/>
    <w:rsid w:val="0044246E"/>
    <w:rsid w:val="00464A1A"/>
    <w:rsid w:val="00484732"/>
    <w:rsid w:val="00487BEF"/>
    <w:rsid w:val="004B250A"/>
    <w:rsid w:val="004C30DE"/>
    <w:rsid w:val="004C3982"/>
    <w:rsid w:val="005558EE"/>
    <w:rsid w:val="005B03CA"/>
    <w:rsid w:val="005B54D1"/>
    <w:rsid w:val="005D7470"/>
    <w:rsid w:val="005D7AEC"/>
    <w:rsid w:val="005E6B24"/>
    <w:rsid w:val="00644C12"/>
    <w:rsid w:val="00655189"/>
    <w:rsid w:val="00676184"/>
    <w:rsid w:val="00687CC6"/>
    <w:rsid w:val="00691128"/>
    <w:rsid w:val="006949B6"/>
    <w:rsid w:val="006960DE"/>
    <w:rsid w:val="006A1D5C"/>
    <w:rsid w:val="006B1DE3"/>
    <w:rsid w:val="006E60C4"/>
    <w:rsid w:val="00705C30"/>
    <w:rsid w:val="00773AE1"/>
    <w:rsid w:val="00782A79"/>
    <w:rsid w:val="007C3654"/>
    <w:rsid w:val="00820310"/>
    <w:rsid w:val="00842F82"/>
    <w:rsid w:val="0086714D"/>
    <w:rsid w:val="0087247A"/>
    <w:rsid w:val="0087775D"/>
    <w:rsid w:val="0088036C"/>
    <w:rsid w:val="008A140B"/>
    <w:rsid w:val="008E7121"/>
    <w:rsid w:val="00905462"/>
    <w:rsid w:val="00962962"/>
    <w:rsid w:val="0098419C"/>
    <w:rsid w:val="00A10D0E"/>
    <w:rsid w:val="00A356F8"/>
    <w:rsid w:val="00A42240"/>
    <w:rsid w:val="00A42578"/>
    <w:rsid w:val="00A71CF4"/>
    <w:rsid w:val="00AA0CC6"/>
    <w:rsid w:val="00AA2530"/>
    <w:rsid w:val="00AA4802"/>
    <w:rsid w:val="00AB4560"/>
    <w:rsid w:val="00AC1C97"/>
    <w:rsid w:val="00AC5505"/>
    <w:rsid w:val="00B305FC"/>
    <w:rsid w:val="00B55D18"/>
    <w:rsid w:val="00B7594B"/>
    <w:rsid w:val="00B8317D"/>
    <w:rsid w:val="00B92A55"/>
    <w:rsid w:val="00C03A1B"/>
    <w:rsid w:val="00C30629"/>
    <w:rsid w:val="00C451C2"/>
    <w:rsid w:val="00C82CD5"/>
    <w:rsid w:val="00CB2CE7"/>
    <w:rsid w:val="00CB4AD3"/>
    <w:rsid w:val="00CC60C1"/>
    <w:rsid w:val="00CE59A2"/>
    <w:rsid w:val="00D0227E"/>
    <w:rsid w:val="00D21DDF"/>
    <w:rsid w:val="00D374BE"/>
    <w:rsid w:val="00D53E7E"/>
    <w:rsid w:val="00D640E0"/>
    <w:rsid w:val="00D76A1D"/>
    <w:rsid w:val="00DA145D"/>
    <w:rsid w:val="00DA166B"/>
    <w:rsid w:val="00DB1C5E"/>
    <w:rsid w:val="00DC24E2"/>
    <w:rsid w:val="00DF5993"/>
    <w:rsid w:val="00E31F56"/>
    <w:rsid w:val="00E41F5F"/>
    <w:rsid w:val="00E47419"/>
    <w:rsid w:val="00E51B00"/>
    <w:rsid w:val="00E73C55"/>
    <w:rsid w:val="00EB06C9"/>
    <w:rsid w:val="00F24AE9"/>
    <w:rsid w:val="00F3533C"/>
    <w:rsid w:val="00F44499"/>
    <w:rsid w:val="00F56395"/>
    <w:rsid w:val="00FA06E9"/>
    <w:rsid w:val="00FA0F53"/>
    <w:rsid w:val="00FC22B5"/>
    <w:rsid w:val="00FC44A2"/>
    <w:rsid w:val="00FD5B7C"/>
    <w:rsid w:val="00FE1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A89F4"/>
  <w15:chartTrackingRefBased/>
  <w15:docId w15:val="{403DA5ED-A91A-409F-8D7E-500835BCA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0B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30B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0B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0B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0B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0B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0B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0B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0B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0B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30B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0B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0B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0B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0B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0B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0B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0B4C"/>
    <w:rPr>
      <w:rFonts w:eastAsiaTheme="majorEastAsia" w:cstheme="majorBidi"/>
      <w:color w:val="272727" w:themeColor="text1" w:themeTint="D8"/>
    </w:rPr>
  </w:style>
  <w:style w:type="paragraph" w:styleId="Title">
    <w:name w:val="Title"/>
    <w:basedOn w:val="Normal"/>
    <w:next w:val="Normal"/>
    <w:link w:val="TitleChar"/>
    <w:uiPriority w:val="10"/>
    <w:qFormat/>
    <w:rsid w:val="00130B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0B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0B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0B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0B4C"/>
    <w:pPr>
      <w:spacing w:before="160"/>
      <w:jc w:val="center"/>
    </w:pPr>
    <w:rPr>
      <w:i/>
      <w:iCs/>
      <w:color w:val="404040" w:themeColor="text1" w:themeTint="BF"/>
    </w:rPr>
  </w:style>
  <w:style w:type="character" w:customStyle="1" w:styleId="QuoteChar">
    <w:name w:val="Quote Char"/>
    <w:basedOn w:val="DefaultParagraphFont"/>
    <w:link w:val="Quote"/>
    <w:uiPriority w:val="29"/>
    <w:rsid w:val="00130B4C"/>
    <w:rPr>
      <w:i/>
      <w:iCs/>
      <w:color w:val="404040" w:themeColor="text1" w:themeTint="BF"/>
    </w:rPr>
  </w:style>
  <w:style w:type="paragraph" w:styleId="ListParagraph">
    <w:name w:val="List Paragraph"/>
    <w:basedOn w:val="Normal"/>
    <w:uiPriority w:val="34"/>
    <w:qFormat/>
    <w:rsid w:val="00130B4C"/>
    <w:pPr>
      <w:ind w:left="720"/>
      <w:contextualSpacing/>
    </w:pPr>
  </w:style>
  <w:style w:type="character" w:styleId="IntenseEmphasis">
    <w:name w:val="Intense Emphasis"/>
    <w:basedOn w:val="DefaultParagraphFont"/>
    <w:uiPriority w:val="21"/>
    <w:qFormat/>
    <w:rsid w:val="00130B4C"/>
    <w:rPr>
      <w:i/>
      <w:iCs/>
      <w:color w:val="0F4761" w:themeColor="accent1" w:themeShade="BF"/>
    </w:rPr>
  </w:style>
  <w:style w:type="paragraph" w:styleId="IntenseQuote">
    <w:name w:val="Intense Quote"/>
    <w:basedOn w:val="Normal"/>
    <w:next w:val="Normal"/>
    <w:link w:val="IntenseQuoteChar"/>
    <w:uiPriority w:val="30"/>
    <w:qFormat/>
    <w:rsid w:val="00130B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0B4C"/>
    <w:rPr>
      <w:i/>
      <w:iCs/>
      <w:color w:val="0F4761" w:themeColor="accent1" w:themeShade="BF"/>
    </w:rPr>
  </w:style>
  <w:style w:type="character" w:styleId="IntenseReference">
    <w:name w:val="Intense Reference"/>
    <w:basedOn w:val="DefaultParagraphFont"/>
    <w:uiPriority w:val="32"/>
    <w:qFormat/>
    <w:rsid w:val="00130B4C"/>
    <w:rPr>
      <w:b/>
      <w:bCs/>
      <w:smallCaps/>
      <w:color w:val="0F4761" w:themeColor="accent1" w:themeShade="BF"/>
      <w:spacing w:val="5"/>
    </w:rPr>
  </w:style>
  <w:style w:type="table" w:styleId="TableGrid">
    <w:name w:val="Table Grid"/>
    <w:basedOn w:val="TableNormal"/>
    <w:uiPriority w:val="39"/>
    <w:rsid w:val="00FC22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831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407982">
      <w:bodyDiv w:val="1"/>
      <w:marLeft w:val="0"/>
      <w:marRight w:val="0"/>
      <w:marTop w:val="0"/>
      <w:marBottom w:val="0"/>
      <w:divBdr>
        <w:top w:val="none" w:sz="0" w:space="0" w:color="auto"/>
        <w:left w:val="none" w:sz="0" w:space="0" w:color="auto"/>
        <w:bottom w:val="none" w:sz="0" w:space="0" w:color="auto"/>
        <w:right w:val="none" w:sz="0" w:space="0" w:color="auto"/>
      </w:divBdr>
    </w:div>
    <w:div w:id="160120565">
      <w:bodyDiv w:val="1"/>
      <w:marLeft w:val="0"/>
      <w:marRight w:val="0"/>
      <w:marTop w:val="0"/>
      <w:marBottom w:val="0"/>
      <w:divBdr>
        <w:top w:val="none" w:sz="0" w:space="0" w:color="auto"/>
        <w:left w:val="none" w:sz="0" w:space="0" w:color="auto"/>
        <w:bottom w:val="none" w:sz="0" w:space="0" w:color="auto"/>
        <w:right w:val="none" w:sz="0" w:space="0" w:color="auto"/>
      </w:divBdr>
    </w:div>
    <w:div w:id="250623013">
      <w:bodyDiv w:val="1"/>
      <w:marLeft w:val="0"/>
      <w:marRight w:val="0"/>
      <w:marTop w:val="0"/>
      <w:marBottom w:val="0"/>
      <w:divBdr>
        <w:top w:val="none" w:sz="0" w:space="0" w:color="auto"/>
        <w:left w:val="none" w:sz="0" w:space="0" w:color="auto"/>
        <w:bottom w:val="none" w:sz="0" w:space="0" w:color="auto"/>
        <w:right w:val="none" w:sz="0" w:space="0" w:color="auto"/>
      </w:divBdr>
    </w:div>
    <w:div w:id="324171011">
      <w:bodyDiv w:val="1"/>
      <w:marLeft w:val="0"/>
      <w:marRight w:val="0"/>
      <w:marTop w:val="0"/>
      <w:marBottom w:val="0"/>
      <w:divBdr>
        <w:top w:val="none" w:sz="0" w:space="0" w:color="auto"/>
        <w:left w:val="none" w:sz="0" w:space="0" w:color="auto"/>
        <w:bottom w:val="none" w:sz="0" w:space="0" w:color="auto"/>
        <w:right w:val="none" w:sz="0" w:space="0" w:color="auto"/>
      </w:divBdr>
    </w:div>
    <w:div w:id="430012121">
      <w:bodyDiv w:val="1"/>
      <w:marLeft w:val="0"/>
      <w:marRight w:val="0"/>
      <w:marTop w:val="0"/>
      <w:marBottom w:val="0"/>
      <w:divBdr>
        <w:top w:val="none" w:sz="0" w:space="0" w:color="auto"/>
        <w:left w:val="none" w:sz="0" w:space="0" w:color="auto"/>
        <w:bottom w:val="none" w:sz="0" w:space="0" w:color="auto"/>
        <w:right w:val="none" w:sz="0" w:space="0" w:color="auto"/>
      </w:divBdr>
    </w:div>
    <w:div w:id="443185946">
      <w:bodyDiv w:val="1"/>
      <w:marLeft w:val="0"/>
      <w:marRight w:val="0"/>
      <w:marTop w:val="0"/>
      <w:marBottom w:val="0"/>
      <w:divBdr>
        <w:top w:val="none" w:sz="0" w:space="0" w:color="auto"/>
        <w:left w:val="none" w:sz="0" w:space="0" w:color="auto"/>
        <w:bottom w:val="none" w:sz="0" w:space="0" w:color="auto"/>
        <w:right w:val="none" w:sz="0" w:space="0" w:color="auto"/>
      </w:divBdr>
    </w:div>
    <w:div w:id="497158969">
      <w:bodyDiv w:val="1"/>
      <w:marLeft w:val="0"/>
      <w:marRight w:val="0"/>
      <w:marTop w:val="0"/>
      <w:marBottom w:val="0"/>
      <w:divBdr>
        <w:top w:val="none" w:sz="0" w:space="0" w:color="auto"/>
        <w:left w:val="none" w:sz="0" w:space="0" w:color="auto"/>
        <w:bottom w:val="none" w:sz="0" w:space="0" w:color="auto"/>
        <w:right w:val="none" w:sz="0" w:space="0" w:color="auto"/>
      </w:divBdr>
    </w:div>
    <w:div w:id="501554275">
      <w:bodyDiv w:val="1"/>
      <w:marLeft w:val="0"/>
      <w:marRight w:val="0"/>
      <w:marTop w:val="0"/>
      <w:marBottom w:val="0"/>
      <w:divBdr>
        <w:top w:val="none" w:sz="0" w:space="0" w:color="auto"/>
        <w:left w:val="none" w:sz="0" w:space="0" w:color="auto"/>
        <w:bottom w:val="none" w:sz="0" w:space="0" w:color="auto"/>
        <w:right w:val="none" w:sz="0" w:space="0" w:color="auto"/>
      </w:divBdr>
    </w:div>
    <w:div w:id="557937093">
      <w:bodyDiv w:val="1"/>
      <w:marLeft w:val="0"/>
      <w:marRight w:val="0"/>
      <w:marTop w:val="0"/>
      <w:marBottom w:val="0"/>
      <w:divBdr>
        <w:top w:val="none" w:sz="0" w:space="0" w:color="auto"/>
        <w:left w:val="none" w:sz="0" w:space="0" w:color="auto"/>
        <w:bottom w:val="none" w:sz="0" w:space="0" w:color="auto"/>
        <w:right w:val="none" w:sz="0" w:space="0" w:color="auto"/>
      </w:divBdr>
    </w:div>
    <w:div w:id="1006640592">
      <w:bodyDiv w:val="1"/>
      <w:marLeft w:val="0"/>
      <w:marRight w:val="0"/>
      <w:marTop w:val="0"/>
      <w:marBottom w:val="0"/>
      <w:divBdr>
        <w:top w:val="none" w:sz="0" w:space="0" w:color="auto"/>
        <w:left w:val="none" w:sz="0" w:space="0" w:color="auto"/>
        <w:bottom w:val="none" w:sz="0" w:space="0" w:color="auto"/>
        <w:right w:val="none" w:sz="0" w:space="0" w:color="auto"/>
      </w:divBdr>
    </w:div>
    <w:div w:id="1023021959">
      <w:bodyDiv w:val="1"/>
      <w:marLeft w:val="0"/>
      <w:marRight w:val="0"/>
      <w:marTop w:val="0"/>
      <w:marBottom w:val="0"/>
      <w:divBdr>
        <w:top w:val="none" w:sz="0" w:space="0" w:color="auto"/>
        <w:left w:val="none" w:sz="0" w:space="0" w:color="auto"/>
        <w:bottom w:val="none" w:sz="0" w:space="0" w:color="auto"/>
        <w:right w:val="none" w:sz="0" w:space="0" w:color="auto"/>
      </w:divBdr>
    </w:div>
    <w:div w:id="1171526746">
      <w:bodyDiv w:val="1"/>
      <w:marLeft w:val="0"/>
      <w:marRight w:val="0"/>
      <w:marTop w:val="0"/>
      <w:marBottom w:val="0"/>
      <w:divBdr>
        <w:top w:val="none" w:sz="0" w:space="0" w:color="auto"/>
        <w:left w:val="none" w:sz="0" w:space="0" w:color="auto"/>
        <w:bottom w:val="none" w:sz="0" w:space="0" w:color="auto"/>
        <w:right w:val="none" w:sz="0" w:space="0" w:color="auto"/>
      </w:divBdr>
    </w:div>
    <w:div w:id="1381592003">
      <w:bodyDiv w:val="1"/>
      <w:marLeft w:val="0"/>
      <w:marRight w:val="0"/>
      <w:marTop w:val="0"/>
      <w:marBottom w:val="0"/>
      <w:divBdr>
        <w:top w:val="none" w:sz="0" w:space="0" w:color="auto"/>
        <w:left w:val="none" w:sz="0" w:space="0" w:color="auto"/>
        <w:bottom w:val="none" w:sz="0" w:space="0" w:color="auto"/>
        <w:right w:val="none" w:sz="0" w:space="0" w:color="auto"/>
      </w:divBdr>
    </w:div>
    <w:div w:id="1564868957">
      <w:bodyDiv w:val="1"/>
      <w:marLeft w:val="0"/>
      <w:marRight w:val="0"/>
      <w:marTop w:val="0"/>
      <w:marBottom w:val="0"/>
      <w:divBdr>
        <w:top w:val="none" w:sz="0" w:space="0" w:color="auto"/>
        <w:left w:val="none" w:sz="0" w:space="0" w:color="auto"/>
        <w:bottom w:val="none" w:sz="0" w:space="0" w:color="auto"/>
        <w:right w:val="none" w:sz="0" w:space="0" w:color="auto"/>
      </w:divBdr>
    </w:div>
    <w:div w:id="1624966181">
      <w:bodyDiv w:val="1"/>
      <w:marLeft w:val="0"/>
      <w:marRight w:val="0"/>
      <w:marTop w:val="0"/>
      <w:marBottom w:val="0"/>
      <w:divBdr>
        <w:top w:val="none" w:sz="0" w:space="0" w:color="auto"/>
        <w:left w:val="none" w:sz="0" w:space="0" w:color="auto"/>
        <w:bottom w:val="none" w:sz="0" w:space="0" w:color="auto"/>
        <w:right w:val="none" w:sz="0" w:space="0" w:color="auto"/>
      </w:divBdr>
    </w:div>
    <w:div w:id="2010785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Hea16</b:Tag>
    <b:SourceType>InternetSite</b:SourceType>
    <b:Guid>{86C3DA3D-A2FC-4FCA-BF9F-8D18A68EA6FA}</b:Guid>
    <b:Author>
      <b:Author>
        <b:NameList>
          <b:Person>
            <b:Last>Healthwork</b:Last>
          </b:Person>
        </b:NameList>
      </b:Author>
    </b:Author>
    <b:Title>Evidence brief </b:Title>
    <b:Year>2016</b:Year>
    <b:URL>https://www.england.nhs.uk/wp-content/uploads/2021/05/safe-staffing-adult-in-patient-evidence-review.pdf</b:URL>
    <b:RefOrder>1</b:RefOrder>
  </b:Source>
  <b:Source>
    <b:Tag>BMJ25</b:Tag>
    <b:SourceType>InternetSite</b:SourceType>
    <b:Guid>{11B29BB5-5BC0-4F57-8763-1159C18A863C}</b:Guid>
    <b:Author>
      <b:Author>
        <b:NameList>
          <b:Person>
            <b:Last>safety</b:Last>
            <b:First>BMJ</b:First>
            <b:Middle>Quality&amp;</b:Middle>
          </b:Person>
        </b:NameList>
      </b:Author>
    </b:Author>
    <b:Title>BMJ Journals</b:Title>
    <b:Year>2025</b:Year>
    <b:URL>https://qualitysafety.bmj.com/content/28/9/706</b:URL>
    <b:RefOrder>2</b:RefOrder>
  </b:Source>
  <b:Source>
    <b:Tag>Ski25</b:Tag>
    <b:SourceType>InternetSite</b:SourceType>
    <b:Guid>{C1712DF9-69D1-41D2-9FCD-EABF91A910FF}</b:Guid>
    <b:Author>
      <b:Author>
        <b:NameList>
          <b:Person>
            <b:Last>health</b:Last>
            <b:First>Skills</b:First>
            <b:Middle>for</b:Middle>
          </b:Person>
        </b:NameList>
      </b:Author>
    </b:Author>
    <b:Title>What impact does staffing levels have on patient safety</b:Title>
    <b:Year>2025</b:Year>
    <b:MonthAccessed>08</b:MonthAccessed>
    <b:DayAccessed>12</b:DayAccessed>
    <b:URL>https://www.skillsforhealth.org.uk/article/staffing-levels-and-patient-safety/</b:URL>
    <b:RefOrder>3</b:RefOrder>
  </b:Source>
  <b:Source>
    <b:Tag>NHS23</b:Tag>
    <b:SourceType>InternetSite</b:SourceType>
    <b:Guid>{AB91D79B-4B84-4B11-8296-D41AF290A9B2}</b:Guid>
    <b:Title>NHS Long Term Workforce Plan</b:Title>
    <b:Year>2023</b:Year>
    <b:MonthAccessed>06</b:MonthAccessed>
    <b:URL>https://www.england.nhs.uk/long-read/nhs-long-term-workforce-plan-2/</b:URL>
    <b:RefOrder>4</b:RefOrder>
  </b:Source>
  <b:Source>
    <b:Tag>The19</b:Tag>
    <b:SourceType>InternetSite</b:SourceType>
    <b:Guid>{D11F97FD-3309-4182-9C16-6C2F0710F5C7}</b:Guid>
    <b:Author>
      <b:Author>
        <b:NameList>
          <b:Person>
            <b:Last>foundation</b:Last>
            <b:First>The</b:First>
            <b:Middle>health</b:Middle>
          </b:Person>
        </b:NameList>
      </b:Author>
    </b:Author>
    <b:Title>Involving NHS staff in research</b:Title>
    <b:Year>2019</b:Year>
    <b:YearAccessed>2019</b:YearAccessed>
    <b:URL>https://www.thisinstitute.cam.ac.uk/app/uploads/2019/02/Involving-NHS-Staff-In-Research-1.pdf</b:URL>
    <b:RefOrder>5</b:RefOrder>
  </b:Source>
  <b:Source>
    <b:Tag>Uni17</b:Tag>
    <b:SourceType>InternetSite</b:SourceType>
    <b:Guid>{22F2E76E-841E-4974-94CE-38ED939FDAD7}</b:Guid>
    <b:Author>
      <b:Author>
        <b:NameList>
          <b:Person>
            <b:Last>southampton</b:Last>
            <b:First>University</b:First>
            <b:Middle>of</b:Middle>
          </b:Person>
        </b:NameList>
      </b:Author>
    </b:Author>
    <b:Title>Nurse staffing levels, quality and outcomes of care in NHS hospital wards: what does the evidence say?</b:Title>
    <b:Year>2017</b:Year>
    <b:YearAccessed>2017</b:YearAccessed>
    <b:MonthAccessed>02</b:MonthAccessed>
    <b:DayAccessed>28</b:DayAccessed>
    <b:URL>https://eprints.soton.ac.uk/412518/</b:URL>
    <b:RefOrder>6</b:RefOrder>
  </b:Source>
  <b:Source>
    <b:Tag>Jes23</b:Tag>
    <b:SourceType>InternetSite</b:SourceType>
    <b:Guid>{4DABF99D-2F22-4B47-A9B0-92CB18C387C2}</b:Guid>
    <b:Author>
      <b:Author>
        <b:NameList>
          <b:Person>
            <b:Last>Holden</b:Last>
            <b:First>Jessica</b:First>
          </b:Person>
        </b:NameList>
      </b:Author>
    </b:Author>
    <b:Title>The NHS Long Term Workforce Plan explained</b:Title>
    <b:Year>2023</b:Year>
    <b:YearAccessed>2023</b:YearAccessed>
    <b:MonthAccessed>06</b:MonthAccessed>
    <b:DayAccessed>30</b:DayAccessed>
    <b:URL>https://www.kingsfund.org.uk/insight-and-analysis/long-reads/nhs-long-term-workforce-plan-explained</b:URL>
    <b:RefOrder>7</b:RefOrder>
  </b:Source>
  <b:Source>
    <b:Tag>Pic18</b:Tag>
    <b:SourceType>InternetSite</b:SourceType>
    <b:Guid>{B5A60468-FA09-40FA-89ED-90DF1FF88EB3}</b:Guid>
    <b:Author>
      <b:Author>
        <b:NameList>
          <b:Person>
            <b:Last>Europe</b:Last>
            <b:First>Picker</b:First>
            <b:Middle>Institute</b:Middle>
          </b:Person>
        </b:NameList>
      </b:Author>
    </b:Author>
    <b:Title>The risks to care quality and staff wellbeing of an NHS </b:Title>
    <b:Year>2018</b:Year>
    <b:YearAccessed>2018</b:YearAccessed>
    <b:MonthAccessed>01</b:MonthAccessed>
    <b:DayAccessed>31</b:DayAccessed>
    <b:URL>https://www.researchgate.net/profile/Steve-Sizmur/publication/322853647_The_risks_to_care_quality_and_staff_wellbeing_of_an_NHS_system_under_pressure/links/5a72d661a6fdcc53fe1323c0/The-risks-to-care-quality-and-staff-wellbeing-of-an-NHS-system-under-press</b:URL>
    <b:RefOrder>8</b:RefOrder>
  </b:Source>
  <b:Source>
    <b:Tag>Sta19</b:Tag>
    <b:SourceType>InternetSite</b:SourceType>
    <b:Guid>{C3183A82-9583-475A-A0C4-75976F880D66}</b:Guid>
    <b:Author>
      <b:Author>
        <b:NameList>
          <b:Person>
            <b:Last>levels</b:Last>
            <b:First>Staffing</b:First>
          </b:Person>
        </b:NameList>
      </b:Author>
    </b:Author>
    <b:Title>Staffing levels and hospital mortality in England: a national panel study using routinely collected data</b:Title>
    <b:Year>2019</b:Year>
    <b:YearAccessed>2019</b:YearAccessed>
    <b:MonthAccessed>09</b:MonthAccessed>
    <b:DayAccessed>21</b:DayAccessed>
    <b:URL>https://bmjopen.bmj.com/content/13/5/e066702.abstract</b:URL>
    <b:RefOrder>9</b:RefOrder>
  </b:Source>
  <b:Source>
    <b:Tag>Min02</b:Tag>
    <b:SourceType>InternetSite</b:SourceType>
    <b:Guid>{CE6E9166-CF27-4AEC-9D64-D514B55BA565}</b:Guid>
    <b:Author>
      <b:Author>
        <b:NameList>
          <b:Person>
            <b:Last>shortage</b:Last>
            <b:First>Mind</b:First>
            <b:Middle>the gap: the extent of the NHS nursing</b:Middle>
          </b:Person>
        </b:NameList>
      </b:Author>
    </b:Author>
    <b:Title>The Bmj</b:Title>
    <b:Year>2002</b:Year>
    <b:YearAccessed>2002</b:YearAccessed>
    <b:MonthAccessed>05</b:MonthAccessed>
    <b:DayAccessed>01</b:DayAccessed>
    <b:URL>https://www.bmj.com/content/325/7363/538.extract</b:URL>
    <b:RefOrder>10</b:RefOrder>
  </b:Source>
  <b:Source>
    <b:Tag>Sim25</b:Tag>
    <b:SourceType>InternetSite</b:SourceType>
    <b:Guid>{3AA813AF-9D2A-47A7-82F5-5C66D8CA3909}</b:Guid>
    <b:Author>
      <b:Author>
        <b:NameList>
          <b:Person>
            <b:Last>Simon Andrews</b:Last>
            <b:First>Associate</b:First>
            <b:Middle>Chief Nurse for Workforce and Education</b:Middle>
          </b:Person>
        </b:NameList>
      </b:Author>
    </b:Author>
    <b:Title>Annual Nursing Workforce and Establishment Review </b:Title>
    <b:Year>2025</b:Year>
    <b:YearAccessed>2026</b:YearAccessed>
    <b:MonthAccessed>11</b:MonthAccessed>
    <b:DayAccessed>02</b:DayAccessed>
    <b:URL>https://www.ruh.nhs.uk/patients/safer_staffing/documents/Six_Monthly_Report_2026_01.pdf</b:URL>
    <b:RefOrder>11</b:RefOrder>
  </b:Source>
</b:Sources>
</file>

<file path=customXml/itemProps1.xml><?xml version="1.0" encoding="utf-8"?>
<ds:datastoreItem xmlns:ds="http://schemas.openxmlformats.org/officeDocument/2006/customXml" ds:itemID="{4E533131-20EE-4D59-AAD2-90066ABC9C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1855</TotalTime>
  <Pages>1</Pages>
  <Words>2814</Words>
  <Characters>16041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N'Guessan (2127140)</dc:creator>
  <cp:keywords/>
  <dc:description/>
  <cp:lastModifiedBy>Sarah N'Guessan (2127140)</cp:lastModifiedBy>
  <cp:revision>110</cp:revision>
  <dcterms:created xsi:type="dcterms:W3CDTF">2026-03-24T11:59:00Z</dcterms:created>
  <dcterms:modified xsi:type="dcterms:W3CDTF">2026-04-20T18:31:00Z</dcterms:modified>
</cp:coreProperties>
</file>