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7122EE6" w14:textId="77777777" w:rsidR="009054CF" w:rsidRPr="004C625F" w:rsidRDefault="009054CF" w:rsidP="00C76560">
      <w:pPr>
        <w:spacing w:after="0" w:line="360" w:lineRule="auto"/>
        <w:rPr>
          <w:rFonts w:cs="Arial"/>
        </w:rPr>
      </w:pPr>
      <w:r w:rsidRPr="004C625F">
        <w:rPr>
          <w:rFonts w:cs="Arial"/>
          <w:noProof/>
        </w:rPr>
        <w:drawing>
          <wp:inline distT="0" distB="0" distL="0" distR="0" wp14:anchorId="495AFEE0" wp14:editId="42F0C692">
            <wp:extent cx="2000529" cy="714475"/>
            <wp:effectExtent l="0" t="0" r="0" b="9525"/>
            <wp:docPr id="236685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85515" name=""/>
                    <pic:cNvPicPr/>
                  </pic:nvPicPr>
                  <pic:blipFill>
                    <a:blip r:embed="rId8"/>
                    <a:stretch>
                      <a:fillRect/>
                    </a:stretch>
                  </pic:blipFill>
                  <pic:spPr>
                    <a:xfrm>
                      <a:off x="0" y="0"/>
                      <a:ext cx="2000529" cy="714475"/>
                    </a:xfrm>
                    <a:prstGeom prst="rect">
                      <a:avLst/>
                    </a:prstGeom>
                  </pic:spPr>
                </pic:pic>
              </a:graphicData>
            </a:graphic>
          </wp:inline>
        </w:drawing>
      </w:r>
    </w:p>
    <w:p w14:paraId="6991E1C3" w14:textId="77777777" w:rsidR="009054CF" w:rsidRPr="004C625F" w:rsidRDefault="009054CF" w:rsidP="00C76560">
      <w:pPr>
        <w:spacing w:after="0" w:line="360" w:lineRule="auto"/>
        <w:rPr>
          <w:rFonts w:cs="Arial"/>
        </w:rPr>
      </w:pPr>
    </w:p>
    <w:p w14:paraId="3D42A66F" w14:textId="77777777" w:rsidR="009054CF" w:rsidRPr="004C625F" w:rsidRDefault="009054CF" w:rsidP="00C76560">
      <w:pPr>
        <w:spacing w:after="0" w:line="360" w:lineRule="auto"/>
        <w:rPr>
          <w:rFonts w:cs="Arial"/>
          <w:b/>
          <w:bCs/>
          <w:sz w:val="36"/>
          <w:szCs w:val="32"/>
        </w:rPr>
      </w:pPr>
    </w:p>
    <w:p w14:paraId="51A65FE5" w14:textId="77777777" w:rsidR="008541D2" w:rsidRDefault="008541D2" w:rsidP="00C76560">
      <w:pPr>
        <w:spacing w:after="0" w:line="360" w:lineRule="auto"/>
        <w:jc w:val="center"/>
        <w:rPr>
          <w:rFonts w:cs="Arial"/>
          <w:b/>
          <w:bCs/>
          <w:sz w:val="36"/>
          <w:szCs w:val="32"/>
        </w:rPr>
      </w:pPr>
    </w:p>
    <w:p w14:paraId="2791889E" w14:textId="77777777" w:rsidR="007467B1" w:rsidRDefault="007467B1" w:rsidP="00C76560">
      <w:pPr>
        <w:spacing w:after="0" w:line="360" w:lineRule="auto"/>
        <w:jc w:val="center"/>
        <w:rPr>
          <w:rFonts w:cs="Arial"/>
          <w:b/>
          <w:bCs/>
          <w:sz w:val="36"/>
          <w:szCs w:val="32"/>
        </w:rPr>
      </w:pPr>
    </w:p>
    <w:p w14:paraId="5D89AEE9" w14:textId="77777777" w:rsidR="007467B1" w:rsidRDefault="007467B1" w:rsidP="00C76560">
      <w:pPr>
        <w:spacing w:after="0" w:line="360" w:lineRule="auto"/>
        <w:jc w:val="center"/>
        <w:rPr>
          <w:rFonts w:cs="Arial"/>
          <w:b/>
          <w:bCs/>
          <w:sz w:val="36"/>
          <w:szCs w:val="32"/>
        </w:rPr>
      </w:pPr>
    </w:p>
    <w:p w14:paraId="70EFFC2A" w14:textId="1532EBB8" w:rsidR="009054CF" w:rsidRPr="004C625F" w:rsidRDefault="009054CF" w:rsidP="00C76560">
      <w:pPr>
        <w:spacing w:after="0" w:line="360" w:lineRule="auto"/>
        <w:jc w:val="center"/>
        <w:rPr>
          <w:rFonts w:cs="Arial"/>
          <w:b/>
          <w:bCs/>
          <w:sz w:val="36"/>
          <w:szCs w:val="32"/>
        </w:rPr>
      </w:pPr>
      <w:r w:rsidRPr="004C625F">
        <w:rPr>
          <w:rFonts w:cs="Arial"/>
          <w:b/>
          <w:bCs/>
          <w:sz w:val="36"/>
          <w:szCs w:val="32"/>
        </w:rPr>
        <w:t>Module code: BMHP5023</w:t>
      </w:r>
    </w:p>
    <w:p w14:paraId="788E9D69" w14:textId="77777777" w:rsidR="009054CF" w:rsidRPr="004C625F" w:rsidRDefault="009054CF" w:rsidP="00C76560">
      <w:pPr>
        <w:spacing w:after="0" w:line="360" w:lineRule="auto"/>
        <w:jc w:val="center"/>
        <w:rPr>
          <w:rFonts w:cs="Arial"/>
          <w:b/>
          <w:bCs/>
          <w:sz w:val="36"/>
          <w:szCs w:val="32"/>
        </w:rPr>
      </w:pPr>
      <w:r w:rsidRPr="004C625F">
        <w:rPr>
          <w:rFonts w:cs="Arial"/>
          <w:b/>
          <w:bCs/>
          <w:sz w:val="36"/>
          <w:szCs w:val="32"/>
        </w:rPr>
        <w:t>Module: Introduction to Physiology</w:t>
      </w:r>
    </w:p>
    <w:p w14:paraId="2C21D3CD" w14:textId="77777777" w:rsidR="009054CF" w:rsidRPr="004C625F" w:rsidRDefault="009054CF" w:rsidP="00C76560">
      <w:pPr>
        <w:spacing w:after="0" w:line="360" w:lineRule="auto"/>
        <w:jc w:val="center"/>
        <w:rPr>
          <w:rFonts w:cs="Arial"/>
          <w:b/>
          <w:bCs/>
          <w:sz w:val="36"/>
          <w:szCs w:val="32"/>
        </w:rPr>
      </w:pPr>
      <w:r w:rsidRPr="004C625F">
        <w:rPr>
          <w:rFonts w:cs="Arial"/>
          <w:b/>
          <w:bCs/>
          <w:sz w:val="36"/>
          <w:szCs w:val="32"/>
        </w:rPr>
        <w:t>Assignment Title: Component 1: Written Assignment (Case Study Report)</w:t>
      </w:r>
    </w:p>
    <w:p w14:paraId="74ED25EC" w14:textId="1E0EC46E" w:rsidR="00917C43" w:rsidRPr="004C625F" w:rsidRDefault="00917C43" w:rsidP="00C76560">
      <w:pPr>
        <w:spacing w:after="0" w:line="360" w:lineRule="auto"/>
        <w:jc w:val="center"/>
        <w:rPr>
          <w:rFonts w:cs="Arial"/>
          <w:b/>
          <w:bCs/>
          <w:sz w:val="36"/>
          <w:szCs w:val="32"/>
        </w:rPr>
      </w:pPr>
      <w:r w:rsidRPr="004C625F">
        <w:rPr>
          <w:rFonts w:cs="Arial"/>
          <w:b/>
          <w:bCs/>
          <w:sz w:val="36"/>
          <w:szCs w:val="32"/>
        </w:rPr>
        <w:t>Case study 2</w:t>
      </w:r>
    </w:p>
    <w:p w14:paraId="58664B78" w14:textId="1139EE15" w:rsidR="009054CF" w:rsidRPr="004C625F" w:rsidRDefault="009054CF" w:rsidP="00C76560">
      <w:pPr>
        <w:spacing w:after="0" w:line="360" w:lineRule="auto"/>
        <w:jc w:val="center"/>
        <w:rPr>
          <w:rFonts w:cs="Arial"/>
          <w:b/>
          <w:bCs/>
        </w:rPr>
      </w:pPr>
      <w:r w:rsidRPr="004C625F">
        <w:rPr>
          <w:rFonts w:cs="Arial"/>
          <w:b/>
          <w:bCs/>
        </w:rPr>
        <w:t>Student Name:</w:t>
      </w:r>
      <w:r w:rsidR="002A4E72">
        <w:rPr>
          <w:rFonts w:cs="Arial"/>
          <w:b/>
          <w:bCs/>
        </w:rPr>
        <w:t xml:space="preserve">Daniela Apetrei </w:t>
      </w:r>
    </w:p>
    <w:p w14:paraId="2EC03952" w14:textId="7635E19A" w:rsidR="009054CF" w:rsidRPr="004C625F" w:rsidRDefault="009054CF" w:rsidP="00C76560">
      <w:pPr>
        <w:spacing w:after="0" w:line="360" w:lineRule="auto"/>
        <w:jc w:val="center"/>
        <w:rPr>
          <w:rFonts w:cs="Arial"/>
          <w:b/>
          <w:bCs/>
        </w:rPr>
      </w:pPr>
      <w:r w:rsidRPr="004C625F">
        <w:rPr>
          <w:rFonts w:cs="Arial"/>
          <w:b/>
          <w:bCs/>
        </w:rPr>
        <w:t>Student ID:</w:t>
      </w:r>
      <w:r w:rsidR="00933F28">
        <w:rPr>
          <w:rFonts w:cs="Arial"/>
          <w:b/>
          <w:bCs/>
        </w:rPr>
        <w:t>2016</w:t>
      </w:r>
      <w:r w:rsidR="004A1179">
        <w:rPr>
          <w:rFonts w:cs="Arial"/>
          <w:b/>
          <w:bCs/>
        </w:rPr>
        <w:t>760</w:t>
      </w:r>
    </w:p>
    <w:p w14:paraId="72890DD3" w14:textId="77777777" w:rsidR="00D96031" w:rsidRPr="004C625F" w:rsidRDefault="00F51EFD" w:rsidP="00C76560">
      <w:pPr>
        <w:spacing w:after="0" w:line="360" w:lineRule="auto"/>
        <w:jc w:val="center"/>
        <w:rPr>
          <w:rFonts w:cs="Arial"/>
        </w:rPr>
      </w:pPr>
      <w:r w:rsidRPr="004C625F">
        <w:rPr>
          <w:rFonts w:cs="Arial"/>
        </w:rPr>
        <w:br w:type="page"/>
      </w:r>
      <w:r w:rsidR="00D96031" w:rsidRPr="004C625F">
        <w:rPr>
          <w:rFonts w:cs="Arial"/>
          <w:b/>
          <w:bCs/>
        </w:rPr>
        <w:t>Executive Summary</w:t>
      </w:r>
    </w:p>
    <w:p w14:paraId="0EE455FC" w14:textId="7AC4AB3A" w:rsidR="00D96031" w:rsidRDefault="00BF774E" w:rsidP="00C76560">
      <w:pPr>
        <w:spacing w:after="0" w:line="360" w:lineRule="auto"/>
        <w:rPr>
          <w:rFonts w:cs="Arial"/>
        </w:rPr>
      </w:pPr>
      <w:r w:rsidRPr="004C625F">
        <w:rPr>
          <w:rFonts w:cs="Arial"/>
          <w:lang w:val="en-US"/>
        </w:rPr>
        <w:t xml:space="preserve">Asthma and different aspects of this disease have become very common on a global scale. </w:t>
      </w:r>
      <w:r w:rsidR="00D96031" w:rsidRPr="004C625F">
        <w:rPr>
          <w:rFonts w:cs="Arial"/>
        </w:rPr>
        <w:t xml:space="preserve">The </w:t>
      </w:r>
      <w:r w:rsidR="009E4B12" w:rsidRPr="004C625F">
        <w:rPr>
          <w:rFonts w:cs="Arial"/>
        </w:rPr>
        <w:t xml:space="preserve">subsequent </w:t>
      </w:r>
      <w:r w:rsidR="00D96031" w:rsidRPr="004C625F">
        <w:rPr>
          <w:rFonts w:cs="Arial"/>
        </w:rPr>
        <w:t xml:space="preserve">study has covered the risk of adolescent asthma which are rising due to vaping, smoking and viral exposure in crowded venues. Thorough understanding has been gained about the respiratory system along with the process of mechanical respiration. Gas exchange in the lungs has also been revealed after showing how oxygen is absorbed into the blood and carbon dioxide is released. The report has showcased irritants in the respiratory system which leads to tissue swelling, excessive mucus and increased airway resistance. Regular peak flow tracking has demonstrated the potential of objective data to detect early airway narrowing before physical symptoms happen. Different recommendations such as breathing clean air, structured physical activity and targeted nutrition </w:t>
      </w:r>
      <w:r w:rsidR="001E4F0E" w:rsidRPr="004C625F">
        <w:rPr>
          <w:rFonts w:cs="Arial"/>
        </w:rPr>
        <w:t>have</w:t>
      </w:r>
      <w:r w:rsidR="00D96031" w:rsidRPr="004C625F">
        <w:rPr>
          <w:rFonts w:cs="Arial"/>
        </w:rPr>
        <w:t xml:space="preserve"> focused on long-term asthma control.</w:t>
      </w:r>
    </w:p>
    <w:p w14:paraId="24C613BB" w14:textId="5DEFA3B4" w:rsidR="00EE6538" w:rsidRDefault="00EE6538" w:rsidP="00C76560">
      <w:pPr>
        <w:spacing w:after="0" w:line="360" w:lineRule="auto"/>
        <w:jc w:val="left"/>
        <w:rPr>
          <w:rFonts w:cs="Arial"/>
        </w:rPr>
      </w:pPr>
      <w:r>
        <w:rPr>
          <w:rFonts w:cs="Arial"/>
        </w:rPr>
        <w:br w:type="page"/>
      </w:r>
    </w:p>
    <w:sdt>
      <w:sdtPr>
        <w:rPr>
          <w:rFonts w:ascii="Arial" w:eastAsiaTheme="minorHAnsi" w:hAnsi="Arial" w:cstheme="minorBidi"/>
          <w:color w:val="auto"/>
          <w:kern w:val="2"/>
          <w:sz w:val="22"/>
          <w:szCs w:val="22"/>
          <w:lang w:val="en-GB"/>
          <w14:ligatures w14:val="standardContextual"/>
        </w:rPr>
        <w:id w:val="1031379819"/>
        <w:docPartObj>
          <w:docPartGallery w:val="Table of Contents"/>
          <w:docPartUnique/>
        </w:docPartObj>
      </w:sdtPr>
      <w:sdtEndPr>
        <w:rPr>
          <w:b/>
          <w:bCs/>
          <w:noProof/>
        </w:rPr>
      </w:sdtEndPr>
      <w:sdtContent>
        <w:p w14:paraId="11191447" w14:textId="47E45C7C" w:rsidR="00EE6538" w:rsidRDefault="00EE6538" w:rsidP="00C76560">
          <w:pPr>
            <w:pStyle w:val="TOCHeading"/>
            <w:spacing w:before="0" w:line="360" w:lineRule="auto"/>
          </w:pPr>
          <w:r>
            <w:t>Table of Contents</w:t>
          </w:r>
        </w:p>
        <w:p w14:paraId="76CD6362" w14:textId="015D82F8" w:rsidR="00950AF1" w:rsidRDefault="00EE6538" w:rsidP="00C76560">
          <w:pPr>
            <w:pStyle w:val="TOC1"/>
            <w:tabs>
              <w:tab w:val="right" w:leader="dot" w:pos="9350"/>
            </w:tabs>
            <w:spacing w:after="0" w:line="360" w:lineRule="auto"/>
            <w:rPr>
              <w:rFonts w:asciiTheme="minorHAnsi" w:eastAsiaTheme="minorEastAsia" w:hAnsiTheme="minorHAnsi"/>
              <w:noProof/>
              <w:sz w:val="24"/>
              <w:szCs w:val="24"/>
              <w:lang w:val="en-US"/>
            </w:rPr>
          </w:pPr>
          <w:r>
            <w:fldChar w:fldCharType="begin"/>
          </w:r>
          <w:r>
            <w:instrText xml:space="preserve"> TOC \o "1-3" \h \z \u </w:instrText>
          </w:r>
          <w:r>
            <w:fldChar w:fldCharType="separate"/>
          </w:r>
          <w:hyperlink w:anchor="_Toc233386363" w:history="1">
            <w:r w:rsidR="00950AF1" w:rsidRPr="00220A5A">
              <w:rPr>
                <w:rStyle w:val="Hyperlink"/>
                <w:noProof/>
              </w:rPr>
              <w:t>Introduction</w:t>
            </w:r>
            <w:r w:rsidR="00950AF1">
              <w:rPr>
                <w:noProof/>
                <w:webHidden/>
              </w:rPr>
              <w:tab/>
            </w:r>
            <w:r w:rsidR="00950AF1">
              <w:rPr>
                <w:noProof/>
                <w:webHidden/>
              </w:rPr>
              <w:fldChar w:fldCharType="begin"/>
            </w:r>
            <w:r w:rsidR="00950AF1">
              <w:rPr>
                <w:noProof/>
                <w:webHidden/>
              </w:rPr>
              <w:instrText xml:space="preserve"> PAGEREF _Toc233386363 \h </w:instrText>
            </w:r>
            <w:r w:rsidR="00950AF1">
              <w:rPr>
                <w:noProof/>
                <w:webHidden/>
              </w:rPr>
            </w:r>
            <w:r w:rsidR="00950AF1">
              <w:rPr>
                <w:noProof/>
                <w:webHidden/>
              </w:rPr>
              <w:fldChar w:fldCharType="separate"/>
            </w:r>
            <w:r w:rsidR="00950AF1">
              <w:rPr>
                <w:noProof/>
                <w:webHidden/>
              </w:rPr>
              <w:t>4</w:t>
            </w:r>
            <w:r w:rsidR="00950AF1">
              <w:rPr>
                <w:noProof/>
                <w:webHidden/>
              </w:rPr>
              <w:fldChar w:fldCharType="end"/>
            </w:r>
          </w:hyperlink>
        </w:p>
        <w:p w14:paraId="406AA24F" w14:textId="7C6D4DF8" w:rsidR="00950AF1" w:rsidRDefault="00950AF1" w:rsidP="00C76560">
          <w:pPr>
            <w:pStyle w:val="TOC1"/>
            <w:tabs>
              <w:tab w:val="right" w:leader="dot" w:pos="9350"/>
            </w:tabs>
            <w:spacing w:after="0" w:line="360" w:lineRule="auto"/>
            <w:rPr>
              <w:rFonts w:asciiTheme="minorHAnsi" w:eastAsiaTheme="minorEastAsia" w:hAnsiTheme="minorHAnsi"/>
              <w:noProof/>
              <w:sz w:val="24"/>
              <w:szCs w:val="24"/>
              <w:lang w:val="en-US"/>
            </w:rPr>
          </w:pPr>
          <w:hyperlink w:anchor="_Toc233386364" w:history="1">
            <w:r w:rsidRPr="00220A5A">
              <w:rPr>
                <w:rStyle w:val="Hyperlink"/>
                <w:rFonts w:cs="Arial"/>
                <w:noProof/>
              </w:rPr>
              <w:t>Describing the structure of the respiratory system and explaining the process of mechanical respiration</w:t>
            </w:r>
            <w:r>
              <w:rPr>
                <w:noProof/>
                <w:webHidden/>
              </w:rPr>
              <w:tab/>
            </w:r>
            <w:r>
              <w:rPr>
                <w:noProof/>
                <w:webHidden/>
              </w:rPr>
              <w:fldChar w:fldCharType="begin"/>
            </w:r>
            <w:r>
              <w:rPr>
                <w:noProof/>
                <w:webHidden/>
              </w:rPr>
              <w:instrText xml:space="preserve"> PAGEREF _Toc233386364 \h </w:instrText>
            </w:r>
            <w:r>
              <w:rPr>
                <w:noProof/>
                <w:webHidden/>
              </w:rPr>
            </w:r>
            <w:r>
              <w:rPr>
                <w:noProof/>
                <w:webHidden/>
              </w:rPr>
              <w:fldChar w:fldCharType="separate"/>
            </w:r>
            <w:r>
              <w:rPr>
                <w:noProof/>
                <w:webHidden/>
              </w:rPr>
              <w:t>5</w:t>
            </w:r>
            <w:r>
              <w:rPr>
                <w:noProof/>
                <w:webHidden/>
              </w:rPr>
              <w:fldChar w:fldCharType="end"/>
            </w:r>
          </w:hyperlink>
        </w:p>
        <w:p w14:paraId="55E18657" w14:textId="425DCD35" w:rsidR="00950AF1" w:rsidRDefault="00950AF1" w:rsidP="00C76560">
          <w:pPr>
            <w:pStyle w:val="TOC1"/>
            <w:tabs>
              <w:tab w:val="right" w:leader="dot" w:pos="9350"/>
            </w:tabs>
            <w:spacing w:after="0" w:line="360" w:lineRule="auto"/>
            <w:rPr>
              <w:rFonts w:asciiTheme="minorHAnsi" w:eastAsiaTheme="minorEastAsia" w:hAnsiTheme="minorHAnsi"/>
              <w:noProof/>
              <w:sz w:val="24"/>
              <w:szCs w:val="24"/>
              <w:lang w:val="en-US"/>
            </w:rPr>
          </w:pPr>
          <w:hyperlink w:anchor="_Toc233386365" w:history="1">
            <w:r w:rsidRPr="00220A5A">
              <w:rPr>
                <w:rStyle w:val="Hyperlink"/>
                <w:rFonts w:cs="Arial"/>
                <w:noProof/>
              </w:rPr>
              <w:t>Explaining the process of gas exchange in the lungs</w:t>
            </w:r>
            <w:r>
              <w:rPr>
                <w:noProof/>
                <w:webHidden/>
              </w:rPr>
              <w:tab/>
            </w:r>
            <w:r>
              <w:rPr>
                <w:noProof/>
                <w:webHidden/>
              </w:rPr>
              <w:fldChar w:fldCharType="begin"/>
            </w:r>
            <w:r>
              <w:rPr>
                <w:noProof/>
                <w:webHidden/>
              </w:rPr>
              <w:instrText xml:space="preserve"> PAGEREF _Toc233386365 \h </w:instrText>
            </w:r>
            <w:r>
              <w:rPr>
                <w:noProof/>
                <w:webHidden/>
              </w:rPr>
            </w:r>
            <w:r>
              <w:rPr>
                <w:noProof/>
                <w:webHidden/>
              </w:rPr>
              <w:fldChar w:fldCharType="separate"/>
            </w:r>
            <w:r>
              <w:rPr>
                <w:noProof/>
                <w:webHidden/>
              </w:rPr>
              <w:t>5</w:t>
            </w:r>
            <w:r>
              <w:rPr>
                <w:noProof/>
                <w:webHidden/>
              </w:rPr>
              <w:fldChar w:fldCharType="end"/>
            </w:r>
          </w:hyperlink>
        </w:p>
        <w:p w14:paraId="47EBA90C" w14:textId="539D2279" w:rsidR="00950AF1" w:rsidRDefault="00950AF1" w:rsidP="00C76560">
          <w:pPr>
            <w:pStyle w:val="TOC1"/>
            <w:tabs>
              <w:tab w:val="right" w:leader="dot" w:pos="9350"/>
            </w:tabs>
            <w:spacing w:after="0" w:line="360" w:lineRule="auto"/>
            <w:rPr>
              <w:rFonts w:asciiTheme="minorHAnsi" w:eastAsiaTheme="minorEastAsia" w:hAnsiTheme="minorHAnsi"/>
              <w:noProof/>
              <w:sz w:val="24"/>
              <w:szCs w:val="24"/>
              <w:lang w:val="en-US"/>
            </w:rPr>
          </w:pPr>
          <w:hyperlink w:anchor="_Toc233386366" w:history="1">
            <w:r w:rsidRPr="00220A5A">
              <w:rPr>
                <w:rStyle w:val="Hyperlink"/>
                <w:rFonts w:cs="Arial"/>
                <w:noProof/>
              </w:rPr>
              <w:t>Explanation of how increased levels of irritants in the respiratory system leads to swelling in the lung tissue and the impact of this on respiration</w:t>
            </w:r>
            <w:r>
              <w:rPr>
                <w:noProof/>
                <w:webHidden/>
              </w:rPr>
              <w:tab/>
            </w:r>
            <w:r>
              <w:rPr>
                <w:noProof/>
                <w:webHidden/>
              </w:rPr>
              <w:fldChar w:fldCharType="begin"/>
            </w:r>
            <w:r>
              <w:rPr>
                <w:noProof/>
                <w:webHidden/>
              </w:rPr>
              <w:instrText xml:space="preserve"> PAGEREF _Toc233386366 \h </w:instrText>
            </w:r>
            <w:r>
              <w:rPr>
                <w:noProof/>
                <w:webHidden/>
              </w:rPr>
            </w:r>
            <w:r>
              <w:rPr>
                <w:noProof/>
                <w:webHidden/>
              </w:rPr>
              <w:fldChar w:fldCharType="separate"/>
            </w:r>
            <w:r>
              <w:rPr>
                <w:noProof/>
                <w:webHidden/>
              </w:rPr>
              <w:t>7</w:t>
            </w:r>
            <w:r>
              <w:rPr>
                <w:noProof/>
                <w:webHidden/>
              </w:rPr>
              <w:fldChar w:fldCharType="end"/>
            </w:r>
          </w:hyperlink>
        </w:p>
        <w:p w14:paraId="36C10B59" w14:textId="14EBE780" w:rsidR="00950AF1" w:rsidRDefault="00950AF1" w:rsidP="00C76560">
          <w:pPr>
            <w:pStyle w:val="TOC1"/>
            <w:tabs>
              <w:tab w:val="right" w:leader="dot" w:pos="9350"/>
            </w:tabs>
            <w:spacing w:after="0" w:line="360" w:lineRule="auto"/>
            <w:rPr>
              <w:rFonts w:asciiTheme="minorHAnsi" w:eastAsiaTheme="minorEastAsia" w:hAnsiTheme="minorHAnsi"/>
              <w:noProof/>
              <w:sz w:val="24"/>
              <w:szCs w:val="24"/>
              <w:lang w:val="en-US"/>
            </w:rPr>
          </w:pPr>
          <w:hyperlink w:anchor="_Toc233386367" w:history="1">
            <w:r w:rsidRPr="00220A5A">
              <w:rPr>
                <w:rStyle w:val="Hyperlink"/>
                <w:rFonts w:cs="Arial"/>
                <w:noProof/>
              </w:rPr>
              <w:t>Examining how recording and tracking respiratory functions helps individuals with asthma to monitor and safely manage their condition</w:t>
            </w:r>
            <w:r>
              <w:rPr>
                <w:noProof/>
                <w:webHidden/>
              </w:rPr>
              <w:tab/>
            </w:r>
            <w:r>
              <w:rPr>
                <w:noProof/>
                <w:webHidden/>
              </w:rPr>
              <w:fldChar w:fldCharType="begin"/>
            </w:r>
            <w:r>
              <w:rPr>
                <w:noProof/>
                <w:webHidden/>
              </w:rPr>
              <w:instrText xml:space="preserve"> PAGEREF _Toc233386367 \h </w:instrText>
            </w:r>
            <w:r>
              <w:rPr>
                <w:noProof/>
                <w:webHidden/>
              </w:rPr>
            </w:r>
            <w:r>
              <w:rPr>
                <w:noProof/>
                <w:webHidden/>
              </w:rPr>
              <w:fldChar w:fldCharType="separate"/>
            </w:r>
            <w:r>
              <w:rPr>
                <w:noProof/>
                <w:webHidden/>
              </w:rPr>
              <w:t>9</w:t>
            </w:r>
            <w:r>
              <w:rPr>
                <w:noProof/>
                <w:webHidden/>
              </w:rPr>
              <w:fldChar w:fldCharType="end"/>
            </w:r>
          </w:hyperlink>
        </w:p>
        <w:p w14:paraId="26DD34F1" w14:textId="2257B454" w:rsidR="00950AF1" w:rsidRDefault="00950AF1" w:rsidP="00C76560">
          <w:pPr>
            <w:pStyle w:val="TOC1"/>
            <w:tabs>
              <w:tab w:val="right" w:leader="dot" w:pos="9350"/>
            </w:tabs>
            <w:spacing w:after="0" w:line="360" w:lineRule="auto"/>
            <w:rPr>
              <w:rFonts w:asciiTheme="minorHAnsi" w:eastAsiaTheme="minorEastAsia" w:hAnsiTheme="minorHAnsi"/>
              <w:noProof/>
              <w:sz w:val="24"/>
              <w:szCs w:val="24"/>
              <w:lang w:val="en-US"/>
            </w:rPr>
          </w:pPr>
          <w:hyperlink w:anchor="_Toc233386368" w:history="1">
            <w:r w:rsidRPr="00220A5A">
              <w:rPr>
                <w:rStyle w:val="Hyperlink"/>
                <w:rFonts w:cs="Arial"/>
                <w:noProof/>
              </w:rPr>
              <w:t>Recommendations on how lifestyle changes could help improve their condition</w:t>
            </w:r>
            <w:r>
              <w:rPr>
                <w:noProof/>
                <w:webHidden/>
              </w:rPr>
              <w:tab/>
            </w:r>
            <w:r>
              <w:rPr>
                <w:noProof/>
                <w:webHidden/>
              </w:rPr>
              <w:fldChar w:fldCharType="begin"/>
            </w:r>
            <w:r>
              <w:rPr>
                <w:noProof/>
                <w:webHidden/>
              </w:rPr>
              <w:instrText xml:space="preserve"> PAGEREF _Toc233386368 \h </w:instrText>
            </w:r>
            <w:r>
              <w:rPr>
                <w:noProof/>
                <w:webHidden/>
              </w:rPr>
            </w:r>
            <w:r>
              <w:rPr>
                <w:noProof/>
                <w:webHidden/>
              </w:rPr>
              <w:fldChar w:fldCharType="separate"/>
            </w:r>
            <w:r>
              <w:rPr>
                <w:noProof/>
                <w:webHidden/>
              </w:rPr>
              <w:t>11</w:t>
            </w:r>
            <w:r>
              <w:rPr>
                <w:noProof/>
                <w:webHidden/>
              </w:rPr>
              <w:fldChar w:fldCharType="end"/>
            </w:r>
          </w:hyperlink>
        </w:p>
        <w:p w14:paraId="0F44D2B4" w14:textId="3A31B5D4" w:rsidR="00950AF1" w:rsidRDefault="00950AF1" w:rsidP="00C76560">
          <w:pPr>
            <w:pStyle w:val="TOC1"/>
            <w:tabs>
              <w:tab w:val="right" w:leader="dot" w:pos="9350"/>
            </w:tabs>
            <w:spacing w:after="0" w:line="360" w:lineRule="auto"/>
            <w:rPr>
              <w:rFonts w:asciiTheme="minorHAnsi" w:eastAsiaTheme="minorEastAsia" w:hAnsiTheme="minorHAnsi"/>
              <w:noProof/>
              <w:sz w:val="24"/>
              <w:szCs w:val="24"/>
              <w:lang w:val="en-US"/>
            </w:rPr>
          </w:pPr>
          <w:hyperlink w:anchor="_Toc233386369" w:history="1">
            <w:r w:rsidRPr="00220A5A">
              <w:rPr>
                <w:rStyle w:val="Hyperlink"/>
                <w:noProof/>
              </w:rPr>
              <w:t>Conclusion</w:t>
            </w:r>
            <w:r>
              <w:rPr>
                <w:noProof/>
                <w:webHidden/>
              </w:rPr>
              <w:tab/>
            </w:r>
            <w:r>
              <w:rPr>
                <w:noProof/>
                <w:webHidden/>
              </w:rPr>
              <w:fldChar w:fldCharType="begin"/>
            </w:r>
            <w:r>
              <w:rPr>
                <w:noProof/>
                <w:webHidden/>
              </w:rPr>
              <w:instrText xml:space="preserve"> PAGEREF _Toc233386369 \h </w:instrText>
            </w:r>
            <w:r>
              <w:rPr>
                <w:noProof/>
                <w:webHidden/>
              </w:rPr>
            </w:r>
            <w:r>
              <w:rPr>
                <w:noProof/>
                <w:webHidden/>
              </w:rPr>
              <w:fldChar w:fldCharType="separate"/>
            </w:r>
            <w:r>
              <w:rPr>
                <w:noProof/>
                <w:webHidden/>
              </w:rPr>
              <w:t>12</w:t>
            </w:r>
            <w:r>
              <w:rPr>
                <w:noProof/>
                <w:webHidden/>
              </w:rPr>
              <w:fldChar w:fldCharType="end"/>
            </w:r>
          </w:hyperlink>
        </w:p>
        <w:p w14:paraId="5E53EC00" w14:textId="0967FBC2" w:rsidR="00950AF1" w:rsidRDefault="00950AF1" w:rsidP="00C76560">
          <w:pPr>
            <w:pStyle w:val="TOC1"/>
            <w:tabs>
              <w:tab w:val="right" w:leader="dot" w:pos="9350"/>
            </w:tabs>
            <w:spacing w:after="0" w:line="360" w:lineRule="auto"/>
            <w:rPr>
              <w:rFonts w:asciiTheme="minorHAnsi" w:eastAsiaTheme="minorEastAsia" w:hAnsiTheme="minorHAnsi"/>
              <w:noProof/>
              <w:sz w:val="24"/>
              <w:szCs w:val="24"/>
              <w:lang w:val="en-US"/>
            </w:rPr>
          </w:pPr>
          <w:hyperlink w:anchor="_Toc233386370" w:history="1">
            <w:r w:rsidRPr="00220A5A">
              <w:rPr>
                <w:rStyle w:val="Hyperlink"/>
                <w:rFonts w:cs="Arial"/>
                <w:noProof/>
              </w:rPr>
              <w:t>References</w:t>
            </w:r>
            <w:r>
              <w:rPr>
                <w:noProof/>
                <w:webHidden/>
              </w:rPr>
              <w:tab/>
            </w:r>
            <w:r>
              <w:rPr>
                <w:noProof/>
                <w:webHidden/>
              </w:rPr>
              <w:fldChar w:fldCharType="begin"/>
            </w:r>
            <w:r>
              <w:rPr>
                <w:noProof/>
                <w:webHidden/>
              </w:rPr>
              <w:instrText xml:space="preserve"> PAGEREF _Toc233386370 \h </w:instrText>
            </w:r>
            <w:r>
              <w:rPr>
                <w:noProof/>
                <w:webHidden/>
              </w:rPr>
            </w:r>
            <w:r>
              <w:rPr>
                <w:noProof/>
                <w:webHidden/>
              </w:rPr>
              <w:fldChar w:fldCharType="separate"/>
            </w:r>
            <w:r>
              <w:rPr>
                <w:noProof/>
                <w:webHidden/>
              </w:rPr>
              <w:t>13</w:t>
            </w:r>
            <w:r>
              <w:rPr>
                <w:noProof/>
                <w:webHidden/>
              </w:rPr>
              <w:fldChar w:fldCharType="end"/>
            </w:r>
          </w:hyperlink>
        </w:p>
        <w:p w14:paraId="0A2BA90F" w14:textId="5491A712" w:rsidR="00EE6538" w:rsidRDefault="00EE6538" w:rsidP="00C76560">
          <w:pPr>
            <w:spacing w:after="0" w:line="360" w:lineRule="auto"/>
          </w:pPr>
          <w:r>
            <w:rPr>
              <w:b/>
              <w:bCs/>
              <w:noProof/>
            </w:rPr>
            <w:fldChar w:fldCharType="end"/>
          </w:r>
        </w:p>
      </w:sdtContent>
    </w:sdt>
    <w:p w14:paraId="4D682820" w14:textId="77777777" w:rsidR="00EE6538" w:rsidRPr="004C625F" w:rsidRDefault="00EE6538" w:rsidP="00C76560">
      <w:pPr>
        <w:spacing w:after="0" w:line="360" w:lineRule="auto"/>
        <w:rPr>
          <w:rFonts w:cs="Arial"/>
          <w:lang w:val="en-US"/>
        </w:rPr>
      </w:pPr>
    </w:p>
    <w:p w14:paraId="50BBF69A" w14:textId="55F047F6" w:rsidR="001E4F0E" w:rsidRPr="004C625F" w:rsidRDefault="001E4F0E" w:rsidP="00C76560">
      <w:pPr>
        <w:spacing w:after="0" w:line="360" w:lineRule="auto"/>
        <w:jc w:val="left"/>
        <w:rPr>
          <w:rFonts w:cs="Arial"/>
        </w:rPr>
      </w:pPr>
      <w:r w:rsidRPr="004C625F">
        <w:rPr>
          <w:rFonts w:cs="Arial"/>
        </w:rPr>
        <w:br w:type="page"/>
      </w:r>
    </w:p>
    <w:p w14:paraId="37635A44" w14:textId="77777777" w:rsidR="001E4F0E" w:rsidRPr="004C625F" w:rsidRDefault="001E4F0E" w:rsidP="00C76560">
      <w:pPr>
        <w:pStyle w:val="Heading1"/>
        <w:spacing w:before="0" w:line="360" w:lineRule="auto"/>
        <w:rPr>
          <w:sz w:val="48"/>
          <w:szCs w:val="48"/>
        </w:rPr>
      </w:pPr>
      <w:bookmarkStart w:id="0" w:name="_Toc233386363"/>
      <w:r w:rsidRPr="004C625F">
        <w:t>Introduction</w:t>
      </w:r>
      <w:bookmarkEnd w:id="0"/>
      <w:r w:rsidRPr="004C625F">
        <w:t> </w:t>
      </w:r>
    </w:p>
    <w:p w14:paraId="798AC455" w14:textId="77777777" w:rsidR="001E4F0E" w:rsidRPr="004C625F" w:rsidRDefault="001E4F0E" w:rsidP="00C76560">
      <w:pPr>
        <w:spacing w:after="0" w:line="360" w:lineRule="auto"/>
        <w:rPr>
          <w:rFonts w:cs="Arial"/>
        </w:rPr>
      </w:pPr>
      <w:r w:rsidRPr="004C625F">
        <w:rPr>
          <w:rFonts w:cs="Arial"/>
          <w:color w:val="000000"/>
          <w:lang w:val="en-US"/>
        </w:rPr>
        <w:t>Asthma is a chronic lung disease where the airways swell, narrow and produce extra mucus, which causes difficulty in breathing. Within this context, the main risk factors include genetics, environmental exposures and childhood respiratory conditions, along with conditions like obesity. Family history of asthma and allergies are examples of risk factors that is related to genetics. Additionally, environmental exposures involve tobacco smoke, air pollution and occupational dusts (</w:t>
      </w:r>
      <w:r w:rsidRPr="004C625F">
        <w:rPr>
          <w:rFonts w:cs="Arial"/>
        </w:rPr>
        <w:t xml:space="preserve">Melén </w:t>
      </w:r>
      <w:r w:rsidRPr="004C625F">
        <w:rPr>
          <w:rFonts w:cs="Arial"/>
          <w:i/>
          <w:iCs/>
        </w:rPr>
        <w:t>et al</w:t>
      </w:r>
      <w:r w:rsidRPr="004C625F">
        <w:rPr>
          <w:rFonts w:cs="Arial"/>
        </w:rPr>
        <w:t>., 2024)</w:t>
      </w:r>
      <w:r w:rsidRPr="004C625F">
        <w:rPr>
          <w:rFonts w:cs="Arial"/>
          <w:color w:val="000000"/>
          <w:lang w:val="en-US"/>
        </w:rPr>
        <w:t>. When a person is exposed to an irritant or trigger, their airways constrict and swell, which makes it difficult to get air ab out of the lungs. Common symptoms of this condition are wheezing, shortness of breath, chest tightness and persistent coughing</w:t>
      </w:r>
      <w:sdt>
        <w:sdtPr>
          <w:rPr>
            <w:rFonts w:cs="Arial"/>
            <w:color w:val="000000"/>
            <w:lang w:val="en-US"/>
          </w:rPr>
          <w:id w:val="568472295"/>
          <w:citation/>
        </w:sdtPr>
        <w:sdtEndPr/>
        <w:sdtContent>
          <w:r w:rsidRPr="004C625F">
            <w:rPr>
              <w:rFonts w:cs="Arial"/>
              <w:color w:val="000000"/>
              <w:lang w:val="en-US"/>
            </w:rPr>
            <w:fldChar w:fldCharType="begin"/>
          </w:r>
          <w:r w:rsidRPr="004C625F">
            <w:rPr>
              <w:rFonts w:cs="Arial"/>
              <w:color w:val="000000"/>
              <w:lang w:val="en-US"/>
            </w:rPr>
            <w:instrText xml:space="preserve"> CITATION NHS2621 \l 1033 </w:instrText>
          </w:r>
          <w:r w:rsidRPr="004C625F">
            <w:rPr>
              <w:rFonts w:cs="Arial"/>
              <w:color w:val="000000"/>
              <w:lang w:val="en-US"/>
            </w:rPr>
            <w:fldChar w:fldCharType="separate"/>
          </w:r>
          <w:r w:rsidRPr="004C625F">
            <w:rPr>
              <w:rFonts w:cs="Arial"/>
              <w:noProof/>
              <w:color w:val="000000"/>
              <w:lang w:val="en-US"/>
            </w:rPr>
            <w:t xml:space="preserve"> (NHS, 2026)</w:t>
          </w:r>
          <w:r w:rsidRPr="004C625F">
            <w:rPr>
              <w:rFonts w:cs="Arial"/>
              <w:color w:val="000000"/>
              <w:lang w:val="en-US"/>
            </w:rPr>
            <w:fldChar w:fldCharType="end"/>
          </w:r>
        </w:sdtContent>
      </w:sdt>
      <w:r w:rsidRPr="004C625F">
        <w:rPr>
          <w:rFonts w:cs="Arial"/>
          <w:color w:val="000000"/>
          <w:lang w:val="en-US"/>
        </w:rPr>
        <w:t>. Within this context, the case study report will discuss the structure of the respiratory system and the process of mechanical respiration. The process of gas exchange in the lungs will be explained in this report. Lastly, the role of increasing levels of irritants in the respiratory systems and the role of recording and tracking respiratory findings will be demonstrated here. Some recommendations will also be provided here as per the case study.</w:t>
      </w:r>
    </w:p>
    <w:p w14:paraId="7E059649" w14:textId="77777777" w:rsidR="001E4F0E" w:rsidRPr="004C625F" w:rsidRDefault="001E4F0E" w:rsidP="00C76560">
      <w:pPr>
        <w:spacing w:after="0" w:line="360" w:lineRule="auto"/>
        <w:rPr>
          <w:rFonts w:cs="Arial"/>
        </w:rPr>
      </w:pPr>
    </w:p>
    <w:p w14:paraId="33AD754E" w14:textId="77777777" w:rsidR="00D96031" w:rsidRPr="004C625F" w:rsidRDefault="00D96031" w:rsidP="00C76560">
      <w:pPr>
        <w:spacing w:after="0" w:line="360" w:lineRule="auto"/>
        <w:jc w:val="left"/>
        <w:rPr>
          <w:rFonts w:cs="Arial"/>
          <w:b/>
          <w:bCs/>
        </w:rPr>
      </w:pPr>
      <w:r w:rsidRPr="004C625F">
        <w:rPr>
          <w:rFonts w:cs="Arial"/>
          <w:b/>
          <w:bCs/>
        </w:rPr>
        <w:br w:type="page"/>
      </w:r>
    </w:p>
    <w:p w14:paraId="68C3619C" w14:textId="3C9ED065" w:rsidR="00D96031" w:rsidRPr="004C625F" w:rsidRDefault="00D96031" w:rsidP="00C76560">
      <w:pPr>
        <w:pStyle w:val="Heading1"/>
        <w:spacing w:before="0" w:line="360" w:lineRule="auto"/>
        <w:rPr>
          <w:rFonts w:cs="Arial"/>
          <w:lang w:val="en-GB"/>
        </w:rPr>
      </w:pPr>
      <w:bookmarkStart w:id="1" w:name="_Toc233386364"/>
      <w:r w:rsidRPr="004C625F">
        <w:rPr>
          <w:rFonts w:cs="Arial"/>
          <w:lang w:val="en-GB"/>
        </w:rPr>
        <w:t>Describing the structure of the respiratory system and explaining the process of mechanical respiration</w:t>
      </w:r>
      <w:bookmarkEnd w:id="1"/>
      <w:r w:rsidRPr="004C625F">
        <w:rPr>
          <w:rFonts w:cs="Arial"/>
          <w:lang w:val="en-GB"/>
        </w:rPr>
        <w:t> </w:t>
      </w:r>
    </w:p>
    <w:p w14:paraId="2A849F4D" w14:textId="77777777" w:rsidR="00D96031" w:rsidRPr="004C625F" w:rsidRDefault="00D96031" w:rsidP="00C76560">
      <w:pPr>
        <w:spacing w:after="0" w:line="360" w:lineRule="auto"/>
        <w:rPr>
          <w:rFonts w:cs="Arial"/>
        </w:rPr>
      </w:pPr>
      <w:r w:rsidRPr="004C625F">
        <w:rPr>
          <w:rFonts w:cs="Arial"/>
          <w:b/>
          <w:bCs/>
          <w:i/>
          <w:iCs/>
        </w:rPr>
        <w:t>Breathing network structure </w:t>
      </w:r>
    </w:p>
    <w:p w14:paraId="3CE00997" w14:textId="6A569C14" w:rsidR="00D96031" w:rsidRPr="004C625F" w:rsidRDefault="00D96031" w:rsidP="00C76560">
      <w:pPr>
        <w:spacing w:after="0" w:line="360" w:lineRule="auto"/>
        <w:rPr>
          <w:rFonts w:cs="Arial"/>
        </w:rPr>
      </w:pPr>
      <w:r w:rsidRPr="004C625F">
        <w:rPr>
          <w:rFonts w:cs="Arial"/>
        </w:rPr>
        <w:t>The human body mainly depends on a patterned designed network to perform breathing techniques. Air first enters through the nose or mouth where tiny hairs filter out dust. Then it travels down the trachea which is a sturdy windpipe kept open by rings of cartilage. This pipe divides into two smaller tubes called bronchi where one leads into each lung. These tubes inside lungs further branch out like limbs into thousands of tinier pathways called bronchioles</w:t>
      </w:r>
      <w:r w:rsidR="002759EB" w:rsidRPr="004C625F">
        <w:rPr>
          <w:rFonts w:cs="Arial"/>
        </w:rPr>
        <w:t xml:space="preserve"> </w:t>
      </w:r>
      <w:sdt>
        <w:sdtPr>
          <w:rPr>
            <w:rFonts w:cs="Arial"/>
          </w:rPr>
          <w:id w:val="1518816996"/>
          <w:citation/>
        </w:sdtPr>
        <w:sdtEndPr/>
        <w:sdtContent>
          <w:r w:rsidR="002759EB" w:rsidRPr="004C625F">
            <w:rPr>
              <w:rFonts w:cs="Arial"/>
            </w:rPr>
            <w:fldChar w:fldCharType="begin"/>
          </w:r>
          <w:r w:rsidR="002759EB" w:rsidRPr="004C625F">
            <w:rPr>
              <w:rFonts w:cs="Arial"/>
              <w:lang w:val="en-US"/>
            </w:rPr>
            <w:instrText xml:space="preserve"> CITATION Vic253 \l 1033 </w:instrText>
          </w:r>
          <w:r w:rsidR="002759EB" w:rsidRPr="004C625F">
            <w:rPr>
              <w:rFonts w:cs="Arial"/>
            </w:rPr>
            <w:fldChar w:fldCharType="separate"/>
          </w:r>
          <w:r w:rsidR="002759EB" w:rsidRPr="004C625F">
            <w:rPr>
              <w:rFonts w:cs="Arial"/>
              <w:noProof/>
              <w:lang w:val="en-US"/>
            </w:rPr>
            <w:t>(Theakston, 2025)</w:t>
          </w:r>
          <w:r w:rsidR="002759EB" w:rsidRPr="004C625F">
            <w:rPr>
              <w:rFonts w:cs="Arial"/>
            </w:rPr>
            <w:fldChar w:fldCharType="end"/>
          </w:r>
        </w:sdtContent>
      </w:sdt>
      <w:r w:rsidRPr="004C625F">
        <w:rPr>
          <w:rFonts w:cs="Arial"/>
        </w:rPr>
        <w:t>. There are tiny clusters of elastic air sacs at the very end of these branches known as alveoli. Such sacs look like grapes which are surrounded by a dense web of microscopic blood vessels. </w:t>
      </w:r>
    </w:p>
    <w:p w14:paraId="79DCBDAB" w14:textId="77777777" w:rsidR="00D96031" w:rsidRPr="004C625F" w:rsidRDefault="00D96031" w:rsidP="00C76560">
      <w:pPr>
        <w:spacing w:after="0" w:line="360" w:lineRule="auto"/>
        <w:rPr>
          <w:rFonts w:cs="Arial"/>
        </w:rPr>
      </w:pPr>
      <w:r w:rsidRPr="004C625F">
        <w:rPr>
          <w:rFonts w:cs="Arial"/>
          <w:b/>
          <w:bCs/>
          <w:i/>
          <w:iCs/>
        </w:rPr>
        <w:t>Mechanical respiration rhythm</w:t>
      </w:r>
    </w:p>
    <w:p w14:paraId="246544D4" w14:textId="187CD1F3" w:rsidR="00D96031" w:rsidRPr="004C625F" w:rsidRDefault="00D96031" w:rsidP="00C76560">
      <w:pPr>
        <w:spacing w:after="0" w:line="360" w:lineRule="auto"/>
        <w:rPr>
          <w:rFonts w:cs="Arial"/>
        </w:rPr>
      </w:pPr>
      <w:r w:rsidRPr="004C625F">
        <w:rPr>
          <w:rFonts w:cs="Arial"/>
        </w:rPr>
        <w:t>Breathing happens as a continuous as well as rhythmic process which are based on pressurised changes. There remains a large dome-shaped muscle called the diaphragm that sits beneath the lungs to power this system. This diaphragm flattens downward when the body needs oxygen while the muscles between the ribs pull the chest wall outward. The physical expansion eventually creates an empty vacuum inside the chest cavity. Since the pressure inside the chest drops below the air pressure outside, air naturally rushes inside to fill the lungs. Then the process is automatically reversed to clear out waste after the diaphragm relaxes back into its curved dome shape by moving upward. Rib muscles start to relax, allowing the chest wall to sink inward. The movement squeezes the lungs after raising the internal air pressure. This is how stale air filled with carbon dioxide is pushed out of the body. This continuous cycle of expanding and contracting eventually keeps the body energised and healthy</w:t>
      </w:r>
      <w:r w:rsidR="002759EB" w:rsidRPr="004C625F">
        <w:rPr>
          <w:rFonts w:cs="Arial"/>
        </w:rPr>
        <w:t xml:space="preserve"> </w:t>
      </w:r>
      <w:sdt>
        <w:sdtPr>
          <w:rPr>
            <w:rFonts w:cs="Arial"/>
          </w:rPr>
          <w:id w:val="2015571485"/>
          <w:citation/>
        </w:sdtPr>
        <w:sdtEndPr/>
        <w:sdtContent>
          <w:r w:rsidR="002759EB" w:rsidRPr="004C625F">
            <w:rPr>
              <w:rFonts w:cs="Arial"/>
            </w:rPr>
            <w:fldChar w:fldCharType="begin"/>
          </w:r>
          <w:r w:rsidR="002759EB" w:rsidRPr="004C625F">
            <w:rPr>
              <w:rFonts w:cs="Arial"/>
              <w:lang w:val="en-US"/>
            </w:rPr>
            <w:instrText xml:space="preserve"> CITATION NIH22 \l 1033 </w:instrText>
          </w:r>
          <w:r w:rsidR="002759EB" w:rsidRPr="004C625F">
            <w:rPr>
              <w:rFonts w:cs="Arial"/>
            </w:rPr>
            <w:fldChar w:fldCharType="separate"/>
          </w:r>
          <w:r w:rsidR="002759EB" w:rsidRPr="004C625F">
            <w:rPr>
              <w:rFonts w:cs="Arial"/>
              <w:noProof/>
              <w:lang w:val="en-US"/>
            </w:rPr>
            <w:t>(NIH, 2022)</w:t>
          </w:r>
          <w:r w:rsidR="002759EB" w:rsidRPr="004C625F">
            <w:rPr>
              <w:rFonts w:cs="Arial"/>
            </w:rPr>
            <w:fldChar w:fldCharType="end"/>
          </w:r>
        </w:sdtContent>
      </w:sdt>
      <w:r w:rsidRPr="004C625F">
        <w:rPr>
          <w:rFonts w:cs="Arial"/>
        </w:rPr>
        <w:t>. </w:t>
      </w:r>
    </w:p>
    <w:p w14:paraId="2F605886" w14:textId="77777777" w:rsidR="00D02536" w:rsidRDefault="00D02536">
      <w:pPr>
        <w:spacing w:line="259" w:lineRule="auto"/>
        <w:jc w:val="left"/>
        <w:rPr>
          <w:rFonts w:eastAsiaTheme="majorEastAsia" w:cs="Arial"/>
          <w:b/>
          <w:sz w:val="28"/>
          <w:szCs w:val="32"/>
          <w:lang w:val="en-US"/>
        </w:rPr>
      </w:pPr>
      <w:bookmarkStart w:id="2" w:name="_Toc233386365"/>
      <w:r>
        <w:rPr>
          <w:rFonts w:cs="Arial"/>
        </w:rPr>
        <w:br w:type="page"/>
      </w:r>
    </w:p>
    <w:p w14:paraId="5C0E4EA8" w14:textId="7E416F86" w:rsidR="00D96031" w:rsidRPr="004C625F" w:rsidRDefault="00D96031" w:rsidP="00C76560">
      <w:pPr>
        <w:pStyle w:val="Heading1"/>
        <w:spacing w:before="0" w:line="360" w:lineRule="auto"/>
        <w:rPr>
          <w:rFonts w:cs="Arial"/>
        </w:rPr>
      </w:pPr>
      <w:r w:rsidRPr="004C625F">
        <w:rPr>
          <w:rFonts w:cs="Arial"/>
        </w:rPr>
        <w:t>Explaining the process of gas exchange in the lungs</w:t>
      </w:r>
      <w:bookmarkEnd w:id="2"/>
      <w:r w:rsidRPr="004C625F">
        <w:rPr>
          <w:rFonts w:cs="Arial"/>
        </w:rPr>
        <w:t> </w:t>
      </w:r>
    </w:p>
    <w:p w14:paraId="2BEC7479" w14:textId="77777777" w:rsidR="00D96031" w:rsidRPr="004C625F" w:rsidRDefault="00D96031" w:rsidP="00C76560">
      <w:pPr>
        <w:spacing w:after="0" w:line="360" w:lineRule="auto"/>
        <w:rPr>
          <w:rFonts w:cs="Arial"/>
        </w:rPr>
      </w:pPr>
      <w:r w:rsidRPr="004C625F">
        <w:rPr>
          <w:rFonts w:cs="Arial"/>
          <w:b/>
          <w:bCs/>
          <w:i/>
          <w:iCs/>
        </w:rPr>
        <w:t>Meeting point of air and blood</w:t>
      </w:r>
    </w:p>
    <w:p w14:paraId="293D1FF3" w14:textId="542ACAF4" w:rsidR="00D96031" w:rsidRPr="004C625F" w:rsidRDefault="00D96031" w:rsidP="00C76560">
      <w:pPr>
        <w:spacing w:after="0" w:line="360" w:lineRule="auto"/>
        <w:rPr>
          <w:rFonts w:cs="Arial"/>
        </w:rPr>
      </w:pPr>
      <w:r w:rsidRPr="004C625F">
        <w:rPr>
          <w:rFonts w:cs="Arial"/>
        </w:rPr>
        <w:t xml:space="preserve">The true process of respiratory air exchange happens deep inside the lungs at a microscopic level. There are millions of tiny sacs called alveoli which act as the destination for every breath of fresh air. A dense network of ultra-fine blood vessels which represent capillaries tightly surround these delicate air sacs. The walls then </w:t>
      </w:r>
      <w:r w:rsidR="00A774FF" w:rsidRPr="004C625F">
        <w:rPr>
          <w:rFonts w:cs="Arial"/>
        </w:rPr>
        <w:t>separate</w:t>
      </w:r>
      <w:r w:rsidRPr="004C625F">
        <w:rPr>
          <w:rFonts w:cs="Arial"/>
        </w:rPr>
        <w:t xml:space="preserve"> air flow in the alveoli from the capillaries which are very thin like cell sized</w:t>
      </w:r>
      <w:r w:rsidR="002759EB" w:rsidRPr="004C625F">
        <w:rPr>
          <w:rFonts w:cs="Arial"/>
        </w:rPr>
        <w:t xml:space="preserve"> (Petersson and Glenny, 2023)</w:t>
      </w:r>
      <w:r w:rsidRPr="004C625F">
        <w:rPr>
          <w:rFonts w:cs="Arial"/>
        </w:rPr>
        <w:t>. </w:t>
      </w:r>
    </w:p>
    <w:p w14:paraId="28FF6686" w14:textId="77777777" w:rsidR="00D96031" w:rsidRPr="004C625F" w:rsidRDefault="00D96031" w:rsidP="00C76560">
      <w:pPr>
        <w:spacing w:after="0" w:line="360" w:lineRule="auto"/>
        <w:rPr>
          <w:rFonts w:cs="Arial"/>
        </w:rPr>
      </w:pPr>
      <w:r w:rsidRPr="004C625F">
        <w:rPr>
          <w:rFonts w:cs="Arial"/>
          <w:b/>
          <w:bCs/>
          <w:i/>
          <w:iCs/>
        </w:rPr>
        <w:t>Natural Swap of Gases</w:t>
      </w:r>
    </w:p>
    <w:p w14:paraId="690CF3D3" w14:textId="32CEB60F" w:rsidR="00D96031" w:rsidRPr="004C625F" w:rsidRDefault="00D96031" w:rsidP="00C76560">
      <w:pPr>
        <w:spacing w:after="0" w:line="360" w:lineRule="auto"/>
        <w:rPr>
          <w:rFonts w:cs="Arial"/>
        </w:rPr>
      </w:pPr>
      <w:r w:rsidRPr="004C625F">
        <w:rPr>
          <w:rFonts w:cs="Arial"/>
        </w:rPr>
        <w:t xml:space="preserve">The movement of gases follows a simple rule of nature where particles automatically move from crowded spaces to empty ones. After inhaling, the </w:t>
      </w:r>
      <w:r w:rsidR="00114485" w:rsidRPr="004C625F">
        <w:rPr>
          <w:rFonts w:cs="Arial"/>
        </w:rPr>
        <w:t>alveoli</w:t>
      </w:r>
      <w:r w:rsidRPr="004C625F">
        <w:rPr>
          <w:rFonts w:cs="Arial"/>
        </w:rPr>
        <w:t xml:space="preserve"> are filled with fresh air that has a high concentration of oxygen. Blood arriving from the body will also be tired after a shortage of oxygen and tightly packed with waste gas. Oxygen is filled inside the air sacs but they do not have blood, making the oxygen flow into the thin membrane of the bloodstream. On the other hand, the opposite process clears out toxic waste. The incoming blood carries a high amount of carbon dioxide which is a natural byproduct of cellular work. This situation represents increased concentration of waste gas in the blood but very low in the freshly inhaled air. Then the carbon dioxide spontaneously breaks free from the bloodstream and deposits into the empty alveoli. The lung then contracts where this air is effortlessly exhaled into the environment</w:t>
      </w:r>
      <w:r w:rsidR="002759EB" w:rsidRPr="004C625F">
        <w:rPr>
          <w:rFonts w:cs="Arial"/>
        </w:rPr>
        <w:t xml:space="preserve"> </w:t>
      </w:r>
      <w:sdt>
        <w:sdtPr>
          <w:rPr>
            <w:rFonts w:cs="Arial"/>
          </w:rPr>
          <w:id w:val="1914123975"/>
          <w:citation/>
        </w:sdtPr>
        <w:sdtEndPr/>
        <w:sdtContent>
          <w:r w:rsidR="002759EB" w:rsidRPr="004C625F">
            <w:rPr>
              <w:rFonts w:cs="Arial"/>
            </w:rPr>
            <w:fldChar w:fldCharType="begin"/>
          </w:r>
          <w:r w:rsidR="002759EB" w:rsidRPr="004C625F">
            <w:rPr>
              <w:rFonts w:cs="Arial"/>
              <w:lang w:val="en-US"/>
            </w:rPr>
            <w:instrText xml:space="preserve"> CITATION BBC254 \l 1033 </w:instrText>
          </w:r>
          <w:r w:rsidR="002759EB" w:rsidRPr="004C625F">
            <w:rPr>
              <w:rFonts w:cs="Arial"/>
            </w:rPr>
            <w:fldChar w:fldCharType="separate"/>
          </w:r>
          <w:r w:rsidR="002759EB" w:rsidRPr="004C625F">
            <w:rPr>
              <w:rFonts w:cs="Arial"/>
              <w:noProof/>
              <w:lang w:val="en-US"/>
            </w:rPr>
            <w:t>(BBC, 2025)</w:t>
          </w:r>
          <w:r w:rsidR="002759EB" w:rsidRPr="004C625F">
            <w:rPr>
              <w:rFonts w:cs="Arial"/>
            </w:rPr>
            <w:fldChar w:fldCharType="end"/>
          </w:r>
        </w:sdtContent>
      </w:sdt>
      <w:r w:rsidRPr="004C625F">
        <w:rPr>
          <w:rFonts w:cs="Arial"/>
        </w:rPr>
        <w:t>. </w:t>
      </w:r>
    </w:p>
    <w:p w14:paraId="049BF500" w14:textId="77777777" w:rsidR="00903C7E" w:rsidRPr="004C625F" w:rsidRDefault="00903C7E" w:rsidP="00C76560">
      <w:pPr>
        <w:spacing w:after="0" w:line="360" w:lineRule="auto"/>
        <w:jc w:val="left"/>
        <w:rPr>
          <w:rFonts w:eastAsiaTheme="majorEastAsia" w:cs="Arial"/>
          <w:b/>
          <w:sz w:val="28"/>
          <w:szCs w:val="32"/>
        </w:rPr>
      </w:pPr>
      <w:r w:rsidRPr="004C625F">
        <w:rPr>
          <w:rFonts w:cs="Arial"/>
        </w:rPr>
        <w:br w:type="page"/>
      </w:r>
    </w:p>
    <w:p w14:paraId="30F2DAFE" w14:textId="60C51AA4" w:rsidR="00D96031" w:rsidRPr="004C625F" w:rsidRDefault="00D96031" w:rsidP="00C76560">
      <w:pPr>
        <w:pStyle w:val="Heading1"/>
        <w:spacing w:before="0" w:line="360" w:lineRule="auto"/>
        <w:rPr>
          <w:rFonts w:cs="Arial"/>
        </w:rPr>
      </w:pPr>
      <w:bookmarkStart w:id="3" w:name="_Toc233386366"/>
      <w:r w:rsidRPr="004C625F">
        <w:rPr>
          <w:rFonts w:cs="Arial"/>
        </w:rPr>
        <w:t>Explanation of how increased levels of irritants in the respiratory system leads to swelling in the lung tissue and the impact of this on respiration</w:t>
      </w:r>
      <w:bookmarkEnd w:id="3"/>
      <w:r w:rsidRPr="004C625F">
        <w:rPr>
          <w:rFonts w:cs="Arial"/>
        </w:rPr>
        <w:t> </w:t>
      </w:r>
    </w:p>
    <w:p w14:paraId="6FC806FB" w14:textId="77777777" w:rsidR="00D96031" w:rsidRPr="004C625F" w:rsidRDefault="00D96031" w:rsidP="00C76560">
      <w:pPr>
        <w:spacing w:after="0" w:line="360" w:lineRule="auto"/>
        <w:rPr>
          <w:rFonts w:cs="Arial"/>
        </w:rPr>
      </w:pPr>
      <w:r w:rsidRPr="004C625F">
        <w:rPr>
          <w:rFonts w:cs="Arial"/>
          <w:b/>
          <w:bCs/>
          <w:i/>
          <w:iCs/>
        </w:rPr>
        <w:t>Infiltration of lung irritants </w:t>
      </w:r>
    </w:p>
    <w:p w14:paraId="67C0BAAD" w14:textId="22AC53EF" w:rsidR="00D96031" w:rsidRPr="004C625F" w:rsidRDefault="00D96031" w:rsidP="00C76560">
      <w:pPr>
        <w:spacing w:after="0" w:line="360" w:lineRule="auto"/>
        <w:rPr>
          <w:rFonts w:cs="Arial"/>
        </w:rPr>
      </w:pPr>
      <w:r w:rsidRPr="004C625F">
        <w:rPr>
          <w:rFonts w:cs="Arial"/>
        </w:rPr>
        <w:t>The respiratory system constantly interacts with the outside environment through the air inhaled. If a person enters any crowded space, inhales smoke and vapour then millions of tiny lung irritants flood into the airways. These microscopic particles contain toxic chemicals, fine ash and airborne viruses. The delicate inner lining of the breathing tubes immediately detects these hostile invaders. There are protective ciliated epithelial cells in the inner lining which tries to wash the foreign particles away</w:t>
      </w:r>
      <w:r w:rsidR="00167692" w:rsidRPr="004C625F">
        <w:rPr>
          <w:rFonts w:cs="Arial"/>
        </w:rPr>
        <w:t xml:space="preserve"> </w:t>
      </w:r>
      <w:sdt>
        <w:sdtPr>
          <w:rPr>
            <w:rFonts w:cs="Arial"/>
          </w:rPr>
          <w:id w:val="1088890771"/>
          <w:citation/>
        </w:sdtPr>
        <w:sdtEndPr/>
        <w:sdtContent>
          <w:r w:rsidR="00167692" w:rsidRPr="004C625F">
            <w:rPr>
              <w:rFonts w:cs="Arial"/>
            </w:rPr>
            <w:fldChar w:fldCharType="begin"/>
          </w:r>
          <w:r w:rsidR="00167692" w:rsidRPr="004C625F">
            <w:rPr>
              <w:rFonts w:cs="Arial"/>
              <w:lang w:val="en-US"/>
            </w:rPr>
            <w:instrText xml:space="preserve"> CITATION Car251 \l 1033 </w:instrText>
          </w:r>
          <w:r w:rsidR="00167692" w:rsidRPr="004C625F">
            <w:rPr>
              <w:rFonts w:cs="Arial"/>
            </w:rPr>
            <w:fldChar w:fldCharType="separate"/>
          </w:r>
          <w:r w:rsidR="00167692" w:rsidRPr="004C625F">
            <w:rPr>
              <w:rFonts w:cs="Arial"/>
              <w:noProof/>
              <w:lang w:val="en-US"/>
            </w:rPr>
            <w:t xml:space="preserve">(Redlich, </w:t>
          </w:r>
          <w:r w:rsidR="00167692" w:rsidRPr="004C625F">
            <w:rPr>
              <w:rFonts w:cs="Arial"/>
              <w:i/>
              <w:iCs/>
              <w:noProof/>
              <w:lang w:val="en-US"/>
            </w:rPr>
            <w:t>et al</w:t>
          </w:r>
          <w:r w:rsidR="00167692" w:rsidRPr="004C625F">
            <w:rPr>
              <w:rFonts w:cs="Arial"/>
              <w:noProof/>
              <w:lang w:val="en-US"/>
            </w:rPr>
            <w:t>., 2025)</w:t>
          </w:r>
          <w:r w:rsidR="00167692" w:rsidRPr="004C625F">
            <w:rPr>
              <w:rFonts w:cs="Arial"/>
            </w:rPr>
            <w:fldChar w:fldCharType="end"/>
          </w:r>
        </w:sdtContent>
      </w:sdt>
      <w:r w:rsidRPr="004C625F">
        <w:rPr>
          <w:rFonts w:cs="Arial"/>
        </w:rPr>
        <w:t xml:space="preserve">. However, increased concentration of irritants overcomes this initial line of </w:t>
      </w:r>
      <w:r w:rsidR="00CC2621" w:rsidRPr="004C625F">
        <w:rPr>
          <w:rFonts w:cs="Arial"/>
        </w:rPr>
        <w:t>defence</w:t>
      </w:r>
      <w:r w:rsidRPr="004C625F">
        <w:rPr>
          <w:rFonts w:cs="Arial"/>
        </w:rPr>
        <w:t>. </w:t>
      </w:r>
    </w:p>
    <w:p w14:paraId="67C66379" w14:textId="77777777" w:rsidR="00D96031" w:rsidRPr="004C625F" w:rsidRDefault="00D96031" w:rsidP="00C76560">
      <w:pPr>
        <w:spacing w:after="0" w:line="360" w:lineRule="auto"/>
        <w:rPr>
          <w:rFonts w:cs="Arial"/>
        </w:rPr>
      </w:pPr>
      <w:r w:rsidRPr="004C625F">
        <w:rPr>
          <w:rFonts w:cs="Arial"/>
          <w:b/>
          <w:bCs/>
          <w:i/>
          <w:iCs/>
        </w:rPr>
        <w:t>Chain reaction of swelling</w:t>
      </w:r>
    </w:p>
    <w:p w14:paraId="40E316FD" w14:textId="7206B37F" w:rsidR="00D96031" w:rsidRPr="004C625F" w:rsidRDefault="00D96031" w:rsidP="00C76560">
      <w:pPr>
        <w:spacing w:after="0" w:line="360" w:lineRule="auto"/>
        <w:rPr>
          <w:rFonts w:cs="Arial"/>
        </w:rPr>
      </w:pPr>
      <w:r w:rsidRPr="004C625F">
        <w:rPr>
          <w:rFonts w:cs="Arial"/>
        </w:rPr>
        <w:t>The cellular irritation automatically starts a strong immune response commonly known as acute inflammation. Sentinel cells that are present inside the lung tissue are alerted after releasing chemical messengers like histamine into the surrounding area. Such chemicals give instructions to nearby microscopic blood vessels for widening the path and become highly porous. The body rushes fluid, proteins and defensive white blood cells into the injured lung tissue to overcome this perceived threat. Meanwhile, the bronchioles and alveoli walls become surrounded with fluid, representing tissue swelling</w:t>
      </w:r>
      <w:r w:rsidR="00167692" w:rsidRPr="004C625F">
        <w:rPr>
          <w:rFonts w:cs="Arial"/>
        </w:rPr>
        <w:t xml:space="preserve"> (Darbre, 2023)</w:t>
      </w:r>
      <w:r w:rsidRPr="004C625F">
        <w:rPr>
          <w:rFonts w:cs="Arial"/>
        </w:rPr>
        <w:t>. </w:t>
      </w:r>
    </w:p>
    <w:p w14:paraId="62F5AF51" w14:textId="77777777" w:rsidR="00D96031" w:rsidRPr="004C625F" w:rsidRDefault="00D96031" w:rsidP="00C76560">
      <w:pPr>
        <w:spacing w:after="0" w:line="360" w:lineRule="auto"/>
        <w:rPr>
          <w:rFonts w:cs="Arial"/>
        </w:rPr>
      </w:pPr>
      <w:r w:rsidRPr="004C625F">
        <w:rPr>
          <w:rFonts w:cs="Arial"/>
          <w:b/>
          <w:bCs/>
          <w:i/>
          <w:iCs/>
        </w:rPr>
        <w:t>Mechanical respiration impact </w:t>
      </w:r>
    </w:p>
    <w:p w14:paraId="0653943D" w14:textId="452D1578" w:rsidR="00D96031" w:rsidRPr="004C625F" w:rsidRDefault="00D96031" w:rsidP="00C76560">
      <w:pPr>
        <w:spacing w:after="0" w:line="360" w:lineRule="auto"/>
        <w:rPr>
          <w:rFonts w:cs="Arial"/>
        </w:rPr>
      </w:pPr>
      <w:r w:rsidRPr="004C625F">
        <w:rPr>
          <w:rFonts w:cs="Arial"/>
        </w:rPr>
        <w:t>The high swelling eventually starts to disrupt the mechanics of the overall breathing process. Each wall of the bronchioles expands inward when they swell, which leads the internal diameter of the breathing pathways to shrink than their normal size. The lungs work hard to force air through these narrow channels filled with mucus</w:t>
      </w:r>
      <w:r w:rsidR="00167692" w:rsidRPr="004C625F">
        <w:rPr>
          <w:rFonts w:cs="Arial"/>
        </w:rPr>
        <w:t xml:space="preserve"> (Macleod and Sawyer, 2024)</w:t>
      </w:r>
      <w:r w:rsidRPr="004C625F">
        <w:rPr>
          <w:rFonts w:cs="Arial"/>
        </w:rPr>
        <w:t>. The body experiences more airway resistance which transforms into a physical struggle just to breathe properly. Air becomes trapped in these swollen blockages, preventing the lungs from emptying fully and a person feels short of breath. </w:t>
      </w:r>
    </w:p>
    <w:p w14:paraId="4F6AAB85" w14:textId="77777777" w:rsidR="00D96031" w:rsidRPr="004C625F" w:rsidRDefault="00D96031" w:rsidP="00C76560">
      <w:pPr>
        <w:spacing w:after="0" w:line="360" w:lineRule="auto"/>
        <w:rPr>
          <w:rFonts w:cs="Arial"/>
        </w:rPr>
      </w:pPr>
      <w:r w:rsidRPr="004C625F">
        <w:rPr>
          <w:rFonts w:cs="Arial"/>
          <w:b/>
          <w:bCs/>
          <w:i/>
          <w:iCs/>
        </w:rPr>
        <w:t>The failure of gas exchange</w:t>
      </w:r>
    </w:p>
    <w:p w14:paraId="4A42F278" w14:textId="7CD5059D" w:rsidR="00D96031" w:rsidRPr="004C625F" w:rsidRDefault="00D96031" w:rsidP="00C76560">
      <w:pPr>
        <w:spacing w:after="0" w:line="360" w:lineRule="auto"/>
        <w:rPr>
          <w:rFonts w:cs="Arial"/>
        </w:rPr>
      </w:pPr>
      <w:r w:rsidRPr="004C625F">
        <w:rPr>
          <w:rFonts w:cs="Arial"/>
        </w:rPr>
        <w:t>Each swollen tissue affects the important swap of gasses within the alveoli. The thick fluid-logged walls of the air sacs create a wide physical barrier between the air space and bloodstream. Freshly inhaled oxygen faces problems to penetrate this layer of fluid which eventually causes blood oxygen levels to drop as well. On the other hand, carbon dioxide waste further becomes trapped inside the blood after being unable to escape into the swollen air sacs. This failure from both ends hinders the energy production system and makes the person feel fatigued, wheezing and in urgent need of medical relief</w:t>
      </w:r>
      <w:r w:rsidR="00C36D79" w:rsidRPr="004C625F">
        <w:rPr>
          <w:rFonts w:cs="Arial"/>
        </w:rPr>
        <w:t xml:space="preserve"> (Leliopoulou and Holman, 2026)</w:t>
      </w:r>
      <w:r w:rsidRPr="004C625F">
        <w:rPr>
          <w:rFonts w:cs="Arial"/>
        </w:rPr>
        <w:t>. </w:t>
      </w:r>
    </w:p>
    <w:p w14:paraId="5F351765" w14:textId="77777777" w:rsidR="00903C7E" w:rsidRPr="004C625F" w:rsidRDefault="00903C7E" w:rsidP="00C76560">
      <w:pPr>
        <w:spacing w:after="0" w:line="360" w:lineRule="auto"/>
        <w:jc w:val="left"/>
        <w:rPr>
          <w:rFonts w:cs="Arial"/>
          <w:b/>
          <w:bCs/>
        </w:rPr>
      </w:pPr>
      <w:r w:rsidRPr="004C625F">
        <w:rPr>
          <w:rFonts w:cs="Arial"/>
          <w:b/>
          <w:bCs/>
        </w:rPr>
        <w:br w:type="page"/>
      </w:r>
    </w:p>
    <w:p w14:paraId="055CC7AE" w14:textId="6E12B84B" w:rsidR="00D96031" w:rsidRPr="004C625F" w:rsidRDefault="00D96031" w:rsidP="00C76560">
      <w:pPr>
        <w:pStyle w:val="Heading1"/>
        <w:spacing w:before="0" w:line="360" w:lineRule="auto"/>
        <w:rPr>
          <w:rFonts w:cs="Arial"/>
        </w:rPr>
      </w:pPr>
      <w:bookmarkStart w:id="4" w:name="_Toc233386367"/>
      <w:r w:rsidRPr="004C625F">
        <w:rPr>
          <w:rFonts w:cs="Arial"/>
        </w:rPr>
        <w:t>Examining how recording and tracking respiratory functions helps individuals with asthma to monitor and safely manage their condition</w:t>
      </w:r>
      <w:bookmarkEnd w:id="4"/>
      <w:r w:rsidRPr="004C625F">
        <w:rPr>
          <w:rFonts w:cs="Arial"/>
        </w:rPr>
        <w:t> </w:t>
      </w:r>
    </w:p>
    <w:p w14:paraId="536508C5" w14:textId="77777777" w:rsidR="00D96031" w:rsidRPr="004C625F" w:rsidRDefault="00D96031" w:rsidP="00C76560">
      <w:pPr>
        <w:spacing w:after="0" w:line="360" w:lineRule="auto"/>
        <w:rPr>
          <w:rFonts w:cs="Arial"/>
        </w:rPr>
      </w:pPr>
      <w:r w:rsidRPr="004C625F">
        <w:rPr>
          <w:rFonts w:cs="Arial"/>
          <w:b/>
          <w:bCs/>
          <w:i/>
          <w:iCs/>
        </w:rPr>
        <w:t>Warning signs of airway narrowing</w:t>
      </w:r>
    </w:p>
    <w:p w14:paraId="660E4DFF" w14:textId="5DD4DAFF" w:rsidR="00D96031" w:rsidRPr="004C625F" w:rsidRDefault="00D96031" w:rsidP="00C76560">
      <w:pPr>
        <w:spacing w:after="0" w:line="360" w:lineRule="auto"/>
        <w:rPr>
          <w:rFonts w:cs="Arial"/>
        </w:rPr>
      </w:pPr>
      <w:r w:rsidRPr="004C625F">
        <w:rPr>
          <w:rFonts w:cs="Arial"/>
        </w:rPr>
        <w:t>Asthma often changes inside the body before a person can feel a shortage of breath. The internal airway linings swell slowly where the muscle tightens gradually for many days. This individual could miss these shifts since the body naturally adapts to slight changes in breathing capacity. The lungs would already be in a critical condition by the time symptoms like wheezing, coughing or chest tightness happen</w:t>
      </w:r>
      <w:r w:rsidR="00222217" w:rsidRPr="004C625F">
        <w:rPr>
          <w:rFonts w:cs="Arial"/>
        </w:rPr>
        <w:t xml:space="preserve"> </w:t>
      </w:r>
      <w:sdt>
        <w:sdtPr>
          <w:rPr>
            <w:rFonts w:cs="Arial"/>
          </w:rPr>
          <w:id w:val="1692721979"/>
          <w:citation/>
        </w:sdtPr>
        <w:sdtEndPr/>
        <w:sdtContent>
          <w:r w:rsidR="00222217" w:rsidRPr="004C625F">
            <w:rPr>
              <w:rFonts w:cs="Arial"/>
            </w:rPr>
            <w:fldChar w:fldCharType="begin"/>
          </w:r>
          <w:r w:rsidR="00222217" w:rsidRPr="004C625F">
            <w:rPr>
              <w:rFonts w:cs="Arial"/>
              <w:lang w:val="en-US"/>
            </w:rPr>
            <w:instrText xml:space="preserve"> CITATION NHS263 \l 1033 </w:instrText>
          </w:r>
          <w:r w:rsidR="00222217" w:rsidRPr="004C625F">
            <w:rPr>
              <w:rFonts w:cs="Arial"/>
            </w:rPr>
            <w:fldChar w:fldCharType="separate"/>
          </w:r>
          <w:r w:rsidR="00222217" w:rsidRPr="004C625F">
            <w:rPr>
              <w:rFonts w:cs="Arial"/>
              <w:noProof/>
              <w:lang w:val="en-US"/>
            </w:rPr>
            <w:t>(NHSinform, 2026)</w:t>
          </w:r>
          <w:r w:rsidR="00222217" w:rsidRPr="004C625F">
            <w:rPr>
              <w:rFonts w:cs="Arial"/>
            </w:rPr>
            <w:fldChar w:fldCharType="end"/>
          </w:r>
        </w:sdtContent>
      </w:sdt>
      <w:r w:rsidRPr="004C625F">
        <w:rPr>
          <w:rFonts w:cs="Arial"/>
        </w:rPr>
        <w:t>. This delayed awareness becomes very risky for adolescents who may face issues which need emergency medical attention. </w:t>
      </w:r>
    </w:p>
    <w:p w14:paraId="4DD32712" w14:textId="77777777" w:rsidR="00D96031" w:rsidRPr="004C625F" w:rsidRDefault="00D96031" w:rsidP="00C76560">
      <w:pPr>
        <w:spacing w:after="0" w:line="360" w:lineRule="auto"/>
        <w:rPr>
          <w:rFonts w:cs="Arial"/>
        </w:rPr>
      </w:pPr>
      <w:r w:rsidRPr="004C625F">
        <w:rPr>
          <w:rFonts w:cs="Arial"/>
          <w:b/>
          <w:bCs/>
          <w:i/>
          <w:iCs/>
        </w:rPr>
        <w:t>Peak flow tracking</w:t>
      </w:r>
    </w:p>
    <w:p w14:paraId="388ECBE9" w14:textId="36224399" w:rsidR="00D96031" w:rsidRPr="004C625F" w:rsidRDefault="00D96031" w:rsidP="00C76560">
      <w:pPr>
        <w:spacing w:after="0" w:line="360" w:lineRule="auto"/>
        <w:rPr>
          <w:rFonts w:cs="Arial"/>
        </w:rPr>
      </w:pPr>
      <w:r w:rsidRPr="004C625F">
        <w:rPr>
          <w:rFonts w:cs="Arial"/>
        </w:rPr>
        <w:t>Any person can use a handheld device known as peak flow meter to overcome this dangerous guesswork. This tool measures the maximum speed at which a person can forcefully blow air out of their lungs in a single breath. Tracking daily helps to transform invisible airway changes into clear and objective numerical data</w:t>
      </w:r>
      <w:r w:rsidR="00222217" w:rsidRPr="004C625F">
        <w:rPr>
          <w:rFonts w:cs="Arial"/>
        </w:rPr>
        <w:t xml:space="preserve"> </w:t>
      </w:r>
      <w:sdt>
        <w:sdtPr>
          <w:rPr>
            <w:rFonts w:cs="Arial"/>
          </w:rPr>
          <w:id w:val="293496817"/>
          <w:citation/>
        </w:sdtPr>
        <w:sdtEndPr/>
        <w:sdtContent>
          <w:r w:rsidR="00222217" w:rsidRPr="004C625F">
            <w:rPr>
              <w:rFonts w:cs="Arial"/>
            </w:rPr>
            <w:fldChar w:fldCharType="begin"/>
          </w:r>
          <w:r w:rsidR="00222217" w:rsidRPr="004C625F">
            <w:rPr>
              <w:rFonts w:cs="Arial"/>
              <w:lang w:val="en-US"/>
            </w:rPr>
            <w:instrText xml:space="preserve"> CITATION Web26 \l 1033 </w:instrText>
          </w:r>
          <w:r w:rsidR="00222217" w:rsidRPr="004C625F">
            <w:rPr>
              <w:rFonts w:cs="Arial"/>
            </w:rPr>
            <w:fldChar w:fldCharType="separate"/>
          </w:r>
          <w:r w:rsidR="00222217" w:rsidRPr="004C625F">
            <w:rPr>
              <w:rFonts w:cs="Arial"/>
              <w:noProof/>
              <w:lang w:val="en-US"/>
            </w:rPr>
            <w:t>(Webmd, 2026)</w:t>
          </w:r>
          <w:r w:rsidR="00222217" w:rsidRPr="004C625F">
            <w:rPr>
              <w:rFonts w:cs="Arial"/>
            </w:rPr>
            <w:fldChar w:fldCharType="end"/>
          </w:r>
        </w:sdtContent>
      </w:sdt>
      <w:r w:rsidRPr="004C625F">
        <w:rPr>
          <w:rFonts w:cs="Arial"/>
        </w:rPr>
        <w:t>. People record these daily scores in a digital application or a paper diary to create a visual map of their lung health over time. The peak flow numbers drop whenever airway inflammation starts to go higher. Such aspects provide an early warning signal days before physical symptoms happen. </w:t>
      </w:r>
    </w:p>
    <w:p w14:paraId="59317279" w14:textId="77777777" w:rsidR="00D96031" w:rsidRPr="004C625F" w:rsidRDefault="00D96031" w:rsidP="00C76560">
      <w:pPr>
        <w:spacing w:after="0" w:line="360" w:lineRule="auto"/>
        <w:rPr>
          <w:rFonts w:cs="Arial"/>
        </w:rPr>
      </w:pPr>
      <w:r w:rsidRPr="004C625F">
        <w:rPr>
          <w:rFonts w:cs="Arial"/>
          <w:b/>
          <w:bCs/>
          <w:i/>
          <w:iCs/>
        </w:rPr>
        <w:t>Personal action plan</w:t>
      </w:r>
    </w:p>
    <w:p w14:paraId="59017B13" w14:textId="0B4DAF54" w:rsidR="00D96031" w:rsidRPr="004C625F" w:rsidRDefault="00D96031" w:rsidP="00C76560">
      <w:pPr>
        <w:spacing w:after="0" w:line="360" w:lineRule="auto"/>
        <w:rPr>
          <w:rFonts w:cs="Arial"/>
        </w:rPr>
      </w:pPr>
      <w:r w:rsidRPr="004C625F">
        <w:rPr>
          <w:rFonts w:cs="Arial"/>
        </w:rPr>
        <w:t>Getting the objective data helps people to take immediate control of their health through a personalized, color-coded asthma action plan. If the tracking data shows numbers within the green zone, then the person would know that their lungs are healthy. Readings which highlight yellow zones represent early narrowing where the person needs to increase their medication dosage immediately as prescribed. The tracking system may highlight clear alerts to start emergency protocols whenever the numbers shift to red zones. Taking medical assistance on time would prevent the situation becoming a life-threatening crisis</w:t>
      </w:r>
      <w:r w:rsidR="00222217" w:rsidRPr="004C625F">
        <w:rPr>
          <w:rFonts w:cs="Arial"/>
        </w:rPr>
        <w:t xml:space="preserve"> (Smith </w:t>
      </w:r>
      <w:r w:rsidR="00222217" w:rsidRPr="004C625F">
        <w:rPr>
          <w:rFonts w:cs="Arial"/>
          <w:i/>
          <w:iCs/>
        </w:rPr>
        <w:t>et al</w:t>
      </w:r>
      <w:r w:rsidR="00222217" w:rsidRPr="004C625F">
        <w:rPr>
          <w:rFonts w:cs="Arial"/>
        </w:rPr>
        <w:t>., 2025)</w:t>
      </w:r>
      <w:r w:rsidRPr="004C625F">
        <w:rPr>
          <w:rFonts w:cs="Arial"/>
        </w:rPr>
        <w:t>. </w:t>
      </w:r>
    </w:p>
    <w:p w14:paraId="28DB700E" w14:textId="77777777" w:rsidR="00D96031" w:rsidRPr="004C625F" w:rsidRDefault="00D96031" w:rsidP="00C76560">
      <w:pPr>
        <w:spacing w:after="0" w:line="360" w:lineRule="auto"/>
        <w:rPr>
          <w:rFonts w:cs="Arial"/>
        </w:rPr>
      </w:pPr>
      <w:r w:rsidRPr="004C625F">
        <w:rPr>
          <w:rFonts w:cs="Arial"/>
          <w:b/>
          <w:bCs/>
          <w:i/>
          <w:iCs/>
        </w:rPr>
        <w:t>Long-term clinic care</w:t>
      </w:r>
    </w:p>
    <w:p w14:paraId="05668EFF" w14:textId="64127C95" w:rsidR="00D96031" w:rsidRPr="004C625F" w:rsidRDefault="00D96031" w:rsidP="00C76560">
      <w:pPr>
        <w:spacing w:after="0" w:line="360" w:lineRule="auto"/>
        <w:rPr>
          <w:rFonts w:cs="Arial"/>
        </w:rPr>
      </w:pPr>
      <w:r w:rsidRPr="004C625F">
        <w:rPr>
          <w:rFonts w:cs="Arial"/>
        </w:rPr>
        <w:t>Consi</w:t>
      </w:r>
      <w:r w:rsidR="00903C7E" w:rsidRPr="004C625F">
        <w:rPr>
          <w:rFonts w:cs="Arial"/>
        </w:rPr>
        <w:t>st</w:t>
      </w:r>
      <w:r w:rsidRPr="004C625F">
        <w:rPr>
          <w:rFonts w:cs="Arial"/>
        </w:rPr>
        <w:t>ent data logging is very important to maintain a good relationship between the patient and clinical team to conduct better check-ups. Instead of trying to remember vague physical sensations, the person can show a detailed and accurate history of their respiratory function. The practice nurse would examine these trends to figure out specific lifestyle triggers. This may involve a drop in lung function after a night out in a crowded club. Getting this precise information can help the clinical team to customise medication dosages accurately</w:t>
      </w:r>
      <w:r w:rsidR="00520B2E" w:rsidRPr="004C625F">
        <w:rPr>
          <w:rFonts w:cs="Arial"/>
        </w:rPr>
        <w:t xml:space="preserve"> (Brennan </w:t>
      </w:r>
      <w:r w:rsidR="00520B2E" w:rsidRPr="004C625F">
        <w:rPr>
          <w:rFonts w:cs="Arial"/>
          <w:i/>
          <w:iCs/>
        </w:rPr>
        <w:t>et al</w:t>
      </w:r>
      <w:r w:rsidR="00520B2E" w:rsidRPr="004C625F">
        <w:rPr>
          <w:rFonts w:cs="Arial"/>
        </w:rPr>
        <w:t>., 2022)</w:t>
      </w:r>
      <w:r w:rsidRPr="004C625F">
        <w:rPr>
          <w:rFonts w:cs="Arial"/>
        </w:rPr>
        <w:t>. The tactic would make sure that the adolescents stay safely protected while enjoying their independence. </w:t>
      </w:r>
    </w:p>
    <w:p w14:paraId="256EE769" w14:textId="77777777" w:rsidR="00903C7E" w:rsidRPr="004C625F" w:rsidRDefault="00903C7E" w:rsidP="00C76560">
      <w:pPr>
        <w:spacing w:after="0" w:line="360" w:lineRule="auto"/>
        <w:jc w:val="left"/>
        <w:rPr>
          <w:rFonts w:cs="Arial"/>
          <w:b/>
          <w:bCs/>
        </w:rPr>
      </w:pPr>
      <w:r w:rsidRPr="004C625F">
        <w:rPr>
          <w:rFonts w:cs="Arial"/>
          <w:b/>
          <w:bCs/>
        </w:rPr>
        <w:br w:type="page"/>
      </w:r>
    </w:p>
    <w:p w14:paraId="4A88922B" w14:textId="15CE4662" w:rsidR="00D96031" w:rsidRPr="004C625F" w:rsidRDefault="00D96031" w:rsidP="00C76560">
      <w:pPr>
        <w:pStyle w:val="Heading1"/>
        <w:spacing w:before="0" w:line="360" w:lineRule="auto"/>
        <w:rPr>
          <w:rFonts w:cs="Arial"/>
        </w:rPr>
      </w:pPr>
      <w:bookmarkStart w:id="5" w:name="_Toc233386368"/>
      <w:r w:rsidRPr="004C625F">
        <w:rPr>
          <w:rFonts w:cs="Arial"/>
        </w:rPr>
        <w:t>Recommendations on how lifestyle changes could help improve their condition</w:t>
      </w:r>
      <w:bookmarkEnd w:id="5"/>
    </w:p>
    <w:p w14:paraId="745C6B09" w14:textId="77777777" w:rsidR="00D96031" w:rsidRPr="004C625F" w:rsidRDefault="00D96031" w:rsidP="00C76560">
      <w:pPr>
        <w:spacing w:after="0" w:line="360" w:lineRule="auto"/>
        <w:rPr>
          <w:rFonts w:cs="Arial"/>
        </w:rPr>
      </w:pPr>
      <w:r w:rsidRPr="004C625F">
        <w:rPr>
          <w:rFonts w:cs="Arial"/>
          <w:b/>
          <w:bCs/>
          <w:i/>
          <w:iCs/>
        </w:rPr>
        <w:t>Selecting clean air to protect the airways</w:t>
      </w:r>
    </w:p>
    <w:p w14:paraId="18833C4C" w14:textId="0F3871B5" w:rsidR="00D96031" w:rsidRPr="004C625F" w:rsidRDefault="00D96031" w:rsidP="00C76560">
      <w:pPr>
        <w:spacing w:after="0" w:line="360" w:lineRule="auto"/>
        <w:rPr>
          <w:rFonts w:cs="Arial"/>
        </w:rPr>
      </w:pPr>
      <w:r w:rsidRPr="004C625F">
        <w:rPr>
          <w:rFonts w:cs="Arial"/>
        </w:rPr>
        <w:t xml:space="preserve">The body can only achieve better asthma control when any kind of toxic chemical inputs are removed from daily habits. Clinical data has proven that quitting tobacco smoking and stopping electronic vaping are very good to reduce lung inflammation. A person will quickly experience less coughing when their respiratory cilia </w:t>
      </w:r>
      <w:r w:rsidR="00903C7E" w:rsidRPr="004C625F">
        <w:rPr>
          <w:rFonts w:cs="Arial"/>
        </w:rPr>
        <w:t>start</w:t>
      </w:r>
      <w:r w:rsidRPr="004C625F">
        <w:rPr>
          <w:rFonts w:cs="Arial"/>
        </w:rPr>
        <w:t xml:space="preserve"> to heal after cleaning out harmful mucus</w:t>
      </w:r>
      <w:r w:rsidR="0068267C" w:rsidRPr="004C625F">
        <w:rPr>
          <w:rFonts w:cs="Arial"/>
        </w:rPr>
        <w:t xml:space="preserve"> </w:t>
      </w:r>
      <w:sdt>
        <w:sdtPr>
          <w:rPr>
            <w:rFonts w:cs="Arial"/>
          </w:rPr>
          <w:id w:val="478970783"/>
          <w:citation/>
        </w:sdtPr>
        <w:sdtEndPr/>
        <w:sdtContent>
          <w:r w:rsidR="0068267C" w:rsidRPr="004C625F">
            <w:rPr>
              <w:rFonts w:cs="Arial"/>
            </w:rPr>
            <w:fldChar w:fldCharType="begin"/>
          </w:r>
          <w:r w:rsidR="0068267C" w:rsidRPr="004C625F">
            <w:rPr>
              <w:rFonts w:cs="Arial"/>
              <w:lang w:val="en-US"/>
            </w:rPr>
            <w:instrText xml:space="preserve"> CITATION Jam251 \l 1033 </w:instrText>
          </w:r>
          <w:r w:rsidR="0068267C" w:rsidRPr="004C625F">
            <w:rPr>
              <w:rFonts w:cs="Arial"/>
            </w:rPr>
            <w:fldChar w:fldCharType="separate"/>
          </w:r>
          <w:r w:rsidR="0068267C" w:rsidRPr="004C625F">
            <w:rPr>
              <w:rFonts w:cs="Arial"/>
              <w:noProof/>
              <w:lang w:val="en-US"/>
            </w:rPr>
            <w:t>(Eske, 2025)</w:t>
          </w:r>
          <w:r w:rsidR="0068267C" w:rsidRPr="004C625F">
            <w:rPr>
              <w:rFonts w:cs="Arial"/>
            </w:rPr>
            <w:fldChar w:fldCharType="end"/>
          </w:r>
        </w:sdtContent>
      </w:sdt>
      <w:r w:rsidRPr="004C625F">
        <w:rPr>
          <w:rFonts w:cs="Arial"/>
        </w:rPr>
        <w:t>. Selecting smoke-free social venues instead of crowded and vapour-filled spaces would also prevent sudden muscle spasms in the bronchial walls. On the other hand, staying away from toxic particles will further help people to get maximum inhaler benefits inside the body as well. </w:t>
      </w:r>
    </w:p>
    <w:p w14:paraId="7DACE52E" w14:textId="77777777" w:rsidR="00D96031" w:rsidRPr="004C625F" w:rsidRDefault="00D96031" w:rsidP="00C76560">
      <w:pPr>
        <w:spacing w:after="0" w:line="360" w:lineRule="auto"/>
        <w:rPr>
          <w:rFonts w:cs="Arial"/>
        </w:rPr>
      </w:pPr>
      <w:r w:rsidRPr="004C625F">
        <w:rPr>
          <w:rFonts w:cs="Arial"/>
          <w:b/>
          <w:bCs/>
          <w:i/>
          <w:iCs/>
        </w:rPr>
        <w:t>Increasing lung power through active movement</w:t>
      </w:r>
    </w:p>
    <w:p w14:paraId="6CE1110A" w14:textId="72A717AD" w:rsidR="00D96031" w:rsidRPr="004C625F" w:rsidRDefault="00D96031" w:rsidP="00C76560">
      <w:pPr>
        <w:spacing w:after="0" w:line="360" w:lineRule="auto"/>
        <w:rPr>
          <w:rFonts w:cs="Arial"/>
        </w:rPr>
      </w:pPr>
      <w:r w:rsidRPr="004C625F">
        <w:rPr>
          <w:rFonts w:cs="Arial"/>
        </w:rPr>
        <w:t>Regular physical activity is a strong way to enhance the strength of cardiovascular and respiratory systems. A person can start taking part in aerobic exercise by practicing structured interval training which mixes short bursts of movement with periods of rest. This process involves performing a ten-minute warm-up before intense workout to protect the airways from sudden temperature drop</w:t>
      </w:r>
      <w:r w:rsidR="0068267C" w:rsidRPr="004C625F">
        <w:rPr>
          <w:rFonts w:cs="Arial"/>
        </w:rPr>
        <w:t xml:space="preserve"> (Stavarache </w:t>
      </w:r>
      <w:r w:rsidR="0068267C" w:rsidRPr="004C625F">
        <w:rPr>
          <w:rFonts w:cs="Arial"/>
          <w:i/>
          <w:iCs/>
        </w:rPr>
        <w:t>et al</w:t>
      </w:r>
      <w:r w:rsidR="0068267C" w:rsidRPr="004C625F">
        <w:rPr>
          <w:rFonts w:cs="Arial"/>
        </w:rPr>
        <w:t>., 2025)</w:t>
      </w:r>
      <w:r w:rsidRPr="004C625F">
        <w:rPr>
          <w:rFonts w:cs="Arial"/>
        </w:rPr>
        <w:t>. Doing these activities consistently will increase total lung capacity and train the body to consume oxygen more efficiently. People should always carry their reliever inhalers during activities for immediate safety during accidental breathing problems. </w:t>
      </w:r>
    </w:p>
    <w:p w14:paraId="1157AC3D" w14:textId="77777777" w:rsidR="00D96031" w:rsidRPr="004C625F" w:rsidRDefault="00D96031" w:rsidP="00C76560">
      <w:pPr>
        <w:spacing w:after="0" w:line="360" w:lineRule="auto"/>
        <w:rPr>
          <w:rFonts w:cs="Arial"/>
        </w:rPr>
      </w:pPr>
      <w:r w:rsidRPr="004C625F">
        <w:rPr>
          <w:rFonts w:cs="Arial"/>
          <w:b/>
          <w:bCs/>
          <w:i/>
          <w:iCs/>
        </w:rPr>
        <w:t>Nurturing the body with protective nutrition </w:t>
      </w:r>
    </w:p>
    <w:p w14:paraId="6B776085" w14:textId="393047C7" w:rsidR="00D96031" w:rsidRPr="004C625F" w:rsidRDefault="00D96031" w:rsidP="00C76560">
      <w:pPr>
        <w:spacing w:after="0" w:line="360" w:lineRule="auto"/>
        <w:rPr>
          <w:rFonts w:cs="Arial"/>
        </w:rPr>
      </w:pPr>
      <w:r w:rsidRPr="004C625F">
        <w:rPr>
          <w:rFonts w:cs="Arial"/>
        </w:rPr>
        <w:t>Adjusting daily food choices will offer strong systematic anti-inflammatory benefits for the complete respiratory tract. Everyone is recommended to increase their intake of fresh fruits, leafy vegetables and whole grains to flood their system with natural antioxidants. These nutrient-based foods would enhance the body’s immune system, cutting down the risk of catching severe respiratory infections</w:t>
      </w:r>
      <w:r w:rsidR="00B42C6A" w:rsidRPr="004C625F">
        <w:rPr>
          <w:rFonts w:cs="Arial"/>
        </w:rPr>
        <w:t xml:space="preserve"> </w:t>
      </w:r>
      <w:sdt>
        <w:sdtPr>
          <w:rPr>
            <w:rFonts w:cs="Arial"/>
          </w:rPr>
          <w:id w:val="1288704065"/>
          <w:citation/>
        </w:sdtPr>
        <w:sdtEndPr/>
        <w:sdtContent>
          <w:r w:rsidR="00B42C6A" w:rsidRPr="004C625F">
            <w:rPr>
              <w:rFonts w:cs="Arial"/>
            </w:rPr>
            <w:fldChar w:fldCharType="begin"/>
          </w:r>
          <w:r w:rsidR="00B42C6A" w:rsidRPr="004C625F">
            <w:rPr>
              <w:rFonts w:cs="Arial"/>
              <w:lang w:val="en-US"/>
            </w:rPr>
            <w:instrText xml:space="preserve"> CITATION Eca26 \l 1033 </w:instrText>
          </w:r>
          <w:r w:rsidR="00B42C6A" w:rsidRPr="004C625F">
            <w:rPr>
              <w:rFonts w:cs="Arial"/>
            </w:rPr>
            <w:fldChar w:fldCharType="separate"/>
          </w:r>
          <w:r w:rsidR="00B42C6A" w:rsidRPr="004C625F">
            <w:rPr>
              <w:rFonts w:cs="Arial"/>
              <w:noProof/>
              <w:lang w:val="en-US"/>
            </w:rPr>
            <w:t>(Ecancer, 2026)</w:t>
          </w:r>
          <w:r w:rsidR="00B42C6A" w:rsidRPr="004C625F">
            <w:rPr>
              <w:rFonts w:cs="Arial"/>
            </w:rPr>
            <w:fldChar w:fldCharType="end"/>
          </w:r>
        </w:sdtContent>
      </w:sdt>
      <w:r w:rsidRPr="004C625F">
        <w:rPr>
          <w:rFonts w:cs="Arial"/>
        </w:rPr>
        <w:t>. Drinking plenty of water will further keep the body fully hydrated to make sure that the mucus within the lungs stays thin and easy to clear out. As for people who weigh quite high, losing a small percentage of body mass will decrease the workload on the chest walls. This factor would make mechanical breathing feel effortless over time as well. </w:t>
      </w:r>
    </w:p>
    <w:p w14:paraId="192277CB" w14:textId="5A5A6A08" w:rsidR="00CA447B" w:rsidRPr="004C625F" w:rsidRDefault="00CA447B" w:rsidP="00C76560">
      <w:pPr>
        <w:spacing w:after="0" w:line="360" w:lineRule="auto"/>
        <w:jc w:val="left"/>
        <w:rPr>
          <w:rFonts w:cs="Arial"/>
        </w:rPr>
      </w:pPr>
      <w:r w:rsidRPr="004C625F">
        <w:rPr>
          <w:rFonts w:cs="Arial"/>
        </w:rPr>
        <w:br w:type="page"/>
      </w:r>
    </w:p>
    <w:p w14:paraId="4FA02167" w14:textId="77777777" w:rsidR="00CA447B" w:rsidRPr="004C625F" w:rsidRDefault="00CA447B" w:rsidP="00C76560">
      <w:pPr>
        <w:pStyle w:val="Heading1"/>
        <w:spacing w:before="0" w:line="360" w:lineRule="auto"/>
        <w:rPr>
          <w:sz w:val="48"/>
          <w:szCs w:val="48"/>
        </w:rPr>
      </w:pPr>
      <w:bookmarkStart w:id="6" w:name="_Toc233386369"/>
      <w:r w:rsidRPr="004C625F">
        <w:t>Conclusion</w:t>
      </w:r>
      <w:bookmarkEnd w:id="6"/>
    </w:p>
    <w:p w14:paraId="59A29317" w14:textId="4D2E53BE" w:rsidR="00CA447B" w:rsidRPr="004C625F" w:rsidRDefault="00CA447B" w:rsidP="00C76560">
      <w:pPr>
        <w:spacing w:after="0" w:line="360" w:lineRule="auto"/>
        <w:rPr>
          <w:rFonts w:cs="Arial"/>
        </w:rPr>
      </w:pPr>
      <w:r w:rsidRPr="004C625F">
        <w:rPr>
          <w:rFonts w:cs="Arial"/>
          <w:color w:val="000000"/>
          <w:lang w:val="en-US"/>
        </w:rPr>
        <w:t>The case study report has discussed the structure of the respiratory system and the process of mechanical respiration. Additionally, the process of gas exchange in the lungs by highlights the ways through which oxygen in absorbed and carbon-dioxide is released has been disclosed here. The ways through which increased levels of triggers or irritants affect the respiratory system have also been provided here. Following that, the report has also discussed that recording and tracking respiratory functions, such as peak flow readings, helps individuals with asthma to monitor and safely manage their condition. At last, some evidence-based recommendations on the ways through which lifestyle changes can help improve their condition have also been provided here.</w:t>
      </w:r>
    </w:p>
    <w:p w14:paraId="34040FE7" w14:textId="1AE2E97C" w:rsidR="0068704A" w:rsidRPr="004C625F" w:rsidRDefault="0068704A" w:rsidP="00C76560">
      <w:pPr>
        <w:spacing w:after="0" w:line="360" w:lineRule="auto"/>
        <w:jc w:val="left"/>
        <w:rPr>
          <w:rFonts w:cs="Arial"/>
        </w:rPr>
      </w:pPr>
      <w:r w:rsidRPr="004C625F">
        <w:rPr>
          <w:rFonts w:cs="Arial"/>
        </w:rPr>
        <w:br w:type="page"/>
      </w:r>
    </w:p>
    <w:p w14:paraId="0E24085A" w14:textId="22DA9450" w:rsidR="0068704A" w:rsidRPr="004C625F" w:rsidRDefault="0068704A" w:rsidP="00C76560">
      <w:pPr>
        <w:pStyle w:val="Heading1"/>
        <w:spacing w:before="0" w:line="360" w:lineRule="auto"/>
        <w:rPr>
          <w:rFonts w:cs="Arial"/>
        </w:rPr>
      </w:pPr>
      <w:bookmarkStart w:id="7" w:name="_Toc233386370"/>
      <w:r w:rsidRPr="004C625F">
        <w:rPr>
          <w:rFonts w:cs="Arial"/>
        </w:rPr>
        <w:t>References</w:t>
      </w:r>
      <w:bookmarkEnd w:id="7"/>
    </w:p>
    <w:p w14:paraId="0CAC21A8" w14:textId="77777777" w:rsidR="00D329ED" w:rsidRPr="004C625F" w:rsidRDefault="00D329ED" w:rsidP="00C76560">
      <w:pPr>
        <w:spacing w:after="0" w:line="360" w:lineRule="auto"/>
        <w:rPr>
          <w:rFonts w:cs="Arial"/>
        </w:rPr>
      </w:pPr>
      <w:r w:rsidRPr="004C625F">
        <w:rPr>
          <w:rFonts w:cs="Arial"/>
        </w:rPr>
        <w:t xml:space="preserve">BBC. (2025) </w:t>
      </w:r>
      <w:r w:rsidRPr="004C625F">
        <w:rPr>
          <w:rFonts w:cs="Arial"/>
          <w:i/>
          <w:iCs/>
        </w:rPr>
        <w:t>The process of breathing</w:t>
      </w:r>
      <w:r w:rsidRPr="004C625F">
        <w:rPr>
          <w:rFonts w:cs="Arial"/>
        </w:rPr>
        <w:t>. [Online]Available at: https://www.bbc.co.uk/bitesize/articles/zbhcg7h#z9ydkty (Accessed 24 June 2026).</w:t>
      </w:r>
    </w:p>
    <w:p w14:paraId="4293D1D1" w14:textId="77777777" w:rsidR="00D329ED" w:rsidRPr="004C625F" w:rsidRDefault="00D329ED" w:rsidP="00C76560">
      <w:pPr>
        <w:spacing w:after="0" w:line="360" w:lineRule="auto"/>
        <w:rPr>
          <w:rFonts w:cs="Arial"/>
          <w:lang w:val="en-US"/>
        </w:rPr>
      </w:pPr>
      <w:r w:rsidRPr="004C625F">
        <w:rPr>
          <w:rFonts w:cs="Arial"/>
          <w:lang w:val="en-US"/>
        </w:rPr>
        <w:t xml:space="preserve">Brennan, M., McDonnell, M.J., Duignan, N., Gargoum, F. and Rutherford, R.M. (2022) ‘The use of cough peak flow in the assessment of respiratory function in clinical practice-A narrative literature review.’ </w:t>
      </w:r>
      <w:r w:rsidRPr="004C625F">
        <w:rPr>
          <w:rFonts w:cs="Arial"/>
          <w:i/>
          <w:iCs/>
          <w:lang w:val="en-US"/>
        </w:rPr>
        <w:t>Respiratory medicine</w:t>
      </w:r>
      <w:r w:rsidRPr="004C625F">
        <w:rPr>
          <w:rFonts w:cs="Arial"/>
          <w:lang w:val="en-US"/>
        </w:rPr>
        <w:t>, 193, p.106740.</w:t>
      </w:r>
    </w:p>
    <w:p w14:paraId="3BE52A13" w14:textId="77777777" w:rsidR="00D329ED" w:rsidRPr="004C625F" w:rsidRDefault="00D329ED" w:rsidP="00C76560">
      <w:pPr>
        <w:spacing w:after="0" w:line="360" w:lineRule="auto"/>
        <w:rPr>
          <w:rFonts w:cs="Arial"/>
          <w:lang w:val="en-US"/>
        </w:rPr>
      </w:pPr>
      <w:r w:rsidRPr="004C625F">
        <w:rPr>
          <w:rFonts w:cs="Arial"/>
          <w:lang w:val="en-US"/>
        </w:rPr>
        <w:t xml:space="preserve">Darbre, P.D. (2023) ‘Respiratory irritation and sensitization.’ In </w:t>
      </w:r>
      <w:r w:rsidRPr="004C625F">
        <w:rPr>
          <w:rFonts w:cs="Arial"/>
          <w:i/>
          <w:iCs/>
          <w:lang w:val="en-US"/>
        </w:rPr>
        <w:t>Personal Care Products and Human Health</w:t>
      </w:r>
      <w:r w:rsidRPr="004C625F">
        <w:rPr>
          <w:rFonts w:cs="Arial"/>
          <w:lang w:val="en-US"/>
        </w:rPr>
        <w:t xml:space="preserve"> (pp. 211-230). Academic Press.</w:t>
      </w:r>
    </w:p>
    <w:p w14:paraId="618BEB00" w14:textId="77777777" w:rsidR="00D329ED" w:rsidRPr="004C625F" w:rsidRDefault="00D329ED" w:rsidP="00C76560">
      <w:pPr>
        <w:spacing w:after="0" w:line="360" w:lineRule="auto"/>
        <w:rPr>
          <w:rFonts w:cs="Arial"/>
        </w:rPr>
      </w:pPr>
      <w:r w:rsidRPr="004C625F">
        <w:rPr>
          <w:rFonts w:cs="Arial"/>
        </w:rPr>
        <w:t xml:space="preserve">Ecancer. (2026) </w:t>
      </w:r>
      <w:r w:rsidRPr="004C625F">
        <w:rPr>
          <w:rFonts w:cs="Arial"/>
          <w:i/>
          <w:iCs/>
        </w:rPr>
        <w:t>Eating fruits, vegetables and whole grains may increase chance of early onset lung cancer.</w:t>
      </w:r>
      <w:r w:rsidRPr="004C625F">
        <w:rPr>
          <w:rFonts w:cs="Arial"/>
        </w:rPr>
        <w:t xml:space="preserve"> [Online]Available at: https://ecancer.org/en/news/28083-eating-fruits-vegetables-and-whole-grains-may-increase-chance-of-early-onset-lung-cancer (Accessed 25 June 2026).</w:t>
      </w:r>
    </w:p>
    <w:p w14:paraId="4FC33F82" w14:textId="77777777" w:rsidR="00D329ED" w:rsidRPr="004C625F" w:rsidRDefault="00D329ED" w:rsidP="00C76560">
      <w:pPr>
        <w:spacing w:after="0" w:line="360" w:lineRule="auto"/>
        <w:rPr>
          <w:rFonts w:cs="Arial"/>
        </w:rPr>
      </w:pPr>
      <w:r w:rsidRPr="004C625F">
        <w:rPr>
          <w:rFonts w:cs="Arial"/>
        </w:rPr>
        <w:t xml:space="preserve">Eske, J. (2025) </w:t>
      </w:r>
      <w:r w:rsidRPr="004C625F">
        <w:rPr>
          <w:rFonts w:cs="Arial"/>
          <w:i/>
          <w:iCs/>
        </w:rPr>
        <w:t>Natural ways to cleanse your lungs</w:t>
      </w:r>
      <w:r w:rsidRPr="004C625F">
        <w:rPr>
          <w:rFonts w:cs="Arial"/>
        </w:rPr>
        <w:t>. [Online]Available at: https://www.medicalnewstoday.com/articles/324483#cautions (Accessed 25 June 2026).</w:t>
      </w:r>
    </w:p>
    <w:p w14:paraId="10683645" w14:textId="77777777" w:rsidR="00D329ED" w:rsidRPr="004C625F" w:rsidRDefault="00D329ED" w:rsidP="00C76560">
      <w:pPr>
        <w:spacing w:after="0" w:line="360" w:lineRule="auto"/>
        <w:rPr>
          <w:rFonts w:cs="Arial"/>
          <w:lang w:val="en-US"/>
        </w:rPr>
      </w:pPr>
      <w:r w:rsidRPr="004C625F">
        <w:rPr>
          <w:rFonts w:cs="Arial"/>
          <w:lang w:val="en-US"/>
        </w:rPr>
        <w:t xml:space="preserve">Leliopoulou, C. and Holman, L. (2026) ‘Assessing and Diagnosing Disorders of the Respiratory System (RS).’ In </w:t>
      </w:r>
      <w:r w:rsidRPr="004C625F">
        <w:rPr>
          <w:rFonts w:cs="Arial"/>
          <w:i/>
          <w:iCs/>
          <w:lang w:val="en-US"/>
        </w:rPr>
        <w:t>Physical Examination and Diagnostic Skills for Nurses and Allied Health Professionals</w:t>
      </w:r>
      <w:r w:rsidRPr="004C625F">
        <w:rPr>
          <w:rFonts w:cs="Arial"/>
          <w:lang w:val="en-US"/>
        </w:rPr>
        <w:t xml:space="preserve"> (pp. 127-173). Springer, Cham.</w:t>
      </w:r>
    </w:p>
    <w:p w14:paraId="08F6B8F5" w14:textId="77777777" w:rsidR="00D329ED" w:rsidRPr="004C625F" w:rsidRDefault="00D329ED" w:rsidP="00C76560">
      <w:pPr>
        <w:spacing w:after="0" w:line="360" w:lineRule="auto"/>
        <w:rPr>
          <w:rFonts w:cs="Arial"/>
          <w:lang w:val="en-US"/>
        </w:rPr>
      </w:pPr>
      <w:r w:rsidRPr="004C625F">
        <w:rPr>
          <w:rFonts w:cs="Arial"/>
          <w:lang w:val="en-US"/>
        </w:rPr>
        <w:t xml:space="preserve">Macleod, I. and Sawyer, S., (2024). ‘The respiratory system and associated disorders.’ </w:t>
      </w:r>
      <w:r w:rsidRPr="004C625F">
        <w:rPr>
          <w:rFonts w:cs="Arial"/>
          <w:i/>
          <w:iCs/>
          <w:lang w:val="en-US"/>
        </w:rPr>
        <w:t>Fundamentals of Applied Pathophysiology for Paramedics</w:t>
      </w:r>
      <w:r w:rsidRPr="004C625F">
        <w:rPr>
          <w:rFonts w:cs="Arial"/>
          <w:lang w:val="en-US"/>
        </w:rPr>
        <w:t>, pp.199-218.</w:t>
      </w:r>
    </w:p>
    <w:p w14:paraId="7C2231D8" w14:textId="77777777" w:rsidR="00D329ED" w:rsidRPr="004C625F" w:rsidRDefault="00D329ED" w:rsidP="00C76560">
      <w:pPr>
        <w:spacing w:after="0" w:line="360" w:lineRule="auto"/>
        <w:rPr>
          <w:rFonts w:cs="Arial"/>
        </w:rPr>
      </w:pPr>
      <w:r w:rsidRPr="004C625F">
        <w:rPr>
          <w:rFonts w:cs="Arial"/>
        </w:rPr>
        <w:t>Melén, E., Zar, H.J., Siroux, V., Shaw, D., Saglani, S., Koppelman, G.H., Hartert, T., Gern, J.E., Gaston, B., Bush, A. and Zein, J. (2024) ‘Asthma inception: epidemiologic risk factors and natural history across the life course.’ </w:t>
      </w:r>
      <w:r w:rsidRPr="004C625F">
        <w:rPr>
          <w:rFonts w:cs="Arial"/>
          <w:i/>
          <w:iCs/>
        </w:rPr>
        <w:t>American journal of respiratory and critical care medicine</w:t>
      </w:r>
      <w:r w:rsidRPr="004C625F">
        <w:rPr>
          <w:rFonts w:cs="Arial"/>
        </w:rPr>
        <w:t>, </w:t>
      </w:r>
      <w:r w:rsidRPr="004C625F">
        <w:rPr>
          <w:rFonts w:cs="Arial"/>
          <w:i/>
          <w:iCs/>
        </w:rPr>
        <w:t>210</w:t>
      </w:r>
      <w:r w:rsidRPr="004C625F">
        <w:rPr>
          <w:rFonts w:cs="Arial"/>
        </w:rPr>
        <w:t>(6), pp.737-754.</w:t>
      </w:r>
    </w:p>
    <w:p w14:paraId="46DF1711" w14:textId="77777777" w:rsidR="00D329ED" w:rsidRPr="004C625F" w:rsidRDefault="00D329ED" w:rsidP="00C76560">
      <w:pPr>
        <w:pStyle w:val="Bibliography"/>
        <w:spacing w:after="0" w:line="360" w:lineRule="auto"/>
        <w:rPr>
          <w:rFonts w:cs="Arial"/>
          <w:noProof/>
        </w:rPr>
      </w:pPr>
      <w:r w:rsidRPr="004C625F">
        <w:rPr>
          <w:rFonts w:cs="Arial"/>
          <w:noProof/>
        </w:rPr>
        <w:t xml:space="preserve">NHS. (2026) </w:t>
      </w:r>
      <w:r w:rsidRPr="004C625F">
        <w:rPr>
          <w:rFonts w:cs="Arial"/>
          <w:i/>
          <w:iCs/>
          <w:noProof/>
        </w:rPr>
        <w:t xml:space="preserve">Asthma. </w:t>
      </w:r>
      <w:r w:rsidRPr="004C625F">
        <w:rPr>
          <w:rFonts w:cs="Arial"/>
          <w:noProof/>
        </w:rPr>
        <w:t>[Online]  Available at: https://www.nhs.uk/conditions/asthma/ (Accessed 23 June 2026).</w:t>
      </w:r>
    </w:p>
    <w:p w14:paraId="7784BAB8" w14:textId="77777777" w:rsidR="00D329ED" w:rsidRPr="004C625F" w:rsidRDefault="00D329ED" w:rsidP="00C76560">
      <w:pPr>
        <w:spacing w:after="0" w:line="360" w:lineRule="auto"/>
        <w:rPr>
          <w:rFonts w:cs="Arial"/>
        </w:rPr>
      </w:pPr>
      <w:r w:rsidRPr="004C625F">
        <w:rPr>
          <w:rFonts w:cs="Arial"/>
        </w:rPr>
        <w:t xml:space="preserve">NHSinform. (2026) </w:t>
      </w:r>
      <w:r w:rsidRPr="004C625F">
        <w:rPr>
          <w:rFonts w:cs="Arial"/>
          <w:i/>
          <w:iCs/>
        </w:rPr>
        <w:t>Shortness of breath</w:t>
      </w:r>
      <w:r w:rsidRPr="004C625F">
        <w:rPr>
          <w:rFonts w:cs="Arial"/>
        </w:rPr>
        <w:t>. [Online]Available at: https://www.nhsinform.scot/illnesses-and-conditions/lungs-and-airways/shortness-of-breath/ (Accessed 25 June 2026).</w:t>
      </w:r>
    </w:p>
    <w:p w14:paraId="39FC12FD" w14:textId="77777777" w:rsidR="00D329ED" w:rsidRPr="004C625F" w:rsidRDefault="00D329ED" w:rsidP="00C76560">
      <w:pPr>
        <w:spacing w:after="0" w:line="360" w:lineRule="auto"/>
        <w:rPr>
          <w:rFonts w:cs="Arial"/>
        </w:rPr>
      </w:pPr>
      <w:r w:rsidRPr="004C625F">
        <w:rPr>
          <w:rFonts w:cs="Arial"/>
        </w:rPr>
        <w:t xml:space="preserve">NIH. (2022) </w:t>
      </w:r>
      <w:r w:rsidRPr="004C625F">
        <w:rPr>
          <w:rFonts w:cs="Arial"/>
          <w:i/>
          <w:iCs/>
        </w:rPr>
        <w:t>How Your Body Controls Breathing</w:t>
      </w:r>
      <w:r w:rsidRPr="004C625F">
        <w:rPr>
          <w:rFonts w:cs="Arial"/>
        </w:rPr>
        <w:t>. [Online]Available at: https://www.nhlbi.nih.gov/health/lungs/body-controls-breathing (Accessed 23 June 2026).</w:t>
      </w:r>
    </w:p>
    <w:p w14:paraId="16714E5A" w14:textId="77777777" w:rsidR="00D329ED" w:rsidRPr="004C625F" w:rsidRDefault="00D329ED" w:rsidP="00C76560">
      <w:pPr>
        <w:spacing w:after="0" w:line="360" w:lineRule="auto"/>
        <w:rPr>
          <w:rFonts w:cs="Arial"/>
          <w:lang w:val="en-US"/>
        </w:rPr>
      </w:pPr>
      <w:r w:rsidRPr="004C625F">
        <w:rPr>
          <w:rFonts w:cs="Arial"/>
          <w:lang w:val="en-US"/>
        </w:rPr>
        <w:t xml:space="preserve">Petersson, J. and Glenny, R.W. (2023) ‘October. Gas exchange in the lung.’ In </w:t>
      </w:r>
      <w:r w:rsidRPr="004C625F">
        <w:rPr>
          <w:rFonts w:cs="Arial"/>
          <w:i/>
          <w:iCs/>
          <w:lang w:val="en-US"/>
        </w:rPr>
        <w:t>Seminars in Respiratory and Critical Care Medicine</w:t>
      </w:r>
      <w:r w:rsidRPr="004C625F">
        <w:rPr>
          <w:rFonts w:cs="Arial"/>
          <w:lang w:val="en-US"/>
        </w:rPr>
        <w:t xml:space="preserve"> (Vol. 44, No. 05, pp. 555-568). Thieme Medical Publishers, Inc..</w:t>
      </w:r>
    </w:p>
    <w:p w14:paraId="13D78F64" w14:textId="77777777" w:rsidR="00D329ED" w:rsidRPr="004C625F" w:rsidRDefault="00D329ED" w:rsidP="00C76560">
      <w:pPr>
        <w:spacing w:after="0" w:line="360" w:lineRule="auto"/>
        <w:rPr>
          <w:rFonts w:cs="Arial"/>
        </w:rPr>
      </w:pPr>
      <w:r w:rsidRPr="004C625F">
        <w:rPr>
          <w:rFonts w:cs="Arial"/>
        </w:rPr>
        <w:t xml:space="preserve">Redlich, C. A., James, E. S. &amp; Linde, B. (2025) </w:t>
      </w:r>
      <w:r w:rsidRPr="004C625F">
        <w:rPr>
          <w:rFonts w:cs="Arial"/>
          <w:i/>
          <w:iCs/>
        </w:rPr>
        <w:t>Irritant Gas Inhalation Injury</w:t>
      </w:r>
      <w:r w:rsidRPr="004C625F">
        <w:rPr>
          <w:rFonts w:cs="Arial"/>
        </w:rPr>
        <w:t>. [Online]Available at: https://www.msdmanuals.com/professional/pulmonary-disorders/environmental-and-occupational-pulmonary-diseases/irritant-gas-inhalation-injury (Accessed 24 June 2026).</w:t>
      </w:r>
    </w:p>
    <w:p w14:paraId="4FA4A7C0" w14:textId="77777777" w:rsidR="00D329ED" w:rsidRPr="004C625F" w:rsidRDefault="00D329ED" w:rsidP="00C76560">
      <w:pPr>
        <w:spacing w:after="0" w:line="360" w:lineRule="auto"/>
        <w:rPr>
          <w:rFonts w:cs="Arial"/>
          <w:lang w:val="en-US"/>
        </w:rPr>
      </w:pPr>
      <w:r w:rsidRPr="004C625F">
        <w:rPr>
          <w:rFonts w:cs="Arial"/>
          <w:lang w:val="en-US"/>
        </w:rPr>
        <w:t xml:space="preserve">Smith, S.L.N., Swift, H., Tweddle, S. and Coupe, S. (2025) ‘Peak flow monitoring using digital technology to improve patient self-management and asthma control in primary care: a pilot.’ </w:t>
      </w:r>
      <w:r w:rsidRPr="004C625F">
        <w:rPr>
          <w:rFonts w:cs="Arial"/>
          <w:i/>
          <w:iCs/>
          <w:lang w:val="en-US"/>
        </w:rPr>
        <w:t>Primary Health Care</w:t>
      </w:r>
      <w:r w:rsidRPr="004C625F">
        <w:rPr>
          <w:rFonts w:cs="Arial"/>
          <w:lang w:val="en-US"/>
        </w:rPr>
        <w:t>, 35(5).</w:t>
      </w:r>
    </w:p>
    <w:p w14:paraId="7AC441F8" w14:textId="77777777" w:rsidR="00D329ED" w:rsidRPr="004C625F" w:rsidRDefault="00D329ED" w:rsidP="00C76560">
      <w:pPr>
        <w:spacing w:after="0" w:line="360" w:lineRule="auto"/>
        <w:rPr>
          <w:rFonts w:cs="Arial"/>
          <w:lang w:val="en-US"/>
        </w:rPr>
      </w:pPr>
      <w:r w:rsidRPr="004C625F">
        <w:rPr>
          <w:rFonts w:cs="Arial"/>
          <w:lang w:val="en-US"/>
        </w:rPr>
        <w:t xml:space="preserve">Stavarache, I.E., Cernomaz, T.A., Grosu-Creangă, I.A. and Trofor, A. (2025) ‘The Effect of Aerobic Training on Healthy Small Airways—A Forced Oscillation Technique Approach to Optimize Long Term Care in COPD.’ </w:t>
      </w:r>
      <w:r w:rsidRPr="004C625F">
        <w:rPr>
          <w:rFonts w:cs="Arial"/>
          <w:i/>
          <w:iCs/>
          <w:lang w:val="en-US"/>
        </w:rPr>
        <w:t>Journal of Clinical Medicine</w:t>
      </w:r>
      <w:r w:rsidRPr="004C625F">
        <w:rPr>
          <w:rFonts w:cs="Arial"/>
          <w:lang w:val="en-US"/>
        </w:rPr>
        <w:t>, 14(13), p.4755.</w:t>
      </w:r>
    </w:p>
    <w:p w14:paraId="5623C366" w14:textId="77777777" w:rsidR="00D329ED" w:rsidRPr="004C625F" w:rsidRDefault="00D329ED" w:rsidP="00C76560">
      <w:pPr>
        <w:spacing w:after="0" w:line="360" w:lineRule="auto"/>
        <w:rPr>
          <w:rFonts w:cs="Arial"/>
        </w:rPr>
      </w:pPr>
      <w:r w:rsidRPr="004C625F">
        <w:rPr>
          <w:rFonts w:cs="Arial"/>
        </w:rPr>
        <w:t xml:space="preserve">Theakston, V. (2025) </w:t>
      </w:r>
      <w:r w:rsidRPr="004C625F">
        <w:rPr>
          <w:rFonts w:cs="Arial"/>
          <w:i/>
          <w:iCs/>
        </w:rPr>
        <w:t>The Tracheobronchial Tree</w:t>
      </w:r>
      <w:r w:rsidRPr="004C625F">
        <w:rPr>
          <w:rFonts w:cs="Arial"/>
        </w:rPr>
        <w:t>. [Online]Available at: https://teachmeanatomy.info/thorax/organs/tracheobronchial-tree/ (Accessed 23 June 2026).</w:t>
      </w:r>
    </w:p>
    <w:p w14:paraId="350C0715" w14:textId="77777777" w:rsidR="00D329ED" w:rsidRPr="004C625F" w:rsidRDefault="00D329ED" w:rsidP="00C76560">
      <w:pPr>
        <w:spacing w:after="0" w:line="360" w:lineRule="auto"/>
        <w:rPr>
          <w:rFonts w:cs="Arial"/>
        </w:rPr>
      </w:pPr>
      <w:r w:rsidRPr="004C625F">
        <w:rPr>
          <w:rFonts w:cs="Arial"/>
        </w:rPr>
        <w:t xml:space="preserve">Webmd. (2026) </w:t>
      </w:r>
      <w:r w:rsidRPr="004C625F">
        <w:rPr>
          <w:rFonts w:cs="Arial"/>
          <w:i/>
          <w:iCs/>
        </w:rPr>
        <w:t>Asthma and the Peak Flow Meter</w:t>
      </w:r>
      <w:r w:rsidRPr="004C625F">
        <w:rPr>
          <w:rFonts w:cs="Arial"/>
        </w:rPr>
        <w:t>. [Online]Available at: https://www.webmd.com/asthma/peak-flow-meter (Accessed 25 June 2026).</w:t>
      </w:r>
    </w:p>
    <w:p w14:paraId="31A62587" w14:textId="77777777" w:rsidR="00BF774E" w:rsidRPr="004C625F" w:rsidRDefault="00BF774E" w:rsidP="00C76560">
      <w:pPr>
        <w:spacing w:after="0" w:line="360" w:lineRule="auto"/>
        <w:rPr>
          <w:rFonts w:cs="Arial"/>
        </w:rPr>
      </w:pPr>
    </w:p>
    <w:p w14:paraId="6B7A04B4" w14:textId="173271D2" w:rsidR="00B42C6A" w:rsidRPr="004C625F" w:rsidRDefault="00B42C6A" w:rsidP="00C76560">
      <w:pPr>
        <w:spacing w:after="0" w:line="360" w:lineRule="auto"/>
        <w:rPr>
          <w:rFonts w:cs="Arial"/>
        </w:rPr>
      </w:pPr>
    </w:p>
    <w:p w14:paraId="334062AE" w14:textId="77777777" w:rsidR="0068704A" w:rsidRPr="004C625F" w:rsidRDefault="0068704A" w:rsidP="00C76560">
      <w:pPr>
        <w:spacing w:after="0" w:line="360" w:lineRule="auto"/>
        <w:rPr>
          <w:rFonts w:cs="Arial"/>
        </w:rPr>
      </w:pPr>
    </w:p>
    <w:p w14:paraId="47B0BEB1" w14:textId="5DBECFA4" w:rsidR="009C1EDF" w:rsidRPr="004C625F" w:rsidRDefault="009C1EDF" w:rsidP="00C76560">
      <w:pPr>
        <w:spacing w:after="0" w:line="360" w:lineRule="auto"/>
        <w:rPr>
          <w:rFonts w:cs="Arial"/>
        </w:rPr>
      </w:pPr>
    </w:p>
    <w:sectPr w:rsidR="009C1EDF" w:rsidRPr="004C625F" w:rsidSect="005577D3">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8192AE8" w14:textId="77777777" w:rsidR="009D5F7E" w:rsidRDefault="009D5F7E" w:rsidP="00F51EFD">
      <w:pPr>
        <w:spacing w:after="0" w:line="240" w:lineRule="auto"/>
      </w:pPr>
      <w:r>
        <w:separator/>
      </w:r>
    </w:p>
  </w:endnote>
  <w:endnote w:type="continuationSeparator" w:id="0">
    <w:p w14:paraId="2461C23E" w14:textId="77777777" w:rsidR="009D5F7E" w:rsidRDefault="009D5F7E" w:rsidP="00F51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cs="Arial"/>
        <w:b/>
        <w:bCs/>
        <w:szCs w:val="20"/>
      </w:rPr>
      <w:id w:val="1761253046"/>
      <w:docPartObj>
        <w:docPartGallery w:val="Page Numbers (Bottom of Page)"/>
        <w:docPartUnique/>
      </w:docPartObj>
    </w:sdtPr>
    <w:sdtEndPr/>
    <w:sdtContent>
      <w:sdt>
        <w:sdtPr>
          <w:rPr>
            <w:rFonts w:cs="Arial"/>
            <w:b/>
            <w:bCs/>
            <w:szCs w:val="20"/>
          </w:rPr>
          <w:id w:val="-1769616900"/>
          <w:docPartObj>
            <w:docPartGallery w:val="Page Numbers (Top of Page)"/>
            <w:docPartUnique/>
          </w:docPartObj>
        </w:sdtPr>
        <w:sdtEndPr/>
        <w:sdtContent>
          <w:p w14:paraId="0A157BBA" w14:textId="18C49F0E" w:rsidR="005577D3" w:rsidRPr="004C625F" w:rsidRDefault="005577D3">
            <w:pPr>
              <w:pStyle w:val="Footer"/>
              <w:jc w:val="right"/>
              <w:rPr>
                <w:rFonts w:cs="Arial"/>
                <w:b/>
                <w:bCs/>
                <w:szCs w:val="20"/>
              </w:rPr>
            </w:pPr>
            <w:r w:rsidRPr="004C625F">
              <w:rPr>
                <w:rFonts w:cs="Arial"/>
                <w:b/>
                <w:bCs/>
                <w:szCs w:val="20"/>
              </w:rPr>
              <w:t xml:space="preserve">Page </w:t>
            </w:r>
            <w:r w:rsidRPr="004C625F">
              <w:rPr>
                <w:rFonts w:cs="Arial"/>
                <w:b/>
                <w:bCs/>
              </w:rPr>
              <w:fldChar w:fldCharType="begin"/>
            </w:r>
            <w:r w:rsidRPr="004C625F">
              <w:rPr>
                <w:rFonts w:cs="Arial"/>
                <w:b/>
                <w:bCs/>
                <w:szCs w:val="20"/>
              </w:rPr>
              <w:instrText xml:space="preserve"> PAGE </w:instrText>
            </w:r>
            <w:r w:rsidRPr="004C625F">
              <w:rPr>
                <w:rFonts w:cs="Arial"/>
                <w:b/>
                <w:bCs/>
              </w:rPr>
              <w:fldChar w:fldCharType="separate"/>
            </w:r>
            <w:r w:rsidRPr="004C625F">
              <w:rPr>
                <w:rFonts w:cs="Arial"/>
                <w:b/>
                <w:bCs/>
                <w:noProof/>
                <w:szCs w:val="20"/>
              </w:rPr>
              <w:t>2</w:t>
            </w:r>
            <w:r w:rsidRPr="004C625F">
              <w:rPr>
                <w:rFonts w:cs="Arial"/>
                <w:b/>
                <w:bCs/>
              </w:rPr>
              <w:fldChar w:fldCharType="end"/>
            </w:r>
            <w:r w:rsidRPr="004C625F">
              <w:rPr>
                <w:rFonts w:cs="Arial"/>
                <w:b/>
                <w:bCs/>
                <w:szCs w:val="20"/>
              </w:rPr>
              <w:t xml:space="preserve"> of </w:t>
            </w:r>
            <w:r w:rsidRPr="004C625F">
              <w:rPr>
                <w:rFonts w:cs="Arial"/>
                <w:b/>
                <w:bCs/>
              </w:rPr>
              <w:fldChar w:fldCharType="begin"/>
            </w:r>
            <w:r w:rsidRPr="004C625F">
              <w:rPr>
                <w:rFonts w:cs="Arial"/>
                <w:b/>
                <w:bCs/>
                <w:szCs w:val="20"/>
              </w:rPr>
              <w:instrText xml:space="preserve"> NUMPAGES  </w:instrText>
            </w:r>
            <w:r w:rsidRPr="004C625F">
              <w:rPr>
                <w:rFonts w:cs="Arial"/>
                <w:b/>
                <w:bCs/>
              </w:rPr>
              <w:fldChar w:fldCharType="separate"/>
            </w:r>
            <w:r w:rsidRPr="004C625F">
              <w:rPr>
                <w:rFonts w:cs="Arial"/>
                <w:b/>
                <w:bCs/>
                <w:noProof/>
                <w:szCs w:val="20"/>
              </w:rPr>
              <w:t>2</w:t>
            </w:r>
            <w:r w:rsidRPr="004C625F">
              <w:rPr>
                <w:rFonts w:cs="Arial"/>
                <w:b/>
                <w:bCs/>
              </w:rPr>
              <w:fldChar w:fldCharType="end"/>
            </w:r>
          </w:p>
        </w:sdtContent>
      </w:sdt>
    </w:sdtContent>
  </w:sdt>
  <w:p w14:paraId="2FE855E8" w14:textId="7F34699D" w:rsidR="00C76560" w:rsidRDefault="00C76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27A40A" w14:textId="77777777" w:rsidR="009D5F7E" w:rsidRDefault="009D5F7E" w:rsidP="00F51EFD">
      <w:pPr>
        <w:spacing w:after="0" w:line="240" w:lineRule="auto"/>
      </w:pPr>
      <w:r>
        <w:separator/>
      </w:r>
    </w:p>
  </w:footnote>
  <w:footnote w:type="continuationSeparator" w:id="0">
    <w:p w14:paraId="6AA60757" w14:textId="77777777" w:rsidR="009D5F7E" w:rsidRDefault="009D5F7E" w:rsidP="00F51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3F6567F" w14:textId="7B76EB4F" w:rsidR="005577D3" w:rsidRPr="004C625F" w:rsidRDefault="005577D3">
    <w:pPr>
      <w:pStyle w:val="Header"/>
      <w:rPr>
        <w:rFonts w:cs="Arial"/>
        <w:lang w:val="en-US"/>
      </w:rPr>
    </w:pPr>
    <w:r>
      <w:rPr>
        <w:lang w:val="en-US"/>
      </w:rPr>
      <w:tab/>
    </w:r>
    <w:r>
      <w:rPr>
        <w:lang w:val="en-US"/>
      </w:rPr>
      <w:tab/>
    </w:r>
    <w:r w:rsidRPr="004C625F">
      <w:rPr>
        <w:rFonts w:cs="Arial"/>
        <w:b/>
        <w:bCs/>
        <w:szCs w:val="20"/>
      </w:rPr>
      <w:t>Introduction to Physiology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2D97659"/>
    <w:multiLevelType w:val="hybridMultilevel"/>
    <w:tmpl w:val="13D40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573401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48"/>
  <w:removePersonalInformation/>
  <w:removeDateAndTime/>
  <w:revisionView w:inkAnnotations="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261"/>
    <w:rsid w:val="0000670D"/>
    <w:rsid w:val="00032989"/>
    <w:rsid w:val="00036644"/>
    <w:rsid w:val="000919D4"/>
    <w:rsid w:val="000D622F"/>
    <w:rsid w:val="000F43B3"/>
    <w:rsid w:val="001105C2"/>
    <w:rsid w:val="00114485"/>
    <w:rsid w:val="001221BC"/>
    <w:rsid w:val="00167692"/>
    <w:rsid w:val="001719F9"/>
    <w:rsid w:val="001A0983"/>
    <w:rsid w:val="001C56E5"/>
    <w:rsid w:val="001E4F0E"/>
    <w:rsid w:val="002006D0"/>
    <w:rsid w:val="0020164D"/>
    <w:rsid w:val="00222217"/>
    <w:rsid w:val="00241261"/>
    <w:rsid w:val="00251388"/>
    <w:rsid w:val="002759EB"/>
    <w:rsid w:val="002A4E72"/>
    <w:rsid w:val="002A6BC4"/>
    <w:rsid w:val="002A79F7"/>
    <w:rsid w:val="002B0711"/>
    <w:rsid w:val="002B7CFC"/>
    <w:rsid w:val="002E69D0"/>
    <w:rsid w:val="002F14F6"/>
    <w:rsid w:val="002F60D9"/>
    <w:rsid w:val="00320119"/>
    <w:rsid w:val="00320FB4"/>
    <w:rsid w:val="00351154"/>
    <w:rsid w:val="00355F9A"/>
    <w:rsid w:val="0036267C"/>
    <w:rsid w:val="00370E1E"/>
    <w:rsid w:val="00376B98"/>
    <w:rsid w:val="00385B8F"/>
    <w:rsid w:val="003A1A4E"/>
    <w:rsid w:val="003A2FD5"/>
    <w:rsid w:val="003A6E36"/>
    <w:rsid w:val="00422C7F"/>
    <w:rsid w:val="004332AF"/>
    <w:rsid w:val="00451495"/>
    <w:rsid w:val="00471248"/>
    <w:rsid w:val="00485BA2"/>
    <w:rsid w:val="004A1179"/>
    <w:rsid w:val="004B6445"/>
    <w:rsid w:val="004C625F"/>
    <w:rsid w:val="004F7BD8"/>
    <w:rsid w:val="00520B2E"/>
    <w:rsid w:val="00526317"/>
    <w:rsid w:val="00543ED4"/>
    <w:rsid w:val="00544540"/>
    <w:rsid w:val="005577D3"/>
    <w:rsid w:val="00615B12"/>
    <w:rsid w:val="0068267C"/>
    <w:rsid w:val="0068704A"/>
    <w:rsid w:val="00695372"/>
    <w:rsid w:val="006D3A13"/>
    <w:rsid w:val="00716036"/>
    <w:rsid w:val="007467B1"/>
    <w:rsid w:val="00794CDE"/>
    <w:rsid w:val="007B64CF"/>
    <w:rsid w:val="007F2658"/>
    <w:rsid w:val="00840261"/>
    <w:rsid w:val="008541D2"/>
    <w:rsid w:val="00877079"/>
    <w:rsid w:val="008C15BC"/>
    <w:rsid w:val="008E33CA"/>
    <w:rsid w:val="00903C7E"/>
    <w:rsid w:val="009054CF"/>
    <w:rsid w:val="009178BF"/>
    <w:rsid w:val="00917C43"/>
    <w:rsid w:val="00933F28"/>
    <w:rsid w:val="00950AF1"/>
    <w:rsid w:val="009B54AD"/>
    <w:rsid w:val="009C1EDF"/>
    <w:rsid w:val="009D5F7E"/>
    <w:rsid w:val="009E41C4"/>
    <w:rsid w:val="009E41FE"/>
    <w:rsid w:val="009E4B12"/>
    <w:rsid w:val="00A13AAE"/>
    <w:rsid w:val="00A25A41"/>
    <w:rsid w:val="00A3312A"/>
    <w:rsid w:val="00A76E9C"/>
    <w:rsid w:val="00A774FF"/>
    <w:rsid w:val="00A90521"/>
    <w:rsid w:val="00AD0A45"/>
    <w:rsid w:val="00AE2732"/>
    <w:rsid w:val="00B16783"/>
    <w:rsid w:val="00B20B20"/>
    <w:rsid w:val="00B23800"/>
    <w:rsid w:val="00B2692C"/>
    <w:rsid w:val="00B42C6A"/>
    <w:rsid w:val="00B4322F"/>
    <w:rsid w:val="00B47658"/>
    <w:rsid w:val="00B559F2"/>
    <w:rsid w:val="00B67320"/>
    <w:rsid w:val="00BB251A"/>
    <w:rsid w:val="00BC29E3"/>
    <w:rsid w:val="00BC6BBB"/>
    <w:rsid w:val="00BF0E12"/>
    <w:rsid w:val="00BF6241"/>
    <w:rsid w:val="00BF774E"/>
    <w:rsid w:val="00C23950"/>
    <w:rsid w:val="00C278A3"/>
    <w:rsid w:val="00C36D79"/>
    <w:rsid w:val="00C416DA"/>
    <w:rsid w:val="00C440B7"/>
    <w:rsid w:val="00C57565"/>
    <w:rsid w:val="00C73EF9"/>
    <w:rsid w:val="00C76560"/>
    <w:rsid w:val="00C94BB5"/>
    <w:rsid w:val="00CA447B"/>
    <w:rsid w:val="00CC1099"/>
    <w:rsid w:val="00CC2621"/>
    <w:rsid w:val="00CC407A"/>
    <w:rsid w:val="00CD1BBA"/>
    <w:rsid w:val="00CE41E8"/>
    <w:rsid w:val="00D024DA"/>
    <w:rsid w:val="00D02536"/>
    <w:rsid w:val="00D329ED"/>
    <w:rsid w:val="00D426AB"/>
    <w:rsid w:val="00D46814"/>
    <w:rsid w:val="00D57E4B"/>
    <w:rsid w:val="00D61023"/>
    <w:rsid w:val="00D943AC"/>
    <w:rsid w:val="00D96031"/>
    <w:rsid w:val="00DB1367"/>
    <w:rsid w:val="00DC5E68"/>
    <w:rsid w:val="00DE2AB9"/>
    <w:rsid w:val="00DE6E77"/>
    <w:rsid w:val="00E13DE2"/>
    <w:rsid w:val="00E4476D"/>
    <w:rsid w:val="00E5116E"/>
    <w:rsid w:val="00E909C3"/>
    <w:rsid w:val="00E96570"/>
    <w:rsid w:val="00EE6538"/>
    <w:rsid w:val="00F23D43"/>
    <w:rsid w:val="00F51EFD"/>
    <w:rsid w:val="00F707FC"/>
    <w:rsid w:val="00F9185D"/>
    <w:rsid w:val="00FB54F9"/>
    <w:rsid w:val="00FC65F6"/>
    <w:rsid w:val="00FE086B"/>
    <w:rsid w:val="00FF0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615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241"/>
    <w:pPr>
      <w:spacing w:line="480" w:lineRule="auto"/>
      <w:jc w:val="both"/>
    </w:pPr>
    <w:rPr>
      <w:rFonts w:ascii="Arial" w:hAnsi="Arial"/>
      <w:lang w:val="en-GB"/>
    </w:rPr>
  </w:style>
  <w:style w:type="paragraph" w:styleId="Heading1">
    <w:name w:val="heading 1"/>
    <w:basedOn w:val="Normal"/>
    <w:next w:val="Normal"/>
    <w:link w:val="Heading1Char"/>
    <w:autoRedefine/>
    <w:uiPriority w:val="9"/>
    <w:qFormat/>
    <w:rsid w:val="00EE6538"/>
    <w:pPr>
      <w:keepNext/>
      <w:keepLines/>
      <w:spacing w:before="240" w:after="0"/>
      <w:outlineLvl w:val="0"/>
    </w:pPr>
    <w:rPr>
      <w:rFonts w:eastAsiaTheme="majorEastAsia" w:cstheme="majorBidi"/>
      <w:b/>
      <w:sz w:val="28"/>
      <w:szCs w:val="32"/>
      <w:lang w:val="en-US"/>
    </w:rPr>
  </w:style>
  <w:style w:type="paragraph" w:styleId="Heading2">
    <w:name w:val="heading 2"/>
    <w:basedOn w:val="Normal"/>
    <w:next w:val="Normal"/>
    <w:link w:val="Heading2Char"/>
    <w:autoRedefine/>
    <w:uiPriority w:val="9"/>
    <w:semiHidden/>
    <w:unhideWhenUsed/>
    <w:qFormat/>
    <w:rsid w:val="00544540"/>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2A6BC4"/>
    <w:pPr>
      <w:keepNext/>
      <w:keepLines/>
      <w:spacing w:before="160" w:after="80"/>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24126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4126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4126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4126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4126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4126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538"/>
    <w:rPr>
      <w:rFonts w:ascii="Arial" w:eastAsiaTheme="majorEastAsia" w:hAnsi="Arial" w:cstheme="majorBidi"/>
      <w:b/>
      <w:sz w:val="28"/>
      <w:szCs w:val="32"/>
    </w:rPr>
  </w:style>
  <w:style w:type="character" w:customStyle="1" w:styleId="Heading2Char">
    <w:name w:val="Heading 2 Char"/>
    <w:basedOn w:val="DefaultParagraphFont"/>
    <w:link w:val="Heading2"/>
    <w:uiPriority w:val="9"/>
    <w:semiHidden/>
    <w:rsid w:val="00544540"/>
    <w:rPr>
      <w:rFonts w:ascii="Times New Roman" w:eastAsiaTheme="majorEastAsia" w:hAnsi="Times New Roman" w:cstheme="majorBidi"/>
      <w:b/>
      <w:sz w:val="26"/>
      <w:szCs w:val="32"/>
      <w:lang w:val="en-GB"/>
    </w:rPr>
  </w:style>
  <w:style w:type="character" w:customStyle="1" w:styleId="Heading3Char">
    <w:name w:val="Heading 3 Char"/>
    <w:basedOn w:val="DefaultParagraphFont"/>
    <w:link w:val="Heading3"/>
    <w:uiPriority w:val="9"/>
    <w:rsid w:val="002A6BC4"/>
    <w:rPr>
      <w:rFonts w:ascii="Times New Roman" w:eastAsiaTheme="majorEastAsia" w:hAnsi="Times New Roman" w:cstheme="majorBidi"/>
      <w:i/>
      <w:sz w:val="24"/>
      <w:szCs w:val="28"/>
      <w:u w:val="single"/>
      <w:lang w:val="en-GB"/>
    </w:rPr>
  </w:style>
  <w:style w:type="character" w:customStyle="1" w:styleId="Heading4Char">
    <w:name w:val="Heading 4 Char"/>
    <w:basedOn w:val="DefaultParagraphFont"/>
    <w:link w:val="Heading4"/>
    <w:uiPriority w:val="9"/>
    <w:semiHidden/>
    <w:rsid w:val="00241261"/>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241261"/>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241261"/>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241261"/>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241261"/>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241261"/>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2412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26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4126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26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41261"/>
    <w:pPr>
      <w:spacing w:before="160"/>
      <w:jc w:val="center"/>
    </w:pPr>
    <w:rPr>
      <w:i/>
      <w:iCs/>
      <w:color w:val="404040" w:themeColor="text1" w:themeTint="BF"/>
    </w:rPr>
  </w:style>
  <w:style w:type="character" w:customStyle="1" w:styleId="QuoteChar">
    <w:name w:val="Quote Char"/>
    <w:basedOn w:val="DefaultParagraphFont"/>
    <w:link w:val="Quote"/>
    <w:uiPriority w:val="29"/>
    <w:rsid w:val="00241261"/>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241261"/>
    <w:pPr>
      <w:ind w:left="720"/>
      <w:contextualSpacing/>
    </w:pPr>
  </w:style>
  <w:style w:type="character" w:styleId="IntenseEmphasis">
    <w:name w:val="Intense Emphasis"/>
    <w:basedOn w:val="DefaultParagraphFont"/>
    <w:uiPriority w:val="21"/>
    <w:qFormat/>
    <w:rsid w:val="00241261"/>
    <w:rPr>
      <w:i/>
      <w:iCs/>
      <w:color w:val="2F5496" w:themeColor="accent1" w:themeShade="BF"/>
    </w:rPr>
  </w:style>
  <w:style w:type="paragraph" w:styleId="IntenseQuote">
    <w:name w:val="Intense Quote"/>
    <w:basedOn w:val="Normal"/>
    <w:next w:val="Normal"/>
    <w:link w:val="IntenseQuoteChar"/>
    <w:uiPriority w:val="30"/>
    <w:qFormat/>
    <w:rsid w:val="0024126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261"/>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241261"/>
    <w:rPr>
      <w:b/>
      <w:bCs/>
      <w:smallCaps/>
      <w:color w:val="2F5496" w:themeColor="accent1" w:themeShade="BF"/>
      <w:spacing w:val="5"/>
    </w:rPr>
  </w:style>
  <w:style w:type="paragraph" w:styleId="Header">
    <w:name w:val="header"/>
    <w:basedOn w:val="Normal"/>
    <w:link w:val="HeaderChar"/>
    <w:uiPriority w:val="99"/>
    <w:unhideWhenUsed/>
    <w:rsid w:val="00F51E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FD"/>
    <w:rPr>
      <w:rFonts w:ascii="Times New Roman" w:hAnsi="Times New Roman"/>
      <w:sz w:val="24"/>
      <w:lang w:val="en-GB"/>
    </w:rPr>
  </w:style>
  <w:style w:type="paragraph" w:styleId="Footer">
    <w:name w:val="footer"/>
    <w:basedOn w:val="Normal"/>
    <w:link w:val="FooterChar"/>
    <w:uiPriority w:val="99"/>
    <w:unhideWhenUsed/>
    <w:rsid w:val="00F51E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FD"/>
    <w:rPr>
      <w:rFonts w:ascii="Times New Roman" w:hAnsi="Times New Roman"/>
      <w:sz w:val="24"/>
      <w:lang w:val="en-GB"/>
    </w:rPr>
  </w:style>
  <w:style w:type="paragraph" w:styleId="NoSpacing">
    <w:name w:val="No Spacing"/>
    <w:uiPriority w:val="1"/>
    <w:qFormat/>
    <w:rsid w:val="00F51EFD"/>
    <w:pPr>
      <w:spacing w:after="0" w:line="240" w:lineRule="auto"/>
      <w:jc w:val="both"/>
    </w:pPr>
    <w:rPr>
      <w:rFonts w:ascii="Times New Roman" w:hAnsi="Times New Roman"/>
      <w:sz w:val="24"/>
      <w:lang w:val="en-GB"/>
    </w:rPr>
  </w:style>
  <w:style w:type="paragraph" w:styleId="NormalWeb">
    <w:name w:val="Normal (Web)"/>
    <w:basedOn w:val="Normal"/>
    <w:uiPriority w:val="99"/>
    <w:semiHidden/>
    <w:unhideWhenUsed/>
    <w:rsid w:val="00D96031"/>
    <w:rPr>
      <w:rFonts w:cs="Times New Roman"/>
      <w:szCs w:val="24"/>
    </w:rPr>
  </w:style>
  <w:style w:type="paragraph" w:styleId="Bibliography">
    <w:name w:val="Bibliography"/>
    <w:basedOn w:val="Normal"/>
    <w:next w:val="Normal"/>
    <w:uiPriority w:val="37"/>
    <w:unhideWhenUsed/>
    <w:rsid w:val="00B42C6A"/>
  </w:style>
  <w:style w:type="character" w:styleId="Hyperlink">
    <w:name w:val="Hyperlink"/>
    <w:basedOn w:val="DefaultParagraphFont"/>
    <w:uiPriority w:val="99"/>
    <w:unhideWhenUsed/>
    <w:rsid w:val="00B42C6A"/>
    <w:rPr>
      <w:color w:val="0563C1" w:themeColor="hyperlink"/>
      <w:u w:val="single"/>
    </w:rPr>
  </w:style>
  <w:style w:type="character" w:styleId="UnresolvedMention">
    <w:name w:val="Unresolved Mention"/>
    <w:basedOn w:val="DefaultParagraphFont"/>
    <w:uiPriority w:val="99"/>
    <w:semiHidden/>
    <w:unhideWhenUsed/>
    <w:rsid w:val="00B42C6A"/>
    <w:rPr>
      <w:color w:val="605E5C"/>
      <w:shd w:val="clear" w:color="auto" w:fill="E1DFDD"/>
    </w:rPr>
  </w:style>
  <w:style w:type="paragraph" w:styleId="TOCHeading">
    <w:name w:val="TOC Heading"/>
    <w:basedOn w:val="Heading1"/>
    <w:next w:val="Normal"/>
    <w:uiPriority w:val="39"/>
    <w:unhideWhenUsed/>
    <w:qFormat/>
    <w:rsid w:val="00EE6538"/>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EE653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87735548">
      <w:bodyDiv w:val="1"/>
      <w:marLeft w:val="0"/>
      <w:marRight w:val="0"/>
      <w:marTop w:val="0"/>
      <w:marBottom w:val="0"/>
      <w:divBdr>
        <w:top w:val="none" w:sz="0" w:space="0" w:color="auto"/>
        <w:left w:val="none" w:sz="0" w:space="0" w:color="auto"/>
        <w:bottom w:val="none" w:sz="0" w:space="0" w:color="auto"/>
        <w:right w:val="none" w:sz="0" w:space="0" w:color="auto"/>
      </w:divBdr>
    </w:div>
    <w:div w:id="589897919">
      <w:bodyDiv w:val="1"/>
      <w:marLeft w:val="0"/>
      <w:marRight w:val="0"/>
      <w:marTop w:val="0"/>
      <w:marBottom w:val="0"/>
      <w:divBdr>
        <w:top w:val="none" w:sz="0" w:space="0" w:color="auto"/>
        <w:left w:val="none" w:sz="0" w:space="0" w:color="auto"/>
        <w:bottom w:val="none" w:sz="0" w:space="0" w:color="auto"/>
        <w:right w:val="none" w:sz="0" w:space="0" w:color="auto"/>
      </w:divBdr>
    </w:div>
    <w:div w:id="885022874">
      <w:bodyDiv w:val="1"/>
      <w:marLeft w:val="0"/>
      <w:marRight w:val="0"/>
      <w:marTop w:val="0"/>
      <w:marBottom w:val="0"/>
      <w:divBdr>
        <w:top w:val="none" w:sz="0" w:space="0" w:color="auto"/>
        <w:left w:val="none" w:sz="0" w:space="0" w:color="auto"/>
        <w:bottom w:val="none" w:sz="0" w:space="0" w:color="auto"/>
        <w:right w:val="none" w:sz="0" w:space="0" w:color="auto"/>
      </w:divBdr>
    </w:div>
    <w:div w:id="907304367">
      <w:bodyDiv w:val="1"/>
      <w:marLeft w:val="0"/>
      <w:marRight w:val="0"/>
      <w:marTop w:val="0"/>
      <w:marBottom w:val="0"/>
      <w:divBdr>
        <w:top w:val="none" w:sz="0" w:space="0" w:color="auto"/>
        <w:left w:val="none" w:sz="0" w:space="0" w:color="auto"/>
        <w:bottom w:val="none" w:sz="0" w:space="0" w:color="auto"/>
        <w:right w:val="none" w:sz="0" w:space="0" w:color="auto"/>
      </w:divBdr>
    </w:div>
    <w:div w:id="1202747266">
      <w:bodyDiv w:val="1"/>
      <w:marLeft w:val="0"/>
      <w:marRight w:val="0"/>
      <w:marTop w:val="0"/>
      <w:marBottom w:val="0"/>
      <w:divBdr>
        <w:top w:val="none" w:sz="0" w:space="0" w:color="auto"/>
        <w:left w:val="none" w:sz="0" w:space="0" w:color="auto"/>
        <w:bottom w:val="none" w:sz="0" w:space="0" w:color="auto"/>
        <w:right w:val="none" w:sz="0" w:space="0" w:color="auto"/>
      </w:divBdr>
    </w:div>
    <w:div w:id="1282565972">
      <w:bodyDiv w:val="1"/>
      <w:marLeft w:val="0"/>
      <w:marRight w:val="0"/>
      <w:marTop w:val="0"/>
      <w:marBottom w:val="0"/>
      <w:divBdr>
        <w:top w:val="none" w:sz="0" w:space="0" w:color="auto"/>
        <w:left w:val="none" w:sz="0" w:space="0" w:color="auto"/>
        <w:bottom w:val="none" w:sz="0" w:space="0" w:color="auto"/>
        <w:right w:val="none" w:sz="0" w:space="0" w:color="auto"/>
      </w:divBdr>
    </w:div>
    <w:div w:id="1339113229">
      <w:bodyDiv w:val="1"/>
      <w:marLeft w:val="0"/>
      <w:marRight w:val="0"/>
      <w:marTop w:val="0"/>
      <w:marBottom w:val="0"/>
      <w:divBdr>
        <w:top w:val="none" w:sz="0" w:space="0" w:color="auto"/>
        <w:left w:val="none" w:sz="0" w:space="0" w:color="auto"/>
        <w:bottom w:val="none" w:sz="0" w:space="0" w:color="auto"/>
        <w:right w:val="none" w:sz="0" w:space="0" w:color="auto"/>
      </w:divBdr>
    </w:div>
    <w:div w:id="2052613698">
      <w:bodyDiv w:val="1"/>
      <w:marLeft w:val="0"/>
      <w:marRight w:val="0"/>
      <w:marTop w:val="0"/>
      <w:marBottom w:val="0"/>
      <w:divBdr>
        <w:top w:val="none" w:sz="0" w:space="0" w:color="auto"/>
        <w:left w:val="none" w:sz="0" w:space="0" w:color="auto"/>
        <w:bottom w:val="none" w:sz="0" w:space="0" w:color="auto"/>
        <w:right w:val="none" w:sz="0" w:space="0" w:color="auto"/>
      </w:divBdr>
    </w:div>
    <w:div w:id="206879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Vic253</b:Tag>
    <b:SourceType>InternetSite</b:SourceType>
    <b:Guid>{0F323156-4445-4833-8FDD-F3EB7ED2C3A8}</b:Guid>
    <b:Author>
      <b:Author>
        <b:NameList>
          <b:Person>
            <b:Last>Theakston</b:Last>
            <b:First>Vicky</b:First>
          </b:Person>
        </b:NameList>
      </b:Author>
    </b:Author>
    <b:Title>The Tracheobronchial Tree</b:Title>
    <b:Year>2025</b:Year>
    <b:YearAccessed>2026</b:YearAccessed>
    <b:MonthAccessed>June</b:MonthAccessed>
    <b:DayAccessed>23</b:DayAccessed>
    <b:URL>https://teachmeanatomy.info/thorax/organs/tracheobronchial-tree/</b:URL>
    <b:RefOrder>1</b:RefOrder>
  </b:Source>
  <b:Source>
    <b:Tag>NIH22</b:Tag>
    <b:SourceType>InternetSite</b:SourceType>
    <b:Guid>{B7AC4255-7EDF-490C-AC0F-0C08A049F8F3}</b:Guid>
    <b:Author>
      <b:Author>
        <b:Corporate>NIH</b:Corporate>
      </b:Author>
    </b:Author>
    <b:Title>How Your Body Controls Breathing</b:Title>
    <b:Year>2022</b:Year>
    <b:YearAccessed>2026</b:YearAccessed>
    <b:MonthAccessed>June</b:MonthAccessed>
    <b:DayAccessed>23</b:DayAccessed>
    <b:URL>https://www.nhlbi.nih.gov/health/lungs/body-controls-breathing</b:URL>
    <b:RefOrder>2</b:RefOrder>
  </b:Source>
  <b:Source>
    <b:Tag>BBC254</b:Tag>
    <b:SourceType>InternetSite</b:SourceType>
    <b:Guid>{7765770A-25AE-4E05-B9D1-DA554D58EBC7}</b:Guid>
    <b:Author>
      <b:Author>
        <b:Corporate>BBC</b:Corporate>
      </b:Author>
    </b:Author>
    <b:Title>The process of breathing</b:Title>
    <b:Year>2025</b:Year>
    <b:YearAccessed>2026</b:YearAccessed>
    <b:MonthAccessed>June</b:MonthAccessed>
    <b:DayAccessed>24</b:DayAccessed>
    <b:URL>https://www.bbc.co.uk/bitesize/articles/zbhcg7h#z9ydkty</b:URL>
    <b:RefOrder>3</b:RefOrder>
  </b:Source>
  <b:Source>
    <b:Tag>Car251</b:Tag>
    <b:SourceType>InternetSite</b:SourceType>
    <b:Guid>{C75AF16B-6462-4DFA-B14D-536C84D58B3B}</b:Guid>
    <b:Author>
      <b:Author>
        <b:NameList>
          <b:Person>
            <b:Last>Redlich</b:Last>
            <b:First>Carrie</b:First>
            <b:Middle>A.</b:Middle>
          </b:Person>
          <b:Person>
            <b:Last>James</b:Last>
            <b:First>Efia</b:First>
            <b:Middle>S.</b:Middle>
          </b:Person>
          <b:Person>
            <b:Last>Linde</b:Last>
            <b:First>Brian</b:First>
          </b:Person>
        </b:NameList>
      </b:Author>
    </b:Author>
    <b:Title>Irritant Gas Inhalation Injury</b:Title>
    <b:Year>2025</b:Year>
    <b:YearAccessed>2026</b:YearAccessed>
    <b:MonthAccessed>June</b:MonthAccessed>
    <b:DayAccessed>24</b:DayAccessed>
    <b:URL>https://www.msdmanuals.com/professional/pulmonary-disorders/environmental-and-occupational-pulmonary-diseases/irritant-gas-inhalation-injury</b:URL>
    <b:RefOrder>4</b:RefOrder>
  </b:Source>
  <b:Source>
    <b:Tag>NHS263</b:Tag>
    <b:SourceType>InternetSite</b:SourceType>
    <b:Guid>{BCDA1269-565D-46E5-91A6-342FC9E95915}</b:Guid>
    <b:Author>
      <b:Author>
        <b:Corporate>NHSinform</b:Corporate>
      </b:Author>
    </b:Author>
    <b:Title>Shortness of breath</b:Title>
    <b:Year>2026</b:Year>
    <b:YearAccessed>2026</b:YearAccessed>
    <b:MonthAccessed>June</b:MonthAccessed>
    <b:DayAccessed>25</b:DayAccessed>
    <b:URL>https://www.nhsinform.scot/illnesses-and-conditions/lungs-and-airways/shortness-of-breath/</b:URL>
    <b:RefOrder>5</b:RefOrder>
  </b:Source>
  <b:Source>
    <b:Tag>Web26</b:Tag>
    <b:SourceType>InternetSite</b:SourceType>
    <b:Guid>{5762794C-CC6D-4885-8721-B0B22323B745}</b:Guid>
    <b:Author>
      <b:Author>
        <b:Corporate>Webmd</b:Corporate>
      </b:Author>
    </b:Author>
    <b:Title>Asthma and the Peak Flow Meter</b:Title>
    <b:Year>2026</b:Year>
    <b:YearAccessed>2026</b:YearAccessed>
    <b:MonthAccessed>June</b:MonthAccessed>
    <b:DayAccessed>25</b:DayAccessed>
    <b:URL>https://www.webmd.com/asthma/peak-flow-meter</b:URL>
    <b:RefOrder>6</b:RefOrder>
  </b:Source>
  <b:Source>
    <b:Tag>Jam251</b:Tag>
    <b:SourceType>InternetSite</b:SourceType>
    <b:Guid>{DBCECEB7-38B0-47F8-BC38-1B330DE9F748}</b:Guid>
    <b:Author>
      <b:Author>
        <b:NameList>
          <b:Person>
            <b:Last>Eske</b:Last>
            <b:First>Jamie</b:First>
          </b:Person>
        </b:NameList>
      </b:Author>
    </b:Author>
    <b:Title>Natural ways to cleanse your lungs</b:Title>
    <b:Year>2025</b:Year>
    <b:YearAccessed>2026</b:YearAccessed>
    <b:MonthAccessed>June</b:MonthAccessed>
    <b:DayAccessed>25</b:DayAccessed>
    <b:URL>https://www.medicalnewstoday.com/articles/324483#cautions</b:URL>
    <b:RefOrder>7</b:RefOrder>
  </b:Source>
  <b:Source>
    <b:Tag>Eca26</b:Tag>
    <b:SourceType>InternetSite</b:SourceType>
    <b:Guid>{ABBF7C29-EB7B-464C-9FAD-713C33DB1340}</b:Guid>
    <b:Author>
      <b:Author>
        <b:Corporate>Ecancer</b:Corporate>
      </b:Author>
    </b:Author>
    <b:Title>Eating fruits, vegetables and whole grains may increase chance of early onset lung cancer</b:Title>
    <b:Year>2026</b:Year>
    <b:YearAccessed>2026</b:YearAccessed>
    <b:MonthAccessed>June</b:MonthAccessed>
    <b:DayAccessed>25</b:DayAccessed>
    <b:URL>https://ecancer.org/en/news/28083-eating-fruits-vegetables-and-whole-grains-may-increase-chance-of-early-onset-lung-cancer</b:URL>
    <b:RefOrder>8</b:RefOrder>
  </b:Source>
  <b:Source>
    <b:Tag>NHS2621</b:Tag>
    <b:SourceType>InternetSite</b:SourceType>
    <b:Guid>{FD6F4D50-EC3A-4B1C-9B7B-820EC53E3CE6}</b:Guid>
    <b:Author>
      <b:Author>
        <b:Corporate>NHS</b:Corporate>
      </b:Author>
    </b:Author>
    <b:Title>Asthma</b:Title>
    <b:Year>2026</b:Year>
    <b:YearAccessed>2026</b:YearAccessed>
    <b:MonthAccessed>June</b:MonthAccessed>
    <b:DayAccessed>23</b:DayAccessed>
    <b:URL>https://www.nhs.uk/conditions/asthma/</b:URL>
    <b:RefOrder>1</b:RefOrder>
  </b:Source>
</b:Sources>
</file>

<file path=customXml/itemProps1.xml><?xml version="1.0" encoding="utf-8"?>
<ds:datastoreItem xmlns:ds="http://schemas.openxmlformats.org/officeDocument/2006/customXml" ds:itemID="{898B8F37-B2A9-4B26-93EC-95707957EA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2838</Words>
  <Characters>16183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2026-06-26T22:11:00Z</dcterms:created>
  <dcterms:modified xsi:type="dcterms:W3CDTF">2026-06-26T22:11:00Z</dcterms:modified>
</cp:coreProperties>
</file>