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4E56D5" w14:textId="7DB0DB82" w:rsidR="00427D95" w:rsidRDefault="00BD6436">
      <w:r>
        <w:t>Student number: 2029653</w:t>
      </w:r>
    </w:p>
    <w:p w14:paraId="04E1F8AD" w14:textId="1777ACA9" w:rsidR="00BD6436" w:rsidRDefault="00BD6436">
      <w:r>
        <w:t xml:space="preserve">Name: Alan Oliver </w:t>
      </w:r>
    </w:p>
    <w:p w14:paraId="08DB2D2A" w14:textId="77777777" w:rsidR="00BD6436" w:rsidRDefault="00BD6436">
      <w:r>
        <w:t xml:space="preserve">PC 2324  </w:t>
      </w:r>
    </w:p>
    <w:p w14:paraId="65278989" w14:textId="1DE60FFB" w:rsidR="00BD6436" w:rsidRDefault="00BD6436">
      <w:r>
        <w:t xml:space="preserve">Gwent Police </w:t>
      </w:r>
    </w:p>
    <w:p w14:paraId="195396DA" w14:textId="1F681020" w:rsidR="00BD6436" w:rsidRDefault="00BD6436">
      <w:r>
        <w:t xml:space="preserve">PCDA </w:t>
      </w:r>
    </w:p>
    <w:p w14:paraId="763F5BD6" w14:textId="3F143A70" w:rsidR="00BD6436" w:rsidRDefault="00BD6436"/>
    <w:p w14:paraId="75DA1B1E" w14:textId="1406302B" w:rsidR="00123693" w:rsidRDefault="00123693" w:rsidP="00123693">
      <w:pPr>
        <w:pStyle w:val="ListParagraph"/>
        <w:numPr>
          <w:ilvl w:val="0"/>
          <w:numId w:val="1"/>
        </w:numPr>
      </w:pPr>
      <w:r>
        <w:t xml:space="preserve">A person driving a mechanically propelled vehicle on a road or other public place must stop if required to do so by a constable in uniform or a traffic officer. </w:t>
      </w:r>
      <w:r>
        <w:t xml:space="preserve">A person </w:t>
      </w:r>
      <w:r>
        <w:t>riding</w:t>
      </w:r>
      <w:r>
        <w:t xml:space="preserve"> a </w:t>
      </w:r>
      <w:r>
        <w:t>cycle</w:t>
      </w:r>
      <w:r>
        <w:t xml:space="preserve"> on a road or other public place must stop if required to do so by a constable in uniform or a traffic officer. </w:t>
      </w:r>
    </w:p>
    <w:p w14:paraId="0612A086" w14:textId="27BEC321" w:rsidR="00BD6436" w:rsidRDefault="00123693" w:rsidP="00123693">
      <w:pPr>
        <w:pStyle w:val="ListParagraph"/>
        <w:numPr>
          <w:ilvl w:val="0"/>
          <w:numId w:val="1"/>
        </w:numPr>
      </w:pPr>
      <w:r>
        <w:t xml:space="preserve">When a police officer, in uniform reasonably suspects that a driver of a vehicle has committed a moving vehicle offence on a road the police can require the driver to perform a preliminary </w:t>
      </w:r>
      <w:proofErr w:type="gramStart"/>
      <w:r>
        <w:t>road side</w:t>
      </w:r>
      <w:proofErr w:type="gramEnd"/>
      <w:r>
        <w:t xml:space="preserve"> test for alcohol or drugs. </w:t>
      </w:r>
    </w:p>
    <w:p w14:paraId="323F1F43" w14:textId="77777777" w:rsidR="00123693" w:rsidRDefault="00123693" w:rsidP="00123693">
      <w:pPr>
        <w:pStyle w:val="ListParagraph"/>
        <w:numPr>
          <w:ilvl w:val="0"/>
          <w:numId w:val="1"/>
        </w:numPr>
      </w:pPr>
      <w:r>
        <w:t>Section 3 of the Road traffic Act 1988, a person commits an offence if they drive a mechanically propelled vehicle on a road or other public place with out due care and attention or without reasonable consideration for other road users.</w:t>
      </w:r>
    </w:p>
    <w:p w14:paraId="612418B7" w14:textId="77777777" w:rsidR="00123693" w:rsidRDefault="00123693" w:rsidP="00123693">
      <w:pPr>
        <w:pStyle w:val="ListParagraph"/>
        <w:numPr>
          <w:ilvl w:val="0"/>
          <w:numId w:val="1"/>
        </w:numPr>
      </w:pPr>
      <w:r>
        <w:t>– Driving under duress</w:t>
      </w:r>
    </w:p>
    <w:p w14:paraId="3366637B" w14:textId="77777777" w:rsidR="00123693" w:rsidRDefault="00123693" w:rsidP="00123693">
      <w:pPr>
        <w:pStyle w:val="ListParagraph"/>
      </w:pPr>
      <w:r>
        <w:t xml:space="preserve">-agony of the moment </w:t>
      </w:r>
    </w:p>
    <w:p w14:paraId="5C5085FA" w14:textId="29C7D44A" w:rsidR="00123693" w:rsidRDefault="00123693" w:rsidP="00123693">
      <w:pPr>
        <w:pStyle w:val="ListParagraph"/>
      </w:pPr>
      <w:r>
        <w:t xml:space="preserve">- automatism  </w:t>
      </w:r>
    </w:p>
    <w:p w14:paraId="7227F58B" w14:textId="71B5E614" w:rsidR="002366E2" w:rsidRDefault="002366E2" w:rsidP="00123693">
      <w:pPr>
        <w:pStyle w:val="ListParagraph"/>
      </w:pPr>
      <w:r>
        <w:t xml:space="preserve">-an involuntary reaction </w:t>
      </w:r>
    </w:p>
    <w:p w14:paraId="6A488094" w14:textId="317F0B9B" w:rsidR="002366E2" w:rsidRDefault="002366E2" w:rsidP="00123693">
      <w:pPr>
        <w:pStyle w:val="ListParagraph"/>
      </w:pPr>
      <w:r>
        <w:t xml:space="preserve">- a sudden and unavoidable vehicle fault </w:t>
      </w:r>
    </w:p>
    <w:p w14:paraId="0B13BEA6" w14:textId="77777777" w:rsidR="002366E2" w:rsidRDefault="002366E2" w:rsidP="00123693">
      <w:pPr>
        <w:pStyle w:val="ListParagraph"/>
      </w:pPr>
    </w:p>
    <w:p w14:paraId="5EE8DD23" w14:textId="08AA316C" w:rsidR="00123693" w:rsidRDefault="00123693" w:rsidP="00123693">
      <w:r>
        <w:t xml:space="preserve">5) </w:t>
      </w:r>
      <w:r w:rsidR="0001720E">
        <w:t xml:space="preserve">Section 165A Any motor vehicle, driven on a road or other public place with valid insurance or being driven by a person who does not hold a valid driving licence to drive it or fails to comply with section 163 of the road traffic act can be seized by a constable. </w:t>
      </w:r>
    </w:p>
    <w:p w14:paraId="684E6D91" w14:textId="78A3EED4" w:rsidR="0001720E" w:rsidRDefault="0001720E" w:rsidP="00123693">
      <w:r>
        <w:t xml:space="preserve">6) Owing to the presence of a mechanically propelled vehicle on a road or other public place, an accident occurs, by which injury is caused to a person ( other than the driver of the mechanically propelled vehicle ) or damage is caused to a vehicle ( other than that mechanically propelled vehicle or tailor drawn by the mechanically propelled vehicle ) or an animal ( other than an animal in or on the mechanically propelled vehicle or trailer drawn the mechanically propelled vehicle ) or property constructed on, fixed to, growing in or otherwise forming part of the land on which the road or other place in question is situated on or land adjacent to such land. </w:t>
      </w:r>
    </w:p>
    <w:p w14:paraId="6E779149" w14:textId="3E3D7995" w:rsidR="0001720E" w:rsidRDefault="0001720E" w:rsidP="00123693">
      <w:r>
        <w:t>7)A Road is a hi</w:t>
      </w:r>
      <w:r w:rsidR="008F40D8">
        <w:t>g</w:t>
      </w:r>
      <w:r>
        <w:t>hway or other road to which the public has acce</w:t>
      </w:r>
      <w:r w:rsidR="008F40D8">
        <w:t>s</w:t>
      </w:r>
      <w:r>
        <w:t xml:space="preserve">s and include bridges over which a road </w:t>
      </w:r>
      <w:proofErr w:type="gramStart"/>
      <w:r>
        <w:t>passes</w:t>
      </w:r>
      <w:proofErr w:type="gramEnd"/>
      <w:r>
        <w:t xml:space="preserve">. </w:t>
      </w:r>
      <w:r w:rsidR="008F40D8">
        <w:t xml:space="preserve">A Public place is any place that the public has access to whether on payment or otherwise. A Mechanically propelled vehicle is any vehicle which has been constructed to be propelled mechanically, fuelled by Petrol, Oil, Diesel, Gas, Electricity or Steam. An animal is Cattle, Horse, Ass, Mule, Pig, Sheep, Dog or Goat. </w:t>
      </w:r>
    </w:p>
    <w:p w14:paraId="24618125" w14:textId="4CD38EF7" w:rsidR="008F40D8" w:rsidRDefault="008F40D8" w:rsidP="00123693">
      <w:r>
        <w:t xml:space="preserve">8) 170(2) of the road traffic act 1988 a driver of a mechanically propelled vehicle must stop after being involved in any road traffic collision as defined in section 170(1) of the road traffic act long enough to give their name and address and the name and address or the vehicle owner and the identification marks of the vehicle to any how has reasonable grounds for requesting said information does so request it.  If the road traffic collision has caused injury to any person, other </w:t>
      </w:r>
      <w:r>
        <w:lastRenderedPageBreak/>
        <w:t xml:space="preserve">than the driver of the mechanically propelled vehicle then the driver is also required to give details of any valid insurance. If for any reason the driver of the mechanically propelled vehicle can not stop at the scene of the road traffic collision they must report it to a police officer as soon as practicable </w:t>
      </w:r>
      <w:r w:rsidR="00BE706B">
        <w:t xml:space="preserve">and within 24 hours ( section 170(3) road traffic act 1988 ) if a driver fails to comply with sections 170(2) and or 170(3) they commit an offence ( section 170(4) of the road traffic act 1988 ) </w:t>
      </w:r>
    </w:p>
    <w:p w14:paraId="6B2067A7" w14:textId="55356E46" w:rsidR="00BE706B" w:rsidRDefault="00BE706B" w:rsidP="00123693"/>
    <w:p w14:paraId="7DD44FF6" w14:textId="4A0BC417" w:rsidR="00BE706B" w:rsidRDefault="00BE706B" w:rsidP="00123693">
      <w:r>
        <w:t xml:space="preserve">9)Under section 6E of the road traffic act 1988 a police officer may use reasonable force to enter a premises to request a person they reasonably believe has been driving over the prescribed limit and has been involved in a road traffic collision by which injury has been caused to a person and require that driver to do a preliminary road side test. If that person has already done a preliminary </w:t>
      </w:r>
      <w:proofErr w:type="gramStart"/>
      <w:r>
        <w:t>road side</w:t>
      </w:r>
      <w:proofErr w:type="gramEnd"/>
      <w:r>
        <w:t xml:space="preserve"> test the police officer may enter the premises using reasonable force to make an arrest. </w:t>
      </w:r>
    </w:p>
    <w:p w14:paraId="406E89DC" w14:textId="64261CED" w:rsidR="00BE706B" w:rsidRDefault="00BE706B" w:rsidP="00123693">
      <w:r>
        <w:t>10) A person is guilty of an offence if they cause the death of another person whilst driving a mechanically propelled vehicle on a road or other public place dangerously.</w:t>
      </w:r>
    </w:p>
    <w:p w14:paraId="2530A97C" w14:textId="64CB70D8" w:rsidR="00A92941" w:rsidRDefault="00A92941" w:rsidP="00123693">
      <w:r>
        <w:t xml:space="preserve">11)the prescribed limits of alcohol are 35 micrograms of alcohol in 100 millilitres of breath, 80 milligrams of alcohol in 100 millilitres of blood or 107 milligrams of alcohol in 100 millilitres of Urine. The prescribed limit of cocaine is 2 milligrams of cocaine in 100 millilitres of blood.  </w:t>
      </w:r>
      <w:r>
        <w:t>The prescribed limit of c</w:t>
      </w:r>
      <w:r>
        <w:t>anabis</w:t>
      </w:r>
      <w:r>
        <w:t xml:space="preserve"> is </w:t>
      </w:r>
      <w:r>
        <w:t>10</w:t>
      </w:r>
      <w:r>
        <w:t xml:space="preserve"> </w:t>
      </w:r>
      <w:r>
        <w:t>milligrams</w:t>
      </w:r>
      <w:r>
        <w:t xml:space="preserve"> of </w:t>
      </w:r>
      <w:r>
        <w:t>cannabis</w:t>
      </w:r>
      <w:r>
        <w:t xml:space="preserve"> in 100 millilitres of blood  </w:t>
      </w:r>
    </w:p>
    <w:p w14:paraId="6BB50467" w14:textId="39482642" w:rsidR="00A92941" w:rsidRDefault="00A92941" w:rsidP="00123693">
      <w:r>
        <w:t xml:space="preserve">12)The legal representative may be present in an interview to provide legal counsel to the interviewee and challenge any line of enquiry they believe may not be relevant to the offence in question. The appropriate adult may be present in an interview if the interviewee is under the age of 18, has an impairment of intelligence for social functioning or a mental disorder or a physical disability. </w:t>
      </w:r>
      <w:r w:rsidR="00ED189B">
        <w:t xml:space="preserve">A translator may be present in an interview if English is not the first language of the interviewee and will translate both questions and answers impartially. </w:t>
      </w:r>
    </w:p>
    <w:p w14:paraId="1FF08839" w14:textId="7BF9AF07" w:rsidR="00ED189B" w:rsidRDefault="00ED189B" w:rsidP="00123693">
      <w:r>
        <w:t xml:space="preserve">13)the national police interview model begins with Planning and preparation, this includes gathering together the circumstances of the offence, the evidence of the offence and putting together an MG6A and interview plan. Explain and engage is the next part of the model, this ensures the that the interviewee is aware of the reason for the interview, their rights in interview, the intended routine and road map of the interview and the roles of everyone present in the interview. Account, challenge and categorise is the next part of the model. This is where the interviewer will utilise questioning technics such as the cone model – open questions, probing questions and closed or clarifying questions. Closing is the next step in the national police interview model which is where the interviewer will summarise the interview and give the interviewee a last chance to </w:t>
      </w:r>
      <w:proofErr w:type="gramStart"/>
      <w:r>
        <w:t>add  anything</w:t>
      </w:r>
      <w:proofErr w:type="gramEnd"/>
      <w:r>
        <w:t xml:space="preserve"> else he or she feels is relevant. Evaluate is the final part of the national police interview model, this is where the interviewer can reflect on the interview in terms of its effectiveness and </w:t>
      </w:r>
      <w:r w:rsidR="007036B5">
        <w:t xml:space="preserve">their own performance in the interview as an ongoing personal development marker. </w:t>
      </w:r>
    </w:p>
    <w:p w14:paraId="34BCA24B" w14:textId="39987309" w:rsidR="007036B5" w:rsidRDefault="007036B5" w:rsidP="00123693">
      <w:r>
        <w:t xml:space="preserve">14)If person (a) repeatedly and continuously behaves in a manner towards person (b) that is coercive and controlling, and at the time of the that behaviour, person (a) and person (b) are personally connected, that </w:t>
      </w:r>
      <w:r w:rsidR="00713F45">
        <w:t xml:space="preserve">behaviour has a negative effect </w:t>
      </w:r>
      <w:r>
        <w:t xml:space="preserve">towards person (b) or person (a) knows or ought to know that that behaviour </w:t>
      </w:r>
      <w:r w:rsidR="00713F45">
        <w:t>has a</w:t>
      </w:r>
      <w:r>
        <w:t xml:space="preserve"> negative</w:t>
      </w:r>
      <w:r w:rsidR="00713F45">
        <w:t xml:space="preserve"> effect</w:t>
      </w:r>
      <w:r>
        <w:t xml:space="preserve"> towards person (b), then person (a) id guilty of an offence. </w:t>
      </w:r>
    </w:p>
    <w:p w14:paraId="143A3362" w14:textId="17D1FBC3" w:rsidR="007036B5" w:rsidRDefault="007036B5" w:rsidP="00123693">
      <w:bookmarkStart w:id="0" w:name="_GoBack"/>
      <w:bookmarkEnd w:id="0"/>
    </w:p>
    <w:p w14:paraId="6DB4346A" w14:textId="32AF34B8" w:rsidR="007036B5" w:rsidRDefault="007036B5" w:rsidP="00123693">
      <w:r>
        <w:lastRenderedPageBreak/>
        <w:t xml:space="preserve">15) Before the offence of coercive control came into being in 2015, Police had no power to arrest a domestic abuse aggressor until that abuse had become physical, leaving hundreds of thousands of domestic abuse victims with out justice until that abuse escalated. </w:t>
      </w:r>
    </w:p>
    <w:p w14:paraId="06863DE1" w14:textId="458DEEE6" w:rsidR="007036B5" w:rsidRDefault="007036B5" w:rsidP="00123693">
      <w:r>
        <w:t xml:space="preserve">16)If a police officer reasonably believes </w:t>
      </w:r>
      <w:r w:rsidR="00F4542C">
        <w:t xml:space="preserve">that a child is at risk of suffering significant harm due to their circumstance the police officer has the power to remove the child such accommodation as will remove the risk to the child’s safety, A police officer and also take any reasonable steps to prevent the removal of a child from a hospital or suitable accommodation once that child has been placed there. </w:t>
      </w:r>
    </w:p>
    <w:p w14:paraId="2DE68937" w14:textId="7B826522" w:rsidR="00F4542C" w:rsidRDefault="00F4542C" w:rsidP="00123693">
      <w:r>
        <w:t>17)if a person, over the age of 16, having responsibility for a child under the age of 16, does wilfully harm, neglect, abandon, injure or causes to, or does not prevent them to suffer any illness or injury to health then they are guilty of an offence.</w:t>
      </w:r>
    </w:p>
    <w:p w14:paraId="5B3EC2C2" w14:textId="4B50AFD1" w:rsidR="00F4542C" w:rsidRDefault="00F4542C" w:rsidP="00123693">
      <w:r>
        <w:t>18)</w:t>
      </w:r>
      <w:r w:rsidR="009D3B17">
        <w:t xml:space="preserve"> The DASH Form should used to in every domestic abuse matter to explore and identify the risk, threat and harm and assess the victim should be asked a series of questions that will help the police and other partner agencies assess the threat level. This will in turn highlight the risk level and allow police and other partner agencies to complete a </w:t>
      </w:r>
      <w:proofErr w:type="spellStart"/>
      <w:r w:rsidR="009D3B17">
        <w:t>Multi agency</w:t>
      </w:r>
      <w:proofErr w:type="spellEnd"/>
      <w:r w:rsidR="009D3B17">
        <w:t xml:space="preserve"> Risk Assessment Conference where further support and plans will be implemented to assist the victim/s and manage the risk. </w:t>
      </w:r>
    </w:p>
    <w:p w14:paraId="7175BFA9" w14:textId="4D46B553" w:rsidR="009D3B17" w:rsidRDefault="009D3B17" w:rsidP="00123693"/>
    <w:p w14:paraId="2CA6FF9B" w14:textId="750E6490" w:rsidR="009D3B17" w:rsidRDefault="009D3B17" w:rsidP="00123693">
      <w:r>
        <w:t xml:space="preserve">19)Public Protection notice Process should be followed when </w:t>
      </w:r>
      <w:proofErr w:type="gramStart"/>
      <w:r>
        <w:t>an</w:t>
      </w:r>
      <w:proofErr w:type="gramEnd"/>
      <w:r>
        <w:t xml:space="preserve"> vulnerable person is identified </w:t>
      </w:r>
      <w:r w:rsidR="00993BA5">
        <w:t>as involved or connected to an incident which requires a police response. It must be done for each individual victim or person of concern so that the matter can be referred to the appropriate partner agency such as social services</w:t>
      </w:r>
    </w:p>
    <w:p w14:paraId="4434E7EA" w14:textId="3CB1E2BC" w:rsidR="00993BA5" w:rsidRDefault="00993BA5" w:rsidP="00123693"/>
    <w:p w14:paraId="0F542143" w14:textId="3EEFF4A8" w:rsidR="00993BA5" w:rsidRDefault="00993BA5" w:rsidP="00123693">
      <w:r>
        <w:t xml:space="preserve">20) </w:t>
      </w:r>
      <w:r w:rsidR="006D0892">
        <w:t xml:space="preserve">Post arrest but before release the police officer can issue the suspect of a domestic violence case a ‘Domestic Violence Protection Notice </w:t>
      </w:r>
      <w:proofErr w:type="gramStart"/>
      <w:r w:rsidR="006D0892">
        <w:t>‘ which</w:t>
      </w:r>
      <w:proofErr w:type="gramEnd"/>
      <w:r w:rsidR="006D0892">
        <w:t xml:space="preserve"> will outline certain restrictions on that suspects allowed behaviours and or whereabouts following their release for up to 48 hours. The police officer can also send the DVPN to a court to request the court grant a Domestic Violence Protection Order, prohibiting the suspect from certain behaviours and being in certain locations for up to 28 days. Both a DVPN and DVPO are aimed at keeping the suspect away from the victim to allow the victim some time to arrange their affairs and receive further help and support from partner agencies and to take the initial steps in separating from the suspect permanently. </w:t>
      </w:r>
    </w:p>
    <w:p w14:paraId="518CDDFB" w14:textId="242CBF20" w:rsidR="00993BA5" w:rsidRDefault="00993BA5" w:rsidP="00123693"/>
    <w:p w14:paraId="63ACF967" w14:textId="39627FB2" w:rsidR="00993BA5" w:rsidRDefault="00993BA5" w:rsidP="00123693">
      <w:r>
        <w:t>21)</w:t>
      </w:r>
      <w:r w:rsidR="00EC6470">
        <w:t xml:space="preserve">Child Sexual exploitation occurs when a child or young person under the age of 18 is deceived, manipulated or coerced, by someone taking advantage of an imbalance of power, into performing sexual or in appropriate acts in return for something they need or want or the elevation of the social status or profit of the perpetrator or the facilitator.  </w:t>
      </w:r>
    </w:p>
    <w:p w14:paraId="565BA720" w14:textId="15276C91" w:rsidR="00993BA5" w:rsidRDefault="00993BA5" w:rsidP="00123693"/>
    <w:p w14:paraId="247CA668" w14:textId="1502F240" w:rsidR="00993BA5" w:rsidRDefault="00993BA5" w:rsidP="00123693">
      <w:r>
        <w:t xml:space="preserve">22) Person (a) commits an offence if he penetrates with his penis, the mouth, vagina or anus of another person (b) and </w:t>
      </w:r>
      <w:proofErr w:type="gramStart"/>
      <w:r>
        <w:t>( b</w:t>
      </w:r>
      <w:proofErr w:type="gramEnd"/>
      <w:r>
        <w:t xml:space="preserve">) does not consent to the penetration and ( a) does not reasonably believe that (b) consents. </w:t>
      </w:r>
    </w:p>
    <w:p w14:paraId="1B430DCA" w14:textId="7674CE54" w:rsidR="00993BA5" w:rsidRDefault="00993BA5" w:rsidP="00123693"/>
    <w:p w14:paraId="7A1C6572" w14:textId="1C510265" w:rsidR="00993BA5" w:rsidRDefault="00993BA5" w:rsidP="00123693">
      <w:r>
        <w:lastRenderedPageBreak/>
        <w:t>23)</w:t>
      </w:r>
      <w:r w:rsidR="00EC6470">
        <w:t>When dealing with a Rape case the court can make a presumption that no consent was given by the victim when:</w:t>
      </w:r>
    </w:p>
    <w:p w14:paraId="6AD5A78B" w14:textId="69684BE5" w:rsidR="00EC6470" w:rsidRDefault="00EC6470" w:rsidP="00123693">
      <w:r>
        <w:t>-The victim was so intoxicated</w:t>
      </w:r>
      <w:r w:rsidR="006D0892">
        <w:t xml:space="preserve"> through drink or drugs</w:t>
      </w:r>
      <w:r>
        <w:t xml:space="preserve"> as to be unable to form an informed opinion </w:t>
      </w:r>
    </w:p>
    <w:p w14:paraId="163F99A0" w14:textId="45D11AA0" w:rsidR="00EC6470" w:rsidRDefault="00EC6470" w:rsidP="00123693">
      <w:r>
        <w:t xml:space="preserve">The victim was asleep or unconscious </w:t>
      </w:r>
    </w:p>
    <w:p w14:paraId="01F75840" w14:textId="2EE4500C" w:rsidR="00EC6470" w:rsidRDefault="00EC6470" w:rsidP="00123693">
      <w:r>
        <w:t>The Victim was under the age of 13</w:t>
      </w:r>
    </w:p>
    <w:p w14:paraId="07DFBB99" w14:textId="2A033829" w:rsidR="00EC6470" w:rsidRDefault="00EC6470" w:rsidP="00123693">
      <w:r>
        <w:t xml:space="preserve">The Victim was raped under fear of violence against themselves or another </w:t>
      </w:r>
    </w:p>
    <w:p w14:paraId="0862605E" w14:textId="4117B46A" w:rsidR="00993BA5" w:rsidRDefault="00993BA5" w:rsidP="00123693"/>
    <w:p w14:paraId="45711E2D" w14:textId="0DA5210B" w:rsidR="00993BA5" w:rsidRDefault="00993BA5" w:rsidP="00123693">
      <w:r>
        <w:t xml:space="preserve">24) Section 18 of PACE gives police officers, with authority from an inspector or above, the power to search any premises owned or controlled by a suspect who has been arrested, and is in police custody, on suspicion of an offence. Only evidence of the offence for which the suspect has been arrested for and be searched for. If evidence of further offences are discovered during </w:t>
      </w:r>
      <w:proofErr w:type="gramStart"/>
      <w:r>
        <w:t>the  search</w:t>
      </w:r>
      <w:proofErr w:type="gramEnd"/>
      <w:r>
        <w:t xml:space="preserve"> the suspect should be further arrested for those offences and further authority obtained from an inspector or above before further evidence for those newly </w:t>
      </w:r>
      <w:r w:rsidR="00050F7C">
        <w:t>identified</w:t>
      </w:r>
      <w:r>
        <w:t xml:space="preserve"> </w:t>
      </w:r>
      <w:r w:rsidR="00050F7C">
        <w:t>offences</w:t>
      </w:r>
      <w:r>
        <w:t xml:space="preserve"> can be searched for. </w:t>
      </w:r>
      <w:r w:rsidR="00050F7C">
        <w:t xml:space="preserve">Section 18 (5) allows an officer to take a suspect straight to a </w:t>
      </w:r>
      <w:proofErr w:type="gramStart"/>
      <w:r w:rsidR="00050F7C">
        <w:t>premises</w:t>
      </w:r>
      <w:proofErr w:type="gramEnd"/>
      <w:r w:rsidR="00050F7C">
        <w:t xml:space="preserve"> for the purpose of a section 18 search before booking them into custody if the officer believes the a third party, aware of the suspects arrest my attempt to remove or destroy evidence within the property. However, an inspector authority should still be sought as soon as practicable. </w:t>
      </w:r>
    </w:p>
    <w:p w14:paraId="1CC0AF1D" w14:textId="270ABC76" w:rsidR="00993BA5" w:rsidRDefault="00993BA5" w:rsidP="00123693"/>
    <w:p w14:paraId="61ECB4EF" w14:textId="43600A5F" w:rsidR="00993BA5" w:rsidRDefault="00993BA5" w:rsidP="00123693">
      <w:r>
        <w:t>25)</w:t>
      </w:r>
      <w:r w:rsidR="00050F7C">
        <w:t xml:space="preserve"> Section 19 of Police and criminal evidence Act 1984 gives police officers the power to seize items providing they have both grounds and necessity. The potential grounds are: </w:t>
      </w:r>
    </w:p>
    <w:p w14:paraId="567AA8C4" w14:textId="05A8D7AC" w:rsidR="00050F7C" w:rsidRDefault="00050F7C" w:rsidP="00050F7C">
      <w:pPr>
        <w:pStyle w:val="ListParagraph"/>
        <w:numPr>
          <w:ilvl w:val="0"/>
          <w:numId w:val="4"/>
        </w:numPr>
      </w:pPr>
      <w:r>
        <w:t xml:space="preserve">They have a warrant to do so </w:t>
      </w:r>
    </w:p>
    <w:p w14:paraId="39668347" w14:textId="11C6C568" w:rsidR="00050F7C" w:rsidRDefault="00050F7C" w:rsidP="00050F7C">
      <w:pPr>
        <w:pStyle w:val="ListParagraph"/>
        <w:numPr>
          <w:ilvl w:val="0"/>
          <w:numId w:val="4"/>
        </w:numPr>
      </w:pPr>
      <w:r>
        <w:t xml:space="preserve">They reasonably believe it is evidence of an offence </w:t>
      </w:r>
    </w:p>
    <w:p w14:paraId="118FEEF1" w14:textId="2AA9CE2E" w:rsidR="00050F7C" w:rsidRDefault="00050F7C" w:rsidP="00050F7C">
      <w:pPr>
        <w:pStyle w:val="ListParagraph"/>
        <w:numPr>
          <w:ilvl w:val="0"/>
          <w:numId w:val="4"/>
        </w:numPr>
      </w:pPr>
      <w:r>
        <w:t xml:space="preserve">They reasonably believe it is proceeds of crime </w:t>
      </w:r>
    </w:p>
    <w:p w14:paraId="5E9EB1B3" w14:textId="00B2CA39" w:rsidR="00050F7C" w:rsidRDefault="00050F7C" w:rsidP="00050F7C">
      <w:r>
        <w:t>The necessity to seize an item can be to prevent:</w:t>
      </w:r>
    </w:p>
    <w:p w14:paraId="66048CA0" w14:textId="4C08088A" w:rsidR="00050F7C" w:rsidRDefault="00050F7C" w:rsidP="00050F7C">
      <w:pPr>
        <w:pStyle w:val="ListParagraph"/>
        <w:numPr>
          <w:ilvl w:val="0"/>
          <w:numId w:val="5"/>
        </w:numPr>
      </w:pPr>
      <w:r>
        <w:t xml:space="preserve">Concealment of the item </w:t>
      </w:r>
    </w:p>
    <w:p w14:paraId="6B3C75F7" w14:textId="53A1238E" w:rsidR="00050F7C" w:rsidRDefault="00050F7C" w:rsidP="00050F7C">
      <w:pPr>
        <w:pStyle w:val="ListParagraph"/>
        <w:numPr>
          <w:ilvl w:val="0"/>
          <w:numId w:val="5"/>
        </w:numPr>
      </w:pPr>
      <w:r>
        <w:t xml:space="preserve">Loss of the item </w:t>
      </w:r>
    </w:p>
    <w:p w14:paraId="67DDD966" w14:textId="71B064FE" w:rsidR="00050F7C" w:rsidRDefault="00050F7C" w:rsidP="00050F7C">
      <w:pPr>
        <w:pStyle w:val="ListParagraph"/>
        <w:numPr>
          <w:ilvl w:val="0"/>
          <w:numId w:val="5"/>
        </w:numPr>
      </w:pPr>
      <w:r>
        <w:t xml:space="preserve">Any altercation of the item </w:t>
      </w:r>
    </w:p>
    <w:p w14:paraId="2D8B74D3" w14:textId="77777777" w:rsidR="00050F7C" w:rsidRDefault="00050F7C" w:rsidP="00050F7C">
      <w:pPr>
        <w:pStyle w:val="ListParagraph"/>
        <w:numPr>
          <w:ilvl w:val="0"/>
          <w:numId w:val="5"/>
        </w:numPr>
      </w:pPr>
      <w:r>
        <w:t>Damage being done to the item</w:t>
      </w:r>
    </w:p>
    <w:p w14:paraId="1B353A78" w14:textId="77777777" w:rsidR="00050F7C" w:rsidRDefault="00050F7C" w:rsidP="00050F7C">
      <w:pPr>
        <w:pStyle w:val="ListParagraph"/>
        <w:numPr>
          <w:ilvl w:val="0"/>
          <w:numId w:val="5"/>
        </w:numPr>
      </w:pPr>
      <w:r>
        <w:t>Destruction of the item.</w:t>
      </w:r>
    </w:p>
    <w:p w14:paraId="15EFD128" w14:textId="0014B903" w:rsidR="00050F7C" w:rsidRDefault="00050F7C" w:rsidP="00050F7C">
      <w:r>
        <w:t xml:space="preserve">They </w:t>
      </w:r>
      <w:proofErr w:type="gramStart"/>
      <w:r>
        <w:t>can  also</w:t>
      </w:r>
      <w:proofErr w:type="gramEnd"/>
      <w:r>
        <w:t xml:space="preserve"> seize large quantity of items of potential evidence so that it can be sifted through. Such as paperwork or written records.</w:t>
      </w:r>
    </w:p>
    <w:p w14:paraId="171F6AC6" w14:textId="36207330" w:rsidR="00050F7C" w:rsidRDefault="00050F7C" w:rsidP="00050F7C">
      <w:r>
        <w:t xml:space="preserve">  </w:t>
      </w:r>
    </w:p>
    <w:p w14:paraId="1E5AECFF" w14:textId="77777777" w:rsidR="00F4542C" w:rsidRDefault="00F4542C" w:rsidP="00123693"/>
    <w:p w14:paraId="3A148510" w14:textId="77777777" w:rsidR="00BD6436" w:rsidRDefault="00BD6436"/>
    <w:p w14:paraId="2C182BB4" w14:textId="77777777" w:rsidR="00BD6436" w:rsidRDefault="00BD6436"/>
    <w:sectPr w:rsidR="00BD64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82F16F" w14:textId="77777777" w:rsidR="00713F45" w:rsidRDefault="00713F45" w:rsidP="00713F45">
      <w:pPr>
        <w:spacing w:after="0" w:line="240" w:lineRule="auto"/>
      </w:pPr>
      <w:r>
        <w:separator/>
      </w:r>
    </w:p>
  </w:endnote>
  <w:endnote w:type="continuationSeparator" w:id="0">
    <w:p w14:paraId="6BEE2FC3" w14:textId="77777777" w:rsidR="00713F45" w:rsidRDefault="00713F45" w:rsidP="00713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B30B83" w14:textId="77777777" w:rsidR="00713F45" w:rsidRDefault="00713F45" w:rsidP="00713F45">
      <w:pPr>
        <w:spacing w:after="0" w:line="240" w:lineRule="auto"/>
      </w:pPr>
      <w:r>
        <w:separator/>
      </w:r>
    </w:p>
  </w:footnote>
  <w:footnote w:type="continuationSeparator" w:id="0">
    <w:p w14:paraId="6BB35FE9" w14:textId="77777777" w:rsidR="00713F45" w:rsidRDefault="00713F45" w:rsidP="00713F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DA3C81"/>
    <w:multiLevelType w:val="hybridMultilevel"/>
    <w:tmpl w:val="82768054"/>
    <w:lvl w:ilvl="0" w:tplc="C0DC63A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A9547A4"/>
    <w:multiLevelType w:val="hybridMultilevel"/>
    <w:tmpl w:val="2D8EF374"/>
    <w:lvl w:ilvl="0" w:tplc="DEAAD154">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AA80A39"/>
    <w:multiLevelType w:val="hybridMultilevel"/>
    <w:tmpl w:val="C58AC082"/>
    <w:lvl w:ilvl="0" w:tplc="DEAAD154">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9359FF"/>
    <w:multiLevelType w:val="hybridMultilevel"/>
    <w:tmpl w:val="A21EE40C"/>
    <w:lvl w:ilvl="0" w:tplc="DEAAD154">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9C2260"/>
    <w:multiLevelType w:val="hybridMultilevel"/>
    <w:tmpl w:val="D1E254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8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33A43A2D-B84A-4487-B72A-2B8DCC8F76C7}"/>
    <w:docVar w:name="dgnword-eventsink" w:val="391761504"/>
  </w:docVars>
  <w:rsids>
    <w:rsidRoot w:val="00BD6436"/>
    <w:rsid w:val="0001720E"/>
    <w:rsid w:val="00050F7C"/>
    <w:rsid w:val="00123693"/>
    <w:rsid w:val="002366E2"/>
    <w:rsid w:val="00427D95"/>
    <w:rsid w:val="006D0892"/>
    <w:rsid w:val="007036B5"/>
    <w:rsid w:val="00713F45"/>
    <w:rsid w:val="008F40D8"/>
    <w:rsid w:val="00993BA5"/>
    <w:rsid w:val="009D3B17"/>
    <w:rsid w:val="00A92941"/>
    <w:rsid w:val="00BD6436"/>
    <w:rsid w:val="00BE706B"/>
    <w:rsid w:val="00EC6470"/>
    <w:rsid w:val="00ED189B"/>
    <w:rsid w:val="00F45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DF85C4"/>
  <w15:chartTrackingRefBased/>
  <w15:docId w15:val="{B6E366CD-4606-4533-8E52-0E001E164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36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7" ma:contentTypeDescription="Create a new document." ma:contentTypeScope="" ma:versionID="d4e4b0f826a48a61ba3a1cef421d6b5d">
  <xsd:schema xmlns:xsd="http://www.w3.org/2001/XMLSchema" xmlns:xs="http://www.w3.org/2001/XMLSchema" xmlns:p="http://schemas.microsoft.com/office/2006/metadata/properties" xmlns:ns3="695485dd-417c-4530-8251-460e4c8696b8" targetNamespace="http://schemas.microsoft.com/office/2006/metadata/properties" ma:root="true" ma:fieldsID="fbcfddc04b8c1c69489c1b41675e71d5" ns3:_="">
    <xsd:import namespace="695485dd-417c-4530-8251-460e4c8696b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AC2021-3540-41F3-83CA-ADE86FC0D7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2880F3-1641-4DEF-B04C-67793B81A1BA}">
  <ds:schemaRefs>
    <ds:schemaRef ds:uri="http://schemas.microsoft.com/sharepoint/v3/contenttype/forms"/>
  </ds:schemaRefs>
</ds:datastoreItem>
</file>

<file path=customXml/itemProps3.xml><?xml version="1.0" encoding="utf-8"?>
<ds:datastoreItem xmlns:ds="http://schemas.openxmlformats.org/officeDocument/2006/customXml" ds:itemID="{4B2E55AF-ADCA-4372-AFD9-1AB5F709E41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95485dd-417c-4530-8251-460e4c8696b8"/>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4</Pages>
  <Words>1722</Words>
  <Characters>9816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Alan</dc:creator>
  <cp:keywords/>
  <dc:description/>
  <cp:lastModifiedBy>Oliver, Alan</cp:lastModifiedBy>
  <cp:revision>1</cp:revision>
  <dcterms:created xsi:type="dcterms:W3CDTF">2021-08-23T11:40:00Z</dcterms:created>
  <dcterms:modified xsi:type="dcterms:W3CDTF">2021-08-23T14:38:00Z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2021-08-23T14:38:14Z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35c10e2a-c3ab-4d8b-9772-1939b4f283f2</vt:lpwstr>
  </property>
  <property fmtid="{D5CDD505-2E9C-101B-9397-08002B2CF9AE}" pid="8" name="MSIP_Label_f2acd28b-79a3-4a0f-b0ff-4b75658b1549_ContentBits">
    <vt:lpwstr>0</vt:lpwstr>
  </property>
  <property fmtid="{D5CDD505-2E9C-101B-9397-08002B2CF9AE}" pid="9" name="ContentTypeId">
    <vt:lpwstr>0x010100755848293C0E8049B72A0FBCB77BB884</vt:lpwstr>
  </property>
</Properties>
</file>