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sz w:val="2"/>
          <w:lang w:val="en-GB"/>
        </w:rPr>
        <w:id w:val="-1823886528"/>
        <w:docPartObj>
          <w:docPartGallery w:val="Cover Pages"/>
          <w:docPartUnique/>
        </w:docPartObj>
      </w:sdtPr>
      <w:sdtEndPr>
        <w:rPr>
          <w:sz w:val="22"/>
        </w:rPr>
      </w:sdtEndPr>
      <w:sdtContent>
        <w:p w14:paraId="724C1ED8" w14:textId="113216E5" w:rsidR="008D6A5E" w:rsidRDefault="008D6A5E">
          <w:pPr>
            <w:pStyle w:val="a9"/>
            <w:rPr>
              <w:sz w:val="2"/>
            </w:rPr>
          </w:pPr>
        </w:p>
        <w:p w14:paraId="6D484112" w14:textId="77777777" w:rsidR="008D6A5E" w:rsidRDefault="008D6A5E">
          <w:r>
            <w:rPr>
              <w:noProof/>
            </w:rPr>
            <mc:AlternateContent>
              <mc:Choice Requires="wps">
                <w:drawing>
                  <wp:anchor distT="0" distB="0" distL="114300" distR="114300" simplePos="0" relativeHeight="251661312" behindDoc="0" locked="0" layoutInCell="1" allowOverlap="1" wp14:anchorId="07F55271" wp14:editId="6968791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971A91E" w14:textId="1D981266" w:rsidR="008D6A5E" w:rsidRDefault="008D6A5E">
                                    <w:pPr>
                                      <w:pStyle w:val="a9"/>
                                      <w:rPr>
                                        <w:rFonts w:asciiTheme="majorHAnsi" w:eastAsiaTheme="majorEastAsia" w:hAnsiTheme="majorHAnsi" w:cstheme="majorBidi"/>
                                        <w:caps/>
                                        <w:color w:val="8496B0" w:themeColor="text2" w:themeTint="99"/>
                                        <w:sz w:val="68"/>
                                        <w:szCs w:val="68"/>
                                      </w:rPr>
                                    </w:pPr>
                                    <w:r w:rsidRPr="008D6A5E">
                                      <w:rPr>
                                        <w:rFonts w:asciiTheme="majorHAnsi" w:eastAsiaTheme="majorEastAsia" w:hAnsiTheme="majorHAnsi" w:cstheme="majorBidi"/>
                                        <w:caps/>
                                        <w:color w:val="8496B0" w:themeColor="text2" w:themeTint="99"/>
                                        <w:sz w:val="64"/>
                                        <w:szCs w:val="64"/>
                                      </w:rPr>
                                      <w:t>LCBB4005 THE GLOBAL BUSINESS ENVIRONMENT</w:t>
                                    </w:r>
                                  </w:p>
                                </w:sdtContent>
                              </w:sdt>
                              <w:p w14:paraId="1871DAF6" w14:textId="7A3AFC67" w:rsidR="008D6A5E" w:rsidRDefault="008C2572">
                                <w:pPr>
                                  <w:pStyle w:val="a9"/>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A5E" w:rsidRPr="008D6A5E">
                                      <w:rPr>
                                        <w:color w:val="4472C4" w:themeColor="accent1"/>
                                        <w:sz w:val="36"/>
                                        <w:szCs w:val="36"/>
                                      </w:rPr>
                                      <w:t>Lecturer: Rexon Nting</w:t>
                                    </w:r>
                                  </w:sdtContent>
                                </w:sdt>
                                <w:r w:rsidR="008D6A5E">
                                  <w:rPr>
                                    <w:noProof/>
                                  </w:rPr>
                                  <w:t xml:space="preserve"> </w:t>
                                </w:r>
                              </w:p>
                              <w:p w14:paraId="43F2036A" w14:textId="77777777" w:rsidR="008D6A5E" w:rsidRDefault="008D6A5E">
                                <w:pPr>
                                  <w:pStyle w:val="a9"/>
                                  <w:spacing w:before="120"/>
                                  <w:rPr>
                                    <w:color w:val="4472C4" w:themeColor="accent1"/>
                                    <w:sz w:val="36"/>
                                    <w:szCs w:val="36"/>
                                  </w:rPr>
                                </w:pPr>
                              </w:p>
                              <w:p w14:paraId="62E9DAF8" w14:textId="15920EAB" w:rsidR="008D6A5E" w:rsidRPr="008D6A5E" w:rsidRDefault="008D6A5E">
                                <w:pPr>
                                  <w:rPr>
                                    <w:b/>
                                    <w:bCs/>
                                    <w:sz w:val="32"/>
                                    <w:szCs w:val="32"/>
                                  </w:rPr>
                                </w:pPr>
                                <w:r w:rsidRPr="008D6A5E">
                                  <w:rPr>
                                    <w:b/>
                                    <w:bCs/>
                                    <w:sz w:val="32"/>
                                    <w:szCs w:val="32"/>
                                  </w:rPr>
                                  <w:t xml:space="preserve">Environmental Analysis of an industry - Assessment </w:t>
                                </w:r>
                                <w:r w:rsidR="00A375A5">
                                  <w:rPr>
                                    <w:b/>
                                    <w:bCs/>
                                    <w:sz w:val="32"/>
                                    <w:szCs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http://schemas.microsoft.com/office/word/2018/wordml" xmlns:w16cex="http://schemas.microsoft.com/office/word/2018/wordml/cex">
                <w:pict>
                  <v:shapetype w14:anchorId="07F5527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971A91E" w14:textId="1D981266" w:rsidR="008D6A5E" w:rsidRDefault="008D6A5E">
                              <w:pPr>
                                <w:pStyle w:val="NoSpacing"/>
                                <w:rPr>
                                  <w:rFonts w:asciiTheme="majorHAnsi" w:eastAsiaTheme="majorEastAsia" w:hAnsiTheme="majorHAnsi" w:cstheme="majorBidi"/>
                                  <w:caps/>
                                  <w:color w:val="8496B0" w:themeColor="text2" w:themeTint="99"/>
                                  <w:sz w:val="68"/>
                                  <w:szCs w:val="68"/>
                                </w:rPr>
                              </w:pPr>
                              <w:r w:rsidRPr="008D6A5E">
                                <w:rPr>
                                  <w:rFonts w:asciiTheme="majorHAnsi" w:eastAsiaTheme="majorEastAsia" w:hAnsiTheme="majorHAnsi" w:cstheme="majorBidi"/>
                                  <w:caps/>
                                  <w:color w:val="8496B0" w:themeColor="text2" w:themeTint="99"/>
                                  <w:sz w:val="64"/>
                                  <w:szCs w:val="64"/>
                                </w:rPr>
                                <w:t>LCBB4005 THE GLOBAL BUSINESS ENVIRONMENT</w:t>
                              </w:r>
                            </w:p>
                          </w:sdtContent>
                        </w:sdt>
                        <w:p w14:paraId="1871DAF6" w14:textId="7A3AFC67" w:rsidR="008D6A5E" w:rsidRDefault="0083420A">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A5E" w:rsidRPr="008D6A5E">
                                <w:rPr>
                                  <w:color w:val="4472C4" w:themeColor="accent1"/>
                                  <w:sz w:val="36"/>
                                  <w:szCs w:val="36"/>
                                </w:rPr>
                                <w:t xml:space="preserve">Lecturer: </w:t>
                              </w:r>
                              <w:proofErr w:type="spellStart"/>
                              <w:r w:rsidR="008D6A5E" w:rsidRPr="008D6A5E">
                                <w:rPr>
                                  <w:color w:val="4472C4" w:themeColor="accent1"/>
                                  <w:sz w:val="36"/>
                                  <w:szCs w:val="36"/>
                                </w:rPr>
                                <w:t>Rexon</w:t>
                              </w:r>
                              <w:proofErr w:type="spellEnd"/>
                              <w:r w:rsidR="008D6A5E" w:rsidRPr="008D6A5E">
                                <w:rPr>
                                  <w:color w:val="4472C4" w:themeColor="accent1"/>
                                  <w:sz w:val="36"/>
                                  <w:szCs w:val="36"/>
                                </w:rPr>
                                <w:t xml:space="preserve"> </w:t>
                              </w:r>
                              <w:proofErr w:type="spellStart"/>
                              <w:r w:rsidR="008D6A5E" w:rsidRPr="008D6A5E">
                                <w:rPr>
                                  <w:color w:val="4472C4" w:themeColor="accent1"/>
                                  <w:sz w:val="36"/>
                                  <w:szCs w:val="36"/>
                                </w:rPr>
                                <w:t>Nting</w:t>
                              </w:r>
                              <w:proofErr w:type="spellEnd"/>
                            </w:sdtContent>
                          </w:sdt>
                          <w:r w:rsidR="008D6A5E">
                            <w:rPr>
                              <w:noProof/>
                            </w:rPr>
                            <w:t xml:space="preserve"> </w:t>
                          </w:r>
                        </w:p>
                        <w:p w14:paraId="43F2036A" w14:textId="77777777" w:rsidR="008D6A5E" w:rsidRDefault="008D6A5E">
                          <w:pPr>
                            <w:pStyle w:val="NoSpacing"/>
                            <w:spacing w:before="120"/>
                            <w:rPr>
                              <w:color w:val="4472C4" w:themeColor="accent1"/>
                              <w:sz w:val="36"/>
                              <w:szCs w:val="36"/>
                            </w:rPr>
                          </w:pPr>
                        </w:p>
                        <w:p w14:paraId="62E9DAF8" w14:textId="15920EAB" w:rsidR="008D6A5E" w:rsidRPr="008D6A5E" w:rsidRDefault="008D6A5E">
                          <w:pPr>
                            <w:rPr>
                              <w:b/>
                              <w:bCs/>
                              <w:sz w:val="32"/>
                              <w:szCs w:val="32"/>
                            </w:rPr>
                          </w:pPr>
                          <w:r w:rsidRPr="008D6A5E">
                            <w:rPr>
                              <w:b/>
                              <w:bCs/>
                              <w:sz w:val="32"/>
                              <w:szCs w:val="32"/>
                            </w:rPr>
                            <w:t xml:space="preserve">Environmental Analysis of an industry - Assessment </w:t>
                          </w:r>
                          <w:r w:rsidR="00A375A5">
                            <w:rPr>
                              <w:b/>
                              <w:bCs/>
                              <w:sz w:val="32"/>
                              <w:szCs w:val="32"/>
                            </w:rPr>
                            <w:t>2</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7FB32FC" wp14:editId="2ADFEB8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22199B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5A744D" wp14:editId="082C8FE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F13142" w14:textId="5ABA4F0A" w:rsidR="008D6A5E" w:rsidRDefault="008C2572">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375A5">
                                      <w:rPr>
                                        <w:color w:val="4472C4" w:themeColor="accent1"/>
                                        <w:sz w:val="36"/>
                                        <w:szCs w:val="36"/>
                                      </w:rPr>
                                      <w:t>Student Name:</w:t>
                                    </w:r>
                                    <w:r w:rsidR="004A273B">
                                      <w:rPr>
                                        <w:color w:val="4472C4" w:themeColor="accent1"/>
                                        <w:sz w:val="36"/>
                                        <w:szCs w:val="36"/>
                                      </w:rPr>
                                      <w:t xml:space="preserve"> Diana Velikova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FBAB1C" w14:textId="77F8DEA4" w:rsidR="008D6A5E" w:rsidRDefault="00A375A5">
                                    <w:pPr>
                                      <w:pStyle w:val="a9"/>
                                      <w:jc w:val="right"/>
                                      <w:rPr>
                                        <w:color w:val="4472C4" w:themeColor="accent1"/>
                                        <w:sz w:val="36"/>
                                        <w:szCs w:val="36"/>
                                      </w:rPr>
                                    </w:pPr>
                                    <w:r>
                                      <w:rPr>
                                        <w:color w:val="4472C4" w:themeColor="accent1"/>
                                        <w:sz w:val="36"/>
                                        <w:szCs w:val="36"/>
                                      </w:rPr>
                                      <w:t>Student ID:</w:t>
                                    </w:r>
                                    <w:r w:rsidR="004A273B">
                                      <w:rPr>
                                        <w:color w:val="4472C4" w:themeColor="accent1"/>
                                        <w:sz w:val="36"/>
                                        <w:szCs w:val="36"/>
                                      </w:rPr>
                                      <w:t xml:space="preserve"> 1916908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B5A744D"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FF13142" w14:textId="5ABA4F0A" w:rsidR="008D6A5E" w:rsidRDefault="008C2572">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375A5">
                                <w:rPr>
                                  <w:color w:val="4472C4" w:themeColor="accent1"/>
                                  <w:sz w:val="36"/>
                                  <w:szCs w:val="36"/>
                                </w:rPr>
                                <w:t>Student Name:</w:t>
                              </w:r>
                              <w:r w:rsidR="004A273B">
                                <w:rPr>
                                  <w:color w:val="4472C4" w:themeColor="accent1"/>
                                  <w:sz w:val="36"/>
                                  <w:szCs w:val="36"/>
                                </w:rPr>
                                <w:t xml:space="preserve"> Diana Velikova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FBAB1C" w14:textId="77F8DEA4" w:rsidR="008D6A5E" w:rsidRDefault="00A375A5">
                              <w:pPr>
                                <w:pStyle w:val="a9"/>
                                <w:jc w:val="right"/>
                                <w:rPr>
                                  <w:color w:val="4472C4" w:themeColor="accent1"/>
                                  <w:sz w:val="36"/>
                                  <w:szCs w:val="36"/>
                                </w:rPr>
                              </w:pPr>
                              <w:r>
                                <w:rPr>
                                  <w:color w:val="4472C4" w:themeColor="accent1"/>
                                  <w:sz w:val="36"/>
                                  <w:szCs w:val="36"/>
                                </w:rPr>
                                <w:t>Student ID:</w:t>
                              </w:r>
                              <w:r w:rsidR="004A273B">
                                <w:rPr>
                                  <w:color w:val="4472C4" w:themeColor="accent1"/>
                                  <w:sz w:val="36"/>
                                  <w:szCs w:val="36"/>
                                </w:rPr>
                                <w:t xml:space="preserve"> 1916908</w:t>
                              </w:r>
                            </w:p>
                          </w:sdtContent>
                        </w:sdt>
                      </w:txbxContent>
                    </v:textbox>
                    <w10:wrap anchorx="page" anchory="margin"/>
                  </v:shape>
                </w:pict>
              </mc:Fallback>
            </mc:AlternateContent>
          </w:r>
        </w:p>
        <w:p w14:paraId="4C058CE4" w14:textId="0AF74B41" w:rsidR="008D6A5E" w:rsidRDefault="008D6A5E">
          <w:pPr>
            <w:spacing w:after="160" w:line="259" w:lineRule="auto"/>
          </w:pPr>
          <w:r>
            <w:br w:type="page"/>
          </w:r>
        </w:p>
      </w:sdtContent>
    </w:sdt>
    <w:sdt>
      <w:sdtPr>
        <w:rPr>
          <w:rFonts w:ascii="Arial" w:eastAsiaTheme="minorHAnsi" w:hAnsi="Arial" w:cstheme="minorBidi"/>
          <w:color w:val="auto"/>
          <w:sz w:val="22"/>
          <w:szCs w:val="22"/>
          <w:lang w:val="en-GB"/>
        </w:rPr>
        <w:id w:val="-445320200"/>
        <w:docPartObj>
          <w:docPartGallery w:val="Table of Contents"/>
          <w:docPartUnique/>
        </w:docPartObj>
      </w:sdtPr>
      <w:sdtEndPr>
        <w:rPr>
          <w:b/>
          <w:bCs/>
          <w:noProof/>
        </w:rPr>
      </w:sdtEndPr>
      <w:sdtContent>
        <w:p w14:paraId="08C276DF" w14:textId="7944138F" w:rsidR="000F6AED" w:rsidRDefault="000F6AED">
          <w:pPr>
            <w:pStyle w:val="ad"/>
          </w:pPr>
          <w:r>
            <w:t>Table of Contents</w:t>
          </w:r>
        </w:p>
        <w:p w14:paraId="1C9F2F9B" w14:textId="7ABF7CEF" w:rsidR="000F6AED" w:rsidRDefault="000F6AED">
          <w:pPr>
            <w:pStyle w:val="11"/>
            <w:tabs>
              <w:tab w:val="right" w:leader="dot" w:pos="9016"/>
            </w:tabs>
            <w:rPr>
              <w:noProof/>
            </w:rPr>
          </w:pPr>
          <w:r>
            <w:fldChar w:fldCharType="begin"/>
          </w:r>
          <w:r>
            <w:instrText xml:space="preserve"> TOC \o "1-3" \h \z \u </w:instrText>
          </w:r>
          <w:r>
            <w:fldChar w:fldCharType="separate"/>
          </w:r>
          <w:hyperlink w:anchor="_Toc49019800" w:history="1">
            <w:r w:rsidRPr="00B54FB0">
              <w:rPr>
                <w:rStyle w:val="ab"/>
                <w:noProof/>
              </w:rPr>
              <w:t>Introduction</w:t>
            </w:r>
            <w:r>
              <w:rPr>
                <w:noProof/>
                <w:webHidden/>
              </w:rPr>
              <w:tab/>
            </w:r>
            <w:r>
              <w:rPr>
                <w:noProof/>
                <w:webHidden/>
              </w:rPr>
              <w:fldChar w:fldCharType="begin"/>
            </w:r>
            <w:r>
              <w:rPr>
                <w:noProof/>
                <w:webHidden/>
              </w:rPr>
              <w:instrText xml:space="preserve"> PAGEREF _Toc49019800 \h </w:instrText>
            </w:r>
            <w:r>
              <w:rPr>
                <w:noProof/>
                <w:webHidden/>
              </w:rPr>
            </w:r>
            <w:r>
              <w:rPr>
                <w:noProof/>
                <w:webHidden/>
              </w:rPr>
              <w:fldChar w:fldCharType="separate"/>
            </w:r>
            <w:r>
              <w:rPr>
                <w:noProof/>
                <w:webHidden/>
              </w:rPr>
              <w:t>2</w:t>
            </w:r>
            <w:r>
              <w:rPr>
                <w:noProof/>
                <w:webHidden/>
              </w:rPr>
              <w:fldChar w:fldCharType="end"/>
            </w:r>
          </w:hyperlink>
        </w:p>
        <w:p w14:paraId="21F20CF6" w14:textId="1DDB40F7" w:rsidR="000F6AED" w:rsidRDefault="008C2572">
          <w:pPr>
            <w:pStyle w:val="11"/>
            <w:tabs>
              <w:tab w:val="right" w:leader="dot" w:pos="9016"/>
            </w:tabs>
            <w:rPr>
              <w:noProof/>
            </w:rPr>
          </w:pPr>
          <w:hyperlink w:anchor="_Toc49019801" w:history="1">
            <w:r w:rsidR="000F6AED" w:rsidRPr="00B54FB0">
              <w:rPr>
                <w:rStyle w:val="ab"/>
                <w:noProof/>
              </w:rPr>
              <w:t>Automotive Industry - Overview</w:t>
            </w:r>
            <w:r w:rsidR="000F6AED">
              <w:rPr>
                <w:noProof/>
                <w:webHidden/>
              </w:rPr>
              <w:tab/>
            </w:r>
            <w:r w:rsidR="000F6AED">
              <w:rPr>
                <w:noProof/>
                <w:webHidden/>
              </w:rPr>
              <w:fldChar w:fldCharType="begin"/>
            </w:r>
            <w:r w:rsidR="000F6AED">
              <w:rPr>
                <w:noProof/>
                <w:webHidden/>
              </w:rPr>
              <w:instrText xml:space="preserve"> PAGEREF _Toc49019801 \h </w:instrText>
            </w:r>
            <w:r w:rsidR="000F6AED">
              <w:rPr>
                <w:noProof/>
                <w:webHidden/>
              </w:rPr>
            </w:r>
            <w:r w:rsidR="000F6AED">
              <w:rPr>
                <w:noProof/>
                <w:webHidden/>
              </w:rPr>
              <w:fldChar w:fldCharType="separate"/>
            </w:r>
            <w:r w:rsidR="000F6AED">
              <w:rPr>
                <w:noProof/>
                <w:webHidden/>
              </w:rPr>
              <w:t>2</w:t>
            </w:r>
            <w:r w:rsidR="000F6AED">
              <w:rPr>
                <w:noProof/>
                <w:webHidden/>
              </w:rPr>
              <w:fldChar w:fldCharType="end"/>
            </w:r>
          </w:hyperlink>
        </w:p>
        <w:p w14:paraId="5DE80BAD" w14:textId="77D3E3A6" w:rsidR="000F6AED" w:rsidRDefault="008C2572">
          <w:pPr>
            <w:pStyle w:val="21"/>
            <w:tabs>
              <w:tab w:val="right" w:leader="dot" w:pos="9016"/>
            </w:tabs>
            <w:rPr>
              <w:noProof/>
            </w:rPr>
          </w:pPr>
          <w:hyperlink w:anchor="_Toc49019802" w:history="1">
            <w:r w:rsidR="000F6AED" w:rsidRPr="00B54FB0">
              <w:rPr>
                <w:rStyle w:val="ab"/>
                <w:noProof/>
              </w:rPr>
              <w:t>Industry structure</w:t>
            </w:r>
            <w:r w:rsidR="000F6AED">
              <w:rPr>
                <w:noProof/>
                <w:webHidden/>
              </w:rPr>
              <w:tab/>
            </w:r>
            <w:r w:rsidR="000F6AED">
              <w:rPr>
                <w:noProof/>
                <w:webHidden/>
              </w:rPr>
              <w:fldChar w:fldCharType="begin"/>
            </w:r>
            <w:r w:rsidR="000F6AED">
              <w:rPr>
                <w:noProof/>
                <w:webHidden/>
              </w:rPr>
              <w:instrText xml:space="preserve"> PAGEREF _Toc49019802 \h </w:instrText>
            </w:r>
            <w:r w:rsidR="000F6AED">
              <w:rPr>
                <w:noProof/>
                <w:webHidden/>
              </w:rPr>
            </w:r>
            <w:r w:rsidR="000F6AED">
              <w:rPr>
                <w:noProof/>
                <w:webHidden/>
              </w:rPr>
              <w:fldChar w:fldCharType="separate"/>
            </w:r>
            <w:r w:rsidR="000F6AED">
              <w:rPr>
                <w:noProof/>
                <w:webHidden/>
              </w:rPr>
              <w:t>2</w:t>
            </w:r>
            <w:r w:rsidR="000F6AED">
              <w:rPr>
                <w:noProof/>
                <w:webHidden/>
              </w:rPr>
              <w:fldChar w:fldCharType="end"/>
            </w:r>
          </w:hyperlink>
        </w:p>
        <w:p w14:paraId="2A14C6ED" w14:textId="47D7DAEE" w:rsidR="000F6AED" w:rsidRDefault="008C2572">
          <w:pPr>
            <w:pStyle w:val="21"/>
            <w:tabs>
              <w:tab w:val="right" w:leader="dot" w:pos="9016"/>
            </w:tabs>
            <w:rPr>
              <w:noProof/>
            </w:rPr>
          </w:pPr>
          <w:hyperlink w:anchor="_Toc49019803" w:history="1">
            <w:r w:rsidR="000F6AED" w:rsidRPr="00B54FB0">
              <w:rPr>
                <w:rStyle w:val="ab"/>
                <w:noProof/>
              </w:rPr>
              <w:t>Future perspectives</w:t>
            </w:r>
            <w:r w:rsidR="000F6AED">
              <w:rPr>
                <w:noProof/>
                <w:webHidden/>
              </w:rPr>
              <w:tab/>
            </w:r>
            <w:r w:rsidR="000F6AED">
              <w:rPr>
                <w:noProof/>
                <w:webHidden/>
              </w:rPr>
              <w:fldChar w:fldCharType="begin"/>
            </w:r>
            <w:r w:rsidR="000F6AED">
              <w:rPr>
                <w:noProof/>
                <w:webHidden/>
              </w:rPr>
              <w:instrText xml:space="preserve"> PAGEREF _Toc49019803 \h </w:instrText>
            </w:r>
            <w:r w:rsidR="000F6AED">
              <w:rPr>
                <w:noProof/>
                <w:webHidden/>
              </w:rPr>
            </w:r>
            <w:r w:rsidR="000F6AED">
              <w:rPr>
                <w:noProof/>
                <w:webHidden/>
              </w:rPr>
              <w:fldChar w:fldCharType="separate"/>
            </w:r>
            <w:r w:rsidR="000F6AED">
              <w:rPr>
                <w:noProof/>
                <w:webHidden/>
              </w:rPr>
              <w:t>3</w:t>
            </w:r>
            <w:r w:rsidR="000F6AED">
              <w:rPr>
                <w:noProof/>
                <w:webHidden/>
              </w:rPr>
              <w:fldChar w:fldCharType="end"/>
            </w:r>
          </w:hyperlink>
        </w:p>
        <w:p w14:paraId="7A20306F" w14:textId="38BEF96D" w:rsidR="000F6AED" w:rsidRDefault="008C2572">
          <w:pPr>
            <w:pStyle w:val="11"/>
            <w:tabs>
              <w:tab w:val="right" w:leader="dot" w:pos="9016"/>
            </w:tabs>
            <w:rPr>
              <w:noProof/>
            </w:rPr>
          </w:pPr>
          <w:hyperlink w:anchor="_Toc49019804" w:history="1">
            <w:r w:rsidR="000F6AED" w:rsidRPr="00B54FB0">
              <w:rPr>
                <w:rStyle w:val="ab"/>
                <w:noProof/>
              </w:rPr>
              <w:t>The Application of Michael Porter's model</w:t>
            </w:r>
            <w:r w:rsidR="000F6AED">
              <w:rPr>
                <w:noProof/>
                <w:webHidden/>
              </w:rPr>
              <w:tab/>
            </w:r>
            <w:r w:rsidR="000F6AED">
              <w:rPr>
                <w:noProof/>
                <w:webHidden/>
              </w:rPr>
              <w:fldChar w:fldCharType="begin"/>
            </w:r>
            <w:r w:rsidR="000F6AED">
              <w:rPr>
                <w:noProof/>
                <w:webHidden/>
              </w:rPr>
              <w:instrText xml:space="preserve"> PAGEREF _Toc49019804 \h </w:instrText>
            </w:r>
            <w:r w:rsidR="000F6AED">
              <w:rPr>
                <w:noProof/>
                <w:webHidden/>
              </w:rPr>
            </w:r>
            <w:r w:rsidR="000F6AED">
              <w:rPr>
                <w:noProof/>
                <w:webHidden/>
              </w:rPr>
              <w:fldChar w:fldCharType="separate"/>
            </w:r>
            <w:r w:rsidR="000F6AED">
              <w:rPr>
                <w:noProof/>
                <w:webHidden/>
              </w:rPr>
              <w:t>4</w:t>
            </w:r>
            <w:r w:rsidR="000F6AED">
              <w:rPr>
                <w:noProof/>
                <w:webHidden/>
              </w:rPr>
              <w:fldChar w:fldCharType="end"/>
            </w:r>
          </w:hyperlink>
        </w:p>
        <w:p w14:paraId="3FEF1753" w14:textId="713F0BD0" w:rsidR="000F6AED" w:rsidRDefault="008C2572">
          <w:pPr>
            <w:pStyle w:val="21"/>
            <w:tabs>
              <w:tab w:val="right" w:leader="dot" w:pos="9016"/>
            </w:tabs>
            <w:rPr>
              <w:noProof/>
            </w:rPr>
          </w:pPr>
          <w:hyperlink w:anchor="_Toc49019805" w:history="1">
            <w:r w:rsidR="000F6AED" w:rsidRPr="00B54FB0">
              <w:rPr>
                <w:rStyle w:val="ab"/>
                <w:noProof/>
              </w:rPr>
              <w:t>The threat to new entrants</w:t>
            </w:r>
            <w:r w:rsidR="000F6AED">
              <w:rPr>
                <w:noProof/>
                <w:webHidden/>
              </w:rPr>
              <w:tab/>
            </w:r>
            <w:r w:rsidR="000F6AED">
              <w:rPr>
                <w:noProof/>
                <w:webHidden/>
              </w:rPr>
              <w:fldChar w:fldCharType="begin"/>
            </w:r>
            <w:r w:rsidR="000F6AED">
              <w:rPr>
                <w:noProof/>
                <w:webHidden/>
              </w:rPr>
              <w:instrText xml:space="preserve"> PAGEREF _Toc49019805 \h </w:instrText>
            </w:r>
            <w:r w:rsidR="000F6AED">
              <w:rPr>
                <w:noProof/>
                <w:webHidden/>
              </w:rPr>
            </w:r>
            <w:r w:rsidR="000F6AED">
              <w:rPr>
                <w:noProof/>
                <w:webHidden/>
              </w:rPr>
              <w:fldChar w:fldCharType="separate"/>
            </w:r>
            <w:r w:rsidR="000F6AED">
              <w:rPr>
                <w:noProof/>
                <w:webHidden/>
              </w:rPr>
              <w:t>4</w:t>
            </w:r>
            <w:r w:rsidR="000F6AED">
              <w:rPr>
                <w:noProof/>
                <w:webHidden/>
              </w:rPr>
              <w:fldChar w:fldCharType="end"/>
            </w:r>
          </w:hyperlink>
        </w:p>
        <w:p w14:paraId="525E8E83" w14:textId="729A3F5C" w:rsidR="000F6AED" w:rsidRDefault="008C2572">
          <w:pPr>
            <w:pStyle w:val="21"/>
            <w:tabs>
              <w:tab w:val="right" w:leader="dot" w:pos="9016"/>
            </w:tabs>
            <w:rPr>
              <w:noProof/>
            </w:rPr>
          </w:pPr>
          <w:hyperlink w:anchor="_Toc49019806" w:history="1">
            <w:r w:rsidR="000F6AED" w:rsidRPr="00B54FB0">
              <w:rPr>
                <w:rStyle w:val="ab"/>
                <w:noProof/>
              </w:rPr>
              <w:t>The power of buyers</w:t>
            </w:r>
            <w:r w:rsidR="000F6AED">
              <w:rPr>
                <w:noProof/>
                <w:webHidden/>
              </w:rPr>
              <w:tab/>
            </w:r>
            <w:r w:rsidR="000F6AED">
              <w:rPr>
                <w:noProof/>
                <w:webHidden/>
              </w:rPr>
              <w:fldChar w:fldCharType="begin"/>
            </w:r>
            <w:r w:rsidR="000F6AED">
              <w:rPr>
                <w:noProof/>
                <w:webHidden/>
              </w:rPr>
              <w:instrText xml:space="preserve"> PAGEREF _Toc49019806 \h </w:instrText>
            </w:r>
            <w:r w:rsidR="000F6AED">
              <w:rPr>
                <w:noProof/>
                <w:webHidden/>
              </w:rPr>
            </w:r>
            <w:r w:rsidR="000F6AED">
              <w:rPr>
                <w:noProof/>
                <w:webHidden/>
              </w:rPr>
              <w:fldChar w:fldCharType="separate"/>
            </w:r>
            <w:r w:rsidR="000F6AED">
              <w:rPr>
                <w:noProof/>
                <w:webHidden/>
              </w:rPr>
              <w:t>4</w:t>
            </w:r>
            <w:r w:rsidR="000F6AED">
              <w:rPr>
                <w:noProof/>
                <w:webHidden/>
              </w:rPr>
              <w:fldChar w:fldCharType="end"/>
            </w:r>
          </w:hyperlink>
        </w:p>
        <w:p w14:paraId="108E1CBF" w14:textId="6CEEB720" w:rsidR="000F6AED" w:rsidRDefault="008C2572">
          <w:pPr>
            <w:pStyle w:val="21"/>
            <w:tabs>
              <w:tab w:val="right" w:leader="dot" w:pos="9016"/>
            </w:tabs>
            <w:rPr>
              <w:noProof/>
            </w:rPr>
          </w:pPr>
          <w:hyperlink w:anchor="_Toc49019807" w:history="1">
            <w:r w:rsidR="000F6AED" w:rsidRPr="00B54FB0">
              <w:rPr>
                <w:rStyle w:val="ab"/>
                <w:noProof/>
              </w:rPr>
              <w:t>The danger of substituting things</w:t>
            </w:r>
            <w:r w:rsidR="000F6AED">
              <w:rPr>
                <w:noProof/>
                <w:webHidden/>
              </w:rPr>
              <w:tab/>
            </w:r>
            <w:r w:rsidR="000F6AED">
              <w:rPr>
                <w:noProof/>
                <w:webHidden/>
              </w:rPr>
              <w:fldChar w:fldCharType="begin"/>
            </w:r>
            <w:r w:rsidR="000F6AED">
              <w:rPr>
                <w:noProof/>
                <w:webHidden/>
              </w:rPr>
              <w:instrText xml:space="preserve"> PAGEREF _Toc49019807 \h </w:instrText>
            </w:r>
            <w:r w:rsidR="000F6AED">
              <w:rPr>
                <w:noProof/>
                <w:webHidden/>
              </w:rPr>
            </w:r>
            <w:r w:rsidR="000F6AED">
              <w:rPr>
                <w:noProof/>
                <w:webHidden/>
              </w:rPr>
              <w:fldChar w:fldCharType="separate"/>
            </w:r>
            <w:r w:rsidR="000F6AED">
              <w:rPr>
                <w:noProof/>
                <w:webHidden/>
              </w:rPr>
              <w:t>4</w:t>
            </w:r>
            <w:r w:rsidR="000F6AED">
              <w:rPr>
                <w:noProof/>
                <w:webHidden/>
              </w:rPr>
              <w:fldChar w:fldCharType="end"/>
            </w:r>
          </w:hyperlink>
        </w:p>
        <w:p w14:paraId="36F1871B" w14:textId="491EB145" w:rsidR="000F6AED" w:rsidRDefault="008C2572">
          <w:pPr>
            <w:pStyle w:val="21"/>
            <w:tabs>
              <w:tab w:val="right" w:leader="dot" w:pos="9016"/>
            </w:tabs>
            <w:rPr>
              <w:noProof/>
            </w:rPr>
          </w:pPr>
          <w:hyperlink w:anchor="_Toc49019808" w:history="1">
            <w:r w:rsidR="000F6AED" w:rsidRPr="00B54FB0">
              <w:rPr>
                <w:rStyle w:val="ab"/>
                <w:noProof/>
              </w:rPr>
              <w:t>Suppliers of motorcycles and bicycles have</w:t>
            </w:r>
            <w:r w:rsidR="000F6AED">
              <w:rPr>
                <w:noProof/>
                <w:webHidden/>
              </w:rPr>
              <w:tab/>
            </w:r>
            <w:r w:rsidR="000F6AED">
              <w:rPr>
                <w:noProof/>
                <w:webHidden/>
              </w:rPr>
              <w:fldChar w:fldCharType="begin"/>
            </w:r>
            <w:r w:rsidR="000F6AED">
              <w:rPr>
                <w:noProof/>
                <w:webHidden/>
              </w:rPr>
              <w:instrText xml:space="preserve"> PAGEREF _Toc49019808 \h </w:instrText>
            </w:r>
            <w:r w:rsidR="000F6AED">
              <w:rPr>
                <w:noProof/>
                <w:webHidden/>
              </w:rPr>
            </w:r>
            <w:r w:rsidR="000F6AED">
              <w:rPr>
                <w:noProof/>
                <w:webHidden/>
              </w:rPr>
              <w:fldChar w:fldCharType="separate"/>
            </w:r>
            <w:r w:rsidR="000F6AED">
              <w:rPr>
                <w:noProof/>
                <w:webHidden/>
              </w:rPr>
              <w:t>5</w:t>
            </w:r>
            <w:r w:rsidR="000F6AED">
              <w:rPr>
                <w:noProof/>
                <w:webHidden/>
              </w:rPr>
              <w:fldChar w:fldCharType="end"/>
            </w:r>
          </w:hyperlink>
        </w:p>
        <w:p w14:paraId="6AD8E7BB" w14:textId="5496413C" w:rsidR="000F6AED" w:rsidRDefault="008C2572">
          <w:pPr>
            <w:pStyle w:val="21"/>
            <w:tabs>
              <w:tab w:val="right" w:leader="dot" w:pos="9016"/>
            </w:tabs>
            <w:rPr>
              <w:noProof/>
            </w:rPr>
          </w:pPr>
          <w:hyperlink w:anchor="_Toc49019809" w:history="1">
            <w:r w:rsidR="000F6AED" w:rsidRPr="00B54FB0">
              <w:rPr>
                <w:rStyle w:val="ab"/>
                <w:noProof/>
              </w:rPr>
              <w:t>The intensity of the engaged rivalry</w:t>
            </w:r>
            <w:r w:rsidR="000F6AED">
              <w:rPr>
                <w:noProof/>
                <w:webHidden/>
              </w:rPr>
              <w:tab/>
            </w:r>
            <w:r w:rsidR="000F6AED">
              <w:rPr>
                <w:noProof/>
                <w:webHidden/>
              </w:rPr>
              <w:fldChar w:fldCharType="begin"/>
            </w:r>
            <w:r w:rsidR="000F6AED">
              <w:rPr>
                <w:noProof/>
                <w:webHidden/>
              </w:rPr>
              <w:instrText xml:space="preserve"> PAGEREF _Toc49019809 \h </w:instrText>
            </w:r>
            <w:r w:rsidR="000F6AED">
              <w:rPr>
                <w:noProof/>
                <w:webHidden/>
              </w:rPr>
            </w:r>
            <w:r w:rsidR="000F6AED">
              <w:rPr>
                <w:noProof/>
                <w:webHidden/>
              </w:rPr>
              <w:fldChar w:fldCharType="separate"/>
            </w:r>
            <w:r w:rsidR="000F6AED">
              <w:rPr>
                <w:noProof/>
                <w:webHidden/>
              </w:rPr>
              <w:t>5</w:t>
            </w:r>
            <w:r w:rsidR="000F6AED">
              <w:rPr>
                <w:noProof/>
                <w:webHidden/>
              </w:rPr>
              <w:fldChar w:fldCharType="end"/>
            </w:r>
          </w:hyperlink>
        </w:p>
        <w:p w14:paraId="1E3ED15E" w14:textId="44CEAB5A" w:rsidR="000F6AED" w:rsidRDefault="008C2572">
          <w:pPr>
            <w:pStyle w:val="11"/>
            <w:tabs>
              <w:tab w:val="right" w:leader="dot" w:pos="9016"/>
            </w:tabs>
            <w:rPr>
              <w:noProof/>
            </w:rPr>
          </w:pPr>
          <w:hyperlink w:anchor="_Toc49019810" w:history="1">
            <w:r w:rsidR="000F6AED" w:rsidRPr="00B54FB0">
              <w:rPr>
                <w:rStyle w:val="ab"/>
                <w:noProof/>
              </w:rPr>
              <w:t>Conclusion</w:t>
            </w:r>
            <w:r w:rsidR="000F6AED">
              <w:rPr>
                <w:noProof/>
                <w:webHidden/>
              </w:rPr>
              <w:tab/>
            </w:r>
            <w:r w:rsidR="000F6AED">
              <w:rPr>
                <w:noProof/>
                <w:webHidden/>
              </w:rPr>
              <w:fldChar w:fldCharType="begin"/>
            </w:r>
            <w:r w:rsidR="000F6AED">
              <w:rPr>
                <w:noProof/>
                <w:webHidden/>
              </w:rPr>
              <w:instrText xml:space="preserve"> PAGEREF _Toc49019810 \h </w:instrText>
            </w:r>
            <w:r w:rsidR="000F6AED">
              <w:rPr>
                <w:noProof/>
                <w:webHidden/>
              </w:rPr>
            </w:r>
            <w:r w:rsidR="000F6AED">
              <w:rPr>
                <w:noProof/>
                <w:webHidden/>
              </w:rPr>
              <w:fldChar w:fldCharType="separate"/>
            </w:r>
            <w:r w:rsidR="000F6AED">
              <w:rPr>
                <w:noProof/>
                <w:webHidden/>
              </w:rPr>
              <w:t>5</w:t>
            </w:r>
            <w:r w:rsidR="000F6AED">
              <w:rPr>
                <w:noProof/>
                <w:webHidden/>
              </w:rPr>
              <w:fldChar w:fldCharType="end"/>
            </w:r>
          </w:hyperlink>
        </w:p>
        <w:p w14:paraId="6AF2D44B" w14:textId="5187BFAD" w:rsidR="000F6AED" w:rsidRDefault="008C2572">
          <w:pPr>
            <w:pStyle w:val="11"/>
            <w:tabs>
              <w:tab w:val="right" w:leader="dot" w:pos="9016"/>
            </w:tabs>
            <w:rPr>
              <w:noProof/>
            </w:rPr>
          </w:pPr>
          <w:hyperlink w:anchor="_Toc49019811" w:history="1">
            <w:r w:rsidR="000F6AED" w:rsidRPr="00B54FB0">
              <w:rPr>
                <w:rStyle w:val="ab"/>
                <w:noProof/>
              </w:rPr>
              <w:t>Reference List</w:t>
            </w:r>
            <w:r w:rsidR="000F6AED">
              <w:rPr>
                <w:noProof/>
                <w:webHidden/>
              </w:rPr>
              <w:tab/>
            </w:r>
            <w:r w:rsidR="000F6AED">
              <w:rPr>
                <w:noProof/>
                <w:webHidden/>
              </w:rPr>
              <w:fldChar w:fldCharType="begin"/>
            </w:r>
            <w:r w:rsidR="000F6AED">
              <w:rPr>
                <w:noProof/>
                <w:webHidden/>
              </w:rPr>
              <w:instrText xml:space="preserve"> PAGEREF _Toc49019811 \h </w:instrText>
            </w:r>
            <w:r w:rsidR="000F6AED">
              <w:rPr>
                <w:noProof/>
                <w:webHidden/>
              </w:rPr>
            </w:r>
            <w:r w:rsidR="000F6AED">
              <w:rPr>
                <w:noProof/>
                <w:webHidden/>
              </w:rPr>
              <w:fldChar w:fldCharType="separate"/>
            </w:r>
            <w:r w:rsidR="000F6AED">
              <w:rPr>
                <w:noProof/>
                <w:webHidden/>
              </w:rPr>
              <w:t>6</w:t>
            </w:r>
            <w:r w:rsidR="000F6AED">
              <w:rPr>
                <w:noProof/>
                <w:webHidden/>
              </w:rPr>
              <w:fldChar w:fldCharType="end"/>
            </w:r>
          </w:hyperlink>
        </w:p>
        <w:p w14:paraId="27570269" w14:textId="5FD13DFE" w:rsidR="000F6AED" w:rsidRDefault="000F6AED">
          <w:r>
            <w:rPr>
              <w:b/>
              <w:bCs/>
              <w:noProof/>
            </w:rPr>
            <w:fldChar w:fldCharType="end"/>
          </w:r>
        </w:p>
      </w:sdtContent>
    </w:sdt>
    <w:p w14:paraId="2787AA05" w14:textId="77777777" w:rsidR="00844443" w:rsidRDefault="00844443"/>
    <w:p w14:paraId="7BB9DCA6" w14:textId="2452D2CE" w:rsidR="0093068C" w:rsidRDefault="0093068C"/>
    <w:p w14:paraId="186DDE1D" w14:textId="49EEB7A1" w:rsidR="0093068C" w:rsidRDefault="0093068C"/>
    <w:p w14:paraId="6607850F" w14:textId="49888E07" w:rsidR="0093068C" w:rsidRDefault="0093068C"/>
    <w:p w14:paraId="16BD8CDE" w14:textId="00D1F0D3" w:rsidR="0093068C" w:rsidRDefault="0093068C"/>
    <w:p w14:paraId="11108FC5" w14:textId="43682620" w:rsidR="0093068C" w:rsidRDefault="0093068C"/>
    <w:p w14:paraId="0D8B6964" w14:textId="3856CF56" w:rsidR="0093068C" w:rsidRDefault="0093068C"/>
    <w:p w14:paraId="755CDDF2" w14:textId="06BB869A" w:rsidR="0093068C" w:rsidRDefault="0093068C"/>
    <w:p w14:paraId="632774D2" w14:textId="7BB982F0" w:rsidR="0093068C" w:rsidRDefault="0093068C"/>
    <w:p w14:paraId="16E12B8C" w14:textId="57506529" w:rsidR="0093068C" w:rsidRDefault="0093068C"/>
    <w:p w14:paraId="4245C4CA" w14:textId="099B4CA2" w:rsidR="0093068C" w:rsidRDefault="0093068C"/>
    <w:p w14:paraId="25D78EC3" w14:textId="598C9340" w:rsidR="0093068C" w:rsidRDefault="0093068C"/>
    <w:p w14:paraId="1C2A79FD" w14:textId="24969E9A" w:rsidR="0093068C" w:rsidRDefault="0093068C"/>
    <w:p w14:paraId="414F3C8F" w14:textId="17D2FFC9" w:rsidR="0093068C" w:rsidRDefault="0093068C"/>
    <w:p w14:paraId="14AB8096" w14:textId="1270C7AC" w:rsidR="0093068C" w:rsidRDefault="0093068C"/>
    <w:p w14:paraId="0BA8C869" w14:textId="651D1D17" w:rsidR="0093068C" w:rsidRDefault="0093068C"/>
    <w:p w14:paraId="28F1D6FF" w14:textId="5FBB419C" w:rsidR="0093068C" w:rsidRDefault="000F6AED" w:rsidP="000F6AED">
      <w:pPr>
        <w:pStyle w:val="1"/>
      </w:pPr>
      <w:bookmarkStart w:id="0" w:name="_Toc49019800"/>
      <w:r>
        <w:lastRenderedPageBreak/>
        <w:t>Introduction</w:t>
      </w:r>
      <w:bookmarkEnd w:id="0"/>
    </w:p>
    <w:p w14:paraId="2DD0F75B" w14:textId="303CF3D9" w:rsidR="000F6AED" w:rsidRDefault="000F6AED" w:rsidP="000F6AED">
      <w:r w:rsidRPr="000F6AED">
        <w:t>The article and research focus mainly on the vehicle business, in general, large vehicle manufacturers. It is clear that the business is characteristically attractive; it is strong, it is huge, and it is constantly expected to meet some remarkable changes, determined mainly to outline progress. The document talks about the creation of the industry in the United States and records the outlines of the vehicle business. Until then, the characteristics of the industry and its structure are evaluated using Porter's five forces. This will help to assess the current state of the business in all the things considered. In addition, there is trade in the business with some mammoth associations, which are particularly powerful because of the strategies they have grasped in their experience.</w:t>
      </w:r>
    </w:p>
    <w:p w14:paraId="2D639484" w14:textId="27437FAC" w:rsidR="000F6AED" w:rsidRDefault="000F6AED" w:rsidP="000F6AED">
      <w:r w:rsidRPr="000F6AED">
        <w:t>The vehicle business includes those enterprises that join or are associated with age, wholesale, retail and maintenance of motor vehicles. In the North American Industrial Classification, business is not officially represented. However, as indicated by the assessments of the Labour Office, this is the subject of a social reason for the assessment of the automotive industry.</w:t>
      </w:r>
    </w:p>
    <w:p w14:paraId="7F04A8E9" w14:textId="235DCD1A" w:rsidR="000F6AED" w:rsidRDefault="000F6AED" w:rsidP="000F6AED">
      <w:pPr>
        <w:pStyle w:val="1"/>
      </w:pPr>
      <w:bookmarkStart w:id="1" w:name="_Toc49019801"/>
      <w:r>
        <w:t>Automotive Industry - Overview</w:t>
      </w:r>
      <w:bookmarkEnd w:id="1"/>
    </w:p>
    <w:p w14:paraId="70D0E3DC" w14:textId="77777777" w:rsidR="000F6AED" w:rsidRDefault="000F6AED" w:rsidP="000F6AED">
      <w:r>
        <w:t>The spectacular vehicle in the United States is known for its device from scratch on the planet, after China is the second largest manufacturer in terms of volume. Cars are a constant vital and social surface of the Australian market. The business started in the US, regardless of the way he hinted at dismissal; in any case, this is the average quarter for far from most manufacturers. The vehicle posted declared quality in the hopeless fiscal circumstance and concerns in Detroit.</w:t>
      </w:r>
    </w:p>
    <w:p w14:paraId="18C25A72" w14:textId="77777777" w:rsidR="000F6AED" w:rsidRDefault="000F6AED" w:rsidP="000F6AED">
      <w:pPr>
        <w:pStyle w:val="2"/>
      </w:pPr>
      <w:bookmarkStart w:id="2" w:name="_Toc49019802"/>
      <w:r>
        <w:t>Industry structure</w:t>
      </w:r>
      <w:bookmarkEnd w:id="2"/>
    </w:p>
    <w:p w14:paraId="73149410" w14:textId="02142F43" w:rsidR="000F6AED" w:rsidRDefault="000F6AED" w:rsidP="000F6AED">
      <w:r>
        <w:t>The division of vehicles is that the United States is facing significant change. It is also the second largest after China. Colossal cars and vehicles are usually sold in the United States all the time, but as fuel costs rise and compassion for the land is created, progressively few cars are made and sold in advertising in the United States. New developments such as the development of hybrid cars have begun to take a large part in the business and its evolving scene. (Wayland, 2013)</w:t>
      </w:r>
    </w:p>
    <w:p w14:paraId="5B65CCD8" w14:textId="104777FE" w:rsidR="000F6AED" w:rsidRDefault="000F6AED" w:rsidP="000F6AED">
      <w:r>
        <w:rPr>
          <w:noProof/>
        </w:rPr>
        <w:lastRenderedPageBreak/>
        <w:drawing>
          <wp:inline distT="0" distB="0" distL="0" distR="0" wp14:anchorId="5E1065E9" wp14:editId="0798E9A1">
            <wp:extent cx="3932555" cy="27800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2555" cy="2780030"/>
                    </a:xfrm>
                    <a:prstGeom prst="rect">
                      <a:avLst/>
                    </a:prstGeom>
                    <a:noFill/>
                  </pic:spPr>
                </pic:pic>
              </a:graphicData>
            </a:graphic>
          </wp:inline>
        </w:drawing>
      </w:r>
    </w:p>
    <w:p w14:paraId="7781230B" w14:textId="77777777" w:rsidR="000F6AED" w:rsidRDefault="000F6AED" w:rsidP="000F6AED">
      <w:r>
        <w:t>Source: http://wap.wsj.com/mdc/open/page/2_3022-autosales.html</w:t>
      </w:r>
    </w:p>
    <w:p w14:paraId="302A594E" w14:textId="77777777" w:rsidR="000F6AED" w:rsidRDefault="000F6AED" w:rsidP="000F6AED">
      <w:pPr>
        <w:pStyle w:val="2"/>
      </w:pPr>
      <w:bookmarkStart w:id="3" w:name="_Toc49019803"/>
      <w:r>
        <w:t>Future perspectives</w:t>
      </w:r>
      <w:bookmarkEnd w:id="3"/>
    </w:p>
    <w:p w14:paraId="63B0C5FF" w14:textId="77777777" w:rsidR="000F6AED" w:rsidRDefault="000F6AED" w:rsidP="000F6AED">
      <w:r>
        <w:t>Full-scale factors related to money include demographic, monetary, regular, imaginary, strategic and social forces and how they do what businesses need to do. Again, it is important for the car business. As for the socioeconomy, the ordinary American nuclear family, which has increasingly stringent fuel plans, separate expansion tariffs, and people who give up the possibility of marriage because the points of interest collected exceed the associated costs, the socioeconomics sees change. In the same way, creating compassion for the situation has made progress in the American nuclear family. All of these factors reinforce the new development instead of the gasoline cars that Americans constantly prefer.</w:t>
      </w:r>
    </w:p>
    <w:p w14:paraId="0FA8BE7A" w14:textId="77777777" w:rsidR="000F6AED" w:rsidRDefault="000F6AED" w:rsidP="000F6AED">
      <w:r>
        <w:t>Another change that affects the vehicle business is the current state of the budget. The sinking of the savings logo has a noticeable effect, with the buyer providing power and methods to oversee the money. Recalling these companies as Ford, they have expanded their portfolio to consolidate cars that fit every budget scheme. More modern developments have made it possible to mechanically make greener cars. Nevertheless, the price of electric cars is still high. Maybe later they can be made in cash. Newer developments such as the development of hybrid cars have been controlled by the government to make them significant.</w:t>
      </w:r>
    </w:p>
    <w:p w14:paraId="036C97E2" w14:textId="57A004F1" w:rsidR="000F6AED" w:rsidRPr="000F6AED" w:rsidRDefault="000F6AED" w:rsidP="000F6AED">
      <w:r>
        <w:t>Meetings of researchers and defense organizations also have an undeniable impact on recent progress. The American automotive industry is also facing social change, with smaller and cleaner cars advancing in the market for the most part, instructed by better-known cars. Automakers see and stop these movements in macroeconomic conditions and how these movements explicitly affect their belongings and buyers; and actively demonstrate methodology and approaches across the country to best position themselves in a temperamental and dynamically challenging business community.</w:t>
      </w:r>
    </w:p>
    <w:p w14:paraId="0E6B2A41" w14:textId="6D48F628" w:rsidR="000F6AED" w:rsidRDefault="000F6AED" w:rsidP="000F6AED">
      <w:r>
        <w:t xml:space="preserve">Despite the alarm in Detroit, the US vehicle business mentions a late recovery and remains perhaps the best market and focused focus on the planet. The United States is the home market for top artists such as General Motors and Ford. They have made their suppliers and market participants over time. The customer showcase was created in the USA. People </w:t>
      </w:r>
      <w:r>
        <w:lastRenderedPageBreak/>
        <w:t>drive cars from time to time, instead of different buyers for the first time in the emerging markets. In the United States, there is a more prominent number of cars per capita than the creation of markets. This shows a stable market for manufacturers. The automotive business in 2013 demonstrated a test of becoming again.</w:t>
      </w:r>
    </w:p>
    <w:p w14:paraId="4040AC59" w14:textId="77777777" w:rsidR="000F6AED" w:rsidRDefault="000F6AED" w:rsidP="000F6AED">
      <w:pPr>
        <w:pStyle w:val="1"/>
      </w:pPr>
      <w:bookmarkStart w:id="4" w:name="_Toc49019804"/>
      <w:r>
        <w:t>The Application of Michael Porter's model</w:t>
      </w:r>
      <w:bookmarkEnd w:id="4"/>
    </w:p>
    <w:p w14:paraId="0C2096AC" w14:textId="136EF2B6" w:rsidR="000F6AED" w:rsidRDefault="000F6AED" w:rsidP="000F6AED">
      <w:pPr>
        <w:pStyle w:val="2"/>
      </w:pPr>
      <w:bookmarkStart w:id="5" w:name="_Toc49019805"/>
      <w:r>
        <w:t>The threat to new entrants</w:t>
      </w:r>
      <w:bookmarkEnd w:id="5"/>
    </w:p>
    <w:p w14:paraId="5940EAC6" w14:textId="77777777" w:rsidR="000F6AED" w:rsidRDefault="000F6AED" w:rsidP="000F6AED">
      <w:r>
        <w:t>In this particular industry, this threat is considered low. With a specific end goal to get to the point, there are various external components that are an obstacle to the business that can be chosen. They are the main capital for the introduction of the game plan, which is high. A significant share of the capital, which is essential with a specific end goal, is needed to send the author's office. The majority of vehicles are sold because of the brand that the associations have been creating for a long time and the consideration they have given to customers for free as a bird. Another name would not have both inclinations, and since this is a great deal of attention, it would be a remarkable test for another participant.</w:t>
      </w:r>
    </w:p>
    <w:p w14:paraId="2A7B80CD" w14:textId="77777777" w:rsidR="000F6AED" w:rsidRDefault="000F6AED" w:rsidP="000F6AED">
      <w:r>
        <w:t>The government's approach and the establishment, for example, of the EPA, the creation of transmissions and security, and so on. are obstacles. It is difficult to set up providers in this grouping; this will reduce the efficiency of effective switching. Alfa Romeo has been outside the United States since the early 1990s, essentially considering the inefficiency of shipbuilding. Therefore, the blocks to the new competitor are significant. Even developed associations are entering new markets with key connections. Business is completely explicit and if the dissatisfaction is to arise, it cannot be easily rethought.</w:t>
      </w:r>
    </w:p>
    <w:p w14:paraId="5F090E44" w14:textId="77777777" w:rsidR="000F6AED" w:rsidRDefault="000F6AED" w:rsidP="000F6AED">
      <w:pPr>
        <w:pStyle w:val="2"/>
      </w:pPr>
      <w:bookmarkStart w:id="6" w:name="_Toc49019806"/>
      <w:r>
        <w:t>The power of buyers</w:t>
      </w:r>
      <w:bookmarkEnd w:id="6"/>
    </w:p>
    <w:p w14:paraId="79751FB7" w14:textId="77777777" w:rsidR="000F6AED" w:rsidRDefault="000F6AED" w:rsidP="000F6AED">
      <w:r>
        <w:t>In the United States or on the planet, there is something other than a lone individual who has bought a car without doing so. Especially in 2009, dealers in the United States gave buyers an incredible game plan to continue the business. In principle, this strength is assessed by the share of the acquisition made by the customers. But here customers get a car that for a long time still has great vitality to bargain. In any case, he hesitates in the piece market to publish. It is high in the United States, but in Singapore it is lower than it looks different in terms of the next market, thus making it more amazing for businesses rather than buyers. The vehicle business contains outstanding buyers.</w:t>
      </w:r>
    </w:p>
    <w:p w14:paraId="1D4EA798" w14:textId="77777777" w:rsidR="000F6AED" w:rsidRDefault="000F6AED" w:rsidP="000F6AED">
      <w:pPr>
        <w:pStyle w:val="2"/>
      </w:pPr>
      <w:bookmarkStart w:id="7" w:name="_Toc49019807"/>
      <w:r>
        <w:t>The danger of substituting things</w:t>
      </w:r>
      <w:bookmarkEnd w:id="7"/>
    </w:p>
    <w:p w14:paraId="6D802C49" w14:textId="77777777" w:rsidR="000F6AED" w:rsidRDefault="000F6AED" w:rsidP="000F6AED">
      <w:r>
        <w:t>One can say that the danger of substitutes in the automotive industry is really delicate, but there seems to be the proximity of a generous number of open transports, but they do not provide comfort, opportunity, considerations, offered and useful through cars. Nevertheless, trade is low here, as they can no doubt move to a transport replacement strategy, as indicated by consolation and substance. However, switching from one car marking to the next is high, as customers have not been able to offer a comparable value from a plastic new car recently. Mass structure of transport is rarely a substitute for cars. In addition, the recycled car market can be considered as a substitute for them.</w:t>
      </w:r>
    </w:p>
    <w:p w14:paraId="6702C881" w14:textId="7C29E789" w:rsidR="0093068C" w:rsidRDefault="000F6AED" w:rsidP="000F6AED">
      <w:r>
        <w:t xml:space="preserve">In addition, there are basic social and social mores that protect people from owning vehicles in clear parts of the world. Different nations do not have such a distributed space or flexible </w:t>
      </w:r>
      <w:r>
        <w:lastRenderedPageBreak/>
        <w:t>space as the United States. Exchange countries are sometimes burdened with obstacles in terms of geography, class, religion, race, and the need for individual development is not yet particularly unlikely. Americans dream of having a car in their parking lot, which is not the same all over the world. The main detachment is also basic. In the car business, there are usually different cars that are equivalent - basically look at any mid-size Toyota, and you can find a very basic level, equivalent to a Nissan, Honda, or Mazda, without much noticeable stretching. However, if you are looking at land, as well as water-resistant cars, there may be a small threat of substitutes.</w:t>
      </w:r>
    </w:p>
    <w:p w14:paraId="1777AB2B" w14:textId="77777777" w:rsidR="000F6AED" w:rsidRDefault="000F6AED" w:rsidP="000F6AED">
      <w:pPr>
        <w:pStyle w:val="2"/>
      </w:pPr>
      <w:bookmarkStart w:id="8" w:name="_Toc49019808"/>
      <w:r>
        <w:t>Suppliers of motorcycles and bicycles have</w:t>
      </w:r>
      <w:bookmarkEnd w:id="8"/>
    </w:p>
    <w:p w14:paraId="64EE5B8C" w14:textId="77777777" w:rsidR="000F6AED" w:rsidRDefault="000F6AED" w:rsidP="000F6AED">
      <w:r>
        <w:t>In the vehicle business, suppliers are known as suppliers of parts, fragments, tires, masters of sequential development, close to electronic sections. In the United States, the association of things with automotive power is serious, but in the meantime, there are various small suppliers who have the most outrageous, perhaps a few customers who exquisite things, so this segment is difficult to study.</w:t>
      </w:r>
    </w:p>
    <w:p w14:paraId="273AFC47" w14:textId="77777777" w:rsidR="000F6AED" w:rsidRDefault="000F6AED" w:rsidP="000F6AED">
      <w:pPr>
        <w:pStyle w:val="2"/>
      </w:pPr>
      <w:bookmarkStart w:id="9" w:name="_Toc49019809"/>
      <w:r>
        <w:t>The intensity of the engaged rivalry</w:t>
      </w:r>
      <w:bookmarkEnd w:id="9"/>
    </w:p>
    <w:p w14:paraId="1CECF148" w14:textId="77777777" w:rsidR="000F6AED" w:rsidRDefault="000F6AED" w:rsidP="000F6AED">
      <w:r>
        <w:t>All car manufacturers in the business face fierce competition. Reducing costs according to the weight of the partner, things in the direction of progress and progress campaigns keep them on the brink of benefits and improvements. The edges are not high and the weight among the rivals is high. All the huge vehicle makers are experiencing this huge controversy. Changing customer needs can be an opportunity to create and expand another portfolio. Rejecting the alarm in Detroit, the US vehicle business has hinted at a recovery that starts late and continues to be perhaps the best market and focus on the planet. The United States is the home market for top artists such as General Motors and Ford. They have made over time their suppliers and people in the market. The customer showcase was created in the USA. People have driven cars from time to time, unlike various first-time buyers in emerging markets. There are more cars per capita in the United States than in the creation of markets. This shows a strong market for creators. The vehicle business in 2013 is showing stamping again.</w:t>
      </w:r>
    </w:p>
    <w:p w14:paraId="48F1278E" w14:textId="77777777" w:rsidR="000F6AED" w:rsidRDefault="000F6AED" w:rsidP="000F6AED">
      <w:pPr>
        <w:pStyle w:val="1"/>
      </w:pPr>
      <w:bookmarkStart w:id="10" w:name="_Toc49019810"/>
      <w:r>
        <w:t>Conclusion</w:t>
      </w:r>
      <w:bookmarkEnd w:id="10"/>
    </w:p>
    <w:p w14:paraId="68DEAB5F" w14:textId="2CFB1878" w:rsidR="0093068C" w:rsidRDefault="000F6AED" w:rsidP="000F6AED">
      <w:r>
        <w:t>The completion of what is penis in the above document is that there is a low threat of new members in the vehicle business. The power of the drive and the power of the customers I have high in the US look different in terms of the next market. In addition, there is a huge danger of substitutes, reminiscent of customers' trade costs. Commenting on the managerial power of suppliers is questionable to portray as it contrasts with the supplier. In the last thought of a factor, there is a great conflict between the competitors. The five assessments of car security in the United States do not have to be largely the same. Undoubtedly, even the life cycle of things is not close to different countries and markets. That information concludes this report.</w:t>
      </w:r>
    </w:p>
    <w:p w14:paraId="04453EA5" w14:textId="6F80DFA2" w:rsidR="000F6AED" w:rsidRDefault="000F6AED"/>
    <w:p w14:paraId="3E1043AF" w14:textId="110177E7" w:rsidR="000F6AED" w:rsidRDefault="000F6AED"/>
    <w:p w14:paraId="00619EE8" w14:textId="14A726EE" w:rsidR="000F6AED" w:rsidRDefault="000F6AED" w:rsidP="000F6AED">
      <w:pPr>
        <w:pStyle w:val="1"/>
      </w:pPr>
      <w:bookmarkStart w:id="11" w:name="_Toc49019811"/>
      <w:r>
        <w:lastRenderedPageBreak/>
        <w:t>Reference List</w:t>
      </w:r>
      <w:bookmarkEnd w:id="11"/>
    </w:p>
    <w:p w14:paraId="0445FB94" w14:textId="5FE870DD" w:rsidR="000F6AED" w:rsidRPr="000F6AED" w:rsidRDefault="000F6AED" w:rsidP="000F6AED">
      <w:pPr>
        <w:rPr>
          <w:lang w:val="en-US"/>
        </w:rPr>
      </w:pPr>
      <w:r w:rsidRPr="000F6AED">
        <w:rPr>
          <w:lang w:val="en-US"/>
        </w:rPr>
        <w:t xml:space="preserve">About.com. (2011). </w:t>
      </w:r>
      <w:r w:rsidRPr="000F6AED">
        <w:rPr>
          <w:i/>
          <w:lang w:val="en-US"/>
        </w:rPr>
        <w:t>The History of the Automobile</w:t>
      </w:r>
      <w:r w:rsidRPr="000F6AED">
        <w:rPr>
          <w:lang w:val="en-US"/>
        </w:rPr>
        <w:t xml:space="preserve">. </w:t>
      </w:r>
      <w:r>
        <w:rPr>
          <w:lang w:val="en-US"/>
        </w:rPr>
        <w:t xml:space="preserve">Accessed </w:t>
      </w:r>
      <w:r w:rsidRPr="000F6AED">
        <w:rPr>
          <w:lang w:val="en-US"/>
        </w:rPr>
        <w:t xml:space="preserve">from: </w:t>
      </w:r>
      <w:hyperlink r:id="rId8" w:history="1">
        <w:r w:rsidRPr="000F6AED">
          <w:rPr>
            <w:rStyle w:val="ab"/>
            <w:lang w:val="en-US"/>
          </w:rPr>
          <w:t>http://inventors.about.com/library/weekly/aacarsassemblya.htm</w:t>
        </w:r>
      </w:hyperlink>
      <w:r>
        <w:t xml:space="preserve"> [Accessed: 14/08/2020].</w:t>
      </w:r>
    </w:p>
    <w:p w14:paraId="0BD11770" w14:textId="32443A56" w:rsidR="000F6AED" w:rsidRPr="000F6AED" w:rsidRDefault="000F6AED" w:rsidP="000F6AED">
      <w:pPr>
        <w:rPr>
          <w:lang w:val="en-US"/>
        </w:rPr>
      </w:pPr>
      <w:r w:rsidRPr="000F6AED">
        <w:rPr>
          <w:lang w:val="en-US"/>
        </w:rPr>
        <w:t xml:space="preserve">Gatech.edu. (2006). Automotive Industry Analysis. </w:t>
      </w:r>
      <w:r>
        <w:rPr>
          <w:lang w:val="en-US"/>
        </w:rPr>
        <w:t xml:space="preserve">Accessed </w:t>
      </w:r>
      <w:r w:rsidRPr="000F6AED">
        <w:rPr>
          <w:lang w:val="en-US"/>
        </w:rPr>
        <w:t xml:space="preserve">from: </w:t>
      </w:r>
      <w:hyperlink r:id="rId9" w:history="1">
        <w:r w:rsidRPr="000F6AED">
          <w:rPr>
            <w:rStyle w:val="ab"/>
            <w:lang w:val="en-US"/>
          </w:rPr>
          <w:t>www.srl.gatech.edu/Members/bbradley/me6753.industryanalysis.teamA.pdf</w:t>
        </w:r>
      </w:hyperlink>
      <w:r>
        <w:rPr>
          <w:lang w:val="en-US"/>
        </w:rPr>
        <w:t xml:space="preserve"> [Accessed: 14/08/2020].</w:t>
      </w:r>
    </w:p>
    <w:p w14:paraId="6F7CDFC7" w14:textId="4EDE125C" w:rsidR="000F6AED" w:rsidRPr="000F6AED" w:rsidRDefault="000F6AED" w:rsidP="000F6AED">
      <w:pPr>
        <w:rPr>
          <w:lang w:val="en-US"/>
        </w:rPr>
      </w:pPr>
      <w:r w:rsidRPr="000F6AED">
        <w:rPr>
          <w:lang w:val="en-US"/>
        </w:rPr>
        <w:t xml:space="preserve">Motorera.com. (2011). First Century of American Cars. </w:t>
      </w:r>
      <w:r>
        <w:rPr>
          <w:lang w:val="en-US"/>
        </w:rPr>
        <w:t xml:space="preserve">Accessed </w:t>
      </w:r>
      <w:r w:rsidRPr="000F6AED">
        <w:rPr>
          <w:lang w:val="en-US"/>
        </w:rPr>
        <w:t xml:space="preserve">from: </w:t>
      </w:r>
      <w:hyperlink r:id="rId10" w:history="1">
        <w:r w:rsidRPr="000F6AED">
          <w:rPr>
            <w:rStyle w:val="ab"/>
            <w:lang w:val="en-US"/>
          </w:rPr>
          <w:t>http://www.motorera.com/history/hist02.htm</w:t>
        </w:r>
      </w:hyperlink>
      <w:r>
        <w:t xml:space="preserve"> [Accessed: 14/08/2020].</w:t>
      </w:r>
    </w:p>
    <w:p w14:paraId="24A1C90F" w14:textId="2036EC88" w:rsidR="000F6AED" w:rsidRPr="000F6AED" w:rsidRDefault="000F6AED" w:rsidP="000F6AED">
      <w:pPr>
        <w:rPr>
          <w:lang w:val="en-US"/>
        </w:rPr>
      </w:pPr>
      <w:r w:rsidRPr="000F6AED">
        <w:rPr>
          <w:lang w:val="en-US"/>
        </w:rPr>
        <w:t xml:space="preserve">Zacks.com. (2011). Auto Industry Outlook and Review – March 2011. </w:t>
      </w:r>
      <w:r>
        <w:rPr>
          <w:lang w:val="en-US"/>
        </w:rPr>
        <w:t>Accessed</w:t>
      </w:r>
      <w:r w:rsidRPr="000F6AED">
        <w:rPr>
          <w:lang w:val="en-US"/>
        </w:rPr>
        <w:t xml:space="preserve"> from: </w:t>
      </w:r>
      <w:hyperlink r:id="rId11" w:history="1">
        <w:r w:rsidRPr="000F6AED">
          <w:rPr>
            <w:rStyle w:val="ab"/>
            <w:lang w:val="en-US"/>
          </w:rPr>
          <w:t>http://www.zacks.com/stock/news/48851/Auto+Industry+Outlook+and+Review+%96+March+2011</w:t>
        </w:r>
      </w:hyperlink>
      <w:r>
        <w:rPr>
          <w:lang w:val="en-US"/>
        </w:rPr>
        <w:t xml:space="preserve"> [Accessed: 14/08/2020].</w:t>
      </w:r>
    </w:p>
    <w:p w14:paraId="6B8D245E" w14:textId="77777777" w:rsidR="000F6AED" w:rsidRPr="000F6AED" w:rsidRDefault="000F6AED" w:rsidP="000F6AED"/>
    <w:p w14:paraId="455D842B" w14:textId="2FA4520B" w:rsidR="000F6AED" w:rsidRDefault="000F6AED"/>
    <w:p w14:paraId="4DEC4377" w14:textId="7BE51367" w:rsidR="000F6AED" w:rsidRDefault="000F6AED"/>
    <w:p w14:paraId="1E265B31" w14:textId="40853B8C" w:rsidR="000F6AED" w:rsidRDefault="000F6AED"/>
    <w:p w14:paraId="524A2E0B" w14:textId="77777777" w:rsidR="000F6AED" w:rsidRDefault="000F6AED"/>
    <w:p w14:paraId="64146AF5" w14:textId="7E582F3D" w:rsidR="0093068C" w:rsidRDefault="0093068C"/>
    <w:p w14:paraId="18192921" w14:textId="184B951B" w:rsidR="0093068C" w:rsidRDefault="0093068C"/>
    <w:p w14:paraId="26A3F68A" w14:textId="7B35DBC7" w:rsidR="0093068C" w:rsidRDefault="0093068C"/>
    <w:p w14:paraId="5C3D64B7" w14:textId="77777777" w:rsidR="0093068C" w:rsidRDefault="0093068C"/>
    <w:sectPr w:rsidR="0093068C" w:rsidSect="008D6A5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A450E" w14:textId="77777777" w:rsidR="008C2572" w:rsidRDefault="008C2572" w:rsidP="0093068C">
      <w:pPr>
        <w:spacing w:after="0" w:line="240" w:lineRule="auto"/>
      </w:pPr>
      <w:r>
        <w:separator/>
      </w:r>
    </w:p>
  </w:endnote>
  <w:endnote w:type="continuationSeparator" w:id="0">
    <w:p w14:paraId="2B6416C9" w14:textId="77777777" w:rsidR="008C2572" w:rsidRDefault="008C2572" w:rsidP="00930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204023"/>
      <w:docPartObj>
        <w:docPartGallery w:val="Page Numbers (Bottom of Page)"/>
        <w:docPartUnique/>
      </w:docPartObj>
    </w:sdtPr>
    <w:sdtEndPr>
      <w:rPr>
        <w:noProof/>
      </w:rPr>
    </w:sdtEndPr>
    <w:sdtContent>
      <w:p w14:paraId="2AD9A606" w14:textId="2676B914" w:rsidR="0093068C" w:rsidRDefault="0093068C">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6E87DAC" w14:textId="77777777" w:rsidR="0093068C" w:rsidRDefault="0093068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7BBF36" w14:textId="77777777" w:rsidR="008C2572" w:rsidRDefault="008C2572" w:rsidP="0093068C">
      <w:pPr>
        <w:spacing w:after="0" w:line="240" w:lineRule="auto"/>
      </w:pPr>
      <w:r>
        <w:separator/>
      </w:r>
    </w:p>
  </w:footnote>
  <w:footnote w:type="continuationSeparator" w:id="0">
    <w:p w14:paraId="1D2D0CD9" w14:textId="77777777" w:rsidR="008C2572" w:rsidRDefault="008C2572" w:rsidP="009306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E5"/>
    <w:rsid w:val="00014C0D"/>
    <w:rsid w:val="000F6AED"/>
    <w:rsid w:val="00106360"/>
    <w:rsid w:val="001D0C1C"/>
    <w:rsid w:val="003A63CD"/>
    <w:rsid w:val="0040689A"/>
    <w:rsid w:val="004A273B"/>
    <w:rsid w:val="00791FA4"/>
    <w:rsid w:val="0083420A"/>
    <w:rsid w:val="00844443"/>
    <w:rsid w:val="008C2572"/>
    <w:rsid w:val="008D6A5E"/>
    <w:rsid w:val="0093068C"/>
    <w:rsid w:val="0097139E"/>
    <w:rsid w:val="00A375A5"/>
    <w:rsid w:val="00DE5333"/>
    <w:rsid w:val="00E026CD"/>
    <w:rsid w:val="00FA3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3A71"/>
  <w15:chartTrackingRefBased/>
  <w15:docId w15:val="{AC0FA3E4-957F-42D2-ACB1-CBDDB62E3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93068C"/>
    <w:pPr>
      <w:tabs>
        <w:tab w:val="center" w:pos="4513"/>
        <w:tab w:val="right" w:pos="9026"/>
      </w:tabs>
      <w:spacing w:after="0" w:line="240" w:lineRule="auto"/>
    </w:pPr>
  </w:style>
  <w:style w:type="character" w:customStyle="1" w:styleId="a6">
    <w:name w:val="Горен колонтитул Знак"/>
    <w:basedOn w:val="a0"/>
    <w:link w:val="a5"/>
    <w:uiPriority w:val="99"/>
    <w:rsid w:val="0093068C"/>
    <w:rPr>
      <w:rFonts w:ascii="Arial" w:hAnsi="Arial"/>
    </w:rPr>
  </w:style>
  <w:style w:type="paragraph" w:styleId="a7">
    <w:name w:val="footer"/>
    <w:basedOn w:val="a"/>
    <w:link w:val="a8"/>
    <w:uiPriority w:val="99"/>
    <w:unhideWhenUsed/>
    <w:rsid w:val="0093068C"/>
    <w:pPr>
      <w:tabs>
        <w:tab w:val="center" w:pos="4513"/>
        <w:tab w:val="right" w:pos="9026"/>
      </w:tabs>
      <w:spacing w:after="0" w:line="240" w:lineRule="auto"/>
    </w:pPr>
  </w:style>
  <w:style w:type="character" w:customStyle="1" w:styleId="a8">
    <w:name w:val="Долен колонтитул Знак"/>
    <w:basedOn w:val="a0"/>
    <w:link w:val="a7"/>
    <w:uiPriority w:val="99"/>
    <w:rsid w:val="0093068C"/>
    <w:rPr>
      <w:rFonts w:ascii="Arial" w:hAnsi="Arial"/>
    </w:rPr>
  </w:style>
  <w:style w:type="paragraph" w:styleId="a9">
    <w:name w:val="No Spacing"/>
    <w:link w:val="aa"/>
    <w:uiPriority w:val="1"/>
    <w:qFormat/>
    <w:rsid w:val="008D6A5E"/>
    <w:pPr>
      <w:spacing w:after="0" w:line="240" w:lineRule="auto"/>
    </w:pPr>
    <w:rPr>
      <w:rFonts w:eastAsiaTheme="minorEastAsia"/>
      <w:lang w:val="en-US"/>
    </w:rPr>
  </w:style>
  <w:style w:type="character" w:customStyle="1" w:styleId="aa">
    <w:name w:val="Без разредка Знак"/>
    <w:basedOn w:val="a0"/>
    <w:link w:val="a9"/>
    <w:uiPriority w:val="1"/>
    <w:rsid w:val="008D6A5E"/>
    <w:rPr>
      <w:rFonts w:eastAsiaTheme="minorEastAsia"/>
      <w:lang w:val="en-US"/>
    </w:rPr>
  </w:style>
  <w:style w:type="character" w:styleId="ab">
    <w:name w:val="Hyperlink"/>
    <w:basedOn w:val="a0"/>
    <w:uiPriority w:val="99"/>
    <w:unhideWhenUsed/>
    <w:rsid w:val="000F6AED"/>
    <w:rPr>
      <w:color w:val="0563C1" w:themeColor="hyperlink"/>
      <w:u w:val="single"/>
    </w:rPr>
  </w:style>
  <w:style w:type="character" w:styleId="ac">
    <w:name w:val="Unresolved Mention"/>
    <w:basedOn w:val="a0"/>
    <w:uiPriority w:val="99"/>
    <w:semiHidden/>
    <w:unhideWhenUsed/>
    <w:rsid w:val="000F6AED"/>
    <w:rPr>
      <w:color w:val="605E5C"/>
      <w:shd w:val="clear" w:color="auto" w:fill="E1DFDD"/>
    </w:rPr>
  </w:style>
  <w:style w:type="paragraph" w:styleId="ad">
    <w:name w:val="TOC Heading"/>
    <w:basedOn w:val="1"/>
    <w:next w:val="a"/>
    <w:uiPriority w:val="39"/>
    <w:unhideWhenUsed/>
    <w:qFormat/>
    <w:rsid w:val="000F6AED"/>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0F6AED"/>
    <w:pPr>
      <w:spacing w:after="100"/>
    </w:pPr>
  </w:style>
  <w:style w:type="paragraph" w:styleId="21">
    <w:name w:val="toc 2"/>
    <w:basedOn w:val="a"/>
    <w:next w:val="a"/>
    <w:autoRedefine/>
    <w:uiPriority w:val="39"/>
    <w:unhideWhenUsed/>
    <w:rsid w:val="000F6A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nventors.about.com/library/weekly/aacarsassemblya.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zacks.com/stock/news/48851/Auto+Industry+Outlook+and+Review+%96+March+2011" TargetMode="External"/><Relationship Id="rId5" Type="http://schemas.openxmlformats.org/officeDocument/2006/relationships/footnotes" Target="footnotes.xml"/><Relationship Id="rId10" Type="http://schemas.openxmlformats.org/officeDocument/2006/relationships/hyperlink" Target="http://www.motorera.com/history/hist02.htm" TargetMode="External"/><Relationship Id="rId4" Type="http://schemas.openxmlformats.org/officeDocument/2006/relationships/webSettings" Target="webSettings.xml"/><Relationship Id="rId9" Type="http://schemas.openxmlformats.org/officeDocument/2006/relationships/hyperlink" Target="http://www.srl.gatech.edu/Members/bbradley/me6753.industryanalysis.teamA.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49B93E-C8B3-4495-A0FB-68CEC21A7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Student Name: Diana Velikova</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LCBB4005 THE GLOBAL BUSINESS ENVIRONMENT</dc:title>
  <dc:subject>Lecturer: Rexon Nting</dc:subject>
  <cp:keywords/>
  <dc:description/>
  <cp:revision>8</cp:revision>
  <dcterms:created xsi:type="dcterms:W3CDTF">2020-08-22T14:58:00Z</dcterms:created>
  <dcterms:modified xsi:type="dcterms:W3CDTF">2020-08-24T06:19:00Z</dcterms:modified>
  <cp:category>Student ID: 1916908</cp:category>
</cp:coreProperties>
</file>