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F584E" w14:textId="2CF44110" w:rsidR="008451F2" w:rsidRDefault="00561982">
      <w:pPr>
        <w:rPr>
          <w:color w:val="000000" w:themeColor="text1"/>
        </w:rPr>
      </w:pPr>
      <w:r>
        <w:rPr>
          <w:noProof/>
          <w:color w:val="000000" w:themeColor="text1"/>
        </w:rPr>
        <w:drawing>
          <wp:inline distT="0" distB="0" distL="0" distR="0" wp14:anchorId="22C447C6" wp14:editId="267DBD42">
            <wp:extent cx="5731510" cy="1584325"/>
            <wp:effectExtent l="0" t="0" r="2540" b="0"/>
            <wp:docPr id="17262694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269423" name="Picture 1726269423"/>
                    <pic:cNvPicPr/>
                  </pic:nvPicPr>
                  <pic:blipFill>
                    <a:blip r:embed="rId6">
                      <a:extLst>
                        <a:ext uri="{28A0092B-C50C-407E-A947-70E740481C1C}">
                          <a14:useLocalDpi xmlns:a14="http://schemas.microsoft.com/office/drawing/2010/main" val="0"/>
                        </a:ext>
                      </a:extLst>
                    </a:blip>
                    <a:stretch>
                      <a:fillRect/>
                    </a:stretch>
                  </pic:blipFill>
                  <pic:spPr>
                    <a:xfrm>
                      <a:off x="0" y="0"/>
                      <a:ext cx="5731510" cy="1584325"/>
                    </a:xfrm>
                    <a:prstGeom prst="rect">
                      <a:avLst/>
                    </a:prstGeom>
                  </pic:spPr>
                </pic:pic>
              </a:graphicData>
            </a:graphic>
          </wp:inline>
        </w:drawing>
      </w:r>
    </w:p>
    <w:p w14:paraId="4F300279" w14:textId="77777777" w:rsidR="00E24EF1" w:rsidRDefault="00E24EF1">
      <w:pPr>
        <w:rPr>
          <w:color w:val="000000" w:themeColor="text1"/>
        </w:rPr>
      </w:pPr>
    </w:p>
    <w:p w14:paraId="2AF4039E" w14:textId="306DBAE9" w:rsidR="00E24EF1" w:rsidRDefault="00E24EF1" w:rsidP="00E24EF1">
      <w:pPr>
        <w:tabs>
          <w:tab w:val="left" w:pos="1640"/>
        </w:tabs>
        <w:rPr>
          <w:color w:val="000000" w:themeColor="text1"/>
        </w:rPr>
      </w:pPr>
      <w:r>
        <w:rPr>
          <w:color w:val="000000" w:themeColor="text1"/>
        </w:rPr>
        <w:tab/>
        <w:t>PROGRAMME MODULE:BA BUSINESS MANAGEMENT</w:t>
      </w:r>
    </w:p>
    <w:p w14:paraId="5CF173EC" w14:textId="52779DD4" w:rsidR="00E24EF1" w:rsidRDefault="00E24EF1" w:rsidP="00E24EF1">
      <w:pPr>
        <w:tabs>
          <w:tab w:val="left" w:pos="1640"/>
        </w:tabs>
        <w:rPr>
          <w:color w:val="000000" w:themeColor="text1"/>
        </w:rPr>
      </w:pPr>
      <w:r>
        <w:rPr>
          <w:color w:val="000000" w:themeColor="text1"/>
        </w:rPr>
        <w:t xml:space="preserve">                                 </w:t>
      </w:r>
      <w:r w:rsidR="00A82ED5">
        <w:rPr>
          <w:color w:val="000000" w:themeColor="text1"/>
        </w:rPr>
        <w:t>MODULE: INTRODUCING</w:t>
      </w:r>
      <w:r>
        <w:rPr>
          <w:color w:val="000000" w:themeColor="text1"/>
        </w:rPr>
        <w:t xml:space="preserve"> </w:t>
      </w:r>
      <w:r w:rsidR="00A82ED5">
        <w:rPr>
          <w:color w:val="000000" w:themeColor="text1"/>
        </w:rPr>
        <w:t>THE M</w:t>
      </w:r>
      <w:r>
        <w:rPr>
          <w:color w:val="000000" w:themeColor="text1"/>
        </w:rPr>
        <w:t>ODERN WORKPLACE</w:t>
      </w:r>
    </w:p>
    <w:p w14:paraId="20FDC5B2" w14:textId="4DED8DD2" w:rsidR="00E24EF1" w:rsidRDefault="00E24EF1" w:rsidP="00E24EF1">
      <w:pPr>
        <w:tabs>
          <w:tab w:val="left" w:pos="1640"/>
        </w:tabs>
        <w:rPr>
          <w:color w:val="000000" w:themeColor="text1"/>
        </w:rPr>
      </w:pPr>
      <w:r>
        <w:rPr>
          <w:color w:val="000000" w:themeColor="text1"/>
        </w:rPr>
        <w:t xml:space="preserve">                                 </w:t>
      </w:r>
      <w:r w:rsidR="00A82ED5">
        <w:rPr>
          <w:color w:val="000000" w:themeColor="text1"/>
        </w:rPr>
        <w:t>MODULE CODE: LCBB4003</w:t>
      </w:r>
    </w:p>
    <w:p w14:paraId="441C4464" w14:textId="12DB74BE" w:rsidR="00A82ED5" w:rsidRDefault="00A82ED5" w:rsidP="00E24EF1">
      <w:pPr>
        <w:tabs>
          <w:tab w:val="left" w:pos="1640"/>
        </w:tabs>
        <w:rPr>
          <w:color w:val="000000" w:themeColor="text1"/>
        </w:rPr>
      </w:pPr>
      <w:r>
        <w:rPr>
          <w:color w:val="000000" w:themeColor="text1"/>
        </w:rPr>
        <w:t xml:space="preserve">                                  STUDENT NAME: AKHILA BABU</w:t>
      </w:r>
    </w:p>
    <w:p w14:paraId="14C49EEE" w14:textId="42D6FE1B" w:rsidR="00A82ED5" w:rsidRDefault="00A82ED5" w:rsidP="00E24EF1">
      <w:pPr>
        <w:tabs>
          <w:tab w:val="left" w:pos="1640"/>
        </w:tabs>
        <w:rPr>
          <w:color w:val="000000" w:themeColor="text1"/>
        </w:rPr>
      </w:pPr>
      <w:r>
        <w:rPr>
          <w:color w:val="000000" w:themeColor="text1"/>
        </w:rPr>
        <w:t xml:space="preserve">                                  STUDENT ID:22257651</w:t>
      </w:r>
    </w:p>
    <w:p w14:paraId="0054DA49" w14:textId="77777777" w:rsidR="00E24EF1" w:rsidRDefault="00E24EF1">
      <w:pPr>
        <w:rPr>
          <w:color w:val="000000" w:themeColor="text1"/>
        </w:rPr>
      </w:pPr>
    </w:p>
    <w:p w14:paraId="00D77CF9" w14:textId="77777777" w:rsidR="00E24EF1" w:rsidRDefault="00E24EF1">
      <w:pPr>
        <w:rPr>
          <w:color w:val="000000" w:themeColor="text1"/>
        </w:rPr>
      </w:pPr>
    </w:p>
    <w:p w14:paraId="2AC3E9EF" w14:textId="77777777" w:rsidR="00E24EF1" w:rsidRDefault="00E24EF1">
      <w:pPr>
        <w:rPr>
          <w:color w:val="000000" w:themeColor="text1"/>
        </w:rPr>
      </w:pPr>
    </w:p>
    <w:p w14:paraId="3EA58F72" w14:textId="77777777" w:rsidR="00E24EF1" w:rsidRDefault="00E24EF1">
      <w:pPr>
        <w:rPr>
          <w:color w:val="000000" w:themeColor="text1"/>
        </w:rPr>
      </w:pPr>
    </w:p>
    <w:p w14:paraId="0048DD14" w14:textId="77777777" w:rsidR="00E24EF1" w:rsidRDefault="00E24EF1">
      <w:pPr>
        <w:rPr>
          <w:color w:val="000000" w:themeColor="text1"/>
        </w:rPr>
      </w:pPr>
    </w:p>
    <w:p w14:paraId="285A5FB8" w14:textId="77777777" w:rsidR="00E24EF1" w:rsidRDefault="00E24EF1">
      <w:pPr>
        <w:rPr>
          <w:color w:val="000000" w:themeColor="text1"/>
        </w:rPr>
      </w:pPr>
    </w:p>
    <w:p w14:paraId="40A4D7E3" w14:textId="77777777" w:rsidR="00E24EF1" w:rsidRDefault="00E24EF1">
      <w:pPr>
        <w:rPr>
          <w:color w:val="000000" w:themeColor="text1"/>
        </w:rPr>
      </w:pPr>
    </w:p>
    <w:p w14:paraId="4D4226A6" w14:textId="77777777" w:rsidR="00E24EF1" w:rsidRDefault="00E24EF1">
      <w:pPr>
        <w:rPr>
          <w:color w:val="000000" w:themeColor="text1"/>
        </w:rPr>
      </w:pPr>
    </w:p>
    <w:p w14:paraId="683E9DAF" w14:textId="77777777" w:rsidR="00E24EF1" w:rsidRDefault="00E24EF1">
      <w:pPr>
        <w:rPr>
          <w:color w:val="000000" w:themeColor="text1"/>
        </w:rPr>
      </w:pPr>
    </w:p>
    <w:p w14:paraId="7D7D45CB" w14:textId="77777777" w:rsidR="00E24EF1" w:rsidRDefault="00E24EF1">
      <w:pPr>
        <w:rPr>
          <w:color w:val="000000" w:themeColor="text1"/>
        </w:rPr>
      </w:pPr>
    </w:p>
    <w:p w14:paraId="6A92831C" w14:textId="77777777" w:rsidR="00E24EF1" w:rsidRDefault="00E24EF1">
      <w:pPr>
        <w:rPr>
          <w:color w:val="000000" w:themeColor="text1"/>
        </w:rPr>
      </w:pPr>
    </w:p>
    <w:p w14:paraId="0D47D5F2" w14:textId="77777777" w:rsidR="00E24EF1" w:rsidRDefault="00E24EF1">
      <w:pPr>
        <w:rPr>
          <w:color w:val="000000" w:themeColor="text1"/>
        </w:rPr>
      </w:pPr>
    </w:p>
    <w:p w14:paraId="2219DBC9" w14:textId="77777777" w:rsidR="00E24EF1" w:rsidRDefault="00E24EF1">
      <w:pPr>
        <w:rPr>
          <w:color w:val="000000" w:themeColor="text1"/>
        </w:rPr>
      </w:pPr>
    </w:p>
    <w:p w14:paraId="19B8D593" w14:textId="77777777" w:rsidR="00E24EF1" w:rsidRDefault="00E24EF1">
      <w:pPr>
        <w:rPr>
          <w:color w:val="000000" w:themeColor="text1"/>
        </w:rPr>
      </w:pPr>
    </w:p>
    <w:p w14:paraId="32F8DF31" w14:textId="77777777" w:rsidR="00E24EF1" w:rsidRDefault="00E24EF1">
      <w:pPr>
        <w:rPr>
          <w:color w:val="000000" w:themeColor="text1"/>
        </w:rPr>
      </w:pPr>
    </w:p>
    <w:p w14:paraId="1407A68A" w14:textId="77777777" w:rsidR="00E24EF1" w:rsidRDefault="00E24EF1">
      <w:pPr>
        <w:rPr>
          <w:color w:val="000000" w:themeColor="text1"/>
        </w:rPr>
      </w:pPr>
    </w:p>
    <w:p w14:paraId="22AFF710" w14:textId="77777777" w:rsidR="00E24EF1" w:rsidRDefault="00E24EF1">
      <w:pPr>
        <w:rPr>
          <w:color w:val="000000" w:themeColor="text1"/>
        </w:rPr>
      </w:pPr>
    </w:p>
    <w:p w14:paraId="1FDB9DDF" w14:textId="77777777" w:rsidR="00E24EF1" w:rsidRDefault="00E24EF1">
      <w:pPr>
        <w:rPr>
          <w:color w:val="000000" w:themeColor="text1"/>
        </w:rPr>
      </w:pPr>
    </w:p>
    <w:p w14:paraId="1DDF4A3F" w14:textId="77777777" w:rsidR="00E24EF1" w:rsidRDefault="00E24EF1">
      <w:pPr>
        <w:rPr>
          <w:color w:val="000000" w:themeColor="text1"/>
        </w:rPr>
      </w:pPr>
    </w:p>
    <w:p w14:paraId="42482EBD" w14:textId="77777777" w:rsidR="00E24EF1" w:rsidRDefault="00E24EF1">
      <w:pPr>
        <w:rPr>
          <w:color w:val="000000" w:themeColor="text1"/>
        </w:rPr>
      </w:pPr>
    </w:p>
    <w:p w14:paraId="3B2846B8" w14:textId="77777777" w:rsidR="00E24EF1" w:rsidRDefault="00E24EF1">
      <w:pPr>
        <w:rPr>
          <w:color w:val="000000" w:themeColor="text1"/>
        </w:rPr>
      </w:pPr>
    </w:p>
    <w:p w14:paraId="5DC4446E" w14:textId="77777777" w:rsidR="00E24EF1" w:rsidRDefault="00E24EF1">
      <w:pPr>
        <w:rPr>
          <w:color w:val="000000" w:themeColor="text1"/>
        </w:rPr>
      </w:pPr>
    </w:p>
    <w:p w14:paraId="13D54B95" w14:textId="77777777" w:rsidR="00E24EF1" w:rsidRPr="004218AA" w:rsidRDefault="00E24EF1">
      <w:pPr>
        <w:rPr>
          <w:color w:val="000000" w:themeColor="text1"/>
        </w:rPr>
      </w:pPr>
    </w:p>
    <w:p w14:paraId="4A3092B0" w14:textId="2AEDFCB2" w:rsidR="008451F2" w:rsidRPr="00535769" w:rsidRDefault="003859D0">
      <w:pPr>
        <w:rPr>
          <w:color w:val="0D0D0D" w:themeColor="text1" w:themeTint="F2"/>
          <w:sz w:val="36"/>
          <w:szCs w:val="36"/>
        </w:rPr>
      </w:pPr>
      <w:r w:rsidRPr="00535769">
        <w:rPr>
          <w:color w:val="0D0D0D" w:themeColor="text1" w:themeTint="F2"/>
          <w:sz w:val="36"/>
          <w:szCs w:val="36"/>
        </w:rPr>
        <w:t>TABLE OF CONTENTS</w:t>
      </w:r>
    </w:p>
    <w:p w14:paraId="6E5C6FC9" w14:textId="49DEBA0D" w:rsidR="00535769" w:rsidRPr="00535769" w:rsidRDefault="003859D0" w:rsidP="00535769">
      <w:pPr>
        <w:numPr>
          <w:ilvl w:val="0"/>
          <w:numId w:val="2"/>
        </w:numPr>
        <w:rPr>
          <w:color w:val="000000" w:themeColor="text1"/>
        </w:rPr>
      </w:pPr>
      <w:r>
        <w:rPr>
          <w:color w:val="000000" w:themeColor="text1"/>
        </w:rPr>
        <w:t>INTRODUCTION</w:t>
      </w:r>
      <w:r w:rsidR="00535769">
        <w:rPr>
          <w:color w:val="000000" w:themeColor="text1"/>
        </w:rPr>
        <w:t>……………………………………………………………………………………….3</w:t>
      </w:r>
    </w:p>
    <w:p w14:paraId="5C64E143" w14:textId="6BE6A009" w:rsidR="003859D0" w:rsidRDefault="003859D0" w:rsidP="003859D0">
      <w:pPr>
        <w:numPr>
          <w:ilvl w:val="0"/>
          <w:numId w:val="2"/>
        </w:numPr>
        <w:rPr>
          <w:color w:val="000000" w:themeColor="text1"/>
        </w:rPr>
      </w:pPr>
      <w:r>
        <w:rPr>
          <w:color w:val="000000" w:themeColor="text1"/>
        </w:rPr>
        <w:t>DESCRIPTION</w:t>
      </w:r>
      <w:r w:rsidR="00535769">
        <w:rPr>
          <w:color w:val="000000" w:themeColor="text1"/>
        </w:rPr>
        <w:t>………………………………………………………………………………………</w:t>
      </w:r>
      <w:r w:rsidR="00274ACB">
        <w:rPr>
          <w:color w:val="000000" w:themeColor="text1"/>
        </w:rPr>
        <w:t>….</w:t>
      </w:r>
      <w:r w:rsidR="00535769">
        <w:rPr>
          <w:color w:val="000000" w:themeColor="text1"/>
        </w:rPr>
        <w:t>3</w:t>
      </w:r>
    </w:p>
    <w:p w14:paraId="7B17570B" w14:textId="705331FB" w:rsidR="003859D0" w:rsidRDefault="003859D0" w:rsidP="003859D0">
      <w:pPr>
        <w:numPr>
          <w:ilvl w:val="0"/>
          <w:numId w:val="2"/>
        </w:numPr>
        <w:rPr>
          <w:color w:val="000000" w:themeColor="text1"/>
        </w:rPr>
      </w:pPr>
      <w:r>
        <w:rPr>
          <w:color w:val="000000" w:themeColor="text1"/>
        </w:rPr>
        <w:t>FEELINGS</w:t>
      </w:r>
      <w:r w:rsidR="00535769">
        <w:rPr>
          <w:color w:val="000000" w:themeColor="text1"/>
        </w:rPr>
        <w:t>…………………………………………………………………………………………………3</w:t>
      </w:r>
    </w:p>
    <w:p w14:paraId="1B1EF78C" w14:textId="0CF68531" w:rsidR="003859D0" w:rsidRDefault="003859D0" w:rsidP="003859D0">
      <w:pPr>
        <w:numPr>
          <w:ilvl w:val="0"/>
          <w:numId w:val="2"/>
        </w:numPr>
        <w:rPr>
          <w:color w:val="000000" w:themeColor="text1"/>
        </w:rPr>
      </w:pPr>
      <w:r>
        <w:rPr>
          <w:color w:val="000000" w:themeColor="text1"/>
        </w:rPr>
        <w:t>EVALUATION</w:t>
      </w:r>
      <w:r w:rsidR="00535769">
        <w:rPr>
          <w:color w:val="000000" w:themeColor="text1"/>
        </w:rPr>
        <w:t>……………………………………………………………………………………………4</w:t>
      </w:r>
    </w:p>
    <w:p w14:paraId="222EE3B3" w14:textId="6090D288" w:rsidR="003859D0" w:rsidRDefault="003859D0" w:rsidP="003859D0">
      <w:pPr>
        <w:numPr>
          <w:ilvl w:val="0"/>
          <w:numId w:val="2"/>
        </w:numPr>
        <w:rPr>
          <w:color w:val="000000" w:themeColor="text1"/>
        </w:rPr>
      </w:pPr>
      <w:r>
        <w:rPr>
          <w:color w:val="000000" w:themeColor="text1"/>
        </w:rPr>
        <w:t>ANALYSIS</w:t>
      </w:r>
      <w:r w:rsidR="00535769">
        <w:rPr>
          <w:color w:val="000000" w:themeColor="text1"/>
        </w:rPr>
        <w:t>…………………………………………………………………………………………………4</w:t>
      </w:r>
    </w:p>
    <w:p w14:paraId="48342266" w14:textId="05474965" w:rsidR="00535769" w:rsidRDefault="00535769" w:rsidP="003859D0">
      <w:pPr>
        <w:numPr>
          <w:ilvl w:val="0"/>
          <w:numId w:val="2"/>
        </w:numPr>
        <w:rPr>
          <w:color w:val="000000" w:themeColor="text1"/>
        </w:rPr>
      </w:pPr>
      <w:r>
        <w:rPr>
          <w:color w:val="000000" w:themeColor="text1"/>
        </w:rPr>
        <w:t>CONCLUSION………………………………………………………………………………………</w:t>
      </w:r>
      <w:r w:rsidR="00274ACB">
        <w:rPr>
          <w:color w:val="000000" w:themeColor="text1"/>
        </w:rPr>
        <w:t>….</w:t>
      </w:r>
      <w:r>
        <w:rPr>
          <w:color w:val="000000" w:themeColor="text1"/>
        </w:rPr>
        <w:t>4</w:t>
      </w:r>
    </w:p>
    <w:p w14:paraId="25CF1CA7" w14:textId="57FEA47C" w:rsidR="00535769" w:rsidRDefault="00535769" w:rsidP="003859D0">
      <w:pPr>
        <w:numPr>
          <w:ilvl w:val="0"/>
          <w:numId w:val="2"/>
        </w:numPr>
        <w:rPr>
          <w:color w:val="000000" w:themeColor="text1"/>
        </w:rPr>
      </w:pPr>
      <w:r>
        <w:rPr>
          <w:color w:val="000000" w:themeColor="text1"/>
        </w:rPr>
        <w:t>ACTION PLANS…………………………………………………………………………………………5</w:t>
      </w:r>
    </w:p>
    <w:p w14:paraId="37ACA690" w14:textId="5C84E9E4" w:rsidR="00535769" w:rsidRDefault="00535769" w:rsidP="003859D0">
      <w:pPr>
        <w:numPr>
          <w:ilvl w:val="0"/>
          <w:numId w:val="2"/>
        </w:numPr>
        <w:rPr>
          <w:color w:val="000000" w:themeColor="text1"/>
        </w:rPr>
      </w:pPr>
      <w:r>
        <w:rPr>
          <w:color w:val="000000" w:themeColor="text1"/>
        </w:rPr>
        <w:t>REFLECTION…………………………………………………………………………………………</w:t>
      </w:r>
      <w:r w:rsidR="00274ACB">
        <w:rPr>
          <w:color w:val="000000" w:themeColor="text1"/>
        </w:rPr>
        <w:t>….</w:t>
      </w:r>
      <w:r>
        <w:rPr>
          <w:color w:val="000000" w:themeColor="text1"/>
        </w:rPr>
        <w:t>5</w:t>
      </w:r>
    </w:p>
    <w:p w14:paraId="49EB8D96" w14:textId="12FF4C6E" w:rsidR="00535769" w:rsidRPr="004218AA" w:rsidRDefault="00535769" w:rsidP="003859D0">
      <w:pPr>
        <w:numPr>
          <w:ilvl w:val="0"/>
          <w:numId w:val="2"/>
        </w:numPr>
        <w:rPr>
          <w:color w:val="000000" w:themeColor="text1"/>
        </w:rPr>
      </w:pPr>
      <w:r>
        <w:rPr>
          <w:color w:val="000000" w:themeColor="text1"/>
        </w:rPr>
        <w:t>REFERENCES…………………………………………………………………………………………</w:t>
      </w:r>
      <w:r w:rsidR="00274ACB">
        <w:rPr>
          <w:color w:val="000000" w:themeColor="text1"/>
        </w:rPr>
        <w:t>….</w:t>
      </w:r>
      <w:r>
        <w:rPr>
          <w:color w:val="000000" w:themeColor="text1"/>
        </w:rPr>
        <w:t>6</w:t>
      </w:r>
    </w:p>
    <w:p w14:paraId="75C8E329" w14:textId="77777777" w:rsidR="008451F2" w:rsidRPr="004218AA" w:rsidRDefault="008451F2">
      <w:pPr>
        <w:rPr>
          <w:color w:val="000000" w:themeColor="text1"/>
        </w:rPr>
      </w:pPr>
      <w:r w:rsidRPr="004218AA">
        <w:rPr>
          <w:color w:val="000000" w:themeColor="text1"/>
        </w:rPr>
        <w:br w:type="page"/>
      </w:r>
    </w:p>
    <w:p w14:paraId="4662FCD4" w14:textId="22E3BA50" w:rsidR="00243F52" w:rsidRPr="004218AA" w:rsidRDefault="008451F2">
      <w:pPr>
        <w:rPr>
          <w:color w:val="000000" w:themeColor="text1"/>
        </w:rPr>
      </w:pPr>
      <w:r w:rsidRPr="004218AA">
        <w:rPr>
          <w:color w:val="000000" w:themeColor="text1"/>
        </w:rPr>
        <w:lastRenderedPageBreak/>
        <w:t>INTRODUCTION</w:t>
      </w:r>
    </w:p>
    <w:p w14:paraId="6CF5E4A6" w14:textId="77777777" w:rsidR="008451F2" w:rsidRPr="004218AA" w:rsidRDefault="008451F2">
      <w:pPr>
        <w:rPr>
          <w:color w:val="000000" w:themeColor="text1"/>
        </w:rPr>
      </w:pPr>
    </w:p>
    <w:p w14:paraId="48981BA2" w14:textId="6CBDAB6B" w:rsidR="008451F2" w:rsidRPr="004218AA" w:rsidRDefault="008451F2">
      <w:pPr>
        <w:rPr>
          <w:color w:val="000000" w:themeColor="text1"/>
        </w:rPr>
      </w:pPr>
      <w:r w:rsidRPr="004218AA">
        <w:rPr>
          <w:color w:val="000000" w:themeColor="text1"/>
        </w:rPr>
        <w:t xml:space="preserve">SpaceX, founded by entrepreneur Elon musk in 2002, is a pioneering private aerospace manufacturer and space transportation company. With a mission to make space travel more accessible and sustainable, SpaceX has achieved </w:t>
      </w:r>
      <w:r w:rsidR="00B47129" w:rsidRPr="004218AA">
        <w:rPr>
          <w:color w:val="000000" w:themeColor="text1"/>
        </w:rPr>
        <w:t>remar</w:t>
      </w:r>
      <w:r w:rsidR="00B47129">
        <w:rPr>
          <w:color w:val="000000" w:themeColor="text1"/>
        </w:rPr>
        <w:t>k</w:t>
      </w:r>
      <w:r w:rsidR="00B47129" w:rsidRPr="004218AA">
        <w:rPr>
          <w:color w:val="000000" w:themeColor="text1"/>
        </w:rPr>
        <w:t>able</w:t>
      </w:r>
      <w:r w:rsidRPr="004218AA">
        <w:rPr>
          <w:color w:val="000000" w:themeColor="text1"/>
        </w:rPr>
        <w:t xml:space="preserve"> </w:t>
      </w:r>
      <w:r w:rsidR="00B47129" w:rsidRPr="004218AA">
        <w:rPr>
          <w:color w:val="000000" w:themeColor="text1"/>
        </w:rPr>
        <w:t>milestones, including</w:t>
      </w:r>
      <w:r w:rsidRPr="004218AA">
        <w:rPr>
          <w:color w:val="000000" w:themeColor="text1"/>
        </w:rPr>
        <w:t xml:space="preserve"> the development of the falcon 9 </w:t>
      </w:r>
      <w:r w:rsidR="00B47129" w:rsidRPr="004218AA">
        <w:rPr>
          <w:color w:val="000000" w:themeColor="text1"/>
        </w:rPr>
        <w:t>rocket, successful</w:t>
      </w:r>
      <w:r w:rsidRPr="004218AA">
        <w:rPr>
          <w:color w:val="000000" w:themeColor="text1"/>
        </w:rPr>
        <w:t xml:space="preserve"> cargo missions to the international space station, and advancements towards crewed missions to other planets with the starship project. This report explores </w:t>
      </w:r>
      <w:r w:rsidR="00B47129" w:rsidRPr="004218AA">
        <w:rPr>
          <w:color w:val="000000" w:themeColor="text1"/>
        </w:rPr>
        <w:t>SpaceX’s</w:t>
      </w:r>
      <w:r w:rsidRPr="004218AA">
        <w:rPr>
          <w:color w:val="000000" w:themeColor="text1"/>
        </w:rPr>
        <w:t xml:space="preserve"> </w:t>
      </w:r>
      <w:r w:rsidR="00B47129" w:rsidRPr="004218AA">
        <w:rPr>
          <w:color w:val="000000" w:themeColor="text1"/>
        </w:rPr>
        <w:t>history, achievements, and</w:t>
      </w:r>
      <w:r w:rsidRPr="004218AA">
        <w:rPr>
          <w:color w:val="000000" w:themeColor="text1"/>
        </w:rPr>
        <w:t xml:space="preserve"> </w:t>
      </w:r>
      <w:r w:rsidR="00B47129" w:rsidRPr="004218AA">
        <w:rPr>
          <w:color w:val="000000" w:themeColor="text1"/>
        </w:rPr>
        <w:t>its</w:t>
      </w:r>
      <w:r w:rsidRPr="004218AA">
        <w:rPr>
          <w:color w:val="000000" w:themeColor="text1"/>
        </w:rPr>
        <w:t xml:space="preserve"> pivotal role in revolutionizing space </w:t>
      </w:r>
      <w:r w:rsidR="00B47129" w:rsidRPr="004218AA">
        <w:rPr>
          <w:color w:val="000000" w:themeColor="text1"/>
        </w:rPr>
        <w:t>exploration. Moreover</w:t>
      </w:r>
      <w:r w:rsidR="00D61C2C" w:rsidRPr="004218AA">
        <w:rPr>
          <w:color w:val="000000" w:themeColor="text1"/>
        </w:rPr>
        <w:t xml:space="preserve">, the </w:t>
      </w:r>
      <w:r w:rsidR="00B47129" w:rsidRPr="004218AA">
        <w:rPr>
          <w:color w:val="000000" w:themeColor="text1"/>
        </w:rPr>
        <w:t>SpaceX</w:t>
      </w:r>
      <w:r w:rsidR="00D61C2C" w:rsidRPr="004218AA">
        <w:rPr>
          <w:color w:val="000000" w:themeColor="text1"/>
        </w:rPr>
        <w:t xml:space="preserve"> company aimed to provide an overview the company’s </w:t>
      </w:r>
      <w:r w:rsidR="00B47129" w:rsidRPr="004218AA">
        <w:rPr>
          <w:color w:val="000000" w:themeColor="text1"/>
        </w:rPr>
        <w:t>profile, management</w:t>
      </w:r>
      <w:r w:rsidR="00D61C2C" w:rsidRPr="004218AA">
        <w:rPr>
          <w:color w:val="000000" w:themeColor="text1"/>
        </w:rPr>
        <w:t xml:space="preserve"> practises and cultural </w:t>
      </w:r>
      <w:r w:rsidR="00B47129" w:rsidRPr="004218AA">
        <w:rPr>
          <w:color w:val="000000" w:themeColor="text1"/>
        </w:rPr>
        <w:t>behaviour, proved</w:t>
      </w:r>
      <w:r w:rsidR="00D61C2C" w:rsidRPr="004218AA">
        <w:rPr>
          <w:color w:val="000000" w:themeColor="text1"/>
        </w:rPr>
        <w:t xml:space="preserve"> to be </w:t>
      </w:r>
      <w:r w:rsidR="00B47129">
        <w:rPr>
          <w:color w:val="000000" w:themeColor="text1"/>
        </w:rPr>
        <w:t xml:space="preserve">remarkable </w:t>
      </w:r>
      <w:r w:rsidR="00D61C2C" w:rsidRPr="004218AA">
        <w:rPr>
          <w:color w:val="000000" w:themeColor="text1"/>
        </w:rPr>
        <w:t xml:space="preserve">and enlightening experience. This </w:t>
      </w:r>
      <w:r w:rsidR="00B47129" w:rsidRPr="004218AA">
        <w:rPr>
          <w:color w:val="000000" w:themeColor="text1"/>
        </w:rPr>
        <w:t>self-reflective</w:t>
      </w:r>
      <w:r w:rsidR="00D61C2C" w:rsidRPr="004218AA">
        <w:rPr>
          <w:color w:val="000000" w:themeColor="text1"/>
        </w:rPr>
        <w:t xml:space="preserve"> report will dive into our </w:t>
      </w:r>
      <w:r w:rsidR="00B47129" w:rsidRPr="004218AA">
        <w:rPr>
          <w:color w:val="000000" w:themeColor="text1"/>
        </w:rPr>
        <w:t>journey, applying</w:t>
      </w:r>
      <w:r w:rsidR="00D61C2C" w:rsidRPr="004218AA">
        <w:rPr>
          <w:color w:val="000000" w:themeColor="text1"/>
        </w:rPr>
        <w:t xml:space="preserve"> </w:t>
      </w:r>
      <w:r w:rsidR="00B47129" w:rsidRPr="004218AA">
        <w:rPr>
          <w:color w:val="000000" w:themeColor="text1"/>
        </w:rPr>
        <w:t>Gibbs’</w:t>
      </w:r>
      <w:r w:rsidR="00D61C2C" w:rsidRPr="004218AA">
        <w:rPr>
          <w:color w:val="000000" w:themeColor="text1"/>
        </w:rPr>
        <w:t xml:space="preserve"> reflective model to examine our team’s dynamics, our individual </w:t>
      </w:r>
      <w:r w:rsidR="00B47129" w:rsidRPr="004218AA">
        <w:rPr>
          <w:color w:val="000000" w:themeColor="text1"/>
        </w:rPr>
        <w:t>contributions</w:t>
      </w:r>
      <w:r w:rsidR="00D61C2C" w:rsidRPr="004218AA">
        <w:rPr>
          <w:color w:val="000000" w:themeColor="text1"/>
        </w:rPr>
        <w:t xml:space="preserve">, and the </w:t>
      </w:r>
      <w:r w:rsidR="00B47129" w:rsidRPr="004218AA">
        <w:rPr>
          <w:color w:val="000000" w:themeColor="text1"/>
        </w:rPr>
        <w:t>so many</w:t>
      </w:r>
      <w:r w:rsidR="00D61C2C" w:rsidRPr="004218AA">
        <w:rPr>
          <w:color w:val="000000" w:themeColor="text1"/>
        </w:rPr>
        <w:t xml:space="preserve"> valuable lessons learned throughout the project.</w:t>
      </w:r>
    </w:p>
    <w:p w14:paraId="4E55C663" w14:textId="77777777" w:rsidR="008039F3" w:rsidRPr="004218AA" w:rsidRDefault="008039F3">
      <w:pPr>
        <w:rPr>
          <w:color w:val="000000" w:themeColor="text1"/>
        </w:rPr>
      </w:pPr>
    </w:p>
    <w:p w14:paraId="25E7978C" w14:textId="7BFCF664" w:rsidR="004218AA" w:rsidRPr="004218AA" w:rsidRDefault="001575D5" w:rsidP="004218AA">
      <w:pPr>
        <w:rPr>
          <w:rFonts w:ascii="Segoe UI" w:hAnsi="Segoe UI" w:cs="Segoe UI"/>
          <w:color w:val="000000" w:themeColor="text1"/>
        </w:rPr>
      </w:pPr>
      <w:r w:rsidRPr="004218AA">
        <w:rPr>
          <w:rFonts w:ascii="Segoe UI" w:hAnsi="Segoe UI" w:cs="Segoe UI"/>
          <w:color w:val="000000" w:themeColor="text1"/>
        </w:rPr>
        <w:t>.</w:t>
      </w:r>
      <w:r w:rsidR="004218AA" w:rsidRPr="004218AA">
        <w:rPr>
          <w:color w:val="000000" w:themeColor="text1"/>
        </w:rPr>
        <w:t xml:space="preserve"> </w:t>
      </w:r>
      <w:r w:rsidR="004218AA" w:rsidRPr="004218AA">
        <w:rPr>
          <w:rFonts w:ascii="Segoe UI" w:hAnsi="Segoe UI" w:cs="Segoe UI"/>
          <w:color w:val="000000" w:themeColor="text1"/>
        </w:rPr>
        <w:t>**Gibbs Reflective Model: Individual Report on SpaceX's Modern Workplace**</w:t>
      </w:r>
    </w:p>
    <w:p w14:paraId="40AD99BF" w14:textId="77777777" w:rsidR="004218AA" w:rsidRPr="004218AA" w:rsidRDefault="004218AA" w:rsidP="004218AA">
      <w:pPr>
        <w:rPr>
          <w:rFonts w:ascii="Segoe UI" w:hAnsi="Segoe UI" w:cs="Segoe UI"/>
          <w:color w:val="000000" w:themeColor="text1"/>
        </w:rPr>
      </w:pPr>
    </w:p>
    <w:p w14:paraId="5EEFFD97"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**1. Description**</w:t>
      </w:r>
    </w:p>
    <w:p w14:paraId="37E07574" w14:textId="617AE06A"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In this individual report, I will explore SpaceX, a pioneering private aerospace company founded by Elon Musk, and its approach to creating a modern workplace. SpaceX is renowned for its groundbreaking achievements in space exploration and its innovative work culture, making it a compelling subject for this analysis. I will delve into SpaceX's employee-centric practices, diversity and inclusion efforts, decision-making processes, and talent development strategies that have contributed to its success as a leading space technology company.</w:t>
      </w:r>
      <w:r w:rsidR="007B64AF">
        <w:rPr>
          <w:rFonts w:ascii="Segoe UI" w:hAnsi="Segoe UI" w:cs="Segoe UI"/>
          <w:color w:val="000000" w:themeColor="text1"/>
        </w:rPr>
        <w:t xml:space="preserve"> The biography of </w:t>
      </w:r>
      <w:r w:rsidR="00274ACB">
        <w:rPr>
          <w:rFonts w:ascii="Segoe UI" w:hAnsi="Segoe UI" w:cs="Segoe UI"/>
          <w:color w:val="000000" w:themeColor="text1"/>
        </w:rPr>
        <w:t>Elon</w:t>
      </w:r>
      <w:r w:rsidR="007B64AF">
        <w:rPr>
          <w:rFonts w:ascii="Segoe UI" w:hAnsi="Segoe UI" w:cs="Segoe UI"/>
          <w:color w:val="000000" w:themeColor="text1"/>
        </w:rPr>
        <w:t xml:space="preserve"> musk offers insights into his vision and leadership that shaped </w:t>
      </w:r>
      <w:r w:rsidR="00274ACB">
        <w:rPr>
          <w:rFonts w:ascii="Segoe UI" w:hAnsi="Segoe UI" w:cs="Segoe UI"/>
          <w:color w:val="000000" w:themeColor="text1"/>
        </w:rPr>
        <w:t>SpaceX’s</w:t>
      </w:r>
      <w:r w:rsidR="007B64AF">
        <w:rPr>
          <w:rFonts w:ascii="Segoe UI" w:hAnsi="Segoe UI" w:cs="Segoe UI"/>
          <w:color w:val="000000" w:themeColor="text1"/>
        </w:rPr>
        <w:t xml:space="preserve"> modern workplace </w:t>
      </w:r>
      <w:r w:rsidR="00274ACB">
        <w:rPr>
          <w:rFonts w:ascii="Segoe UI" w:hAnsi="Segoe UI" w:cs="Segoe UI"/>
          <w:color w:val="000000" w:themeColor="text1"/>
        </w:rPr>
        <w:t>practices. (Vance</w:t>
      </w:r>
      <w:r w:rsidR="007B64AF">
        <w:rPr>
          <w:rFonts w:ascii="Segoe UI" w:hAnsi="Segoe UI" w:cs="Segoe UI"/>
          <w:color w:val="000000" w:themeColor="text1"/>
        </w:rPr>
        <w:t>,2015)</w:t>
      </w:r>
    </w:p>
    <w:p w14:paraId="3906B6B0" w14:textId="77777777" w:rsidR="004218AA" w:rsidRPr="004218AA" w:rsidRDefault="004218AA" w:rsidP="004218AA">
      <w:pPr>
        <w:rPr>
          <w:rFonts w:ascii="Segoe UI" w:hAnsi="Segoe UI" w:cs="Segoe UI"/>
          <w:color w:val="000000" w:themeColor="text1"/>
        </w:rPr>
      </w:pPr>
    </w:p>
    <w:p w14:paraId="519B45B8"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**2. Feelings**</w:t>
      </w:r>
    </w:p>
    <w:p w14:paraId="4CCE7E22"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As I embark on this report, I am excited to learn more about SpaceX and its unique work environment. The company's reputation for fostering innovation and achieving remarkable milestones in space exploration intrigues me. I am curious to uncover the specific practices that have contributed to SpaceX's success, and I hope to gain insights that can be applicable to other modern workplaces seeking to enhance creativity, collaboration, and employee engagement.</w:t>
      </w:r>
    </w:p>
    <w:p w14:paraId="28C9B379" w14:textId="77777777" w:rsidR="004218AA" w:rsidRPr="004218AA" w:rsidRDefault="004218AA" w:rsidP="004218AA">
      <w:pPr>
        <w:rPr>
          <w:rFonts w:ascii="Segoe UI" w:hAnsi="Segoe UI" w:cs="Segoe UI"/>
          <w:color w:val="000000" w:themeColor="text1"/>
        </w:rPr>
      </w:pPr>
    </w:p>
    <w:p w14:paraId="5CF6E99E"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**3. Evaluation**</w:t>
      </w:r>
    </w:p>
    <w:p w14:paraId="076D493D" w14:textId="311D3E10"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 xml:space="preserve">Upon researching and </w:t>
      </w:r>
      <w:r w:rsidR="00B47129" w:rsidRPr="004218AA">
        <w:rPr>
          <w:rFonts w:ascii="Segoe UI" w:hAnsi="Segoe UI" w:cs="Segoe UI"/>
          <w:color w:val="000000" w:themeColor="text1"/>
        </w:rPr>
        <w:t>analysing</w:t>
      </w:r>
      <w:r w:rsidRPr="004218AA">
        <w:rPr>
          <w:rFonts w:ascii="Segoe UI" w:hAnsi="Segoe UI" w:cs="Segoe UI"/>
          <w:color w:val="000000" w:themeColor="text1"/>
        </w:rPr>
        <w:t xml:space="preserve"> SpaceX's modern workplace practices, I am impressed by the company's commitment to fostering a culture of innovation. Their emphasis on rapid iteration, flat hierarchy, and open communication allows employees to contribute ideas and drive progress effectively. SpaceX's approach to encouraging creativity and adaptability aligns with the dynamic nature of the aerospace industry.</w:t>
      </w:r>
    </w:p>
    <w:p w14:paraId="069F5FC9" w14:textId="77777777" w:rsidR="004218AA" w:rsidRPr="004218AA" w:rsidRDefault="004218AA" w:rsidP="004218AA">
      <w:pPr>
        <w:rPr>
          <w:rFonts w:ascii="Segoe UI" w:hAnsi="Segoe UI" w:cs="Segoe UI"/>
          <w:color w:val="000000" w:themeColor="text1"/>
        </w:rPr>
      </w:pPr>
    </w:p>
    <w:p w14:paraId="2B2A6575"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Moreover, the company's focus on diversity and inclusion is commendable. By embracing diverse perspectives and talents, SpaceX has cultivated an environment where unique ideas thrive, ultimately leading to groundbreaking innovations. Their inclusivity efforts serve as an example for other companies striving to create more equitable and empowering work environments.</w:t>
      </w:r>
    </w:p>
    <w:p w14:paraId="1482FF44" w14:textId="77777777" w:rsidR="004218AA" w:rsidRPr="004218AA" w:rsidRDefault="004218AA" w:rsidP="004218AA">
      <w:pPr>
        <w:rPr>
          <w:rFonts w:ascii="Segoe UI" w:hAnsi="Segoe UI" w:cs="Segoe UI"/>
          <w:color w:val="000000" w:themeColor="text1"/>
        </w:rPr>
      </w:pPr>
    </w:p>
    <w:p w14:paraId="00878B4E"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**4. Analysis**</w:t>
      </w:r>
    </w:p>
    <w:p w14:paraId="6AF7DA44"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SpaceX's modern workplace practices can be attributed to its visionary leadership, particularly from Elon Musk. His entrepreneurial spirit and willingness to take calculated risks have shaped the company's organizational culture. The emphasis on employee engagement and empowerment reflects Musk's belief in the power of motivated and passionate teams.</w:t>
      </w:r>
    </w:p>
    <w:p w14:paraId="417D65FB" w14:textId="77777777" w:rsidR="004218AA" w:rsidRPr="004218AA" w:rsidRDefault="004218AA" w:rsidP="004218AA">
      <w:pPr>
        <w:rPr>
          <w:rFonts w:ascii="Segoe UI" w:hAnsi="Segoe UI" w:cs="Segoe UI"/>
          <w:color w:val="000000" w:themeColor="text1"/>
        </w:rPr>
      </w:pPr>
    </w:p>
    <w:p w14:paraId="02BE1632"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The flat hierarchy and agile decision-making processes at SpaceX facilitate a sense of ownership among employees, encouraging them to take ownership of their work and pursue creative solutions. This approach fosters a collaborative environment where employees feel valued and recognized for their contributions.</w:t>
      </w:r>
    </w:p>
    <w:p w14:paraId="51661EA1" w14:textId="77777777" w:rsidR="004218AA" w:rsidRPr="004218AA" w:rsidRDefault="004218AA" w:rsidP="004218AA">
      <w:pPr>
        <w:rPr>
          <w:rFonts w:ascii="Segoe UI" w:hAnsi="Segoe UI" w:cs="Segoe UI"/>
          <w:color w:val="000000" w:themeColor="text1"/>
        </w:rPr>
      </w:pPr>
    </w:p>
    <w:p w14:paraId="55B1F59C"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Furthermore, SpaceX's talent development strategies have played a pivotal role in nurturing employee growth and retaining top talent. The company's commitment to continuous learning and professional development ensures that employees stay at the forefront of technology and remain highly skilled in their respective fields.</w:t>
      </w:r>
    </w:p>
    <w:p w14:paraId="27283A77" w14:textId="77777777" w:rsidR="004218AA" w:rsidRPr="004218AA" w:rsidRDefault="004218AA" w:rsidP="004218AA">
      <w:pPr>
        <w:rPr>
          <w:rFonts w:ascii="Segoe UI" w:hAnsi="Segoe UI" w:cs="Segoe UI"/>
          <w:color w:val="000000" w:themeColor="text1"/>
        </w:rPr>
      </w:pPr>
    </w:p>
    <w:p w14:paraId="4D57A412"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**5. Conclusion**</w:t>
      </w:r>
    </w:p>
    <w:p w14:paraId="363E3343" w14:textId="44501134"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 xml:space="preserve">In conclusion, SpaceX serves as a remarkable example of a modern workplace that prioritizes innovation, diversity, and employee engagement. The company's visionary leadership, emphasis on creativity, and agile decision-making have enabled it to achieve groundbreaking advancements in space exploration. SpaceX's dedication to talent development and diversity has resulted in a dynamic and inclusive work environment, driving the company's </w:t>
      </w:r>
      <w:r w:rsidR="00274ACB" w:rsidRPr="004218AA">
        <w:rPr>
          <w:rFonts w:ascii="Segoe UI" w:hAnsi="Segoe UI" w:cs="Segoe UI"/>
          <w:color w:val="000000" w:themeColor="text1"/>
        </w:rPr>
        <w:t>success.</w:t>
      </w:r>
      <w:r w:rsidR="00274ACB">
        <w:rPr>
          <w:rFonts w:ascii="Segoe UI" w:hAnsi="Segoe UI" w:cs="Segoe UI"/>
          <w:color w:val="000000" w:themeColor="text1"/>
        </w:rPr>
        <w:t xml:space="preserve"> Journal</w:t>
      </w:r>
      <w:r w:rsidR="003859D0">
        <w:rPr>
          <w:rFonts w:ascii="Segoe UI" w:hAnsi="Segoe UI" w:cs="Segoe UI"/>
          <w:color w:val="000000" w:themeColor="text1"/>
        </w:rPr>
        <w:t xml:space="preserve"> of management policies and </w:t>
      </w:r>
      <w:r w:rsidR="00274ACB">
        <w:rPr>
          <w:rFonts w:ascii="Segoe UI" w:hAnsi="Segoe UI" w:cs="Segoe UI"/>
          <w:color w:val="000000" w:themeColor="text1"/>
        </w:rPr>
        <w:t>practices, this</w:t>
      </w:r>
      <w:r w:rsidR="003859D0">
        <w:rPr>
          <w:rFonts w:ascii="Segoe UI" w:hAnsi="Segoe UI" w:cs="Segoe UI"/>
          <w:color w:val="000000" w:themeColor="text1"/>
        </w:rPr>
        <w:t xml:space="preserve"> paper examines the organizational culture and values at </w:t>
      </w:r>
      <w:r w:rsidR="00274ACB">
        <w:rPr>
          <w:rFonts w:ascii="Segoe UI" w:hAnsi="Segoe UI" w:cs="Segoe UI"/>
          <w:color w:val="000000" w:themeColor="text1"/>
        </w:rPr>
        <w:t>tesla, another</w:t>
      </w:r>
      <w:r w:rsidR="003859D0">
        <w:rPr>
          <w:rFonts w:ascii="Segoe UI" w:hAnsi="Segoe UI" w:cs="Segoe UI"/>
          <w:color w:val="000000" w:themeColor="text1"/>
        </w:rPr>
        <w:t xml:space="preserve"> company led by </w:t>
      </w:r>
      <w:r w:rsidR="00274ACB">
        <w:rPr>
          <w:rFonts w:ascii="Segoe UI" w:hAnsi="Segoe UI" w:cs="Segoe UI"/>
          <w:color w:val="000000" w:themeColor="text1"/>
        </w:rPr>
        <w:t>Elon</w:t>
      </w:r>
      <w:r w:rsidR="003859D0">
        <w:rPr>
          <w:rFonts w:ascii="Segoe UI" w:hAnsi="Segoe UI" w:cs="Segoe UI"/>
          <w:color w:val="000000" w:themeColor="text1"/>
        </w:rPr>
        <w:t xml:space="preserve"> </w:t>
      </w:r>
      <w:r w:rsidR="00274ACB">
        <w:rPr>
          <w:rFonts w:ascii="Segoe UI" w:hAnsi="Segoe UI" w:cs="Segoe UI"/>
          <w:color w:val="000000" w:themeColor="text1"/>
        </w:rPr>
        <w:t>musk, which</w:t>
      </w:r>
      <w:r w:rsidR="003859D0">
        <w:rPr>
          <w:rFonts w:ascii="Segoe UI" w:hAnsi="Segoe UI" w:cs="Segoe UI"/>
          <w:color w:val="000000" w:themeColor="text1"/>
        </w:rPr>
        <w:t xml:space="preserve"> may provide relevant insights for </w:t>
      </w:r>
      <w:r w:rsidR="00274ACB">
        <w:rPr>
          <w:rFonts w:ascii="Segoe UI" w:hAnsi="Segoe UI" w:cs="Segoe UI"/>
          <w:color w:val="000000" w:themeColor="text1"/>
        </w:rPr>
        <w:t>SpaceX</w:t>
      </w:r>
      <w:r w:rsidR="003859D0">
        <w:rPr>
          <w:rFonts w:ascii="Segoe UI" w:hAnsi="Segoe UI" w:cs="Segoe UI"/>
          <w:color w:val="000000" w:themeColor="text1"/>
        </w:rPr>
        <w:t xml:space="preserve"> as </w:t>
      </w:r>
      <w:r w:rsidR="00274ACB">
        <w:rPr>
          <w:rFonts w:ascii="Segoe UI" w:hAnsi="Segoe UI" w:cs="Segoe UI"/>
          <w:color w:val="000000" w:themeColor="text1"/>
        </w:rPr>
        <w:t>well. (</w:t>
      </w:r>
      <w:r w:rsidR="003859D0">
        <w:rPr>
          <w:rFonts w:ascii="Segoe UI" w:hAnsi="Segoe UI" w:cs="Segoe UI"/>
          <w:color w:val="000000" w:themeColor="text1"/>
        </w:rPr>
        <w:t>Luthra,2018).</w:t>
      </w:r>
    </w:p>
    <w:p w14:paraId="0B415A53" w14:textId="77777777" w:rsidR="004218AA" w:rsidRPr="004218AA" w:rsidRDefault="004218AA" w:rsidP="004218AA">
      <w:pPr>
        <w:rPr>
          <w:rFonts w:ascii="Segoe UI" w:hAnsi="Segoe UI" w:cs="Segoe UI"/>
          <w:color w:val="000000" w:themeColor="text1"/>
        </w:rPr>
      </w:pPr>
    </w:p>
    <w:p w14:paraId="6532D27B"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**6. Action Plan**</w:t>
      </w:r>
    </w:p>
    <w:p w14:paraId="69C19897"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Drawing from SpaceX's practices, organizations looking to introduce a modern workplace can consider the following action plan:</w:t>
      </w:r>
    </w:p>
    <w:p w14:paraId="4307C5E0" w14:textId="77777777" w:rsidR="004218AA" w:rsidRPr="004218AA" w:rsidRDefault="004218AA" w:rsidP="004218AA">
      <w:pPr>
        <w:rPr>
          <w:rFonts w:ascii="Segoe UI" w:hAnsi="Segoe UI" w:cs="Segoe UI"/>
          <w:color w:val="000000" w:themeColor="text1"/>
        </w:rPr>
      </w:pPr>
    </w:p>
    <w:p w14:paraId="1C3F073B"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lastRenderedPageBreak/>
        <w:t>- Implement a flat hierarchy and agile decision-making processes to encourage employee involvement and autonomy.</w:t>
      </w:r>
    </w:p>
    <w:p w14:paraId="390528A4"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 Prioritize employee engagement by fostering a culture of recognition, collaboration, and open communication.</w:t>
      </w:r>
    </w:p>
    <w:p w14:paraId="15F4FCFD"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 Promote diversity and inclusion by creating initiatives that attract and retain diverse talent, ensuring all employees have equal opportunities to contribute and grow.</w:t>
      </w:r>
    </w:p>
    <w:p w14:paraId="729A2E7A"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 Invest in continuous learning and talent development programs to enhance employees' skills and keep up with technological advancements.</w:t>
      </w:r>
    </w:p>
    <w:p w14:paraId="1FF603D8" w14:textId="77777777" w:rsidR="004218AA" w:rsidRPr="004218AA" w:rsidRDefault="004218AA" w:rsidP="004218AA">
      <w:pPr>
        <w:rPr>
          <w:rFonts w:ascii="Segoe UI" w:hAnsi="Segoe UI" w:cs="Segoe UI"/>
          <w:color w:val="000000" w:themeColor="text1"/>
        </w:rPr>
      </w:pPr>
    </w:p>
    <w:p w14:paraId="3BFE4352" w14:textId="77777777" w:rsidR="004218AA" w:rsidRPr="004218AA" w:rsidRDefault="004218AA" w:rsidP="004218AA">
      <w:pPr>
        <w:rPr>
          <w:rFonts w:ascii="Segoe UI" w:hAnsi="Segoe UI" w:cs="Segoe UI"/>
          <w:color w:val="000000" w:themeColor="text1"/>
        </w:rPr>
      </w:pPr>
      <w:r w:rsidRPr="004218AA">
        <w:rPr>
          <w:rFonts w:ascii="Segoe UI" w:hAnsi="Segoe UI" w:cs="Segoe UI"/>
          <w:color w:val="000000" w:themeColor="text1"/>
        </w:rPr>
        <w:t>**Reflection**</w:t>
      </w:r>
    </w:p>
    <w:p w14:paraId="42A2653D" w14:textId="0058706F" w:rsidR="001575D5" w:rsidRPr="004218AA" w:rsidRDefault="004218AA" w:rsidP="004218AA">
      <w:pPr>
        <w:rPr>
          <w:color w:val="000000" w:themeColor="text1"/>
        </w:rPr>
      </w:pPr>
      <w:r w:rsidRPr="004218AA">
        <w:rPr>
          <w:rFonts w:ascii="Segoe UI" w:hAnsi="Segoe UI" w:cs="Segoe UI"/>
          <w:color w:val="000000" w:themeColor="text1"/>
        </w:rPr>
        <w:t>This report has been an insightful journey into SpaceX's modern workplace practices. The research has reinforced my belief in the significance of fostering a creative and inclusive work environment, which can lead to remarkable achievements. The lessons learned from SpaceX's approach will undoubtedly influence my perspective on creating a modern workplace in the future.</w:t>
      </w:r>
      <w:r w:rsidR="007B64AF">
        <w:rPr>
          <w:rFonts w:ascii="Segoe UI" w:hAnsi="Segoe UI" w:cs="Segoe UI"/>
          <w:color w:val="000000" w:themeColor="text1"/>
        </w:rPr>
        <w:t xml:space="preserve"> ‘Diagnosing and changing organisational </w:t>
      </w:r>
      <w:r w:rsidR="00274ACB">
        <w:rPr>
          <w:rFonts w:ascii="Segoe UI" w:hAnsi="Segoe UI" w:cs="Segoe UI"/>
          <w:color w:val="000000" w:themeColor="text1"/>
        </w:rPr>
        <w:t>culture ‘this</w:t>
      </w:r>
      <w:r w:rsidR="007B64AF">
        <w:rPr>
          <w:rFonts w:ascii="Segoe UI" w:hAnsi="Segoe UI" w:cs="Segoe UI"/>
          <w:color w:val="000000" w:themeColor="text1"/>
        </w:rPr>
        <w:t xml:space="preserve"> book provides a </w:t>
      </w:r>
      <w:r w:rsidR="00274ACB">
        <w:rPr>
          <w:rFonts w:ascii="Segoe UI" w:hAnsi="Segoe UI" w:cs="Segoe UI"/>
          <w:color w:val="000000" w:themeColor="text1"/>
        </w:rPr>
        <w:t>comprehensive</w:t>
      </w:r>
      <w:r w:rsidR="007B64AF">
        <w:rPr>
          <w:rFonts w:ascii="Segoe UI" w:hAnsi="Segoe UI" w:cs="Segoe UI"/>
          <w:color w:val="000000" w:themeColor="text1"/>
        </w:rPr>
        <w:t xml:space="preserve"> framework for understanding and changing organizational culture, which could be useful for analysing </w:t>
      </w:r>
      <w:r w:rsidR="00274ACB">
        <w:rPr>
          <w:rFonts w:ascii="Segoe UI" w:hAnsi="Segoe UI" w:cs="Segoe UI"/>
          <w:color w:val="000000" w:themeColor="text1"/>
        </w:rPr>
        <w:t>SpaceX’s</w:t>
      </w:r>
      <w:r w:rsidR="007B64AF">
        <w:rPr>
          <w:rFonts w:ascii="Segoe UI" w:hAnsi="Segoe UI" w:cs="Segoe UI"/>
          <w:color w:val="000000" w:themeColor="text1"/>
        </w:rPr>
        <w:t xml:space="preserve"> </w:t>
      </w:r>
      <w:r w:rsidR="00274ACB">
        <w:rPr>
          <w:rFonts w:ascii="Segoe UI" w:hAnsi="Segoe UI" w:cs="Segoe UI"/>
          <w:color w:val="000000" w:themeColor="text1"/>
        </w:rPr>
        <w:t>culture. (</w:t>
      </w:r>
      <w:r w:rsidR="003859D0">
        <w:rPr>
          <w:rFonts w:ascii="Segoe UI" w:hAnsi="Segoe UI" w:cs="Segoe UI"/>
          <w:color w:val="000000" w:themeColor="text1"/>
        </w:rPr>
        <w:t>Cameron,2011).</w:t>
      </w:r>
    </w:p>
    <w:p w14:paraId="2D7712B9" w14:textId="77777777" w:rsidR="001575D5" w:rsidRPr="004218AA" w:rsidRDefault="001575D5" w:rsidP="001575D5">
      <w:pPr>
        <w:rPr>
          <w:b/>
          <w:bCs/>
          <w:color w:val="000000" w:themeColor="text1"/>
        </w:rPr>
      </w:pPr>
    </w:p>
    <w:p w14:paraId="59C05A95" w14:textId="6DCAE132" w:rsidR="001575D5" w:rsidRPr="004218AA" w:rsidRDefault="002328A9">
      <w:pPr>
        <w:rPr>
          <w:color w:val="000000" w:themeColor="text1"/>
        </w:rPr>
      </w:pPr>
      <w:r w:rsidRPr="004218AA">
        <w:rPr>
          <w:color w:val="000000" w:themeColor="text1"/>
        </w:rPr>
        <w:t xml:space="preserve"> </w:t>
      </w:r>
    </w:p>
    <w:p w14:paraId="32855FB4" w14:textId="6E376183" w:rsidR="00285729" w:rsidRDefault="00285729">
      <w:pPr>
        <w:rPr>
          <w:color w:val="000000" w:themeColor="text1"/>
        </w:rPr>
      </w:pPr>
    </w:p>
    <w:p w14:paraId="5DA4E250" w14:textId="77777777" w:rsidR="00285729" w:rsidRDefault="00285729">
      <w:pPr>
        <w:rPr>
          <w:color w:val="000000" w:themeColor="text1"/>
        </w:rPr>
      </w:pPr>
      <w:r>
        <w:rPr>
          <w:color w:val="000000" w:themeColor="text1"/>
        </w:rPr>
        <w:br w:type="page"/>
      </w:r>
    </w:p>
    <w:p w14:paraId="12700332" w14:textId="657DE58F" w:rsidR="004218AA" w:rsidRDefault="00285729">
      <w:pPr>
        <w:rPr>
          <w:color w:val="000000" w:themeColor="text1"/>
          <w:sz w:val="40"/>
          <w:szCs w:val="40"/>
        </w:rPr>
      </w:pPr>
      <w:r w:rsidRPr="00535769">
        <w:rPr>
          <w:color w:val="000000" w:themeColor="text1"/>
          <w:sz w:val="40"/>
          <w:szCs w:val="40"/>
        </w:rPr>
        <w:lastRenderedPageBreak/>
        <w:t>REFERENCES</w:t>
      </w:r>
    </w:p>
    <w:p w14:paraId="307C844F" w14:textId="03F29FE2" w:rsidR="00535769" w:rsidRDefault="00274ACB" w:rsidP="00274ACB">
      <w:pPr>
        <w:numPr>
          <w:ilvl w:val="0"/>
          <w:numId w:val="3"/>
        </w:numPr>
        <w:rPr>
          <w:color w:val="000000" w:themeColor="text1"/>
        </w:rPr>
      </w:pPr>
      <w:r>
        <w:rPr>
          <w:color w:val="000000" w:themeColor="text1"/>
        </w:rPr>
        <w:t xml:space="preserve">Vance, </w:t>
      </w:r>
      <w:r w:rsidR="00E24EF1">
        <w:rPr>
          <w:color w:val="000000" w:themeColor="text1"/>
        </w:rPr>
        <w:t>A. (</w:t>
      </w:r>
      <w:r>
        <w:rPr>
          <w:color w:val="000000" w:themeColor="text1"/>
        </w:rPr>
        <w:t>2015</w:t>
      </w:r>
      <w:r w:rsidR="00E24EF1">
        <w:rPr>
          <w:color w:val="000000" w:themeColor="text1"/>
        </w:rPr>
        <w:t>). Elon</w:t>
      </w:r>
      <w:r>
        <w:rPr>
          <w:color w:val="000000" w:themeColor="text1"/>
        </w:rPr>
        <w:t xml:space="preserve"> </w:t>
      </w:r>
      <w:r w:rsidR="00E24EF1">
        <w:rPr>
          <w:color w:val="000000" w:themeColor="text1"/>
        </w:rPr>
        <w:t>musk:” Tesla</w:t>
      </w:r>
      <w:r>
        <w:rPr>
          <w:color w:val="000000" w:themeColor="text1"/>
        </w:rPr>
        <w:t>,</w:t>
      </w:r>
      <w:r w:rsidR="00E24EF1">
        <w:rPr>
          <w:color w:val="000000" w:themeColor="text1"/>
        </w:rPr>
        <w:t xml:space="preserve"> SpaceX, and</w:t>
      </w:r>
      <w:r>
        <w:rPr>
          <w:color w:val="000000" w:themeColor="text1"/>
        </w:rPr>
        <w:t xml:space="preserve"> the quest for a </w:t>
      </w:r>
      <w:r w:rsidR="00E24EF1">
        <w:rPr>
          <w:color w:val="000000" w:themeColor="text1"/>
        </w:rPr>
        <w:t>fantastic</w:t>
      </w:r>
      <w:r>
        <w:rPr>
          <w:color w:val="000000" w:themeColor="text1"/>
        </w:rPr>
        <w:t xml:space="preserve"> future”</w:t>
      </w:r>
    </w:p>
    <w:p w14:paraId="7A388271" w14:textId="11286891" w:rsidR="00274ACB" w:rsidRDefault="00274ACB" w:rsidP="00274ACB">
      <w:pPr>
        <w:numPr>
          <w:ilvl w:val="0"/>
          <w:numId w:val="3"/>
        </w:numPr>
        <w:rPr>
          <w:color w:val="000000" w:themeColor="text1"/>
        </w:rPr>
      </w:pPr>
      <w:r>
        <w:rPr>
          <w:color w:val="000000" w:themeColor="text1"/>
        </w:rPr>
        <w:t>Luthra, A (2018). organizational culture and values: “A Study of Elon musk’s tesla. Journal of management policies and practices,6(2) pg. 31-44.</w:t>
      </w:r>
    </w:p>
    <w:p w14:paraId="7317343A" w14:textId="6E1991C6" w:rsidR="00274ACB" w:rsidRPr="00535769" w:rsidRDefault="00274ACB" w:rsidP="00274ACB">
      <w:pPr>
        <w:numPr>
          <w:ilvl w:val="0"/>
          <w:numId w:val="3"/>
        </w:numPr>
        <w:rPr>
          <w:color w:val="000000" w:themeColor="text1"/>
        </w:rPr>
      </w:pPr>
      <w:r>
        <w:rPr>
          <w:color w:val="000000" w:themeColor="text1"/>
        </w:rPr>
        <w:t>Cameron, K.S., &amp; Quinn. (2011).” diagnosing and changing organisational culture”</w:t>
      </w:r>
    </w:p>
    <w:p w14:paraId="0CB630AB" w14:textId="6788325E" w:rsidR="00285729" w:rsidRPr="004218AA" w:rsidRDefault="00285729">
      <w:pPr>
        <w:rPr>
          <w:color w:val="000000" w:themeColor="text1"/>
        </w:rPr>
      </w:pPr>
    </w:p>
    <w:sectPr w:rsidR="00285729" w:rsidRPr="004218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54B54"/>
    <w:multiLevelType w:val="hybridMultilevel"/>
    <w:tmpl w:val="1B9215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A456624"/>
    <w:multiLevelType w:val="hybridMultilevel"/>
    <w:tmpl w:val="9AA099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7E50C06"/>
    <w:multiLevelType w:val="hybridMultilevel"/>
    <w:tmpl w:val="0D524A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28126539">
    <w:abstractNumId w:val="1"/>
  </w:num>
  <w:num w:numId="2" w16cid:durableId="1965883399">
    <w:abstractNumId w:val="0"/>
  </w:num>
  <w:num w:numId="3" w16cid:durableId="557835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1F2"/>
    <w:rsid w:val="001575D5"/>
    <w:rsid w:val="002328A9"/>
    <w:rsid w:val="00243F52"/>
    <w:rsid w:val="00274ACB"/>
    <w:rsid w:val="00285729"/>
    <w:rsid w:val="003859D0"/>
    <w:rsid w:val="004218AA"/>
    <w:rsid w:val="00535769"/>
    <w:rsid w:val="00561982"/>
    <w:rsid w:val="00594F7C"/>
    <w:rsid w:val="007B64AF"/>
    <w:rsid w:val="008039F3"/>
    <w:rsid w:val="008451F2"/>
    <w:rsid w:val="00A82ED5"/>
    <w:rsid w:val="00B47129"/>
    <w:rsid w:val="00D61C2C"/>
    <w:rsid w:val="00E24E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0D2A"/>
  <w15:chartTrackingRefBased/>
  <w15:docId w15:val="{187C68F0-6367-45DA-A050-FDA57229E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75D5"/>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42817">
      <w:bodyDiv w:val="1"/>
      <w:marLeft w:val="0"/>
      <w:marRight w:val="0"/>
      <w:marTop w:val="0"/>
      <w:marBottom w:val="0"/>
      <w:divBdr>
        <w:top w:val="none" w:sz="0" w:space="0" w:color="auto"/>
        <w:left w:val="none" w:sz="0" w:space="0" w:color="auto"/>
        <w:bottom w:val="none" w:sz="0" w:space="0" w:color="auto"/>
        <w:right w:val="none" w:sz="0" w:space="0" w:color="auto"/>
      </w:divBdr>
    </w:div>
    <w:div w:id="458501658">
      <w:bodyDiv w:val="1"/>
      <w:marLeft w:val="0"/>
      <w:marRight w:val="0"/>
      <w:marTop w:val="0"/>
      <w:marBottom w:val="0"/>
      <w:divBdr>
        <w:top w:val="none" w:sz="0" w:space="0" w:color="auto"/>
        <w:left w:val="none" w:sz="0" w:space="0" w:color="auto"/>
        <w:bottom w:val="none" w:sz="0" w:space="0" w:color="auto"/>
        <w:right w:val="none" w:sz="0" w:space="0" w:color="auto"/>
      </w:divBdr>
    </w:div>
    <w:div w:id="1041133135">
      <w:bodyDiv w:val="1"/>
      <w:marLeft w:val="0"/>
      <w:marRight w:val="0"/>
      <w:marTop w:val="0"/>
      <w:marBottom w:val="0"/>
      <w:divBdr>
        <w:top w:val="none" w:sz="0" w:space="0" w:color="auto"/>
        <w:left w:val="none" w:sz="0" w:space="0" w:color="auto"/>
        <w:bottom w:val="none" w:sz="0" w:space="0" w:color="auto"/>
        <w:right w:val="none" w:sz="0" w:space="0" w:color="auto"/>
      </w:divBdr>
    </w:div>
    <w:div w:id="1325208400">
      <w:bodyDiv w:val="1"/>
      <w:marLeft w:val="0"/>
      <w:marRight w:val="0"/>
      <w:marTop w:val="0"/>
      <w:marBottom w:val="0"/>
      <w:divBdr>
        <w:top w:val="none" w:sz="0" w:space="0" w:color="auto"/>
        <w:left w:val="none" w:sz="0" w:space="0" w:color="auto"/>
        <w:bottom w:val="none" w:sz="0" w:space="0" w:color="auto"/>
        <w:right w:val="none" w:sz="0" w:space="0" w:color="auto"/>
      </w:divBdr>
    </w:div>
    <w:div w:id="202782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ADB7C-59BE-4E83-9186-EB2B1DBAC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1057</Words>
  <Characters>6027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Akhila Babu</dc:creator>
  <cp:keywords/>
  <dc:description/>
  <cp:lastModifiedBy>Akhila Babu</cp:lastModifiedBy>
  <cp:revision>2</cp:revision>
  <dcterms:created xsi:type="dcterms:W3CDTF">2023-08-03T22:21:00Z</dcterms:created>
  <dcterms:modified xsi:type="dcterms:W3CDTF">2023-08-03T22:21:00Z</dcterms:modified>
</cp:coreProperties>
</file>