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771B0A" w14:textId="77777777" w:rsidR="009776D4" w:rsidRPr="00392E44" w:rsidRDefault="00392E44" w:rsidP="00392E44">
      <w:pPr>
        <w:spacing w:line="360" w:lineRule="auto"/>
        <w:jc w:val="center"/>
        <w:rPr>
          <w:rFonts w:ascii="Arial" w:hAnsi="Arial" w:cs="Arial"/>
          <w:b/>
          <w:bCs/>
          <w:sz w:val="24"/>
          <w:szCs w:val="24"/>
        </w:rPr>
      </w:pPr>
      <w:r w:rsidRPr="00392E44">
        <w:rPr>
          <w:rFonts w:ascii="Arial" w:hAnsi="Arial" w:cs="Arial"/>
          <w:b/>
          <w:bCs/>
          <w:sz w:val="24"/>
          <w:szCs w:val="24"/>
        </w:rPr>
        <w:t>TABLE OF CONTENTS</w:t>
      </w:r>
    </w:p>
    <w:p w14:paraId="20551990" w14:textId="77777777" w:rsidR="006638B4" w:rsidRPr="00392E44" w:rsidRDefault="00392E44" w:rsidP="00392E44">
      <w:pPr>
        <w:pStyle w:val="TOC1"/>
        <w:tabs>
          <w:tab w:val="right" w:leader="dot" w:pos="9350"/>
        </w:tabs>
        <w:spacing w:line="360" w:lineRule="auto"/>
        <w:rPr>
          <w:rFonts w:ascii="Arial" w:hAnsi="Arial" w:cs="Arial"/>
          <w:noProof/>
          <w:sz w:val="24"/>
          <w:szCs w:val="24"/>
        </w:rPr>
      </w:pPr>
      <w:r w:rsidRPr="00392E44">
        <w:rPr>
          <w:rFonts w:ascii="Arial" w:hAnsi="Arial" w:cs="Arial"/>
          <w:sz w:val="24"/>
          <w:szCs w:val="24"/>
        </w:rPr>
        <w:fldChar w:fldCharType="begin"/>
      </w:r>
      <w:r w:rsidRPr="00392E44">
        <w:rPr>
          <w:rFonts w:ascii="Arial" w:hAnsi="Arial" w:cs="Arial"/>
          <w:sz w:val="24"/>
          <w:szCs w:val="24"/>
        </w:rPr>
        <w:instrText xml:space="preserve"> TOC \o "1-3" \h \z \u </w:instrText>
      </w:r>
      <w:r w:rsidRPr="00392E44">
        <w:rPr>
          <w:rFonts w:ascii="Arial" w:hAnsi="Arial" w:cs="Arial"/>
          <w:sz w:val="24"/>
          <w:szCs w:val="24"/>
        </w:rPr>
        <w:fldChar w:fldCharType="separate"/>
      </w:r>
      <w:hyperlink w:anchor="_Toc213060780" w:history="1">
        <w:r w:rsidRPr="00392E44">
          <w:rPr>
            <w:rStyle w:val="Hyperlink"/>
            <w:rFonts w:ascii="Arial" w:hAnsi="Arial" w:cs="Arial"/>
            <w:noProof/>
            <w:sz w:val="24"/>
            <w:szCs w:val="24"/>
          </w:rPr>
          <w:t>01. STDP Analysis: Tesla VoltHome</w:t>
        </w:r>
        <w:r w:rsidRPr="00392E44">
          <w:rPr>
            <w:rFonts w:ascii="Arial" w:hAnsi="Arial" w:cs="Arial"/>
            <w:noProof/>
            <w:webHidden/>
            <w:sz w:val="24"/>
            <w:szCs w:val="24"/>
          </w:rPr>
          <w:tab/>
        </w:r>
        <w:r w:rsidRPr="00392E44">
          <w:rPr>
            <w:rFonts w:ascii="Arial" w:hAnsi="Arial" w:cs="Arial"/>
            <w:noProof/>
            <w:webHidden/>
            <w:sz w:val="24"/>
            <w:szCs w:val="24"/>
          </w:rPr>
          <w:fldChar w:fldCharType="begin"/>
        </w:r>
        <w:r w:rsidRPr="00392E44">
          <w:rPr>
            <w:rFonts w:ascii="Arial" w:hAnsi="Arial" w:cs="Arial"/>
            <w:noProof/>
            <w:webHidden/>
            <w:sz w:val="24"/>
            <w:szCs w:val="24"/>
          </w:rPr>
          <w:instrText xml:space="preserve"> PAGEREF _Toc213060780 \h </w:instrText>
        </w:r>
        <w:r w:rsidRPr="00392E44">
          <w:rPr>
            <w:rFonts w:ascii="Arial" w:hAnsi="Arial" w:cs="Arial"/>
            <w:noProof/>
            <w:webHidden/>
            <w:sz w:val="24"/>
            <w:szCs w:val="24"/>
          </w:rPr>
        </w:r>
        <w:r w:rsidRPr="00392E44">
          <w:rPr>
            <w:rFonts w:ascii="Arial" w:hAnsi="Arial" w:cs="Arial"/>
            <w:noProof/>
            <w:webHidden/>
            <w:sz w:val="24"/>
            <w:szCs w:val="24"/>
          </w:rPr>
          <w:fldChar w:fldCharType="separate"/>
        </w:r>
        <w:r w:rsidRPr="00392E44">
          <w:rPr>
            <w:rFonts w:ascii="Arial" w:hAnsi="Arial" w:cs="Arial"/>
            <w:noProof/>
            <w:webHidden/>
            <w:sz w:val="24"/>
            <w:szCs w:val="24"/>
          </w:rPr>
          <w:t>2</w:t>
        </w:r>
        <w:r w:rsidRPr="00392E44">
          <w:rPr>
            <w:rFonts w:ascii="Arial" w:hAnsi="Arial" w:cs="Arial"/>
            <w:noProof/>
            <w:webHidden/>
            <w:sz w:val="24"/>
            <w:szCs w:val="24"/>
          </w:rPr>
          <w:fldChar w:fldCharType="end"/>
        </w:r>
      </w:hyperlink>
    </w:p>
    <w:p w14:paraId="7BC2755D" w14:textId="77777777" w:rsidR="006638B4" w:rsidRPr="00392E44" w:rsidRDefault="00AB05EF" w:rsidP="00392E44">
      <w:pPr>
        <w:pStyle w:val="TOC2"/>
        <w:tabs>
          <w:tab w:val="right" w:leader="dot" w:pos="9350"/>
        </w:tabs>
        <w:spacing w:line="360" w:lineRule="auto"/>
        <w:rPr>
          <w:rFonts w:ascii="Arial" w:hAnsi="Arial" w:cs="Arial"/>
          <w:noProof/>
          <w:sz w:val="24"/>
          <w:szCs w:val="24"/>
        </w:rPr>
      </w:pPr>
      <w:hyperlink w:anchor="_Toc213060781" w:history="1">
        <w:r w:rsidR="00392E44" w:rsidRPr="00392E44">
          <w:rPr>
            <w:rStyle w:val="Hyperlink"/>
            <w:rFonts w:ascii="Arial" w:hAnsi="Arial" w:cs="Arial"/>
            <w:noProof/>
            <w:sz w:val="24"/>
            <w:szCs w:val="24"/>
          </w:rPr>
          <w:t>Introduction to the Company and Brand Development</w:t>
        </w:r>
        <w:r w:rsidR="00392E44" w:rsidRPr="00392E44">
          <w:rPr>
            <w:rFonts w:ascii="Arial" w:hAnsi="Arial" w:cs="Arial"/>
            <w:noProof/>
            <w:webHidden/>
            <w:sz w:val="24"/>
            <w:szCs w:val="24"/>
          </w:rPr>
          <w:tab/>
        </w:r>
        <w:r w:rsidR="00392E44" w:rsidRPr="00392E44">
          <w:rPr>
            <w:rFonts w:ascii="Arial" w:hAnsi="Arial" w:cs="Arial"/>
            <w:noProof/>
            <w:webHidden/>
            <w:sz w:val="24"/>
            <w:szCs w:val="24"/>
          </w:rPr>
          <w:fldChar w:fldCharType="begin"/>
        </w:r>
        <w:r w:rsidR="00392E44" w:rsidRPr="00392E44">
          <w:rPr>
            <w:rFonts w:ascii="Arial" w:hAnsi="Arial" w:cs="Arial"/>
            <w:noProof/>
            <w:webHidden/>
            <w:sz w:val="24"/>
            <w:szCs w:val="24"/>
          </w:rPr>
          <w:instrText xml:space="preserve"> PAGEREF _Toc213060781 \h </w:instrText>
        </w:r>
        <w:r w:rsidR="00392E44" w:rsidRPr="00392E44">
          <w:rPr>
            <w:rFonts w:ascii="Arial" w:hAnsi="Arial" w:cs="Arial"/>
            <w:noProof/>
            <w:webHidden/>
            <w:sz w:val="24"/>
            <w:szCs w:val="24"/>
          </w:rPr>
        </w:r>
        <w:r w:rsidR="00392E44" w:rsidRPr="00392E44">
          <w:rPr>
            <w:rFonts w:ascii="Arial" w:hAnsi="Arial" w:cs="Arial"/>
            <w:noProof/>
            <w:webHidden/>
            <w:sz w:val="24"/>
            <w:szCs w:val="24"/>
          </w:rPr>
          <w:fldChar w:fldCharType="separate"/>
        </w:r>
        <w:r w:rsidR="00392E44" w:rsidRPr="00392E44">
          <w:rPr>
            <w:rFonts w:ascii="Arial" w:hAnsi="Arial" w:cs="Arial"/>
            <w:noProof/>
            <w:webHidden/>
            <w:sz w:val="24"/>
            <w:szCs w:val="24"/>
          </w:rPr>
          <w:t>2</w:t>
        </w:r>
        <w:r w:rsidR="00392E44" w:rsidRPr="00392E44">
          <w:rPr>
            <w:rFonts w:ascii="Arial" w:hAnsi="Arial" w:cs="Arial"/>
            <w:noProof/>
            <w:webHidden/>
            <w:sz w:val="24"/>
            <w:szCs w:val="24"/>
          </w:rPr>
          <w:fldChar w:fldCharType="end"/>
        </w:r>
      </w:hyperlink>
    </w:p>
    <w:p w14:paraId="6E1D58A2" w14:textId="77777777" w:rsidR="006638B4" w:rsidRPr="00392E44" w:rsidRDefault="00AB05EF" w:rsidP="00392E44">
      <w:pPr>
        <w:pStyle w:val="TOC2"/>
        <w:tabs>
          <w:tab w:val="right" w:leader="dot" w:pos="9350"/>
        </w:tabs>
        <w:spacing w:line="360" w:lineRule="auto"/>
        <w:rPr>
          <w:rFonts w:ascii="Arial" w:hAnsi="Arial" w:cs="Arial"/>
          <w:noProof/>
          <w:sz w:val="24"/>
          <w:szCs w:val="24"/>
        </w:rPr>
      </w:pPr>
      <w:hyperlink w:anchor="_Toc213060782" w:history="1">
        <w:r w:rsidR="00392E44" w:rsidRPr="00392E44">
          <w:rPr>
            <w:rStyle w:val="Hyperlink"/>
            <w:rFonts w:ascii="Arial" w:hAnsi="Arial" w:cs="Arial"/>
            <w:noProof/>
            <w:sz w:val="24"/>
            <w:szCs w:val="24"/>
          </w:rPr>
          <w:t>Market Context and Consumer Trends</w:t>
        </w:r>
        <w:r w:rsidR="00392E44" w:rsidRPr="00392E44">
          <w:rPr>
            <w:rFonts w:ascii="Arial" w:hAnsi="Arial" w:cs="Arial"/>
            <w:noProof/>
            <w:webHidden/>
            <w:sz w:val="24"/>
            <w:szCs w:val="24"/>
          </w:rPr>
          <w:tab/>
        </w:r>
        <w:r w:rsidR="00392E44" w:rsidRPr="00392E44">
          <w:rPr>
            <w:rFonts w:ascii="Arial" w:hAnsi="Arial" w:cs="Arial"/>
            <w:noProof/>
            <w:webHidden/>
            <w:sz w:val="24"/>
            <w:szCs w:val="24"/>
          </w:rPr>
          <w:fldChar w:fldCharType="begin"/>
        </w:r>
        <w:r w:rsidR="00392E44" w:rsidRPr="00392E44">
          <w:rPr>
            <w:rFonts w:ascii="Arial" w:hAnsi="Arial" w:cs="Arial"/>
            <w:noProof/>
            <w:webHidden/>
            <w:sz w:val="24"/>
            <w:szCs w:val="24"/>
          </w:rPr>
          <w:instrText xml:space="preserve"> PAGEREF _Toc213060782 \h </w:instrText>
        </w:r>
        <w:r w:rsidR="00392E44" w:rsidRPr="00392E44">
          <w:rPr>
            <w:rFonts w:ascii="Arial" w:hAnsi="Arial" w:cs="Arial"/>
            <w:noProof/>
            <w:webHidden/>
            <w:sz w:val="24"/>
            <w:szCs w:val="24"/>
          </w:rPr>
        </w:r>
        <w:r w:rsidR="00392E44" w:rsidRPr="00392E44">
          <w:rPr>
            <w:rFonts w:ascii="Arial" w:hAnsi="Arial" w:cs="Arial"/>
            <w:noProof/>
            <w:webHidden/>
            <w:sz w:val="24"/>
            <w:szCs w:val="24"/>
          </w:rPr>
          <w:fldChar w:fldCharType="separate"/>
        </w:r>
        <w:r w:rsidR="00392E44" w:rsidRPr="00392E44">
          <w:rPr>
            <w:rFonts w:ascii="Arial" w:hAnsi="Arial" w:cs="Arial"/>
            <w:noProof/>
            <w:webHidden/>
            <w:sz w:val="24"/>
            <w:szCs w:val="24"/>
          </w:rPr>
          <w:t>3</w:t>
        </w:r>
        <w:r w:rsidR="00392E44" w:rsidRPr="00392E44">
          <w:rPr>
            <w:rFonts w:ascii="Arial" w:hAnsi="Arial" w:cs="Arial"/>
            <w:noProof/>
            <w:webHidden/>
            <w:sz w:val="24"/>
            <w:szCs w:val="24"/>
          </w:rPr>
          <w:fldChar w:fldCharType="end"/>
        </w:r>
      </w:hyperlink>
    </w:p>
    <w:p w14:paraId="76DE35C2" w14:textId="77777777" w:rsidR="006638B4" w:rsidRPr="00392E44" w:rsidRDefault="00AB05EF" w:rsidP="00392E44">
      <w:pPr>
        <w:pStyle w:val="TOC2"/>
        <w:tabs>
          <w:tab w:val="right" w:leader="dot" w:pos="9350"/>
        </w:tabs>
        <w:spacing w:line="360" w:lineRule="auto"/>
        <w:rPr>
          <w:rFonts w:ascii="Arial" w:hAnsi="Arial" w:cs="Arial"/>
          <w:noProof/>
          <w:sz w:val="24"/>
          <w:szCs w:val="24"/>
        </w:rPr>
      </w:pPr>
      <w:hyperlink w:anchor="_Toc213060783" w:history="1">
        <w:r w:rsidR="00392E44" w:rsidRPr="00392E44">
          <w:rPr>
            <w:rStyle w:val="Hyperlink"/>
            <w:rFonts w:ascii="Arial" w:hAnsi="Arial" w:cs="Arial"/>
            <w:noProof/>
            <w:sz w:val="24"/>
            <w:szCs w:val="24"/>
          </w:rPr>
          <w:t>Segmentation</w:t>
        </w:r>
        <w:r w:rsidR="00392E44" w:rsidRPr="00392E44">
          <w:rPr>
            <w:rFonts w:ascii="Arial" w:hAnsi="Arial" w:cs="Arial"/>
            <w:noProof/>
            <w:webHidden/>
            <w:sz w:val="24"/>
            <w:szCs w:val="24"/>
          </w:rPr>
          <w:tab/>
        </w:r>
        <w:r w:rsidR="00392E44" w:rsidRPr="00392E44">
          <w:rPr>
            <w:rFonts w:ascii="Arial" w:hAnsi="Arial" w:cs="Arial"/>
            <w:noProof/>
            <w:webHidden/>
            <w:sz w:val="24"/>
            <w:szCs w:val="24"/>
          </w:rPr>
          <w:fldChar w:fldCharType="begin"/>
        </w:r>
        <w:r w:rsidR="00392E44" w:rsidRPr="00392E44">
          <w:rPr>
            <w:rFonts w:ascii="Arial" w:hAnsi="Arial" w:cs="Arial"/>
            <w:noProof/>
            <w:webHidden/>
            <w:sz w:val="24"/>
            <w:szCs w:val="24"/>
          </w:rPr>
          <w:instrText xml:space="preserve"> PAGEREF _Toc213060783 \h </w:instrText>
        </w:r>
        <w:r w:rsidR="00392E44" w:rsidRPr="00392E44">
          <w:rPr>
            <w:rFonts w:ascii="Arial" w:hAnsi="Arial" w:cs="Arial"/>
            <w:noProof/>
            <w:webHidden/>
            <w:sz w:val="24"/>
            <w:szCs w:val="24"/>
          </w:rPr>
        </w:r>
        <w:r w:rsidR="00392E44" w:rsidRPr="00392E44">
          <w:rPr>
            <w:rFonts w:ascii="Arial" w:hAnsi="Arial" w:cs="Arial"/>
            <w:noProof/>
            <w:webHidden/>
            <w:sz w:val="24"/>
            <w:szCs w:val="24"/>
          </w:rPr>
          <w:fldChar w:fldCharType="separate"/>
        </w:r>
        <w:r w:rsidR="00392E44" w:rsidRPr="00392E44">
          <w:rPr>
            <w:rFonts w:ascii="Arial" w:hAnsi="Arial" w:cs="Arial"/>
            <w:noProof/>
            <w:webHidden/>
            <w:sz w:val="24"/>
            <w:szCs w:val="24"/>
          </w:rPr>
          <w:t>3</w:t>
        </w:r>
        <w:r w:rsidR="00392E44" w:rsidRPr="00392E44">
          <w:rPr>
            <w:rFonts w:ascii="Arial" w:hAnsi="Arial" w:cs="Arial"/>
            <w:noProof/>
            <w:webHidden/>
            <w:sz w:val="24"/>
            <w:szCs w:val="24"/>
          </w:rPr>
          <w:fldChar w:fldCharType="end"/>
        </w:r>
      </w:hyperlink>
    </w:p>
    <w:p w14:paraId="45C15DDE" w14:textId="77777777" w:rsidR="006638B4" w:rsidRPr="00392E44" w:rsidRDefault="00AB05EF" w:rsidP="00392E44">
      <w:pPr>
        <w:pStyle w:val="TOC2"/>
        <w:tabs>
          <w:tab w:val="right" w:leader="dot" w:pos="9350"/>
        </w:tabs>
        <w:spacing w:line="360" w:lineRule="auto"/>
        <w:rPr>
          <w:rFonts w:ascii="Arial" w:hAnsi="Arial" w:cs="Arial"/>
          <w:noProof/>
          <w:sz w:val="24"/>
          <w:szCs w:val="24"/>
        </w:rPr>
      </w:pPr>
      <w:hyperlink w:anchor="_Toc213060784" w:history="1">
        <w:r w:rsidR="00392E44" w:rsidRPr="00392E44">
          <w:rPr>
            <w:rStyle w:val="Hyperlink"/>
            <w:rFonts w:ascii="Arial" w:hAnsi="Arial" w:cs="Arial"/>
            <w:noProof/>
            <w:sz w:val="24"/>
            <w:szCs w:val="24"/>
          </w:rPr>
          <w:t>Targeting</w:t>
        </w:r>
        <w:r w:rsidR="00392E44" w:rsidRPr="00392E44">
          <w:rPr>
            <w:rFonts w:ascii="Arial" w:hAnsi="Arial" w:cs="Arial"/>
            <w:noProof/>
            <w:webHidden/>
            <w:sz w:val="24"/>
            <w:szCs w:val="24"/>
          </w:rPr>
          <w:tab/>
        </w:r>
        <w:r w:rsidR="00392E44" w:rsidRPr="00392E44">
          <w:rPr>
            <w:rFonts w:ascii="Arial" w:hAnsi="Arial" w:cs="Arial"/>
            <w:noProof/>
            <w:webHidden/>
            <w:sz w:val="24"/>
            <w:szCs w:val="24"/>
          </w:rPr>
          <w:fldChar w:fldCharType="begin"/>
        </w:r>
        <w:r w:rsidR="00392E44" w:rsidRPr="00392E44">
          <w:rPr>
            <w:rFonts w:ascii="Arial" w:hAnsi="Arial" w:cs="Arial"/>
            <w:noProof/>
            <w:webHidden/>
            <w:sz w:val="24"/>
            <w:szCs w:val="24"/>
          </w:rPr>
          <w:instrText xml:space="preserve"> PAGEREF _Toc213060784 \h </w:instrText>
        </w:r>
        <w:r w:rsidR="00392E44" w:rsidRPr="00392E44">
          <w:rPr>
            <w:rFonts w:ascii="Arial" w:hAnsi="Arial" w:cs="Arial"/>
            <w:noProof/>
            <w:webHidden/>
            <w:sz w:val="24"/>
            <w:szCs w:val="24"/>
          </w:rPr>
        </w:r>
        <w:r w:rsidR="00392E44" w:rsidRPr="00392E44">
          <w:rPr>
            <w:rFonts w:ascii="Arial" w:hAnsi="Arial" w:cs="Arial"/>
            <w:noProof/>
            <w:webHidden/>
            <w:sz w:val="24"/>
            <w:szCs w:val="24"/>
          </w:rPr>
          <w:fldChar w:fldCharType="separate"/>
        </w:r>
        <w:r w:rsidR="00392E44" w:rsidRPr="00392E44">
          <w:rPr>
            <w:rFonts w:ascii="Arial" w:hAnsi="Arial" w:cs="Arial"/>
            <w:noProof/>
            <w:webHidden/>
            <w:sz w:val="24"/>
            <w:szCs w:val="24"/>
          </w:rPr>
          <w:t>4</w:t>
        </w:r>
        <w:r w:rsidR="00392E44" w:rsidRPr="00392E44">
          <w:rPr>
            <w:rFonts w:ascii="Arial" w:hAnsi="Arial" w:cs="Arial"/>
            <w:noProof/>
            <w:webHidden/>
            <w:sz w:val="24"/>
            <w:szCs w:val="24"/>
          </w:rPr>
          <w:fldChar w:fldCharType="end"/>
        </w:r>
      </w:hyperlink>
    </w:p>
    <w:p w14:paraId="263AFA5F" w14:textId="77777777" w:rsidR="006638B4" w:rsidRPr="00392E44" w:rsidRDefault="00AB05EF" w:rsidP="00392E44">
      <w:pPr>
        <w:pStyle w:val="TOC2"/>
        <w:tabs>
          <w:tab w:val="right" w:leader="dot" w:pos="9350"/>
        </w:tabs>
        <w:spacing w:line="360" w:lineRule="auto"/>
        <w:rPr>
          <w:rFonts w:ascii="Arial" w:hAnsi="Arial" w:cs="Arial"/>
          <w:noProof/>
          <w:sz w:val="24"/>
          <w:szCs w:val="24"/>
        </w:rPr>
      </w:pPr>
      <w:hyperlink w:anchor="_Toc213060785" w:history="1">
        <w:r w:rsidR="00392E44" w:rsidRPr="00392E44">
          <w:rPr>
            <w:rStyle w:val="Hyperlink"/>
            <w:rFonts w:ascii="Arial" w:hAnsi="Arial" w:cs="Arial"/>
            <w:noProof/>
            <w:sz w:val="24"/>
            <w:szCs w:val="24"/>
          </w:rPr>
          <w:t>Differentiation</w:t>
        </w:r>
        <w:r w:rsidR="00392E44" w:rsidRPr="00392E44">
          <w:rPr>
            <w:rFonts w:ascii="Arial" w:hAnsi="Arial" w:cs="Arial"/>
            <w:noProof/>
            <w:webHidden/>
            <w:sz w:val="24"/>
            <w:szCs w:val="24"/>
          </w:rPr>
          <w:tab/>
        </w:r>
        <w:r w:rsidR="00392E44" w:rsidRPr="00392E44">
          <w:rPr>
            <w:rFonts w:ascii="Arial" w:hAnsi="Arial" w:cs="Arial"/>
            <w:noProof/>
            <w:webHidden/>
            <w:sz w:val="24"/>
            <w:szCs w:val="24"/>
          </w:rPr>
          <w:fldChar w:fldCharType="begin"/>
        </w:r>
        <w:r w:rsidR="00392E44" w:rsidRPr="00392E44">
          <w:rPr>
            <w:rFonts w:ascii="Arial" w:hAnsi="Arial" w:cs="Arial"/>
            <w:noProof/>
            <w:webHidden/>
            <w:sz w:val="24"/>
            <w:szCs w:val="24"/>
          </w:rPr>
          <w:instrText xml:space="preserve"> PAGEREF _Toc213060785 \h </w:instrText>
        </w:r>
        <w:r w:rsidR="00392E44" w:rsidRPr="00392E44">
          <w:rPr>
            <w:rFonts w:ascii="Arial" w:hAnsi="Arial" w:cs="Arial"/>
            <w:noProof/>
            <w:webHidden/>
            <w:sz w:val="24"/>
            <w:szCs w:val="24"/>
          </w:rPr>
        </w:r>
        <w:r w:rsidR="00392E44" w:rsidRPr="00392E44">
          <w:rPr>
            <w:rFonts w:ascii="Arial" w:hAnsi="Arial" w:cs="Arial"/>
            <w:noProof/>
            <w:webHidden/>
            <w:sz w:val="24"/>
            <w:szCs w:val="24"/>
          </w:rPr>
          <w:fldChar w:fldCharType="separate"/>
        </w:r>
        <w:r w:rsidR="00392E44" w:rsidRPr="00392E44">
          <w:rPr>
            <w:rFonts w:ascii="Arial" w:hAnsi="Arial" w:cs="Arial"/>
            <w:noProof/>
            <w:webHidden/>
            <w:sz w:val="24"/>
            <w:szCs w:val="24"/>
          </w:rPr>
          <w:t>4</w:t>
        </w:r>
        <w:r w:rsidR="00392E44" w:rsidRPr="00392E44">
          <w:rPr>
            <w:rFonts w:ascii="Arial" w:hAnsi="Arial" w:cs="Arial"/>
            <w:noProof/>
            <w:webHidden/>
            <w:sz w:val="24"/>
            <w:szCs w:val="24"/>
          </w:rPr>
          <w:fldChar w:fldCharType="end"/>
        </w:r>
      </w:hyperlink>
    </w:p>
    <w:p w14:paraId="3FA3D77E" w14:textId="77777777" w:rsidR="006638B4" w:rsidRPr="00392E44" w:rsidRDefault="00AB05EF" w:rsidP="00392E44">
      <w:pPr>
        <w:pStyle w:val="TOC2"/>
        <w:tabs>
          <w:tab w:val="right" w:leader="dot" w:pos="9350"/>
        </w:tabs>
        <w:spacing w:line="360" w:lineRule="auto"/>
        <w:rPr>
          <w:rFonts w:ascii="Arial" w:hAnsi="Arial" w:cs="Arial"/>
          <w:noProof/>
          <w:sz w:val="24"/>
          <w:szCs w:val="24"/>
        </w:rPr>
      </w:pPr>
      <w:hyperlink w:anchor="_Toc213060786" w:history="1">
        <w:r w:rsidR="00392E44" w:rsidRPr="00392E44">
          <w:rPr>
            <w:rStyle w:val="Hyperlink"/>
            <w:rFonts w:ascii="Arial" w:hAnsi="Arial" w:cs="Arial"/>
            <w:noProof/>
            <w:sz w:val="24"/>
            <w:szCs w:val="24"/>
          </w:rPr>
          <w:t>Positioning</w:t>
        </w:r>
        <w:r w:rsidR="00392E44" w:rsidRPr="00392E44">
          <w:rPr>
            <w:rFonts w:ascii="Arial" w:hAnsi="Arial" w:cs="Arial"/>
            <w:noProof/>
            <w:webHidden/>
            <w:sz w:val="24"/>
            <w:szCs w:val="24"/>
          </w:rPr>
          <w:tab/>
        </w:r>
        <w:r w:rsidR="00392E44" w:rsidRPr="00392E44">
          <w:rPr>
            <w:rFonts w:ascii="Arial" w:hAnsi="Arial" w:cs="Arial"/>
            <w:noProof/>
            <w:webHidden/>
            <w:sz w:val="24"/>
            <w:szCs w:val="24"/>
          </w:rPr>
          <w:fldChar w:fldCharType="begin"/>
        </w:r>
        <w:r w:rsidR="00392E44" w:rsidRPr="00392E44">
          <w:rPr>
            <w:rFonts w:ascii="Arial" w:hAnsi="Arial" w:cs="Arial"/>
            <w:noProof/>
            <w:webHidden/>
            <w:sz w:val="24"/>
            <w:szCs w:val="24"/>
          </w:rPr>
          <w:instrText xml:space="preserve"> PAGEREF _Toc213060786 \h </w:instrText>
        </w:r>
        <w:r w:rsidR="00392E44" w:rsidRPr="00392E44">
          <w:rPr>
            <w:rFonts w:ascii="Arial" w:hAnsi="Arial" w:cs="Arial"/>
            <w:noProof/>
            <w:webHidden/>
            <w:sz w:val="24"/>
            <w:szCs w:val="24"/>
          </w:rPr>
        </w:r>
        <w:r w:rsidR="00392E44" w:rsidRPr="00392E44">
          <w:rPr>
            <w:rFonts w:ascii="Arial" w:hAnsi="Arial" w:cs="Arial"/>
            <w:noProof/>
            <w:webHidden/>
            <w:sz w:val="24"/>
            <w:szCs w:val="24"/>
          </w:rPr>
          <w:fldChar w:fldCharType="separate"/>
        </w:r>
        <w:r w:rsidR="00392E44" w:rsidRPr="00392E44">
          <w:rPr>
            <w:rFonts w:ascii="Arial" w:hAnsi="Arial" w:cs="Arial"/>
            <w:noProof/>
            <w:webHidden/>
            <w:sz w:val="24"/>
            <w:szCs w:val="24"/>
          </w:rPr>
          <w:t>5</w:t>
        </w:r>
        <w:r w:rsidR="00392E44" w:rsidRPr="00392E44">
          <w:rPr>
            <w:rFonts w:ascii="Arial" w:hAnsi="Arial" w:cs="Arial"/>
            <w:noProof/>
            <w:webHidden/>
            <w:sz w:val="24"/>
            <w:szCs w:val="24"/>
          </w:rPr>
          <w:fldChar w:fldCharType="end"/>
        </w:r>
      </w:hyperlink>
    </w:p>
    <w:p w14:paraId="0B8ED378" w14:textId="77777777" w:rsidR="006638B4" w:rsidRPr="00392E44" w:rsidRDefault="00AB05EF" w:rsidP="00392E44">
      <w:pPr>
        <w:pStyle w:val="TOC1"/>
        <w:tabs>
          <w:tab w:val="right" w:leader="dot" w:pos="9350"/>
        </w:tabs>
        <w:spacing w:line="360" w:lineRule="auto"/>
        <w:rPr>
          <w:rFonts w:ascii="Arial" w:hAnsi="Arial" w:cs="Arial"/>
          <w:noProof/>
          <w:sz w:val="24"/>
          <w:szCs w:val="24"/>
        </w:rPr>
      </w:pPr>
      <w:hyperlink w:anchor="_Toc213060787" w:history="1">
        <w:r w:rsidR="00392E44" w:rsidRPr="00392E44">
          <w:rPr>
            <w:rStyle w:val="Hyperlink"/>
            <w:rFonts w:ascii="Arial" w:hAnsi="Arial" w:cs="Arial"/>
            <w:noProof/>
            <w:sz w:val="24"/>
            <w:szCs w:val="24"/>
          </w:rPr>
          <w:t>02: Marketing Mix (4Ps): Tesla VoltHome</w:t>
        </w:r>
        <w:r w:rsidR="00392E44" w:rsidRPr="00392E44">
          <w:rPr>
            <w:rFonts w:ascii="Arial" w:hAnsi="Arial" w:cs="Arial"/>
            <w:noProof/>
            <w:webHidden/>
            <w:sz w:val="24"/>
            <w:szCs w:val="24"/>
          </w:rPr>
          <w:tab/>
        </w:r>
        <w:r w:rsidR="00392E44" w:rsidRPr="00392E44">
          <w:rPr>
            <w:rFonts w:ascii="Arial" w:hAnsi="Arial" w:cs="Arial"/>
            <w:noProof/>
            <w:webHidden/>
            <w:sz w:val="24"/>
            <w:szCs w:val="24"/>
          </w:rPr>
          <w:fldChar w:fldCharType="begin"/>
        </w:r>
        <w:r w:rsidR="00392E44" w:rsidRPr="00392E44">
          <w:rPr>
            <w:rFonts w:ascii="Arial" w:hAnsi="Arial" w:cs="Arial"/>
            <w:noProof/>
            <w:webHidden/>
            <w:sz w:val="24"/>
            <w:szCs w:val="24"/>
          </w:rPr>
          <w:instrText xml:space="preserve"> PAGEREF _Toc213060787 \h </w:instrText>
        </w:r>
        <w:r w:rsidR="00392E44" w:rsidRPr="00392E44">
          <w:rPr>
            <w:rFonts w:ascii="Arial" w:hAnsi="Arial" w:cs="Arial"/>
            <w:noProof/>
            <w:webHidden/>
            <w:sz w:val="24"/>
            <w:szCs w:val="24"/>
          </w:rPr>
        </w:r>
        <w:r w:rsidR="00392E44" w:rsidRPr="00392E44">
          <w:rPr>
            <w:rFonts w:ascii="Arial" w:hAnsi="Arial" w:cs="Arial"/>
            <w:noProof/>
            <w:webHidden/>
            <w:sz w:val="24"/>
            <w:szCs w:val="24"/>
          </w:rPr>
          <w:fldChar w:fldCharType="separate"/>
        </w:r>
        <w:r w:rsidR="00392E44" w:rsidRPr="00392E44">
          <w:rPr>
            <w:rFonts w:ascii="Arial" w:hAnsi="Arial" w:cs="Arial"/>
            <w:noProof/>
            <w:webHidden/>
            <w:sz w:val="24"/>
            <w:szCs w:val="24"/>
          </w:rPr>
          <w:t>6</w:t>
        </w:r>
        <w:r w:rsidR="00392E44" w:rsidRPr="00392E44">
          <w:rPr>
            <w:rFonts w:ascii="Arial" w:hAnsi="Arial" w:cs="Arial"/>
            <w:noProof/>
            <w:webHidden/>
            <w:sz w:val="24"/>
            <w:szCs w:val="24"/>
          </w:rPr>
          <w:fldChar w:fldCharType="end"/>
        </w:r>
      </w:hyperlink>
    </w:p>
    <w:p w14:paraId="01535C25" w14:textId="77777777" w:rsidR="006638B4" w:rsidRPr="00392E44" w:rsidRDefault="00AB05EF" w:rsidP="00392E44">
      <w:pPr>
        <w:pStyle w:val="TOC2"/>
        <w:tabs>
          <w:tab w:val="right" w:leader="dot" w:pos="9350"/>
        </w:tabs>
        <w:spacing w:line="360" w:lineRule="auto"/>
        <w:rPr>
          <w:rFonts w:ascii="Arial" w:hAnsi="Arial" w:cs="Arial"/>
          <w:noProof/>
          <w:sz w:val="24"/>
          <w:szCs w:val="24"/>
        </w:rPr>
      </w:pPr>
      <w:hyperlink w:anchor="_Toc213060788" w:history="1">
        <w:r w:rsidR="00392E44" w:rsidRPr="00392E44">
          <w:rPr>
            <w:rStyle w:val="Hyperlink"/>
            <w:rFonts w:ascii="Arial" w:hAnsi="Arial" w:cs="Arial"/>
            <w:noProof/>
            <w:sz w:val="24"/>
            <w:szCs w:val="24"/>
          </w:rPr>
          <w:t>Product</w:t>
        </w:r>
        <w:r w:rsidR="00392E44" w:rsidRPr="00392E44">
          <w:rPr>
            <w:rFonts w:ascii="Arial" w:hAnsi="Arial" w:cs="Arial"/>
            <w:noProof/>
            <w:webHidden/>
            <w:sz w:val="24"/>
            <w:szCs w:val="24"/>
          </w:rPr>
          <w:tab/>
        </w:r>
        <w:r w:rsidR="00392E44" w:rsidRPr="00392E44">
          <w:rPr>
            <w:rFonts w:ascii="Arial" w:hAnsi="Arial" w:cs="Arial"/>
            <w:noProof/>
            <w:webHidden/>
            <w:sz w:val="24"/>
            <w:szCs w:val="24"/>
          </w:rPr>
          <w:fldChar w:fldCharType="begin"/>
        </w:r>
        <w:r w:rsidR="00392E44" w:rsidRPr="00392E44">
          <w:rPr>
            <w:rFonts w:ascii="Arial" w:hAnsi="Arial" w:cs="Arial"/>
            <w:noProof/>
            <w:webHidden/>
            <w:sz w:val="24"/>
            <w:szCs w:val="24"/>
          </w:rPr>
          <w:instrText xml:space="preserve"> PAGEREF _Toc213060788 \h </w:instrText>
        </w:r>
        <w:r w:rsidR="00392E44" w:rsidRPr="00392E44">
          <w:rPr>
            <w:rFonts w:ascii="Arial" w:hAnsi="Arial" w:cs="Arial"/>
            <w:noProof/>
            <w:webHidden/>
            <w:sz w:val="24"/>
            <w:szCs w:val="24"/>
          </w:rPr>
        </w:r>
        <w:r w:rsidR="00392E44" w:rsidRPr="00392E44">
          <w:rPr>
            <w:rFonts w:ascii="Arial" w:hAnsi="Arial" w:cs="Arial"/>
            <w:noProof/>
            <w:webHidden/>
            <w:sz w:val="24"/>
            <w:szCs w:val="24"/>
          </w:rPr>
          <w:fldChar w:fldCharType="separate"/>
        </w:r>
        <w:r w:rsidR="00392E44" w:rsidRPr="00392E44">
          <w:rPr>
            <w:rFonts w:ascii="Arial" w:hAnsi="Arial" w:cs="Arial"/>
            <w:noProof/>
            <w:webHidden/>
            <w:sz w:val="24"/>
            <w:szCs w:val="24"/>
          </w:rPr>
          <w:t>6</w:t>
        </w:r>
        <w:r w:rsidR="00392E44" w:rsidRPr="00392E44">
          <w:rPr>
            <w:rFonts w:ascii="Arial" w:hAnsi="Arial" w:cs="Arial"/>
            <w:noProof/>
            <w:webHidden/>
            <w:sz w:val="24"/>
            <w:szCs w:val="24"/>
          </w:rPr>
          <w:fldChar w:fldCharType="end"/>
        </w:r>
      </w:hyperlink>
    </w:p>
    <w:p w14:paraId="760297BC" w14:textId="77777777" w:rsidR="006638B4" w:rsidRPr="00392E44" w:rsidRDefault="00AB05EF" w:rsidP="00392E44">
      <w:pPr>
        <w:pStyle w:val="TOC2"/>
        <w:tabs>
          <w:tab w:val="right" w:leader="dot" w:pos="9350"/>
        </w:tabs>
        <w:spacing w:line="360" w:lineRule="auto"/>
        <w:rPr>
          <w:rFonts w:ascii="Arial" w:hAnsi="Arial" w:cs="Arial"/>
          <w:noProof/>
          <w:sz w:val="24"/>
          <w:szCs w:val="24"/>
        </w:rPr>
      </w:pPr>
      <w:hyperlink w:anchor="_Toc213060789" w:history="1">
        <w:r w:rsidR="00392E44" w:rsidRPr="00392E44">
          <w:rPr>
            <w:rStyle w:val="Hyperlink"/>
            <w:rFonts w:ascii="Arial" w:hAnsi="Arial" w:cs="Arial"/>
            <w:noProof/>
            <w:sz w:val="24"/>
            <w:szCs w:val="24"/>
          </w:rPr>
          <w:t>Pricing</w:t>
        </w:r>
        <w:r w:rsidR="00392E44" w:rsidRPr="00392E44">
          <w:rPr>
            <w:rFonts w:ascii="Arial" w:hAnsi="Arial" w:cs="Arial"/>
            <w:noProof/>
            <w:webHidden/>
            <w:sz w:val="24"/>
            <w:szCs w:val="24"/>
          </w:rPr>
          <w:tab/>
        </w:r>
        <w:r w:rsidR="00392E44" w:rsidRPr="00392E44">
          <w:rPr>
            <w:rFonts w:ascii="Arial" w:hAnsi="Arial" w:cs="Arial"/>
            <w:noProof/>
            <w:webHidden/>
            <w:sz w:val="24"/>
            <w:szCs w:val="24"/>
          </w:rPr>
          <w:fldChar w:fldCharType="begin"/>
        </w:r>
        <w:r w:rsidR="00392E44" w:rsidRPr="00392E44">
          <w:rPr>
            <w:rFonts w:ascii="Arial" w:hAnsi="Arial" w:cs="Arial"/>
            <w:noProof/>
            <w:webHidden/>
            <w:sz w:val="24"/>
            <w:szCs w:val="24"/>
          </w:rPr>
          <w:instrText xml:space="preserve"> PAGEREF _Toc213060789 \h </w:instrText>
        </w:r>
        <w:r w:rsidR="00392E44" w:rsidRPr="00392E44">
          <w:rPr>
            <w:rFonts w:ascii="Arial" w:hAnsi="Arial" w:cs="Arial"/>
            <w:noProof/>
            <w:webHidden/>
            <w:sz w:val="24"/>
            <w:szCs w:val="24"/>
          </w:rPr>
        </w:r>
        <w:r w:rsidR="00392E44" w:rsidRPr="00392E44">
          <w:rPr>
            <w:rFonts w:ascii="Arial" w:hAnsi="Arial" w:cs="Arial"/>
            <w:noProof/>
            <w:webHidden/>
            <w:sz w:val="24"/>
            <w:szCs w:val="24"/>
          </w:rPr>
          <w:fldChar w:fldCharType="separate"/>
        </w:r>
        <w:r w:rsidR="00392E44" w:rsidRPr="00392E44">
          <w:rPr>
            <w:rFonts w:ascii="Arial" w:hAnsi="Arial" w:cs="Arial"/>
            <w:noProof/>
            <w:webHidden/>
            <w:sz w:val="24"/>
            <w:szCs w:val="24"/>
          </w:rPr>
          <w:t>7</w:t>
        </w:r>
        <w:r w:rsidR="00392E44" w:rsidRPr="00392E44">
          <w:rPr>
            <w:rFonts w:ascii="Arial" w:hAnsi="Arial" w:cs="Arial"/>
            <w:noProof/>
            <w:webHidden/>
            <w:sz w:val="24"/>
            <w:szCs w:val="24"/>
          </w:rPr>
          <w:fldChar w:fldCharType="end"/>
        </w:r>
      </w:hyperlink>
    </w:p>
    <w:p w14:paraId="5C83EC26" w14:textId="77777777" w:rsidR="006638B4" w:rsidRPr="00392E44" w:rsidRDefault="00AB05EF" w:rsidP="00392E44">
      <w:pPr>
        <w:pStyle w:val="TOC2"/>
        <w:tabs>
          <w:tab w:val="right" w:leader="dot" w:pos="9350"/>
        </w:tabs>
        <w:spacing w:line="360" w:lineRule="auto"/>
        <w:rPr>
          <w:rFonts w:ascii="Arial" w:hAnsi="Arial" w:cs="Arial"/>
          <w:noProof/>
          <w:sz w:val="24"/>
          <w:szCs w:val="24"/>
        </w:rPr>
      </w:pPr>
      <w:hyperlink w:anchor="_Toc213060790" w:history="1">
        <w:r w:rsidR="00392E44" w:rsidRPr="00392E44">
          <w:rPr>
            <w:rStyle w:val="Hyperlink"/>
            <w:rFonts w:ascii="Arial" w:hAnsi="Arial" w:cs="Arial"/>
            <w:noProof/>
            <w:sz w:val="24"/>
            <w:szCs w:val="24"/>
          </w:rPr>
          <w:t>Place of Distribution</w:t>
        </w:r>
        <w:r w:rsidR="00392E44" w:rsidRPr="00392E44">
          <w:rPr>
            <w:rFonts w:ascii="Arial" w:hAnsi="Arial" w:cs="Arial"/>
            <w:noProof/>
            <w:webHidden/>
            <w:sz w:val="24"/>
            <w:szCs w:val="24"/>
          </w:rPr>
          <w:tab/>
        </w:r>
        <w:r w:rsidR="00392E44" w:rsidRPr="00392E44">
          <w:rPr>
            <w:rFonts w:ascii="Arial" w:hAnsi="Arial" w:cs="Arial"/>
            <w:noProof/>
            <w:webHidden/>
            <w:sz w:val="24"/>
            <w:szCs w:val="24"/>
          </w:rPr>
          <w:fldChar w:fldCharType="begin"/>
        </w:r>
        <w:r w:rsidR="00392E44" w:rsidRPr="00392E44">
          <w:rPr>
            <w:rFonts w:ascii="Arial" w:hAnsi="Arial" w:cs="Arial"/>
            <w:noProof/>
            <w:webHidden/>
            <w:sz w:val="24"/>
            <w:szCs w:val="24"/>
          </w:rPr>
          <w:instrText xml:space="preserve"> PAGEREF _Toc213060790 \h </w:instrText>
        </w:r>
        <w:r w:rsidR="00392E44" w:rsidRPr="00392E44">
          <w:rPr>
            <w:rFonts w:ascii="Arial" w:hAnsi="Arial" w:cs="Arial"/>
            <w:noProof/>
            <w:webHidden/>
            <w:sz w:val="24"/>
            <w:szCs w:val="24"/>
          </w:rPr>
        </w:r>
        <w:r w:rsidR="00392E44" w:rsidRPr="00392E44">
          <w:rPr>
            <w:rFonts w:ascii="Arial" w:hAnsi="Arial" w:cs="Arial"/>
            <w:noProof/>
            <w:webHidden/>
            <w:sz w:val="24"/>
            <w:szCs w:val="24"/>
          </w:rPr>
          <w:fldChar w:fldCharType="separate"/>
        </w:r>
        <w:r w:rsidR="00392E44" w:rsidRPr="00392E44">
          <w:rPr>
            <w:rFonts w:ascii="Arial" w:hAnsi="Arial" w:cs="Arial"/>
            <w:noProof/>
            <w:webHidden/>
            <w:sz w:val="24"/>
            <w:szCs w:val="24"/>
          </w:rPr>
          <w:t>8</w:t>
        </w:r>
        <w:r w:rsidR="00392E44" w:rsidRPr="00392E44">
          <w:rPr>
            <w:rFonts w:ascii="Arial" w:hAnsi="Arial" w:cs="Arial"/>
            <w:noProof/>
            <w:webHidden/>
            <w:sz w:val="24"/>
            <w:szCs w:val="24"/>
          </w:rPr>
          <w:fldChar w:fldCharType="end"/>
        </w:r>
      </w:hyperlink>
    </w:p>
    <w:p w14:paraId="4C0765EA" w14:textId="77777777" w:rsidR="006638B4" w:rsidRPr="00392E44" w:rsidRDefault="00AB05EF" w:rsidP="00392E44">
      <w:pPr>
        <w:pStyle w:val="TOC2"/>
        <w:tabs>
          <w:tab w:val="right" w:leader="dot" w:pos="9350"/>
        </w:tabs>
        <w:spacing w:line="360" w:lineRule="auto"/>
        <w:rPr>
          <w:rFonts w:ascii="Arial" w:hAnsi="Arial" w:cs="Arial"/>
          <w:noProof/>
          <w:sz w:val="24"/>
          <w:szCs w:val="24"/>
        </w:rPr>
      </w:pPr>
      <w:hyperlink w:anchor="_Toc213060791" w:history="1">
        <w:r w:rsidR="00392E44" w:rsidRPr="00392E44">
          <w:rPr>
            <w:rStyle w:val="Hyperlink"/>
            <w:rFonts w:ascii="Arial" w:hAnsi="Arial" w:cs="Arial"/>
            <w:noProof/>
            <w:sz w:val="24"/>
            <w:szCs w:val="24"/>
          </w:rPr>
          <w:t>Promotional Strategy</w:t>
        </w:r>
        <w:r w:rsidR="00392E44" w:rsidRPr="00392E44">
          <w:rPr>
            <w:rFonts w:ascii="Arial" w:hAnsi="Arial" w:cs="Arial"/>
            <w:noProof/>
            <w:webHidden/>
            <w:sz w:val="24"/>
            <w:szCs w:val="24"/>
          </w:rPr>
          <w:tab/>
        </w:r>
        <w:r w:rsidR="00392E44" w:rsidRPr="00392E44">
          <w:rPr>
            <w:rFonts w:ascii="Arial" w:hAnsi="Arial" w:cs="Arial"/>
            <w:noProof/>
            <w:webHidden/>
            <w:sz w:val="24"/>
            <w:szCs w:val="24"/>
          </w:rPr>
          <w:fldChar w:fldCharType="begin"/>
        </w:r>
        <w:r w:rsidR="00392E44" w:rsidRPr="00392E44">
          <w:rPr>
            <w:rFonts w:ascii="Arial" w:hAnsi="Arial" w:cs="Arial"/>
            <w:noProof/>
            <w:webHidden/>
            <w:sz w:val="24"/>
            <w:szCs w:val="24"/>
          </w:rPr>
          <w:instrText xml:space="preserve"> PAGEREF _Toc213060791 \h </w:instrText>
        </w:r>
        <w:r w:rsidR="00392E44" w:rsidRPr="00392E44">
          <w:rPr>
            <w:rFonts w:ascii="Arial" w:hAnsi="Arial" w:cs="Arial"/>
            <w:noProof/>
            <w:webHidden/>
            <w:sz w:val="24"/>
            <w:szCs w:val="24"/>
          </w:rPr>
        </w:r>
        <w:r w:rsidR="00392E44" w:rsidRPr="00392E44">
          <w:rPr>
            <w:rFonts w:ascii="Arial" w:hAnsi="Arial" w:cs="Arial"/>
            <w:noProof/>
            <w:webHidden/>
            <w:sz w:val="24"/>
            <w:szCs w:val="24"/>
          </w:rPr>
          <w:fldChar w:fldCharType="separate"/>
        </w:r>
        <w:r w:rsidR="00392E44" w:rsidRPr="00392E44">
          <w:rPr>
            <w:rFonts w:ascii="Arial" w:hAnsi="Arial" w:cs="Arial"/>
            <w:noProof/>
            <w:webHidden/>
            <w:sz w:val="24"/>
            <w:szCs w:val="24"/>
          </w:rPr>
          <w:t>8</w:t>
        </w:r>
        <w:r w:rsidR="00392E44" w:rsidRPr="00392E44">
          <w:rPr>
            <w:rFonts w:ascii="Arial" w:hAnsi="Arial" w:cs="Arial"/>
            <w:noProof/>
            <w:webHidden/>
            <w:sz w:val="24"/>
            <w:szCs w:val="24"/>
          </w:rPr>
          <w:fldChar w:fldCharType="end"/>
        </w:r>
      </w:hyperlink>
    </w:p>
    <w:p w14:paraId="52DDA25D" w14:textId="77777777" w:rsidR="006638B4" w:rsidRPr="00392E44" w:rsidRDefault="00AB05EF" w:rsidP="00392E44">
      <w:pPr>
        <w:pStyle w:val="TOC1"/>
        <w:tabs>
          <w:tab w:val="right" w:leader="dot" w:pos="9350"/>
        </w:tabs>
        <w:spacing w:line="360" w:lineRule="auto"/>
        <w:rPr>
          <w:rFonts w:ascii="Arial" w:hAnsi="Arial" w:cs="Arial"/>
          <w:noProof/>
          <w:sz w:val="24"/>
          <w:szCs w:val="24"/>
        </w:rPr>
      </w:pPr>
      <w:hyperlink w:anchor="_Toc213060792" w:history="1">
        <w:r w:rsidR="00392E44" w:rsidRPr="00392E44">
          <w:rPr>
            <w:rStyle w:val="Hyperlink"/>
            <w:rFonts w:ascii="Arial" w:hAnsi="Arial" w:cs="Arial"/>
            <w:noProof/>
            <w:sz w:val="24"/>
            <w:szCs w:val="24"/>
          </w:rPr>
          <w:t>03: Marketing Strategy Pitch – Tesla VoltHome</w:t>
        </w:r>
        <w:r w:rsidR="00392E44" w:rsidRPr="00392E44">
          <w:rPr>
            <w:rFonts w:ascii="Arial" w:hAnsi="Arial" w:cs="Arial"/>
            <w:noProof/>
            <w:webHidden/>
            <w:sz w:val="24"/>
            <w:szCs w:val="24"/>
          </w:rPr>
          <w:tab/>
        </w:r>
        <w:r w:rsidR="00392E44" w:rsidRPr="00392E44">
          <w:rPr>
            <w:rFonts w:ascii="Arial" w:hAnsi="Arial" w:cs="Arial"/>
            <w:noProof/>
            <w:webHidden/>
            <w:sz w:val="24"/>
            <w:szCs w:val="24"/>
          </w:rPr>
          <w:fldChar w:fldCharType="begin"/>
        </w:r>
        <w:r w:rsidR="00392E44" w:rsidRPr="00392E44">
          <w:rPr>
            <w:rFonts w:ascii="Arial" w:hAnsi="Arial" w:cs="Arial"/>
            <w:noProof/>
            <w:webHidden/>
            <w:sz w:val="24"/>
            <w:szCs w:val="24"/>
          </w:rPr>
          <w:instrText xml:space="preserve"> PAGEREF _Toc213060792 \h </w:instrText>
        </w:r>
        <w:r w:rsidR="00392E44" w:rsidRPr="00392E44">
          <w:rPr>
            <w:rFonts w:ascii="Arial" w:hAnsi="Arial" w:cs="Arial"/>
            <w:noProof/>
            <w:webHidden/>
            <w:sz w:val="24"/>
            <w:szCs w:val="24"/>
          </w:rPr>
        </w:r>
        <w:r w:rsidR="00392E44" w:rsidRPr="00392E44">
          <w:rPr>
            <w:rFonts w:ascii="Arial" w:hAnsi="Arial" w:cs="Arial"/>
            <w:noProof/>
            <w:webHidden/>
            <w:sz w:val="24"/>
            <w:szCs w:val="24"/>
          </w:rPr>
          <w:fldChar w:fldCharType="separate"/>
        </w:r>
        <w:r w:rsidR="00392E44" w:rsidRPr="00392E44">
          <w:rPr>
            <w:rFonts w:ascii="Arial" w:hAnsi="Arial" w:cs="Arial"/>
            <w:noProof/>
            <w:webHidden/>
            <w:sz w:val="24"/>
            <w:szCs w:val="24"/>
          </w:rPr>
          <w:t>10</w:t>
        </w:r>
        <w:r w:rsidR="00392E44" w:rsidRPr="00392E44">
          <w:rPr>
            <w:rFonts w:ascii="Arial" w:hAnsi="Arial" w:cs="Arial"/>
            <w:noProof/>
            <w:webHidden/>
            <w:sz w:val="24"/>
            <w:szCs w:val="24"/>
          </w:rPr>
          <w:fldChar w:fldCharType="end"/>
        </w:r>
      </w:hyperlink>
    </w:p>
    <w:p w14:paraId="1BAABA41" w14:textId="77777777" w:rsidR="006638B4" w:rsidRPr="00392E44" w:rsidRDefault="00AB05EF" w:rsidP="00392E44">
      <w:pPr>
        <w:pStyle w:val="TOC1"/>
        <w:tabs>
          <w:tab w:val="right" w:leader="dot" w:pos="9350"/>
        </w:tabs>
        <w:spacing w:line="360" w:lineRule="auto"/>
        <w:rPr>
          <w:rFonts w:ascii="Arial" w:hAnsi="Arial" w:cs="Arial"/>
          <w:noProof/>
          <w:sz w:val="24"/>
          <w:szCs w:val="24"/>
        </w:rPr>
      </w:pPr>
      <w:hyperlink w:anchor="_Toc213060793" w:history="1">
        <w:r w:rsidR="00392E44" w:rsidRPr="00392E44">
          <w:rPr>
            <w:rStyle w:val="Hyperlink"/>
            <w:rFonts w:ascii="Arial" w:hAnsi="Arial" w:cs="Arial"/>
            <w:noProof/>
            <w:sz w:val="24"/>
            <w:szCs w:val="24"/>
          </w:rPr>
          <w:t>04: Reflection</w:t>
        </w:r>
        <w:r w:rsidR="00392E44" w:rsidRPr="00392E44">
          <w:rPr>
            <w:rFonts w:ascii="Arial" w:hAnsi="Arial" w:cs="Arial"/>
            <w:noProof/>
            <w:webHidden/>
            <w:sz w:val="24"/>
            <w:szCs w:val="24"/>
          </w:rPr>
          <w:tab/>
        </w:r>
        <w:r w:rsidR="00392E44" w:rsidRPr="00392E44">
          <w:rPr>
            <w:rFonts w:ascii="Arial" w:hAnsi="Arial" w:cs="Arial"/>
            <w:noProof/>
            <w:webHidden/>
            <w:sz w:val="24"/>
            <w:szCs w:val="24"/>
          </w:rPr>
          <w:fldChar w:fldCharType="begin"/>
        </w:r>
        <w:r w:rsidR="00392E44" w:rsidRPr="00392E44">
          <w:rPr>
            <w:rFonts w:ascii="Arial" w:hAnsi="Arial" w:cs="Arial"/>
            <w:noProof/>
            <w:webHidden/>
            <w:sz w:val="24"/>
            <w:szCs w:val="24"/>
          </w:rPr>
          <w:instrText xml:space="preserve"> PAGEREF _Toc213060793 \h </w:instrText>
        </w:r>
        <w:r w:rsidR="00392E44" w:rsidRPr="00392E44">
          <w:rPr>
            <w:rFonts w:ascii="Arial" w:hAnsi="Arial" w:cs="Arial"/>
            <w:noProof/>
            <w:webHidden/>
            <w:sz w:val="24"/>
            <w:szCs w:val="24"/>
          </w:rPr>
        </w:r>
        <w:r w:rsidR="00392E44" w:rsidRPr="00392E44">
          <w:rPr>
            <w:rFonts w:ascii="Arial" w:hAnsi="Arial" w:cs="Arial"/>
            <w:noProof/>
            <w:webHidden/>
            <w:sz w:val="24"/>
            <w:szCs w:val="24"/>
          </w:rPr>
          <w:fldChar w:fldCharType="separate"/>
        </w:r>
        <w:r w:rsidR="00392E44" w:rsidRPr="00392E44">
          <w:rPr>
            <w:rFonts w:ascii="Arial" w:hAnsi="Arial" w:cs="Arial"/>
            <w:noProof/>
            <w:webHidden/>
            <w:sz w:val="24"/>
            <w:szCs w:val="24"/>
          </w:rPr>
          <w:t>10</w:t>
        </w:r>
        <w:r w:rsidR="00392E44" w:rsidRPr="00392E44">
          <w:rPr>
            <w:rFonts w:ascii="Arial" w:hAnsi="Arial" w:cs="Arial"/>
            <w:noProof/>
            <w:webHidden/>
            <w:sz w:val="24"/>
            <w:szCs w:val="24"/>
          </w:rPr>
          <w:fldChar w:fldCharType="end"/>
        </w:r>
      </w:hyperlink>
    </w:p>
    <w:p w14:paraId="7FB81BBD" w14:textId="77777777" w:rsidR="006638B4" w:rsidRPr="00392E44" w:rsidRDefault="00AB05EF" w:rsidP="00392E44">
      <w:pPr>
        <w:pStyle w:val="TOC2"/>
        <w:tabs>
          <w:tab w:val="right" w:leader="dot" w:pos="9350"/>
        </w:tabs>
        <w:spacing w:line="360" w:lineRule="auto"/>
        <w:rPr>
          <w:rFonts w:ascii="Arial" w:hAnsi="Arial" w:cs="Arial"/>
          <w:noProof/>
          <w:sz w:val="24"/>
          <w:szCs w:val="24"/>
        </w:rPr>
      </w:pPr>
      <w:hyperlink w:anchor="_Toc213060794" w:history="1">
        <w:r w:rsidR="00392E44" w:rsidRPr="00392E44">
          <w:rPr>
            <w:rStyle w:val="Hyperlink"/>
            <w:rFonts w:ascii="Arial" w:hAnsi="Arial" w:cs="Arial"/>
            <w:noProof/>
            <w:sz w:val="24"/>
            <w:szCs w:val="24"/>
          </w:rPr>
          <w:t>Learning from Brand Concept Development</w:t>
        </w:r>
        <w:r w:rsidR="00392E44" w:rsidRPr="00392E44">
          <w:rPr>
            <w:rFonts w:ascii="Arial" w:hAnsi="Arial" w:cs="Arial"/>
            <w:noProof/>
            <w:webHidden/>
            <w:sz w:val="24"/>
            <w:szCs w:val="24"/>
          </w:rPr>
          <w:tab/>
        </w:r>
        <w:r w:rsidR="00392E44" w:rsidRPr="00392E44">
          <w:rPr>
            <w:rFonts w:ascii="Arial" w:hAnsi="Arial" w:cs="Arial"/>
            <w:noProof/>
            <w:webHidden/>
            <w:sz w:val="24"/>
            <w:szCs w:val="24"/>
          </w:rPr>
          <w:fldChar w:fldCharType="begin"/>
        </w:r>
        <w:r w:rsidR="00392E44" w:rsidRPr="00392E44">
          <w:rPr>
            <w:rFonts w:ascii="Arial" w:hAnsi="Arial" w:cs="Arial"/>
            <w:noProof/>
            <w:webHidden/>
            <w:sz w:val="24"/>
            <w:szCs w:val="24"/>
          </w:rPr>
          <w:instrText xml:space="preserve"> PAGEREF _Toc213060794 \h </w:instrText>
        </w:r>
        <w:r w:rsidR="00392E44" w:rsidRPr="00392E44">
          <w:rPr>
            <w:rFonts w:ascii="Arial" w:hAnsi="Arial" w:cs="Arial"/>
            <w:noProof/>
            <w:webHidden/>
            <w:sz w:val="24"/>
            <w:szCs w:val="24"/>
          </w:rPr>
        </w:r>
        <w:r w:rsidR="00392E44" w:rsidRPr="00392E44">
          <w:rPr>
            <w:rFonts w:ascii="Arial" w:hAnsi="Arial" w:cs="Arial"/>
            <w:noProof/>
            <w:webHidden/>
            <w:sz w:val="24"/>
            <w:szCs w:val="24"/>
          </w:rPr>
          <w:fldChar w:fldCharType="separate"/>
        </w:r>
        <w:r w:rsidR="00392E44" w:rsidRPr="00392E44">
          <w:rPr>
            <w:rFonts w:ascii="Arial" w:hAnsi="Arial" w:cs="Arial"/>
            <w:noProof/>
            <w:webHidden/>
            <w:sz w:val="24"/>
            <w:szCs w:val="24"/>
          </w:rPr>
          <w:t>11</w:t>
        </w:r>
        <w:r w:rsidR="00392E44" w:rsidRPr="00392E44">
          <w:rPr>
            <w:rFonts w:ascii="Arial" w:hAnsi="Arial" w:cs="Arial"/>
            <w:noProof/>
            <w:webHidden/>
            <w:sz w:val="24"/>
            <w:szCs w:val="24"/>
          </w:rPr>
          <w:fldChar w:fldCharType="end"/>
        </w:r>
      </w:hyperlink>
    </w:p>
    <w:p w14:paraId="550D107A" w14:textId="77777777" w:rsidR="006638B4" w:rsidRPr="00392E44" w:rsidRDefault="00AB05EF" w:rsidP="00392E44">
      <w:pPr>
        <w:pStyle w:val="TOC2"/>
        <w:tabs>
          <w:tab w:val="right" w:leader="dot" w:pos="9350"/>
        </w:tabs>
        <w:spacing w:line="360" w:lineRule="auto"/>
        <w:rPr>
          <w:rFonts w:ascii="Arial" w:hAnsi="Arial" w:cs="Arial"/>
          <w:noProof/>
          <w:sz w:val="24"/>
          <w:szCs w:val="24"/>
        </w:rPr>
      </w:pPr>
      <w:hyperlink w:anchor="_Toc213060795" w:history="1">
        <w:r w:rsidR="00392E44" w:rsidRPr="00392E44">
          <w:rPr>
            <w:rStyle w:val="Hyperlink"/>
            <w:rFonts w:ascii="Arial" w:hAnsi="Arial" w:cs="Arial"/>
            <w:noProof/>
            <w:sz w:val="24"/>
            <w:szCs w:val="24"/>
          </w:rPr>
          <w:t>What I learned from marketing strategy and pitch preparation</w:t>
        </w:r>
        <w:r w:rsidR="00392E44" w:rsidRPr="00392E44">
          <w:rPr>
            <w:rFonts w:ascii="Arial" w:hAnsi="Arial" w:cs="Arial"/>
            <w:noProof/>
            <w:webHidden/>
            <w:sz w:val="24"/>
            <w:szCs w:val="24"/>
          </w:rPr>
          <w:tab/>
        </w:r>
        <w:r w:rsidR="00392E44" w:rsidRPr="00392E44">
          <w:rPr>
            <w:rFonts w:ascii="Arial" w:hAnsi="Arial" w:cs="Arial"/>
            <w:noProof/>
            <w:webHidden/>
            <w:sz w:val="24"/>
            <w:szCs w:val="24"/>
          </w:rPr>
          <w:fldChar w:fldCharType="begin"/>
        </w:r>
        <w:r w:rsidR="00392E44" w:rsidRPr="00392E44">
          <w:rPr>
            <w:rFonts w:ascii="Arial" w:hAnsi="Arial" w:cs="Arial"/>
            <w:noProof/>
            <w:webHidden/>
            <w:sz w:val="24"/>
            <w:szCs w:val="24"/>
          </w:rPr>
          <w:instrText xml:space="preserve"> PAGEREF _Toc213060795 \h </w:instrText>
        </w:r>
        <w:r w:rsidR="00392E44" w:rsidRPr="00392E44">
          <w:rPr>
            <w:rFonts w:ascii="Arial" w:hAnsi="Arial" w:cs="Arial"/>
            <w:noProof/>
            <w:webHidden/>
            <w:sz w:val="24"/>
            <w:szCs w:val="24"/>
          </w:rPr>
        </w:r>
        <w:r w:rsidR="00392E44" w:rsidRPr="00392E44">
          <w:rPr>
            <w:rFonts w:ascii="Arial" w:hAnsi="Arial" w:cs="Arial"/>
            <w:noProof/>
            <w:webHidden/>
            <w:sz w:val="24"/>
            <w:szCs w:val="24"/>
          </w:rPr>
          <w:fldChar w:fldCharType="separate"/>
        </w:r>
        <w:r w:rsidR="00392E44" w:rsidRPr="00392E44">
          <w:rPr>
            <w:rFonts w:ascii="Arial" w:hAnsi="Arial" w:cs="Arial"/>
            <w:noProof/>
            <w:webHidden/>
            <w:sz w:val="24"/>
            <w:szCs w:val="24"/>
          </w:rPr>
          <w:t>11</w:t>
        </w:r>
        <w:r w:rsidR="00392E44" w:rsidRPr="00392E44">
          <w:rPr>
            <w:rFonts w:ascii="Arial" w:hAnsi="Arial" w:cs="Arial"/>
            <w:noProof/>
            <w:webHidden/>
            <w:sz w:val="24"/>
            <w:szCs w:val="24"/>
          </w:rPr>
          <w:fldChar w:fldCharType="end"/>
        </w:r>
      </w:hyperlink>
    </w:p>
    <w:p w14:paraId="713E0B08" w14:textId="77777777" w:rsidR="006638B4" w:rsidRPr="00392E44" w:rsidRDefault="00AB05EF" w:rsidP="00392E44">
      <w:pPr>
        <w:pStyle w:val="TOC2"/>
        <w:tabs>
          <w:tab w:val="right" w:leader="dot" w:pos="9350"/>
        </w:tabs>
        <w:spacing w:line="360" w:lineRule="auto"/>
        <w:rPr>
          <w:rFonts w:ascii="Arial" w:hAnsi="Arial" w:cs="Arial"/>
          <w:noProof/>
          <w:sz w:val="24"/>
          <w:szCs w:val="24"/>
        </w:rPr>
      </w:pPr>
      <w:hyperlink w:anchor="_Toc213060796" w:history="1">
        <w:r w:rsidR="00392E44" w:rsidRPr="00392E44">
          <w:rPr>
            <w:rStyle w:val="Hyperlink"/>
            <w:rFonts w:ascii="Arial" w:hAnsi="Arial" w:cs="Arial"/>
            <w:noProof/>
            <w:sz w:val="24"/>
            <w:szCs w:val="24"/>
          </w:rPr>
          <w:t>Critical Reflection and Future Improvement</w:t>
        </w:r>
        <w:r w:rsidR="00392E44" w:rsidRPr="00392E44">
          <w:rPr>
            <w:rFonts w:ascii="Arial" w:hAnsi="Arial" w:cs="Arial"/>
            <w:noProof/>
            <w:webHidden/>
            <w:sz w:val="24"/>
            <w:szCs w:val="24"/>
          </w:rPr>
          <w:tab/>
        </w:r>
        <w:r w:rsidR="00392E44" w:rsidRPr="00392E44">
          <w:rPr>
            <w:rFonts w:ascii="Arial" w:hAnsi="Arial" w:cs="Arial"/>
            <w:noProof/>
            <w:webHidden/>
            <w:sz w:val="24"/>
            <w:szCs w:val="24"/>
          </w:rPr>
          <w:fldChar w:fldCharType="begin"/>
        </w:r>
        <w:r w:rsidR="00392E44" w:rsidRPr="00392E44">
          <w:rPr>
            <w:rFonts w:ascii="Arial" w:hAnsi="Arial" w:cs="Arial"/>
            <w:noProof/>
            <w:webHidden/>
            <w:sz w:val="24"/>
            <w:szCs w:val="24"/>
          </w:rPr>
          <w:instrText xml:space="preserve"> PAGEREF _Toc213060796 \h </w:instrText>
        </w:r>
        <w:r w:rsidR="00392E44" w:rsidRPr="00392E44">
          <w:rPr>
            <w:rFonts w:ascii="Arial" w:hAnsi="Arial" w:cs="Arial"/>
            <w:noProof/>
            <w:webHidden/>
            <w:sz w:val="24"/>
            <w:szCs w:val="24"/>
          </w:rPr>
        </w:r>
        <w:r w:rsidR="00392E44" w:rsidRPr="00392E44">
          <w:rPr>
            <w:rFonts w:ascii="Arial" w:hAnsi="Arial" w:cs="Arial"/>
            <w:noProof/>
            <w:webHidden/>
            <w:sz w:val="24"/>
            <w:szCs w:val="24"/>
          </w:rPr>
          <w:fldChar w:fldCharType="separate"/>
        </w:r>
        <w:r w:rsidR="00392E44" w:rsidRPr="00392E44">
          <w:rPr>
            <w:rFonts w:ascii="Arial" w:hAnsi="Arial" w:cs="Arial"/>
            <w:noProof/>
            <w:webHidden/>
            <w:sz w:val="24"/>
            <w:szCs w:val="24"/>
          </w:rPr>
          <w:t>12</w:t>
        </w:r>
        <w:r w:rsidR="00392E44" w:rsidRPr="00392E44">
          <w:rPr>
            <w:rFonts w:ascii="Arial" w:hAnsi="Arial" w:cs="Arial"/>
            <w:noProof/>
            <w:webHidden/>
            <w:sz w:val="24"/>
            <w:szCs w:val="24"/>
          </w:rPr>
          <w:fldChar w:fldCharType="end"/>
        </w:r>
      </w:hyperlink>
    </w:p>
    <w:p w14:paraId="743A35A1" w14:textId="77777777" w:rsidR="006638B4" w:rsidRPr="00392E44" w:rsidRDefault="00AB05EF" w:rsidP="00392E44">
      <w:pPr>
        <w:pStyle w:val="TOC1"/>
        <w:tabs>
          <w:tab w:val="right" w:leader="dot" w:pos="9350"/>
        </w:tabs>
        <w:spacing w:line="360" w:lineRule="auto"/>
        <w:rPr>
          <w:rFonts w:ascii="Arial" w:hAnsi="Arial" w:cs="Arial"/>
          <w:noProof/>
          <w:sz w:val="24"/>
          <w:szCs w:val="24"/>
        </w:rPr>
      </w:pPr>
      <w:hyperlink w:anchor="_Toc213060797" w:history="1">
        <w:r w:rsidR="00392E44" w:rsidRPr="00392E44">
          <w:rPr>
            <w:rStyle w:val="Hyperlink"/>
            <w:rFonts w:ascii="Arial" w:hAnsi="Arial" w:cs="Arial"/>
            <w:noProof/>
            <w:sz w:val="24"/>
            <w:szCs w:val="24"/>
          </w:rPr>
          <w:t>References</w:t>
        </w:r>
        <w:r w:rsidR="00392E44" w:rsidRPr="00392E44">
          <w:rPr>
            <w:rFonts w:ascii="Arial" w:hAnsi="Arial" w:cs="Arial"/>
            <w:noProof/>
            <w:webHidden/>
            <w:sz w:val="24"/>
            <w:szCs w:val="24"/>
          </w:rPr>
          <w:tab/>
        </w:r>
        <w:r w:rsidR="00392E44" w:rsidRPr="00392E44">
          <w:rPr>
            <w:rFonts w:ascii="Arial" w:hAnsi="Arial" w:cs="Arial"/>
            <w:noProof/>
            <w:webHidden/>
            <w:sz w:val="24"/>
            <w:szCs w:val="24"/>
          </w:rPr>
          <w:fldChar w:fldCharType="begin"/>
        </w:r>
        <w:r w:rsidR="00392E44" w:rsidRPr="00392E44">
          <w:rPr>
            <w:rFonts w:ascii="Arial" w:hAnsi="Arial" w:cs="Arial"/>
            <w:noProof/>
            <w:webHidden/>
            <w:sz w:val="24"/>
            <w:szCs w:val="24"/>
          </w:rPr>
          <w:instrText xml:space="preserve"> PAGEREF _Toc213060797 \h </w:instrText>
        </w:r>
        <w:r w:rsidR="00392E44" w:rsidRPr="00392E44">
          <w:rPr>
            <w:rFonts w:ascii="Arial" w:hAnsi="Arial" w:cs="Arial"/>
            <w:noProof/>
            <w:webHidden/>
            <w:sz w:val="24"/>
            <w:szCs w:val="24"/>
          </w:rPr>
        </w:r>
        <w:r w:rsidR="00392E44" w:rsidRPr="00392E44">
          <w:rPr>
            <w:rFonts w:ascii="Arial" w:hAnsi="Arial" w:cs="Arial"/>
            <w:noProof/>
            <w:webHidden/>
            <w:sz w:val="24"/>
            <w:szCs w:val="24"/>
          </w:rPr>
          <w:fldChar w:fldCharType="separate"/>
        </w:r>
        <w:r w:rsidR="00392E44" w:rsidRPr="00392E44">
          <w:rPr>
            <w:rFonts w:ascii="Arial" w:hAnsi="Arial" w:cs="Arial"/>
            <w:noProof/>
            <w:webHidden/>
            <w:sz w:val="24"/>
            <w:szCs w:val="24"/>
          </w:rPr>
          <w:t>13</w:t>
        </w:r>
        <w:r w:rsidR="00392E44" w:rsidRPr="00392E44">
          <w:rPr>
            <w:rFonts w:ascii="Arial" w:hAnsi="Arial" w:cs="Arial"/>
            <w:noProof/>
            <w:webHidden/>
            <w:sz w:val="24"/>
            <w:szCs w:val="24"/>
          </w:rPr>
          <w:fldChar w:fldCharType="end"/>
        </w:r>
      </w:hyperlink>
    </w:p>
    <w:p w14:paraId="782847EA" w14:textId="77777777" w:rsidR="006638B4" w:rsidRPr="00392E44" w:rsidRDefault="00AB05EF" w:rsidP="00392E44">
      <w:pPr>
        <w:pStyle w:val="TOC1"/>
        <w:tabs>
          <w:tab w:val="right" w:leader="dot" w:pos="9350"/>
        </w:tabs>
        <w:spacing w:line="360" w:lineRule="auto"/>
        <w:rPr>
          <w:rFonts w:ascii="Arial" w:hAnsi="Arial" w:cs="Arial"/>
          <w:noProof/>
          <w:sz w:val="24"/>
          <w:szCs w:val="24"/>
        </w:rPr>
      </w:pPr>
      <w:hyperlink w:anchor="_Toc213060798" w:history="1">
        <w:r w:rsidR="00392E44" w:rsidRPr="00392E44">
          <w:rPr>
            <w:rStyle w:val="Hyperlink"/>
            <w:rFonts w:ascii="Arial" w:hAnsi="Arial" w:cs="Arial"/>
            <w:noProof/>
            <w:sz w:val="24"/>
            <w:szCs w:val="24"/>
          </w:rPr>
          <w:t>Appendix</w:t>
        </w:r>
        <w:r w:rsidR="00392E44" w:rsidRPr="00392E44">
          <w:rPr>
            <w:rFonts w:ascii="Arial" w:hAnsi="Arial" w:cs="Arial"/>
            <w:noProof/>
            <w:webHidden/>
            <w:sz w:val="24"/>
            <w:szCs w:val="24"/>
          </w:rPr>
          <w:tab/>
        </w:r>
        <w:r w:rsidR="00392E44" w:rsidRPr="00392E44">
          <w:rPr>
            <w:rFonts w:ascii="Arial" w:hAnsi="Arial" w:cs="Arial"/>
            <w:noProof/>
            <w:webHidden/>
            <w:sz w:val="24"/>
            <w:szCs w:val="24"/>
          </w:rPr>
          <w:fldChar w:fldCharType="begin"/>
        </w:r>
        <w:r w:rsidR="00392E44" w:rsidRPr="00392E44">
          <w:rPr>
            <w:rFonts w:ascii="Arial" w:hAnsi="Arial" w:cs="Arial"/>
            <w:noProof/>
            <w:webHidden/>
            <w:sz w:val="24"/>
            <w:szCs w:val="24"/>
          </w:rPr>
          <w:instrText xml:space="preserve"> PAGEREF _Toc213060798 \h </w:instrText>
        </w:r>
        <w:r w:rsidR="00392E44" w:rsidRPr="00392E44">
          <w:rPr>
            <w:rFonts w:ascii="Arial" w:hAnsi="Arial" w:cs="Arial"/>
            <w:noProof/>
            <w:webHidden/>
            <w:sz w:val="24"/>
            <w:szCs w:val="24"/>
          </w:rPr>
        </w:r>
        <w:r w:rsidR="00392E44" w:rsidRPr="00392E44">
          <w:rPr>
            <w:rFonts w:ascii="Arial" w:hAnsi="Arial" w:cs="Arial"/>
            <w:noProof/>
            <w:webHidden/>
            <w:sz w:val="24"/>
            <w:szCs w:val="24"/>
          </w:rPr>
          <w:fldChar w:fldCharType="separate"/>
        </w:r>
        <w:r w:rsidR="00392E44" w:rsidRPr="00392E44">
          <w:rPr>
            <w:rFonts w:ascii="Arial" w:hAnsi="Arial" w:cs="Arial"/>
            <w:noProof/>
            <w:webHidden/>
            <w:sz w:val="24"/>
            <w:szCs w:val="24"/>
          </w:rPr>
          <w:t>15</w:t>
        </w:r>
        <w:r w:rsidR="00392E44" w:rsidRPr="00392E44">
          <w:rPr>
            <w:rFonts w:ascii="Arial" w:hAnsi="Arial" w:cs="Arial"/>
            <w:noProof/>
            <w:webHidden/>
            <w:sz w:val="24"/>
            <w:szCs w:val="24"/>
          </w:rPr>
          <w:fldChar w:fldCharType="end"/>
        </w:r>
      </w:hyperlink>
    </w:p>
    <w:p w14:paraId="3C5BC189" w14:textId="77777777" w:rsidR="00CC162B" w:rsidRPr="00392E44" w:rsidRDefault="00392E44" w:rsidP="00392E44">
      <w:pPr>
        <w:spacing w:line="360" w:lineRule="auto"/>
        <w:jc w:val="both"/>
        <w:rPr>
          <w:rFonts w:ascii="Arial" w:hAnsi="Arial" w:cs="Arial"/>
          <w:sz w:val="24"/>
          <w:szCs w:val="24"/>
        </w:rPr>
      </w:pPr>
      <w:r w:rsidRPr="00392E44">
        <w:rPr>
          <w:rFonts w:ascii="Arial" w:hAnsi="Arial" w:cs="Arial"/>
          <w:sz w:val="24"/>
          <w:szCs w:val="24"/>
        </w:rPr>
        <w:fldChar w:fldCharType="end"/>
      </w:r>
    </w:p>
    <w:p w14:paraId="271C8368" w14:textId="77777777" w:rsidR="009776D4" w:rsidRPr="00392E44" w:rsidRDefault="009776D4" w:rsidP="00392E44">
      <w:pPr>
        <w:spacing w:line="360" w:lineRule="auto"/>
        <w:jc w:val="both"/>
        <w:rPr>
          <w:rFonts w:ascii="Arial" w:hAnsi="Arial" w:cs="Arial"/>
          <w:b/>
          <w:bCs/>
          <w:sz w:val="24"/>
          <w:szCs w:val="24"/>
        </w:rPr>
      </w:pPr>
    </w:p>
    <w:p w14:paraId="0BE9F012" w14:textId="77777777" w:rsidR="009776D4" w:rsidRPr="00392E44" w:rsidRDefault="009776D4" w:rsidP="00392E44">
      <w:pPr>
        <w:spacing w:line="360" w:lineRule="auto"/>
        <w:jc w:val="both"/>
        <w:rPr>
          <w:rFonts w:ascii="Arial" w:hAnsi="Arial" w:cs="Arial"/>
          <w:b/>
          <w:bCs/>
          <w:sz w:val="24"/>
          <w:szCs w:val="24"/>
        </w:rPr>
      </w:pPr>
    </w:p>
    <w:p w14:paraId="28AB9A5D" w14:textId="77777777" w:rsidR="009776D4" w:rsidRPr="00392E44" w:rsidRDefault="009776D4" w:rsidP="00392E44">
      <w:pPr>
        <w:spacing w:line="360" w:lineRule="auto"/>
        <w:jc w:val="both"/>
        <w:rPr>
          <w:rFonts w:ascii="Arial" w:hAnsi="Arial" w:cs="Arial"/>
          <w:b/>
          <w:bCs/>
          <w:sz w:val="24"/>
          <w:szCs w:val="24"/>
        </w:rPr>
      </w:pPr>
    </w:p>
    <w:p w14:paraId="5A4DA19F" w14:textId="77777777" w:rsidR="009776D4" w:rsidRPr="00392E44" w:rsidRDefault="009776D4" w:rsidP="00392E44">
      <w:pPr>
        <w:spacing w:line="360" w:lineRule="auto"/>
        <w:jc w:val="both"/>
        <w:rPr>
          <w:rFonts w:ascii="Arial" w:hAnsi="Arial" w:cs="Arial"/>
          <w:b/>
          <w:bCs/>
          <w:sz w:val="24"/>
          <w:szCs w:val="24"/>
        </w:rPr>
      </w:pPr>
    </w:p>
    <w:p w14:paraId="6F3E47AC" w14:textId="77777777" w:rsidR="009776D4" w:rsidRPr="00392E44" w:rsidRDefault="009776D4" w:rsidP="00392E44">
      <w:pPr>
        <w:spacing w:line="360" w:lineRule="auto"/>
        <w:jc w:val="both"/>
        <w:rPr>
          <w:rFonts w:ascii="Arial" w:hAnsi="Arial" w:cs="Arial"/>
          <w:b/>
          <w:bCs/>
          <w:sz w:val="24"/>
          <w:szCs w:val="24"/>
        </w:rPr>
      </w:pPr>
    </w:p>
    <w:p w14:paraId="43507570" w14:textId="77777777" w:rsidR="009776D4" w:rsidRPr="00392E44" w:rsidRDefault="009776D4" w:rsidP="00392E44">
      <w:pPr>
        <w:spacing w:line="360" w:lineRule="auto"/>
        <w:jc w:val="both"/>
        <w:rPr>
          <w:rFonts w:ascii="Arial" w:hAnsi="Arial" w:cs="Arial"/>
          <w:b/>
          <w:bCs/>
          <w:sz w:val="24"/>
          <w:szCs w:val="24"/>
        </w:rPr>
      </w:pPr>
    </w:p>
    <w:p w14:paraId="00B62F85" w14:textId="77777777" w:rsidR="009776D4" w:rsidRPr="00392E44" w:rsidRDefault="00392E44" w:rsidP="00392E44">
      <w:pPr>
        <w:pStyle w:val="Heading1"/>
        <w:spacing w:line="360" w:lineRule="auto"/>
        <w:jc w:val="center"/>
        <w:rPr>
          <w:rFonts w:ascii="Arial" w:hAnsi="Arial" w:cs="Arial"/>
          <w:b/>
          <w:bCs/>
          <w:color w:val="auto"/>
          <w:sz w:val="24"/>
          <w:szCs w:val="24"/>
        </w:rPr>
      </w:pPr>
      <w:bookmarkStart w:id="0" w:name="_Toc213060780"/>
      <w:r w:rsidRPr="00392E44">
        <w:rPr>
          <w:rFonts w:ascii="Arial" w:hAnsi="Arial" w:cs="Arial"/>
          <w:b/>
          <w:bCs/>
          <w:color w:val="auto"/>
          <w:sz w:val="24"/>
          <w:szCs w:val="24"/>
        </w:rPr>
        <w:t>01. STDP Analysis: Tesla VoltHome</w:t>
      </w:r>
      <w:bookmarkEnd w:id="0"/>
    </w:p>
    <w:p w14:paraId="6849AF05" w14:textId="77777777" w:rsidR="00425B95" w:rsidRPr="00392E44" w:rsidRDefault="00392E44" w:rsidP="00392E44">
      <w:pPr>
        <w:pStyle w:val="Heading2"/>
        <w:spacing w:line="360" w:lineRule="auto"/>
        <w:rPr>
          <w:rFonts w:ascii="Arial" w:hAnsi="Arial" w:cs="Arial"/>
          <w:b/>
          <w:bCs/>
          <w:i/>
          <w:iCs/>
          <w:color w:val="auto"/>
          <w:sz w:val="24"/>
          <w:szCs w:val="24"/>
        </w:rPr>
      </w:pPr>
      <w:bookmarkStart w:id="1" w:name="_Toc213060781"/>
      <w:r w:rsidRPr="00392E44">
        <w:rPr>
          <w:rFonts w:ascii="Arial" w:hAnsi="Arial" w:cs="Arial"/>
          <w:b/>
          <w:bCs/>
          <w:i/>
          <w:iCs/>
          <w:color w:val="auto"/>
          <w:sz w:val="24"/>
          <w:szCs w:val="24"/>
        </w:rPr>
        <w:t>Introduction to the Company and Brand Development</w:t>
      </w:r>
      <w:bookmarkEnd w:id="1"/>
    </w:p>
    <w:p w14:paraId="6DCC4B60" w14:textId="77777777" w:rsidR="00BA76BB" w:rsidRPr="00392E44" w:rsidRDefault="00392E44" w:rsidP="00392E44">
      <w:pPr>
        <w:spacing w:line="360" w:lineRule="auto"/>
        <w:jc w:val="both"/>
        <w:rPr>
          <w:rFonts w:ascii="Arial" w:hAnsi="Arial" w:cs="Arial"/>
          <w:sz w:val="24"/>
          <w:szCs w:val="24"/>
        </w:rPr>
      </w:pPr>
      <w:r w:rsidRPr="00392E44">
        <w:rPr>
          <w:rFonts w:ascii="Arial" w:hAnsi="Arial" w:cs="Arial"/>
          <w:sz w:val="24"/>
          <w:szCs w:val="24"/>
        </w:rPr>
        <w:t xml:space="preserve">Tesla, Inc., founded in 2003, is a top global company in the electric vehicle, solar power, and battery storage industry. Tesla has one "big picture" mission: "Accelerating the world's transition to sustainable energy" (2024). Tesla's business strategy extends beyond its vehicles: the brand also sells solar power, energy storage systems, and smart home devices, all within distinct yet collectively integrated ecosystems. </w:t>
      </w:r>
    </w:p>
    <w:p w14:paraId="51749125" w14:textId="77777777" w:rsidR="00425B95" w:rsidRPr="00392E44" w:rsidRDefault="00392E44" w:rsidP="00392E44">
      <w:pPr>
        <w:spacing w:line="360" w:lineRule="auto"/>
        <w:jc w:val="both"/>
        <w:rPr>
          <w:rFonts w:ascii="Arial" w:hAnsi="Arial" w:cs="Arial"/>
          <w:sz w:val="24"/>
          <w:szCs w:val="24"/>
        </w:rPr>
      </w:pPr>
      <w:r w:rsidRPr="00392E44">
        <w:rPr>
          <w:rFonts w:ascii="Arial" w:hAnsi="Arial" w:cs="Arial"/>
          <w:sz w:val="24"/>
          <w:szCs w:val="24"/>
        </w:rPr>
        <w:t>As an extension of that ecosystem, the proposed new product, Tesla VoltHome, is a compact, AI-powered home energy management and storage system that incorporates solar panels, electric vehicle charging capabilities, and smart home devices. The VoltHome moves energy away from isolation in systems and devices into an integrated, innovative platform, allowing users to monitor, manage, and store energy. This innovation has the potential to transform Tesla's image from a vehicle or battery company to an energy solution provider, aligning with the growing consumer interest in sustainable and practical living.</w:t>
      </w:r>
    </w:p>
    <w:p w14:paraId="7FF1083D" w14:textId="77777777" w:rsidR="00C16ABD" w:rsidRPr="00392E44" w:rsidRDefault="00392E44" w:rsidP="00392E44">
      <w:pPr>
        <w:pStyle w:val="Heading2"/>
        <w:spacing w:line="360" w:lineRule="auto"/>
        <w:rPr>
          <w:rFonts w:ascii="Arial" w:hAnsi="Arial" w:cs="Arial"/>
          <w:b/>
          <w:bCs/>
          <w:i/>
          <w:iCs/>
          <w:color w:val="auto"/>
          <w:sz w:val="24"/>
          <w:szCs w:val="24"/>
        </w:rPr>
      </w:pPr>
      <w:bookmarkStart w:id="2" w:name="_Toc213060782"/>
      <w:r w:rsidRPr="00392E44">
        <w:rPr>
          <w:rFonts w:ascii="Arial" w:hAnsi="Arial" w:cs="Arial"/>
          <w:b/>
          <w:bCs/>
          <w:i/>
          <w:iCs/>
          <w:color w:val="auto"/>
          <w:sz w:val="24"/>
          <w:szCs w:val="24"/>
        </w:rPr>
        <w:t>Market Context and Consumer Trends</w:t>
      </w:r>
      <w:bookmarkEnd w:id="2"/>
    </w:p>
    <w:p w14:paraId="5CD5F728" w14:textId="77777777" w:rsidR="00C16ABD" w:rsidRPr="00392E44" w:rsidRDefault="00392E44" w:rsidP="00392E44">
      <w:pPr>
        <w:spacing w:line="360" w:lineRule="auto"/>
        <w:jc w:val="both"/>
        <w:rPr>
          <w:rFonts w:ascii="Arial" w:hAnsi="Arial" w:cs="Arial"/>
          <w:sz w:val="24"/>
          <w:szCs w:val="24"/>
        </w:rPr>
      </w:pPr>
      <w:r w:rsidRPr="00392E44">
        <w:rPr>
          <w:rFonts w:ascii="Arial" w:hAnsi="Arial" w:cs="Arial"/>
          <w:sz w:val="24"/>
          <w:szCs w:val="24"/>
        </w:rPr>
        <w:t>Global electricity demand is on the rise, driven by urbanization, the electrification of transport</w:t>
      </w:r>
      <w:r w:rsidR="00012B45" w:rsidRPr="00392E44">
        <w:rPr>
          <w:rFonts w:ascii="Arial" w:hAnsi="Arial" w:cs="Arial"/>
          <w:sz w:val="24"/>
          <w:szCs w:val="24"/>
        </w:rPr>
        <w:t>ation,</w:t>
      </w:r>
      <w:r w:rsidRPr="00392E44">
        <w:rPr>
          <w:rFonts w:ascii="Arial" w:hAnsi="Arial" w:cs="Arial"/>
          <w:sz w:val="24"/>
          <w:szCs w:val="24"/>
        </w:rPr>
        <w:t xml:space="preserve"> and the increasing digitalization of the economy. The International Energy Agency reports that distributed energy storage and intelligent management systems are experiencing rapid growth in demand (International Energy Agency, 2024). At the same time, large-scale battery storage data show that Tesla's energy business segment projected deployment was 31.4 GWh in 2024, which is more than twice the level of storage deployed in 2023 (Utility Dive, 2025). </w:t>
      </w:r>
    </w:p>
    <w:p w14:paraId="1777A20F" w14:textId="77777777" w:rsidR="00425B95" w:rsidRPr="00392E44" w:rsidRDefault="00392E44" w:rsidP="00392E44">
      <w:pPr>
        <w:spacing w:line="360" w:lineRule="auto"/>
        <w:jc w:val="both"/>
        <w:rPr>
          <w:rFonts w:ascii="Arial" w:hAnsi="Arial" w:cs="Arial"/>
          <w:sz w:val="24"/>
          <w:szCs w:val="24"/>
        </w:rPr>
      </w:pPr>
      <w:r w:rsidRPr="00392E44">
        <w:rPr>
          <w:rFonts w:ascii="Arial" w:hAnsi="Arial" w:cs="Arial"/>
          <w:sz w:val="24"/>
          <w:szCs w:val="24"/>
        </w:rPr>
        <w:t>This creates an important gap: while most homes have solar or battery storage, few offer seamless integration of solar, EV, AI-driven optimization, and smart devices. Tesla VoltHome aims to fill that gap by delivering the convenience and intelligence that today's consumers expect.</w:t>
      </w:r>
    </w:p>
    <w:p w14:paraId="6390DBD5" w14:textId="77777777" w:rsidR="00C16ABD" w:rsidRPr="00392E44" w:rsidRDefault="00C16ABD" w:rsidP="00392E44">
      <w:pPr>
        <w:spacing w:line="360" w:lineRule="auto"/>
        <w:jc w:val="both"/>
        <w:rPr>
          <w:rFonts w:ascii="Arial" w:hAnsi="Arial" w:cs="Arial"/>
          <w:b/>
          <w:bCs/>
          <w:sz w:val="24"/>
          <w:szCs w:val="24"/>
        </w:rPr>
      </w:pPr>
    </w:p>
    <w:p w14:paraId="474E7809" w14:textId="77777777" w:rsidR="00C16ABD" w:rsidRPr="00392E44" w:rsidRDefault="00C16ABD" w:rsidP="00392E44">
      <w:pPr>
        <w:spacing w:line="360" w:lineRule="auto"/>
        <w:jc w:val="both"/>
        <w:rPr>
          <w:rFonts w:ascii="Arial" w:hAnsi="Arial" w:cs="Arial"/>
          <w:b/>
          <w:bCs/>
          <w:sz w:val="24"/>
          <w:szCs w:val="24"/>
        </w:rPr>
      </w:pPr>
    </w:p>
    <w:p w14:paraId="285FBC33" w14:textId="77777777" w:rsidR="009776D4" w:rsidRPr="00392E44" w:rsidRDefault="00392E44" w:rsidP="00392E44">
      <w:pPr>
        <w:pStyle w:val="Heading2"/>
        <w:spacing w:line="360" w:lineRule="auto"/>
        <w:rPr>
          <w:rFonts w:ascii="Arial" w:hAnsi="Arial" w:cs="Arial"/>
          <w:b/>
          <w:bCs/>
          <w:i/>
          <w:iCs/>
          <w:color w:val="auto"/>
          <w:sz w:val="24"/>
          <w:szCs w:val="24"/>
        </w:rPr>
      </w:pPr>
      <w:bookmarkStart w:id="3" w:name="_Toc213060783"/>
      <w:r w:rsidRPr="00392E44">
        <w:rPr>
          <w:rFonts w:ascii="Arial" w:hAnsi="Arial" w:cs="Arial"/>
          <w:b/>
          <w:bCs/>
          <w:i/>
          <w:iCs/>
          <w:color w:val="auto"/>
          <w:sz w:val="24"/>
          <w:szCs w:val="24"/>
        </w:rPr>
        <w:t>Segmentation</w:t>
      </w:r>
      <w:bookmarkEnd w:id="3"/>
    </w:p>
    <w:p w14:paraId="7BC3BC94" w14:textId="77777777" w:rsidR="00425B95" w:rsidRPr="00392E44" w:rsidRDefault="00392E44" w:rsidP="00392E44">
      <w:pPr>
        <w:spacing w:line="360" w:lineRule="auto"/>
        <w:jc w:val="both"/>
        <w:rPr>
          <w:rFonts w:ascii="Arial" w:hAnsi="Arial" w:cs="Arial"/>
          <w:sz w:val="24"/>
          <w:szCs w:val="24"/>
        </w:rPr>
      </w:pPr>
      <w:r w:rsidRPr="00392E44">
        <w:rPr>
          <w:rFonts w:ascii="Arial" w:hAnsi="Arial" w:cs="Arial"/>
          <w:sz w:val="24"/>
          <w:szCs w:val="24"/>
        </w:rPr>
        <w:t>Segmentation divides the market into distinct, smaller groups based on similar needs and wants (Kotler and Keller, 2022). For Tesla VoltHome, the segmentation dimensions include:</w:t>
      </w:r>
    </w:p>
    <w:tbl>
      <w:tblPr>
        <w:tblStyle w:val="GridTable6Colorful"/>
        <w:tblW w:w="0" w:type="auto"/>
        <w:tblLook w:val="04A0" w:firstRow="1" w:lastRow="0" w:firstColumn="1" w:lastColumn="0" w:noHBand="0" w:noVBand="1"/>
      </w:tblPr>
      <w:tblGrid>
        <w:gridCol w:w="4675"/>
        <w:gridCol w:w="4675"/>
      </w:tblGrid>
      <w:tr w:rsidR="00DB39B4" w:rsidRPr="00392E44" w14:paraId="0BBFB9DF" w14:textId="77777777" w:rsidTr="00DB39B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1F26619E" w14:textId="77777777" w:rsidR="009776D4" w:rsidRPr="00392E44" w:rsidRDefault="00392E44" w:rsidP="00392E44">
            <w:pPr>
              <w:spacing w:line="360" w:lineRule="auto"/>
              <w:jc w:val="center"/>
              <w:rPr>
                <w:rFonts w:ascii="Arial" w:hAnsi="Arial" w:cs="Arial"/>
                <w:sz w:val="24"/>
                <w:szCs w:val="24"/>
              </w:rPr>
            </w:pPr>
            <w:r w:rsidRPr="00392E44">
              <w:rPr>
                <w:rFonts w:ascii="Arial" w:hAnsi="Arial" w:cs="Arial"/>
                <w:sz w:val="24"/>
                <w:szCs w:val="24"/>
              </w:rPr>
              <w:t>Category</w:t>
            </w:r>
          </w:p>
        </w:tc>
        <w:tc>
          <w:tcPr>
            <w:tcW w:w="4675" w:type="dxa"/>
          </w:tcPr>
          <w:p w14:paraId="1E7BBAF3" w14:textId="77777777" w:rsidR="009776D4" w:rsidRPr="00392E44" w:rsidRDefault="00392E44" w:rsidP="00392E44">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392E44">
              <w:rPr>
                <w:rFonts w:ascii="Arial" w:hAnsi="Arial" w:cs="Arial"/>
                <w:sz w:val="24"/>
                <w:szCs w:val="24"/>
              </w:rPr>
              <w:t>Description</w:t>
            </w:r>
          </w:p>
        </w:tc>
      </w:tr>
      <w:tr w:rsidR="00DB39B4" w:rsidRPr="00392E44" w14:paraId="778BBDBD" w14:textId="77777777" w:rsidTr="00DB39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554A5F53" w14:textId="77777777" w:rsidR="009776D4" w:rsidRPr="00392E44" w:rsidRDefault="00392E44" w:rsidP="00392E44">
            <w:pPr>
              <w:spacing w:line="360" w:lineRule="auto"/>
              <w:jc w:val="center"/>
              <w:rPr>
                <w:rFonts w:ascii="Arial" w:hAnsi="Arial" w:cs="Arial"/>
                <w:sz w:val="24"/>
                <w:szCs w:val="24"/>
              </w:rPr>
            </w:pPr>
            <w:r w:rsidRPr="00392E44">
              <w:rPr>
                <w:rFonts w:ascii="Arial" w:hAnsi="Arial" w:cs="Arial"/>
                <w:sz w:val="24"/>
                <w:szCs w:val="24"/>
              </w:rPr>
              <w:t>Demographic</w:t>
            </w:r>
          </w:p>
        </w:tc>
        <w:tc>
          <w:tcPr>
            <w:tcW w:w="4675" w:type="dxa"/>
          </w:tcPr>
          <w:p w14:paraId="2137DFA7" w14:textId="77777777" w:rsidR="009776D4" w:rsidRPr="00392E44" w:rsidRDefault="00392E44" w:rsidP="00392E4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92E44">
              <w:rPr>
                <w:rFonts w:ascii="Arial" w:hAnsi="Arial" w:cs="Arial"/>
                <w:sz w:val="24"/>
                <w:szCs w:val="24"/>
              </w:rPr>
              <w:t>Homeowners aged 30–60 with mid to high incomes, likely living in suburban/urban environments, and owning or considering EVs.</w:t>
            </w:r>
          </w:p>
        </w:tc>
      </w:tr>
      <w:tr w:rsidR="00DB39B4" w:rsidRPr="00392E44" w14:paraId="139416B0" w14:textId="77777777" w:rsidTr="00DB39B4">
        <w:tc>
          <w:tcPr>
            <w:cnfStyle w:val="001000000000" w:firstRow="0" w:lastRow="0" w:firstColumn="1" w:lastColumn="0" w:oddVBand="0" w:evenVBand="0" w:oddHBand="0" w:evenHBand="0" w:firstRowFirstColumn="0" w:firstRowLastColumn="0" w:lastRowFirstColumn="0" w:lastRowLastColumn="0"/>
            <w:tcW w:w="4675" w:type="dxa"/>
          </w:tcPr>
          <w:p w14:paraId="46FB0514" w14:textId="77777777" w:rsidR="009776D4" w:rsidRPr="00392E44" w:rsidRDefault="00392E44" w:rsidP="00392E44">
            <w:pPr>
              <w:spacing w:line="360" w:lineRule="auto"/>
              <w:jc w:val="center"/>
              <w:rPr>
                <w:rFonts w:ascii="Arial" w:hAnsi="Arial" w:cs="Arial"/>
                <w:sz w:val="24"/>
                <w:szCs w:val="24"/>
              </w:rPr>
            </w:pPr>
            <w:r w:rsidRPr="00392E44">
              <w:rPr>
                <w:rFonts w:ascii="Arial" w:hAnsi="Arial" w:cs="Arial"/>
                <w:sz w:val="24"/>
                <w:szCs w:val="24"/>
              </w:rPr>
              <w:t>Psychographic</w:t>
            </w:r>
          </w:p>
        </w:tc>
        <w:tc>
          <w:tcPr>
            <w:tcW w:w="4675" w:type="dxa"/>
          </w:tcPr>
          <w:p w14:paraId="26FEAF34" w14:textId="77777777" w:rsidR="009776D4" w:rsidRPr="00392E44" w:rsidRDefault="00392E44" w:rsidP="00392E44">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92E44">
              <w:rPr>
                <w:rFonts w:ascii="Arial" w:hAnsi="Arial" w:cs="Arial"/>
                <w:sz w:val="24"/>
                <w:szCs w:val="24"/>
              </w:rPr>
              <w:t>Tech-savvy, sustainability-oriented individuals who value control, efficiency, and innovation in their homes.</w:t>
            </w:r>
          </w:p>
        </w:tc>
      </w:tr>
      <w:tr w:rsidR="00DB39B4" w:rsidRPr="00392E44" w14:paraId="084740D6" w14:textId="77777777" w:rsidTr="00DB39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33372BA4" w14:textId="77777777" w:rsidR="009776D4" w:rsidRPr="00392E44" w:rsidRDefault="00392E44" w:rsidP="00392E44">
            <w:pPr>
              <w:spacing w:line="360" w:lineRule="auto"/>
              <w:jc w:val="center"/>
              <w:rPr>
                <w:rFonts w:ascii="Arial" w:hAnsi="Arial" w:cs="Arial"/>
                <w:sz w:val="24"/>
                <w:szCs w:val="24"/>
              </w:rPr>
            </w:pPr>
            <w:r w:rsidRPr="00392E44">
              <w:rPr>
                <w:rFonts w:ascii="Arial" w:hAnsi="Arial" w:cs="Arial"/>
                <w:sz w:val="24"/>
                <w:szCs w:val="24"/>
              </w:rPr>
              <w:t>Behavioural</w:t>
            </w:r>
          </w:p>
        </w:tc>
        <w:tc>
          <w:tcPr>
            <w:tcW w:w="4675" w:type="dxa"/>
          </w:tcPr>
          <w:p w14:paraId="6691F3EA" w14:textId="77777777" w:rsidR="009776D4" w:rsidRPr="00392E44" w:rsidRDefault="00392E44" w:rsidP="00392E4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92E44">
              <w:rPr>
                <w:rFonts w:ascii="Arial" w:hAnsi="Arial" w:cs="Arial"/>
                <w:sz w:val="24"/>
                <w:szCs w:val="24"/>
              </w:rPr>
              <w:t>Early adopters of smart home and renewable technologies are seeking cost savings and energy independence, rather than simply relying on a utility subscription.</w:t>
            </w:r>
          </w:p>
        </w:tc>
      </w:tr>
      <w:tr w:rsidR="00DB39B4" w:rsidRPr="00392E44" w14:paraId="73FC6564" w14:textId="77777777" w:rsidTr="00DB39B4">
        <w:tc>
          <w:tcPr>
            <w:cnfStyle w:val="001000000000" w:firstRow="0" w:lastRow="0" w:firstColumn="1" w:lastColumn="0" w:oddVBand="0" w:evenVBand="0" w:oddHBand="0" w:evenHBand="0" w:firstRowFirstColumn="0" w:firstRowLastColumn="0" w:lastRowFirstColumn="0" w:lastRowLastColumn="0"/>
            <w:tcW w:w="4675" w:type="dxa"/>
          </w:tcPr>
          <w:p w14:paraId="308F09A4" w14:textId="77777777" w:rsidR="009776D4" w:rsidRPr="00392E44" w:rsidRDefault="00392E44" w:rsidP="00392E44">
            <w:pPr>
              <w:spacing w:line="360" w:lineRule="auto"/>
              <w:jc w:val="center"/>
              <w:rPr>
                <w:rFonts w:ascii="Arial" w:hAnsi="Arial" w:cs="Arial"/>
                <w:sz w:val="24"/>
                <w:szCs w:val="24"/>
              </w:rPr>
            </w:pPr>
            <w:r w:rsidRPr="00392E44">
              <w:rPr>
                <w:rFonts w:ascii="Arial" w:hAnsi="Arial" w:cs="Arial"/>
                <w:sz w:val="24"/>
                <w:szCs w:val="24"/>
              </w:rPr>
              <w:t>Geographic</w:t>
            </w:r>
          </w:p>
        </w:tc>
        <w:tc>
          <w:tcPr>
            <w:tcW w:w="4675" w:type="dxa"/>
          </w:tcPr>
          <w:p w14:paraId="7A719F62" w14:textId="77777777" w:rsidR="009776D4" w:rsidRPr="00392E44" w:rsidRDefault="00392E44" w:rsidP="00392E44">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92E44">
              <w:rPr>
                <w:rFonts w:ascii="Arial" w:hAnsi="Arial" w:cs="Arial"/>
                <w:sz w:val="24"/>
                <w:szCs w:val="24"/>
              </w:rPr>
              <w:t>The primary geographic markets are North America, Europe, and Asia-Pacific, due to high solar installation/EV uptake and existing regulatory incentives for home energy systems (Tesla, 2024)</w:t>
            </w:r>
          </w:p>
        </w:tc>
      </w:tr>
    </w:tbl>
    <w:p w14:paraId="34CA91A8" w14:textId="77777777" w:rsidR="009776D4" w:rsidRPr="00392E44" w:rsidRDefault="009776D4" w:rsidP="00392E44">
      <w:pPr>
        <w:spacing w:line="360" w:lineRule="auto"/>
        <w:jc w:val="both"/>
        <w:rPr>
          <w:rFonts w:ascii="Arial" w:hAnsi="Arial" w:cs="Arial"/>
          <w:sz w:val="24"/>
          <w:szCs w:val="24"/>
        </w:rPr>
      </w:pPr>
    </w:p>
    <w:p w14:paraId="5A42BC43" w14:textId="77777777" w:rsidR="009776D4" w:rsidRPr="00392E44" w:rsidRDefault="00392E44" w:rsidP="00392E44">
      <w:pPr>
        <w:spacing w:line="360" w:lineRule="auto"/>
        <w:jc w:val="both"/>
        <w:rPr>
          <w:rFonts w:ascii="Arial" w:hAnsi="Arial" w:cs="Arial"/>
          <w:i/>
          <w:iCs/>
          <w:sz w:val="24"/>
          <w:szCs w:val="24"/>
        </w:rPr>
      </w:pPr>
      <w:r w:rsidRPr="00392E44">
        <w:rPr>
          <w:rFonts w:ascii="Arial" w:hAnsi="Arial" w:cs="Arial"/>
          <w:i/>
          <w:iCs/>
          <w:sz w:val="24"/>
          <w:szCs w:val="24"/>
        </w:rPr>
        <w:t>Figure 01: Table Segmentation</w:t>
      </w:r>
    </w:p>
    <w:p w14:paraId="4D3D3533" w14:textId="77777777" w:rsidR="00BA76BB" w:rsidRPr="00392E44" w:rsidRDefault="00392E44" w:rsidP="00392E44">
      <w:pPr>
        <w:spacing w:line="360" w:lineRule="auto"/>
        <w:jc w:val="both"/>
        <w:rPr>
          <w:rFonts w:ascii="Arial" w:hAnsi="Arial" w:cs="Arial"/>
          <w:sz w:val="24"/>
          <w:szCs w:val="24"/>
        </w:rPr>
      </w:pPr>
      <w:r w:rsidRPr="00392E44">
        <w:rPr>
          <w:rFonts w:ascii="Arial" w:hAnsi="Arial" w:cs="Arial"/>
          <w:sz w:val="24"/>
          <w:szCs w:val="24"/>
        </w:rPr>
        <w:t>A combination of these bases will enable the brand to identify a core segment: eco-tech homeowners who want their homes to function as an intelligent, sustainable energy hub.</w:t>
      </w:r>
    </w:p>
    <w:p w14:paraId="402EBDB8" w14:textId="77777777" w:rsidR="00BA76BB" w:rsidRPr="00392E44" w:rsidRDefault="00392E44" w:rsidP="00392E44">
      <w:pPr>
        <w:pStyle w:val="Heading2"/>
        <w:spacing w:line="360" w:lineRule="auto"/>
        <w:rPr>
          <w:rFonts w:ascii="Arial" w:hAnsi="Arial" w:cs="Arial"/>
          <w:b/>
          <w:bCs/>
          <w:i/>
          <w:iCs/>
          <w:color w:val="auto"/>
          <w:sz w:val="24"/>
          <w:szCs w:val="24"/>
        </w:rPr>
      </w:pPr>
      <w:bookmarkStart w:id="4" w:name="_Toc213060784"/>
      <w:r w:rsidRPr="00392E44">
        <w:rPr>
          <w:rFonts w:ascii="Arial" w:hAnsi="Arial" w:cs="Arial"/>
          <w:b/>
          <w:bCs/>
          <w:i/>
          <w:iCs/>
          <w:color w:val="auto"/>
          <w:sz w:val="24"/>
          <w:szCs w:val="24"/>
        </w:rPr>
        <w:lastRenderedPageBreak/>
        <w:t>Targeting</w:t>
      </w:r>
      <w:bookmarkEnd w:id="4"/>
    </w:p>
    <w:p w14:paraId="5C310DAA" w14:textId="77777777" w:rsidR="00BA76BB" w:rsidRPr="00392E44" w:rsidRDefault="00392E44" w:rsidP="00392E44">
      <w:pPr>
        <w:spacing w:line="360" w:lineRule="auto"/>
        <w:jc w:val="both"/>
        <w:rPr>
          <w:rFonts w:ascii="Arial" w:hAnsi="Arial" w:cs="Arial"/>
          <w:sz w:val="24"/>
          <w:szCs w:val="24"/>
        </w:rPr>
      </w:pPr>
      <w:r w:rsidRPr="00392E44">
        <w:rPr>
          <w:rFonts w:ascii="Arial" w:hAnsi="Arial" w:cs="Arial"/>
          <w:sz w:val="24"/>
          <w:szCs w:val="24"/>
        </w:rPr>
        <w:t xml:space="preserve">Tesla VoltHome will pursue a differentiated targeting strategy – in </w:t>
      </w:r>
      <w:r w:rsidR="004859FE" w:rsidRPr="00392E44">
        <w:rPr>
          <w:rFonts w:ascii="Arial" w:hAnsi="Arial" w:cs="Arial"/>
          <w:sz w:val="24"/>
          <w:szCs w:val="24"/>
        </w:rPr>
        <w:t xml:space="preserve">the </w:t>
      </w:r>
      <w:r w:rsidRPr="00392E44">
        <w:rPr>
          <w:rFonts w:ascii="Arial" w:hAnsi="Arial" w:cs="Arial"/>
          <w:sz w:val="24"/>
          <w:szCs w:val="24"/>
        </w:rPr>
        <w:t xml:space="preserve">initial launch, </w:t>
      </w:r>
      <w:r w:rsidR="004859FE" w:rsidRPr="00392E44">
        <w:rPr>
          <w:rFonts w:ascii="Arial" w:hAnsi="Arial" w:cs="Arial"/>
          <w:sz w:val="24"/>
          <w:szCs w:val="24"/>
        </w:rPr>
        <w:t xml:space="preserve">it </w:t>
      </w:r>
      <w:r w:rsidRPr="00392E44">
        <w:rPr>
          <w:rFonts w:ascii="Arial" w:hAnsi="Arial" w:cs="Arial"/>
          <w:sz w:val="24"/>
          <w:szCs w:val="24"/>
        </w:rPr>
        <w:t xml:space="preserve">will still begin with the core segment of affluent homeowners in developed markets with existing solar and/or EVs, </w:t>
      </w:r>
      <w:r w:rsidR="004859FE" w:rsidRPr="00392E44">
        <w:rPr>
          <w:rFonts w:ascii="Arial" w:hAnsi="Arial" w:cs="Arial"/>
          <w:sz w:val="24"/>
          <w:szCs w:val="24"/>
        </w:rPr>
        <w:t>who</w:t>
      </w:r>
      <w:r w:rsidRPr="00392E44">
        <w:rPr>
          <w:rFonts w:ascii="Arial" w:hAnsi="Arial" w:cs="Arial"/>
          <w:sz w:val="24"/>
          <w:szCs w:val="24"/>
        </w:rPr>
        <w:t xml:space="preserve"> are willing to invest in a premium smart-energy system. Affluent homeowners are characterized by their tendency to adopt new technology, prioritize value, and support sustainability.</w:t>
      </w:r>
    </w:p>
    <w:p w14:paraId="60E61A15" w14:textId="77777777" w:rsidR="00BA76BB" w:rsidRPr="00392E44" w:rsidRDefault="00392E44" w:rsidP="00392E44">
      <w:pPr>
        <w:spacing w:line="360" w:lineRule="auto"/>
        <w:jc w:val="both"/>
        <w:rPr>
          <w:rFonts w:ascii="Arial" w:hAnsi="Arial" w:cs="Arial"/>
          <w:sz w:val="24"/>
          <w:szCs w:val="24"/>
        </w:rPr>
      </w:pPr>
      <w:r w:rsidRPr="00392E44">
        <w:rPr>
          <w:rFonts w:ascii="Arial" w:hAnsi="Arial" w:cs="Arial"/>
          <w:sz w:val="24"/>
          <w:szCs w:val="24"/>
        </w:rPr>
        <w:t xml:space="preserve">A secondary target could be real estate developers or smart home integrators looking to integrate turnkey </w:t>
      </w:r>
      <w:r w:rsidR="004859FE" w:rsidRPr="00392E44">
        <w:rPr>
          <w:rFonts w:ascii="Arial" w:hAnsi="Arial" w:cs="Arial"/>
          <w:sz w:val="24"/>
          <w:szCs w:val="24"/>
        </w:rPr>
        <w:t>energy solutions</w:t>
      </w:r>
      <w:r w:rsidRPr="00392E44">
        <w:rPr>
          <w:rFonts w:ascii="Arial" w:hAnsi="Arial" w:cs="Arial"/>
          <w:sz w:val="24"/>
          <w:szCs w:val="24"/>
        </w:rPr>
        <w:t xml:space="preserve"> for new builds. </w:t>
      </w:r>
    </w:p>
    <w:p w14:paraId="768383F9" w14:textId="77777777" w:rsidR="00A32AEE" w:rsidRPr="00392E44" w:rsidRDefault="00392E44" w:rsidP="00392E44">
      <w:pPr>
        <w:pStyle w:val="Heading2"/>
        <w:spacing w:line="360" w:lineRule="auto"/>
        <w:rPr>
          <w:rFonts w:ascii="Arial" w:hAnsi="Arial" w:cs="Arial"/>
          <w:b/>
          <w:bCs/>
          <w:i/>
          <w:iCs/>
          <w:color w:val="auto"/>
          <w:sz w:val="24"/>
          <w:szCs w:val="24"/>
        </w:rPr>
      </w:pPr>
      <w:bookmarkStart w:id="5" w:name="_Toc213060785"/>
      <w:r w:rsidRPr="00392E44">
        <w:rPr>
          <w:rFonts w:ascii="Arial" w:hAnsi="Arial" w:cs="Arial"/>
          <w:b/>
          <w:bCs/>
          <w:i/>
          <w:iCs/>
          <w:color w:val="auto"/>
          <w:sz w:val="24"/>
          <w:szCs w:val="24"/>
        </w:rPr>
        <w:t>Diff</w:t>
      </w:r>
      <w:r w:rsidR="00ED4136" w:rsidRPr="00392E44">
        <w:rPr>
          <w:rFonts w:ascii="Arial" w:hAnsi="Arial" w:cs="Arial"/>
          <w:b/>
          <w:bCs/>
          <w:i/>
          <w:iCs/>
          <w:color w:val="auto"/>
          <w:sz w:val="24"/>
          <w:szCs w:val="24"/>
        </w:rPr>
        <w:t>e</w:t>
      </w:r>
      <w:r w:rsidRPr="00392E44">
        <w:rPr>
          <w:rFonts w:ascii="Arial" w:hAnsi="Arial" w:cs="Arial"/>
          <w:b/>
          <w:bCs/>
          <w:i/>
          <w:iCs/>
          <w:color w:val="auto"/>
          <w:sz w:val="24"/>
          <w:szCs w:val="24"/>
        </w:rPr>
        <w:t>rentiation</w:t>
      </w:r>
      <w:bookmarkEnd w:id="5"/>
    </w:p>
    <w:p w14:paraId="2E6ADA53" w14:textId="77777777" w:rsidR="00BA76BB" w:rsidRPr="00392E44" w:rsidRDefault="00392E44" w:rsidP="00392E44">
      <w:pPr>
        <w:spacing w:line="360" w:lineRule="auto"/>
        <w:jc w:val="both"/>
        <w:rPr>
          <w:rFonts w:ascii="Arial" w:hAnsi="Arial" w:cs="Arial"/>
          <w:sz w:val="24"/>
          <w:szCs w:val="24"/>
        </w:rPr>
      </w:pPr>
      <w:r w:rsidRPr="00392E44">
        <w:rPr>
          <w:rFonts w:ascii="Arial" w:hAnsi="Arial" w:cs="Arial"/>
          <w:sz w:val="24"/>
          <w:szCs w:val="24"/>
        </w:rPr>
        <w:t>According to Jobber and Ellis-Chadwick (2020), differentiation refers to a brand's ability to distinguish itself from other brands in the marketplace. The key differentiating areas for Tesla VoltHome are given below-</w:t>
      </w:r>
    </w:p>
    <w:tbl>
      <w:tblPr>
        <w:tblStyle w:val="GridTable4"/>
        <w:tblW w:w="0" w:type="auto"/>
        <w:tblLook w:val="04A0" w:firstRow="1" w:lastRow="0" w:firstColumn="1" w:lastColumn="0" w:noHBand="0" w:noVBand="1"/>
      </w:tblPr>
      <w:tblGrid>
        <w:gridCol w:w="4675"/>
        <w:gridCol w:w="4675"/>
      </w:tblGrid>
      <w:tr w:rsidR="00DB39B4" w:rsidRPr="00392E44" w14:paraId="42C16FB3" w14:textId="77777777" w:rsidTr="00DB39B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54466729" w14:textId="77777777" w:rsidR="009776D4" w:rsidRPr="00392E44" w:rsidRDefault="00392E44" w:rsidP="00392E44">
            <w:pPr>
              <w:spacing w:line="360" w:lineRule="auto"/>
              <w:jc w:val="both"/>
              <w:rPr>
                <w:rFonts w:ascii="Arial" w:hAnsi="Arial" w:cs="Arial"/>
                <w:sz w:val="24"/>
                <w:szCs w:val="24"/>
              </w:rPr>
            </w:pPr>
            <w:r w:rsidRPr="00392E44">
              <w:rPr>
                <w:rFonts w:ascii="Arial" w:hAnsi="Arial" w:cs="Arial"/>
                <w:sz w:val="24"/>
                <w:szCs w:val="24"/>
              </w:rPr>
              <w:t>Differentiation Point</w:t>
            </w:r>
          </w:p>
        </w:tc>
        <w:tc>
          <w:tcPr>
            <w:tcW w:w="4675" w:type="dxa"/>
          </w:tcPr>
          <w:p w14:paraId="2BF074E6" w14:textId="77777777" w:rsidR="009776D4" w:rsidRPr="00392E44" w:rsidRDefault="00392E44" w:rsidP="00392E44">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392E44">
              <w:rPr>
                <w:rFonts w:ascii="Arial" w:hAnsi="Arial" w:cs="Arial"/>
                <w:sz w:val="24"/>
                <w:szCs w:val="24"/>
              </w:rPr>
              <w:t>Description</w:t>
            </w:r>
          </w:p>
        </w:tc>
      </w:tr>
      <w:tr w:rsidR="00DB39B4" w:rsidRPr="00392E44" w14:paraId="4B429F2A" w14:textId="77777777" w:rsidTr="00DB39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11E6FF32" w14:textId="77777777" w:rsidR="009776D4" w:rsidRPr="00392E44" w:rsidRDefault="00392E44" w:rsidP="00392E44">
            <w:pPr>
              <w:spacing w:line="360" w:lineRule="auto"/>
              <w:jc w:val="both"/>
              <w:rPr>
                <w:rFonts w:ascii="Arial" w:hAnsi="Arial" w:cs="Arial"/>
                <w:sz w:val="24"/>
                <w:szCs w:val="24"/>
              </w:rPr>
            </w:pPr>
            <w:r w:rsidRPr="00392E44">
              <w:rPr>
                <w:rFonts w:ascii="Arial" w:hAnsi="Arial" w:cs="Arial"/>
                <w:sz w:val="24"/>
                <w:szCs w:val="24"/>
              </w:rPr>
              <w:t>System Integration</w:t>
            </w:r>
          </w:p>
        </w:tc>
        <w:tc>
          <w:tcPr>
            <w:tcW w:w="4675" w:type="dxa"/>
          </w:tcPr>
          <w:p w14:paraId="65D8DA7B" w14:textId="77777777" w:rsidR="009776D4" w:rsidRPr="00392E44" w:rsidRDefault="00392E44" w:rsidP="00392E44">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92E44">
              <w:rPr>
                <w:rFonts w:ascii="Arial" w:hAnsi="Arial" w:cs="Arial"/>
                <w:sz w:val="24"/>
                <w:szCs w:val="24"/>
              </w:rPr>
              <w:t>Unlike many standalone solar or battery systems, VoltHome integrates solar generation, EV charging, battery storage, and AI management into a single, unified platform.</w:t>
            </w:r>
          </w:p>
        </w:tc>
      </w:tr>
      <w:tr w:rsidR="00DB39B4" w:rsidRPr="00392E44" w14:paraId="4F69835F" w14:textId="77777777" w:rsidTr="00DB39B4">
        <w:tc>
          <w:tcPr>
            <w:cnfStyle w:val="001000000000" w:firstRow="0" w:lastRow="0" w:firstColumn="1" w:lastColumn="0" w:oddVBand="0" w:evenVBand="0" w:oddHBand="0" w:evenHBand="0" w:firstRowFirstColumn="0" w:firstRowLastColumn="0" w:lastRowFirstColumn="0" w:lastRowLastColumn="0"/>
            <w:tcW w:w="4675" w:type="dxa"/>
          </w:tcPr>
          <w:p w14:paraId="55E0D91C" w14:textId="77777777" w:rsidR="009776D4" w:rsidRPr="00392E44" w:rsidRDefault="00392E44" w:rsidP="00392E44">
            <w:pPr>
              <w:spacing w:line="360" w:lineRule="auto"/>
              <w:jc w:val="both"/>
              <w:rPr>
                <w:rFonts w:ascii="Arial" w:hAnsi="Arial" w:cs="Arial"/>
                <w:sz w:val="24"/>
                <w:szCs w:val="24"/>
              </w:rPr>
            </w:pPr>
            <w:r w:rsidRPr="00392E44">
              <w:rPr>
                <w:rFonts w:ascii="Arial" w:hAnsi="Arial" w:cs="Arial"/>
                <w:sz w:val="24"/>
                <w:szCs w:val="24"/>
              </w:rPr>
              <w:t>AI Smart Management</w:t>
            </w:r>
          </w:p>
        </w:tc>
        <w:tc>
          <w:tcPr>
            <w:tcW w:w="4675" w:type="dxa"/>
          </w:tcPr>
          <w:p w14:paraId="2DF5F29F" w14:textId="77777777" w:rsidR="009776D4" w:rsidRPr="00392E44" w:rsidRDefault="00392E44" w:rsidP="00392E4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92E44">
              <w:rPr>
                <w:rFonts w:ascii="Arial" w:hAnsi="Arial" w:cs="Arial"/>
                <w:sz w:val="24"/>
                <w:szCs w:val="24"/>
              </w:rPr>
              <w:t xml:space="preserve">The product uses machine-learning algorithms to monitor consumption, predict usage patterns, manage charging/discharging, and </w:t>
            </w:r>
            <w:r w:rsidR="00ED4136" w:rsidRPr="00392E44">
              <w:rPr>
                <w:rFonts w:ascii="Arial" w:hAnsi="Arial" w:cs="Arial"/>
                <w:sz w:val="24"/>
                <w:szCs w:val="24"/>
              </w:rPr>
              <w:t>optimize</w:t>
            </w:r>
            <w:r w:rsidRPr="00392E44">
              <w:rPr>
                <w:rFonts w:ascii="Arial" w:hAnsi="Arial" w:cs="Arial"/>
                <w:sz w:val="24"/>
                <w:szCs w:val="24"/>
              </w:rPr>
              <w:t xml:space="preserve"> energy flows, elevating it beyond hardware to a digital service.</w:t>
            </w:r>
          </w:p>
        </w:tc>
      </w:tr>
      <w:tr w:rsidR="00DB39B4" w:rsidRPr="00392E44" w14:paraId="131EEADD" w14:textId="77777777" w:rsidTr="00DB39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1DE1A38A" w14:textId="77777777" w:rsidR="009776D4" w:rsidRPr="00392E44" w:rsidRDefault="00392E44" w:rsidP="00392E44">
            <w:pPr>
              <w:spacing w:line="360" w:lineRule="auto"/>
              <w:jc w:val="both"/>
              <w:rPr>
                <w:rFonts w:ascii="Arial" w:hAnsi="Arial" w:cs="Arial"/>
                <w:sz w:val="24"/>
                <w:szCs w:val="24"/>
              </w:rPr>
            </w:pPr>
            <w:r w:rsidRPr="00392E44">
              <w:rPr>
                <w:rFonts w:ascii="Arial" w:hAnsi="Arial" w:cs="Arial"/>
                <w:sz w:val="24"/>
                <w:szCs w:val="24"/>
              </w:rPr>
              <w:t>Brand Ecosystem &amp; Trust</w:t>
            </w:r>
          </w:p>
        </w:tc>
        <w:tc>
          <w:tcPr>
            <w:tcW w:w="4675" w:type="dxa"/>
          </w:tcPr>
          <w:p w14:paraId="744B984E" w14:textId="77777777" w:rsidR="009776D4" w:rsidRPr="00392E44" w:rsidRDefault="00392E44" w:rsidP="00392E4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92E44">
              <w:rPr>
                <w:rFonts w:ascii="Arial" w:hAnsi="Arial" w:cs="Arial"/>
                <w:sz w:val="24"/>
                <w:szCs w:val="24"/>
              </w:rPr>
              <w:t xml:space="preserve">Tesla’s established reputation for innovation and clean energy offers brand credibility. Its energy storage business already leads the market in deployments (Wood Mackenzie, 2025), providing a </w:t>
            </w:r>
            <w:r w:rsidRPr="00392E44">
              <w:rPr>
                <w:rFonts w:ascii="Arial" w:hAnsi="Arial" w:cs="Arial"/>
                <w:sz w:val="24"/>
                <w:szCs w:val="24"/>
              </w:rPr>
              <w:lastRenderedPageBreak/>
              <w:t>competitive advantage over newer entrants.</w:t>
            </w:r>
          </w:p>
        </w:tc>
      </w:tr>
    </w:tbl>
    <w:p w14:paraId="2424E3F3" w14:textId="77777777" w:rsidR="009776D4" w:rsidRPr="00392E44" w:rsidRDefault="00392E44" w:rsidP="00392E44">
      <w:pPr>
        <w:spacing w:line="360" w:lineRule="auto"/>
        <w:jc w:val="both"/>
        <w:rPr>
          <w:rFonts w:ascii="Arial" w:hAnsi="Arial" w:cs="Arial"/>
          <w:i/>
          <w:iCs/>
          <w:sz w:val="24"/>
          <w:szCs w:val="24"/>
        </w:rPr>
      </w:pPr>
      <w:r w:rsidRPr="00392E44">
        <w:rPr>
          <w:rFonts w:ascii="Arial" w:hAnsi="Arial" w:cs="Arial"/>
          <w:i/>
          <w:iCs/>
          <w:sz w:val="24"/>
          <w:szCs w:val="24"/>
        </w:rPr>
        <w:lastRenderedPageBreak/>
        <w:t xml:space="preserve">Figure 02: Table </w:t>
      </w:r>
      <w:r w:rsidR="00ED4136" w:rsidRPr="00392E44">
        <w:rPr>
          <w:rFonts w:ascii="Arial" w:hAnsi="Arial" w:cs="Arial"/>
          <w:i/>
          <w:iCs/>
          <w:sz w:val="24"/>
          <w:szCs w:val="24"/>
        </w:rPr>
        <w:t>Differentiation</w:t>
      </w:r>
    </w:p>
    <w:p w14:paraId="36499594" w14:textId="77777777" w:rsidR="009776D4" w:rsidRPr="00392E44" w:rsidRDefault="00392E44" w:rsidP="00392E44">
      <w:pPr>
        <w:pStyle w:val="Heading2"/>
        <w:spacing w:line="360" w:lineRule="auto"/>
        <w:rPr>
          <w:rFonts w:ascii="Arial" w:hAnsi="Arial" w:cs="Arial"/>
          <w:b/>
          <w:bCs/>
          <w:i/>
          <w:iCs/>
          <w:color w:val="auto"/>
          <w:sz w:val="24"/>
          <w:szCs w:val="24"/>
        </w:rPr>
      </w:pPr>
      <w:bookmarkStart w:id="6" w:name="_Toc213060786"/>
      <w:r w:rsidRPr="00392E44">
        <w:rPr>
          <w:rFonts w:ascii="Arial" w:hAnsi="Arial" w:cs="Arial"/>
          <w:b/>
          <w:bCs/>
          <w:i/>
          <w:iCs/>
          <w:color w:val="auto"/>
          <w:sz w:val="24"/>
          <w:szCs w:val="24"/>
        </w:rPr>
        <w:t>Positioning</w:t>
      </w:r>
      <w:bookmarkEnd w:id="6"/>
    </w:p>
    <w:p w14:paraId="3FFC205D" w14:textId="77777777" w:rsidR="00BA76BB" w:rsidRPr="00392E44" w:rsidRDefault="00392E44" w:rsidP="00392E44">
      <w:pPr>
        <w:spacing w:line="360" w:lineRule="auto"/>
        <w:jc w:val="both"/>
        <w:rPr>
          <w:rFonts w:ascii="Arial" w:hAnsi="Arial" w:cs="Arial"/>
          <w:sz w:val="24"/>
          <w:szCs w:val="24"/>
        </w:rPr>
      </w:pPr>
      <w:r w:rsidRPr="00392E44">
        <w:rPr>
          <w:rFonts w:ascii="Arial" w:hAnsi="Arial" w:cs="Arial"/>
          <w:sz w:val="24"/>
          <w:szCs w:val="24"/>
        </w:rPr>
        <w:t>Positioning refers to how a brand is perceived in the minds of consumers relative to the competitors (Kotler &amp; Keller, 2022)</w:t>
      </w:r>
    </w:p>
    <w:p w14:paraId="46726235" w14:textId="77777777" w:rsidR="00BA76BB" w:rsidRPr="00392E44" w:rsidRDefault="00392E44" w:rsidP="00392E44">
      <w:pPr>
        <w:spacing w:line="360" w:lineRule="auto"/>
        <w:jc w:val="both"/>
        <w:rPr>
          <w:rFonts w:ascii="Arial" w:hAnsi="Arial" w:cs="Arial"/>
          <w:sz w:val="24"/>
          <w:szCs w:val="24"/>
        </w:rPr>
      </w:pPr>
      <w:r w:rsidRPr="00392E44">
        <w:rPr>
          <w:rFonts w:ascii="Arial" w:hAnsi="Arial" w:cs="Arial"/>
          <w:sz w:val="24"/>
          <w:szCs w:val="24"/>
        </w:rPr>
        <w:t>Positioning Statement</w:t>
      </w:r>
    </w:p>
    <w:p w14:paraId="2D2E5D9A" w14:textId="77777777" w:rsidR="00BA76BB" w:rsidRPr="00392E44" w:rsidRDefault="00392E44" w:rsidP="00392E44">
      <w:pPr>
        <w:spacing w:line="360" w:lineRule="auto"/>
        <w:jc w:val="both"/>
        <w:rPr>
          <w:rFonts w:ascii="Arial" w:hAnsi="Arial" w:cs="Arial"/>
          <w:i/>
          <w:iCs/>
          <w:sz w:val="24"/>
          <w:szCs w:val="24"/>
        </w:rPr>
      </w:pPr>
      <w:r w:rsidRPr="00392E44">
        <w:rPr>
          <w:rFonts w:ascii="Arial" w:hAnsi="Arial" w:cs="Arial"/>
          <w:i/>
          <w:iCs/>
          <w:sz w:val="24"/>
          <w:szCs w:val="24"/>
        </w:rPr>
        <w:t>“For homeowners seeking intelligent, sustainable energy control, Tesla VoltHome delivers a fully integrated home energy system combining solar, storage, and AI — empowering you to generate, manage, and optimize power with ease.”</w:t>
      </w:r>
    </w:p>
    <w:p w14:paraId="66C9A852" w14:textId="77777777" w:rsidR="00425B95" w:rsidRPr="00392E44" w:rsidRDefault="00425B95" w:rsidP="00392E44">
      <w:pPr>
        <w:spacing w:line="360" w:lineRule="auto"/>
        <w:jc w:val="both"/>
        <w:rPr>
          <w:rFonts w:ascii="Arial" w:hAnsi="Arial" w:cs="Arial"/>
          <w:sz w:val="24"/>
          <w:szCs w:val="24"/>
        </w:rPr>
      </w:pPr>
    </w:p>
    <w:p w14:paraId="614B47A6" w14:textId="77777777" w:rsidR="004F17B4" w:rsidRPr="00392E44" w:rsidRDefault="004F17B4" w:rsidP="00392E44">
      <w:pPr>
        <w:pStyle w:val="Heading1"/>
        <w:spacing w:line="360" w:lineRule="auto"/>
        <w:jc w:val="center"/>
        <w:rPr>
          <w:rFonts w:ascii="Arial" w:hAnsi="Arial" w:cs="Arial"/>
          <w:color w:val="auto"/>
          <w:sz w:val="24"/>
          <w:szCs w:val="24"/>
        </w:rPr>
      </w:pPr>
    </w:p>
    <w:p w14:paraId="2008A0CB" w14:textId="77777777" w:rsidR="004F17B4" w:rsidRPr="00392E44" w:rsidRDefault="00392E44" w:rsidP="00392E44">
      <w:pPr>
        <w:pStyle w:val="Heading1"/>
        <w:spacing w:line="360" w:lineRule="auto"/>
        <w:jc w:val="center"/>
        <w:rPr>
          <w:rFonts w:ascii="Arial" w:hAnsi="Arial" w:cs="Arial"/>
          <w:b/>
          <w:bCs/>
          <w:color w:val="auto"/>
          <w:sz w:val="24"/>
          <w:szCs w:val="24"/>
        </w:rPr>
      </w:pPr>
      <w:bookmarkStart w:id="7" w:name="_Toc213060787"/>
      <w:r w:rsidRPr="00392E44">
        <w:rPr>
          <w:rFonts w:ascii="Arial" w:hAnsi="Arial" w:cs="Arial"/>
          <w:b/>
          <w:bCs/>
          <w:color w:val="auto"/>
          <w:sz w:val="24"/>
          <w:szCs w:val="24"/>
        </w:rPr>
        <w:t>02: Marketing Mix (4Ps): Tesla VoltHome</w:t>
      </w:r>
      <w:bookmarkEnd w:id="7"/>
    </w:p>
    <w:p w14:paraId="060D5E65" w14:textId="77777777" w:rsidR="00964EFD" w:rsidRPr="00392E44" w:rsidRDefault="00392E44" w:rsidP="00392E44">
      <w:pPr>
        <w:pStyle w:val="Heading2"/>
        <w:spacing w:line="360" w:lineRule="auto"/>
        <w:rPr>
          <w:rFonts w:ascii="Arial" w:hAnsi="Arial" w:cs="Arial"/>
          <w:b/>
          <w:bCs/>
          <w:i/>
          <w:iCs/>
          <w:color w:val="auto"/>
          <w:sz w:val="24"/>
          <w:szCs w:val="24"/>
        </w:rPr>
      </w:pPr>
      <w:bookmarkStart w:id="8" w:name="_Toc213060788"/>
      <w:r w:rsidRPr="00392E44">
        <w:rPr>
          <w:rFonts w:ascii="Arial" w:hAnsi="Arial" w:cs="Arial"/>
          <w:b/>
          <w:bCs/>
          <w:i/>
          <w:iCs/>
          <w:color w:val="auto"/>
          <w:sz w:val="24"/>
          <w:szCs w:val="24"/>
        </w:rPr>
        <w:t>Product</w:t>
      </w:r>
      <w:bookmarkEnd w:id="8"/>
    </w:p>
    <w:p w14:paraId="49EB0994" w14:textId="77777777" w:rsidR="00964EFD" w:rsidRPr="00392E44" w:rsidRDefault="00392E44" w:rsidP="00392E44">
      <w:pPr>
        <w:spacing w:line="360" w:lineRule="auto"/>
        <w:jc w:val="both"/>
        <w:rPr>
          <w:rFonts w:ascii="Arial" w:hAnsi="Arial" w:cs="Arial"/>
          <w:sz w:val="24"/>
          <w:szCs w:val="24"/>
        </w:rPr>
      </w:pPr>
      <w:r w:rsidRPr="00392E44">
        <w:rPr>
          <w:rFonts w:ascii="Arial" w:hAnsi="Arial" w:cs="Arial"/>
          <w:sz w:val="24"/>
          <w:szCs w:val="24"/>
        </w:rPr>
        <w:t>The Tesla VoltHome marks a significant milestone in the development of Tesla's product range, expanding from electric mobility to comprehensive energy management for the home. This is a compact</w:t>
      </w:r>
      <w:r w:rsidR="00012B45" w:rsidRPr="00392E44">
        <w:rPr>
          <w:rFonts w:ascii="Arial" w:hAnsi="Arial" w:cs="Arial"/>
          <w:sz w:val="24"/>
          <w:szCs w:val="24"/>
        </w:rPr>
        <w:t>,</w:t>
      </w:r>
      <w:r w:rsidRPr="00392E44">
        <w:rPr>
          <w:rFonts w:ascii="Arial" w:hAnsi="Arial" w:cs="Arial"/>
          <w:sz w:val="24"/>
          <w:szCs w:val="24"/>
        </w:rPr>
        <w:t xml:space="preserve"> complete home energy management, storage, and generation system that combines solar generation, smart energy control, battery storage, and intelligent consumption. The product works with Tesla Solar Roofs, Powerwalls, and Electric vehicles, utilizing machine learning algorithms to predict household energy demand and </w:t>
      </w:r>
      <w:r w:rsidR="00012B45" w:rsidRPr="00392E44">
        <w:rPr>
          <w:rFonts w:ascii="Arial" w:hAnsi="Arial" w:cs="Arial"/>
          <w:sz w:val="24"/>
          <w:szCs w:val="24"/>
        </w:rPr>
        <w:t>optimize</w:t>
      </w:r>
      <w:r w:rsidRPr="00392E44">
        <w:rPr>
          <w:rFonts w:ascii="Arial" w:hAnsi="Arial" w:cs="Arial"/>
          <w:sz w:val="24"/>
          <w:szCs w:val="24"/>
        </w:rPr>
        <w:t xml:space="preserve"> the </w:t>
      </w:r>
      <w:r w:rsidR="00012B45" w:rsidRPr="00392E44">
        <w:rPr>
          <w:rFonts w:ascii="Arial" w:hAnsi="Arial" w:cs="Arial"/>
          <w:sz w:val="24"/>
          <w:szCs w:val="24"/>
        </w:rPr>
        <w:t>utilization</w:t>
      </w:r>
      <w:r w:rsidRPr="00392E44">
        <w:rPr>
          <w:rFonts w:ascii="Arial" w:hAnsi="Arial" w:cs="Arial"/>
          <w:sz w:val="24"/>
          <w:szCs w:val="24"/>
        </w:rPr>
        <w:t xml:space="preserve"> of generated, stored</w:t>
      </w:r>
      <w:r w:rsidR="00012B45" w:rsidRPr="00392E44">
        <w:rPr>
          <w:rFonts w:ascii="Arial" w:hAnsi="Arial" w:cs="Arial"/>
          <w:sz w:val="24"/>
          <w:szCs w:val="24"/>
        </w:rPr>
        <w:t>,</w:t>
      </w:r>
      <w:r w:rsidRPr="00392E44">
        <w:rPr>
          <w:rFonts w:ascii="Arial" w:hAnsi="Arial" w:cs="Arial"/>
          <w:sz w:val="24"/>
          <w:szCs w:val="24"/>
        </w:rPr>
        <w:t xml:space="preserve"> or resold electricity.</w:t>
      </w:r>
    </w:p>
    <w:p w14:paraId="58DB5824" w14:textId="77777777" w:rsidR="00964EFD" w:rsidRPr="00392E44" w:rsidRDefault="00392E44" w:rsidP="00392E44">
      <w:pPr>
        <w:spacing w:line="360" w:lineRule="auto"/>
        <w:jc w:val="both"/>
        <w:rPr>
          <w:rFonts w:ascii="Arial" w:hAnsi="Arial" w:cs="Arial"/>
          <w:sz w:val="24"/>
          <w:szCs w:val="24"/>
        </w:rPr>
      </w:pPr>
      <w:r w:rsidRPr="00392E44">
        <w:rPr>
          <w:rFonts w:ascii="Arial" w:hAnsi="Arial" w:cs="Arial"/>
          <w:sz w:val="24"/>
          <w:szCs w:val="24"/>
        </w:rPr>
        <w:t>The product effectively acts as the "central brain" of a sustainable home, drawing on information from the grid, solar panels</w:t>
      </w:r>
      <w:r w:rsidR="00012B45" w:rsidRPr="00392E44">
        <w:rPr>
          <w:rFonts w:ascii="Arial" w:hAnsi="Arial" w:cs="Arial"/>
          <w:sz w:val="24"/>
          <w:szCs w:val="24"/>
        </w:rPr>
        <w:t>,</w:t>
      </w:r>
      <w:r w:rsidRPr="00392E44">
        <w:rPr>
          <w:rFonts w:ascii="Arial" w:hAnsi="Arial" w:cs="Arial"/>
          <w:sz w:val="24"/>
          <w:szCs w:val="24"/>
        </w:rPr>
        <w:t xml:space="preserve"> and household devices to balance consumption and </w:t>
      </w:r>
      <w:r w:rsidR="00012B45" w:rsidRPr="00392E44">
        <w:rPr>
          <w:rFonts w:ascii="Arial" w:hAnsi="Arial" w:cs="Arial"/>
          <w:sz w:val="24"/>
          <w:szCs w:val="24"/>
        </w:rPr>
        <w:t>optimize</w:t>
      </w:r>
      <w:r w:rsidRPr="00392E44">
        <w:rPr>
          <w:rFonts w:ascii="Arial" w:hAnsi="Arial" w:cs="Arial"/>
          <w:sz w:val="24"/>
          <w:szCs w:val="24"/>
        </w:rPr>
        <w:t xml:space="preserve"> efficiency. Through the Tesla Energy app, users will have visibility into their real-time power usage and control over their carbon and cost savings in a relative sense. VoltHome integrates into the existing Tesla ecosystem, particularly with the Electric vehicle's already established capabilities, to ensure value is </w:t>
      </w:r>
      <w:r w:rsidR="00012B45" w:rsidRPr="00392E44">
        <w:rPr>
          <w:rFonts w:ascii="Arial" w:hAnsi="Arial" w:cs="Arial"/>
          <w:sz w:val="24"/>
          <w:szCs w:val="24"/>
        </w:rPr>
        <w:t>realized</w:t>
      </w:r>
      <w:r w:rsidRPr="00392E44">
        <w:rPr>
          <w:rFonts w:ascii="Arial" w:hAnsi="Arial" w:cs="Arial"/>
          <w:sz w:val="24"/>
          <w:szCs w:val="24"/>
        </w:rPr>
        <w:t xml:space="preserve"> to the customer over an extensive operational lifetime.</w:t>
      </w:r>
    </w:p>
    <w:p w14:paraId="71D15410" w14:textId="77777777" w:rsidR="00964EFD" w:rsidRPr="00392E44" w:rsidRDefault="00964EFD" w:rsidP="00392E44">
      <w:pPr>
        <w:spacing w:line="360" w:lineRule="auto"/>
        <w:jc w:val="both"/>
        <w:rPr>
          <w:rFonts w:ascii="Arial" w:hAnsi="Arial" w:cs="Arial"/>
          <w:sz w:val="24"/>
          <w:szCs w:val="24"/>
        </w:rPr>
      </w:pPr>
    </w:p>
    <w:p w14:paraId="0692D4BD" w14:textId="77777777" w:rsidR="00964EFD" w:rsidRPr="00392E44" w:rsidRDefault="00392E44" w:rsidP="00392E44">
      <w:pPr>
        <w:spacing w:line="360" w:lineRule="auto"/>
        <w:jc w:val="both"/>
        <w:rPr>
          <w:rFonts w:ascii="Arial" w:hAnsi="Arial" w:cs="Arial"/>
          <w:sz w:val="24"/>
          <w:szCs w:val="24"/>
        </w:rPr>
      </w:pPr>
      <w:r w:rsidRPr="00392E44">
        <w:rPr>
          <w:rFonts w:ascii="Arial" w:hAnsi="Arial" w:cs="Arial"/>
          <w:sz w:val="24"/>
          <w:szCs w:val="24"/>
        </w:rPr>
        <w:t>From the perspective of the product life cycle, VoltHome is classified as being in the introduction phase - it brings innovation and differentiation to a developing sector. Key value proposition offered within the product includes:</w:t>
      </w:r>
    </w:p>
    <w:p w14:paraId="49F811EE" w14:textId="77777777" w:rsidR="00964EFD" w:rsidRPr="00392E44" w:rsidRDefault="00392E44" w:rsidP="00392E44">
      <w:pPr>
        <w:pStyle w:val="ListParagraph"/>
        <w:numPr>
          <w:ilvl w:val="0"/>
          <w:numId w:val="1"/>
        </w:numPr>
        <w:spacing w:line="360" w:lineRule="auto"/>
        <w:jc w:val="both"/>
        <w:rPr>
          <w:rFonts w:ascii="Arial" w:hAnsi="Arial" w:cs="Arial"/>
          <w:sz w:val="24"/>
          <w:szCs w:val="24"/>
        </w:rPr>
      </w:pPr>
      <w:r w:rsidRPr="00392E44">
        <w:rPr>
          <w:rFonts w:ascii="Arial" w:hAnsi="Arial" w:cs="Arial"/>
          <w:sz w:val="24"/>
          <w:szCs w:val="24"/>
        </w:rPr>
        <w:t>AI-powered energy optimization, learning from consumer usage patterns for intelligent scheduling.</w:t>
      </w:r>
    </w:p>
    <w:p w14:paraId="4CD4A4F0" w14:textId="77777777" w:rsidR="00964EFD" w:rsidRPr="00392E44" w:rsidRDefault="00392E44" w:rsidP="00392E44">
      <w:pPr>
        <w:pStyle w:val="ListParagraph"/>
        <w:numPr>
          <w:ilvl w:val="0"/>
          <w:numId w:val="1"/>
        </w:numPr>
        <w:spacing w:line="360" w:lineRule="auto"/>
        <w:jc w:val="both"/>
        <w:rPr>
          <w:rFonts w:ascii="Arial" w:hAnsi="Arial" w:cs="Arial"/>
          <w:sz w:val="24"/>
          <w:szCs w:val="24"/>
        </w:rPr>
      </w:pPr>
      <w:r w:rsidRPr="00392E44">
        <w:rPr>
          <w:rFonts w:ascii="Arial" w:hAnsi="Arial" w:cs="Arial"/>
          <w:sz w:val="24"/>
          <w:szCs w:val="24"/>
        </w:rPr>
        <w:t>Energy storage capacity ranges from 10 to 15 kWh, with the ability to add modular battery packs as needed.</w:t>
      </w:r>
    </w:p>
    <w:p w14:paraId="14C85DFC" w14:textId="77777777" w:rsidR="004F17B4" w:rsidRPr="00392E44" w:rsidRDefault="00392E44" w:rsidP="00392E44">
      <w:pPr>
        <w:pStyle w:val="ListParagraph"/>
        <w:numPr>
          <w:ilvl w:val="0"/>
          <w:numId w:val="1"/>
        </w:numPr>
        <w:spacing w:line="360" w:lineRule="auto"/>
        <w:jc w:val="both"/>
        <w:rPr>
          <w:rFonts w:ascii="Arial" w:hAnsi="Arial" w:cs="Arial"/>
          <w:sz w:val="24"/>
          <w:szCs w:val="24"/>
        </w:rPr>
      </w:pPr>
      <w:r w:rsidRPr="00392E44">
        <w:rPr>
          <w:rFonts w:ascii="Arial" w:hAnsi="Arial" w:cs="Arial"/>
          <w:sz w:val="24"/>
          <w:szCs w:val="24"/>
        </w:rPr>
        <w:t>Real-time monitoring of power usage and predictive maintenance notifications via the Tesla Energy app.</w:t>
      </w:r>
    </w:p>
    <w:p w14:paraId="65CA5B5F" w14:textId="77777777" w:rsidR="00964EFD" w:rsidRPr="00392E44" w:rsidRDefault="00392E44" w:rsidP="00392E44">
      <w:pPr>
        <w:pStyle w:val="ListParagraph"/>
        <w:numPr>
          <w:ilvl w:val="0"/>
          <w:numId w:val="1"/>
        </w:numPr>
        <w:spacing w:line="360" w:lineRule="auto"/>
        <w:jc w:val="both"/>
        <w:rPr>
          <w:rFonts w:ascii="Arial" w:hAnsi="Arial" w:cs="Arial"/>
          <w:sz w:val="24"/>
          <w:szCs w:val="24"/>
        </w:rPr>
      </w:pPr>
      <w:r w:rsidRPr="00392E44">
        <w:rPr>
          <w:rFonts w:ascii="Arial" w:hAnsi="Arial" w:cs="Arial"/>
          <w:sz w:val="24"/>
          <w:szCs w:val="24"/>
        </w:rPr>
        <w:t>Integration with Tesla vehicles, Powerwall, and Solar Roof for total energy synchronization.</w:t>
      </w:r>
    </w:p>
    <w:p w14:paraId="1F2028A6" w14:textId="77777777" w:rsidR="00964EFD" w:rsidRPr="00392E44" w:rsidRDefault="00392E44" w:rsidP="00392E44">
      <w:pPr>
        <w:pStyle w:val="ListParagraph"/>
        <w:numPr>
          <w:ilvl w:val="0"/>
          <w:numId w:val="1"/>
        </w:numPr>
        <w:spacing w:line="360" w:lineRule="auto"/>
        <w:jc w:val="both"/>
        <w:rPr>
          <w:rFonts w:ascii="Arial" w:hAnsi="Arial" w:cs="Arial"/>
          <w:sz w:val="24"/>
          <w:szCs w:val="24"/>
        </w:rPr>
      </w:pPr>
      <w:r w:rsidRPr="00392E44">
        <w:rPr>
          <w:rFonts w:ascii="Arial" w:hAnsi="Arial" w:cs="Arial"/>
          <w:sz w:val="24"/>
          <w:szCs w:val="24"/>
        </w:rPr>
        <w:t>Sustainability credentials, using recyclable lithium-ion materials, and eco-friendly casing.</w:t>
      </w:r>
    </w:p>
    <w:p w14:paraId="2FC439AE" w14:textId="77777777" w:rsidR="00964EFD" w:rsidRPr="00392E44" w:rsidRDefault="00392E44" w:rsidP="00392E44">
      <w:pPr>
        <w:pStyle w:val="Heading2"/>
        <w:spacing w:line="360" w:lineRule="auto"/>
        <w:rPr>
          <w:rFonts w:ascii="Arial" w:hAnsi="Arial" w:cs="Arial"/>
          <w:b/>
          <w:bCs/>
          <w:i/>
          <w:iCs/>
          <w:color w:val="auto"/>
          <w:sz w:val="24"/>
          <w:szCs w:val="24"/>
        </w:rPr>
      </w:pPr>
      <w:bookmarkStart w:id="9" w:name="_Toc213060789"/>
      <w:r w:rsidRPr="00392E44">
        <w:rPr>
          <w:rFonts w:ascii="Arial" w:hAnsi="Arial" w:cs="Arial"/>
          <w:b/>
          <w:bCs/>
          <w:i/>
          <w:iCs/>
          <w:color w:val="auto"/>
          <w:sz w:val="24"/>
          <w:szCs w:val="24"/>
        </w:rPr>
        <w:t>Pricing</w:t>
      </w:r>
      <w:bookmarkEnd w:id="9"/>
    </w:p>
    <w:p w14:paraId="15E585BB" w14:textId="77777777" w:rsidR="00964EFD" w:rsidRPr="00392E44" w:rsidRDefault="00392E44" w:rsidP="00392E44">
      <w:pPr>
        <w:spacing w:line="360" w:lineRule="auto"/>
        <w:jc w:val="both"/>
        <w:rPr>
          <w:rFonts w:ascii="Arial" w:hAnsi="Arial" w:cs="Arial"/>
          <w:sz w:val="24"/>
          <w:szCs w:val="24"/>
        </w:rPr>
      </w:pPr>
      <w:r w:rsidRPr="00392E44">
        <w:rPr>
          <w:rFonts w:ascii="Arial" w:hAnsi="Arial" w:cs="Arial"/>
          <w:sz w:val="24"/>
          <w:szCs w:val="24"/>
        </w:rPr>
        <w:t>Based on a value-based pricing methodology, Tesla prices its products according to perceived value, innovation, and environmental impact, rather than solely on cost (Kotler &amp; Keller, 2022). To capture this pricing method, VoltHome would position itself at the premium end of the market, with pricing reflective of its advanced AI capabilities, high-performance components, and integrated ecosystem compatibility.</w:t>
      </w:r>
    </w:p>
    <w:p w14:paraId="21480F48" w14:textId="77777777" w:rsidR="00964EFD" w:rsidRPr="00392E44" w:rsidRDefault="00392E44" w:rsidP="00392E44">
      <w:pPr>
        <w:spacing w:line="360" w:lineRule="auto"/>
        <w:jc w:val="both"/>
        <w:rPr>
          <w:rFonts w:ascii="Arial" w:hAnsi="Arial" w:cs="Arial"/>
          <w:sz w:val="24"/>
          <w:szCs w:val="24"/>
        </w:rPr>
      </w:pPr>
      <w:r w:rsidRPr="00392E44">
        <w:rPr>
          <w:rFonts w:ascii="Arial" w:hAnsi="Arial" w:cs="Arial"/>
          <w:sz w:val="24"/>
          <w:szCs w:val="24"/>
        </w:rPr>
        <w:t>Pricing is estimated to be between £6,000 and £9,000, based on the system's configuration and the product's energy storage capacity when installed. This pricing is consistent with existing Tesla-branded Powerwall packages, while adding the value and impact of AI-based system automation and integration to an EV.</w:t>
      </w:r>
    </w:p>
    <w:p w14:paraId="647F0769" w14:textId="77777777" w:rsidR="00964EFD" w:rsidRPr="00392E44" w:rsidRDefault="00392E44" w:rsidP="00392E44">
      <w:pPr>
        <w:spacing w:line="360" w:lineRule="auto"/>
        <w:jc w:val="both"/>
        <w:rPr>
          <w:rFonts w:ascii="Arial" w:hAnsi="Arial" w:cs="Arial"/>
          <w:sz w:val="24"/>
          <w:szCs w:val="24"/>
        </w:rPr>
      </w:pPr>
      <w:r w:rsidRPr="00392E44">
        <w:rPr>
          <w:rFonts w:ascii="Arial" w:hAnsi="Arial" w:cs="Arial"/>
          <w:sz w:val="24"/>
          <w:szCs w:val="24"/>
        </w:rPr>
        <w:t xml:space="preserve">To reduce price sensitivity and improve overall price competitiveness, Tesla would offer flexible financing options for its products. Monthly repayment plans, as well as conjunctions with renewable energy lenders, would be available. Additionally, in markets that incentivize homeowners to adopt home solar and battery storage, Tesla and potential </w:t>
      </w:r>
      <w:r w:rsidRPr="00392E44">
        <w:rPr>
          <w:rFonts w:ascii="Arial" w:hAnsi="Arial" w:cs="Arial"/>
          <w:sz w:val="24"/>
          <w:szCs w:val="24"/>
        </w:rPr>
        <w:lastRenderedPageBreak/>
        <w:t>partners would create programs to provide subsidies or rebates for customers (UK Department for Energy Security and Net Zero, 2024).</w:t>
      </w:r>
    </w:p>
    <w:p w14:paraId="784C2135" w14:textId="77777777" w:rsidR="00964EFD" w:rsidRPr="00392E44" w:rsidRDefault="00392E44" w:rsidP="00392E44">
      <w:pPr>
        <w:spacing w:line="360" w:lineRule="auto"/>
        <w:jc w:val="both"/>
        <w:rPr>
          <w:rFonts w:ascii="Arial" w:hAnsi="Arial" w:cs="Arial"/>
          <w:sz w:val="24"/>
          <w:szCs w:val="24"/>
        </w:rPr>
      </w:pPr>
      <w:r w:rsidRPr="00392E44">
        <w:rPr>
          <w:rFonts w:ascii="Arial" w:hAnsi="Arial" w:cs="Arial"/>
          <w:sz w:val="24"/>
          <w:szCs w:val="24"/>
        </w:rPr>
        <w:t>The pricing will also be advantageous and serve as a strategic benefit.</w:t>
      </w:r>
    </w:p>
    <w:p w14:paraId="1BA2D4D5" w14:textId="77777777" w:rsidR="00964EFD" w:rsidRPr="00392E44" w:rsidRDefault="00392E44" w:rsidP="00392E44">
      <w:pPr>
        <w:spacing w:line="360" w:lineRule="auto"/>
        <w:jc w:val="both"/>
        <w:rPr>
          <w:rFonts w:ascii="Arial" w:hAnsi="Arial" w:cs="Arial"/>
          <w:sz w:val="24"/>
          <w:szCs w:val="24"/>
        </w:rPr>
      </w:pPr>
      <w:r w:rsidRPr="00392E44">
        <w:rPr>
          <w:rFonts w:ascii="Arial" w:hAnsi="Arial" w:cs="Arial"/>
          <w:sz w:val="24"/>
          <w:szCs w:val="24"/>
        </w:rPr>
        <w:t>VoltHome customers will understand that this is not a short-term expense, but rather a long-term investment in energy sustainability.</w:t>
      </w:r>
    </w:p>
    <w:p w14:paraId="50CBBC7B" w14:textId="77777777" w:rsidR="00964EFD" w:rsidRPr="00392E44" w:rsidRDefault="00392E44" w:rsidP="00392E44">
      <w:pPr>
        <w:spacing w:line="360" w:lineRule="auto"/>
        <w:jc w:val="both"/>
        <w:rPr>
          <w:rFonts w:ascii="Arial" w:hAnsi="Arial" w:cs="Arial"/>
          <w:sz w:val="24"/>
          <w:szCs w:val="24"/>
        </w:rPr>
      </w:pPr>
      <w:r w:rsidRPr="00392E44">
        <w:rPr>
          <w:rFonts w:ascii="Arial" w:hAnsi="Arial" w:cs="Arial"/>
          <w:sz w:val="24"/>
          <w:szCs w:val="24"/>
        </w:rPr>
        <w:t>The premium pricing will help solidify and reinforce Tesla's reputation as a premium innovator of sustainable technology.</w:t>
      </w:r>
    </w:p>
    <w:p w14:paraId="330A9101" w14:textId="77777777" w:rsidR="00964EFD" w:rsidRPr="00392E44" w:rsidRDefault="00392E44" w:rsidP="00392E44">
      <w:pPr>
        <w:spacing w:line="360" w:lineRule="auto"/>
        <w:jc w:val="both"/>
        <w:rPr>
          <w:rFonts w:ascii="Arial" w:hAnsi="Arial" w:cs="Arial"/>
          <w:sz w:val="24"/>
          <w:szCs w:val="24"/>
        </w:rPr>
      </w:pPr>
      <w:r w:rsidRPr="00392E44">
        <w:rPr>
          <w:rFonts w:ascii="Arial" w:hAnsi="Arial" w:cs="Arial"/>
          <w:sz w:val="24"/>
          <w:szCs w:val="24"/>
        </w:rPr>
        <w:t>A premium price level would also lock customers into Tesla's product family by positioning VoltHome as a Tesla solution, as long as the system is part of the tight-knit family of Tesla products and utilizes eco-friendly, sustainable energy sources.</w:t>
      </w:r>
    </w:p>
    <w:p w14:paraId="3769906E" w14:textId="77777777" w:rsidR="00964EFD" w:rsidRPr="00392E44" w:rsidRDefault="00392E44" w:rsidP="00392E44">
      <w:pPr>
        <w:spacing w:line="360" w:lineRule="auto"/>
        <w:jc w:val="both"/>
        <w:rPr>
          <w:rFonts w:ascii="Arial" w:hAnsi="Arial" w:cs="Arial"/>
          <w:sz w:val="24"/>
          <w:szCs w:val="24"/>
        </w:rPr>
      </w:pPr>
      <w:r w:rsidRPr="00392E44">
        <w:rPr>
          <w:rFonts w:ascii="Arial" w:hAnsi="Arial" w:cs="Arial"/>
          <w:sz w:val="24"/>
          <w:szCs w:val="24"/>
        </w:rPr>
        <w:t>The value message, "intelligent power for a cleaner, cost-efficient home", is designed as a statement of fact to appeal to environmentally conscious and educated consumers who value trust, reliability, sustainability, forward thinking, and technological innovation.</w:t>
      </w:r>
    </w:p>
    <w:p w14:paraId="67D6A739" w14:textId="77777777" w:rsidR="00964EFD" w:rsidRPr="00392E44" w:rsidRDefault="00392E44" w:rsidP="00392E44">
      <w:pPr>
        <w:pStyle w:val="Heading2"/>
        <w:spacing w:line="360" w:lineRule="auto"/>
        <w:rPr>
          <w:rFonts w:ascii="Arial" w:hAnsi="Arial" w:cs="Arial"/>
          <w:b/>
          <w:bCs/>
          <w:i/>
          <w:iCs/>
          <w:color w:val="auto"/>
          <w:sz w:val="24"/>
          <w:szCs w:val="24"/>
        </w:rPr>
      </w:pPr>
      <w:bookmarkStart w:id="10" w:name="_Toc213060790"/>
      <w:r w:rsidRPr="00392E44">
        <w:rPr>
          <w:rFonts w:ascii="Arial" w:hAnsi="Arial" w:cs="Arial"/>
          <w:b/>
          <w:bCs/>
          <w:i/>
          <w:iCs/>
          <w:color w:val="auto"/>
          <w:sz w:val="24"/>
          <w:szCs w:val="24"/>
        </w:rPr>
        <w:t>Place of Distribution</w:t>
      </w:r>
      <w:bookmarkEnd w:id="10"/>
    </w:p>
    <w:p w14:paraId="30DA18B0" w14:textId="77777777" w:rsidR="00964EFD" w:rsidRPr="00392E44" w:rsidRDefault="00392E44" w:rsidP="00392E44">
      <w:pPr>
        <w:spacing w:line="360" w:lineRule="auto"/>
        <w:jc w:val="both"/>
        <w:rPr>
          <w:rFonts w:ascii="Arial" w:hAnsi="Arial" w:cs="Arial"/>
          <w:sz w:val="24"/>
          <w:szCs w:val="24"/>
        </w:rPr>
      </w:pPr>
      <w:r w:rsidRPr="00392E44">
        <w:rPr>
          <w:rFonts w:ascii="Arial" w:hAnsi="Arial" w:cs="Arial"/>
          <w:sz w:val="24"/>
          <w:szCs w:val="24"/>
        </w:rPr>
        <w:t>The distribution strategy will be a combination of a hybrid D2C (Direct-to-Consumer) approach and strategic partnerships to ensure maximum reach and brand control.</w:t>
      </w:r>
    </w:p>
    <w:tbl>
      <w:tblPr>
        <w:tblStyle w:val="GridTable4"/>
        <w:tblW w:w="0" w:type="auto"/>
        <w:tblLook w:val="04A0" w:firstRow="1" w:lastRow="0" w:firstColumn="1" w:lastColumn="0" w:noHBand="0" w:noVBand="1"/>
      </w:tblPr>
      <w:tblGrid>
        <w:gridCol w:w="3116"/>
        <w:gridCol w:w="3117"/>
        <w:gridCol w:w="3117"/>
      </w:tblGrid>
      <w:tr w:rsidR="00DB39B4" w:rsidRPr="00392E44" w14:paraId="3EC2F703" w14:textId="77777777" w:rsidTr="00DB39B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39F1EFC1" w14:textId="77777777" w:rsidR="00964EFD" w:rsidRPr="00392E44" w:rsidRDefault="00392E44" w:rsidP="00392E44">
            <w:pPr>
              <w:spacing w:line="360" w:lineRule="auto"/>
              <w:jc w:val="center"/>
              <w:rPr>
                <w:rFonts w:ascii="Arial" w:hAnsi="Arial" w:cs="Arial"/>
                <w:sz w:val="24"/>
                <w:szCs w:val="24"/>
              </w:rPr>
            </w:pPr>
            <w:r w:rsidRPr="00392E44">
              <w:rPr>
                <w:rFonts w:ascii="Arial" w:hAnsi="Arial" w:cs="Arial"/>
                <w:sz w:val="24"/>
                <w:szCs w:val="24"/>
              </w:rPr>
              <w:t>Channel</w:t>
            </w:r>
          </w:p>
        </w:tc>
        <w:tc>
          <w:tcPr>
            <w:tcW w:w="3117" w:type="dxa"/>
          </w:tcPr>
          <w:p w14:paraId="11879476" w14:textId="77777777" w:rsidR="00964EFD" w:rsidRPr="00392E44" w:rsidRDefault="00392E44" w:rsidP="00392E44">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392E44">
              <w:rPr>
                <w:rFonts w:ascii="Arial" w:hAnsi="Arial" w:cs="Arial"/>
                <w:sz w:val="24"/>
                <w:szCs w:val="24"/>
              </w:rPr>
              <w:t>Description</w:t>
            </w:r>
          </w:p>
        </w:tc>
        <w:tc>
          <w:tcPr>
            <w:tcW w:w="3117" w:type="dxa"/>
          </w:tcPr>
          <w:p w14:paraId="19572213" w14:textId="77777777" w:rsidR="00964EFD" w:rsidRPr="00392E44" w:rsidRDefault="00392E44" w:rsidP="00392E44">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392E44">
              <w:rPr>
                <w:rFonts w:ascii="Arial" w:hAnsi="Arial" w:cs="Arial"/>
                <w:sz w:val="24"/>
                <w:szCs w:val="24"/>
              </w:rPr>
              <w:t>Benefit</w:t>
            </w:r>
          </w:p>
        </w:tc>
      </w:tr>
      <w:tr w:rsidR="00DB39B4" w:rsidRPr="00392E44" w14:paraId="1C3E2ECF" w14:textId="77777777" w:rsidTr="00DB39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588B0C33" w14:textId="77777777" w:rsidR="00964EFD" w:rsidRPr="00392E44" w:rsidRDefault="00392E44" w:rsidP="00392E44">
            <w:pPr>
              <w:spacing w:line="360" w:lineRule="auto"/>
              <w:jc w:val="center"/>
              <w:rPr>
                <w:rFonts w:ascii="Arial" w:hAnsi="Arial" w:cs="Arial"/>
                <w:sz w:val="24"/>
                <w:szCs w:val="24"/>
              </w:rPr>
            </w:pPr>
            <w:r w:rsidRPr="00392E44">
              <w:rPr>
                <w:rFonts w:ascii="Arial" w:hAnsi="Arial" w:cs="Arial"/>
                <w:sz w:val="24"/>
                <w:szCs w:val="24"/>
              </w:rPr>
              <w:t>Tesla Showrooms &amp; Experience Centers</w:t>
            </w:r>
          </w:p>
        </w:tc>
        <w:tc>
          <w:tcPr>
            <w:tcW w:w="3117" w:type="dxa"/>
          </w:tcPr>
          <w:p w14:paraId="695FDFC2" w14:textId="77777777" w:rsidR="00964EFD" w:rsidRPr="00392E44" w:rsidRDefault="00392E44" w:rsidP="00392E4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92E44">
              <w:rPr>
                <w:rFonts w:ascii="Arial" w:hAnsi="Arial" w:cs="Arial"/>
                <w:sz w:val="24"/>
                <w:szCs w:val="24"/>
              </w:rPr>
              <w:t>VoltHome showcased in existing global showrooms for integrated demos with Tesla vehicles and solar products.</w:t>
            </w:r>
          </w:p>
        </w:tc>
        <w:tc>
          <w:tcPr>
            <w:tcW w:w="3117" w:type="dxa"/>
          </w:tcPr>
          <w:p w14:paraId="1E181083" w14:textId="77777777" w:rsidR="00964EFD" w:rsidRPr="00392E44" w:rsidRDefault="00392E44" w:rsidP="00392E4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92E44">
              <w:rPr>
                <w:rFonts w:ascii="Arial" w:hAnsi="Arial" w:cs="Arial"/>
                <w:sz w:val="24"/>
                <w:szCs w:val="24"/>
              </w:rPr>
              <w:t>Strengthens emotional and brand-based purchase motivations through immersive experiences.</w:t>
            </w:r>
          </w:p>
        </w:tc>
      </w:tr>
      <w:tr w:rsidR="00DB39B4" w:rsidRPr="00392E44" w14:paraId="5047C68C" w14:textId="77777777" w:rsidTr="00DB39B4">
        <w:tc>
          <w:tcPr>
            <w:cnfStyle w:val="001000000000" w:firstRow="0" w:lastRow="0" w:firstColumn="1" w:lastColumn="0" w:oddVBand="0" w:evenVBand="0" w:oddHBand="0" w:evenHBand="0" w:firstRowFirstColumn="0" w:firstRowLastColumn="0" w:lastRowFirstColumn="0" w:lastRowLastColumn="0"/>
            <w:tcW w:w="3116" w:type="dxa"/>
          </w:tcPr>
          <w:p w14:paraId="18967E0A" w14:textId="77777777" w:rsidR="00964EFD" w:rsidRPr="00392E44" w:rsidRDefault="00392E44" w:rsidP="00392E44">
            <w:pPr>
              <w:spacing w:line="360" w:lineRule="auto"/>
              <w:jc w:val="center"/>
              <w:rPr>
                <w:rFonts w:ascii="Arial" w:hAnsi="Arial" w:cs="Arial"/>
                <w:sz w:val="24"/>
                <w:szCs w:val="24"/>
              </w:rPr>
            </w:pPr>
            <w:r w:rsidRPr="00392E44">
              <w:rPr>
                <w:rFonts w:ascii="Arial" w:hAnsi="Arial" w:cs="Arial"/>
                <w:sz w:val="24"/>
                <w:szCs w:val="24"/>
              </w:rPr>
              <w:t>Tesla Official Website</w:t>
            </w:r>
          </w:p>
        </w:tc>
        <w:tc>
          <w:tcPr>
            <w:tcW w:w="3117" w:type="dxa"/>
          </w:tcPr>
          <w:p w14:paraId="606DFA02" w14:textId="77777777" w:rsidR="00964EFD" w:rsidRPr="00392E44" w:rsidRDefault="00392E44" w:rsidP="00392E44">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92E44">
              <w:rPr>
                <w:rFonts w:ascii="Arial" w:hAnsi="Arial" w:cs="Arial"/>
                <w:sz w:val="24"/>
                <w:szCs w:val="24"/>
              </w:rPr>
              <w:t>Online purchase, configuration, financing, and installation scheduling are available, aligning with Tesla's D2C model.</w:t>
            </w:r>
          </w:p>
        </w:tc>
        <w:tc>
          <w:tcPr>
            <w:tcW w:w="3117" w:type="dxa"/>
          </w:tcPr>
          <w:p w14:paraId="761CF74A" w14:textId="77777777" w:rsidR="00964EFD" w:rsidRPr="00392E44" w:rsidRDefault="00392E44" w:rsidP="00392E44">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92E44">
              <w:rPr>
                <w:rFonts w:ascii="Arial" w:hAnsi="Arial" w:cs="Arial"/>
                <w:sz w:val="24"/>
                <w:szCs w:val="24"/>
              </w:rPr>
              <w:t>Eliminates third-party dealers, ensuring consistent pricing and messaging across all channels.</w:t>
            </w:r>
          </w:p>
        </w:tc>
      </w:tr>
      <w:tr w:rsidR="00DB39B4" w:rsidRPr="00392E44" w14:paraId="74C86E09" w14:textId="77777777" w:rsidTr="00DB39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6C98BBA7" w14:textId="77777777" w:rsidR="00964EFD" w:rsidRPr="00392E44" w:rsidRDefault="00392E44" w:rsidP="00392E44">
            <w:pPr>
              <w:spacing w:line="360" w:lineRule="auto"/>
              <w:jc w:val="center"/>
              <w:rPr>
                <w:rFonts w:ascii="Arial" w:hAnsi="Arial" w:cs="Arial"/>
                <w:sz w:val="24"/>
                <w:szCs w:val="24"/>
              </w:rPr>
            </w:pPr>
            <w:r w:rsidRPr="00392E44">
              <w:rPr>
                <w:rFonts w:ascii="Arial" w:hAnsi="Arial" w:cs="Arial"/>
                <w:sz w:val="24"/>
                <w:szCs w:val="24"/>
              </w:rPr>
              <w:lastRenderedPageBreak/>
              <w:t>Authorized Installers &amp; Energy Partners</w:t>
            </w:r>
          </w:p>
        </w:tc>
        <w:tc>
          <w:tcPr>
            <w:tcW w:w="3117" w:type="dxa"/>
          </w:tcPr>
          <w:p w14:paraId="3A63EADB" w14:textId="77777777" w:rsidR="00964EFD" w:rsidRPr="00392E44" w:rsidRDefault="00392E44" w:rsidP="00392E4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92E44">
              <w:rPr>
                <w:rFonts w:ascii="Arial" w:hAnsi="Arial" w:cs="Arial"/>
                <w:sz w:val="24"/>
                <w:szCs w:val="24"/>
              </w:rPr>
              <w:t>Tesla-certified technicians or authorized service providers handle installation and after-sales service.</w:t>
            </w:r>
          </w:p>
        </w:tc>
        <w:tc>
          <w:tcPr>
            <w:tcW w:w="3117" w:type="dxa"/>
          </w:tcPr>
          <w:p w14:paraId="2635B0B2" w14:textId="77777777" w:rsidR="00964EFD" w:rsidRPr="00392E44" w:rsidRDefault="00392E44" w:rsidP="00392E4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92E44">
              <w:rPr>
                <w:rFonts w:ascii="Arial" w:hAnsi="Arial" w:cs="Arial"/>
                <w:sz w:val="24"/>
                <w:szCs w:val="24"/>
              </w:rPr>
              <w:t>Ensures quality control, safety compliance, and professional integration.</w:t>
            </w:r>
          </w:p>
        </w:tc>
      </w:tr>
      <w:tr w:rsidR="00DB39B4" w:rsidRPr="00392E44" w14:paraId="49924E35" w14:textId="77777777" w:rsidTr="00DB39B4">
        <w:tc>
          <w:tcPr>
            <w:cnfStyle w:val="001000000000" w:firstRow="0" w:lastRow="0" w:firstColumn="1" w:lastColumn="0" w:oddVBand="0" w:evenVBand="0" w:oddHBand="0" w:evenHBand="0" w:firstRowFirstColumn="0" w:firstRowLastColumn="0" w:lastRowFirstColumn="0" w:lastRowLastColumn="0"/>
            <w:tcW w:w="3116" w:type="dxa"/>
          </w:tcPr>
          <w:p w14:paraId="48323326" w14:textId="77777777" w:rsidR="00964EFD" w:rsidRPr="00392E44" w:rsidRDefault="00392E44" w:rsidP="00392E44">
            <w:pPr>
              <w:spacing w:line="360" w:lineRule="auto"/>
              <w:jc w:val="both"/>
              <w:rPr>
                <w:rFonts w:ascii="Arial" w:hAnsi="Arial" w:cs="Arial"/>
                <w:sz w:val="24"/>
                <w:szCs w:val="24"/>
              </w:rPr>
            </w:pPr>
            <w:r w:rsidRPr="00392E44">
              <w:rPr>
                <w:rFonts w:ascii="Arial" w:hAnsi="Arial" w:cs="Arial"/>
                <w:sz w:val="24"/>
                <w:szCs w:val="24"/>
              </w:rPr>
              <w:t>Emerging Market Access</w:t>
            </w:r>
          </w:p>
        </w:tc>
        <w:tc>
          <w:tcPr>
            <w:tcW w:w="3117" w:type="dxa"/>
          </w:tcPr>
          <w:p w14:paraId="48E11797" w14:textId="77777777" w:rsidR="00964EFD" w:rsidRPr="00392E44" w:rsidRDefault="00392E44" w:rsidP="00392E4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92E44">
              <w:rPr>
                <w:rFonts w:ascii="Arial" w:hAnsi="Arial" w:cs="Arial"/>
                <w:sz w:val="24"/>
                <w:szCs w:val="24"/>
              </w:rPr>
              <w:t>Collaboration with utility companies, green energy startups, or homebuilders in developing regions.</w:t>
            </w:r>
          </w:p>
        </w:tc>
        <w:tc>
          <w:tcPr>
            <w:tcW w:w="3117" w:type="dxa"/>
          </w:tcPr>
          <w:p w14:paraId="7E52CD13" w14:textId="77777777" w:rsidR="00964EFD" w:rsidRPr="00392E44" w:rsidRDefault="00392E44" w:rsidP="00392E4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92E44">
              <w:rPr>
                <w:rFonts w:ascii="Arial" w:hAnsi="Arial" w:cs="Arial"/>
                <w:sz w:val="24"/>
                <w:szCs w:val="24"/>
              </w:rPr>
              <w:t>Maximizes global demand and integrates VoltHome into sustainable housing projects.</w:t>
            </w:r>
          </w:p>
        </w:tc>
      </w:tr>
    </w:tbl>
    <w:p w14:paraId="0CCF2E49" w14:textId="77777777" w:rsidR="00964EFD" w:rsidRPr="00392E44" w:rsidRDefault="00392E44" w:rsidP="00392E44">
      <w:pPr>
        <w:spacing w:line="360" w:lineRule="auto"/>
        <w:jc w:val="both"/>
        <w:rPr>
          <w:rFonts w:ascii="Arial" w:hAnsi="Arial" w:cs="Arial"/>
          <w:i/>
          <w:iCs/>
          <w:sz w:val="24"/>
          <w:szCs w:val="24"/>
        </w:rPr>
      </w:pPr>
      <w:r w:rsidRPr="00392E44">
        <w:rPr>
          <w:rFonts w:ascii="Arial" w:hAnsi="Arial" w:cs="Arial"/>
          <w:i/>
          <w:iCs/>
          <w:sz w:val="24"/>
          <w:szCs w:val="24"/>
        </w:rPr>
        <w:t>Figure 03: Table Distribution Strategy</w:t>
      </w:r>
    </w:p>
    <w:p w14:paraId="032F50A2" w14:textId="77777777" w:rsidR="00425B95" w:rsidRPr="00392E44" w:rsidRDefault="00392E44" w:rsidP="00392E44">
      <w:pPr>
        <w:pStyle w:val="Heading2"/>
        <w:spacing w:line="360" w:lineRule="auto"/>
        <w:rPr>
          <w:rFonts w:ascii="Arial" w:hAnsi="Arial" w:cs="Arial"/>
          <w:b/>
          <w:bCs/>
          <w:i/>
          <w:iCs/>
          <w:color w:val="auto"/>
          <w:sz w:val="24"/>
          <w:szCs w:val="24"/>
        </w:rPr>
      </w:pPr>
      <w:bookmarkStart w:id="11" w:name="_Toc213060791"/>
      <w:r w:rsidRPr="00392E44">
        <w:rPr>
          <w:rFonts w:ascii="Arial" w:hAnsi="Arial" w:cs="Arial"/>
          <w:b/>
          <w:bCs/>
          <w:i/>
          <w:iCs/>
          <w:color w:val="auto"/>
          <w:sz w:val="24"/>
          <w:szCs w:val="24"/>
        </w:rPr>
        <w:t>Promotional Strategy</w:t>
      </w:r>
      <w:bookmarkEnd w:id="11"/>
    </w:p>
    <w:p w14:paraId="49350D79" w14:textId="77777777" w:rsidR="00F802B8" w:rsidRPr="00392E44" w:rsidRDefault="00392E44" w:rsidP="00392E44">
      <w:pPr>
        <w:spacing w:line="360" w:lineRule="auto"/>
        <w:jc w:val="both"/>
        <w:rPr>
          <w:rFonts w:ascii="Arial" w:hAnsi="Arial" w:cs="Arial"/>
          <w:sz w:val="24"/>
          <w:szCs w:val="24"/>
        </w:rPr>
      </w:pPr>
      <w:r w:rsidRPr="00392E44">
        <w:rPr>
          <w:rFonts w:ascii="Arial" w:hAnsi="Arial" w:cs="Arial"/>
          <w:sz w:val="24"/>
          <w:szCs w:val="24"/>
        </w:rPr>
        <w:t>Digital storytelling, sustainability messaging, and digital engagement will be the strategy for promotion-</w:t>
      </w:r>
    </w:p>
    <w:tbl>
      <w:tblPr>
        <w:tblStyle w:val="GridTable4"/>
        <w:tblW w:w="0" w:type="auto"/>
        <w:tblLook w:val="04A0" w:firstRow="1" w:lastRow="0" w:firstColumn="1" w:lastColumn="0" w:noHBand="0" w:noVBand="1"/>
      </w:tblPr>
      <w:tblGrid>
        <w:gridCol w:w="3116"/>
        <w:gridCol w:w="3117"/>
        <w:gridCol w:w="3117"/>
      </w:tblGrid>
      <w:tr w:rsidR="00DB39B4" w:rsidRPr="00392E44" w14:paraId="651DDB35" w14:textId="77777777" w:rsidTr="00DB39B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1352C4C3" w14:textId="77777777" w:rsidR="00F802B8" w:rsidRPr="00392E44" w:rsidRDefault="00392E44" w:rsidP="00392E44">
            <w:pPr>
              <w:spacing w:line="360" w:lineRule="auto"/>
              <w:jc w:val="center"/>
              <w:rPr>
                <w:rFonts w:ascii="Arial" w:hAnsi="Arial" w:cs="Arial"/>
                <w:sz w:val="24"/>
                <w:szCs w:val="24"/>
              </w:rPr>
            </w:pPr>
            <w:r w:rsidRPr="00392E44">
              <w:rPr>
                <w:rFonts w:ascii="Arial" w:hAnsi="Arial" w:cs="Arial"/>
                <w:sz w:val="24"/>
                <w:szCs w:val="24"/>
              </w:rPr>
              <w:t>Promotional Tactic</w:t>
            </w:r>
          </w:p>
        </w:tc>
        <w:tc>
          <w:tcPr>
            <w:tcW w:w="3117" w:type="dxa"/>
          </w:tcPr>
          <w:p w14:paraId="6953233C" w14:textId="77777777" w:rsidR="00F802B8" w:rsidRPr="00392E44" w:rsidRDefault="00392E44" w:rsidP="00392E44">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392E44">
              <w:rPr>
                <w:rFonts w:ascii="Arial" w:hAnsi="Arial" w:cs="Arial"/>
                <w:sz w:val="24"/>
                <w:szCs w:val="24"/>
              </w:rPr>
              <w:t>Description</w:t>
            </w:r>
          </w:p>
        </w:tc>
        <w:tc>
          <w:tcPr>
            <w:tcW w:w="3117" w:type="dxa"/>
          </w:tcPr>
          <w:p w14:paraId="357BB00E" w14:textId="77777777" w:rsidR="00F802B8" w:rsidRPr="00392E44" w:rsidRDefault="00392E44" w:rsidP="00392E44">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392E44">
              <w:rPr>
                <w:rFonts w:ascii="Arial" w:hAnsi="Arial" w:cs="Arial"/>
                <w:sz w:val="24"/>
                <w:szCs w:val="24"/>
              </w:rPr>
              <w:t>Key Focus/Slogan</w:t>
            </w:r>
          </w:p>
        </w:tc>
      </w:tr>
      <w:tr w:rsidR="00DB39B4" w:rsidRPr="00392E44" w14:paraId="1571462F" w14:textId="77777777" w:rsidTr="00DB39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456F5D17" w14:textId="77777777" w:rsidR="00F802B8" w:rsidRPr="00392E44" w:rsidRDefault="00392E44" w:rsidP="00392E44">
            <w:pPr>
              <w:spacing w:line="360" w:lineRule="auto"/>
              <w:jc w:val="center"/>
              <w:rPr>
                <w:rFonts w:ascii="Arial" w:hAnsi="Arial" w:cs="Arial"/>
                <w:sz w:val="24"/>
                <w:szCs w:val="24"/>
              </w:rPr>
            </w:pPr>
            <w:r w:rsidRPr="00392E44">
              <w:rPr>
                <w:rFonts w:ascii="Arial" w:hAnsi="Arial" w:cs="Arial"/>
                <w:sz w:val="24"/>
                <w:szCs w:val="24"/>
              </w:rPr>
              <w:t>Digital Marketing Campaigns</w:t>
            </w:r>
          </w:p>
        </w:tc>
        <w:tc>
          <w:tcPr>
            <w:tcW w:w="3117" w:type="dxa"/>
          </w:tcPr>
          <w:p w14:paraId="5C531737" w14:textId="77777777" w:rsidR="00F802B8" w:rsidRPr="00392E44" w:rsidRDefault="00392E44" w:rsidP="00392E4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92E44">
              <w:rPr>
                <w:rFonts w:ascii="Arial" w:hAnsi="Arial" w:cs="Arial"/>
                <w:sz w:val="24"/>
                <w:szCs w:val="24"/>
              </w:rPr>
              <w:t>Leveraging social media (YouTube, Instagram, X) for storytelling-based campaigns showing energy independence.</w:t>
            </w:r>
          </w:p>
        </w:tc>
        <w:tc>
          <w:tcPr>
            <w:tcW w:w="3117" w:type="dxa"/>
          </w:tcPr>
          <w:p w14:paraId="7AAE8D57" w14:textId="77777777" w:rsidR="00F802B8" w:rsidRPr="00392E44" w:rsidRDefault="00392E44" w:rsidP="00392E4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92E44">
              <w:rPr>
                <w:rFonts w:ascii="Arial" w:hAnsi="Arial" w:cs="Arial"/>
                <w:sz w:val="24"/>
                <w:szCs w:val="24"/>
              </w:rPr>
              <w:t>Slogan: “Powering Life the Smart Way” (Highlighting AI and renewable energy integration).</w:t>
            </w:r>
          </w:p>
        </w:tc>
      </w:tr>
      <w:tr w:rsidR="00DB39B4" w:rsidRPr="00392E44" w14:paraId="0752FE4D" w14:textId="77777777" w:rsidTr="00DB39B4">
        <w:tc>
          <w:tcPr>
            <w:cnfStyle w:val="001000000000" w:firstRow="0" w:lastRow="0" w:firstColumn="1" w:lastColumn="0" w:oddVBand="0" w:evenVBand="0" w:oddHBand="0" w:evenHBand="0" w:firstRowFirstColumn="0" w:firstRowLastColumn="0" w:lastRowFirstColumn="0" w:lastRowLastColumn="0"/>
            <w:tcW w:w="3116" w:type="dxa"/>
          </w:tcPr>
          <w:p w14:paraId="359E2B0D" w14:textId="77777777" w:rsidR="00F802B8" w:rsidRPr="00392E44" w:rsidRDefault="00392E44" w:rsidP="00392E44">
            <w:pPr>
              <w:spacing w:line="360" w:lineRule="auto"/>
              <w:jc w:val="center"/>
              <w:rPr>
                <w:rFonts w:ascii="Arial" w:hAnsi="Arial" w:cs="Arial"/>
                <w:sz w:val="24"/>
                <w:szCs w:val="24"/>
              </w:rPr>
            </w:pPr>
            <w:r w:rsidRPr="00392E44">
              <w:rPr>
                <w:rFonts w:ascii="Arial" w:hAnsi="Arial" w:cs="Arial"/>
                <w:sz w:val="24"/>
                <w:szCs w:val="24"/>
              </w:rPr>
              <w:t>Product Launch &amp; PR Events</w:t>
            </w:r>
          </w:p>
        </w:tc>
        <w:tc>
          <w:tcPr>
            <w:tcW w:w="3117" w:type="dxa"/>
          </w:tcPr>
          <w:p w14:paraId="0FE6717C" w14:textId="77777777" w:rsidR="00F802B8" w:rsidRPr="00392E44" w:rsidRDefault="00392E44" w:rsidP="00392E44">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92E44">
              <w:rPr>
                <w:rFonts w:ascii="Arial" w:hAnsi="Arial" w:cs="Arial"/>
                <w:sz w:val="24"/>
                <w:szCs w:val="24"/>
              </w:rPr>
              <w:t>Global, online-streamed launch event with Tesla executives. Partnerships with sustainability influencers and green-tech journalists.</w:t>
            </w:r>
          </w:p>
        </w:tc>
        <w:tc>
          <w:tcPr>
            <w:tcW w:w="3117" w:type="dxa"/>
          </w:tcPr>
          <w:p w14:paraId="169C5AC5" w14:textId="77777777" w:rsidR="00F802B8" w:rsidRPr="00392E44" w:rsidRDefault="00392E44" w:rsidP="00392E44">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92E44">
              <w:rPr>
                <w:rFonts w:ascii="Arial" w:hAnsi="Arial" w:cs="Arial"/>
                <w:sz w:val="24"/>
                <w:szCs w:val="24"/>
              </w:rPr>
              <w:t>Generating excitement, credibility, and amplified reach.</w:t>
            </w:r>
          </w:p>
        </w:tc>
      </w:tr>
      <w:tr w:rsidR="00DB39B4" w:rsidRPr="00392E44" w14:paraId="0DEFD583" w14:textId="77777777" w:rsidTr="00DB39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15F2956F" w14:textId="77777777" w:rsidR="00F802B8" w:rsidRPr="00392E44" w:rsidRDefault="00392E44" w:rsidP="00392E44">
            <w:pPr>
              <w:spacing w:line="360" w:lineRule="auto"/>
              <w:jc w:val="center"/>
              <w:rPr>
                <w:rFonts w:ascii="Arial" w:hAnsi="Arial" w:cs="Arial"/>
                <w:sz w:val="24"/>
                <w:szCs w:val="24"/>
              </w:rPr>
            </w:pPr>
            <w:r w:rsidRPr="00392E44">
              <w:rPr>
                <w:rFonts w:ascii="Arial" w:hAnsi="Arial" w:cs="Arial"/>
                <w:sz w:val="24"/>
                <w:szCs w:val="24"/>
              </w:rPr>
              <w:t>Experiential Marketing &amp; Expos</w:t>
            </w:r>
          </w:p>
        </w:tc>
        <w:tc>
          <w:tcPr>
            <w:tcW w:w="3117" w:type="dxa"/>
          </w:tcPr>
          <w:p w14:paraId="165B856A" w14:textId="77777777" w:rsidR="00F802B8" w:rsidRPr="00392E44" w:rsidRDefault="00392E44" w:rsidP="00392E4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92E44">
              <w:rPr>
                <w:rFonts w:ascii="Arial" w:hAnsi="Arial" w:cs="Arial"/>
                <w:sz w:val="24"/>
                <w:szCs w:val="24"/>
              </w:rPr>
              <w:t xml:space="preserve">Participation in major expos (CES, FutureBuild UK) with live demos, interactive VR simulations, </w:t>
            </w:r>
            <w:r w:rsidRPr="00392E44">
              <w:rPr>
                <w:rFonts w:ascii="Arial" w:hAnsi="Arial" w:cs="Arial"/>
                <w:sz w:val="24"/>
                <w:szCs w:val="24"/>
              </w:rPr>
              <w:lastRenderedPageBreak/>
              <w:t>and direct customer engagement.</w:t>
            </w:r>
          </w:p>
        </w:tc>
        <w:tc>
          <w:tcPr>
            <w:tcW w:w="3117" w:type="dxa"/>
          </w:tcPr>
          <w:p w14:paraId="5019EEED" w14:textId="77777777" w:rsidR="00F802B8" w:rsidRPr="00392E44" w:rsidRDefault="00392E44" w:rsidP="00392E4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92E44">
              <w:rPr>
                <w:rFonts w:ascii="Arial" w:hAnsi="Arial" w:cs="Arial"/>
                <w:sz w:val="24"/>
                <w:szCs w:val="24"/>
              </w:rPr>
              <w:lastRenderedPageBreak/>
              <w:t>Providing hands-on experience and engaging potential customers/investors.</w:t>
            </w:r>
          </w:p>
        </w:tc>
      </w:tr>
      <w:tr w:rsidR="00DB39B4" w:rsidRPr="00392E44" w14:paraId="00979063" w14:textId="77777777" w:rsidTr="00DB39B4">
        <w:tc>
          <w:tcPr>
            <w:cnfStyle w:val="001000000000" w:firstRow="0" w:lastRow="0" w:firstColumn="1" w:lastColumn="0" w:oddVBand="0" w:evenVBand="0" w:oddHBand="0" w:evenHBand="0" w:firstRowFirstColumn="0" w:firstRowLastColumn="0" w:lastRowFirstColumn="0" w:lastRowLastColumn="0"/>
            <w:tcW w:w="3116" w:type="dxa"/>
          </w:tcPr>
          <w:p w14:paraId="44DECD25" w14:textId="77777777" w:rsidR="00F802B8" w:rsidRPr="00392E44" w:rsidRDefault="00392E44" w:rsidP="00392E44">
            <w:pPr>
              <w:spacing w:line="360" w:lineRule="auto"/>
              <w:jc w:val="center"/>
              <w:rPr>
                <w:rFonts w:ascii="Arial" w:hAnsi="Arial" w:cs="Arial"/>
                <w:sz w:val="24"/>
                <w:szCs w:val="24"/>
              </w:rPr>
            </w:pPr>
            <w:r w:rsidRPr="00392E44">
              <w:rPr>
                <w:rFonts w:ascii="Arial" w:hAnsi="Arial" w:cs="Arial"/>
                <w:sz w:val="24"/>
                <w:szCs w:val="24"/>
              </w:rPr>
              <w:t>Community &amp; Referral Programs</w:t>
            </w:r>
          </w:p>
        </w:tc>
        <w:tc>
          <w:tcPr>
            <w:tcW w:w="3117" w:type="dxa"/>
          </w:tcPr>
          <w:p w14:paraId="3270D404" w14:textId="77777777" w:rsidR="00F802B8" w:rsidRPr="00392E44" w:rsidRDefault="00392E44" w:rsidP="00392E44">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92E44">
              <w:rPr>
                <w:rFonts w:ascii="Arial" w:hAnsi="Arial" w:cs="Arial"/>
                <w:sz w:val="24"/>
                <w:szCs w:val="24"/>
              </w:rPr>
              <w:t>Extending Tesla's successful referral approach to VoltHome. Community initiatives ("Tesla Sustainable Homes") for real-world case studies.</w:t>
            </w:r>
          </w:p>
        </w:tc>
        <w:tc>
          <w:tcPr>
            <w:tcW w:w="3117" w:type="dxa"/>
          </w:tcPr>
          <w:p w14:paraId="2D82738C" w14:textId="77777777" w:rsidR="00F802B8" w:rsidRPr="00392E44" w:rsidRDefault="00392E44" w:rsidP="00392E44">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92E44">
              <w:rPr>
                <w:rFonts w:ascii="Arial" w:hAnsi="Arial" w:cs="Arial"/>
                <w:sz w:val="24"/>
                <w:szCs w:val="24"/>
              </w:rPr>
              <w:t>Reinforcing social proof and rewarding existing users.</w:t>
            </w:r>
          </w:p>
        </w:tc>
      </w:tr>
      <w:tr w:rsidR="00DB39B4" w:rsidRPr="00392E44" w14:paraId="4C783454" w14:textId="77777777" w:rsidTr="00DB39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518AE73A" w14:textId="77777777" w:rsidR="004C5F56" w:rsidRPr="00392E44" w:rsidRDefault="00392E44" w:rsidP="00392E44">
            <w:pPr>
              <w:spacing w:line="360" w:lineRule="auto"/>
              <w:jc w:val="center"/>
              <w:rPr>
                <w:rFonts w:ascii="Arial" w:hAnsi="Arial" w:cs="Arial"/>
                <w:sz w:val="24"/>
                <w:szCs w:val="24"/>
              </w:rPr>
            </w:pPr>
            <w:r w:rsidRPr="00392E44">
              <w:rPr>
                <w:rFonts w:ascii="Arial" w:hAnsi="Arial" w:cs="Arial"/>
                <w:sz w:val="24"/>
                <w:szCs w:val="24"/>
              </w:rPr>
              <w:t>Educational &amp; Sustainability Content</w:t>
            </w:r>
          </w:p>
        </w:tc>
        <w:tc>
          <w:tcPr>
            <w:tcW w:w="3117" w:type="dxa"/>
          </w:tcPr>
          <w:p w14:paraId="58D57DED" w14:textId="77777777" w:rsidR="004C5F56" w:rsidRPr="00392E44" w:rsidRDefault="00392E44" w:rsidP="00392E4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92E44">
              <w:rPr>
                <w:rFonts w:ascii="Arial" w:hAnsi="Arial" w:cs="Arial"/>
                <w:sz w:val="24"/>
                <w:szCs w:val="24"/>
              </w:rPr>
              <w:t>Utilizing Tesla's blog, app, and YouTube for materials explaining how VoltHome reduces grid dependency and carbon emissions.</w:t>
            </w:r>
          </w:p>
        </w:tc>
        <w:tc>
          <w:tcPr>
            <w:tcW w:w="3117" w:type="dxa"/>
          </w:tcPr>
          <w:p w14:paraId="114CDAF2" w14:textId="77777777" w:rsidR="004C5F56" w:rsidRPr="00392E44" w:rsidRDefault="00392E44" w:rsidP="00392E4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92E44">
              <w:rPr>
                <w:rFonts w:ascii="Arial" w:hAnsi="Arial" w:cs="Arial"/>
                <w:sz w:val="24"/>
                <w:szCs w:val="24"/>
              </w:rPr>
              <w:t>Aligning the brand with environmental leadership. (Ellen MacArthur Foundation, 2023)</w:t>
            </w:r>
          </w:p>
        </w:tc>
      </w:tr>
    </w:tbl>
    <w:p w14:paraId="3A7C601E" w14:textId="77777777" w:rsidR="00F802B8" w:rsidRPr="00392E44" w:rsidRDefault="00392E44" w:rsidP="00392E44">
      <w:pPr>
        <w:spacing w:line="360" w:lineRule="auto"/>
        <w:jc w:val="both"/>
        <w:rPr>
          <w:rFonts w:ascii="Arial" w:hAnsi="Arial" w:cs="Arial"/>
          <w:i/>
          <w:iCs/>
          <w:sz w:val="24"/>
          <w:szCs w:val="24"/>
        </w:rPr>
      </w:pPr>
      <w:r w:rsidRPr="00392E44">
        <w:rPr>
          <w:rFonts w:ascii="Arial" w:hAnsi="Arial" w:cs="Arial"/>
          <w:i/>
          <w:iCs/>
          <w:sz w:val="24"/>
          <w:szCs w:val="24"/>
        </w:rPr>
        <w:t>Figure 04: Table Promotional Strategy</w:t>
      </w:r>
    </w:p>
    <w:p w14:paraId="5080446D" w14:textId="77777777" w:rsidR="00425B95" w:rsidRPr="00392E44" w:rsidRDefault="00425B95" w:rsidP="00392E44">
      <w:pPr>
        <w:spacing w:line="360" w:lineRule="auto"/>
        <w:jc w:val="both"/>
        <w:rPr>
          <w:rFonts w:ascii="Arial" w:hAnsi="Arial" w:cs="Arial"/>
          <w:sz w:val="24"/>
          <w:szCs w:val="24"/>
        </w:rPr>
      </w:pPr>
    </w:p>
    <w:p w14:paraId="63CDE828" w14:textId="77777777" w:rsidR="00A03B14" w:rsidRPr="00392E44" w:rsidRDefault="00392E44" w:rsidP="00392E44">
      <w:pPr>
        <w:pStyle w:val="Heading1"/>
        <w:spacing w:line="360" w:lineRule="auto"/>
        <w:jc w:val="center"/>
        <w:rPr>
          <w:rFonts w:ascii="Arial" w:hAnsi="Arial" w:cs="Arial"/>
          <w:b/>
          <w:bCs/>
          <w:color w:val="auto"/>
          <w:sz w:val="24"/>
          <w:szCs w:val="24"/>
        </w:rPr>
      </w:pPr>
      <w:bookmarkStart w:id="12" w:name="_Toc213060792"/>
      <w:r w:rsidRPr="00392E44">
        <w:rPr>
          <w:rFonts w:ascii="Arial" w:hAnsi="Arial" w:cs="Arial"/>
          <w:b/>
          <w:bCs/>
          <w:color w:val="auto"/>
          <w:sz w:val="24"/>
          <w:szCs w:val="24"/>
        </w:rPr>
        <w:t>03: Marketing Strategy Pitch – Tesla VoltHome</w:t>
      </w:r>
      <w:bookmarkEnd w:id="12"/>
    </w:p>
    <w:p w14:paraId="6D502936" w14:textId="77777777" w:rsidR="00A03B14" w:rsidRPr="00392E44" w:rsidRDefault="00392E44" w:rsidP="00392E44">
      <w:pPr>
        <w:spacing w:line="360" w:lineRule="auto"/>
        <w:jc w:val="both"/>
        <w:rPr>
          <w:rFonts w:ascii="Arial" w:hAnsi="Arial" w:cs="Arial"/>
          <w:sz w:val="24"/>
          <w:szCs w:val="24"/>
        </w:rPr>
      </w:pPr>
      <w:r w:rsidRPr="00392E44">
        <w:rPr>
          <w:rFonts w:ascii="Arial" w:hAnsi="Arial" w:cs="Arial"/>
          <w:sz w:val="24"/>
          <w:szCs w:val="24"/>
        </w:rPr>
        <w:t xml:space="preserve">Tesla's VoltHome addresses a global demand for intelligent home energy systems that collaborate to enhance solar production, store energy, and utilize artificial intelligence (AI) to optimize management. Electricity use is expected to rise due to several factors, including the increasing number of people moving to cities, the growing adoption of electric vehicles (EVs), and the impact of climate change, which is prompting people to become more self-sufficient to save money and reduce their reliance on the grid (International Energy Agency, 2024). </w:t>
      </w:r>
    </w:p>
    <w:p w14:paraId="3749DEED" w14:textId="77777777" w:rsidR="00A03B14" w:rsidRPr="00392E44" w:rsidRDefault="00392E44" w:rsidP="00392E44">
      <w:pPr>
        <w:spacing w:line="360" w:lineRule="auto"/>
        <w:jc w:val="both"/>
        <w:rPr>
          <w:rFonts w:ascii="Arial" w:hAnsi="Arial" w:cs="Arial"/>
          <w:sz w:val="24"/>
          <w:szCs w:val="24"/>
        </w:rPr>
      </w:pPr>
      <w:r w:rsidRPr="00392E44">
        <w:rPr>
          <w:rFonts w:ascii="Arial" w:hAnsi="Arial" w:cs="Arial"/>
          <w:sz w:val="24"/>
          <w:szCs w:val="24"/>
        </w:rPr>
        <w:t>VoltHome is an intelligent energy storage system that utilizes AI to learn a person's energy habits, predict their future energy usage, and automatically balance energy consumption between solar panels, Tesla EVs, and home devices. This enables individuals to manage their energy independence and minimize their environmental impact (Tesla, 2024).</w:t>
      </w:r>
    </w:p>
    <w:p w14:paraId="27F9E990" w14:textId="77777777" w:rsidR="00A03B14" w:rsidRPr="00392E44" w:rsidRDefault="00392E44" w:rsidP="00392E44">
      <w:pPr>
        <w:spacing w:line="360" w:lineRule="auto"/>
        <w:jc w:val="both"/>
        <w:rPr>
          <w:rFonts w:ascii="Arial" w:hAnsi="Arial" w:cs="Arial"/>
          <w:sz w:val="24"/>
          <w:szCs w:val="24"/>
        </w:rPr>
      </w:pPr>
      <w:r w:rsidRPr="00392E44">
        <w:rPr>
          <w:rFonts w:ascii="Arial" w:hAnsi="Arial" w:cs="Arial"/>
          <w:sz w:val="24"/>
          <w:szCs w:val="24"/>
        </w:rPr>
        <w:lastRenderedPageBreak/>
        <w:t>The marketing plan will endorse VoltHome as a premium, yet time-conscious truth that also makes a functional, sustainable lifestyle achievable. The strategic distribution plan is implemented through a Tesla-branded showroom experience (exceeding 60% of total sales), certified installers (exceeding 30%), and digital sales channels. Promotion will be achieved through digital storytelling, influencers, and smart-home expos that maximize stakeholders' technological intelligence and lifestyle experience.</w:t>
      </w:r>
    </w:p>
    <w:p w14:paraId="39820D62" w14:textId="77777777" w:rsidR="00A03B14" w:rsidRPr="00392E44" w:rsidRDefault="00392E44" w:rsidP="00392E44">
      <w:pPr>
        <w:spacing w:line="360" w:lineRule="auto"/>
        <w:jc w:val="both"/>
        <w:rPr>
          <w:rFonts w:ascii="Arial" w:hAnsi="Arial" w:cs="Arial"/>
          <w:sz w:val="24"/>
          <w:szCs w:val="24"/>
        </w:rPr>
      </w:pPr>
      <w:r w:rsidRPr="00392E44">
        <w:rPr>
          <w:rFonts w:ascii="Arial" w:hAnsi="Arial" w:cs="Arial"/>
          <w:sz w:val="24"/>
          <w:szCs w:val="24"/>
        </w:rPr>
        <w:t>By integrating innovative technology, automation, and clean energy, Tesla VoltHome will transform a household into an intelligent and sustainable ecosystem — demonstrating a commitment to continue achieving and living in alignment with its goal of accelerating the world's transition to renewable energy (Statista, 2024).</w:t>
      </w:r>
    </w:p>
    <w:p w14:paraId="4D483ACC" w14:textId="77777777" w:rsidR="0081496A" w:rsidRPr="00392E44" w:rsidRDefault="0081496A" w:rsidP="00392E44">
      <w:pPr>
        <w:spacing w:line="360" w:lineRule="auto"/>
        <w:jc w:val="both"/>
        <w:rPr>
          <w:rFonts w:ascii="Arial" w:hAnsi="Arial" w:cs="Arial"/>
          <w:sz w:val="24"/>
          <w:szCs w:val="24"/>
        </w:rPr>
      </w:pPr>
    </w:p>
    <w:p w14:paraId="670487E9" w14:textId="77777777" w:rsidR="00710055" w:rsidRPr="00392E44" w:rsidRDefault="00392E44" w:rsidP="00392E44">
      <w:pPr>
        <w:pStyle w:val="Heading1"/>
        <w:spacing w:line="360" w:lineRule="auto"/>
        <w:jc w:val="center"/>
        <w:rPr>
          <w:rFonts w:ascii="Arial" w:hAnsi="Arial" w:cs="Arial"/>
          <w:b/>
          <w:bCs/>
          <w:color w:val="auto"/>
          <w:sz w:val="24"/>
          <w:szCs w:val="24"/>
        </w:rPr>
      </w:pPr>
      <w:bookmarkStart w:id="13" w:name="_Toc213060793"/>
      <w:r w:rsidRPr="00392E44">
        <w:rPr>
          <w:rFonts w:ascii="Arial" w:hAnsi="Arial" w:cs="Arial"/>
          <w:b/>
          <w:bCs/>
          <w:color w:val="auto"/>
          <w:sz w:val="24"/>
          <w:szCs w:val="24"/>
        </w:rPr>
        <w:t>04: Reflection</w:t>
      </w:r>
      <w:bookmarkEnd w:id="13"/>
    </w:p>
    <w:p w14:paraId="33DEF3C0" w14:textId="77777777" w:rsidR="00710055" w:rsidRPr="00392E44" w:rsidRDefault="00392E44" w:rsidP="00392E44">
      <w:pPr>
        <w:spacing w:line="360" w:lineRule="auto"/>
        <w:jc w:val="both"/>
        <w:rPr>
          <w:rFonts w:ascii="Arial" w:hAnsi="Arial" w:cs="Arial"/>
          <w:sz w:val="24"/>
          <w:szCs w:val="24"/>
        </w:rPr>
      </w:pPr>
      <w:r w:rsidRPr="00392E44">
        <w:rPr>
          <w:rFonts w:ascii="Arial" w:hAnsi="Arial" w:cs="Arial"/>
          <w:sz w:val="24"/>
          <w:szCs w:val="24"/>
        </w:rPr>
        <w:t>Generating the brand idea and marketing plan for Tesla VoltHome was a truly dynamic and engaging process. It allowed me to develop a deeper appreciation for how sustainability-driven innovation, combined with strategic marketing communication, can be effectively applied. The project required integrating analytical reasoning, creativity, and theoretical implementation to develop a brand extension that remained consistent with Tesla's corporate purpose: to develop and promote solutions that accelerate the world's transition to sustainable energy. Tesla, 2024</w:t>
      </w:r>
    </w:p>
    <w:p w14:paraId="0B39DB21" w14:textId="77777777" w:rsidR="00710055" w:rsidRPr="00392E44" w:rsidRDefault="00392E44" w:rsidP="00392E44">
      <w:pPr>
        <w:pStyle w:val="Heading2"/>
        <w:spacing w:line="360" w:lineRule="auto"/>
        <w:rPr>
          <w:rFonts w:ascii="Arial" w:hAnsi="Arial" w:cs="Arial"/>
          <w:b/>
          <w:bCs/>
          <w:i/>
          <w:iCs/>
          <w:color w:val="auto"/>
          <w:sz w:val="24"/>
          <w:szCs w:val="24"/>
        </w:rPr>
      </w:pPr>
      <w:bookmarkStart w:id="14" w:name="_Toc213060794"/>
      <w:r w:rsidRPr="00392E44">
        <w:rPr>
          <w:rFonts w:ascii="Arial" w:hAnsi="Arial" w:cs="Arial"/>
          <w:b/>
          <w:bCs/>
          <w:i/>
          <w:iCs/>
          <w:color w:val="auto"/>
          <w:sz w:val="24"/>
          <w:szCs w:val="24"/>
        </w:rPr>
        <w:t>Learning from Brand Concept Development</w:t>
      </w:r>
      <w:bookmarkEnd w:id="14"/>
    </w:p>
    <w:p w14:paraId="45983450" w14:textId="77777777" w:rsidR="00710055" w:rsidRPr="00392E44" w:rsidRDefault="00392E44" w:rsidP="00392E44">
      <w:pPr>
        <w:spacing w:line="360" w:lineRule="auto"/>
        <w:jc w:val="both"/>
        <w:rPr>
          <w:rFonts w:ascii="Arial" w:hAnsi="Arial" w:cs="Arial"/>
          <w:sz w:val="24"/>
          <w:szCs w:val="24"/>
        </w:rPr>
      </w:pPr>
      <w:r w:rsidRPr="00392E44">
        <w:rPr>
          <w:rFonts w:ascii="Arial" w:hAnsi="Arial" w:cs="Arial"/>
          <w:sz w:val="24"/>
          <w:szCs w:val="24"/>
        </w:rPr>
        <w:t xml:space="preserve">The creative concept work with VoltHome signified a perfect avenue for the market value of new ideas to contribute to the world, the environment, and business. According to Kotler et al. (2023), sustainability is no longer a fleeting idea but a comprehensive business strategy. Tesla's ecosystem today, comprising electric vehicles, solar products, and Powerwall storage, provided the perfect starting point for envisioning a smart home energy management system powered by AI. Upon secondary review of some studies, the International Energy Agency (2024) and Statista (2024) reiterated a sound market opportunity for intelligent home systems that integrate renewable energy with everyday electronics. </w:t>
      </w:r>
    </w:p>
    <w:p w14:paraId="7B1BCB28" w14:textId="77777777" w:rsidR="00820053" w:rsidRPr="00392E44" w:rsidRDefault="00392E44" w:rsidP="00392E44">
      <w:pPr>
        <w:spacing w:line="360" w:lineRule="auto"/>
        <w:jc w:val="both"/>
        <w:rPr>
          <w:rFonts w:ascii="Arial" w:hAnsi="Arial" w:cs="Arial"/>
          <w:sz w:val="24"/>
          <w:szCs w:val="24"/>
        </w:rPr>
      </w:pPr>
      <w:r w:rsidRPr="00392E44">
        <w:rPr>
          <w:rFonts w:ascii="Arial" w:hAnsi="Arial" w:cs="Arial"/>
          <w:sz w:val="24"/>
          <w:szCs w:val="24"/>
        </w:rPr>
        <w:lastRenderedPageBreak/>
        <w:t>This technique enhanced my ability to piece together facts and determine what the market is doing. This further helped me to gain a more comprehensive understanding of the Technology Acceptance Model by Davis (1989), which demonstrates how customers can use new technologies if they perceive them as valuable and easy to use. Applying this theory to Tesla VoltHome demonstrated how AI and easy-to-use energy automation can facilitate more people using the product.</w:t>
      </w:r>
    </w:p>
    <w:p w14:paraId="744DC586" w14:textId="77777777" w:rsidR="00820053" w:rsidRPr="00392E44" w:rsidRDefault="00392E44" w:rsidP="00392E44">
      <w:pPr>
        <w:pStyle w:val="Heading2"/>
        <w:spacing w:line="360" w:lineRule="auto"/>
        <w:rPr>
          <w:rFonts w:ascii="Arial" w:hAnsi="Arial" w:cs="Arial"/>
          <w:b/>
          <w:bCs/>
          <w:i/>
          <w:iCs/>
          <w:color w:val="auto"/>
          <w:sz w:val="24"/>
          <w:szCs w:val="24"/>
        </w:rPr>
      </w:pPr>
      <w:bookmarkStart w:id="15" w:name="_Toc213060795"/>
      <w:r w:rsidRPr="00392E44">
        <w:rPr>
          <w:rFonts w:ascii="Arial" w:hAnsi="Arial" w:cs="Arial"/>
          <w:b/>
          <w:bCs/>
          <w:i/>
          <w:iCs/>
          <w:color w:val="auto"/>
          <w:sz w:val="24"/>
          <w:szCs w:val="24"/>
        </w:rPr>
        <w:t>What I learned from marketing strategy and pitch preparation</w:t>
      </w:r>
      <w:bookmarkEnd w:id="15"/>
    </w:p>
    <w:p w14:paraId="669F9997" w14:textId="77777777" w:rsidR="00820053" w:rsidRPr="00392E44" w:rsidRDefault="00392E44" w:rsidP="00392E44">
      <w:pPr>
        <w:spacing w:line="360" w:lineRule="auto"/>
        <w:jc w:val="both"/>
        <w:rPr>
          <w:rFonts w:ascii="Arial" w:hAnsi="Arial" w:cs="Arial"/>
          <w:sz w:val="24"/>
          <w:szCs w:val="24"/>
        </w:rPr>
      </w:pPr>
      <w:r w:rsidRPr="00392E44">
        <w:rPr>
          <w:rFonts w:ascii="Arial" w:hAnsi="Arial" w:cs="Arial"/>
          <w:sz w:val="24"/>
          <w:szCs w:val="24"/>
        </w:rPr>
        <w:t>It was an exciting challenge to develop the marketing mix and approach for VoltHome, as I had to seek a balance between being innovative and making things easy to use. I learned how important it is to ensure that decisions about product, pricing, placement, and promotion align with the overall values of the brand. In particular, the value-based pricing and distribution plan across digital and showroom channels really interested me because it demonstrated how brand equity and perceived value influence premium positioning.</w:t>
      </w:r>
    </w:p>
    <w:p w14:paraId="13D43610" w14:textId="77777777" w:rsidR="0081496A" w:rsidRPr="00392E44" w:rsidRDefault="00392E44" w:rsidP="00392E44">
      <w:pPr>
        <w:spacing w:line="360" w:lineRule="auto"/>
        <w:jc w:val="both"/>
        <w:rPr>
          <w:rFonts w:ascii="Arial" w:hAnsi="Arial" w:cs="Arial"/>
          <w:sz w:val="24"/>
          <w:szCs w:val="24"/>
        </w:rPr>
      </w:pPr>
      <w:r w:rsidRPr="00392E44">
        <w:rPr>
          <w:rFonts w:ascii="Arial" w:hAnsi="Arial" w:cs="Arial"/>
          <w:sz w:val="24"/>
          <w:szCs w:val="24"/>
        </w:rPr>
        <w:t>Preparing the marketing presentation taught me how to clearly and persuasively explain complex subjects concisely. Being able to compile a coherent, visually appealing presentation from such a large amount of material helped me improve my communication and time management skills. Additionally, writing the story for the pitch made me realize that an appeal to emotions, such as "smarter and cleaner living," can make logical arguments based on technology and efficiency even stronger.</w:t>
      </w:r>
    </w:p>
    <w:p w14:paraId="4F2AAF1F" w14:textId="77777777" w:rsidR="00710055" w:rsidRPr="00392E44" w:rsidRDefault="00392E44" w:rsidP="00392E44">
      <w:pPr>
        <w:pStyle w:val="Heading2"/>
        <w:spacing w:line="360" w:lineRule="auto"/>
        <w:rPr>
          <w:rFonts w:ascii="Arial" w:hAnsi="Arial" w:cs="Arial"/>
          <w:b/>
          <w:bCs/>
          <w:i/>
          <w:iCs/>
          <w:color w:val="auto"/>
          <w:sz w:val="24"/>
          <w:szCs w:val="24"/>
        </w:rPr>
      </w:pPr>
      <w:bookmarkStart w:id="16" w:name="_Toc213060796"/>
      <w:r w:rsidRPr="00392E44">
        <w:rPr>
          <w:rFonts w:ascii="Arial" w:hAnsi="Arial" w:cs="Arial"/>
          <w:b/>
          <w:bCs/>
          <w:i/>
          <w:iCs/>
          <w:color w:val="auto"/>
          <w:sz w:val="24"/>
          <w:szCs w:val="24"/>
        </w:rPr>
        <w:t>Critical Reflection and Future Improvement</w:t>
      </w:r>
      <w:bookmarkEnd w:id="16"/>
    </w:p>
    <w:p w14:paraId="338D11A7" w14:textId="77777777" w:rsidR="00425B95" w:rsidRPr="00392E44" w:rsidRDefault="00392E44" w:rsidP="00392E44">
      <w:pPr>
        <w:spacing w:line="360" w:lineRule="auto"/>
        <w:jc w:val="both"/>
        <w:rPr>
          <w:rFonts w:ascii="Arial" w:hAnsi="Arial" w:cs="Arial"/>
          <w:sz w:val="24"/>
          <w:szCs w:val="24"/>
        </w:rPr>
      </w:pPr>
      <w:r w:rsidRPr="00392E44">
        <w:rPr>
          <w:rFonts w:ascii="Arial" w:hAnsi="Arial" w:cs="Arial"/>
          <w:sz w:val="24"/>
          <w:szCs w:val="24"/>
        </w:rPr>
        <w:t xml:space="preserve">I now recognize there are ways to improve for next time. Suppose I were to undertake this project again. In that case, I would conduct some primary research, such as small-scale interviews or basic internet surveys, to gather direct feedback from consumers on home energy systems. This would make the plan more realistic and credible because it comes directly from the consumers' perspective. I would also spend more time developing my ability to tell a story visually, particularly as it relates to the development of infographics and data visualization, so that I can display, in a compelling way, the affective characteristics of the energy industry's growth. The VoltHome project helped me learn more about how marketing, sustainability, and technology work together in modern </w:t>
      </w:r>
      <w:r w:rsidRPr="00392E44">
        <w:rPr>
          <w:rFonts w:ascii="Arial" w:hAnsi="Arial" w:cs="Arial"/>
          <w:sz w:val="24"/>
          <w:szCs w:val="24"/>
        </w:rPr>
        <w:lastRenderedPageBreak/>
        <w:t>business contexts. It also instilled in me a greater level of strategic, analytical, and confident presentation of ideas. Perhaps most importantly, it confirmed the idea that good marketing does not really center on selling things; it is more about providing solutions to people and the planet that create value.</w:t>
      </w:r>
    </w:p>
    <w:p w14:paraId="45EB01E5" w14:textId="77777777" w:rsidR="00425B95" w:rsidRPr="00392E44" w:rsidRDefault="00425B95" w:rsidP="00392E44">
      <w:pPr>
        <w:spacing w:line="360" w:lineRule="auto"/>
        <w:jc w:val="both"/>
        <w:rPr>
          <w:rFonts w:ascii="Arial" w:hAnsi="Arial" w:cs="Arial"/>
          <w:sz w:val="24"/>
          <w:szCs w:val="24"/>
        </w:rPr>
      </w:pPr>
    </w:p>
    <w:p w14:paraId="63B479F1" w14:textId="77777777" w:rsidR="00425B95" w:rsidRPr="00392E44" w:rsidRDefault="00425B95" w:rsidP="00392E44">
      <w:pPr>
        <w:spacing w:line="360" w:lineRule="auto"/>
        <w:jc w:val="both"/>
        <w:rPr>
          <w:rFonts w:ascii="Arial" w:hAnsi="Arial" w:cs="Arial"/>
          <w:sz w:val="24"/>
          <w:szCs w:val="24"/>
        </w:rPr>
      </w:pPr>
    </w:p>
    <w:p w14:paraId="1DB704E5" w14:textId="1FFB116F" w:rsidR="00425B95" w:rsidRDefault="00425B95" w:rsidP="00392E44">
      <w:pPr>
        <w:spacing w:line="360" w:lineRule="auto"/>
        <w:jc w:val="both"/>
        <w:rPr>
          <w:rFonts w:ascii="Arial" w:hAnsi="Arial" w:cs="Arial"/>
          <w:sz w:val="24"/>
          <w:szCs w:val="24"/>
        </w:rPr>
      </w:pPr>
    </w:p>
    <w:p w14:paraId="7DD88259" w14:textId="760D84EB" w:rsidR="00392E44" w:rsidRDefault="00392E44" w:rsidP="00392E44">
      <w:pPr>
        <w:spacing w:line="360" w:lineRule="auto"/>
        <w:jc w:val="both"/>
        <w:rPr>
          <w:rFonts w:ascii="Arial" w:hAnsi="Arial" w:cs="Arial"/>
          <w:sz w:val="24"/>
          <w:szCs w:val="24"/>
        </w:rPr>
      </w:pPr>
    </w:p>
    <w:p w14:paraId="7FB11D7C" w14:textId="48C51076" w:rsidR="00392E44" w:rsidRDefault="00392E44" w:rsidP="00392E44">
      <w:pPr>
        <w:spacing w:line="360" w:lineRule="auto"/>
        <w:jc w:val="both"/>
        <w:rPr>
          <w:rFonts w:ascii="Arial" w:hAnsi="Arial" w:cs="Arial"/>
          <w:sz w:val="24"/>
          <w:szCs w:val="24"/>
        </w:rPr>
      </w:pPr>
    </w:p>
    <w:p w14:paraId="4B1566CB" w14:textId="0F15511E" w:rsidR="00392E44" w:rsidRDefault="00392E44" w:rsidP="00392E44">
      <w:pPr>
        <w:spacing w:line="360" w:lineRule="auto"/>
        <w:jc w:val="both"/>
        <w:rPr>
          <w:rFonts w:ascii="Arial" w:hAnsi="Arial" w:cs="Arial"/>
          <w:sz w:val="24"/>
          <w:szCs w:val="24"/>
        </w:rPr>
      </w:pPr>
    </w:p>
    <w:p w14:paraId="3FD5976F" w14:textId="001F4542" w:rsidR="00392E44" w:rsidRDefault="00392E44" w:rsidP="00392E44">
      <w:pPr>
        <w:spacing w:line="360" w:lineRule="auto"/>
        <w:jc w:val="both"/>
        <w:rPr>
          <w:rFonts w:ascii="Arial" w:hAnsi="Arial" w:cs="Arial"/>
          <w:sz w:val="24"/>
          <w:szCs w:val="24"/>
        </w:rPr>
      </w:pPr>
    </w:p>
    <w:p w14:paraId="4AB0B6D7" w14:textId="786322FB" w:rsidR="00392E44" w:rsidRDefault="00392E44" w:rsidP="00392E44">
      <w:pPr>
        <w:spacing w:line="360" w:lineRule="auto"/>
        <w:jc w:val="both"/>
        <w:rPr>
          <w:rFonts w:ascii="Arial" w:hAnsi="Arial" w:cs="Arial"/>
          <w:sz w:val="24"/>
          <w:szCs w:val="24"/>
        </w:rPr>
      </w:pPr>
    </w:p>
    <w:p w14:paraId="0E41ED59" w14:textId="123B340B" w:rsidR="00392E44" w:rsidRDefault="00392E44" w:rsidP="00392E44">
      <w:pPr>
        <w:spacing w:line="360" w:lineRule="auto"/>
        <w:jc w:val="both"/>
        <w:rPr>
          <w:rFonts w:ascii="Arial" w:hAnsi="Arial" w:cs="Arial"/>
          <w:sz w:val="24"/>
          <w:szCs w:val="24"/>
        </w:rPr>
      </w:pPr>
    </w:p>
    <w:p w14:paraId="04485321" w14:textId="65A9D740" w:rsidR="00392E44" w:rsidRDefault="00392E44" w:rsidP="00392E44">
      <w:pPr>
        <w:spacing w:line="360" w:lineRule="auto"/>
        <w:jc w:val="both"/>
        <w:rPr>
          <w:rFonts w:ascii="Arial" w:hAnsi="Arial" w:cs="Arial"/>
          <w:sz w:val="24"/>
          <w:szCs w:val="24"/>
        </w:rPr>
      </w:pPr>
    </w:p>
    <w:p w14:paraId="3FB3B048" w14:textId="6B7E8190" w:rsidR="00392E44" w:rsidRDefault="00392E44" w:rsidP="00392E44">
      <w:pPr>
        <w:spacing w:line="360" w:lineRule="auto"/>
        <w:jc w:val="both"/>
        <w:rPr>
          <w:rFonts w:ascii="Arial" w:hAnsi="Arial" w:cs="Arial"/>
          <w:sz w:val="24"/>
          <w:szCs w:val="24"/>
        </w:rPr>
      </w:pPr>
    </w:p>
    <w:p w14:paraId="6F3D4F1F" w14:textId="1E1141FD" w:rsidR="00392E44" w:rsidRDefault="00392E44" w:rsidP="00392E44">
      <w:pPr>
        <w:spacing w:line="360" w:lineRule="auto"/>
        <w:jc w:val="both"/>
        <w:rPr>
          <w:rFonts w:ascii="Arial" w:hAnsi="Arial" w:cs="Arial"/>
          <w:sz w:val="24"/>
          <w:szCs w:val="24"/>
        </w:rPr>
      </w:pPr>
    </w:p>
    <w:p w14:paraId="171D45C7" w14:textId="590AA5FA" w:rsidR="00392E44" w:rsidRDefault="00392E44" w:rsidP="00392E44">
      <w:pPr>
        <w:spacing w:line="360" w:lineRule="auto"/>
        <w:jc w:val="both"/>
        <w:rPr>
          <w:rFonts w:ascii="Arial" w:hAnsi="Arial" w:cs="Arial"/>
          <w:sz w:val="24"/>
          <w:szCs w:val="24"/>
        </w:rPr>
      </w:pPr>
    </w:p>
    <w:p w14:paraId="088E5AFD" w14:textId="5845565A" w:rsidR="00392E44" w:rsidRDefault="00392E44" w:rsidP="00392E44">
      <w:pPr>
        <w:spacing w:line="360" w:lineRule="auto"/>
        <w:jc w:val="both"/>
        <w:rPr>
          <w:rFonts w:ascii="Arial" w:hAnsi="Arial" w:cs="Arial"/>
          <w:sz w:val="24"/>
          <w:szCs w:val="24"/>
        </w:rPr>
      </w:pPr>
    </w:p>
    <w:p w14:paraId="770EAE9B" w14:textId="094D7071" w:rsidR="00392E44" w:rsidRDefault="00392E44" w:rsidP="00392E44">
      <w:pPr>
        <w:spacing w:line="360" w:lineRule="auto"/>
        <w:jc w:val="both"/>
        <w:rPr>
          <w:rFonts w:ascii="Arial" w:hAnsi="Arial" w:cs="Arial"/>
          <w:sz w:val="24"/>
          <w:szCs w:val="24"/>
        </w:rPr>
      </w:pPr>
    </w:p>
    <w:p w14:paraId="7ADF438A" w14:textId="622EF094" w:rsidR="00392E44" w:rsidRDefault="00392E44" w:rsidP="00392E44">
      <w:pPr>
        <w:spacing w:line="360" w:lineRule="auto"/>
        <w:jc w:val="both"/>
        <w:rPr>
          <w:rFonts w:ascii="Arial" w:hAnsi="Arial" w:cs="Arial"/>
          <w:sz w:val="24"/>
          <w:szCs w:val="24"/>
        </w:rPr>
      </w:pPr>
    </w:p>
    <w:p w14:paraId="3DD049E3" w14:textId="7AAF676C" w:rsidR="00392E44" w:rsidRDefault="00392E44" w:rsidP="00392E44">
      <w:pPr>
        <w:spacing w:line="360" w:lineRule="auto"/>
        <w:jc w:val="both"/>
        <w:rPr>
          <w:rFonts w:ascii="Arial" w:hAnsi="Arial" w:cs="Arial"/>
          <w:sz w:val="24"/>
          <w:szCs w:val="24"/>
        </w:rPr>
      </w:pPr>
    </w:p>
    <w:p w14:paraId="361F91E5" w14:textId="77777777" w:rsidR="00392E44" w:rsidRPr="00392E44" w:rsidRDefault="00392E44" w:rsidP="00392E44">
      <w:pPr>
        <w:spacing w:line="360" w:lineRule="auto"/>
        <w:jc w:val="both"/>
        <w:rPr>
          <w:rFonts w:ascii="Arial" w:hAnsi="Arial" w:cs="Arial"/>
          <w:sz w:val="24"/>
          <w:szCs w:val="24"/>
        </w:rPr>
      </w:pPr>
    </w:p>
    <w:p w14:paraId="11437FB7" w14:textId="77777777" w:rsidR="00425B95" w:rsidRPr="00392E44" w:rsidRDefault="00425B95" w:rsidP="00392E44">
      <w:pPr>
        <w:spacing w:line="360" w:lineRule="auto"/>
        <w:jc w:val="both"/>
        <w:rPr>
          <w:rFonts w:ascii="Arial" w:hAnsi="Arial" w:cs="Arial"/>
          <w:sz w:val="24"/>
          <w:szCs w:val="24"/>
        </w:rPr>
      </w:pPr>
    </w:p>
    <w:p w14:paraId="65873DA2" w14:textId="77777777" w:rsidR="00ED4136" w:rsidRPr="00392E44" w:rsidRDefault="00392E44" w:rsidP="00392E44">
      <w:pPr>
        <w:pStyle w:val="Heading1"/>
        <w:spacing w:line="360" w:lineRule="auto"/>
        <w:jc w:val="center"/>
        <w:rPr>
          <w:rFonts w:ascii="Arial" w:hAnsi="Arial" w:cs="Arial"/>
          <w:b/>
          <w:bCs/>
          <w:color w:val="auto"/>
          <w:sz w:val="24"/>
          <w:szCs w:val="24"/>
        </w:rPr>
      </w:pPr>
      <w:bookmarkStart w:id="17" w:name="_Toc213060797"/>
      <w:r w:rsidRPr="00392E44">
        <w:rPr>
          <w:rFonts w:ascii="Arial" w:hAnsi="Arial" w:cs="Arial"/>
          <w:b/>
          <w:bCs/>
          <w:color w:val="auto"/>
          <w:sz w:val="24"/>
          <w:szCs w:val="24"/>
        </w:rPr>
        <w:lastRenderedPageBreak/>
        <w:t>References</w:t>
      </w:r>
      <w:bookmarkEnd w:id="17"/>
    </w:p>
    <w:p w14:paraId="10546BDC" w14:textId="77777777" w:rsidR="00ED4136" w:rsidRPr="00392E44" w:rsidRDefault="00392E44" w:rsidP="00392E44">
      <w:pPr>
        <w:spacing w:line="360" w:lineRule="auto"/>
        <w:jc w:val="both"/>
        <w:rPr>
          <w:rFonts w:ascii="Arial" w:hAnsi="Arial" w:cs="Arial"/>
          <w:b/>
          <w:bCs/>
          <w:sz w:val="24"/>
          <w:szCs w:val="24"/>
        </w:rPr>
      </w:pPr>
      <w:r w:rsidRPr="00392E44">
        <w:rPr>
          <w:rFonts w:ascii="Arial" w:hAnsi="Arial" w:cs="Arial"/>
          <w:b/>
          <w:bCs/>
          <w:sz w:val="24"/>
          <w:szCs w:val="24"/>
        </w:rPr>
        <w:t>Element 01. STDP Analysis: Tesla VoltHome</w:t>
      </w:r>
    </w:p>
    <w:p w14:paraId="11BAA201" w14:textId="77777777" w:rsidR="00ED4136" w:rsidRPr="00392E44" w:rsidRDefault="00392E44" w:rsidP="00392E44">
      <w:pPr>
        <w:spacing w:line="360" w:lineRule="auto"/>
        <w:jc w:val="both"/>
        <w:rPr>
          <w:rFonts w:ascii="Arial" w:hAnsi="Arial" w:cs="Arial"/>
          <w:sz w:val="24"/>
          <w:szCs w:val="24"/>
        </w:rPr>
      </w:pPr>
      <w:r w:rsidRPr="00392E44">
        <w:rPr>
          <w:rFonts w:ascii="Arial" w:hAnsi="Arial" w:cs="Arial"/>
          <w:sz w:val="24"/>
          <w:szCs w:val="24"/>
        </w:rPr>
        <w:t xml:space="preserve">EV Driven (2025) ‘Energy Storage and Market – EV Driven’, available at: </w:t>
      </w:r>
      <w:hyperlink r:id="rId6" w:history="1">
        <w:r w:rsidRPr="00392E44">
          <w:rPr>
            <w:rStyle w:val="Hyperlink"/>
            <w:rFonts w:ascii="Arial" w:hAnsi="Arial" w:cs="Arial"/>
            <w:sz w:val="24"/>
            <w:szCs w:val="24"/>
          </w:rPr>
          <w:t>https://www.evdriven.com/energy-storage/market/</w:t>
        </w:r>
      </w:hyperlink>
    </w:p>
    <w:p w14:paraId="3FE5B3FD" w14:textId="77777777" w:rsidR="00ED4136" w:rsidRPr="00392E44" w:rsidRDefault="00392E44" w:rsidP="00392E44">
      <w:pPr>
        <w:spacing w:line="360" w:lineRule="auto"/>
        <w:jc w:val="both"/>
        <w:rPr>
          <w:rFonts w:ascii="Arial" w:hAnsi="Arial" w:cs="Arial"/>
          <w:sz w:val="24"/>
          <w:szCs w:val="24"/>
        </w:rPr>
      </w:pPr>
      <w:r w:rsidRPr="00392E44">
        <w:rPr>
          <w:rFonts w:ascii="Arial" w:hAnsi="Arial" w:cs="Arial"/>
          <w:sz w:val="24"/>
          <w:szCs w:val="24"/>
        </w:rPr>
        <w:t xml:space="preserve">Kotler, P. and Keller, K.L. (2022) </w:t>
      </w:r>
      <w:r w:rsidRPr="00392E44">
        <w:rPr>
          <w:rFonts w:ascii="Arial" w:hAnsi="Arial" w:cs="Arial"/>
          <w:i/>
          <w:iCs/>
          <w:sz w:val="24"/>
          <w:szCs w:val="24"/>
        </w:rPr>
        <w:t>Marketing Management</w:t>
      </w:r>
      <w:r w:rsidRPr="00392E44">
        <w:rPr>
          <w:rFonts w:ascii="Arial" w:hAnsi="Arial" w:cs="Arial"/>
          <w:sz w:val="24"/>
          <w:szCs w:val="24"/>
        </w:rPr>
        <w:t>. 16th edn. Harlow: Pearson Education.</w:t>
      </w:r>
    </w:p>
    <w:p w14:paraId="6A36D084" w14:textId="77777777" w:rsidR="00ED4136" w:rsidRPr="00392E44" w:rsidRDefault="00392E44" w:rsidP="00392E44">
      <w:pPr>
        <w:spacing w:line="360" w:lineRule="auto"/>
        <w:jc w:val="both"/>
        <w:rPr>
          <w:rFonts w:ascii="Arial" w:hAnsi="Arial" w:cs="Arial"/>
          <w:sz w:val="24"/>
          <w:szCs w:val="24"/>
        </w:rPr>
      </w:pPr>
      <w:r w:rsidRPr="00392E44">
        <w:rPr>
          <w:rFonts w:ascii="Arial" w:hAnsi="Arial" w:cs="Arial"/>
          <w:sz w:val="24"/>
          <w:szCs w:val="24"/>
        </w:rPr>
        <w:t>Jobber, D. and Ellis-Chadwick, F. (2020)</w:t>
      </w:r>
      <w:r w:rsidR="00875A4F" w:rsidRPr="00392E44">
        <w:rPr>
          <w:rFonts w:ascii="Arial" w:hAnsi="Arial" w:cs="Arial"/>
          <w:sz w:val="24"/>
          <w:szCs w:val="24"/>
        </w:rPr>
        <w:t>.</w:t>
      </w:r>
      <w:r w:rsidRPr="00392E44">
        <w:rPr>
          <w:rFonts w:ascii="Arial" w:hAnsi="Arial" w:cs="Arial"/>
          <w:sz w:val="24"/>
          <w:szCs w:val="24"/>
        </w:rPr>
        <w:t xml:space="preserve"> </w:t>
      </w:r>
      <w:r w:rsidRPr="00392E44">
        <w:rPr>
          <w:rFonts w:ascii="Arial" w:hAnsi="Arial" w:cs="Arial"/>
          <w:i/>
          <w:iCs/>
          <w:sz w:val="24"/>
          <w:szCs w:val="24"/>
        </w:rPr>
        <w:t>Principles and Practice of Marketing</w:t>
      </w:r>
      <w:r w:rsidRPr="00392E44">
        <w:rPr>
          <w:rFonts w:ascii="Arial" w:hAnsi="Arial" w:cs="Arial"/>
          <w:sz w:val="24"/>
          <w:szCs w:val="24"/>
        </w:rPr>
        <w:t xml:space="preserve">. 9th edn. London: McGraw-Hill Education. </w:t>
      </w:r>
    </w:p>
    <w:p w14:paraId="53EA4F76" w14:textId="77777777" w:rsidR="00ED4136" w:rsidRPr="00392E44" w:rsidRDefault="00392E44" w:rsidP="00392E44">
      <w:pPr>
        <w:spacing w:line="360" w:lineRule="auto"/>
        <w:jc w:val="both"/>
        <w:rPr>
          <w:rFonts w:ascii="Arial" w:hAnsi="Arial" w:cs="Arial"/>
          <w:sz w:val="24"/>
          <w:szCs w:val="24"/>
        </w:rPr>
      </w:pPr>
      <w:r w:rsidRPr="00392E44">
        <w:rPr>
          <w:rFonts w:ascii="Arial" w:hAnsi="Arial" w:cs="Arial"/>
          <w:sz w:val="24"/>
          <w:szCs w:val="24"/>
        </w:rPr>
        <w:t xml:space="preserve">Tesla, Inc. (2024) </w:t>
      </w:r>
      <w:r w:rsidRPr="00392E44">
        <w:rPr>
          <w:rFonts w:ascii="Arial" w:hAnsi="Arial" w:cs="Arial"/>
          <w:i/>
          <w:iCs/>
          <w:sz w:val="24"/>
          <w:szCs w:val="24"/>
        </w:rPr>
        <w:t>Impact Report 2024: Creating a Cleaner Future</w:t>
      </w:r>
      <w:r w:rsidRPr="00392E44">
        <w:rPr>
          <w:rFonts w:ascii="Arial" w:hAnsi="Arial" w:cs="Arial"/>
          <w:sz w:val="24"/>
          <w:szCs w:val="24"/>
        </w:rPr>
        <w:t xml:space="preserve">. Available at: </w:t>
      </w:r>
      <w:hyperlink r:id="rId7" w:tgtFrame="_new" w:history="1">
        <w:r w:rsidRPr="00392E44">
          <w:rPr>
            <w:rStyle w:val="Hyperlink"/>
            <w:rFonts w:ascii="Arial" w:hAnsi="Arial" w:cs="Arial"/>
            <w:sz w:val="24"/>
            <w:szCs w:val="24"/>
          </w:rPr>
          <w:t>https://www.tesla.com/impact</w:t>
        </w:r>
      </w:hyperlink>
    </w:p>
    <w:p w14:paraId="5EF75734" w14:textId="77777777" w:rsidR="00ED4136" w:rsidRPr="00392E44" w:rsidRDefault="00392E44" w:rsidP="00392E44">
      <w:pPr>
        <w:spacing w:line="360" w:lineRule="auto"/>
        <w:jc w:val="both"/>
        <w:rPr>
          <w:rFonts w:ascii="Arial" w:hAnsi="Arial" w:cs="Arial"/>
          <w:sz w:val="24"/>
          <w:szCs w:val="24"/>
        </w:rPr>
      </w:pPr>
      <w:r w:rsidRPr="00392E44">
        <w:rPr>
          <w:rFonts w:ascii="Arial" w:hAnsi="Arial" w:cs="Arial"/>
          <w:sz w:val="24"/>
          <w:szCs w:val="24"/>
        </w:rPr>
        <w:t xml:space="preserve">Utility Dive (2025) ‘Tesla storage deployments more than double to 31.4 GWh in 2024’, available at: </w:t>
      </w:r>
      <w:hyperlink r:id="rId8" w:tgtFrame="_new" w:history="1">
        <w:r w:rsidRPr="00392E44">
          <w:rPr>
            <w:rStyle w:val="Hyperlink"/>
            <w:rFonts w:ascii="Arial" w:hAnsi="Arial" w:cs="Arial"/>
            <w:sz w:val="24"/>
            <w:szCs w:val="24"/>
          </w:rPr>
          <w:t>https://www.utilitydive.com/news/tesla-battery-storage-powerwall-megapack-earnings/738751/</w:t>
        </w:r>
      </w:hyperlink>
    </w:p>
    <w:p w14:paraId="51D950F6" w14:textId="77777777" w:rsidR="00ED4136" w:rsidRPr="00392E44" w:rsidRDefault="00392E44" w:rsidP="00392E44">
      <w:pPr>
        <w:spacing w:line="360" w:lineRule="auto"/>
        <w:jc w:val="both"/>
        <w:rPr>
          <w:rFonts w:ascii="Arial" w:hAnsi="Arial" w:cs="Arial"/>
          <w:sz w:val="24"/>
          <w:szCs w:val="24"/>
        </w:rPr>
      </w:pPr>
      <w:r w:rsidRPr="00392E44">
        <w:rPr>
          <w:rFonts w:ascii="Arial" w:hAnsi="Arial" w:cs="Arial"/>
          <w:sz w:val="24"/>
          <w:szCs w:val="24"/>
        </w:rPr>
        <w:t xml:space="preserve">Wood Mackenzie (2025) ‘Tesla remains top global battery energy storage system integrator’, available at: </w:t>
      </w:r>
      <w:hyperlink r:id="rId9" w:tgtFrame="_new" w:history="1">
        <w:r w:rsidRPr="00392E44">
          <w:rPr>
            <w:rStyle w:val="Hyperlink"/>
            <w:rFonts w:ascii="Arial" w:hAnsi="Arial" w:cs="Arial"/>
            <w:sz w:val="24"/>
            <w:szCs w:val="24"/>
          </w:rPr>
          <w:t>https://www.ess-news.com/2025/08/08/tesla-remains-top-global-battery-energy-storage-system-integrator/</w:t>
        </w:r>
      </w:hyperlink>
      <w:r w:rsidRPr="00392E44">
        <w:rPr>
          <w:rFonts w:ascii="Arial" w:hAnsi="Arial" w:cs="Arial"/>
          <w:sz w:val="24"/>
          <w:szCs w:val="24"/>
        </w:rPr>
        <w:t xml:space="preserve"> </w:t>
      </w:r>
    </w:p>
    <w:p w14:paraId="1903DCDD" w14:textId="77777777" w:rsidR="00DB34E4" w:rsidRPr="00392E44" w:rsidRDefault="00392E44" w:rsidP="00392E44">
      <w:pPr>
        <w:spacing w:line="360" w:lineRule="auto"/>
        <w:jc w:val="both"/>
        <w:rPr>
          <w:rFonts w:ascii="Arial" w:hAnsi="Arial" w:cs="Arial"/>
          <w:sz w:val="24"/>
          <w:szCs w:val="24"/>
        </w:rPr>
      </w:pPr>
      <w:r w:rsidRPr="00392E44">
        <w:rPr>
          <w:rFonts w:ascii="Arial" w:hAnsi="Arial" w:cs="Arial"/>
          <w:sz w:val="24"/>
          <w:szCs w:val="24"/>
        </w:rPr>
        <w:t xml:space="preserve">EV Driven (2025) ‘Energy Storage and Market – EV Driven’, available at: </w:t>
      </w:r>
      <w:hyperlink r:id="rId10" w:history="1">
        <w:r w:rsidRPr="00392E44">
          <w:rPr>
            <w:rStyle w:val="Hyperlink"/>
            <w:rFonts w:ascii="Arial" w:hAnsi="Arial" w:cs="Arial"/>
            <w:sz w:val="24"/>
            <w:szCs w:val="24"/>
          </w:rPr>
          <w:t>https://www.evdriven.com/energy-storage/market/</w:t>
        </w:r>
      </w:hyperlink>
      <w:r w:rsidRPr="00392E44">
        <w:rPr>
          <w:rFonts w:ascii="Arial" w:hAnsi="Arial" w:cs="Arial"/>
          <w:sz w:val="24"/>
          <w:szCs w:val="24"/>
        </w:rPr>
        <w:t xml:space="preserve"> </w:t>
      </w:r>
    </w:p>
    <w:p w14:paraId="443CC88D" w14:textId="77777777" w:rsidR="00DB34E4" w:rsidRPr="00392E44" w:rsidRDefault="00392E44" w:rsidP="00392E44">
      <w:pPr>
        <w:spacing w:line="360" w:lineRule="auto"/>
        <w:jc w:val="both"/>
        <w:rPr>
          <w:rFonts w:ascii="Arial" w:hAnsi="Arial" w:cs="Arial"/>
          <w:sz w:val="24"/>
          <w:szCs w:val="24"/>
        </w:rPr>
      </w:pPr>
      <w:r w:rsidRPr="00392E44">
        <w:rPr>
          <w:rFonts w:ascii="Arial" w:hAnsi="Arial" w:cs="Arial"/>
          <w:sz w:val="24"/>
          <w:szCs w:val="24"/>
        </w:rPr>
        <w:t>Kotler, P. and Keller, K.L. (2022) Marketing Management. 16th edn. Harlow: Pearson Education.</w:t>
      </w:r>
    </w:p>
    <w:p w14:paraId="6AE6A0E3" w14:textId="77777777" w:rsidR="00DB34E4" w:rsidRPr="00392E44" w:rsidRDefault="00392E44" w:rsidP="00392E44">
      <w:pPr>
        <w:spacing w:line="360" w:lineRule="auto"/>
        <w:jc w:val="both"/>
        <w:rPr>
          <w:rFonts w:ascii="Arial" w:hAnsi="Arial" w:cs="Arial"/>
          <w:sz w:val="24"/>
          <w:szCs w:val="24"/>
        </w:rPr>
      </w:pPr>
      <w:r w:rsidRPr="00392E44">
        <w:rPr>
          <w:rFonts w:ascii="Arial" w:hAnsi="Arial" w:cs="Arial"/>
          <w:sz w:val="24"/>
          <w:szCs w:val="24"/>
        </w:rPr>
        <w:t>Jobber, D. and Ellis-Chadwick, F. (2020)</w:t>
      </w:r>
      <w:r w:rsidR="00875A4F" w:rsidRPr="00392E44">
        <w:rPr>
          <w:rFonts w:ascii="Arial" w:hAnsi="Arial" w:cs="Arial"/>
          <w:sz w:val="24"/>
          <w:szCs w:val="24"/>
        </w:rPr>
        <w:t>.</w:t>
      </w:r>
      <w:r w:rsidRPr="00392E44">
        <w:rPr>
          <w:rFonts w:ascii="Arial" w:hAnsi="Arial" w:cs="Arial"/>
          <w:sz w:val="24"/>
          <w:szCs w:val="24"/>
        </w:rPr>
        <w:t xml:space="preserve"> Principles and Practice of Marketing. 9th edn. London: McGraw-Hill Education. </w:t>
      </w:r>
    </w:p>
    <w:p w14:paraId="2CB7123C" w14:textId="77777777" w:rsidR="00DB34E4" w:rsidRPr="00392E44" w:rsidRDefault="00392E44" w:rsidP="00392E44">
      <w:pPr>
        <w:spacing w:line="360" w:lineRule="auto"/>
        <w:jc w:val="both"/>
        <w:rPr>
          <w:rFonts w:ascii="Arial" w:hAnsi="Arial" w:cs="Arial"/>
          <w:sz w:val="24"/>
          <w:szCs w:val="24"/>
        </w:rPr>
      </w:pPr>
      <w:r w:rsidRPr="00392E44">
        <w:rPr>
          <w:rFonts w:ascii="Arial" w:hAnsi="Arial" w:cs="Arial"/>
          <w:sz w:val="24"/>
          <w:szCs w:val="24"/>
        </w:rPr>
        <w:t xml:space="preserve">Tesla, Inc. (2024) </w:t>
      </w:r>
      <w:r w:rsidRPr="00392E44">
        <w:rPr>
          <w:rFonts w:ascii="Arial" w:hAnsi="Arial" w:cs="Arial"/>
          <w:i/>
          <w:iCs/>
          <w:sz w:val="24"/>
          <w:szCs w:val="24"/>
        </w:rPr>
        <w:t>Impact Report 2024: Creating a Cleaner Future</w:t>
      </w:r>
      <w:r w:rsidRPr="00392E44">
        <w:rPr>
          <w:rFonts w:ascii="Arial" w:hAnsi="Arial" w:cs="Arial"/>
          <w:sz w:val="24"/>
          <w:szCs w:val="24"/>
        </w:rPr>
        <w:t xml:space="preserve">. Available at: </w:t>
      </w:r>
      <w:hyperlink r:id="rId11" w:tgtFrame="_new" w:history="1">
        <w:r w:rsidRPr="00392E44">
          <w:rPr>
            <w:rStyle w:val="Hyperlink"/>
            <w:rFonts w:ascii="Arial" w:hAnsi="Arial" w:cs="Arial"/>
            <w:sz w:val="24"/>
            <w:szCs w:val="24"/>
          </w:rPr>
          <w:t>https://www.tesla.com/impact</w:t>
        </w:r>
      </w:hyperlink>
      <w:r w:rsidRPr="00392E44">
        <w:rPr>
          <w:rFonts w:ascii="Arial" w:hAnsi="Arial" w:cs="Arial"/>
          <w:sz w:val="24"/>
          <w:szCs w:val="24"/>
        </w:rPr>
        <w:t xml:space="preserve"> </w:t>
      </w:r>
    </w:p>
    <w:p w14:paraId="064365B0" w14:textId="77777777" w:rsidR="00DB34E4" w:rsidRPr="00392E44" w:rsidRDefault="00392E44" w:rsidP="00392E44">
      <w:pPr>
        <w:spacing w:line="360" w:lineRule="auto"/>
        <w:jc w:val="both"/>
        <w:rPr>
          <w:rFonts w:ascii="Arial" w:hAnsi="Arial" w:cs="Arial"/>
          <w:sz w:val="24"/>
          <w:szCs w:val="24"/>
        </w:rPr>
      </w:pPr>
      <w:r w:rsidRPr="00392E44">
        <w:rPr>
          <w:rFonts w:ascii="Arial" w:hAnsi="Arial" w:cs="Arial"/>
          <w:sz w:val="24"/>
          <w:szCs w:val="24"/>
        </w:rPr>
        <w:t xml:space="preserve">Utility Dive (2025) ‘Tesla storage deployments more than double to 31.4 GWh in 2024’, available at: </w:t>
      </w:r>
      <w:hyperlink r:id="rId12" w:history="1">
        <w:r w:rsidRPr="00392E44">
          <w:rPr>
            <w:rStyle w:val="Hyperlink"/>
            <w:rFonts w:ascii="Arial" w:hAnsi="Arial" w:cs="Arial"/>
            <w:sz w:val="24"/>
            <w:szCs w:val="24"/>
          </w:rPr>
          <w:t>https://www.utilitydive.com/news/tesla-battery-storage-powerwall-megapack-earnings/738751/</w:t>
        </w:r>
      </w:hyperlink>
      <w:r w:rsidRPr="00392E44">
        <w:rPr>
          <w:rFonts w:ascii="Arial" w:hAnsi="Arial" w:cs="Arial"/>
          <w:sz w:val="24"/>
          <w:szCs w:val="24"/>
        </w:rPr>
        <w:t xml:space="preserve"> </w:t>
      </w:r>
    </w:p>
    <w:p w14:paraId="62A0B4E7" w14:textId="77777777" w:rsidR="004F17B4" w:rsidRPr="00392E44" w:rsidRDefault="00392E44" w:rsidP="00392E44">
      <w:pPr>
        <w:spacing w:line="360" w:lineRule="auto"/>
        <w:jc w:val="both"/>
        <w:rPr>
          <w:rFonts w:ascii="Arial" w:hAnsi="Arial" w:cs="Arial"/>
          <w:sz w:val="24"/>
          <w:szCs w:val="24"/>
        </w:rPr>
      </w:pPr>
      <w:r w:rsidRPr="00392E44">
        <w:rPr>
          <w:rFonts w:ascii="Arial" w:hAnsi="Arial" w:cs="Arial"/>
          <w:sz w:val="24"/>
          <w:szCs w:val="24"/>
        </w:rPr>
        <w:lastRenderedPageBreak/>
        <w:t xml:space="preserve">Wood Mackenzie (2025) ‘Tesla remains top global battery energy storage system integrator’, available at: </w:t>
      </w:r>
      <w:hyperlink r:id="rId13" w:history="1">
        <w:r w:rsidRPr="00392E44">
          <w:rPr>
            <w:rStyle w:val="Hyperlink"/>
            <w:rFonts w:ascii="Arial" w:hAnsi="Arial" w:cs="Arial"/>
            <w:sz w:val="24"/>
            <w:szCs w:val="24"/>
          </w:rPr>
          <w:t>https://www.ess-news.com/2025/08/08/tesla-remains-top-global-battery-energy-storage-system-integrator/</w:t>
        </w:r>
      </w:hyperlink>
      <w:r w:rsidRPr="00392E44">
        <w:rPr>
          <w:rFonts w:ascii="Arial" w:hAnsi="Arial" w:cs="Arial"/>
          <w:sz w:val="24"/>
          <w:szCs w:val="24"/>
        </w:rPr>
        <w:t xml:space="preserve"> </w:t>
      </w:r>
    </w:p>
    <w:p w14:paraId="4A48E2F3" w14:textId="77777777" w:rsidR="00FD4B10" w:rsidRPr="00392E44" w:rsidRDefault="00392E44" w:rsidP="00392E44">
      <w:pPr>
        <w:spacing w:line="360" w:lineRule="auto"/>
        <w:jc w:val="both"/>
        <w:rPr>
          <w:rFonts w:ascii="Arial" w:hAnsi="Arial" w:cs="Arial"/>
          <w:b/>
          <w:bCs/>
          <w:sz w:val="24"/>
          <w:szCs w:val="24"/>
        </w:rPr>
      </w:pPr>
      <w:r w:rsidRPr="00392E44">
        <w:rPr>
          <w:rFonts w:ascii="Arial" w:hAnsi="Arial" w:cs="Arial"/>
          <w:b/>
          <w:bCs/>
          <w:sz w:val="24"/>
          <w:szCs w:val="24"/>
        </w:rPr>
        <w:t>Element 02: Marketing Mix (4Ps) – Tesla VoltHome</w:t>
      </w:r>
    </w:p>
    <w:p w14:paraId="693766BB" w14:textId="77777777" w:rsidR="004C5F56" w:rsidRPr="00392E44" w:rsidRDefault="00392E44" w:rsidP="00392E44">
      <w:pPr>
        <w:spacing w:line="360" w:lineRule="auto"/>
        <w:jc w:val="both"/>
        <w:rPr>
          <w:rFonts w:ascii="Arial" w:hAnsi="Arial" w:cs="Arial"/>
          <w:sz w:val="24"/>
          <w:szCs w:val="24"/>
        </w:rPr>
      </w:pPr>
      <w:r w:rsidRPr="00392E44">
        <w:rPr>
          <w:rFonts w:ascii="Arial" w:hAnsi="Arial" w:cs="Arial"/>
          <w:sz w:val="24"/>
          <w:szCs w:val="24"/>
        </w:rPr>
        <w:t xml:space="preserve">Ellen MacArthur Foundation (2023) Circular Design for Clean Energy Systems. Available at: </w:t>
      </w:r>
      <w:hyperlink r:id="rId14" w:history="1">
        <w:r w:rsidRPr="00392E44">
          <w:rPr>
            <w:rStyle w:val="Hyperlink"/>
            <w:rFonts w:ascii="Arial" w:hAnsi="Arial" w:cs="Arial"/>
            <w:sz w:val="24"/>
            <w:szCs w:val="24"/>
          </w:rPr>
          <w:t>https://ellenmacarthurfoundation.org</w:t>
        </w:r>
      </w:hyperlink>
    </w:p>
    <w:p w14:paraId="0D6D07B4" w14:textId="77777777" w:rsidR="004C5F56" w:rsidRPr="00392E44" w:rsidRDefault="00392E44" w:rsidP="00392E44">
      <w:pPr>
        <w:spacing w:line="360" w:lineRule="auto"/>
        <w:jc w:val="both"/>
        <w:rPr>
          <w:rFonts w:ascii="Arial" w:hAnsi="Arial" w:cs="Arial"/>
          <w:sz w:val="24"/>
          <w:szCs w:val="24"/>
        </w:rPr>
      </w:pPr>
      <w:r w:rsidRPr="00392E44">
        <w:rPr>
          <w:rFonts w:ascii="Arial" w:hAnsi="Arial" w:cs="Arial"/>
          <w:sz w:val="24"/>
          <w:szCs w:val="24"/>
        </w:rPr>
        <w:t>International Energy Agency (2024) World Energy Outlook 2024. Paris: IEA.</w:t>
      </w:r>
    </w:p>
    <w:p w14:paraId="2ACD29DB" w14:textId="77777777" w:rsidR="004C5F56" w:rsidRPr="00392E44" w:rsidRDefault="00392E44" w:rsidP="00392E44">
      <w:pPr>
        <w:spacing w:line="360" w:lineRule="auto"/>
        <w:jc w:val="both"/>
        <w:rPr>
          <w:rFonts w:ascii="Arial" w:hAnsi="Arial" w:cs="Arial"/>
          <w:sz w:val="24"/>
          <w:szCs w:val="24"/>
        </w:rPr>
      </w:pPr>
      <w:r w:rsidRPr="00392E44">
        <w:rPr>
          <w:rFonts w:ascii="Arial" w:hAnsi="Arial" w:cs="Arial"/>
          <w:sz w:val="24"/>
          <w:szCs w:val="24"/>
        </w:rPr>
        <w:t>Kotler, P. and Keller, K. (2022) Marketing Management. 16th edn. Harlow: Pearson Education.</w:t>
      </w:r>
    </w:p>
    <w:p w14:paraId="1BCB8982" w14:textId="77777777" w:rsidR="004C5F56" w:rsidRPr="00392E44" w:rsidRDefault="00392E44" w:rsidP="00392E44">
      <w:pPr>
        <w:spacing w:line="360" w:lineRule="auto"/>
        <w:jc w:val="both"/>
        <w:rPr>
          <w:rFonts w:ascii="Arial" w:hAnsi="Arial" w:cs="Arial"/>
          <w:sz w:val="24"/>
          <w:szCs w:val="24"/>
        </w:rPr>
      </w:pPr>
      <w:r w:rsidRPr="00392E44">
        <w:rPr>
          <w:rFonts w:ascii="Arial" w:hAnsi="Arial" w:cs="Arial"/>
          <w:sz w:val="24"/>
          <w:szCs w:val="24"/>
        </w:rPr>
        <w:t>Schindler, R. (2022). Pricing Strategies: A Marketing Approach. 3rd edn. Thousand Oaks, CA: Sage Publications.</w:t>
      </w:r>
    </w:p>
    <w:p w14:paraId="6A66F69F" w14:textId="77777777" w:rsidR="004C5F56" w:rsidRPr="00392E44" w:rsidRDefault="00392E44" w:rsidP="00392E44">
      <w:pPr>
        <w:spacing w:line="360" w:lineRule="auto"/>
        <w:jc w:val="both"/>
        <w:rPr>
          <w:rFonts w:ascii="Arial" w:hAnsi="Arial" w:cs="Arial"/>
          <w:sz w:val="24"/>
          <w:szCs w:val="24"/>
        </w:rPr>
      </w:pPr>
      <w:r w:rsidRPr="00392E44">
        <w:rPr>
          <w:rFonts w:ascii="Arial" w:hAnsi="Arial" w:cs="Arial"/>
          <w:sz w:val="24"/>
          <w:szCs w:val="24"/>
        </w:rPr>
        <w:t xml:space="preserve">Tesla, Inc. (2024) Impact Report 2024. Available at: </w:t>
      </w:r>
      <w:hyperlink r:id="rId15" w:history="1">
        <w:r w:rsidRPr="00392E44">
          <w:rPr>
            <w:rStyle w:val="Hyperlink"/>
            <w:rFonts w:ascii="Arial" w:hAnsi="Arial" w:cs="Arial"/>
            <w:sz w:val="24"/>
            <w:szCs w:val="24"/>
          </w:rPr>
          <w:t>https://www.tesla.com</w:t>
        </w:r>
      </w:hyperlink>
      <w:r w:rsidRPr="00392E44">
        <w:rPr>
          <w:rFonts w:ascii="Arial" w:hAnsi="Arial" w:cs="Arial"/>
          <w:sz w:val="24"/>
          <w:szCs w:val="24"/>
        </w:rPr>
        <w:t xml:space="preserve"> </w:t>
      </w:r>
    </w:p>
    <w:p w14:paraId="0B102D06" w14:textId="77777777" w:rsidR="004C5F56" w:rsidRPr="00392E44" w:rsidRDefault="00392E44" w:rsidP="00392E44">
      <w:pPr>
        <w:spacing w:line="360" w:lineRule="auto"/>
        <w:jc w:val="both"/>
        <w:rPr>
          <w:rFonts w:ascii="Arial" w:hAnsi="Arial" w:cs="Arial"/>
          <w:sz w:val="24"/>
          <w:szCs w:val="24"/>
        </w:rPr>
      </w:pPr>
      <w:r w:rsidRPr="00392E44">
        <w:rPr>
          <w:rFonts w:ascii="Arial" w:hAnsi="Arial" w:cs="Arial"/>
          <w:sz w:val="24"/>
          <w:szCs w:val="24"/>
        </w:rPr>
        <w:t xml:space="preserve">UK Department for Energy Security and Net Zero (2024) Home Energy Efficiency and Renewable Support Schemes. London: HM Government. </w:t>
      </w:r>
    </w:p>
    <w:p w14:paraId="069BEAF1" w14:textId="77777777" w:rsidR="004C5F56" w:rsidRPr="00392E44" w:rsidRDefault="00392E44" w:rsidP="00392E44">
      <w:pPr>
        <w:spacing w:line="360" w:lineRule="auto"/>
        <w:jc w:val="both"/>
        <w:rPr>
          <w:rFonts w:ascii="Arial" w:hAnsi="Arial" w:cs="Arial"/>
          <w:sz w:val="24"/>
          <w:szCs w:val="24"/>
        </w:rPr>
      </w:pPr>
      <w:r w:rsidRPr="00392E44">
        <w:rPr>
          <w:rFonts w:ascii="Arial" w:hAnsi="Arial" w:cs="Arial"/>
          <w:sz w:val="24"/>
          <w:szCs w:val="24"/>
        </w:rPr>
        <w:t xml:space="preserve">Utility Dive (2025) Tesla Energy Storage Deployment Statistics. Available at: </w:t>
      </w:r>
      <w:hyperlink r:id="rId16" w:history="1">
        <w:r w:rsidRPr="00392E44">
          <w:rPr>
            <w:rStyle w:val="Hyperlink"/>
            <w:rFonts w:ascii="Arial" w:hAnsi="Arial" w:cs="Arial"/>
            <w:sz w:val="24"/>
            <w:szCs w:val="24"/>
          </w:rPr>
          <w:t>https://www.utilitydive.com</w:t>
        </w:r>
      </w:hyperlink>
      <w:r w:rsidRPr="00392E44">
        <w:rPr>
          <w:rFonts w:ascii="Arial" w:hAnsi="Arial" w:cs="Arial"/>
          <w:sz w:val="24"/>
          <w:szCs w:val="24"/>
        </w:rPr>
        <w:t xml:space="preserve"> </w:t>
      </w:r>
    </w:p>
    <w:p w14:paraId="2690D607" w14:textId="77777777" w:rsidR="00A03B14" w:rsidRPr="00392E44" w:rsidRDefault="00392E44" w:rsidP="00392E44">
      <w:pPr>
        <w:spacing w:line="360" w:lineRule="auto"/>
        <w:jc w:val="both"/>
        <w:rPr>
          <w:rFonts w:ascii="Arial" w:hAnsi="Arial" w:cs="Arial"/>
          <w:b/>
          <w:bCs/>
          <w:sz w:val="24"/>
          <w:szCs w:val="24"/>
        </w:rPr>
      </w:pPr>
      <w:r w:rsidRPr="00392E44">
        <w:rPr>
          <w:rFonts w:ascii="Arial" w:hAnsi="Arial" w:cs="Arial"/>
          <w:b/>
          <w:bCs/>
          <w:sz w:val="24"/>
          <w:szCs w:val="24"/>
        </w:rPr>
        <w:t>Element 03: Marketing Strategy Pitch – Tesla VoltHome</w:t>
      </w:r>
    </w:p>
    <w:p w14:paraId="1D6F800B" w14:textId="77777777" w:rsidR="0081496A" w:rsidRPr="00392E44" w:rsidRDefault="00392E44" w:rsidP="00392E44">
      <w:pPr>
        <w:spacing w:line="360" w:lineRule="auto"/>
        <w:jc w:val="both"/>
        <w:rPr>
          <w:rFonts w:ascii="Arial" w:hAnsi="Arial" w:cs="Arial"/>
          <w:sz w:val="24"/>
          <w:szCs w:val="24"/>
        </w:rPr>
      </w:pPr>
      <w:r w:rsidRPr="00392E44">
        <w:rPr>
          <w:rFonts w:ascii="Arial" w:hAnsi="Arial" w:cs="Arial"/>
          <w:sz w:val="24"/>
          <w:szCs w:val="24"/>
        </w:rPr>
        <w:t>International Energy Agency (2024). World Energy Outlook 2024. Paris: IEA.</w:t>
      </w:r>
    </w:p>
    <w:p w14:paraId="598FF3FF" w14:textId="77777777" w:rsidR="0081496A" w:rsidRPr="00392E44" w:rsidRDefault="00392E44" w:rsidP="00392E44">
      <w:pPr>
        <w:spacing w:line="360" w:lineRule="auto"/>
        <w:jc w:val="both"/>
        <w:rPr>
          <w:rFonts w:ascii="Arial" w:hAnsi="Arial" w:cs="Arial"/>
          <w:sz w:val="24"/>
          <w:szCs w:val="24"/>
        </w:rPr>
      </w:pPr>
      <w:r w:rsidRPr="00392E44">
        <w:rPr>
          <w:rFonts w:ascii="Arial" w:hAnsi="Arial" w:cs="Arial"/>
          <w:sz w:val="24"/>
          <w:szCs w:val="24"/>
        </w:rPr>
        <w:t xml:space="preserve">Statista (2024). Global Smart Home and Renewable Energy Market Data 2024. Available at: </w:t>
      </w:r>
      <w:hyperlink r:id="rId17" w:history="1">
        <w:r w:rsidRPr="00392E44">
          <w:rPr>
            <w:rStyle w:val="Hyperlink"/>
            <w:rFonts w:ascii="Arial" w:hAnsi="Arial" w:cs="Arial"/>
            <w:sz w:val="24"/>
            <w:szCs w:val="24"/>
          </w:rPr>
          <w:t>https://www.statista.com</w:t>
        </w:r>
      </w:hyperlink>
      <w:r w:rsidRPr="00392E44">
        <w:rPr>
          <w:rFonts w:ascii="Arial" w:hAnsi="Arial" w:cs="Arial"/>
          <w:sz w:val="24"/>
          <w:szCs w:val="24"/>
        </w:rPr>
        <w:t xml:space="preserve"> </w:t>
      </w:r>
    </w:p>
    <w:p w14:paraId="02905ADA" w14:textId="77777777" w:rsidR="0081496A" w:rsidRPr="00392E44" w:rsidRDefault="00392E44" w:rsidP="00392E44">
      <w:pPr>
        <w:spacing w:line="360" w:lineRule="auto"/>
        <w:jc w:val="both"/>
        <w:rPr>
          <w:rFonts w:ascii="Arial" w:hAnsi="Arial" w:cs="Arial"/>
          <w:sz w:val="24"/>
          <w:szCs w:val="24"/>
        </w:rPr>
      </w:pPr>
      <w:r w:rsidRPr="00392E44">
        <w:rPr>
          <w:rFonts w:ascii="Arial" w:hAnsi="Arial" w:cs="Arial"/>
          <w:sz w:val="24"/>
          <w:szCs w:val="24"/>
        </w:rPr>
        <w:t xml:space="preserve">Tesla, Inc. (2024) Impact Report 2024. Available at: </w:t>
      </w:r>
      <w:hyperlink r:id="rId18" w:history="1">
        <w:r w:rsidRPr="00392E44">
          <w:rPr>
            <w:rStyle w:val="Hyperlink"/>
            <w:rFonts w:ascii="Arial" w:hAnsi="Arial" w:cs="Arial"/>
            <w:sz w:val="24"/>
            <w:szCs w:val="24"/>
          </w:rPr>
          <w:t>https://www.tesla.com</w:t>
        </w:r>
      </w:hyperlink>
      <w:r w:rsidRPr="00392E44">
        <w:rPr>
          <w:rFonts w:ascii="Arial" w:hAnsi="Arial" w:cs="Arial"/>
          <w:sz w:val="24"/>
          <w:szCs w:val="24"/>
        </w:rPr>
        <w:t xml:space="preserve"> </w:t>
      </w:r>
    </w:p>
    <w:p w14:paraId="76FA0F2B" w14:textId="77777777" w:rsidR="0081496A" w:rsidRPr="00392E44" w:rsidRDefault="00392E44" w:rsidP="00392E44">
      <w:pPr>
        <w:spacing w:line="360" w:lineRule="auto"/>
        <w:jc w:val="both"/>
        <w:rPr>
          <w:rFonts w:ascii="Arial" w:hAnsi="Arial" w:cs="Arial"/>
          <w:b/>
          <w:bCs/>
          <w:sz w:val="24"/>
          <w:szCs w:val="24"/>
        </w:rPr>
      </w:pPr>
      <w:r w:rsidRPr="00392E44">
        <w:rPr>
          <w:rFonts w:ascii="Arial" w:hAnsi="Arial" w:cs="Arial"/>
          <w:b/>
          <w:bCs/>
          <w:sz w:val="24"/>
          <w:szCs w:val="24"/>
        </w:rPr>
        <w:t>Element 04: Reflection</w:t>
      </w:r>
    </w:p>
    <w:p w14:paraId="7224EABE" w14:textId="77777777" w:rsidR="0081496A" w:rsidRPr="00392E44" w:rsidRDefault="00392E44" w:rsidP="00392E44">
      <w:pPr>
        <w:spacing w:line="360" w:lineRule="auto"/>
        <w:jc w:val="both"/>
        <w:rPr>
          <w:rFonts w:ascii="Arial" w:hAnsi="Arial" w:cs="Arial"/>
          <w:sz w:val="24"/>
          <w:szCs w:val="24"/>
        </w:rPr>
      </w:pPr>
      <w:r w:rsidRPr="00392E44">
        <w:rPr>
          <w:rFonts w:ascii="Arial" w:hAnsi="Arial" w:cs="Arial"/>
          <w:sz w:val="24"/>
          <w:szCs w:val="24"/>
        </w:rPr>
        <w:t>Davis, F. D. (1989) ‘Perceived usefulness, perceived ease of use, and user acceptance of information technology’, MIS Quarterly, 13(3), pp. 319–340.</w:t>
      </w:r>
    </w:p>
    <w:p w14:paraId="0D4E7130" w14:textId="77777777" w:rsidR="0081496A" w:rsidRPr="00392E44" w:rsidRDefault="00392E44" w:rsidP="00392E44">
      <w:pPr>
        <w:spacing w:line="360" w:lineRule="auto"/>
        <w:jc w:val="both"/>
        <w:rPr>
          <w:rFonts w:ascii="Arial" w:hAnsi="Arial" w:cs="Arial"/>
          <w:sz w:val="24"/>
          <w:szCs w:val="24"/>
        </w:rPr>
      </w:pPr>
      <w:r w:rsidRPr="00392E44">
        <w:rPr>
          <w:rFonts w:ascii="Arial" w:hAnsi="Arial" w:cs="Arial"/>
          <w:sz w:val="24"/>
          <w:szCs w:val="24"/>
        </w:rPr>
        <w:t>International Energy Agency (2024) World Energy Outlook 2024. Paris: IEA.</w:t>
      </w:r>
    </w:p>
    <w:p w14:paraId="15590326" w14:textId="77777777" w:rsidR="0081496A" w:rsidRPr="00392E44" w:rsidRDefault="00392E44" w:rsidP="00392E44">
      <w:pPr>
        <w:spacing w:line="360" w:lineRule="auto"/>
        <w:jc w:val="both"/>
        <w:rPr>
          <w:rFonts w:ascii="Arial" w:hAnsi="Arial" w:cs="Arial"/>
          <w:sz w:val="24"/>
          <w:szCs w:val="24"/>
        </w:rPr>
      </w:pPr>
      <w:r w:rsidRPr="00392E44">
        <w:rPr>
          <w:rFonts w:ascii="Arial" w:hAnsi="Arial" w:cs="Arial"/>
          <w:sz w:val="24"/>
          <w:szCs w:val="24"/>
        </w:rPr>
        <w:lastRenderedPageBreak/>
        <w:t>Keller, K. L. (2016). Strategic Brand Management: Building, Measuring, and Managing Brand Equity. 5th edn. Harlow: Pearson Education.</w:t>
      </w:r>
    </w:p>
    <w:p w14:paraId="12DA91F0" w14:textId="77777777" w:rsidR="0081496A" w:rsidRPr="00392E44" w:rsidRDefault="00392E44" w:rsidP="00392E44">
      <w:pPr>
        <w:spacing w:line="360" w:lineRule="auto"/>
        <w:jc w:val="both"/>
        <w:rPr>
          <w:rFonts w:ascii="Arial" w:hAnsi="Arial" w:cs="Arial"/>
          <w:sz w:val="24"/>
          <w:szCs w:val="24"/>
        </w:rPr>
      </w:pPr>
      <w:r w:rsidRPr="00392E44">
        <w:rPr>
          <w:rFonts w:ascii="Arial" w:hAnsi="Arial" w:cs="Arial"/>
          <w:sz w:val="24"/>
          <w:szCs w:val="24"/>
        </w:rPr>
        <w:t>Kotler, P., Kartajaya, H. and Setiawan, I. (2023) Marketing 5.0: Technology for Humanity. Hoboken: Wiley.</w:t>
      </w:r>
    </w:p>
    <w:p w14:paraId="661D6273" w14:textId="77777777" w:rsidR="0081496A" w:rsidRPr="00392E44" w:rsidRDefault="00392E44" w:rsidP="00392E44">
      <w:pPr>
        <w:spacing w:line="360" w:lineRule="auto"/>
        <w:jc w:val="both"/>
        <w:rPr>
          <w:rFonts w:ascii="Arial" w:hAnsi="Arial" w:cs="Arial"/>
          <w:sz w:val="24"/>
          <w:szCs w:val="24"/>
        </w:rPr>
      </w:pPr>
      <w:r w:rsidRPr="00392E44">
        <w:rPr>
          <w:rFonts w:ascii="Arial" w:hAnsi="Arial" w:cs="Arial"/>
          <w:sz w:val="24"/>
          <w:szCs w:val="24"/>
        </w:rPr>
        <w:t xml:space="preserve">Statista (2024). Global Smart Home and Renewable Energy Market Data 2024. Available at: </w:t>
      </w:r>
      <w:hyperlink r:id="rId19" w:history="1">
        <w:r w:rsidRPr="00392E44">
          <w:rPr>
            <w:rStyle w:val="Hyperlink"/>
            <w:rFonts w:ascii="Arial" w:hAnsi="Arial" w:cs="Arial"/>
            <w:sz w:val="24"/>
            <w:szCs w:val="24"/>
          </w:rPr>
          <w:t>https://www.statista.com</w:t>
        </w:r>
      </w:hyperlink>
      <w:r w:rsidRPr="00392E44">
        <w:rPr>
          <w:rFonts w:ascii="Arial" w:hAnsi="Arial" w:cs="Arial"/>
          <w:sz w:val="24"/>
          <w:szCs w:val="24"/>
        </w:rPr>
        <w:t xml:space="preserve"> </w:t>
      </w:r>
    </w:p>
    <w:p w14:paraId="1056D3CF" w14:textId="742CDB2D" w:rsidR="0081496A" w:rsidRDefault="00392E44" w:rsidP="00392E44">
      <w:pPr>
        <w:spacing w:line="360" w:lineRule="auto"/>
        <w:jc w:val="both"/>
        <w:rPr>
          <w:rFonts w:ascii="Arial" w:hAnsi="Arial" w:cs="Arial"/>
          <w:sz w:val="24"/>
          <w:szCs w:val="24"/>
        </w:rPr>
      </w:pPr>
      <w:r w:rsidRPr="00392E44">
        <w:rPr>
          <w:rFonts w:ascii="Arial" w:hAnsi="Arial" w:cs="Arial"/>
          <w:sz w:val="24"/>
          <w:szCs w:val="24"/>
        </w:rPr>
        <w:t xml:space="preserve">Tesla, Inc. (2024) Impact Report 2024. Available at: </w:t>
      </w:r>
      <w:hyperlink r:id="rId20" w:history="1">
        <w:r w:rsidRPr="00392E44">
          <w:rPr>
            <w:rStyle w:val="Hyperlink"/>
            <w:rFonts w:ascii="Arial" w:hAnsi="Arial" w:cs="Arial"/>
            <w:sz w:val="24"/>
            <w:szCs w:val="24"/>
          </w:rPr>
          <w:t>https://www.tesla.com</w:t>
        </w:r>
      </w:hyperlink>
      <w:r w:rsidRPr="00392E44">
        <w:rPr>
          <w:rFonts w:ascii="Arial" w:hAnsi="Arial" w:cs="Arial"/>
          <w:sz w:val="24"/>
          <w:szCs w:val="24"/>
        </w:rPr>
        <w:t xml:space="preserve"> </w:t>
      </w:r>
    </w:p>
    <w:p w14:paraId="77E13725" w14:textId="160D7291" w:rsidR="00392E44" w:rsidRDefault="00392E44" w:rsidP="00392E44">
      <w:pPr>
        <w:spacing w:line="360" w:lineRule="auto"/>
        <w:jc w:val="both"/>
        <w:rPr>
          <w:rFonts w:ascii="Arial" w:hAnsi="Arial" w:cs="Arial"/>
          <w:sz w:val="24"/>
          <w:szCs w:val="24"/>
        </w:rPr>
      </w:pPr>
    </w:p>
    <w:p w14:paraId="1CF0DC5A" w14:textId="449677B8" w:rsidR="00392E44" w:rsidRDefault="00392E44" w:rsidP="00392E44">
      <w:pPr>
        <w:spacing w:line="360" w:lineRule="auto"/>
        <w:jc w:val="both"/>
        <w:rPr>
          <w:rFonts w:ascii="Arial" w:hAnsi="Arial" w:cs="Arial"/>
          <w:sz w:val="24"/>
          <w:szCs w:val="24"/>
        </w:rPr>
      </w:pPr>
    </w:p>
    <w:p w14:paraId="5B7B9433" w14:textId="4A53C54C" w:rsidR="00392E44" w:rsidRDefault="00392E44" w:rsidP="00392E44">
      <w:pPr>
        <w:spacing w:line="360" w:lineRule="auto"/>
        <w:jc w:val="both"/>
        <w:rPr>
          <w:rFonts w:ascii="Arial" w:hAnsi="Arial" w:cs="Arial"/>
          <w:sz w:val="24"/>
          <w:szCs w:val="24"/>
        </w:rPr>
      </w:pPr>
    </w:p>
    <w:p w14:paraId="0AC4E1A2" w14:textId="26684FC2" w:rsidR="00392E44" w:rsidRDefault="00392E44" w:rsidP="00392E44">
      <w:pPr>
        <w:spacing w:line="360" w:lineRule="auto"/>
        <w:jc w:val="both"/>
        <w:rPr>
          <w:rFonts w:ascii="Arial" w:hAnsi="Arial" w:cs="Arial"/>
          <w:sz w:val="24"/>
          <w:szCs w:val="24"/>
        </w:rPr>
      </w:pPr>
    </w:p>
    <w:p w14:paraId="0AC87E0D" w14:textId="2BF78628" w:rsidR="00392E44" w:rsidRDefault="00392E44" w:rsidP="00392E44">
      <w:pPr>
        <w:spacing w:line="360" w:lineRule="auto"/>
        <w:jc w:val="both"/>
        <w:rPr>
          <w:rFonts w:ascii="Arial" w:hAnsi="Arial" w:cs="Arial"/>
          <w:sz w:val="24"/>
          <w:szCs w:val="24"/>
        </w:rPr>
      </w:pPr>
    </w:p>
    <w:p w14:paraId="51E26EFE" w14:textId="17DF5445" w:rsidR="00392E44" w:rsidRDefault="00392E44" w:rsidP="00392E44">
      <w:pPr>
        <w:spacing w:line="360" w:lineRule="auto"/>
        <w:jc w:val="both"/>
        <w:rPr>
          <w:rFonts w:ascii="Arial" w:hAnsi="Arial" w:cs="Arial"/>
          <w:sz w:val="24"/>
          <w:szCs w:val="24"/>
        </w:rPr>
      </w:pPr>
    </w:p>
    <w:p w14:paraId="6DB09FFF" w14:textId="6B057B6E" w:rsidR="00392E44" w:rsidRDefault="00392E44" w:rsidP="00392E44">
      <w:pPr>
        <w:spacing w:line="360" w:lineRule="auto"/>
        <w:jc w:val="both"/>
        <w:rPr>
          <w:rFonts w:ascii="Arial" w:hAnsi="Arial" w:cs="Arial"/>
          <w:sz w:val="24"/>
          <w:szCs w:val="24"/>
        </w:rPr>
      </w:pPr>
    </w:p>
    <w:p w14:paraId="4C5D0A0B" w14:textId="65D9D3B0" w:rsidR="00392E44" w:rsidRDefault="00392E44" w:rsidP="00392E44">
      <w:pPr>
        <w:spacing w:line="360" w:lineRule="auto"/>
        <w:jc w:val="both"/>
        <w:rPr>
          <w:rFonts w:ascii="Arial" w:hAnsi="Arial" w:cs="Arial"/>
          <w:sz w:val="24"/>
          <w:szCs w:val="24"/>
        </w:rPr>
      </w:pPr>
    </w:p>
    <w:p w14:paraId="709AE917" w14:textId="0EEDBDDF" w:rsidR="00392E44" w:rsidRDefault="00392E44" w:rsidP="00392E44">
      <w:pPr>
        <w:spacing w:line="360" w:lineRule="auto"/>
        <w:jc w:val="both"/>
        <w:rPr>
          <w:rFonts w:ascii="Arial" w:hAnsi="Arial" w:cs="Arial"/>
          <w:sz w:val="24"/>
          <w:szCs w:val="24"/>
        </w:rPr>
      </w:pPr>
    </w:p>
    <w:p w14:paraId="5199C517" w14:textId="7084C28D" w:rsidR="00392E44" w:rsidRDefault="00392E44" w:rsidP="00392E44">
      <w:pPr>
        <w:spacing w:line="360" w:lineRule="auto"/>
        <w:jc w:val="both"/>
        <w:rPr>
          <w:rFonts w:ascii="Arial" w:hAnsi="Arial" w:cs="Arial"/>
          <w:sz w:val="24"/>
          <w:szCs w:val="24"/>
        </w:rPr>
      </w:pPr>
    </w:p>
    <w:p w14:paraId="30288AF1" w14:textId="4FEDEA03" w:rsidR="00392E44" w:rsidRDefault="00392E44" w:rsidP="00392E44">
      <w:pPr>
        <w:spacing w:line="360" w:lineRule="auto"/>
        <w:jc w:val="both"/>
        <w:rPr>
          <w:rFonts w:ascii="Arial" w:hAnsi="Arial" w:cs="Arial"/>
          <w:sz w:val="24"/>
          <w:szCs w:val="24"/>
        </w:rPr>
      </w:pPr>
    </w:p>
    <w:p w14:paraId="753748C8" w14:textId="7DA4059E" w:rsidR="00392E44" w:rsidRDefault="00392E44" w:rsidP="00392E44">
      <w:pPr>
        <w:spacing w:line="360" w:lineRule="auto"/>
        <w:jc w:val="both"/>
        <w:rPr>
          <w:rFonts w:ascii="Arial" w:hAnsi="Arial" w:cs="Arial"/>
          <w:sz w:val="24"/>
          <w:szCs w:val="24"/>
        </w:rPr>
      </w:pPr>
    </w:p>
    <w:p w14:paraId="187884BF" w14:textId="01161F21" w:rsidR="00392E44" w:rsidRDefault="00392E44" w:rsidP="00392E44">
      <w:pPr>
        <w:spacing w:line="360" w:lineRule="auto"/>
        <w:jc w:val="both"/>
        <w:rPr>
          <w:rFonts w:ascii="Arial" w:hAnsi="Arial" w:cs="Arial"/>
          <w:sz w:val="24"/>
          <w:szCs w:val="24"/>
        </w:rPr>
      </w:pPr>
    </w:p>
    <w:p w14:paraId="48B4ECE2" w14:textId="09B6061B" w:rsidR="00392E44" w:rsidRDefault="00392E44" w:rsidP="00392E44">
      <w:pPr>
        <w:spacing w:line="360" w:lineRule="auto"/>
        <w:jc w:val="both"/>
        <w:rPr>
          <w:rFonts w:ascii="Arial" w:hAnsi="Arial" w:cs="Arial"/>
          <w:sz w:val="24"/>
          <w:szCs w:val="24"/>
        </w:rPr>
      </w:pPr>
    </w:p>
    <w:p w14:paraId="2714E4E5" w14:textId="00BECF52" w:rsidR="00392E44" w:rsidRDefault="00392E44" w:rsidP="00392E44">
      <w:pPr>
        <w:spacing w:line="360" w:lineRule="auto"/>
        <w:jc w:val="both"/>
        <w:rPr>
          <w:rFonts w:ascii="Arial" w:hAnsi="Arial" w:cs="Arial"/>
          <w:sz w:val="24"/>
          <w:szCs w:val="24"/>
        </w:rPr>
      </w:pPr>
    </w:p>
    <w:p w14:paraId="33242CF8" w14:textId="77777777" w:rsidR="00392E44" w:rsidRPr="00392E44" w:rsidRDefault="00392E44" w:rsidP="00392E44">
      <w:pPr>
        <w:spacing w:line="360" w:lineRule="auto"/>
        <w:jc w:val="both"/>
        <w:rPr>
          <w:rFonts w:ascii="Arial" w:hAnsi="Arial" w:cs="Arial"/>
          <w:sz w:val="24"/>
          <w:szCs w:val="24"/>
        </w:rPr>
      </w:pPr>
    </w:p>
    <w:p w14:paraId="6E08739A" w14:textId="77777777" w:rsidR="00A03B14" w:rsidRPr="00392E44" w:rsidRDefault="00392E44" w:rsidP="00392E44">
      <w:pPr>
        <w:pStyle w:val="Heading1"/>
        <w:spacing w:line="360" w:lineRule="auto"/>
        <w:rPr>
          <w:rFonts w:ascii="Arial" w:hAnsi="Arial" w:cs="Arial"/>
          <w:b/>
          <w:bCs/>
          <w:color w:val="auto"/>
          <w:sz w:val="24"/>
          <w:szCs w:val="24"/>
        </w:rPr>
      </w:pPr>
      <w:bookmarkStart w:id="18" w:name="_Toc213060798"/>
      <w:r w:rsidRPr="00392E44">
        <w:rPr>
          <w:rFonts w:ascii="Arial" w:hAnsi="Arial" w:cs="Arial"/>
          <w:b/>
          <w:bCs/>
          <w:color w:val="auto"/>
          <w:sz w:val="24"/>
          <w:szCs w:val="24"/>
        </w:rPr>
        <w:lastRenderedPageBreak/>
        <w:t>Appendix</w:t>
      </w:r>
      <w:bookmarkEnd w:id="18"/>
      <w:r w:rsidRPr="00392E44">
        <w:rPr>
          <w:rFonts w:ascii="Arial" w:hAnsi="Arial" w:cs="Arial"/>
          <w:b/>
          <w:bCs/>
          <w:color w:val="auto"/>
          <w:sz w:val="24"/>
          <w:szCs w:val="24"/>
        </w:rPr>
        <w:t xml:space="preserve"> </w:t>
      </w:r>
    </w:p>
    <w:p w14:paraId="5547DF1E" w14:textId="77777777" w:rsidR="00FE7700" w:rsidRPr="00392E44" w:rsidRDefault="00392E44" w:rsidP="00392E44">
      <w:pPr>
        <w:spacing w:line="360" w:lineRule="auto"/>
        <w:jc w:val="both"/>
        <w:rPr>
          <w:rFonts w:ascii="Arial" w:hAnsi="Arial" w:cs="Arial"/>
          <w:sz w:val="24"/>
          <w:szCs w:val="24"/>
        </w:rPr>
      </w:pPr>
      <w:r w:rsidRPr="00392E44">
        <w:rPr>
          <w:rFonts w:ascii="Arial" w:hAnsi="Arial" w:cs="Arial"/>
          <w:sz w:val="24"/>
          <w:szCs w:val="24"/>
        </w:rPr>
        <w:t>Poster For Tesla VoltHome</w:t>
      </w:r>
    </w:p>
    <w:p w14:paraId="41476B9F" w14:textId="7DDCF83A" w:rsidR="0072279E" w:rsidRPr="00392E44" w:rsidRDefault="00AB05EF" w:rsidP="00392E44">
      <w:pPr>
        <w:spacing w:line="360" w:lineRule="auto"/>
        <w:jc w:val="both"/>
        <w:rPr>
          <w:rFonts w:ascii="Arial" w:hAnsi="Arial" w:cs="Arial"/>
          <w:sz w:val="24"/>
          <w:szCs w:val="24"/>
        </w:rPr>
      </w:pPr>
      <w:r>
        <w:rPr>
          <w:rFonts w:ascii="Arial" w:hAnsi="Arial" w:cs="Arial"/>
          <w:noProof/>
          <w:sz w:val="24"/>
          <w:szCs w:val="24"/>
        </w:rPr>
        <w:drawing>
          <wp:inline distT="0" distB="0" distL="0" distR="0" wp14:anchorId="212BC1DB" wp14:editId="3B278A0F">
            <wp:extent cx="6065520" cy="60655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065520" cy="6065520"/>
                    </a:xfrm>
                    <a:prstGeom prst="rect">
                      <a:avLst/>
                    </a:prstGeom>
                  </pic:spPr>
                </pic:pic>
              </a:graphicData>
            </a:graphic>
          </wp:inline>
        </w:drawing>
      </w:r>
    </w:p>
    <w:sectPr w:rsidR="0072279E" w:rsidRPr="00392E4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5B060E"/>
    <w:multiLevelType w:val="hybridMultilevel"/>
    <w:tmpl w:val="F75AB920"/>
    <w:lvl w:ilvl="0" w:tplc="1CAC7738">
      <w:start w:val="1"/>
      <w:numFmt w:val="bullet"/>
      <w:lvlText w:val=""/>
      <w:lvlJc w:val="left"/>
      <w:pPr>
        <w:ind w:left="720" w:hanging="360"/>
      </w:pPr>
      <w:rPr>
        <w:rFonts w:ascii="Symbol" w:hAnsi="Symbol" w:hint="default"/>
      </w:rPr>
    </w:lvl>
    <w:lvl w:ilvl="1" w:tplc="2F84630C" w:tentative="1">
      <w:start w:val="1"/>
      <w:numFmt w:val="bullet"/>
      <w:lvlText w:val="o"/>
      <w:lvlJc w:val="left"/>
      <w:pPr>
        <w:ind w:left="1440" w:hanging="360"/>
      </w:pPr>
      <w:rPr>
        <w:rFonts w:ascii="Courier New" w:hAnsi="Courier New" w:cs="Courier New" w:hint="default"/>
      </w:rPr>
    </w:lvl>
    <w:lvl w:ilvl="2" w:tplc="213A1F6E" w:tentative="1">
      <w:start w:val="1"/>
      <w:numFmt w:val="bullet"/>
      <w:lvlText w:val=""/>
      <w:lvlJc w:val="left"/>
      <w:pPr>
        <w:ind w:left="2160" w:hanging="360"/>
      </w:pPr>
      <w:rPr>
        <w:rFonts w:ascii="Wingdings" w:hAnsi="Wingdings" w:hint="default"/>
      </w:rPr>
    </w:lvl>
    <w:lvl w:ilvl="3" w:tplc="18A24924" w:tentative="1">
      <w:start w:val="1"/>
      <w:numFmt w:val="bullet"/>
      <w:lvlText w:val=""/>
      <w:lvlJc w:val="left"/>
      <w:pPr>
        <w:ind w:left="2880" w:hanging="360"/>
      </w:pPr>
      <w:rPr>
        <w:rFonts w:ascii="Symbol" w:hAnsi="Symbol" w:hint="default"/>
      </w:rPr>
    </w:lvl>
    <w:lvl w:ilvl="4" w:tplc="6936B5B0" w:tentative="1">
      <w:start w:val="1"/>
      <w:numFmt w:val="bullet"/>
      <w:lvlText w:val="o"/>
      <w:lvlJc w:val="left"/>
      <w:pPr>
        <w:ind w:left="3600" w:hanging="360"/>
      </w:pPr>
      <w:rPr>
        <w:rFonts w:ascii="Courier New" w:hAnsi="Courier New" w:cs="Courier New" w:hint="default"/>
      </w:rPr>
    </w:lvl>
    <w:lvl w:ilvl="5" w:tplc="CA443546" w:tentative="1">
      <w:start w:val="1"/>
      <w:numFmt w:val="bullet"/>
      <w:lvlText w:val=""/>
      <w:lvlJc w:val="left"/>
      <w:pPr>
        <w:ind w:left="4320" w:hanging="360"/>
      </w:pPr>
      <w:rPr>
        <w:rFonts w:ascii="Wingdings" w:hAnsi="Wingdings" w:hint="default"/>
      </w:rPr>
    </w:lvl>
    <w:lvl w:ilvl="6" w:tplc="053E9620" w:tentative="1">
      <w:start w:val="1"/>
      <w:numFmt w:val="bullet"/>
      <w:lvlText w:val=""/>
      <w:lvlJc w:val="left"/>
      <w:pPr>
        <w:ind w:left="5040" w:hanging="360"/>
      </w:pPr>
      <w:rPr>
        <w:rFonts w:ascii="Symbol" w:hAnsi="Symbol" w:hint="default"/>
      </w:rPr>
    </w:lvl>
    <w:lvl w:ilvl="7" w:tplc="B2F60EA8" w:tentative="1">
      <w:start w:val="1"/>
      <w:numFmt w:val="bullet"/>
      <w:lvlText w:val="o"/>
      <w:lvlJc w:val="left"/>
      <w:pPr>
        <w:ind w:left="5760" w:hanging="360"/>
      </w:pPr>
      <w:rPr>
        <w:rFonts w:ascii="Courier New" w:hAnsi="Courier New" w:cs="Courier New" w:hint="default"/>
      </w:rPr>
    </w:lvl>
    <w:lvl w:ilvl="8" w:tplc="C99AD602"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088C"/>
    <w:rsid w:val="00012B45"/>
    <w:rsid w:val="002161E5"/>
    <w:rsid w:val="00392E44"/>
    <w:rsid w:val="00425B95"/>
    <w:rsid w:val="004859FE"/>
    <w:rsid w:val="004C5F56"/>
    <w:rsid w:val="004F17B4"/>
    <w:rsid w:val="004F2284"/>
    <w:rsid w:val="006638B4"/>
    <w:rsid w:val="006B49FD"/>
    <w:rsid w:val="00710055"/>
    <w:rsid w:val="0072279E"/>
    <w:rsid w:val="0075088C"/>
    <w:rsid w:val="0081496A"/>
    <w:rsid w:val="00820053"/>
    <w:rsid w:val="00875A4F"/>
    <w:rsid w:val="008C6E24"/>
    <w:rsid w:val="00964EFD"/>
    <w:rsid w:val="009776D4"/>
    <w:rsid w:val="009968F3"/>
    <w:rsid w:val="009B2EE2"/>
    <w:rsid w:val="00A03B14"/>
    <w:rsid w:val="00A32AEE"/>
    <w:rsid w:val="00A41D60"/>
    <w:rsid w:val="00A44E37"/>
    <w:rsid w:val="00AB05EF"/>
    <w:rsid w:val="00BA76BB"/>
    <w:rsid w:val="00C0307F"/>
    <w:rsid w:val="00C16ABD"/>
    <w:rsid w:val="00C92892"/>
    <w:rsid w:val="00CC162B"/>
    <w:rsid w:val="00DB34E4"/>
    <w:rsid w:val="00DB39B4"/>
    <w:rsid w:val="00ED4136"/>
    <w:rsid w:val="00F802B8"/>
    <w:rsid w:val="00FD4B10"/>
    <w:rsid w:val="00FE77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8CE17"/>
  <w15:chartTrackingRefBased/>
  <w15:docId w15:val="{C311E794-DA98-4778-91CD-2EFCB953E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38B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638B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776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D4136"/>
    <w:pPr>
      <w:ind w:left="720"/>
      <w:contextualSpacing/>
    </w:pPr>
  </w:style>
  <w:style w:type="character" w:styleId="Hyperlink">
    <w:name w:val="Hyperlink"/>
    <w:basedOn w:val="DefaultParagraphFont"/>
    <w:uiPriority w:val="99"/>
    <w:unhideWhenUsed/>
    <w:rsid w:val="00ED4136"/>
    <w:rPr>
      <w:color w:val="0563C1" w:themeColor="hyperlink"/>
      <w:u w:val="single"/>
    </w:rPr>
  </w:style>
  <w:style w:type="character" w:styleId="UnresolvedMention">
    <w:name w:val="Unresolved Mention"/>
    <w:basedOn w:val="DefaultParagraphFont"/>
    <w:uiPriority w:val="99"/>
    <w:semiHidden/>
    <w:unhideWhenUsed/>
    <w:rsid w:val="00ED4136"/>
    <w:rPr>
      <w:color w:val="605E5C"/>
      <w:shd w:val="clear" w:color="auto" w:fill="E1DFDD"/>
    </w:rPr>
  </w:style>
  <w:style w:type="table" w:styleId="GridTable6Colorful">
    <w:name w:val="Grid Table 6 Colorful"/>
    <w:basedOn w:val="TableNormal"/>
    <w:uiPriority w:val="51"/>
    <w:rsid w:val="00425B95"/>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425B9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Heading1Char">
    <w:name w:val="Heading 1 Char"/>
    <w:basedOn w:val="DefaultParagraphFont"/>
    <w:link w:val="Heading1"/>
    <w:uiPriority w:val="9"/>
    <w:rsid w:val="006638B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638B4"/>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6638B4"/>
    <w:pPr>
      <w:spacing w:after="100"/>
    </w:pPr>
  </w:style>
  <w:style w:type="paragraph" w:styleId="TOC2">
    <w:name w:val="toc 2"/>
    <w:basedOn w:val="Normal"/>
    <w:next w:val="Normal"/>
    <w:autoRedefine/>
    <w:uiPriority w:val="39"/>
    <w:unhideWhenUsed/>
    <w:rsid w:val="006638B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tilitydive.com/news/tesla-battery-storage-powerwall-megapack-earnings/738751/?utm_source=chatgpt.com" TargetMode="External"/><Relationship Id="rId13" Type="http://schemas.openxmlformats.org/officeDocument/2006/relationships/hyperlink" Target="https://www.ess-news.com/2025/08/08/tesla-remains-top-global-battery-energy-storage-system-integrator/" TargetMode="External"/><Relationship Id="rId18" Type="http://schemas.openxmlformats.org/officeDocument/2006/relationships/hyperlink" Target="https://www.tesla.com" TargetMode="External"/><Relationship Id="rId3" Type="http://schemas.openxmlformats.org/officeDocument/2006/relationships/styles" Target="styles.xml"/><Relationship Id="rId21" Type="http://schemas.openxmlformats.org/officeDocument/2006/relationships/image" Target="media/image1.jpeg"/><Relationship Id="rId7" Type="http://schemas.openxmlformats.org/officeDocument/2006/relationships/hyperlink" Target="https://www.tesla.com/impact" TargetMode="External"/><Relationship Id="rId12" Type="http://schemas.openxmlformats.org/officeDocument/2006/relationships/hyperlink" Target="https://www.utilitydive.com/news/tesla-battery-storage-powerwall-megapack-earnings/738751/" TargetMode="External"/><Relationship Id="rId17" Type="http://schemas.openxmlformats.org/officeDocument/2006/relationships/hyperlink" Target="https://www.statista.com" TargetMode="External"/><Relationship Id="rId2" Type="http://schemas.openxmlformats.org/officeDocument/2006/relationships/numbering" Target="numbering.xml"/><Relationship Id="rId16" Type="http://schemas.openxmlformats.org/officeDocument/2006/relationships/hyperlink" Target="https://www.utilitydive.com" TargetMode="External"/><Relationship Id="rId20" Type="http://schemas.openxmlformats.org/officeDocument/2006/relationships/hyperlink" Target="https://www.tesla.com" TargetMode="External"/><Relationship Id="rId1" Type="http://schemas.openxmlformats.org/officeDocument/2006/relationships/customXml" Target="../customXml/item1.xml"/><Relationship Id="rId6" Type="http://schemas.openxmlformats.org/officeDocument/2006/relationships/hyperlink" Target="https://www.evdriven.com/energy-storage/market/" TargetMode="External"/><Relationship Id="rId11" Type="http://schemas.openxmlformats.org/officeDocument/2006/relationships/hyperlink" Target="https://www.tesla.com/impact" TargetMode="External"/><Relationship Id="rId5" Type="http://schemas.openxmlformats.org/officeDocument/2006/relationships/webSettings" Target="webSettings.xml"/><Relationship Id="rId15" Type="http://schemas.openxmlformats.org/officeDocument/2006/relationships/hyperlink" Target="https://www.tesla.com" TargetMode="External"/><Relationship Id="rId23" Type="http://schemas.openxmlformats.org/officeDocument/2006/relationships/theme" Target="theme/theme1.xml"/><Relationship Id="rId10" Type="http://schemas.openxmlformats.org/officeDocument/2006/relationships/hyperlink" Target="https://www.evdriven.com/energy-storage/market/" TargetMode="External"/><Relationship Id="rId19" Type="http://schemas.openxmlformats.org/officeDocument/2006/relationships/hyperlink" Target="https://www.statista.com" TargetMode="External"/><Relationship Id="rId4" Type="http://schemas.openxmlformats.org/officeDocument/2006/relationships/settings" Target="settings.xml"/><Relationship Id="rId9" Type="http://schemas.openxmlformats.org/officeDocument/2006/relationships/hyperlink" Target="https://www.ess-news.com/2025/08/08/tesla-remains-top-global-battery-energy-storage-system-integrator/?utm_source=chatgpt.com" TargetMode="External"/><Relationship Id="rId14" Type="http://schemas.openxmlformats.org/officeDocument/2006/relationships/hyperlink" Target="https://ellenmacarthurfoundation.or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FCCF8C4D-105B-4F11-B410-0BBD1DBE98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16</Pages>
  <Words>3531</Words>
  <Characters>20130</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Nusrat Zahan Ritu</dc:creator>
  <cp:lastModifiedBy>Nusrat Zahan Ritu</cp:lastModifiedBy>
  <cp:revision>30</cp:revision>
  <dcterms:created xsi:type="dcterms:W3CDTF">2025-11-03T03:25:00Z</dcterms:created>
  <dcterms:modified xsi:type="dcterms:W3CDTF">2025-11-15T13:38:00Z</dcterms:modified>
</cp:coreProperties>
</file>