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009C2" w14:textId="77777777" w:rsidR="000F48B6" w:rsidRPr="001D428F" w:rsidRDefault="000F48B6" w:rsidP="006C399E">
      <w:pPr>
        <w:spacing w:line="360" w:lineRule="auto"/>
        <w:contextualSpacing/>
        <w:rPr>
          <w:lang w:val="en-GB"/>
        </w:rPr>
      </w:pPr>
    </w:p>
    <w:p w14:paraId="65E9C2E6" w14:textId="77777777" w:rsidR="000F48B6" w:rsidRPr="00444109" w:rsidRDefault="000F48B6" w:rsidP="006C399E">
      <w:pPr>
        <w:spacing w:line="360" w:lineRule="auto"/>
        <w:contextualSpacing/>
        <w:rPr>
          <w:lang w:val="en-GB"/>
        </w:rPr>
      </w:pPr>
    </w:p>
    <w:p w14:paraId="7ABE39CB" w14:textId="77777777" w:rsidR="000F48B6" w:rsidRPr="00444109" w:rsidRDefault="000F48B6" w:rsidP="006C399E">
      <w:pPr>
        <w:spacing w:line="360" w:lineRule="auto"/>
        <w:contextualSpacing/>
        <w:rPr>
          <w:lang w:val="en-GB"/>
        </w:rPr>
      </w:pPr>
    </w:p>
    <w:p w14:paraId="0D9E6D46" w14:textId="77777777" w:rsidR="000F48B6" w:rsidRPr="00444109" w:rsidRDefault="000F48B6" w:rsidP="006C399E">
      <w:pPr>
        <w:spacing w:line="360" w:lineRule="auto"/>
        <w:contextualSpacing/>
        <w:rPr>
          <w:lang w:val="en-GB"/>
        </w:rPr>
      </w:pPr>
    </w:p>
    <w:p w14:paraId="74DACE43" w14:textId="77777777" w:rsidR="000F48B6" w:rsidRPr="00444109" w:rsidRDefault="000F48B6" w:rsidP="006C399E">
      <w:pPr>
        <w:spacing w:line="360" w:lineRule="auto"/>
        <w:contextualSpacing/>
        <w:rPr>
          <w:lang w:val="en-GB"/>
        </w:rPr>
      </w:pPr>
    </w:p>
    <w:p w14:paraId="3EE76AE1" w14:textId="77777777" w:rsidR="000F48B6" w:rsidRPr="00444109" w:rsidRDefault="000F48B6" w:rsidP="006C399E">
      <w:pPr>
        <w:spacing w:line="360" w:lineRule="auto"/>
        <w:contextualSpacing/>
        <w:rPr>
          <w:lang w:val="en-GB"/>
        </w:rPr>
      </w:pPr>
    </w:p>
    <w:p w14:paraId="1FE54D88" w14:textId="77777777" w:rsidR="000F48B6" w:rsidRPr="00444109" w:rsidRDefault="000F48B6" w:rsidP="006C399E">
      <w:pPr>
        <w:spacing w:line="360" w:lineRule="auto"/>
        <w:contextualSpacing/>
        <w:rPr>
          <w:lang w:val="en-GB"/>
        </w:rPr>
      </w:pPr>
    </w:p>
    <w:p w14:paraId="42920174" w14:textId="77777777" w:rsidR="000F48B6" w:rsidRPr="00444109" w:rsidRDefault="000F48B6" w:rsidP="006C399E">
      <w:pPr>
        <w:spacing w:line="360" w:lineRule="auto"/>
        <w:contextualSpacing/>
        <w:rPr>
          <w:lang w:val="en-GB"/>
        </w:rPr>
      </w:pPr>
    </w:p>
    <w:p w14:paraId="69215031" w14:textId="77777777" w:rsidR="000F48B6" w:rsidRPr="00444109" w:rsidRDefault="000F48B6" w:rsidP="006C399E">
      <w:pPr>
        <w:spacing w:line="360" w:lineRule="auto"/>
        <w:contextualSpacing/>
        <w:jc w:val="center"/>
        <w:rPr>
          <w:rFonts w:ascii="Times New Roman" w:hAnsi="Times New Roman" w:cs="Times New Roman"/>
          <w:b/>
          <w:bCs/>
          <w:sz w:val="36"/>
          <w:szCs w:val="36"/>
          <w:lang w:val="en-GB"/>
        </w:rPr>
      </w:pPr>
    </w:p>
    <w:p w14:paraId="5A673547" w14:textId="64219E39" w:rsidR="000F48B6" w:rsidRDefault="007227AC" w:rsidP="006C399E">
      <w:pPr>
        <w:spacing w:line="360" w:lineRule="auto"/>
        <w:contextualSpacing/>
        <w:jc w:val="center"/>
        <w:rPr>
          <w:rFonts w:ascii="Times New Roman" w:hAnsi="Times New Roman" w:cs="Times New Roman"/>
          <w:b/>
          <w:bCs/>
          <w:sz w:val="36"/>
          <w:szCs w:val="36"/>
          <w:lang w:val="en-GB"/>
        </w:rPr>
      </w:pPr>
      <w:r w:rsidRPr="00444109">
        <w:rPr>
          <w:rFonts w:ascii="Times New Roman" w:hAnsi="Times New Roman" w:cs="Times New Roman"/>
          <w:b/>
          <w:bCs/>
          <w:sz w:val="36"/>
          <w:szCs w:val="36"/>
          <w:lang w:val="en-GB"/>
        </w:rPr>
        <w:t>Hotel Placement</w:t>
      </w:r>
      <w:r w:rsidR="001D428F">
        <w:rPr>
          <w:rFonts w:ascii="Times New Roman" w:hAnsi="Times New Roman" w:cs="Times New Roman"/>
          <w:b/>
          <w:bCs/>
          <w:sz w:val="36"/>
          <w:szCs w:val="36"/>
          <w:lang w:val="en-GB"/>
        </w:rPr>
        <w:t>-</w:t>
      </w:r>
      <w:r w:rsidRPr="00444109">
        <w:rPr>
          <w:rFonts w:ascii="Times New Roman" w:hAnsi="Times New Roman" w:cs="Times New Roman"/>
          <w:b/>
          <w:bCs/>
          <w:sz w:val="36"/>
          <w:szCs w:val="36"/>
          <w:lang w:val="en-GB"/>
        </w:rPr>
        <w:t>Managing Guest Service Operations BMIH6003 Level 6</w:t>
      </w:r>
      <w:r w:rsidR="001D428F">
        <w:rPr>
          <w:rFonts w:ascii="Times New Roman" w:hAnsi="Times New Roman" w:cs="Times New Roman"/>
          <w:b/>
          <w:bCs/>
          <w:sz w:val="36"/>
          <w:szCs w:val="36"/>
          <w:lang w:val="en-GB"/>
        </w:rPr>
        <w:t xml:space="preserve">    </w:t>
      </w:r>
      <w:r w:rsidRPr="00444109">
        <w:rPr>
          <w:rFonts w:ascii="Times New Roman" w:hAnsi="Times New Roman" w:cs="Times New Roman"/>
          <w:b/>
          <w:bCs/>
          <w:sz w:val="36"/>
          <w:szCs w:val="36"/>
          <w:lang w:val="en-GB"/>
        </w:rPr>
        <w:t xml:space="preserve"> </w:t>
      </w:r>
      <w:r w:rsidR="001D428F">
        <w:rPr>
          <w:rFonts w:ascii="Times New Roman" w:hAnsi="Times New Roman" w:cs="Times New Roman"/>
          <w:b/>
          <w:bCs/>
          <w:sz w:val="36"/>
          <w:szCs w:val="36"/>
          <w:lang w:val="en-GB"/>
        </w:rPr>
        <w:t xml:space="preserve">   </w:t>
      </w:r>
    </w:p>
    <w:p w14:paraId="1DF48E07" w14:textId="355CACED" w:rsidR="001D428F" w:rsidRPr="001D428F" w:rsidRDefault="001D428F" w:rsidP="006C399E">
      <w:pPr>
        <w:spacing w:line="360" w:lineRule="auto"/>
        <w:contextualSpacing/>
        <w:jc w:val="center"/>
        <w:rPr>
          <w:rFonts w:ascii="Times New Roman" w:hAnsi="Times New Roman" w:cs="Times New Roman"/>
          <w:b/>
          <w:bCs/>
          <w:sz w:val="24"/>
          <w:szCs w:val="24"/>
          <w:lang w:val="en-GB"/>
        </w:rPr>
      </w:pPr>
      <w:r w:rsidRPr="001D428F">
        <w:rPr>
          <w:rFonts w:ascii="Times New Roman" w:hAnsi="Times New Roman" w:cs="Times New Roman"/>
          <w:b/>
          <w:bCs/>
          <w:sz w:val="24"/>
          <w:szCs w:val="24"/>
          <w:lang w:val="en-GB"/>
        </w:rPr>
        <w:t>Module Lead: Jessica Newport</w:t>
      </w:r>
    </w:p>
    <w:p w14:paraId="6E15E03C" w14:textId="2FE86FA9" w:rsidR="001D428F" w:rsidRPr="001D428F" w:rsidRDefault="001D428F" w:rsidP="006C399E">
      <w:pPr>
        <w:spacing w:line="360" w:lineRule="auto"/>
        <w:contextualSpacing/>
        <w:jc w:val="center"/>
        <w:rPr>
          <w:rFonts w:ascii="Times New Roman" w:hAnsi="Times New Roman" w:cs="Times New Roman"/>
          <w:b/>
          <w:bCs/>
          <w:sz w:val="24"/>
          <w:szCs w:val="24"/>
          <w:lang w:val="en-GB"/>
        </w:rPr>
      </w:pPr>
      <w:r w:rsidRPr="001D428F">
        <w:rPr>
          <w:rFonts w:ascii="Times New Roman" w:hAnsi="Times New Roman" w:cs="Times New Roman"/>
          <w:b/>
          <w:bCs/>
          <w:sz w:val="24"/>
          <w:szCs w:val="24"/>
          <w:lang w:val="en-GB"/>
        </w:rPr>
        <w:t>Student name: Saima Jabeen</w:t>
      </w:r>
    </w:p>
    <w:p w14:paraId="26E9DF73" w14:textId="05B4389C" w:rsidR="001D428F" w:rsidRPr="001D428F" w:rsidRDefault="001D428F" w:rsidP="006C399E">
      <w:pPr>
        <w:spacing w:line="360" w:lineRule="auto"/>
        <w:contextualSpacing/>
        <w:jc w:val="center"/>
        <w:rPr>
          <w:rFonts w:ascii="Times New Roman" w:hAnsi="Times New Roman" w:cs="Times New Roman"/>
          <w:b/>
          <w:bCs/>
          <w:sz w:val="24"/>
          <w:szCs w:val="24"/>
          <w:lang w:val="en-GB"/>
        </w:rPr>
      </w:pPr>
      <w:r w:rsidRPr="001D428F">
        <w:rPr>
          <w:rFonts w:ascii="Times New Roman" w:hAnsi="Times New Roman" w:cs="Times New Roman"/>
          <w:b/>
          <w:bCs/>
          <w:sz w:val="24"/>
          <w:szCs w:val="24"/>
          <w:lang w:val="en-GB"/>
        </w:rPr>
        <w:t>Student Id: 2241265</w:t>
      </w:r>
    </w:p>
    <w:p w14:paraId="2281F988" w14:textId="77777777" w:rsidR="001D428F" w:rsidRPr="00444109" w:rsidRDefault="001D428F" w:rsidP="006C399E">
      <w:pPr>
        <w:spacing w:line="360" w:lineRule="auto"/>
        <w:contextualSpacing/>
        <w:jc w:val="center"/>
        <w:rPr>
          <w:rFonts w:ascii="Times New Roman" w:hAnsi="Times New Roman" w:cs="Times New Roman"/>
          <w:b/>
          <w:bCs/>
          <w:sz w:val="36"/>
          <w:szCs w:val="36"/>
          <w:lang w:val="en-GB"/>
        </w:rPr>
      </w:pPr>
    </w:p>
    <w:p w14:paraId="28429251" w14:textId="77777777" w:rsidR="000F48B6" w:rsidRDefault="000F48B6" w:rsidP="006C399E">
      <w:pPr>
        <w:spacing w:line="360" w:lineRule="auto"/>
        <w:contextualSpacing/>
        <w:rPr>
          <w:lang w:val="en-GB"/>
        </w:rPr>
      </w:pPr>
    </w:p>
    <w:p w14:paraId="723FE1C7" w14:textId="126365C9" w:rsidR="00E52D85" w:rsidRPr="00E52D85" w:rsidRDefault="00E52D85" w:rsidP="006C399E">
      <w:pPr>
        <w:spacing w:line="360" w:lineRule="auto"/>
        <w:contextualSpacing/>
        <w:rPr>
          <w:rFonts w:asciiTheme="majorBidi" w:hAnsiTheme="majorBidi" w:cstheme="majorBidi"/>
          <w:sz w:val="24"/>
          <w:szCs w:val="24"/>
          <w:lang w:val="en-GB"/>
        </w:rPr>
      </w:pPr>
      <w:r>
        <w:rPr>
          <w:rFonts w:asciiTheme="majorBidi" w:hAnsiTheme="majorBidi" w:cstheme="majorBidi"/>
          <w:b/>
          <w:bCs/>
          <w:sz w:val="24"/>
          <w:szCs w:val="24"/>
          <w:lang w:val="en-GB"/>
        </w:rPr>
        <w:t xml:space="preserve">AI Declaration: </w:t>
      </w:r>
      <w:r>
        <w:rPr>
          <w:rFonts w:asciiTheme="majorBidi" w:hAnsiTheme="majorBidi" w:cstheme="majorBidi"/>
          <w:sz w:val="24"/>
          <w:szCs w:val="24"/>
          <w:lang w:val="en-GB"/>
        </w:rPr>
        <w:t xml:space="preserve">I hereby declare that no AI has been used in producing the submitted </w:t>
      </w:r>
      <w:r w:rsidR="001D428F">
        <w:rPr>
          <w:rFonts w:asciiTheme="majorBidi" w:hAnsiTheme="majorBidi" w:cstheme="majorBidi"/>
          <w:sz w:val="24"/>
          <w:szCs w:val="24"/>
          <w:lang w:val="en-GB"/>
        </w:rPr>
        <w:t>assignment. I confirm that I have not presented any AI generated material as my own work. I confirm that I have copies of my drafts, notes and other resource I have used.</w:t>
      </w:r>
    </w:p>
    <w:p w14:paraId="5349B9EF" w14:textId="77777777" w:rsidR="006C399E" w:rsidRDefault="006C399E" w:rsidP="006C399E">
      <w:pPr>
        <w:spacing w:line="360" w:lineRule="auto"/>
        <w:contextualSpacing/>
        <w:rPr>
          <w:rStyle w:val="Strong"/>
          <w:rFonts w:ascii="Times New Roman" w:hAnsi="Times New Roman" w:cs="Times New Roman"/>
          <w:kern w:val="44"/>
          <w:sz w:val="24"/>
          <w:szCs w:val="24"/>
          <w:lang w:val="en-GB"/>
        </w:rPr>
      </w:pPr>
      <w:r>
        <w:rPr>
          <w:rStyle w:val="Strong"/>
          <w:rFonts w:cs="Times New Roman"/>
          <w:b w:val="0"/>
          <w:bCs w:val="0"/>
          <w:szCs w:val="24"/>
          <w:lang w:val="en-GB"/>
        </w:rPr>
        <w:br w:type="page"/>
      </w:r>
    </w:p>
    <w:p w14:paraId="2A7484A2" w14:textId="19D31E9A" w:rsidR="000F48B6" w:rsidRPr="00444109" w:rsidRDefault="007227AC" w:rsidP="006C399E">
      <w:pPr>
        <w:pStyle w:val="Heading1"/>
        <w:spacing w:before="0" w:after="0"/>
        <w:contextualSpacing/>
        <w:rPr>
          <w:rFonts w:cs="Times New Roman"/>
          <w:szCs w:val="24"/>
          <w:lang w:val="en-GB"/>
        </w:rPr>
      </w:pPr>
      <w:r w:rsidRPr="00444109">
        <w:rPr>
          <w:rStyle w:val="Strong"/>
          <w:rFonts w:cs="Times New Roman"/>
          <w:b/>
          <w:bCs/>
          <w:szCs w:val="24"/>
          <w:lang w:val="en-GB"/>
        </w:rPr>
        <w:lastRenderedPageBreak/>
        <w:t xml:space="preserve">Introduction </w:t>
      </w:r>
    </w:p>
    <w:p w14:paraId="791B48B5"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My Level 6 placement at Ibis Nottingham was in the Restaurant - Breakfast Area, where I helped to prepare buffets, keep them going, served the guests, and inspected various hygiene standards under the guidance of Petra (Shift Leader). The Ibis brand heavily relies on breakfast, as it is a significant source of income and satisfaction among guests, as it shapes their impression of the quality of services. Each morning, the department has limited staff, and close coordination is essential between the kitchen and floor teams to ensure efficiency.</w:t>
      </w:r>
    </w:p>
    <w:p w14:paraId="6A655CE0"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The following reflection dwells on the problem of team communication and teamwork in the morning during the peak breakfast times, when coordination was sometimes inadequate to provide a smooth flow of service and customer experience. Using the ideas of the Level 5 module Personnel Resourcing and Development, I discuss the role of organisational culture in teamwork, assess my actions and learning, and share a realistic improvement plan, which aligns with the Planet 21 sustainability promise of Accor to reduce waste and employee wellbeing.</w:t>
      </w:r>
    </w:p>
    <w:p w14:paraId="61670116" w14:textId="693AF447" w:rsidR="000F48B6" w:rsidRPr="00444109" w:rsidRDefault="00444109" w:rsidP="006C399E">
      <w:pPr>
        <w:pStyle w:val="Heading1"/>
        <w:spacing w:before="0" w:after="0"/>
        <w:contextualSpacing/>
        <w:rPr>
          <w:lang w:val="en-GB"/>
        </w:rPr>
      </w:pPr>
      <w:r>
        <w:rPr>
          <w:lang w:val="en-GB"/>
        </w:rPr>
        <w:t xml:space="preserve">Culture and Teamwork </w:t>
      </w:r>
    </w:p>
    <w:p w14:paraId="440F049D"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I was at the Ibis Nottingham on a ten-week placement in the restaurant area, where I was mainly involved in helping with breakfast service. The morning work was usually handled by a small group of three persons, in the form of one supervisor, one kitchen helper and one floor server. The overall conditions were favourable, but the low staffing led to problems with communication in case of a high flow of people, particularly on weekdays or the arrival of coach groups. These failures had a direct impact on the guest experience. For example, when hot food like eggs or sausages was depleted, the floor staff was too busy clearing tables to coordinate with the kitchen on time, and shortages occurred temporarily. These slight delays changed the flow of the services and even led to the dissatisfaction of guests. The issue was not with insufficient effort but with poor coordination, where each staff member worked on their own assignments instead of the collective aim of efficient and consistent service delivery.</w:t>
      </w:r>
    </w:p>
    <w:p w14:paraId="06C8DF10"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 xml:space="preserve">This experience helped me realise that organisational culture and teamwork are directly related to guest satisfaction. Schein (2010) identifies shared values and assumptions as elements shaping workplace culture by influencing employees' behaviour. In the Ibis Nottingham, the employees were hardworking but worked in a culture of doing things separately instead of teamwork. According to Cameron and </w:t>
      </w:r>
      <w:r w:rsidRPr="00444109">
        <w:rPr>
          <w:lang w:val="en-GB"/>
        </w:rPr>
        <w:lastRenderedPageBreak/>
        <w:t>Quinn (2011), organisations with a well-developed clan culture (trust, open communication) are more likely to succeed in a service industry. On the contrary, disjointed communication will lead to operations being siloed and a lack of consistency in the delivery of services. This dynamic was evident during my placement as the breakfast team did not have structured chances to collaborate, which restricted their possibilities to foresee guests' needs.</w:t>
      </w:r>
    </w:p>
    <w:p w14:paraId="7C5B06AB"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 xml:space="preserve">The Ibis brand is run by Accor Hotels, which also markets its </w:t>
      </w:r>
      <w:proofErr w:type="spellStart"/>
      <w:r w:rsidRPr="00444109">
        <w:rPr>
          <w:lang w:val="en-GB"/>
        </w:rPr>
        <w:t>Heartist</w:t>
      </w:r>
      <w:proofErr w:type="spellEnd"/>
      <w:r w:rsidRPr="00444109">
        <w:rPr>
          <w:lang w:val="en-GB"/>
        </w:rPr>
        <w:t xml:space="preserve"> philosophy that suggests that all people should feel welcome by its employees (Accor, 2024). This aligns with the internal marketing concept proposed by Grönroos (2007), which states that employee involvement and emotional attachment lead to service quality. Although Accor has a powerful corporate ethos, I did not find it practical. It did not have regular pre-shift briefings or communication systems that strengthened collaborative behaviour. Boxall and Purcell (2016) believe that the HR practices (training, feedback, and recognition) instil an organisational culture. In this instance, training is centred primarily around operational work, like buffet setting and table cleaning, instead of developing teamwork or communication abilities. This also meant that collaboration was based on self-help, not organised assistance.</w:t>
      </w:r>
    </w:p>
    <w:p w14:paraId="56E644C5"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At first, I concentrated on my duties, such as setting tables and filling juices. Nonetheless, due to constant delays in food replenishment, I proposed a relatively simple method of a laminated card that could be fixed on the back of buffet dishes and would serve as a marker for when the food is half-finished. The floor staff had reported to the kitchen to replenish the card when they saw it. The supervisor was Petra, and he gave the idea a green light. The effect of the change was felt almost immediately, as efficiency in service was brought about. Lines were reduced, and reviews left by guests were significantly improved in their feedback. This little intervention showed how active communication might improve teamwork and the quality of services. It was also an indication of the argument by Purcell and Boxall (2016) that employee empowerment and participation enhance engagement and performance.</w:t>
      </w:r>
    </w:p>
    <w:p w14:paraId="1718D3E7"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 xml:space="preserve">Based on the Gibbs (1988) reflective cycle, I have realised that communication and emotional intelligence are as crucial as technical competence. First, I was reluctant to present ideas as a placement student, but the positive reaction made me confident and opened the team's atmosphere. This added to what I learned in the Personnel Resources and Development module that teamwork must be intentionally developed </w:t>
      </w:r>
      <w:r w:rsidRPr="00444109">
        <w:rPr>
          <w:lang w:val="en-GB"/>
        </w:rPr>
        <w:lastRenderedPageBreak/>
        <w:t>by creating mutual trust and recognition. On the same note, Mullins and Christy (2016) note that successful teams require interpersonal relationships and common purpose instead of hierarchy.</w:t>
      </w:r>
    </w:p>
    <w:p w14:paraId="10059BED"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The problem with teamwork was not only in the operations but also in the guest satisfaction and the wellbeing of the staff. Jones (2008) discovered that the quality of breakfast greatly impacted online reviews and the guests' overall experience in the mid-scale hotels. The lack of coordination causes guests to feel inefficient, whereas constant pressure kills morale and causes turnover, destroying service quality (Baum, 2015). On the other hand, supportive cultures promote motivation, lessen absenteeism and reinforce performance. The connection between culture and performance also demonstrates the Planet 21 sustainability strategy of Accor, which emphasises the wellbeing of its employees and responsible service delivery (Accor, 2024).</w:t>
      </w:r>
    </w:p>
    <w:p w14:paraId="7CDBD8B4" w14:textId="77777777" w:rsidR="000F48B6" w:rsidRPr="00444109" w:rsidRDefault="007227AC" w:rsidP="006C399E">
      <w:pPr>
        <w:pStyle w:val="NormalWeb"/>
        <w:spacing w:beforeAutospacing="0" w:afterAutospacing="0" w:line="360" w:lineRule="auto"/>
        <w:contextualSpacing/>
        <w:jc w:val="both"/>
        <w:rPr>
          <w:lang w:val="en-GB"/>
        </w:rPr>
      </w:pPr>
      <w:r w:rsidRPr="00444109">
        <w:rPr>
          <w:lang w:val="en-GB"/>
        </w:rPr>
        <w:t xml:space="preserve">Based on these considerations, teamwork can be enhanced in the breakfast department of Ibis Nottingham by taking three feasible steps. First, short pre-shift huddles to address the occupancy levels and assign roles would keep everyone on track. Johnston, Clark and </w:t>
      </w:r>
      <w:proofErr w:type="spellStart"/>
      <w:r w:rsidRPr="00444109">
        <w:rPr>
          <w:lang w:val="en-GB"/>
        </w:rPr>
        <w:t>Shulver</w:t>
      </w:r>
      <w:proofErr w:type="spellEnd"/>
      <w:r w:rsidRPr="00444109">
        <w:rPr>
          <w:lang w:val="en-GB"/>
        </w:rPr>
        <w:t xml:space="preserve"> (2012) propose that regular team briefings improve shared situational awareness, enabling the staff to pre-empt and react to difficulties as a unit. Second, visual communication tools such as the halfway indicators and a basic refill checklist might be standardised to monitor the replenishment time and minimise waste, which should align with the Accor sustainability objectives. Third, a short weekly recognition meeting to acknowledge staff input and discuss improvement ideas would boost morale and instil a good culture, which Cameron and Quinn (2011) affirm. These cost-saving efforts would enhance coordination, participation, and satisfaction of the guests at the same time.</w:t>
      </w:r>
    </w:p>
    <w:p w14:paraId="3BACEE99" w14:textId="77777777" w:rsidR="000F48B6" w:rsidRPr="00444109" w:rsidRDefault="007227AC" w:rsidP="006C399E">
      <w:pPr>
        <w:spacing w:line="360" w:lineRule="auto"/>
        <w:contextualSpacing/>
        <w:jc w:val="both"/>
        <w:rPr>
          <w:rFonts w:ascii="Times New Roman" w:hAnsi="Times New Roman" w:cs="Times New Roman"/>
          <w:sz w:val="24"/>
          <w:szCs w:val="24"/>
          <w:lang w:val="en-GB"/>
        </w:rPr>
      </w:pPr>
      <w:r w:rsidRPr="00444109">
        <w:rPr>
          <w:rFonts w:ascii="Times New Roman" w:hAnsi="Times New Roman" w:cs="Times New Roman"/>
          <w:sz w:val="24"/>
          <w:szCs w:val="24"/>
          <w:lang w:val="en-GB"/>
        </w:rPr>
        <w:t xml:space="preserve">The experience I gained during my placement at Ibis Nottingham made me understand that even minor communication gaps can significantly influence the quality of services provided. Similarly, minor proactive measures can lead to massive changes. It is not only processes that build an effective service culture but also people, with their need to listen, support or collaborate. I wish to use these lessons in my future experience as a supervisor by encouraging inclusive teamwork, frequent feedback, and sustainable practices in service. Successful guest service is based on a culture of connection and not </w:t>
      </w:r>
      <w:proofErr w:type="gramStart"/>
      <w:r w:rsidRPr="00444109">
        <w:rPr>
          <w:rFonts w:ascii="Times New Roman" w:hAnsi="Times New Roman" w:cs="Times New Roman"/>
          <w:sz w:val="24"/>
          <w:szCs w:val="24"/>
          <w:lang w:val="en-GB"/>
        </w:rPr>
        <w:t>control, and</w:t>
      </w:r>
      <w:proofErr w:type="gramEnd"/>
      <w:r w:rsidRPr="00444109">
        <w:rPr>
          <w:rFonts w:ascii="Times New Roman" w:hAnsi="Times New Roman" w:cs="Times New Roman"/>
          <w:sz w:val="24"/>
          <w:szCs w:val="24"/>
          <w:lang w:val="en-GB"/>
        </w:rPr>
        <w:t xml:space="preserve"> is a tangible manifestation of the </w:t>
      </w:r>
      <w:proofErr w:type="spellStart"/>
      <w:r w:rsidRPr="00444109">
        <w:rPr>
          <w:rFonts w:ascii="Times New Roman" w:hAnsi="Times New Roman" w:cs="Times New Roman"/>
          <w:sz w:val="24"/>
          <w:szCs w:val="24"/>
          <w:lang w:val="en-GB"/>
        </w:rPr>
        <w:t>Heartist</w:t>
      </w:r>
      <w:proofErr w:type="spellEnd"/>
      <w:r w:rsidRPr="00444109">
        <w:rPr>
          <w:rFonts w:ascii="Times New Roman" w:hAnsi="Times New Roman" w:cs="Times New Roman"/>
          <w:sz w:val="24"/>
          <w:szCs w:val="24"/>
          <w:lang w:val="en-GB"/>
        </w:rPr>
        <w:t xml:space="preserve"> vision of Accor, which is to make essential people feel welcome.</w:t>
      </w:r>
    </w:p>
    <w:p w14:paraId="02ED5205" w14:textId="77777777" w:rsidR="006C399E" w:rsidRPr="00444109" w:rsidRDefault="006C399E" w:rsidP="006C399E">
      <w:pPr>
        <w:pStyle w:val="Heading1"/>
        <w:spacing w:before="0" w:after="0"/>
        <w:contextualSpacing/>
        <w:rPr>
          <w:lang w:val="en-GB"/>
        </w:rPr>
      </w:pPr>
      <w:r w:rsidRPr="00444109">
        <w:rPr>
          <w:lang w:val="en-GB"/>
        </w:rPr>
        <w:lastRenderedPageBreak/>
        <w:t>Conclusion</w:t>
      </w:r>
    </w:p>
    <w:p w14:paraId="6570290F" w14:textId="77777777" w:rsidR="006C399E" w:rsidRPr="00444109" w:rsidRDefault="006C399E" w:rsidP="006C399E">
      <w:pPr>
        <w:spacing w:line="360" w:lineRule="auto"/>
        <w:contextualSpacing/>
        <w:jc w:val="both"/>
        <w:rPr>
          <w:rFonts w:ascii="Times New Roman" w:hAnsi="Times New Roman" w:cs="Times New Roman"/>
          <w:sz w:val="24"/>
          <w:szCs w:val="24"/>
          <w:lang w:val="en-GB"/>
        </w:rPr>
      </w:pPr>
      <w:r w:rsidRPr="00444109">
        <w:rPr>
          <w:rFonts w:ascii="Times New Roman" w:hAnsi="Times New Roman" w:cs="Times New Roman"/>
          <w:sz w:val="24"/>
          <w:szCs w:val="24"/>
          <w:lang w:val="en-GB"/>
        </w:rPr>
        <w:t>The experience of working in the breakfast area of the Ibis Nottingham illustrated a direct impact of organisational culture and teamwork on the level of guest satisfaction and employee morale. The limitations to task-oriented operations were seen in communication gaps during rush mornings. Using the Personnel Resourcing and development theories and literature related to hospitality, I found that culture flourishes when buttressed by orderly rituals, unfettered feedback and acknowledgement.</w:t>
      </w:r>
    </w:p>
    <w:p w14:paraId="3BE67449" w14:textId="15BA3138" w:rsidR="006C399E" w:rsidRPr="00444109" w:rsidRDefault="006C399E" w:rsidP="006C399E">
      <w:pPr>
        <w:spacing w:line="360" w:lineRule="auto"/>
        <w:contextualSpacing/>
        <w:jc w:val="both"/>
        <w:rPr>
          <w:rFonts w:ascii="Times New Roman" w:hAnsi="Times New Roman" w:cs="Times New Roman"/>
          <w:sz w:val="24"/>
          <w:szCs w:val="24"/>
          <w:lang w:val="en-GB"/>
        </w:rPr>
      </w:pPr>
      <w:r w:rsidRPr="00444109">
        <w:rPr>
          <w:rFonts w:ascii="Times New Roman" w:hAnsi="Times New Roman" w:cs="Times New Roman"/>
          <w:sz w:val="24"/>
          <w:szCs w:val="24"/>
          <w:lang w:val="en-GB"/>
        </w:rPr>
        <w:t xml:space="preserve">The proposed three-step plan (daily rotation-based huddles, visual communication tools, and recognition sessions) is a realistic way to integrate the values of Accor </w:t>
      </w:r>
      <w:proofErr w:type="spellStart"/>
      <w:r w:rsidRPr="00444109">
        <w:rPr>
          <w:rFonts w:ascii="Times New Roman" w:hAnsi="Times New Roman" w:cs="Times New Roman"/>
          <w:sz w:val="24"/>
          <w:szCs w:val="24"/>
          <w:lang w:val="en-GB"/>
        </w:rPr>
        <w:t>Heartist</w:t>
      </w:r>
      <w:proofErr w:type="spellEnd"/>
      <w:r w:rsidRPr="00444109">
        <w:rPr>
          <w:rFonts w:ascii="Times New Roman" w:hAnsi="Times New Roman" w:cs="Times New Roman"/>
          <w:sz w:val="24"/>
          <w:szCs w:val="24"/>
          <w:lang w:val="en-GB"/>
        </w:rPr>
        <w:t xml:space="preserve"> and Planet 21 sustainability into everyday operations. I have acquired more self-awareness, teamwork, and initiative. I will put such lessons into practice by creating favourable conditions within future hospitality positions, allowing the team members and guests to feel welcome, and that is what Ibis and Accor promise in their brands.</w:t>
      </w:r>
    </w:p>
    <w:p w14:paraId="2AE19854" w14:textId="77777777" w:rsidR="006C399E" w:rsidRDefault="006C399E" w:rsidP="006C399E">
      <w:pPr>
        <w:spacing w:line="360" w:lineRule="auto"/>
        <w:contextualSpacing/>
        <w:rPr>
          <w:rFonts w:ascii="Times New Roman" w:hAnsi="Times New Roman"/>
          <w:b/>
          <w:bCs/>
          <w:kern w:val="44"/>
          <w:sz w:val="24"/>
          <w:szCs w:val="44"/>
          <w:lang w:val="en-GB"/>
        </w:rPr>
      </w:pPr>
      <w:r>
        <w:rPr>
          <w:lang w:val="en-GB"/>
        </w:rPr>
        <w:br w:type="page"/>
      </w:r>
    </w:p>
    <w:p w14:paraId="2669AB26" w14:textId="22FEFAA0" w:rsidR="000F48B6" w:rsidRPr="00444109" w:rsidRDefault="007227AC" w:rsidP="006C399E">
      <w:pPr>
        <w:pStyle w:val="Heading1"/>
        <w:spacing w:before="0" w:after="0"/>
        <w:contextualSpacing/>
        <w:rPr>
          <w:lang w:val="en-GB"/>
        </w:rPr>
      </w:pPr>
      <w:r w:rsidRPr="00444109">
        <w:rPr>
          <w:lang w:val="en-GB"/>
        </w:rPr>
        <w:lastRenderedPageBreak/>
        <w:t xml:space="preserve">References </w:t>
      </w:r>
    </w:p>
    <w:p w14:paraId="320D4A52"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Accor (2024) </w:t>
      </w:r>
      <w:proofErr w:type="spellStart"/>
      <w:r w:rsidRPr="00444109">
        <w:rPr>
          <w:rStyle w:val="Emphasis"/>
          <w:lang w:val="en-GB"/>
        </w:rPr>
        <w:t>Heartist</w:t>
      </w:r>
      <w:proofErr w:type="spellEnd"/>
      <w:r w:rsidRPr="00444109">
        <w:rPr>
          <w:rStyle w:val="Emphasis"/>
          <w:lang w:val="en-GB"/>
        </w:rPr>
        <w:t>® Culture: Feel Valued, Feel Welcome</w:t>
      </w:r>
      <w:r w:rsidRPr="00444109">
        <w:rPr>
          <w:lang w:val="en-GB"/>
        </w:rPr>
        <w:t>. Available at: https://group.accor.com/en/commitment/heartist (Accessed: 29 October 2025).</w:t>
      </w:r>
    </w:p>
    <w:p w14:paraId="42E8FAD7"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Accor (2024) </w:t>
      </w:r>
      <w:r w:rsidRPr="00444109">
        <w:rPr>
          <w:rStyle w:val="Emphasis"/>
          <w:lang w:val="en-GB"/>
        </w:rPr>
        <w:t>Planet 21 – Sustainable Hospitality Programme</w:t>
      </w:r>
      <w:r w:rsidRPr="00444109">
        <w:rPr>
          <w:lang w:val="en-GB"/>
        </w:rPr>
        <w:t xml:space="preserve">. Available at: </w:t>
      </w:r>
      <w:hyperlink r:id="rId4" w:tgtFrame="_new" w:history="1">
        <w:r w:rsidRPr="00444109">
          <w:rPr>
            <w:rStyle w:val="Hyperlink"/>
            <w:lang w:val="en-GB"/>
          </w:rPr>
          <w:t>https://all.accor.com</w:t>
        </w:r>
      </w:hyperlink>
      <w:r w:rsidRPr="00444109">
        <w:rPr>
          <w:lang w:val="en-GB"/>
        </w:rPr>
        <w:t xml:space="preserve"> (Accessed: 29 October 2025).</w:t>
      </w:r>
    </w:p>
    <w:p w14:paraId="7EEBD5C8"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Baum, T. (2015) </w:t>
      </w:r>
      <w:r w:rsidRPr="00444109">
        <w:rPr>
          <w:rStyle w:val="Emphasis"/>
          <w:lang w:val="en-GB"/>
        </w:rPr>
        <w:t>Human Resource Management for Tourism, Hospitality and Leisure: An International Perspective</w:t>
      </w:r>
      <w:r w:rsidRPr="00444109">
        <w:rPr>
          <w:lang w:val="en-GB"/>
        </w:rPr>
        <w:t xml:space="preserve">. 2nd </w:t>
      </w:r>
      <w:proofErr w:type="spellStart"/>
      <w:r w:rsidRPr="00444109">
        <w:rPr>
          <w:lang w:val="en-GB"/>
        </w:rPr>
        <w:t>edn</w:t>
      </w:r>
      <w:proofErr w:type="spellEnd"/>
      <w:r w:rsidRPr="00444109">
        <w:rPr>
          <w:lang w:val="en-GB"/>
        </w:rPr>
        <w:t>. London: Cengage Learning.</w:t>
      </w:r>
    </w:p>
    <w:p w14:paraId="38754507"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Boxall, P. and Purcell, J. (2016) </w:t>
      </w:r>
      <w:r w:rsidRPr="00444109">
        <w:rPr>
          <w:rStyle w:val="Emphasis"/>
          <w:lang w:val="en-GB"/>
        </w:rPr>
        <w:t>Strategy and Human Resource Management</w:t>
      </w:r>
      <w:r w:rsidRPr="00444109">
        <w:rPr>
          <w:lang w:val="en-GB"/>
        </w:rPr>
        <w:t xml:space="preserve">. 4th </w:t>
      </w:r>
      <w:proofErr w:type="spellStart"/>
      <w:r w:rsidRPr="00444109">
        <w:rPr>
          <w:lang w:val="en-GB"/>
        </w:rPr>
        <w:t>edn</w:t>
      </w:r>
      <w:proofErr w:type="spellEnd"/>
      <w:r w:rsidRPr="00444109">
        <w:rPr>
          <w:lang w:val="en-GB"/>
        </w:rPr>
        <w:t>. London: Palgrave Macmillan.</w:t>
      </w:r>
    </w:p>
    <w:p w14:paraId="05E602A0"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Cameron, K.S. and Quinn, R.E. (2011) </w:t>
      </w:r>
      <w:r w:rsidRPr="00444109">
        <w:rPr>
          <w:rStyle w:val="Emphasis"/>
          <w:lang w:val="en-GB"/>
        </w:rPr>
        <w:t>Diagnosing and Changing Organisational Culture: Based on the Competing Values Framework</w:t>
      </w:r>
      <w:r w:rsidRPr="00444109">
        <w:rPr>
          <w:lang w:val="en-GB"/>
        </w:rPr>
        <w:t xml:space="preserve">. 3rd </w:t>
      </w:r>
      <w:proofErr w:type="spellStart"/>
      <w:r w:rsidRPr="00444109">
        <w:rPr>
          <w:lang w:val="en-GB"/>
        </w:rPr>
        <w:t>edn</w:t>
      </w:r>
      <w:proofErr w:type="spellEnd"/>
      <w:r w:rsidRPr="00444109">
        <w:rPr>
          <w:lang w:val="en-GB"/>
        </w:rPr>
        <w:t>. San Francisco: Jossey-Bass.</w:t>
      </w:r>
    </w:p>
    <w:p w14:paraId="63FF68DF"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Gibbs, G. (1988) </w:t>
      </w:r>
      <w:r w:rsidRPr="00444109">
        <w:rPr>
          <w:rStyle w:val="Emphasis"/>
          <w:lang w:val="en-GB"/>
        </w:rPr>
        <w:t>Learning by Doing: A Guide to Teaching and Learning Methods</w:t>
      </w:r>
      <w:r w:rsidRPr="00444109">
        <w:rPr>
          <w:lang w:val="en-GB"/>
        </w:rPr>
        <w:t>. Oxford: Oxford Polytechnic.</w:t>
      </w:r>
    </w:p>
    <w:p w14:paraId="58672E6B"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Grönroos, C. (2007) </w:t>
      </w:r>
      <w:r w:rsidRPr="00444109">
        <w:rPr>
          <w:rStyle w:val="Emphasis"/>
          <w:lang w:val="en-GB"/>
        </w:rPr>
        <w:t>Service Management and Marketing: Customer Management in Service Competition</w:t>
      </w:r>
      <w:r w:rsidRPr="00444109">
        <w:rPr>
          <w:lang w:val="en-GB"/>
        </w:rPr>
        <w:t xml:space="preserve">. 3rd </w:t>
      </w:r>
      <w:proofErr w:type="spellStart"/>
      <w:r w:rsidRPr="00444109">
        <w:rPr>
          <w:lang w:val="en-GB"/>
        </w:rPr>
        <w:t>edn</w:t>
      </w:r>
      <w:proofErr w:type="spellEnd"/>
      <w:r w:rsidRPr="00444109">
        <w:rPr>
          <w:lang w:val="en-GB"/>
        </w:rPr>
        <w:t>. Chichester: John Wiley &amp; Sons.</w:t>
      </w:r>
    </w:p>
    <w:p w14:paraId="096C9EEF"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Johnston, R., Clark, G. and </w:t>
      </w:r>
      <w:proofErr w:type="spellStart"/>
      <w:r w:rsidRPr="00444109">
        <w:rPr>
          <w:lang w:val="en-GB"/>
        </w:rPr>
        <w:t>Shulver</w:t>
      </w:r>
      <w:proofErr w:type="spellEnd"/>
      <w:r w:rsidRPr="00444109">
        <w:rPr>
          <w:lang w:val="en-GB"/>
        </w:rPr>
        <w:t xml:space="preserve">, M. (2012) </w:t>
      </w:r>
      <w:r w:rsidRPr="00444109">
        <w:rPr>
          <w:rStyle w:val="Emphasis"/>
          <w:lang w:val="en-GB"/>
        </w:rPr>
        <w:t>Service Operations Management: Improving Service Delivery</w:t>
      </w:r>
      <w:r w:rsidRPr="00444109">
        <w:rPr>
          <w:lang w:val="en-GB"/>
        </w:rPr>
        <w:t xml:space="preserve">. 4th </w:t>
      </w:r>
      <w:proofErr w:type="spellStart"/>
      <w:r w:rsidRPr="00444109">
        <w:rPr>
          <w:lang w:val="en-GB"/>
        </w:rPr>
        <w:t>edn</w:t>
      </w:r>
      <w:proofErr w:type="spellEnd"/>
      <w:r w:rsidRPr="00444109">
        <w:rPr>
          <w:lang w:val="en-GB"/>
        </w:rPr>
        <w:t>. Harlow: Pearson Education.</w:t>
      </w:r>
    </w:p>
    <w:p w14:paraId="2719E50F"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Jones, T.J.A. (2008) </w:t>
      </w:r>
      <w:r w:rsidRPr="00444109">
        <w:rPr>
          <w:rStyle w:val="Emphasis"/>
          <w:lang w:val="en-GB"/>
        </w:rPr>
        <w:t>Professional Management of Housekeeping Operations</w:t>
      </w:r>
      <w:r w:rsidRPr="00444109">
        <w:rPr>
          <w:lang w:val="en-GB"/>
        </w:rPr>
        <w:t xml:space="preserve">. 5th </w:t>
      </w:r>
      <w:proofErr w:type="spellStart"/>
      <w:r w:rsidRPr="00444109">
        <w:rPr>
          <w:lang w:val="en-GB"/>
        </w:rPr>
        <w:t>edn</w:t>
      </w:r>
      <w:proofErr w:type="spellEnd"/>
      <w:r w:rsidRPr="00444109">
        <w:rPr>
          <w:lang w:val="en-GB"/>
        </w:rPr>
        <w:t>. Hoboken, NJ: John Wiley &amp; Sons.</w:t>
      </w:r>
    </w:p>
    <w:p w14:paraId="277526B3"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Mullins, L.J. and Christy, G. (2016) </w:t>
      </w:r>
      <w:r w:rsidRPr="00444109">
        <w:rPr>
          <w:rStyle w:val="Emphasis"/>
          <w:lang w:val="en-GB"/>
        </w:rPr>
        <w:t>Management and Organisational Behaviour</w:t>
      </w:r>
      <w:r w:rsidRPr="00444109">
        <w:rPr>
          <w:lang w:val="en-GB"/>
        </w:rPr>
        <w:t xml:space="preserve">. 11th </w:t>
      </w:r>
      <w:proofErr w:type="spellStart"/>
      <w:r w:rsidRPr="00444109">
        <w:rPr>
          <w:lang w:val="en-GB"/>
        </w:rPr>
        <w:t>edn</w:t>
      </w:r>
      <w:proofErr w:type="spellEnd"/>
      <w:r w:rsidRPr="00444109">
        <w:rPr>
          <w:lang w:val="en-GB"/>
        </w:rPr>
        <w:t>. Harlow: Pearson Education.</w:t>
      </w:r>
    </w:p>
    <w:p w14:paraId="545A67FC"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Purcell, J. and Boxall, P. (2016) </w:t>
      </w:r>
      <w:r w:rsidRPr="00444109">
        <w:rPr>
          <w:rStyle w:val="Emphasis"/>
          <w:lang w:val="en-GB"/>
        </w:rPr>
        <w:t>Human Resource Management: A Critical Approach</w:t>
      </w:r>
      <w:r w:rsidRPr="00444109">
        <w:rPr>
          <w:lang w:val="en-GB"/>
        </w:rPr>
        <w:t>. London: Palgrave Macmillan.</w:t>
      </w:r>
    </w:p>
    <w:p w14:paraId="2B5408E9" w14:textId="77777777" w:rsidR="006C399E" w:rsidRPr="00444109" w:rsidRDefault="006C399E" w:rsidP="006C399E">
      <w:pPr>
        <w:pStyle w:val="NormalWeb"/>
        <w:spacing w:beforeAutospacing="0" w:afterAutospacing="0" w:line="360" w:lineRule="auto"/>
        <w:ind w:left="720" w:hanging="720"/>
        <w:contextualSpacing/>
        <w:jc w:val="both"/>
        <w:rPr>
          <w:lang w:val="en-GB"/>
        </w:rPr>
      </w:pPr>
      <w:r w:rsidRPr="00444109">
        <w:rPr>
          <w:lang w:val="en-GB"/>
        </w:rPr>
        <w:t xml:space="preserve">Schein, E.H. (2010) </w:t>
      </w:r>
      <w:r w:rsidRPr="00444109">
        <w:rPr>
          <w:rStyle w:val="Emphasis"/>
          <w:lang w:val="en-GB"/>
        </w:rPr>
        <w:t>Organisational Culture and Leadership</w:t>
      </w:r>
      <w:r w:rsidRPr="00444109">
        <w:rPr>
          <w:lang w:val="en-GB"/>
        </w:rPr>
        <w:t xml:space="preserve">. 4th </w:t>
      </w:r>
      <w:proofErr w:type="spellStart"/>
      <w:r w:rsidRPr="00444109">
        <w:rPr>
          <w:lang w:val="en-GB"/>
        </w:rPr>
        <w:t>edn</w:t>
      </w:r>
      <w:proofErr w:type="spellEnd"/>
      <w:r w:rsidRPr="00444109">
        <w:rPr>
          <w:lang w:val="en-GB"/>
        </w:rPr>
        <w:t>. San Francisco: Jossey-Bass.</w:t>
      </w:r>
    </w:p>
    <w:p w14:paraId="63ADE6F5" w14:textId="77777777" w:rsidR="000F48B6" w:rsidRPr="00444109" w:rsidRDefault="000F48B6" w:rsidP="006C399E">
      <w:pPr>
        <w:spacing w:line="360" w:lineRule="auto"/>
        <w:contextualSpacing/>
        <w:jc w:val="both"/>
        <w:rPr>
          <w:rFonts w:ascii="Times New Roman" w:hAnsi="Times New Roman" w:cs="Times New Roman"/>
          <w:sz w:val="24"/>
          <w:szCs w:val="24"/>
          <w:lang w:val="en-GB"/>
        </w:rPr>
      </w:pPr>
    </w:p>
    <w:sectPr w:rsidR="000F48B6" w:rsidRPr="00444109">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5D0817"/>
    <w:rsid w:val="000F48B6"/>
    <w:rsid w:val="001D428F"/>
    <w:rsid w:val="001F125C"/>
    <w:rsid w:val="00305262"/>
    <w:rsid w:val="003F6BB2"/>
    <w:rsid w:val="00444109"/>
    <w:rsid w:val="006C399E"/>
    <w:rsid w:val="007227AC"/>
    <w:rsid w:val="00D44A8F"/>
    <w:rsid w:val="00E52D85"/>
    <w:rsid w:val="235D0817"/>
    <w:rsid w:val="33132440"/>
    <w:rsid w:val="62F731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AFB04"/>
  <w15:docId w15:val="{FF619230-F348-46C4-AB27-FE6FEE07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360" w:lineRule="auto"/>
      <w:jc w:val="both"/>
      <w:outlineLvl w:val="0"/>
    </w:pPr>
    <w:rPr>
      <w:rFonts w:ascii="Times New Roman" w:hAnsi="Times New Roman"/>
      <w:b/>
      <w:bCs/>
      <w:kern w:val="44"/>
      <w:sz w:val="24"/>
      <w:szCs w:val="44"/>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eastAsia="zh-CN"/>
    </w:rPr>
  </w:style>
  <w:style w:type="character" w:styleId="Strong">
    <w:name w:val="Strong"/>
    <w:basedOn w:val="DefaultParagraphFont"/>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ll.accor.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Rimsha Bashir</dc:creator>
  <cp:lastModifiedBy>Saima Jabeen (2241265)</cp:lastModifiedBy>
  <cp:revision>5</cp:revision>
  <dcterms:created xsi:type="dcterms:W3CDTF">2025-10-29T11:29:00Z</dcterms:created>
  <dcterms:modified xsi:type="dcterms:W3CDTF">2025-11-14T14:21:00Z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521E90F58D4B413186EADADA0CD9BA8A_11</vt:lpwstr>
  </property>
  <property fmtid="{D5CDD505-2E9C-101B-9397-08002B2CF9AE}" pid="3" name="KSOProductBuildVer">
    <vt:lpwstr>1033-12.2.0.23155</vt:lpwstr>
  </property>
</Properties>
</file>