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11.0 -->
  <w:body>
    <w:p w:rsidR="00DD276B" w:rsidP="00DD276B">
      <w:pPr>
        <w:ind w:firstLine="720"/>
        <w:jc w:val="center"/>
        <w:rPr>
          <w:rFonts w:ascii="Times New Roman" w:hAnsi="Times New Roman" w:cs="Times New Roman"/>
          <w:b/>
          <w:sz w:val="24"/>
          <w:szCs w:val="24"/>
        </w:rPr>
      </w:pPr>
      <w:r w:rsidRPr="00DD276B">
        <w:rPr>
          <w:rFonts w:ascii="Times New Roman" w:hAnsi="Times New Roman" w:cs="Times New Roman"/>
          <w:b/>
          <w:sz w:val="24"/>
          <w:szCs w:val="24"/>
        </w:rPr>
        <w:t>TESCO COMPANY</w:t>
      </w:r>
    </w:p>
    <w:p w:rsidR="00DD276B" w:rsidP="00DD276B">
      <w:pPr>
        <w:ind w:firstLine="720"/>
        <w:jc w:val="center"/>
        <w:rPr>
          <w:rFonts w:ascii="Times New Roman" w:hAnsi="Times New Roman" w:cs="Times New Roman"/>
          <w:b/>
          <w:sz w:val="24"/>
          <w:szCs w:val="24"/>
        </w:rPr>
      </w:pPr>
    </w:p>
    <w:p w:rsidR="00DD276B" w:rsidRPr="00DD276B" w:rsidP="00DD276B">
      <w:pPr>
        <w:ind w:firstLine="720"/>
        <w:jc w:val="center"/>
        <w:rPr>
          <w:rFonts w:ascii="Times New Roman" w:hAnsi="Times New Roman" w:cs="Times New Roman"/>
          <w:sz w:val="24"/>
          <w:szCs w:val="24"/>
        </w:rPr>
      </w:pPr>
      <w:r w:rsidRPr="00DD276B">
        <w:rPr>
          <w:rFonts w:ascii="Times New Roman" w:hAnsi="Times New Roman" w:cs="Times New Roman"/>
          <w:sz w:val="24"/>
          <w:szCs w:val="24"/>
        </w:rPr>
        <w:t>By</w:t>
      </w:r>
    </w:p>
    <w:p w:rsidR="00DD276B" w:rsidRPr="00DD276B" w:rsidP="00DD276B">
      <w:pPr>
        <w:ind w:firstLine="720"/>
        <w:jc w:val="center"/>
        <w:rPr>
          <w:rFonts w:ascii="Times New Roman" w:hAnsi="Times New Roman" w:cs="Times New Roman"/>
          <w:sz w:val="24"/>
          <w:szCs w:val="24"/>
        </w:rPr>
      </w:pPr>
    </w:p>
    <w:p w:rsidR="00DD276B" w:rsidRPr="00DD276B" w:rsidP="00DD276B">
      <w:pPr>
        <w:ind w:firstLine="720"/>
        <w:jc w:val="center"/>
        <w:rPr>
          <w:rFonts w:ascii="Times New Roman" w:hAnsi="Times New Roman" w:cs="Times New Roman"/>
          <w:sz w:val="24"/>
          <w:szCs w:val="24"/>
        </w:rPr>
      </w:pPr>
    </w:p>
    <w:p w:rsidR="00DD276B" w:rsidRPr="00DD276B" w:rsidP="00DD276B">
      <w:pPr>
        <w:ind w:firstLine="720"/>
        <w:jc w:val="center"/>
        <w:rPr>
          <w:rFonts w:ascii="Times New Roman" w:hAnsi="Times New Roman" w:cs="Times New Roman"/>
          <w:sz w:val="24"/>
          <w:szCs w:val="24"/>
        </w:rPr>
      </w:pPr>
    </w:p>
    <w:p w:rsidR="00DD276B" w:rsidRPr="00DD276B" w:rsidP="00DD276B">
      <w:pPr>
        <w:ind w:firstLine="720"/>
        <w:jc w:val="center"/>
        <w:rPr>
          <w:rFonts w:ascii="Times New Roman" w:hAnsi="Times New Roman" w:cs="Times New Roman"/>
          <w:sz w:val="24"/>
          <w:szCs w:val="24"/>
        </w:rPr>
      </w:pPr>
      <w:r w:rsidRPr="00DD276B">
        <w:rPr>
          <w:rFonts w:ascii="Times New Roman" w:hAnsi="Times New Roman" w:cs="Times New Roman"/>
          <w:sz w:val="24"/>
          <w:szCs w:val="24"/>
        </w:rPr>
        <w:t>Name</w:t>
      </w:r>
    </w:p>
    <w:p w:rsidR="00DD276B" w:rsidRPr="00DD276B" w:rsidP="00DD276B">
      <w:pPr>
        <w:ind w:firstLine="720"/>
        <w:jc w:val="center"/>
        <w:rPr>
          <w:rFonts w:ascii="Times New Roman" w:hAnsi="Times New Roman" w:cs="Times New Roman"/>
          <w:sz w:val="24"/>
          <w:szCs w:val="24"/>
        </w:rPr>
      </w:pPr>
      <w:r w:rsidRPr="00DD276B">
        <w:rPr>
          <w:rFonts w:ascii="Times New Roman" w:hAnsi="Times New Roman" w:cs="Times New Roman"/>
          <w:sz w:val="24"/>
          <w:szCs w:val="24"/>
        </w:rPr>
        <w:t xml:space="preserve">State </w:t>
      </w:r>
    </w:p>
    <w:p w:rsidR="00DD276B" w:rsidRPr="00DD276B" w:rsidP="00DD276B">
      <w:pPr>
        <w:ind w:firstLine="720"/>
        <w:jc w:val="center"/>
        <w:rPr>
          <w:rFonts w:ascii="Times New Roman" w:hAnsi="Times New Roman" w:cs="Times New Roman"/>
          <w:sz w:val="24"/>
          <w:szCs w:val="24"/>
        </w:rPr>
      </w:pPr>
      <w:r w:rsidRPr="00DD276B">
        <w:rPr>
          <w:rFonts w:ascii="Times New Roman" w:hAnsi="Times New Roman" w:cs="Times New Roman"/>
          <w:sz w:val="24"/>
          <w:szCs w:val="24"/>
        </w:rPr>
        <w:t>Name of the professor</w:t>
      </w:r>
    </w:p>
    <w:p w:rsidR="00DD276B" w:rsidRPr="00DD276B" w:rsidP="00DD276B">
      <w:pPr>
        <w:ind w:firstLine="720"/>
        <w:jc w:val="center"/>
        <w:rPr>
          <w:rFonts w:ascii="Times New Roman" w:hAnsi="Times New Roman" w:cs="Times New Roman"/>
          <w:sz w:val="24"/>
          <w:szCs w:val="24"/>
        </w:rPr>
      </w:pPr>
      <w:r w:rsidRPr="00DD276B">
        <w:rPr>
          <w:rFonts w:ascii="Times New Roman" w:hAnsi="Times New Roman" w:cs="Times New Roman"/>
          <w:sz w:val="24"/>
          <w:szCs w:val="24"/>
        </w:rPr>
        <w:t>Course</w:t>
      </w:r>
    </w:p>
    <w:p w:rsidR="00DD276B" w:rsidRPr="00DD276B" w:rsidP="00DD276B">
      <w:pPr>
        <w:ind w:firstLine="720"/>
        <w:jc w:val="center"/>
        <w:rPr>
          <w:rFonts w:ascii="Times New Roman" w:hAnsi="Times New Roman" w:cs="Times New Roman"/>
          <w:sz w:val="24"/>
          <w:szCs w:val="24"/>
        </w:rPr>
      </w:pPr>
    </w:p>
    <w:p w:rsidR="00DD276B">
      <w:pPr>
        <w:rPr>
          <w:rFonts w:ascii="Times New Roman" w:hAnsi="Times New Roman" w:cs="Times New Roman"/>
          <w:sz w:val="24"/>
          <w:szCs w:val="24"/>
        </w:rPr>
      </w:pPr>
      <w:r>
        <w:rPr>
          <w:rFonts w:ascii="Times New Roman" w:hAnsi="Times New Roman" w:cs="Times New Roman"/>
          <w:sz w:val="24"/>
          <w:szCs w:val="24"/>
        </w:rPr>
        <w:br w:type="page"/>
      </w:r>
    </w:p>
    <w:p w:rsidR="00853F1D" w:rsidP="00853F1D">
      <w:pPr>
        <w:ind w:firstLine="720"/>
        <w:jc w:val="center"/>
        <w:rPr>
          <w:rFonts w:ascii="Times New Roman" w:hAnsi="Times New Roman" w:cs="Times New Roman"/>
          <w:sz w:val="24"/>
          <w:szCs w:val="24"/>
        </w:rPr>
      </w:pPr>
      <w:r>
        <w:rPr>
          <w:rFonts w:ascii="Times New Roman" w:hAnsi="Times New Roman" w:cs="Times New Roman"/>
          <w:sz w:val="24"/>
          <w:szCs w:val="24"/>
        </w:rPr>
        <w:t>Tesco Company</w:t>
      </w:r>
    </w:p>
    <w:p w:rsidR="00E468B4" w:rsidP="00892A4E">
      <w:pPr>
        <w:ind w:firstLine="720"/>
        <w:rPr>
          <w:rFonts w:ascii="Times New Roman" w:hAnsi="Times New Roman" w:cs="Times New Roman"/>
          <w:sz w:val="24"/>
          <w:szCs w:val="24"/>
        </w:rPr>
      </w:pPr>
      <w:r>
        <w:rPr>
          <w:rFonts w:ascii="Times New Roman" w:hAnsi="Times New Roman" w:cs="Times New Roman"/>
          <w:sz w:val="24"/>
          <w:szCs w:val="24"/>
        </w:rPr>
        <w:t xml:space="preserve">Tesco </w:t>
      </w:r>
      <w:r w:rsidR="00892A4E">
        <w:rPr>
          <w:rFonts w:ascii="Times New Roman" w:hAnsi="Times New Roman" w:cs="Times New Roman"/>
          <w:sz w:val="24"/>
          <w:szCs w:val="24"/>
        </w:rPr>
        <w:t>plc.</w:t>
      </w:r>
      <w:r>
        <w:rPr>
          <w:rFonts w:ascii="Times New Roman" w:hAnsi="Times New Roman" w:cs="Times New Roman"/>
          <w:sz w:val="24"/>
          <w:szCs w:val="24"/>
        </w:rPr>
        <w:t xml:space="preserve"> (L.S.E.: T.S.C.O.) it is known as the t</w:t>
      </w:r>
      <w:bookmarkStart w:id="0" w:name="_GoBack"/>
      <w:bookmarkEnd w:id="0"/>
      <w:r>
        <w:rPr>
          <w:rFonts w:ascii="Times New Roman" w:hAnsi="Times New Roman" w:cs="Times New Roman"/>
          <w:sz w:val="24"/>
          <w:szCs w:val="24"/>
        </w:rPr>
        <w:t>hird-largest global grocery located in the United Kingdom. Its headquarters are in Cheshunt. It is involved in the general merchandise retailer and follows Wal-Mart and Carrefour in revenue; it is also known as the second after Wal-Mart makes a profit. The company has owned stores in 14 countries located in Asia, Europe, and North America, making it the grocery leader in the United Kingdom. The success of Tesco lies in the hands of its C.E.O. Terry Leahy.  
</w:t>
      </w:r>
    </w:p>
    <w:p w:rsidR="00E468B4">
      <w:pPr>
        <w:rPr>
          <w:rFonts w:ascii="Times New Roman" w:hAnsi="Times New Roman" w:cs="Times New Roman"/>
          <w:sz w:val="24"/>
          <w:szCs w:val="24"/>
        </w:rPr>
      </w:pPr>
      <w:r>
        <w:rPr>
          <w:rFonts w:ascii="Times New Roman" w:hAnsi="Times New Roman" w:cs="Times New Roman"/>
          <w:sz w:val="24"/>
          <w:szCs w:val="24"/>
        </w:rPr>
        <w:t xml:space="preserve">Characteristics of Leahy according to leadership theory and personality trait theory </w:t>
      </w:r>
    </w:p>
    <w:p w:rsidR="00E468B4" w:rsidRPr="00892A4E">
      <w:pPr>
        <w:rPr>
          <w:rFonts w:ascii="Times New Roman" w:hAnsi="Times New Roman" w:cs="Times New Roman"/>
          <w:b/>
          <w:sz w:val="24"/>
          <w:szCs w:val="24"/>
        </w:rPr>
      </w:pPr>
      <w:r w:rsidRPr="00892A4E">
        <w:rPr>
          <w:rFonts w:ascii="Times New Roman" w:hAnsi="Times New Roman" w:cs="Times New Roman"/>
          <w:b/>
          <w:sz w:val="24"/>
          <w:szCs w:val="24"/>
        </w:rPr>
        <w:t xml:space="preserve">Leadership Trait Theory </w:t>
      </w:r>
    </w:p>
    <w:p w:rsidR="00C87052" w:rsidP="00892A4E">
      <w:pPr>
        <w:ind w:firstLine="720"/>
        <w:rPr>
          <w:rFonts w:ascii="Times New Roman" w:hAnsi="Times New Roman" w:cs="Times New Roman"/>
          <w:sz w:val="24"/>
          <w:szCs w:val="24"/>
        </w:rPr>
      </w:pPr>
      <w:r>
        <w:rPr>
          <w:rFonts w:ascii="Times New Roman" w:hAnsi="Times New Roman" w:cs="Times New Roman"/>
          <w:sz w:val="24"/>
          <w:szCs w:val="24"/>
        </w:rPr>
        <w:t>Adair explains that the leaders have to ascertain various qualities, attributes, and characteristics for their functionality as the leaders. Adair groups the following attributes 
</w:t>
      </w:r>
    </w:p>
    <w:p w:rsidR="00C87052">
      <w:pPr>
        <w:rPr>
          <w:rFonts w:ascii="Times New Roman" w:hAnsi="Times New Roman" w:cs="Times New Roman"/>
          <w:sz w:val="24"/>
          <w:szCs w:val="24"/>
        </w:rPr>
      </w:pPr>
      <w:r>
        <w:rPr>
          <w:rFonts w:ascii="Times New Roman" w:hAnsi="Times New Roman" w:cs="Times New Roman"/>
          <w:sz w:val="24"/>
          <w:szCs w:val="24"/>
        </w:rPr>
        <w:t>Command; the leader should exhibit the role of command, and he must decide the possible action depending on the situation at hand. 
</w:t>
      </w:r>
    </w:p>
    <w:p w:rsidR="00C87052">
      <w:pPr>
        <w:rPr>
          <w:rFonts w:ascii="Times New Roman" w:hAnsi="Times New Roman" w:cs="Times New Roman"/>
          <w:sz w:val="24"/>
          <w:szCs w:val="24"/>
        </w:rPr>
      </w:pPr>
      <w:r>
        <w:rPr>
          <w:rFonts w:ascii="Times New Roman" w:hAnsi="Times New Roman" w:cs="Times New Roman"/>
          <w:sz w:val="24"/>
          <w:szCs w:val="24"/>
        </w:rPr>
        <w:t>Group influences; also, the leaders must influence the group to achieve the set goals and objectives. 
</w:t>
      </w:r>
    </w:p>
    <w:p w:rsidR="00E468B4">
      <w:pPr>
        <w:rPr>
          <w:rFonts w:ascii="Times New Roman" w:hAnsi="Times New Roman" w:cs="Times New Roman"/>
          <w:sz w:val="24"/>
          <w:szCs w:val="24"/>
        </w:rPr>
      </w:pPr>
      <w:r>
        <w:rPr>
          <w:rFonts w:ascii="Times New Roman" w:hAnsi="Times New Roman" w:cs="Times New Roman"/>
          <w:sz w:val="24"/>
          <w:szCs w:val="24"/>
        </w:rPr>
        <w:t>Coolness; under all conditions, the leader must be composed and unwilling to be influenced by any trying situations.
</w:t>
      </w:r>
    </w:p>
    <w:p w:rsidR="00C87052">
      <w:pPr>
        <w:rPr>
          <w:rFonts w:ascii="Times New Roman" w:hAnsi="Times New Roman" w:cs="Times New Roman"/>
          <w:sz w:val="24"/>
          <w:szCs w:val="24"/>
        </w:rPr>
      </w:pPr>
      <w:r>
        <w:rPr>
          <w:rFonts w:ascii="Times New Roman" w:hAnsi="Times New Roman" w:cs="Times New Roman"/>
          <w:sz w:val="24"/>
          <w:szCs w:val="24"/>
        </w:rPr>
        <w:t xml:space="preserve">Judgment; upon making any decision, the leader must stabilize all the resources </w:t>
      </w:r>
      <w:r w:rsidR="00892A4E">
        <w:rPr>
          <w:rFonts w:ascii="Times New Roman" w:hAnsi="Times New Roman" w:cs="Times New Roman"/>
          <w:sz w:val="24"/>
          <w:szCs w:val="24"/>
        </w:rPr>
        <w:t>available</w:t>
      </w:r>
      <w:r>
        <w:rPr>
          <w:rFonts w:ascii="Times New Roman" w:hAnsi="Times New Roman" w:cs="Times New Roman"/>
          <w:sz w:val="24"/>
          <w:szCs w:val="24"/>
        </w:rPr>
        <w:t xml:space="preserve"> to ensure he achieves the set goals effectively. </w:t>
      </w:r>
    </w:p>
    <w:p w:rsidR="00C87052" w:rsidRPr="00892A4E">
      <w:pPr>
        <w:rPr>
          <w:rFonts w:ascii="Times New Roman" w:hAnsi="Times New Roman" w:cs="Times New Roman"/>
          <w:b/>
          <w:sz w:val="24"/>
          <w:szCs w:val="24"/>
        </w:rPr>
      </w:pPr>
      <w:r w:rsidRPr="00892A4E">
        <w:rPr>
          <w:rFonts w:ascii="Times New Roman" w:hAnsi="Times New Roman" w:cs="Times New Roman"/>
          <w:b/>
          <w:sz w:val="24"/>
          <w:szCs w:val="24"/>
        </w:rPr>
        <w:t xml:space="preserve">Transformational leadership theory </w:t>
      </w:r>
    </w:p>
    <w:p w:rsidR="00C87052" w:rsidP="00892A4E">
      <w:pPr>
        <w:ind w:firstLine="720"/>
        <w:rPr>
          <w:rFonts w:ascii="Times New Roman" w:hAnsi="Times New Roman" w:cs="Times New Roman"/>
          <w:sz w:val="24"/>
          <w:szCs w:val="24"/>
        </w:rPr>
      </w:pPr>
      <w:r>
        <w:rPr>
          <w:rFonts w:ascii="Times New Roman" w:hAnsi="Times New Roman" w:cs="Times New Roman"/>
          <w:sz w:val="24"/>
          <w:szCs w:val="24"/>
        </w:rPr>
        <w:t>Nawaza et al. (2016) cite that</w:t>
      </w:r>
      <w:r w:rsidR="00892A4E">
        <w:rPr>
          <w:rFonts w:ascii="Times New Roman" w:hAnsi="Times New Roman" w:cs="Times New Roman"/>
          <w:sz w:val="24"/>
          <w:szCs w:val="24"/>
        </w:rPr>
        <w:t xml:space="preserve"> the transformational</w:t>
      </w:r>
      <w:r w:rsidR="00336467">
        <w:rPr>
          <w:rFonts w:ascii="Times New Roman" w:hAnsi="Times New Roman" w:cs="Times New Roman"/>
          <w:sz w:val="24"/>
          <w:szCs w:val="24"/>
        </w:rPr>
        <w:t xml:space="preserve"> theory involves the followers, workers, or employees' involvement in achieving the desired goals. </w:t>
      </w:r>
      <w:r w:rsidR="00336467">
        <w:rPr>
          <w:rFonts w:ascii="Times New Roman" w:hAnsi="Times New Roman" w:cs="Times New Roman"/>
          <w:sz w:val="24"/>
          <w:szCs w:val="24"/>
        </w:rPr>
        <w:t>The</w:t>
      </w:r>
      <w:r w:rsidR="00336467">
        <w:rPr>
          <w:rFonts w:ascii="Times New Roman" w:hAnsi="Times New Roman" w:cs="Times New Roman"/>
          <w:sz w:val="24"/>
          <w:szCs w:val="24"/>
        </w:rPr>
        <w:t xml:space="preserve"> leaders are responsible for </w:t>
      </w:r>
      <w:r w:rsidR="00336467">
        <w:rPr>
          <w:rFonts w:ascii="Times New Roman" w:hAnsi="Times New Roman" w:cs="Times New Roman"/>
          <w:sz w:val="24"/>
          <w:szCs w:val="24"/>
        </w:rPr>
        <w:t>stimulating the motivations of the workers or the followers. Transformational leaders are more engaging their employees and the followers, and this is the culture, belief, or values of the organization, which must be followed.  The self-interest of the followers is based on the organization</w:t>
      </w:r>
      <w:r w:rsidRPr="00336467" w:rsidR="00336467">
        <w:rPr>
          <w:rFonts w:ascii="Times New Roman" w:hAnsi="Times New Roman" w:cs="Times New Roman"/>
          <w:sz w:val="24"/>
          <w:szCs w:val="24"/>
        </w:rPr>
        <w:t xml:space="preserve">'s success </w:t>
      </w:r>
      <w:r w:rsidR="00336467">
        <w:rPr>
          <w:rFonts w:ascii="Times New Roman" w:hAnsi="Times New Roman" w:cs="Times New Roman"/>
          <w:sz w:val="24"/>
          <w:szCs w:val="24"/>
        </w:rPr>
        <w:t>(</w:t>
      </w:r>
      <w:r w:rsidRPr="00336467" w:rsidR="00336467">
        <w:rPr>
          <w:rFonts w:ascii="Times New Roman" w:hAnsi="Times New Roman" w:cs="Times New Roman"/>
          <w:sz w:val="24"/>
          <w:szCs w:val="24"/>
        </w:rPr>
        <w:t>Nawaza et al., 2016</w:t>
      </w:r>
      <w:r w:rsidR="00336467">
        <w:rPr>
          <w:rFonts w:ascii="Times New Roman" w:hAnsi="Times New Roman" w:cs="Times New Roman"/>
          <w:sz w:val="24"/>
          <w:szCs w:val="24"/>
        </w:rPr>
        <w:t xml:space="preserve">).  </w:t>
      </w:r>
    </w:p>
    <w:p w:rsidR="00EE1D12">
      <w:pPr>
        <w:rPr>
          <w:rFonts w:ascii="Times New Roman" w:hAnsi="Times New Roman" w:cs="Times New Roman"/>
          <w:sz w:val="24"/>
          <w:szCs w:val="24"/>
        </w:rPr>
      </w:pPr>
      <w:r>
        <w:rPr>
          <w:rFonts w:ascii="Times New Roman" w:hAnsi="Times New Roman" w:cs="Times New Roman"/>
          <w:sz w:val="24"/>
          <w:szCs w:val="24"/>
        </w:rPr>
        <w:tab/>
        <w:t xml:space="preserve">Tesco Company is considered as the most successful company since the appointment of its C.E.O. Terry Leahy. Terry is a visionary leader who engages the organizational change to a series of activities that aim to increase the number of customers. According to Terry, every organization's success depends on how the </w:t>
      </w:r>
      <w:r w:rsidR="00892A4E">
        <w:rPr>
          <w:rFonts w:ascii="Times New Roman" w:hAnsi="Times New Roman" w:cs="Times New Roman"/>
          <w:sz w:val="24"/>
          <w:szCs w:val="24"/>
        </w:rPr>
        <w:t>customer's happiness is maintained. Leahy believes in a sample of things that the leaders should offer to their employees to sustain and make them effective. This includes; interesting job to do, respected, a friendly boss who helps and not causing the problem and ensures the employees get a chance to get on life. Terry believes that making the employee happy and satisfied makes the company succeed in achieving its goals and objectives. Through this, he can be viewed as a transformation leader</w:t>
      </w:r>
      <w:r w:rsidR="00DD276B">
        <w:rPr>
          <w:rFonts w:ascii="Times New Roman" w:hAnsi="Times New Roman" w:cs="Times New Roman"/>
          <w:sz w:val="24"/>
          <w:szCs w:val="24"/>
        </w:rPr>
        <w:t xml:space="preserve"> </w:t>
      </w:r>
      <w:r w:rsidRPr="00DD276B" w:rsidR="00DD276B">
        <w:rPr>
          <w:rFonts w:ascii="Times New Roman" w:hAnsi="Times New Roman" w:cs="Times New Roman"/>
          <w:sz w:val="24"/>
          <w:szCs w:val="24"/>
        </w:rPr>
        <w:t>(Rosnizam, 2020)</w:t>
      </w:r>
      <w:r>
        <w:rPr>
          <w:rFonts w:ascii="Times New Roman" w:hAnsi="Times New Roman" w:cs="Times New Roman"/>
          <w:sz w:val="24"/>
          <w:szCs w:val="24"/>
        </w:rPr>
        <w:t>. He also expresses Adair's traits; Terry is a motivational leader who believes in the power of involvement than individualism power of leadership. 
</w:t>
      </w:r>
    </w:p>
    <w:p w:rsidR="00EE1D12" w:rsidRPr="00833536">
      <w:pPr>
        <w:rPr>
          <w:rFonts w:ascii="Times New Roman" w:hAnsi="Times New Roman" w:cs="Times New Roman"/>
          <w:b/>
          <w:sz w:val="24"/>
          <w:szCs w:val="24"/>
        </w:rPr>
      </w:pPr>
      <w:r>
        <w:rPr>
          <w:rFonts w:ascii="Times New Roman" w:hAnsi="Times New Roman" w:cs="Times New Roman"/>
          <w:sz w:val="24"/>
          <w:szCs w:val="24"/>
        </w:rPr>
        <w:t xml:space="preserve"> </w:t>
      </w:r>
      <w:r w:rsidRPr="00833536">
        <w:rPr>
          <w:rFonts w:ascii="Times New Roman" w:hAnsi="Times New Roman" w:cs="Times New Roman"/>
          <w:b/>
          <w:sz w:val="24"/>
          <w:szCs w:val="24"/>
        </w:rPr>
        <w:t>Business strategies of Tesco</w:t>
      </w:r>
    </w:p>
    <w:p w:rsidR="00EE1D12" w:rsidP="00DD276B">
      <w:pPr>
        <w:ind w:firstLine="720"/>
        <w:rPr>
          <w:rFonts w:ascii="Times New Roman" w:hAnsi="Times New Roman" w:cs="Times New Roman"/>
          <w:sz w:val="24"/>
          <w:szCs w:val="24"/>
        </w:rPr>
      </w:pPr>
      <w:r>
        <w:rPr>
          <w:rFonts w:ascii="Times New Roman" w:hAnsi="Times New Roman" w:cs="Times New Roman"/>
          <w:sz w:val="24"/>
          <w:szCs w:val="24"/>
        </w:rPr>
        <w:t xml:space="preserve">Tesco </w:t>
      </w:r>
      <w:r w:rsidR="00DD276B">
        <w:rPr>
          <w:rFonts w:ascii="Times New Roman" w:hAnsi="Times New Roman" w:cs="Times New Roman"/>
          <w:sz w:val="24"/>
          <w:szCs w:val="24"/>
        </w:rPr>
        <w:t>Company</w:t>
      </w:r>
      <w:r>
        <w:rPr>
          <w:rFonts w:ascii="Times New Roman" w:hAnsi="Times New Roman" w:cs="Times New Roman"/>
          <w:sz w:val="24"/>
          <w:szCs w:val="24"/>
        </w:rPr>
        <w:t xml:space="preserve"> is among the leading retailers globally with over 2100 supermarkets associated with it in South East Asia, Europe, and the United State. Its main aim is on the financial services and the telecommunication, interest in grocery and nonfood items</w:t>
      </w:r>
      <w:r w:rsidRPr="00DD276B" w:rsidR="00DD276B">
        <w:rPr>
          <w:rFonts w:ascii="Times New Roman" w:hAnsi="Times New Roman" w:cs="Times New Roman"/>
          <w:sz w:val="24"/>
          <w:szCs w:val="24"/>
        </w:rPr>
        <w:t xml:space="preserve"> </w:t>
      </w:r>
      <w:r w:rsidR="00DD276B">
        <w:rPr>
          <w:rFonts w:ascii="Times New Roman" w:hAnsi="Times New Roman" w:cs="Times New Roman"/>
          <w:sz w:val="24"/>
          <w:szCs w:val="24"/>
        </w:rPr>
        <w:t>(</w:t>
      </w:r>
      <w:r w:rsidRPr="00DD276B" w:rsidR="00DD276B">
        <w:rPr>
          <w:rFonts w:ascii="Times New Roman" w:hAnsi="Times New Roman" w:cs="Times New Roman"/>
          <w:sz w:val="24"/>
          <w:szCs w:val="24"/>
        </w:rPr>
        <w:t>Rosnizam,</w:t>
      </w:r>
      <w:r w:rsidR="00DD276B">
        <w:rPr>
          <w:rFonts w:ascii="Times New Roman" w:hAnsi="Times New Roman" w:cs="Times New Roman"/>
          <w:sz w:val="24"/>
          <w:szCs w:val="24"/>
        </w:rPr>
        <w:t xml:space="preserve"> 2020)</w:t>
      </w:r>
      <w:r>
        <w:rPr>
          <w:rFonts w:ascii="Times New Roman" w:hAnsi="Times New Roman" w:cs="Times New Roman"/>
          <w:sz w:val="24"/>
          <w:szCs w:val="24"/>
        </w:rPr>
        <w:t>. Tesco's main goal is to reduce the consumers' expenses while increasing the value of the consumers. The success of Tesco is attached to; 
</w:t>
      </w:r>
    </w:p>
    <w:p w:rsidR="00EE1D12" w:rsidRPr="00833536">
      <w:pPr>
        <w:rPr>
          <w:rFonts w:ascii="Times New Roman" w:hAnsi="Times New Roman" w:cs="Times New Roman"/>
          <w:i/>
          <w:sz w:val="24"/>
          <w:szCs w:val="24"/>
        </w:rPr>
      </w:pPr>
      <w:r w:rsidRPr="00833536">
        <w:rPr>
          <w:rFonts w:ascii="Times New Roman" w:hAnsi="Times New Roman" w:cs="Times New Roman"/>
          <w:i/>
          <w:sz w:val="24"/>
          <w:szCs w:val="24"/>
        </w:rPr>
        <w:t>Powerful brand</w:t>
      </w:r>
    </w:p>
    <w:p w:rsidR="0014390F">
      <w:pPr>
        <w:rPr>
          <w:rFonts w:ascii="Times New Roman" w:hAnsi="Times New Roman" w:cs="Times New Roman"/>
          <w:sz w:val="24"/>
          <w:szCs w:val="24"/>
        </w:rPr>
      </w:pPr>
      <w:r>
        <w:rPr>
          <w:rFonts w:ascii="Times New Roman" w:hAnsi="Times New Roman" w:cs="Times New Roman"/>
          <w:sz w:val="24"/>
          <w:szCs w:val="24"/>
        </w:rPr>
        <w:t>The company is customer-centered; its prices are flexible and fit all the customers; through this, the company has built its positive reputation based on value, low prices, and focus on the consumers. This has enabled the company brand to expand and grow in new markets and regions. At the local levels, the company has been managing its public relations through the use of advertisements. The local catchment has been the company brand</w:t>
      </w:r>
      <w:r w:rsidRPr="00DD276B" w:rsidR="00DD276B">
        <w:rPr>
          <w:rFonts w:ascii="Times New Roman" w:hAnsi="Times New Roman" w:cs="Times New Roman"/>
          <w:sz w:val="24"/>
          <w:szCs w:val="24"/>
        </w:rPr>
        <w:t xml:space="preserve">'s key driver </w:t>
      </w:r>
      <w:r w:rsidR="00DD276B">
        <w:rPr>
          <w:rFonts w:ascii="Times New Roman" w:hAnsi="Times New Roman" w:cs="Times New Roman"/>
          <w:sz w:val="24"/>
          <w:szCs w:val="24"/>
        </w:rPr>
        <w:t xml:space="preserve">(Moore &amp; </w:t>
      </w:r>
      <w:r w:rsidR="00DD276B">
        <w:rPr>
          <w:rFonts w:ascii="Times New Roman" w:hAnsi="Times New Roman" w:cs="Times New Roman"/>
          <w:sz w:val="24"/>
          <w:szCs w:val="24"/>
        </w:rPr>
        <w:t>Brannen</w:t>
      </w:r>
      <w:r w:rsidR="00DD276B">
        <w:rPr>
          <w:rFonts w:ascii="Times New Roman" w:hAnsi="Times New Roman" w:cs="Times New Roman"/>
          <w:sz w:val="24"/>
          <w:szCs w:val="24"/>
        </w:rPr>
        <w:t>,</w:t>
      </w:r>
      <w:r w:rsidRPr="00DD276B" w:rsidR="00DD276B">
        <w:rPr>
          <w:rFonts w:ascii="Times New Roman" w:hAnsi="Times New Roman" w:cs="Times New Roman"/>
          <w:sz w:val="24"/>
          <w:szCs w:val="24"/>
        </w:rPr>
        <w:t xml:space="preserve"> 2018</w:t>
      </w:r>
      <w:r w:rsidR="00DD276B">
        <w:rPr>
          <w:rFonts w:ascii="Times New Roman" w:hAnsi="Times New Roman" w:cs="Times New Roman"/>
          <w:sz w:val="24"/>
          <w:szCs w:val="24"/>
        </w:rPr>
        <w:t>)</w:t>
      </w:r>
      <w:r>
        <w:rPr>
          <w:rFonts w:ascii="Times New Roman" w:hAnsi="Times New Roman" w:cs="Times New Roman"/>
          <w:sz w:val="24"/>
          <w:szCs w:val="24"/>
        </w:rPr>
        <w:t xml:space="preserve">. </w:t>
      </w:r>
    </w:p>
    <w:p w:rsidR="0014390F" w:rsidP="00DD276B">
      <w:pPr>
        <w:ind w:firstLine="720"/>
        <w:rPr>
          <w:rFonts w:ascii="Times New Roman" w:hAnsi="Times New Roman" w:cs="Times New Roman"/>
          <w:sz w:val="24"/>
          <w:szCs w:val="24"/>
        </w:rPr>
      </w:pPr>
      <w:r>
        <w:rPr>
          <w:rFonts w:ascii="Times New Roman" w:hAnsi="Times New Roman" w:cs="Times New Roman"/>
          <w:sz w:val="24"/>
          <w:szCs w:val="24"/>
        </w:rPr>
        <w:t>The company focuses on a range of good products, which includes the labeling of their products. Its main aim of customer-based satisfaction and customer-based services makes it have many customers. The company labeling products has helped it to strengthen its profit for the company. The company slogan on good, better, best services to the customers enables it to move forward.  
</w:t>
      </w:r>
    </w:p>
    <w:p w:rsidR="0014390F" w:rsidRPr="00833536">
      <w:pPr>
        <w:rPr>
          <w:rFonts w:ascii="Times New Roman" w:hAnsi="Times New Roman" w:cs="Times New Roman"/>
          <w:i/>
          <w:sz w:val="24"/>
          <w:szCs w:val="24"/>
        </w:rPr>
      </w:pPr>
      <w:r w:rsidRPr="00833536">
        <w:rPr>
          <w:rFonts w:ascii="Times New Roman" w:hAnsi="Times New Roman" w:cs="Times New Roman"/>
          <w:i/>
          <w:sz w:val="24"/>
          <w:szCs w:val="24"/>
        </w:rPr>
        <w:t xml:space="preserve">Close strategy </w:t>
      </w:r>
    </w:p>
    <w:p w:rsidR="00892A4E" w:rsidP="00DD276B">
      <w:pPr>
        <w:ind w:firstLine="720"/>
        <w:rPr>
          <w:rFonts w:ascii="Times New Roman" w:hAnsi="Times New Roman" w:cs="Times New Roman"/>
          <w:sz w:val="24"/>
          <w:szCs w:val="24"/>
        </w:rPr>
      </w:pPr>
      <w:r>
        <w:rPr>
          <w:rFonts w:ascii="Times New Roman" w:hAnsi="Times New Roman" w:cs="Times New Roman"/>
          <w:sz w:val="24"/>
          <w:szCs w:val="24"/>
        </w:rPr>
        <w:t xml:space="preserve">The company's goods to be available to its consumers have </w:t>
      </w:r>
      <w:r w:rsidR="00FC548F">
        <w:rPr>
          <w:rFonts w:ascii="Times New Roman" w:hAnsi="Times New Roman" w:cs="Times New Roman"/>
          <w:sz w:val="24"/>
          <w:szCs w:val="24"/>
        </w:rPr>
        <w:t>made the company grow in the U.K. Its ability to develop the various format of the shopping such as express, convenience, metro, and superstores. The shopping strategies have enabled the company to deliver and gain the best retail positions in markets. The management of the Tesco Company is aggressive and a long-term overseer; it has managed to expand its retail positions through this.   Its online retailer strategies Tesco.com have helped the company gain a first-mover advantage</w:t>
      </w:r>
      <w:r w:rsidRPr="00DD276B" w:rsidR="00DD276B">
        <w:rPr>
          <w:rFonts w:ascii="Times New Roman" w:hAnsi="Times New Roman" w:cs="Times New Roman"/>
          <w:sz w:val="24"/>
          <w:szCs w:val="24"/>
        </w:rPr>
        <w:t xml:space="preserve"> </w:t>
      </w:r>
      <w:r w:rsidR="00DD276B">
        <w:rPr>
          <w:rFonts w:ascii="Times New Roman" w:hAnsi="Times New Roman" w:cs="Times New Roman"/>
          <w:sz w:val="24"/>
          <w:szCs w:val="24"/>
        </w:rPr>
        <w:t>(</w:t>
      </w:r>
      <w:r w:rsidRPr="00DD276B" w:rsidR="00DD276B">
        <w:rPr>
          <w:rFonts w:ascii="Times New Roman" w:hAnsi="Times New Roman" w:cs="Times New Roman"/>
          <w:sz w:val="24"/>
          <w:szCs w:val="24"/>
        </w:rPr>
        <w:t>Al</w:t>
      </w:r>
      <w:r w:rsidR="00DD276B">
        <w:rPr>
          <w:rFonts w:ascii="Times New Roman" w:hAnsi="Times New Roman" w:cs="Times New Roman"/>
          <w:sz w:val="24"/>
          <w:szCs w:val="24"/>
        </w:rPr>
        <w:t>am &amp;</w:t>
      </w:r>
      <w:r w:rsidRPr="00DD276B" w:rsidR="00DD276B">
        <w:rPr>
          <w:rFonts w:ascii="Times New Roman" w:hAnsi="Times New Roman" w:cs="Times New Roman"/>
          <w:sz w:val="24"/>
          <w:szCs w:val="24"/>
        </w:rPr>
        <w:t xml:space="preserve"> Raut-Roy, </w:t>
      </w:r>
      <w:r w:rsidR="00DD276B">
        <w:rPr>
          <w:rFonts w:ascii="Times New Roman" w:hAnsi="Times New Roman" w:cs="Times New Roman"/>
          <w:sz w:val="24"/>
          <w:szCs w:val="24"/>
        </w:rPr>
        <w:t>2019).</w:t>
      </w:r>
      <w:r w:rsidR="00FC548F">
        <w:rPr>
          <w:rFonts w:ascii="Times New Roman" w:hAnsi="Times New Roman" w:cs="Times New Roman"/>
          <w:sz w:val="24"/>
          <w:szCs w:val="24"/>
        </w:rPr>
        <w:t xml:space="preserve"> </w:t>
      </w:r>
      <w:r w:rsidR="00DD276B">
        <w:rPr>
          <w:rFonts w:ascii="Times New Roman" w:hAnsi="Times New Roman" w:cs="Times New Roman"/>
          <w:sz w:val="24"/>
          <w:szCs w:val="24"/>
        </w:rPr>
        <w:t>through</w:t>
      </w:r>
      <w:r w:rsidR="00FC548F">
        <w:rPr>
          <w:rFonts w:ascii="Times New Roman" w:hAnsi="Times New Roman" w:cs="Times New Roman"/>
          <w:sz w:val="24"/>
          <w:szCs w:val="24"/>
        </w:rPr>
        <w:t xml:space="preserve"> the strategy, the company has managed to sell nonfood items and manage the finance area of marketing. It has grown its marketing channels and business markets.  </w:t>
      </w:r>
      <w:r>
        <w:rPr>
          <w:rFonts w:ascii="Times New Roman" w:hAnsi="Times New Roman" w:cs="Times New Roman"/>
          <w:sz w:val="24"/>
          <w:szCs w:val="24"/>
        </w:rPr>
        <w:t xml:space="preserve">  </w:t>
      </w:r>
      <w:r w:rsidR="00EE1D12">
        <w:rPr>
          <w:rFonts w:ascii="Times New Roman" w:hAnsi="Times New Roman" w:cs="Times New Roman"/>
          <w:sz w:val="24"/>
          <w:szCs w:val="24"/>
        </w:rPr>
        <w:t xml:space="preserve">   </w:t>
      </w:r>
    </w:p>
    <w:p w:rsidR="00FC548F" w:rsidRPr="00833536">
      <w:pPr>
        <w:rPr>
          <w:rFonts w:ascii="Times New Roman" w:hAnsi="Times New Roman" w:cs="Times New Roman"/>
          <w:i/>
          <w:sz w:val="24"/>
          <w:szCs w:val="24"/>
        </w:rPr>
      </w:pPr>
      <w:r w:rsidRPr="00833536">
        <w:rPr>
          <w:rFonts w:ascii="Times New Roman" w:hAnsi="Times New Roman" w:cs="Times New Roman"/>
          <w:i/>
          <w:sz w:val="24"/>
          <w:szCs w:val="24"/>
        </w:rPr>
        <w:t>Information technology</w:t>
      </w:r>
    </w:p>
    <w:p w:rsidR="006C2029" w:rsidP="00DD276B">
      <w:pPr>
        <w:ind w:firstLine="720"/>
        <w:rPr>
          <w:rFonts w:ascii="Times New Roman" w:hAnsi="Times New Roman" w:cs="Times New Roman"/>
          <w:sz w:val="24"/>
          <w:szCs w:val="24"/>
        </w:rPr>
      </w:pPr>
      <w:r>
        <w:rPr>
          <w:rFonts w:ascii="Times New Roman" w:hAnsi="Times New Roman" w:cs="Times New Roman"/>
          <w:sz w:val="24"/>
          <w:szCs w:val="24"/>
        </w:rPr>
        <w:t xml:space="preserve"> Globalization is controlled by information technology. The development in technology has reshaped the retailer; this has been seen in worldwide distribution</w:t>
      </w:r>
      <w:r>
        <w:rPr>
          <w:rFonts w:ascii="Times New Roman" w:hAnsi="Times New Roman" w:cs="Times New Roman"/>
          <w:sz w:val="24"/>
          <w:szCs w:val="24"/>
        </w:rPr>
        <w:t xml:space="preserve">, supplier management, and stock control.  The use of technology in Tesco has made it achieve the following; retailer-manufacture innovation, knowledge sharing, and shortening time in decision-making. The company is described as the most advanced in technology. This can be seen through the </w:t>
      </w:r>
      <w:r w:rsidR="00C91DF8">
        <w:rPr>
          <w:rFonts w:ascii="Times New Roman" w:hAnsi="Times New Roman" w:cs="Times New Roman"/>
          <w:sz w:val="24"/>
          <w:szCs w:val="24"/>
        </w:rPr>
        <w:t>initiatives</w:t>
      </w:r>
      <w:r>
        <w:rPr>
          <w:rFonts w:ascii="Times New Roman" w:hAnsi="Times New Roman" w:cs="Times New Roman"/>
          <w:sz w:val="24"/>
          <w:szCs w:val="24"/>
        </w:rPr>
        <w:t xml:space="preserve"> that include the Tesco Clubcard data and </w:t>
      </w:r>
      <w:r>
        <w:rPr>
          <w:rFonts w:ascii="Times New Roman" w:hAnsi="Times New Roman" w:cs="Times New Roman"/>
          <w:sz w:val="24"/>
          <w:szCs w:val="24"/>
        </w:rPr>
        <w:t>Dunhumby</w:t>
      </w:r>
      <w:r w:rsidRPr="00DD276B" w:rsidR="00DD276B">
        <w:rPr>
          <w:rFonts w:ascii="Times New Roman" w:hAnsi="Times New Roman" w:cs="Times New Roman"/>
          <w:sz w:val="24"/>
          <w:szCs w:val="24"/>
        </w:rPr>
        <w:t xml:space="preserve"> </w:t>
      </w:r>
      <w:r w:rsidR="00DD276B">
        <w:rPr>
          <w:rFonts w:ascii="Times New Roman" w:hAnsi="Times New Roman" w:cs="Times New Roman"/>
          <w:sz w:val="24"/>
          <w:szCs w:val="24"/>
        </w:rPr>
        <w:t>(P.A.U.Z.I</w:t>
      </w:r>
      <w:r w:rsidRPr="00DD276B" w:rsidR="00DD276B">
        <w:rPr>
          <w:rFonts w:ascii="Times New Roman" w:hAnsi="Times New Roman" w:cs="Times New Roman"/>
          <w:sz w:val="24"/>
          <w:szCs w:val="24"/>
        </w:rPr>
        <w:t>., 2017</w:t>
      </w:r>
      <w:r w:rsidR="00DD276B">
        <w:rPr>
          <w:rFonts w:ascii="Times New Roman" w:hAnsi="Times New Roman" w:cs="Times New Roman"/>
          <w:sz w:val="24"/>
          <w:szCs w:val="24"/>
        </w:rPr>
        <w:t>)</w:t>
      </w:r>
      <w:r>
        <w:rPr>
          <w:rFonts w:ascii="Times New Roman" w:hAnsi="Times New Roman" w:cs="Times New Roman"/>
          <w:sz w:val="24"/>
          <w:szCs w:val="24"/>
        </w:rPr>
        <w:t xml:space="preserve">.  The customers' data is described to have; ranges; designed offers of the products; provide information on customer's segmentation and understanding of the consumers shopping profiles; enabled the management in marketing through the development of promotion mix and building customers loyalty. Through </w:t>
      </w:r>
      <w:r w:rsidR="00C91DF8">
        <w:rPr>
          <w:rFonts w:ascii="Times New Roman" w:hAnsi="Times New Roman" w:cs="Times New Roman"/>
          <w:sz w:val="24"/>
          <w:szCs w:val="24"/>
        </w:rPr>
        <w:t>these models</w:t>
      </w:r>
      <w:r>
        <w:rPr>
          <w:rFonts w:ascii="Times New Roman" w:hAnsi="Times New Roman" w:cs="Times New Roman"/>
          <w:sz w:val="24"/>
          <w:szCs w:val="24"/>
        </w:rPr>
        <w:t xml:space="preserve">, Tesco </w:t>
      </w:r>
      <w:r w:rsidR="00C91DF8">
        <w:rPr>
          <w:rFonts w:ascii="Times New Roman" w:hAnsi="Times New Roman" w:cs="Times New Roman"/>
          <w:sz w:val="24"/>
          <w:szCs w:val="24"/>
        </w:rPr>
        <w:t>Company</w:t>
      </w:r>
      <w:r>
        <w:rPr>
          <w:rFonts w:ascii="Times New Roman" w:hAnsi="Times New Roman" w:cs="Times New Roman"/>
          <w:sz w:val="24"/>
          <w:szCs w:val="24"/>
        </w:rPr>
        <w:t xml:space="preserve"> has managed to remain the leader of the grocery.
</w:t>
      </w:r>
    </w:p>
    <w:p w:rsidR="006C2029" w:rsidRPr="00833536">
      <w:pPr>
        <w:rPr>
          <w:rFonts w:ascii="Times New Roman" w:hAnsi="Times New Roman" w:cs="Times New Roman"/>
          <w:i/>
          <w:sz w:val="24"/>
          <w:szCs w:val="24"/>
        </w:rPr>
      </w:pPr>
      <w:r w:rsidRPr="00833536">
        <w:rPr>
          <w:rFonts w:ascii="Times New Roman" w:hAnsi="Times New Roman" w:cs="Times New Roman"/>
          <w:i/>
          <w:sz w:val="24"/>
          <w:szCs w:val="24"/>
        </w:rPr>
        <w:t xml:space="preserve">Management of the suppliers </w:t>
      </w:r>
    </w:p>
    <w:p w:rsidR="00C87052" w:rsidP="00DD276B">
      <w:pPr>
        <w:ind w:firstLine="720"/>
        <w:rPr>
          <w:rFonts w:ascii="Times New Roman" w:hAnsi="Times New Roman" w:cs="Times New Roman"/>
          <w:sz w:val="24"/>
          <w:szCs w:val="24"/>
        </w:rPr>
      </w:pPr>
      <w:r>
        <w:rPr>
          <w:rFonts w:ascii="Times New Roman" w:hAnsi="Times New Roman" w:cs="Times New Roman"/>
          <w:sz w:val="24"/>
          <w:szCs w:val="24"/>
        </w:rPr>
        <w:t xml:space="preserve">The management of international suppliers has made the company gain economies, which influenced the buying capacity and volumes from the suppliers. The company has managed to low its prices on its products, thus broadening its markets. However, various companies have criticized </w:t>
      </w:r>
      <w:r w:rsidR="00C91DF8">
        <w:rPr>
          <w:rFonts w:ascii="Times New Roman" w:hAnsi="Times New Roman" w:cs="Times New Roman"/>
          <w:sz w:val="24"/>
          <w:szCs w:val="24"/>
        </w:rPr>
        <w:t>this, and the clash cases with farmers' unions have been reported</w:t>
      </w:r>
      <w:r w:rsidRPr="00DD276B" w:rsidR="00DD276B">
        <w:rPr>
          <w:rFonts w:ascii="Times New Roman" w:hAnsi="Times New Roman" w:cs="Times New Roman"/>
          <w:sz w:val="24"/>
          <w:szCs w:val="24"/>
        </w:rPr>
        <w:t xml:space="preserve"> </w:t>
      </w:r>
      <w:r w:rsidR="00DD276B">
        <w:rPr>
          <w:rFonts w:ascii="Times New Roman" w:hAnsi="Times New Roman" w:cs="Times New Roman"/>
          <w:sz w:val="24"/>
          <w:szCs w:val="24"/>
        </w:rPr>
        <w:t xml:space="preserve">(Sparks, </w:t>
      </w:r>
      <w:r w:rsidR="00C91DF8">
        <w:rPr>
          <w:rFonts w:ascii="Times New Roman" w:hAnsi="Times New Roman" w:cs="Times New Roman"/>
          <w:sz w:val="24"/>
          <w:szCs w:val="24"/>
        </w:rPr>
        <w:t>The company's size company through its monopolies and mergers commissions has been opposed. However, this does not stop the company from competing with others</w:t>
      </w:r>
      <w:r w:rsidRPr="00C91DF8" w:rsidR="00C91DF8">
        <w:rPr>
          <w:rFonts w:ascii="Times New Roman" w:hAnsi="Times New Roman" w:cs="Times New Roman"/>
          <w:sz w:val="24"/>
          <w:szCs w:val="24"/>
        </w:rPr>
        <w:t xml:space="preserve"> </w:t>
      </w:r>
      <w:r w:rsidR="00C91DF8">
        <w:rPr>
          <w:rFonts w:ascii="Times New Roman" w:hAnsi="Times New Roman" w:cs="Times New Roman"/>
          <w:sz w:val="24"/>
          <w:szCs w:val="24"/>
        </w:rPr>
        <w:t>(</w:t>
      </w:r>
      <w:r w:rsidRPr="00C91DF8" w:rsidR="00C91DF8">
        <w:rPr>
          <w:rFonts w:ascii="Times New Roman" w:hAnsi="Times New Roman" w:cs="Times New Roman"/>
          <w:sz w:val="24"/>
          <w:szCs w:val="24"/>
        </w:rPr>
        <w:t>Alam</w:t>
      </w:r>
      <w:r w:rsidR="00C91DF8">
        <w:rPr>
          <w:rFonts w:ascii="Times New Roman" w:hAnsi="Times New Roman" w:cs="Times New Roman"/>
          <w:sz w:val="24"/>
          <w:szCs w:val="24"/>
        </w:rPr>
        <w:t xml:space="preserve"> &amp; </w:t>
      </w:r>
      <w:r w:rsidRPr="00C91DF8" w:rsidR="00C91DF8">
        <w:rPr>
          <w:rFonts w:ascii="Times New Roman" w:hAnsi="Times New Roman" w:cs="Times New Roman"/>
          <w:sz w:val="24"/>
          <w:szCs w:val="24"/>
        </w:rPr>
        <w:t>Raut-Roy2019</w:t>
      </w:r>
      <w:r w:rsidR="00C91DF8">
        <w:rPr>
          <w:rFonts w:ascii="Times New Roman" w:hAnsi="Times New Roman" w:cs="Times New Roman"/>
          <w:sz w:val="24"/>
          <w:szCs w:val="24"/>
        </w:rPr>
        <w:t xml:space="preserve">). The company has managed to organize and maintain its portfolio that includes; its finance, telecommunications, insurances, and the provision of the customers' upsell opportunities. The company is also supporting and funding researches that would provide the company with more information about the markets; thus, its long-term achievement is promised. </w:t>
      </w:r>
      <w:r>
        <w:rPr>
          <w:rFonts w:ascii="Times New Roman" w:hAnsi="Times New Roman" w:cs="Times New Roman"/>
          <w:sz w:val="24"/>
          <w:szCs w:val="24"/>
        </w:rPr>
        <w:t xml:space="preserve">   </w:t>
      </w:r>
    </w:p>
    <w:p w:rsidR="00DD276B" w:rsidP="00DD276B">
      <w:pPr>
        <w:ind w:left="720" w:hanging="720"/>
        <w:jc w:val="center"/>
        <w:rPr>
          <w:rFonts w:ascii="Times New Roman" w:hAnsi="Times New Roman" w:cs="Times New Roman"/>
          <w:sz w:val="24"/>
          <w:szCs w:val="24"/>
        </w:rPr>
      </w:pPr>
      <w:r>
        <w:rPr>
          <w:rFonts w:ascii="Times New Roman" w:hAnsi="Times New Roman" w:cs="Times New Roman"/>
          <w:sz w:val="24"/>
          <w:szCs w:val="24"/>
        </w:rPr>
        <w:t>References</w:t>
      </w:r>
    </w:p>
    <w:p w:rsidR="00DD276B" w:rsidP="00DD276B">
      <w:pPr>
        <w:ind w:left="720" w:hanging="720"/>
        <w:rPr>
          <w:rFonts w:ascii="Times New Roman" w:hAnsi="Times New Roman" w:cs="Times New Roman"/>
          <w:sz w:val="24"/>
          <w:szCs w:val="24"/>
        </w:rPr>
      </w:pPr>
      <w:r w:rsidRPr="00C91DF8">
        <w:rPr>
          <w:rFonts w:ascii="Times New Roman" w:hAnsi="Times New Roman" w:cs="Times New Roman"/>
          <w:sz w:val="24"/>
          <w:szCs w:val="24"/>
        </w:rPr>
        <w:t>Alam, S., and Raut-Roy, U., 2019.</w:t>
      </w:r>
      <w:r w:rsidRPr="00C91DF8">
        <w:rPr>
          <w:rFonts w:ascii="Times New Roman" w:hAnsi="Times New Roman" w:cs="Times New Roman"/>
          <w:sz w:val="24"/>
          <w:szCs w:val="24"/>
        </w:rPr>
        <w:t xml:space="preserve"> </w:t>
      </w:r>
      <w:r w:rsidRPr="00C91DF8">
        <w:rPr>
          <w:rFonts w:ascii="Times New Roman" w:hAnsi="Times New Roman" w:cs="Times New Roman"/>
          <w:sz w:val="24"/>
          <w:szCs w:val="24"/>
        </w:rPr>
        <w:t>Evaluating the Effectiveness of Reward Strategy at Tesco: Evidence from Selected Stores in U.K.</w:t>
      </w:r>
      <w:r w:rsidRPr="00C91DF8">
        <w:rPr>
          <w:rFonts w:ascii="Times New Roman" w:hAnsi="Times New Roman" w:cs="Times New Roman"/>
          <w:sz w:val="24"/>
          <w:szCs w:val="24"/>
        </w:rPr>
        <w:t> </w:t>
      </w:r>
      <w:r w:rsidRPr="00C91DF8">
        <w:rPr>
          <w:rFonts w:ascii="Times New Roman" w:hAnsi="Times New Roman" w:cs="Times New Roman"/>
          <w:i/>
          <w:iCs/>
          <w:sz w:val="24"/>
          <w:szCs w:val="24"/>
        </w:rPr>
        <w:t>Indian Journal of Industrial Relations</w:t>
      </w:r>
      <w:r w:rsidRPr="00C91DF8">
        <w:rPr>
          <w:rFonts w:ascii="Times New Roman" w:hAnsi="Times New Roman" w:cs="Times New Roman"/>
          <w:sz w:val="24"/>
          <w:szCs w:val="24"/>
        </w:rPr>
        <w:t>, </w:t>
      </w:r>
      <w:r w:rsidRPr="00C91DF8">
        <w:rPr>
          <w:rFonts w:ascii="Times New Roman" w:hAnsi="Times New Roman" w:cs="Times New Roman"/>
          <w:i/>
          <w:iCs/>
          <w:sz w:val="24"/>
          <w:szCs w:val="24"/>
        </w:rPr>
        <w:t>55</w:t>
      </w:r>
      <w:r w:rsidRPr="00C91DF8">
        <w:rPr>
          <w:rFonts w:ascii="Times New Roman" w:hAnsi="Times New Roman" w:cs="Times New Roman"/>
          <w:sz w:val="24"/>
          <w:szCs w:val="24"/>
        </w:rPr>
        <w:t>(1).</w:t>
      </w:r>
    </w:p>
    <w:p w:rsidR="00DD276B" w:rsidP="00DD276B">
      <w:pPr>
        <w:ind w:left="720" w:hanging="720"/>
        <w:rPr>
          <w:rFonts w:ascii="Times New Roman" w:hAnsi="Times New Roman" w:cs="Times New Roman"/>
          <w:sz w:val="24"/>
          <w:szCs w:val="24"/>
        </w:rPr>
      </w:pPr>
      <w:r>
        <w:rPr>
          <w:rFonts w:ascii="Times New Roman" w:hAnsi="Times New Roman" w:cs="Times New Roman"/>
          <w:sz w:val="24"/>
          <w:szCs w:val="24"/>
        </w:rPr>
        <w:t xml:space="preserve"> </w:t>
      </w:r>
      <w:r w:rsidRPr="00C91DF8">
        <w:rPr>
          <w:rFonts w:ascii="Times New Roman" w:hAnsi="Times New Roman" w:cs="Times New Roman"/>
          <w:sz w:val="24"/>
          <w:szCs w:val="24"/>
        </w:rPr>
        <w:t xml:space="preserve">Moore, F., and </w:t>
      </w:r>
      <w:r w:rsidRPr="00C91DF8">
        <w:rPr>
          <w:rFonts w:ascii="Times New Roman" w:hAnsi="Times New Roman" w:cs="Times New Roman"/>
          <w:sz w:val="24"/>
          <w:szCs w:val="24"/>
        </w:rPr>
        <w:t>Brannen</w:t>
      </w:r>
      <w:r w:rsidRPr="00C91DF8">
        <w:rPr>
          <w:rFonts w:ascii="Times New Roman" w:hAnsi="Times New Roman" w:cs="Times New Roman"/>
          <w:sz w:val="24"/>
          <w:szCs w:val="24"/>
        </w:rPr>
        <w:t>, M.Y., 2018.</w:t>
      </w:r>
      <w:r w:rsidRPr="00C91DF8">
        <w:rPr>
          <w:rFonts w:ascii="Times New Roman" w:hAnsi="Times New Roman" w:cs="Times New Roman"/>
          <w:sz w:val="24"/>
          <w:szCs w:val="24"/>
        </w:rPr>
        <w:t xml:space="preserve"> </w:t>
      </w:r>
      <w:r w:rsidRPr="00C91DF8">
        <w:rPr>
          <w:rFonts w:ascii="Times New Roman" w:hAnsi="Times New Roman" w:cs="Times New Roman"/>
          <w:sz w:val="24"/>
          <w:szCs w:val="24"/>
        </w:rPr>
        <w:t xml:space="preserve">The comparative anthropological method as a means of </w:t>
      </w:r>
      <w:r w:rsidRPr="00C91DF8">
        <w:rPr>
          <w:rFonts w:ascii="Times New Roman" w:hAnsi="Times New Roman" w:cs="Times New Roman"/>
          <w:sz w:val="24"/>
          <w:szCs w:val="24"/>
        </w:rPr>
        <w:t>analyzing</w:t>
      </w:r>
      <w:r w:rsidRPr="00C91DF8">
        <w:rPr>
          <w:rFonts w:ascii="Times New Roman" w:hAnsi="Times New Roman" w:cs="Times New Roman"/>
          <w:sz w:val="24"/>
          <w:szCs w:val="24"/>
        </w:rPr>
        <w:t xml:space="preserve"> and solving pressing issues in comparative H.R.M.</w:t>
      </w:r>
      <w:r w:rsidRPr="00C91DF8">
        <w:rPr>
          <w:rFonts w:ascii="Times New Roman" w:hAnsi="Times New Roman" w:cs="Times New Roman"/>
          <w:sz w:val="24"/>
          <w:szCs w:val="24"/>
        </w:rPr>
        <w:t xml:space="preserve"> </w:t>
      </w:r>
      <w:r w:rsidRPr="00C91DF8">
        <w:rPr>
          <w:rFonts w:ascii="Times New Roman" w:hAnsi="Times New Roman" w:cs="Times New Roman"/>
          <w:sz w:val="24"/>
          <w:szCs w:val="24"/>
        </w:rPr>
        <w:t>In </w:t>
      </w:r>
      <w:r w:rsidRPr="00C91DF8">
        <w:rPr>
          <w:rFonts w:ascii="Times New Roman" w:hAnsi="Times New Roman" w:cs="Times New Roman"/>
          <w:i/>
          <w:iCs/>
          <w:sz w:val="24"/>
          <w:szCs w:val="24"/>
        </w:rPr>
        <w:t>Handbook of Research on Comparative Human Resource Management</w:t>
      </w:r>
      <w:r w:rsidRPr="00C91DF8">
        <w:rPr>
          <w:rFonts w:ascii="Times New Roman" w:hAnsi="Times New Roman" w:cs="Times New Roman"/>
          <w:sz w:val="24"/>
          <w:szCs w:val="24"/>
        </w:rPr>
        <w:t>.</w:t>
      </w:r>
      <w:r w:rsidRPr="00C91DF8">
        <w:rPr>
          <w:rFonts w:ascii="Times New Roman" w:hAnsi="Times New Roman" w:cs="Times New Roman"/>
          <w:sz w:val="24"/>
          <w:szCs w:val="24"/>
        </w:rPr>
        <w:t xml:space="preserve"> </w:t>
      </w:r>
      <w:r w:rsidRPr="00C91DF8">
        <w:rPr>
          <w:rFonts w:ascii="Times New Roman" w:hAnsi="Times New Roman" w:cs="Times New Roman"/>
          <w:sz w:val="24"/>
          <w:szCs w:val="24"/>
        </w:rPr>
        <w:t>Edward Elgar Publishing.</w:t>
      </w:r>
    </w:p>
    <w:p w:rsidR="00C87052" w:rsidP="00C91DF8">
      <w:pPr>
        <w:ind w:left="720" w:hanging="720"/>
        <w:rPr>
          <w:rFonts w:ascii="Times New Roman" w:hAnsi="Times New Roman" w:cs="Times New Roman"/>
          <w:sz w:val="24"/>
          <w:szCs w:val="24"/>
        </w:rPr>
      </w:pPr>
      <w:r w:rsidRPr="00C87052">
        <w:rPr>
          <w:rFonts w:ascii="Times New Roman" w:hAnsi="Times New Roman" w:cs="Times New Roman"/>
          <w:sz w:val="24"/>
          <w:szCs w:val="24"/>
        </w:rPr>
        <w:t xml:space="preserve">Nawaz, Z.A.K.D.A., and Khan_ PhD, I., 2016. Leadership theories and styles: A literature review. </w:t>
      </w:r>
      <w:r w:rsidRPr="00C87052">
        <w:rPr>
          <w:rFonts w:ascii="Times New Roman" w:hAnsi="Times New Roman" w:cs="Times New Roman"/>
          <w:i/>
          <w:iCs/>
          <w:sz w:val="24"/>
          <w:szCs w:val="24"/>
        </w:rPr>
        <w:t>Leadership</w:t>
      </w:r>
      <w:r w:rsidRPr="00C87052">
        <w:rPr>
          <w:rFonts w:ascii="Times New Roman" w:hAnsi="Times New Roman" w:cs="Times New Roman"/>
          <w:sz w:val="24"/>
          <w:szCs w:val="24"/>
        </w:rPr>
        <w:t>, </w:t>
      </w:r>
      <w:r w:rsidRPr="00C87052">
        <w:rPr>
          <w:rFonts w:ascii="Times New Roman" w:hAnsi="Times New Roman" w:cs="Times New Roman"/>
          <w:i/>
          <w:iCs/>
          <w:sz w:val="24"/>
          <w:szCs w:val="24"/>
        </w:rPr>
        <w:t>16</w:t>
      </w:r>
      <w:r w:rsidRPr="00C87052">
        <w:rPr>
          <w:rFonts w:ascii="Times New Roman" w:hAnsi="Times New Roman" w:cs="Times New Roman"/>
          <w:sz w:val="24"/>
          <w:szCs w:val="24"/>
        </w:rPr>
        <w:t>(1), pp.1-7.</w:t>
      </w:r>
    </w:p>
    <w:p w:rsidR="00DD276B" w:rsidP="00DD276B">
      <w:pPr>
        <w:ind w:left="720" w:hanging="720"/>
        <w:rPr>
          <w:rFonts w:ascii="Times New Roman" w:hAnsi="Times New Roman" w:cs="Times New Roman"/>
          <w:sz w:val="24"/>
          <w:szCs w:val="24"/>
        </w:rPr>
      </w:pPr>
      <w:r w:rsidRPr="00DD276B">
        <w:rPr>
          <w:rFonts w:ascii="Times New Roman" w:hAnsi="Times New Roman" w:cs="Times New Roman"/>
          <w:sz w:val="24"/>
          <w:szCs w:val="24"/>
        </w:rPr>
        <w:t xml:space="preserve">P.A.U.Z.I., S.F.F.B., 2017. </w:t>
      </w:r>
      <w:r w:rsidRPr="00DD276B">
        <w:rPr>
          <w:rFonts w:ascii="Times New Roman" w:hAnsi="Times New Roman" w:cs="Times New Roman"/>
          <w:i/>
          <w:iCs/>
          <w:sz w:val="24"/>
          <w:szCs w:val="24"/>
        </w:rPr>
        <w:t>FACTORS INFLUENCING CONSUMERS’INTENTION TOWARDS ONLINE GROCERY SHOPPING FOR TESCO MALAYSIA</w:t>
      </w:r>
      <w:r w:rsidRPr="00DD276B">
        <w:rPr>
          <w:rFonts w:ascii="Times New Roman" w:hAnsi="Times New Roman" w:cs="Times New Roman"/>
          <w:sz w:val="24"/>
          <w:szCs w:val="24"/>
        </w:rPr>
        <w:t xml:space="preserve"> (Doctoral dissertation, </w:t>
      </w:r>
      <w:r w:rsidRPr="00DD276B">
        <w:rPr>
          <w:rFonts w:ascii="Times New Roman" w:hAnsi="Times New Roman" w:cs="Times New Roman"/>
          <w:sz w:val="24"/>
          <w:szCs w:val="24"/>
        </w:rPr>
        <w:t>Universiti</w:t>
      </w:r>
      <w:r w:rsidRPr="00DD276B">
        <w:rPr>
          <w:rFonts w:ascii="Times New Roman" w:hAnsi="Times New Roman" w:cs="Times New Roman"/>
          <w:sz w:val="24"/>
          <w:szCs w:val="24"/>
        </w:rPr>
        <w:t xml:space="preserve"> </w:t>
      </w:r>
      <w:r w:rsidRPr="00DD276B">
        <w:rPr>
          <w:rFonts w:ascii="Times New Roman" w:hAnsi="Times New Roman" w:cs="Times New Roman"/>
          <w:sz w:val="24"/>
          <w:szCs w:val="24"/>
        </w:rPr>
        <w:t>Teknologi</w:t>
      </w:r>
      <w:r w:rsidRPr="00DD276B">
        <w:rPr>
          <w:rFonts w:ascii="Times New Roman" w:hAnsi="Times New Roman" w:cs="Times New Roman"/>
          <w:sz w:val="24"/>
          <w:szCs w:val="24"/>
        </w:rPr>
        <w:t xml:space="preserve"> Malaysia).</w:t>
      </w:r>
    </w:p>
    <w:p w:rsidR="00C91DF8" w:rsidP="00C91DF8">
      <w:pPr>
        <w:ind w:left="720" w:hanging="720"/>
        <w:rPr>
          <w:rFonts w:ascii="Times New Roman" w:hAnsi="Times New Roman" w:cs="Times New Roman"/>
          <w:sz w:val="24"/>
          <w:szCs w:val="24"/>
        </w:rPr>
      </w:pPr>
      <w:r w:rsidRPr="00C91DF8">
        <w:rPr>
          <w:rFonts w:ascii="Times New Roman" w:hAnsi="Times New Roman" w:cs="Times New Roman"/>
          <w:sz w:val="24"/>
          <w:szCs w:val="24"/>
        </w:rPr>
        <w:t xml:space="preserve">Rosnizam, M.R.A.B., </w:t>
      </w:r>
      <w:r w:rsidRPr="00C91DF8">
        <w:rPr>
          <w:rFonts w:ascii="Times New Roman" w:hAnsi="Times New Roman" w:cs="Times New Roman"/>
          <w:sz w:val="24"/>
          <w:szCs w:val="24"/>
        </w:rPr>
        <w:t>Kee</w:t>
      </w:r>
      <w:r w:rsidRPr="00C91DF8">
        <w:rPr>
          <w:rFonts w:ascii="Times New Roman" w:hAnsi="Times New Roman" w:cs="Times New Roman"/>
          <w:sz w:val="24"/>
          <w:szCs w:val="24"/>
        </w:rPr>
        <w:t xml:space="preserve">, D.M.H., </w:t>
      </w:r>
      <w:r w:rsidRPr="00C91DF8">
        <w:rPr>
          <w:rFonts w:ascii="Times New Roman" w:hAnsi="Times New Roman" w:cs="Times New Roman"/>
          <w:sz w:val="24"/>
          <w:szCs w:val="24"/>
        </w:rPr>
        <w:t>Akhir</w:t>
      </w:r>
      <w:r w:rsidRPr="00C91DF8">
        <w:rPr>
          <w:rFonts w:ascii="Times New Roman" w:hAnsi="Times New Roman" w:cs="Times New Roman"/>
          <w:sz w:val="24"/>
          <w:szCs w:val="24"/>
        </w:rPr>
        <w:t xml:space="preserve">, M.E.H.B.M., </w:t>
      </w:r>
      <w:r w:rsidRPr="00C91DF8">
        <w:rPr>
          <w:rFonts w:ascii="Times New Roman" w:hAnsi="Times New Roman" w:cs="Times New Roman"/>
          <w:sz w:val="24"/>
          <w:szCs w:val="24"/>
        </w:rPr>
        <w:t>Shahqira</w:t>
      </w:r>
      <w:r w:rsidRPr="00C91DF8">
        <w:rPr>
          <w:rFonts w:ascii="Times New Roman" w:hAnsi="Times New Roman" w:cs="Times New Roman"/>
          <w:sz w:val="24"/>
          <w:szCs w:val="24"/>
        </w:rPr>
        <w:t xml:space="preserve">, M., </w:t>
      </w:r>
      <w:r w:rsidRPr="00C91DF8">
        <w:rPr>
          <w:rFonts w:ascii="Times New Roman" w:hAnsi="Times New Roman" w:cs="Times New Roman"/>
          <w:sz w:val="24"/>
          <w:szCs w:val="24"/>
        </w:rPr>
        <w:t>Yusoff</w:t>
      </w:r>
      <w:r w:rsidRPr="00C91DF8">
        <w:rPr>
          <w:rFonts w:ascii="Times New Roman" w:hAnsi="Times New Roman" w:cs="Times New Roman"/>
          <w:sz w:val="24"/>
          <w:szCs w:val="24"/>
        </w:rPr>
        <w:t xml:space="preserve">, M.A.H.B.M., </w:t>
      </w:r>
      <w:r w:rsidRPr="00C91DF8">
        <w:rPr>
          <w:rFonts w:ascii="Times New Roman" w:hAnsi="Times New Roman" w:cs="Times New Roman"/>
          <w:sz w:val="24"/>
          <w:szCs w:val="24"/>
        </w:rPr>
        <w:t>Budiman</w:t>
      </w:r>
      <w:r w:rsidRPr="00C91DF8">
        <w:rPr>
          <w:rFonts w:ascii="Times New Roman" w:hAnsi="Times New Roman" w:cs="Times New Roman"/>
          <w:sz w:val="24"/>
          <w:szCs w:val="24"/>
        </w:rPr>
        <w:t xml:space="preserve">, R.S. and </w:t>
      </w:r>
      <w:r w:rsidRPr="00C91DF8">
        <w:rPr>
          <w:rFonts w:ascii="Times New Roman" w:hAnsi="Times New Roman" w:cs="Times New Roman"/>
          <w:sz w:val="24"/>
          <w:szCs w:val="24"/>
        </w:rPr>
        <w:t>Alajmi</w:t>
      </w:r>
      <w:r w:rsidRPr="00C91DF8">
        <w:rPr>
          <w:rFonts w:ascii="Times New Roman" w:hAnsi="Times New Roman" w:cs="Times New Roman"/>
          <w:sz w:val="24"/>
          <w:szCs w:val="24"/>
        </w:rPr>
        <w:t>, A.M., 2020.</w:t>
      </w:r>
      <w:r w:rsidRPr="00C91DF8">
        <w:rPr>
          <w:rFonts w:ascii="Times New Roman" w:hAnsi="Times New Roman" w:cs="Times New Roman"/>
          <w:sz w:val="24"/>
          <w:szCs w:val="24"/>
        </w:rPr>
        <w:t xml:space="preserve"> Market Opportunities and Challenges: A Case Study of Tesco. </w:t>
      </w:r>
      <w:r w:rsidRPr="00C91DF8">
        <w:rPr>
          <w:rFonts w:ascii="Times New Roman" w:hAnsi="Times New Roman" w:cs="Times New Roman"/>
          <w:i/>
          <w:iCs/>
          <w:sz w:val="24"/>
          <w:szCs w:val="24"/>
        </w:rPr>
        <w:t>Journal of the community development in Asia</w:t>
      </w:r>
      <w:r w:rsidRPr="00C91DF8">
        <w:rPr>
          <w:rFonts w:ascii="Times New Roman" w:hAnsi="Times New Roman" w:cs="Times New Roman"/>
          <w:sz w:val="24"/>
          <w:szCs w:val="24"/>
        </w:rPr>
        <w:t>, </w:t>
      </w:r>
      <w:r w:rsidRPr="00C91DF8">
        <w:rPr>
          <w:rFonts w:ascii="Times New Roman" w:hAnsi="Times New Roman" w:cs="Times New Roman"/>
          <w:i/>
          <w:iCs/>
          <w:sz w:val="24"/>
          <w:szCs w:val="24"/>
        </w:rPr>
        <w:t>3</w:t>
      </w:r>
      <w:r w:rsidRPr="00C91DF8">
        <w:rPr>
          <w:rFonts w:ascii="Times New Roman" w:hAnsi="Times New Roman" w:cs="Times New Roman"/>
          <w:sz w:val="24"/>
          <w:szCs w:val="24"/>
        </w:rPr>
        <w:t>(2), pp.18-27.</w:t>
      </w:r>
    </w:p>
    <w:p w:rsidR="00C91DF8" w:rsidP="00C91DF8">
      <w:pPr>
        <w:ind w:left="720" w:hanging="720"/>
        <w:rPr>
          <w:rFonts w:ascii="Times New Roman" w:hAnsi="Times New Roman" w:cs="Times New Roman"/>
          <w:sz w:val="24"/>
          <w:szCs w:val="24"/>
        </w:rPr>
      </w:pPr>
      <w:r w:rsidRPr="00C91DF8">
        <w:rPr>
          <w:rFonts w:ascii="Times New Roman" w:hAnsi="Times New Roman" w:cs="Times New Roman"/>
          <w:sz w:val="24"/>
          <w:szCs w:val="24"/>
        </w:rPr>
        <w:t>Sparks, L., 2019.</w:t>
      </w:r>
      <w:r w:rsidRPr="00C91DF8">
        <w:rPr>
          <w:rFonts w:ascii="Times New Roman" w:hAnsi="Times New Roman" w:cs="Times New Roman"/>
          <w:sz w:val="24"/>
          <w:szCs w:val="24"/>
        </w:rPr>
        <w:t xml:space="preserve"> Tesco: how supply chain strategy supports retail success. </w:t>
      </w:r>
      <w:r w:rsidRPr="00C91DF8">
        <w:rPr>
          <w:rFonts w:ascii="Times New Roman" w:hAnsi="Times New Roman" w:cs="Times New Roman"/>
          <w:i/>
          <w:iCs/>
          <w:sz w:val="24"/>
          <w:szCs w:val="24"/>
        </w:rPr>
        <w:t>The Business &amp; Management Collection</w:t>
      </w:r>
      <w:r w:rsidRPr="00C91DF8">
        <w:rPr>
          <w:rFonts w:ascii="Times New Roman" w:hAnsi="Times New Roman" w:cs="Times New Roman"/>
          <w:sz w:val="24"/>
          <w:szCs w:val="24"/>
        </w:rPr>
        <w:t>.</w:t>
      </w:r>
    </w:p>
    <w:p w:rsidR="00EC54E0" w:rsidRPr="00E468B4">
      <w:pPr>
        <w:rPr>
          <w:rFonts w:ascii="Times New Roman" w:hAnsi="Times New Roman" w:cs="Times New Roman"/>
          <w:sz w:val="24"/>
          <w:szCs w:val="24"/>
        </w:rPr>
      </w:pPr>
      <w:r>
        <w:rPr>
          <w:rFonts w:ascii="Times New Roman" w:hAnsi="Times New Roman" w:cs="Times New Roman"/>
          <w:sz w:val="24"/>
          <w:szCs w:val="24"/>
        </w:rPr>
        <w:t xml:space="preserve">  </w:t>
      </w:r>
    </w:p>
    <w:sectPr>
      <w:head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D276B" w:rsidRPr="00DD276B">
    <w:pPr>
      <w:pStyle w:val="Header"/>
      <w:rPr>
        <w:rFonts w:ascii="Times New Roman" w:hAnsi="Times New Roman" w:cs="Times New Roman"/>
        <w:sz w:val="24"/>
        <w:szCs w:val="24"/>
      </w:rPr>
    </w:pPr>
    <w:r>
      <w:tab/>
    </w:r>
    <w:r>
      <w:tab/>
    </w:r>
    <w:r>
      <w:rPr>
        <w:rFonts w:ascii="Times New Roman" w:hAnsi="Times New Roman" w:cs="Times New Roman"/>
        <w:sz w:val="24"/>
        <w:szCs w:val="24"/>
      </w:rPr>
      <w:t xml:space="preserve">Tesco </w:t>
    </w:r>
    <w:r>
      <w:rPr>
        <w:rFonts w:ascii="Times New Roman" w:hAnsi="Times New Roman" w:cs="Times New Roman"/>
        <w:sz w:val="24"/>
        <w:szCs w:val="24"/>
      </w:rPr>
      <w:tab/>
    </w:r>
    <w:r w:rsidRPr="00DD276B">
      <w:rPr>
        <w:rFonts w:ascii="Times New Roman" w:hAnsi="Times New Roman" w:cs="Times New Roman"/>
        <w:sz w:val="24"/>
        <w:szCs w:val="24"/>
      </w:rPr>
      <w:fldChar w:fldCharType="begin"/>
    </w:r>
    <w:r w:rsidRPr="00DD276B">
      <w:rPr>
        <w:rFonts w:ascii="Times New Roman" w:hAnsi="Times New Roman" w:cs="Times New Roman"/>
        <w:sz w:val="24"/>
        <w:szCs w:val="24"/>
      </w:rPr>
      <w:instrText xml:space="preserve"> PAGE   \* MERGEFORMAT </w:instrText>
    </w:r>
    <w:r w:rsidRPr="00DD276B">
      <w:rPr>
        <w:rFonts w:ascii="Times New Roman" w:hAnsi="Times New Roman" w:cs="Times New Roman"/>
        <w:sz w:val="24"/>
        <w:szCs w:val="24"/>
      </w:rPr>
      <w:fldChar w:fldCharType="separate"/>
    </w:r>
    <w:r w:rsidR="00853F1D">
      <w:rPr>
        <w:rFonts w:ascii="Times New Roman" w:hAnsi="Times New Roman" w:cs="Times New Roman"/>
        <w:noProof/>
        <w:sz w:val="24"/>
        <w:szCs w:val="24"/>
      </w:rPr>
      <w:t>2</w:t>
    </w:r>
    <w:r w:rsidRPr="00DD276B">
      <w:rPr>
        <w:rFonts w:ascii="Times New Roman" w:hAnsi="Times New Roman" w:cs="Times New Roman"/>
        <w:noProof/>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8B4"/>
    <w:rsid w:val="0014390F"/>
    <w:rsid w:val="00245400"/>
    <w:rsid w:val="00336467"/>
    <w:rsid w:val="006C2029"/>
    <w:rsid w:val="00833536"/>
    <w:rsid w:val="00853F1D"/>
    <w:rsid w:val="00892A4E"/>
    <w:rsid w:val="00C87052"/>
    <w:rsid w:val="00C91DF8"/>
    <w:rsid w:val="00DD276B"/>
    <w:rsid w:val="00E468B4"/>
    <w:rsid w:val="00EC54E0"/>
    <w:rsid w:val="00EE1D12"/>
    <w:rsid w:val="00FC548F"/>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276B"/>
    <w:pPr>
      <w:tabs>
        <w:tab w:val="center" w:pos="4680"/>
        <w:tab w:val="right" w:pos="9360"/>
      </w:tabs>
      <w:spacing w:line="240" w:lineRule="auto"/>
    </w:pPr>
  </w:style>
  <w:style w:type="character" w:customStyle="1" w:styleId="HeaderChar">
    <w:name w:val="Header Char"/>
    <w:basedOn w:val="DefaultParagraphFont"/>
    <w:link w:val="Header"/>
    <w:uiPriority w:val="99"/>
    <w:rsid w:val="00DD276B"/>
  </w:style>
  <w:style w:type="paragraph" w:styleId="Footer">
    <w:name w:val="footer"/>
    <w:basedOn w:val="Normal"/>
    <w:link w:val="FooterChar"/>
    <w:uiPriority w:val="99"/>
    <w:unhideWhenUsed/>
    <w:rsid w:val="00DD276B"/>
    <w:pPr>
      <w:tabs>
        <w:tab w:val="center" w:pos="4680"/>
        <w:tab w:val="right" w:pos="9360"/>
      </w:tabs>
      <w:spacing w:line="240" w:lineRule="auto"/>
    </w:pPr>
  </w:style>
  <w:style w:type="character" w:customStyle="1" w:styleId="FooterChar">
    <w:name w:val="Footer Char"/>
    <w:basedOn w:val="DefaultParagraphFont"/>
    <w:link w:val="Footer"/>
    <w:uiPriority w:val="99"/>
    <w:rsid w:val="00DD27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6</Pages>
  <Words>1200</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dc:creator>
  <cp:lastModifiedBy>b</cp:lastModifiedBy>
  <cp:revision>2</cp:revision>
  <dcterms:created xsi:type="dcterms:W3CDTF">2020-11-30T11:25:00Z</dcterms:created>
  <dcterms:modified xsi:type="dcterms:W3CDTF">2020-11-30T13:10:00Z</dcterms:modified>
</cp:coreProperties>
</file>