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5E185" w14:textId="4B9405AA" w:rsidR="002735B0" w:rsidRDefault="002735B0" w:rsidP="3B8693CF">
      <w:pPr>
        <w:spacing w:line="360" w:lineRule="auto"/>
        <w:jc w:val="center"/>
        <w:rPr>
          <w:rFonts w:ascii="Arial" w:hAnsi="Arial" w:cs="Arial"/>
          <w:b/>
          <w:bCs/>
          <w:color w:val="000000" w:themeColor="text1"/>
          <w:kern w:val="2"/>
          <w:sz w:val="32"/>
          <w:szCs w:val="32"/>
          <w14:ligatures w14:val="standardContextual"/>
        </w:rPr>
      </w:pPr>
      <w:r>
        <w:rPr>
          <w:noProof/>
        </w:rPr>
        <w:drawing>
          <wp:inline distT="0" distB="0" distL="0" distR="0" wp14:anchorId="08AA36BC" wp14:editId="3B8693CF">
            <wp:extent cx="3017520" cy="119915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017520" cy="1199152"/>
                    </a:xfrm>
                    <a:prstGeom prst="rect">
                      <a:avLst/>
                    </a:prstGeom>
                  </pic:spPr>
                </pic:pic>
              </a:graphicData>
            </a:graphic>
          </wp:inline>
        </w:drawing>
      </w:r>
    </w:p>
    <w:p w14:paraId="01F96D08" w14:textId="77777777" w:rsidR="002735B0" w:rsidRDefault="002735B0" w:rsidP="3B8693CF">
      <w:pPr>
        <w:jc w:val="center"/>
        <w:rPr>
          <w:rFonts w:ascii="Arial" w:hAnsi="Arial" w:cs="Arial"/>
          <w:b/>
          <w:bCs/>
          <w:color w:val="000000" w:themeColor="text1"/>
          <w:kern w:val="2"/>
          <w:sz w:val="32"/>
          <w:szCs w:val="32"/>
          <w14:ligatures w14:val="standardContextual"/>
        </w:rPr>
      </w:pPr>
    </w:p>
    <w:p w14:paraId="58D88AD8" w14:textId="77777777" w:rsidR="002735B0" w:rsidRDefault="002735B0" w:rsidP="3B8693CF">
      <w:pPr>
        <w:jc w:val="center"/>
        <w:rPr>
          <w:rFonts w:ascii="Arial" w:hAnsi="Arial" w:cs="Arial"/>
          <w:b/>
          <w:bCs/>
          <w:color w:val="000000" w:themeColor="text1"/>
          <w:kern w:val="2"/>
          <w:sz w:val="32"/>
          <w:szCs w:val="32"/>
          <w14:ligatures w14:val="standardContextual"/>
        </w:rPr>
      </w:pPr>
    </w:p>
    <w:p w14:paraId="077D56DB" w14:textId="0F49272C" w:rsidR="002735B0" w:rsidRDefault="0034561F" w:rsidP="3B8693CF">
      <w:pPr>
        <w:jc w:val="center"/>
        <w:rPr>
          <w:rFonts w:cs="Times New Roman"/>
          <w:b/>
          <w:bCs/>
          <w:color w:val="000000" w:themeColor="text1"/>
          <w:kern w:val="2"/>
          <w14:ligatures w14:val="standardContextual"/>
        </w:rPr>
      </w:pPr>
      <w:r w:rsidRPr="3B8693CF">
        <w:rPr>
          <w:rFonts w:cs="Times New Roman"/>
          <w:b/>
          <w:bCs/>
          <w:color w:val="000000" w:themeColor="text1"/>
          <w:w w:val="90"/>
        </w:rPr>
        <w:t xml:space="preserve">The title of the essay: </w:t>
      </w:r>
      <w:r w:rsidR="002735B0" w:rsidRPr="3B8693CF">
        <w:rPr>
          <w:rFonts w:cs="Times New Roman"/>
          <w:b/>
          <w:bCs/>
          <w:color w:val="000000" w:themeColor="text1"/>
          <w:kern w:val="2"/>
          <w14:ligatures w14:val="standardContextual"/>
        </w:rPr>
        <w:t xml:space="preserve">Individual Business Model Canvas with entrepreneurial reflection using appropriate academic </w:t>
      </w:r>
      <w:r w:rsidRPr="3B8693CF">
        <w:rPr>
          <w:rFonts w:cs="Times New Roman"/>
          <w:b/>
          <w:bCs/>
          <w:color w:val="000000" w:themeColor="text1"/>
          <w:kern w:val="2"/>
          <w14:ligatures w14:val="standardContextual"/>
        </w:rPr>
        <w:t>models.</w:t>
      </w:r>
    </w:p>
    <w:p w14:paraId="3E1E8AA6" w14:textId="22AF4BF3" w:rsidR="0034561F" w:rsidRPr="0034561F" w:rsidRDefault="0034561F" w:rsidP="3B8693CF">
      <w:pPr>
        <w:jc w:val="center"/>
        <w:rPr>
          <w:rFonts w:cs="Times New Roman"/>
          <w:b/>
          <w:bCs/>
          <w:color w:val="000000" w:themeColor="text1"/>
          <w:kern w:val="2"/>
          <w14:ligatures w14:val="standardContextual"/>
        </w:rPr>
      </w:pPr>
      <w:r w:rsidRPr="3B8693CF">
        <w:rPr>
          <w:rFonts w:cs="Times New Roman"/>
          <w:b/>
          <w:bCs/>
          <w:color w:val="000000" w:themeColor="text1"/>
          <w:kern w:val="2"/>
          <w14:ligatures w14:val="standardContextual"/>
        </w:rPr>
        <w:t>Word count: 2000 words (+/-10%)</w:t>
      </w:r>
    </w:p>
    <w:p w14:paraId="131F815B" w14:textId="77777777" w:rsidR="002735B0" w:rsidRPr="0034561F" w:rsidRDefault="002735B0" w:rsidP="3B8693CF">
      <w:pPr>
        <w:jc w:val="center"/>
        <w:rPr>
          <w:rFonts w:cs="Times New Roman"/>
          <w:b/>
          <w:bCs/>
          <w:color w:val="000000" w:themeColor="text1"/>
          <w:kern w:val="2"/>
          <w14:ligatures w14:val="standardContextual"/>
        </w:rPr>
      </w:pPr>
      <w:r w:rsidRPr="3B8693CF">
        <w:rPr>
          <w:rFonts w:cs="Times New Roman"/>
          <w:b/>
          <w:bCs/>
          <w:color w:val="000000" w:themeColor="text1"/>
          <w:kern w:val="2"/>
          <w14:ligatures w14:val="standardContextual"/>
        </w:rPr>
        <w:t>The module title: Entrepreneurship BMIH5001</w:t>
      </w:r>
    </w:p>
    <w:p w14:paraId="64220E99" w14:textId="002D0BE5" w:rsidR="0088653C" w:rsidRPr="0034561F" w:rsidRDefault="0088653C" w:rsidP="3B8693CF">
      <w:pPr>
        <w:jc w:val="center"/>
        <w:rPr>
          <w:rFonts w:cs="Times New Roman"/>
          <w:b/>
          <w:bCs/>
          <w:color w:val="000000" w:themeColor="text1"/>
          <w:kern w:val="2"/>
          <w14:ligatures w14:val="standardContextual"/>
        </w:rPr>
      </w:pPr>
      <w:r w:rsidRPr="3B8693CF">
        <w:rPr>
          <w:rFonts w:cs="Times New Roman"/>
          <w:b/>
          <w:bCs/>
          <w:color w:val="000000" w:themeColor="text1"/>
          <w:kern w:val="2"/>
          <w14:ligatures w14:val="standardContextual"/>
        </w:rPr>
        <w:t>Name:</w:t>
      </w:r>
      <w:r w:rsidR="0034561F" w:rsidRPr="3B8693CF">
        <w:rPr>
          <w:rFonts w:cs="Times New Roman"/>
          <w:b/>
          <w:bCs/>
          <w:color w:val="000000" w:themeColor="text1"/>
          <w:kern w:val="2"/>
          <w14:ligatures w14:val="standardContextual"/>
        </w:rPr>
        <w:t xml:space="preserve"> CRISTINA ILIUTA</w:t>
      </w:r>
    </w:p>
    <w:p w14:paraId="0996F34E" w14:textId="1215E057" w:rsidR="0088653C" w:rsidRDefault="0088653C" w:rsidP="3B8693CF">
      <w:pPr>
        <w:jc w:val="center"/>
        <w:rPr>
          <w:rFonts w:cs="Times New Roman"/>
          <w:b/>
          <w:bCs/>
          <w:color w:val="000000" w:themeColor="text1"/>
          <w:kern w:val="2"/>
          <w14:ligatures w14:val="standardContextual"/>
        </w:rPr>
      </w:pPr>
      <w:r w:rsidRPr="3B8693CF">
        <w:rPr>
          <w:rFonts w:cs="Times New Roman"/>
          <w:b/>
          <w:bCs/>
          <w:color w:val="000000" w:themeColor="text1"/>
          <w:kern w:val="2"/>
          <w14:ligatures w14:val="standardContextual"/>
        </w:rPr>
        <w:t>Student ID number:</w:t>
      </w:r>
      <w:r w:rsidR="0034561F" w:rsidRPr="3B8693CF">
        <w:rPr>
          <w:rFonts w:cs="Times New Roman"/>
          <w:b/>
          <w:bCs/>
          <w:color w:val="000000" w:themeColor="text1"/>
          <w:kern w:val="2"/>
          <w14:ligatures w14:val="standardContextual"/>
        </w:rPr>
        <w:t xml:space="preserve"> 2212526</w:t>
      </w:r>
    </w:p>
    <w:p w14:paraId="65B13759" w14:textId="19B8F217" w:rsidR="0034561F" w:rsidRPr="0034561F" w:rsidRDefault="0034561F" w:rsidP="3B8693CF">
      <w:pPr>
        <w:jc w:val="center"/>
        <w:rPr>
          <w:rFonts w:cs="Times New Roman"/>
          <w:b/>
          <w:bCs/>
          <w:color w:val="000000" w:themeColor="text1"/>
          <w:kern w:val="2"/>
          <w14:ligatures w14:val="standardContextual"/>
        </w:rPr>
      </w:pPr>
      <w:r w:rsidRPr="3B8693CF">
        <w:rPr>
          <w:rFonts w:cs="Times New Roman"/>
          <w:b/>
          <w:bCs/>
          <w:color w:val="000000" w:themeColor="text1"/>
          <w:kern w:val="2"/>
          <w14:ligatures w14:val="standardContextual"/>
        </w:rPr>
        <w:t>Module lead: CHRISTOPHER WILKIN</w:t>
      </w:r>
    </w:p>
    <w:p w14:paraId="56A5EABE" w14:textId="77777777" w:rsidR="0088653C" w:rsidRDefault="0088653C" w:rsidP="3B8693CF">
      <w:pPr>
        <w:jc w:val="left"/>
        <w:rPr>
          <w:rFonts w:ascii="Arial" w:hAnsi="Arial" w:cs="Arial"/>
          <w:b/>
          <w:bCs/>
          <w:color w:val="000000" w:themeColor="text1"/>
          <w:kern w:val="2"/>
          <w:sz w:val="28"/>
          <w:szCs w:val="28"/>
          <w14:ligatures w14:val="standardContextual"/>
        </w:rPr>
      </w:pPr>
      <w:r>
        <w:br w:type="page"/>
      </w:r>
    </w:p>
    <w:sdt>
      <w:sdtPr>
        <w:rPr>
          <w:rFonts w:ascii="Times New Roman" w:hAnsi="Times New Roman" w:cstheme="minorBidi"/>
          <w:bCs w:val="0"/>
          <w:color w:val="auto"/>
          <w:sz w:val="24"/>
          <w:szCs w:val="22"/>
        </w:rPr>
        <w:id w:val="-1141420004"/>
        <w:docPartObj>
          <w:docPartGallery w:val="Table of Contents"/>
          <w:docPartUnique/>
        </w:docPartObj>
      </w:sdtPr>
      <w:sdtEndPr>
        <w:rPr>
          <w:noProof/>
        </w:rPr>
      </w:sdtEndPr>
      <w:sdtContent>
        <w:p w14:paraId="303B6A76" w14:textId="025A51AD" w:rsidR="0088653C" w:rsidRDefault="0088653C" w:rsidP="3B8693CF">
          <w:pPr>
            <w:pStyle w:val="TOCHeading"/>
          </w:pPr>
          <w:r>
            <w:t>Contents</w:t>
          </w:r>
        </w:p>
        <w:p w14:paraId="0CBD4BBD" w14:textId="77777777" w:rsidR="00534BC3" w:rsidRPr="00534BC3" w:rsidRDefault="0088653C" w:rsidP="3B8693CF">
          <w:pPr>
            <w:pStyle w:val="TOC1"/>
            <w:tabs>
              <w:tab w:val="left" w:pos="440"/>
              <w:tab w:val="right" w:leader="dot" w:pos="9016"/>
            </w:tabs>
            <w:rPr>
              <w:rFonts w:ascii="Arial" w:eastAsiaTheme="minorEastAsia" w:hAnsi="Arial" w:cs="Arial"/>
              <w:noProof/>
              <w:sz w:val="22"/>
              <w:szCs w:val="22"/>
              <w:lang w:eastAsia="en-GB"/>
            </w:rPr>
          </w:pPr>
          <w:r w:rsidRPr="3B8693CF">
            <w:rPr>
              <w:rFonts w:ascii="Arial" w:hAnsi="Arial" w:cs="Arial"/>
            </w:rPr>
            <w:fldChar w:fldCharType="begin"/>
          </w:r>
          <w:r w:rsidRPr="00534BC3">
            <w:rPr>
              <w:rFonts w:ascii="Arial" w:hAnsi="Arial" w:cs="Arial"/>
            </w:rPr>
            <w:instrText xml:space="preserve"> TOC \o "1-3" \h \z \u </w:instrText>
          </w:r>
          <w:r w:rsidRPr="3B8693CF">
            <w:rPr>
              <w:rFonts w:ascii="Arial" w:hAnsi="Arial" w:cs="Arial"/>
            </w:rPr>
            <w:fldChar w:fldCharType="separate"/>
          </w:r>
          <w:hyperlink w:anchor="_Toc158064942" w:history="1">
            <w:r w:rsidR="00534BC3" w:rsidRPr="3B8693CF">
              <w:rPr>
                <w:rStyle w:val="Hyperlink"/>
                <w:rFonts w:ascii="Arial" w:hAnsi="Arial" w:cs="Arial"/>
                <w:noProof/>
              </w:rPr>
              <w:t>1</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Part 1</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_Toc158064942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3</w:t>
            </w:r>
            <w:r w:rsidR="00534BC3" w:rsidRPr="00534BC3">
              <w:rPr>
                <w:rFonts w:ascii="Arial" w:hAnsi="Arial" w:cs="Arial"/>
                <w:noProof/>
                <w:webHidden/>
              </w:rPr>
              <w:fldChar w:fldCharType="end"/>
            </w:r>
          </w:hyperlink>
        </w:p>
        <w:p w14:paraId="550F3E04" w14:textId="77777777"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43" w:history="1">
            <w:r w:rsidR="00534BC3" w:rsidRPr="3B8693CF">
              <w:rPr>
                <w:rStyle w:val="Hyperlink"/>
                <w:rFonts w:ascii="Arial" w:hAnsi="Arial" w:cs="Arial"/>
                <w:noProof/>
              </w:rPr>
              <w:t>1.1</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Introduction</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_Toc158064943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3</w:t>
            </w:r>
            <w:r w:rsidR="00534BC3" w:rsidRPr="00534BC3">
              <w:rPr>
                <w:rFonts w:ascii="Arial" w:hAnsi="Arial" w:cs="Arial"/>
                <w:noProof/>
                <w:webHidden/>
              </w:rPr>
              <w:fldChar w:fldCharType="end"/>
            </w:r>
          </w:hyperlink>
        </w:p>
        <w:p w14:paraId="3CD860BE" w14:textId="1C20C164"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44" w:history="1">
            <w:r w:rsidR="00534BC3" w:rsidRPr="3B8693CF">
              <w:rPr>
                <w:rStyle w:val="Hyperlink"/>
                <w:rFonts w:ascii="Arial" w:hAnsi="Arial" w:cs="Arial"/>
                <w:noProof/>
              </w:rPr>
              <w:t>1.2</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Business Model</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_Toc158064944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3</w:t>
            </w:r>
            <w:r w:rsidR="00534BC3" w:rsidRPr="00534BC3">
              <w:rPr>
                <w:rFonts w:ascii="Arial" w:hAnsi="Arial" w:cs="Arial"/>
                <w:noProof/>
                <w:webHidden/>
              </w:rPr>
              <w:fldChar w:fldCharType="end"/>
            </w:r>
          </w:hyperlink>
        </w:p>
        <w:p w14:paraId="54042A05" w14:textId="77777777" w:rsidR="00534BC3" w:rsidRPr="00534BC3" w:rsidRDefault="00000000" w:rsidP="3B8693CF">
          <w:pPr>
            <w:pStyle w:val="TOC1"/>
            <w:tabs>
              <w:tab w:val="left" w:pos="440"/>
              <w:tab w:val="right" w:leader="dot" w:pos="9016"/>
            </w:tabs>
            <w:rPr>
              <w:rFonts w:ascii="Arial" w:eastAsiaTheme="minorEastAsia" w:hAnsi="Arial" w:cs="Arial"/>
              <w:noProof/>
              <w:sz w:val="22"/>
              <w:szCs w:val="22"/>
              <w:lang w:eastAsia="en-GB"/>
            </w:rPr>
          </w:pPr>
          <w:hyperlink w:anchor="_Toc158064946" w:history="1">
            <w:r w:rsidR="00534BC3" w:rsidRPr="3B8693CF">
              <w:rPr>
                <w:rStyle w:val="Hyperlink"/>
                <w:rFonts w:ascii="Arial" w:hAnsi="Arial" w:cs="Arial"/>
                <w:noProof/>
              </w:rPr>
              <w:t>2</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Reflection Essay</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_Toc158064946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10</w:t>
            </w:r>
            <w:r w:rsidR="00534BC3" w:rsidRPr="00534BC3">
              <w:rPr>
                <w:rFonts w:ascii="Arial" w:hAnsi="Arial" w:cs="Arial"/>
                <w:noProof/>
                <w:webHidden/>
              </w:rPr>
              <w:fldChar w:fldCharType="end"/>
            </w:r>
          </w:hyperlink>
        </w:p>
        <w:p w14:paraId="3ECCE938" w14:textId="77777777"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47" w:history="1">
            <w:r w:rsidR="00534BC3" w:rsidRPr="3B8693CF">
              <w:rPr>
                <w:rStyle w:val="Hyperlink"/>
                <w:rFonts w:ascii="Arial" w:hAnsi="Arial" w:cs="Arial"/>
                <w:noProof/>
              </w:rPr>
              <w:t>2.1</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Description</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_Toc158064947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10</w:t>
            </w:r>
            <w:r w:rsidR="00534BC3" w:rsidRPr="00534BC3">
              <w:rPr>
                <w:rFonts w:ascii="Arial" w:hAnsi="Arial" w:cs="Arial"/>
                <w:noProof/>
                <w:webHidden/>
              </w:rPr>
              <w:fldChar w:fldCharType="end"/>
            </w:r>
          </w:hyperlink>
        </w:p>
        <w:p w14:paraId="561BD64B" w14:textId="77777777"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48" w:history="1">
            <w:r w:rsidR="00534BC3" w:rsidRPr="3B8693CF">
              <w:rPr>
                <w:rStyle w:val="Hyperlink"/>
                <w:rFonts w:ascii="Arial" w:hAnsi="Arial" w:cs="Arial"/>
                <w:noProof/>
              </w:rPr>
              <w:t>2.2</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shd w:val="clear" w:color="auto" w:fill="FFFFFF"/>
              </w:rPr>
              <w:t>Feelings:</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_Toc158064948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11</w:t>
            </w:r>
            <w:r w:rsidR="00534BC3" w:rsidRPr="00534BC3">
              <w:rPr>
                <w:rFonts w:ascii="Arial" w:hAnsi="Arial" w:cs="Arial"/>
                <w:noProof/>
                <w:webHidden/>
              </w:rPr>
              <w:fldChar w:fldCharType="end"/>
            </w:r>
          </w:hyperlink>
        </w:p>
        <w:p w14:paraId="04F8E9FE" w14:textId="77777777"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49" w:history="1">
            <w:r w:rsidR="00534BC3" w:rsidRPr="3B8693CF">
              <w:rPr>
                <w:rStyle w:val="Hyperlink"/>
                <w:rFonts w:ascii="Arial" w:hAnsi="Arial" w:cs="Arial"/>
                <w:noProof/>
              </w:rPr>
              <w:t>2.3</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Evaluation and Analysis:</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_Toc158064949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11</w:t>
            </w:r>
            <w:r w:rsidR="00534BC3" w:rsidRPr="00534BC3">
              <w:rPr>
                <w:rFonts w:ascii="Arial" w:hAnsi="Arial" w:cs="Arial"/>
                <w:noProof/>
                <w:webHidden/>
              </w:rPr>
              <w:fldChar w:fldCharType="end"/>
            </w:r>
          </w:hyperlink>
        </w:p>
        <w:p w14:paraId="5C357A95" w14:textId="77777777"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50" w:history="1">
            <w:r w:rsidR="00534BC3" w:rsidRPr="3B8693CF">
              <w:rPr>
                <w:rStyle w:val="Hyperlink"/>
                <w:rFonts w:ascii="Arial" w:hAnsi="Arial" w:cs="Arial"/>
                <w:noProof/>
              </w:rPr>
              <w:t>2.4</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Conclusion</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_Toc158064950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13</w:t>
            </w:r>
            <w:r w:rsidR="00534BC3" w:rsidRPr="00534BC3">
              <w:rPr>
                <w:rFonts w:ascii="Arial" w:hAnsi="Arial" w:cs="Arial"/>
                <w:noProof/>
                <w:webHidden/>
              </w:rPr>
              <w:fldChar w:fldCharType="end"/>
            </w:r>
          </w:hyperlink>
        </w:p>
        <w:p w14:paraId="0AAC80A5" w14:textId="77777777" w:rsidR="00534BC3" w:rsidRPr="00534BC3" w:rsidRDefault="00000000" w:rsidP="3B8693CF">
          <w:pPr>
            <w:pStyle w:val="TOC2"/>
            <w:tabs>
              <w:tab w:val="left" w:pos="880"/>
              <w:tab w:val="right" w:leader="dot" w:pos="9016"/>
            </w:tabs>
            <w:rPr>
              <w:rFonts w:ascii="Arial" w:eastAsiaTheme="minorEastAsia" w:hAnsi="Arial" w:cs="Arial"/>
              <w:noProof/>
              <w:sz w:val="22"/>
              <w:szCs w:val="22"/>
              <w:lang w:eastAsia="en-GB"/>
            </w:rPr>
          </w:pPr>
          <w:hyperlink w:anchor="_Toc158064951" w:history="1">
            <w:r w:rsidR="00534BC3" w:rsidRPr="3B8693CF">
              <w:rPr>
                <w:rStyle w:val="Hyperlink"/>
                <w:rFonts w:ascii="Arial" w:hAnsi="Arial" w:cs="Arial"/>
                <w:noProof/>
              </w:rPr>
              <w:t>2.5</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Action Plan</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_Toc158064951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14</w:t>
            </w:r>
            <w:r w:rsidR="00534BC3" w:rsidRPr="00534BC3">
              <w:rPr>
                <w:rFonts w:ascii="Arial" w:hAnsi="Arial" w:cs="Arial"/>
                <w:noProof/>
                <w:webHidden/>
              </w:rPr>
              <w:fldChar w:fldCharType="end"/>
            </w:r>
          </w:hyperlink>
        </w:p>
        <w:p w14:paraId="16CFFD9B" w14:textId="77777777" w:rsidR="00534BC3" w:rsidRPr="00534BC3" w:rsidRDefault="00000000" w:rsidP="3B8693CF">
          <w:pPr>
            <w:pStyle w:val="TOC1"/>
            <w:tabs>
              <w:tab w:val="left" w:pos="440"/>
              <w:tab w:val="right" w:leader="dot" w:pos="9016"/>
            </w:tabs>
            <w:rPr>
              <w:rFonts w:ascii="Arial" w:eastAsiaTheme="minorEastAsia" w:hAnsi="Arial" w:cs="Arial"/>
              <w:noProof/>
              <w:sz w:val="22"/>
              <w:szCs w:val="22"/>
              <w:lang w:eastAsia="en-GB"/>
            </w:rPr>
          </w:pPr>
          <w:hyperlink w:anchor="_Toc158064952" w:history="1">
            <w:r w:rsidR="00534BC3" w:rsidRPr="3B8693CF">
              <w:rPr>
                <w:rStyle w:val="Hyperlink"/>
                <w:rFonts w:ascii="Arial" w:hAnsi="Arial" w:cs="Arial"/>
                <w:noProof/>
              </w:rPr>
              <w:t>3</w:t>
            </w:r>
            <w:r w:rsidR="00534BC3" w:rsidRPr="00534BC3">
              <w:rPr>
                <w:rFonts w:ascii="Arial" w:eastAsiaTheme="minorEastAsia" w:hAnsi="Arial" w:cs="Arial"/>
                <w:noProof/>
                <w:sz w:val="22"/>
                <w:lang w:eastAsia="en-GB"/>
              </w:rPr>
              <w:tab/>
            </w:r>
            <w:r w:rsidR="00534BC3" w:rsidRPr="3B8693CF">
              <w:rPr>
                <w:rStyle w:val="Hyperlink"/>
                <w:rFonts w:ascii="Arial" w:hAnsi="Arial" w:cs="Arial"/>
                <w:noProof/>
              </w:rPr>
              <w:t>References</w:t>
            </w:r>
            <w:r w:rsidR="00534BC3" w:rsidRPr="00534BC3">
              <w:rPr>
                <w:rFonts w:ascii="Arial" w:hAnsi="Arial" w:cs="Arial"/>
                <w:noProof/>
                <w:webHidden/>
              </w:rPr>
              <w:tab/>
            </w:r>
            <w:r w:rsidR="00534BC3" w:rsidRPr="00534BC3">
              <w:rPr>
                <w:rFonts w:ascii="Arial" w:hAnsi="Arial" w:cs="Arial"/>
                <w:noProof/>
                <w:webHidden/>
              </w:rPr>
              <w:fldChar w:fldCharType="begin"/>
            </w:r>
            <w:r w:rsidR="00534BC3" w:rsidRPr="00534BC3">
              <w:rPr>
                <w:rFonts w:ascii="Arial" w:hAnsi="Arial" w:cs="Arial"/>
                <w:noProof/>
                <w:webHidden/>
              </w:rPr>
              <w:instrText xml:space="preserve"> PAGEREF _Toc158064952 \h </w:instrText>
            </w:r>
            <w:r w:rsidR="00534BC3" w:rsidRPr="00534BC3">
              <w:rPr>
                <w:rFonts w:ascii="Arial" w:hAnsi="Arial" w:cs="Arial"/>
                <w:noProof/>
                <w:webHidden/>
              </w:rPr>
            </w:r>
            <w:r w:rsidR="00534BC3" w:rsidRPr="00534BC3">
              <w:rPr>
                <w:rFonts w:ascii="Arial" w:hAnsi="Arial" w:cs="Arial"/>
                <w:noProof/>
                <w:webHidden/>
              </w:rPr>
              <w:fldChar w:fldCharType="separate"/>
            </w:r>
            <w:r w:rsidR="00534BC3" w:rsidRPr="3B8693CF">
              <w:rPr>
                <w:rFonts w:ascii="Arial" w:hAnsi="Arial" w:cs="Arial"/>
                <w:noProof/>
                <w:webHidden/>
              </w:rPr>
              <w:t>15</w:t>
            </w:r>
            <w:r w:rsidR="00534BC3" w:rsidRPr="00534BC3">
              <w:rPr>
                <w:rFonts w:ascii="Arial" w:hAnsi="Arial" w:cs="Arial"/>
                <w:noProof/>
                <w:webHidden/>
              </w:rPr>
              <w:fldChar w:fldCharType="end"/>
            </w:r>
          </w:hyperlink>
        </w:p>
        <w:p w14:paraId="726FFBDE" w14:textId="6A8C2E57" w:rsidR="0088653C" w:rsidRPr="0034561F" w:rsidRDefault="0088653C">
          <w:r w:rsidRPr="3B8693CF">
            <w:rPr>
              <w:rFonts w:ascii="Arial" w:hAnsi="Arial" w:cs="Arial"/>
              <w:b/>
              <w:bCs/>
              <w:noProof/>
            </w:rPr>
            <w:fldChar w:fldCharType="end"/>
          </w:r>
          <w:r w:rsidR="0034561F" w:rsidRPr="3B8693CF">
            <w:rPr>
              <w:rFonts w:ascii="Arial" w:hAnsi="Arial" w:cs="Arial"/>
            </w:rPr>
            <w:t>4     Appendix ………………………………………………………………………………4</w:t>
          </w:r>
        </w:p>
      </w:sdtContent>
    </w:sdt>
    <w:p w14:paraId="4AF266D1" w14:textId="77777777" w:rsidR="0088653C" w:rsidRDefault="0088653C" w:rsidP="0088653C">
      <w:pPr>
        <w:pStyle w:val="Heading1"/>
        <w:numPr>
          <w:ilvl w:val="0"/>
          <w:numId w:val="0"/>
        </w:numPr>
        <w:ind w:left="432" w:hanging="432"/>
      </w:pPr>
    </w:p>
    <w:p w14:paraId="3586E2BD" w14:textId="031FE617" w:rsidR="0088653C" w:rsidRDefault="0088653C" w:rsidP="3B8693CF">
      <w:pPr>
        <w:jc w:val="left"/>
        <w:rPr>
          <w:rFonts w:ascii="Arial" w:hAnsi="Arial" w:cs="Arial"/>
          <w:b/>
          <w:bCs/>
          <w:color w:val="000000" w:themeColor="text1"/>
          <w:kern w:val="2"/>
          <w:sz w:val="28"/>
          <w:szCs w:val="28"/>
          <w14:ligatures w14:val="standardContextual"/>
        </w:rPr>
      </w:pPr>
      <w:r>
        <w:br w:type="page"/>
      </w:r>
    </w:p>
    <w:p w14:paraId="5CCE1AD9" w14:textId="42CFB606" w:rsidR="0056277B" w:rsidRPr="002735B0" w:rsidRDefault="0056277B" w:rsidP="0088653C">
      <w:pPr>
        <w:pStyle w:val="Heading1"/>
      </w:pPr>
      <w:bookmarkStart w:id="0" w:name="_Toc158064942"/>
      <w:r>
        <w:lastRenderedPageBreak/>
        <w:t>Part 1</w:t>
      </w:r>
      <w:bookmarkEnd w:id="0"/>
    </w:p>
    <w:p w14:paraId="24EA99BF" w14:textId="5718FBB8" w:rsidR="00361EEB" w:rsidRPr="002735B0" w:rsidRDefault="00361EEB" w:rsidP="0056277B">
      <w:pPr>
        <w:pStyle w:val="Heading2"/>
      </w:pPr>
      <w:bookmarkStart w:id="1" w:name="_Toc158064943"/>
      <w:r>
        <w:t>Introduction</w:t>
      </w:r>
      <w:bookmarkEnd w:id="1"/>
    </w:p>
    <w:p w14:paraId="6E4E4450" w14:textId="2E76274F"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main business idea is The Caravan Conversion Service that transforms standard caravans into personalized, eco-friendly mobile homes through skilled craftsmanship and sustainable practices with partnering with experience designers, maintenance services and eco-friendly suppliers, the business offers customizable conversion and subscription packages. Hence, the caravan will be made up of bamboo and cork flooring, up cycled furniture, solar panels on the caravan roof to harness renewable energy, solar panels for roof, organic fabrics, and </w:t>
      </w:r>
      <w:proofErr w:type="spellStart"/>
      <w:r w:rsidRPr="00361EEB">
        <w:rPr>
          <w:rFonts w:ascii="Arial" w:hAnsi="Arial" w:cs="Arial"/>
          <w:color w:val="000000" w:themeColor="text1"/>
          <w:kern w:val="2"/>
          <w14:ligatures w14:val="standardContextual"/>
        </w:rPr>
        <w:t>aluminum</w:t>
      </w:r>
      <w:proofErr w:type="spellEnd"/>
      <w:r w:rsidRPr="00361EEB">
        <w:rPr>
          <w:rFonts w:ascii="Arial" w:hAnsi="Arial" w:cs="Arial"/>
          <w:color w:val="000000" w:themeColor="text1"/>
          <w:kern w:val="2"/>
          <w14:ligatures w14:val="standardContextual"/>
        </w:rPr>
        <w:t xml:space="preserve"> for the caravan's framing and to grow planets. Hence, the caravan will work on electrical energy </w:t>
      </w:r>
      <w:r w:rsidR="610E422C" w:rsidRPr="00361EEB">
        <w:rPr>
          <w:rFonts w:ascii="Arial" w:hAnsi="Arial" w:cs="Arial"/>
          <w:color w:val="000000" w:themeColor="text1"/>
          <w:kern w:val="2"/>
          <w14:ligatures w14:val="standardContextual"/>
        </w:rPr>
        <w:t>regarding</w:t>
      </w:r>
      <w:r w:rsidRPr="00361EEB">
        <w:rPr>
          <w:rFonts w:ascii="Arial" w:hAnsi="Arial" w:cs="Arial"/>
          <w:color w:val="000000" w:themeColor="text1"/>
          <w:kern w:val="2"/>
          <w14:ligatures w14:val="standardContextual"/>
        </w:rPr>
        <w:t xml:space="preserve"> save non-renewable energy. </w:t>
      </w:r>
    </w:p>
    <w:p w14:paraId="4B2BBB7F" w14:textId="422EF0CE" w:rsidR="00361EEB" w:rsidRPr="002735B0" w:rsidRDefault="0056277B" w:rsidP="0056277B">
      <w:pPr>
        <w:pStyle w:val="Heading2"/>
      </w:pPr>
      <w:bookmarkStart w:id="2" w:name="_Toc158064944"/>
      <w:r>
        <w:t>Business Model</w:t>
      </w:r>
      <w:bookmarkEnd w:id="2"/>
    </w:p>
    <w:p w14:paraId="0A81E5AE" w14:textId="77777777"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The Caravan Conversion Service relies on robust partnerships with various key players in the industry. These partnerships are crucial in providing high quality conversion and helping at exceptional value to our customers.</w:t>
      </w:r>
    </w:p>
    <w:p w14:paraId="41ED73B1" w14:textId="18C034CC" w:rsidR="00361EEB" w:rsidRPr="00361EEB" w:rsidRDefault="00361EEB" w:rsidP="00361EEB">
      <w:pPr>
        <w:rPr>
          <w:rFonts w:ascii="Arial" w:hAnsi="Arial" w:cs="Arial"/>
          <w:color w:val="000000" w:themeColor="text1"/>
          <w:kern w:val="2"/>
          <w14:ligatures w14:val="standardContextual"/>
        </w:rPr>
      </w:pPr>
      <w:r w:rsidRPr="002735B0">
        <w:rPr>
          <w:rFonts w:ascii="Arial" w:hAnsi="Arial" w:cs="Arial"/>
          <w:color w:val="000000" w:themeColor="text1"/>
          <w:kern w:val="2"/>
          <w14:ligatures w14:val="standardContextual"/>
        </w:rPr>
        <w:t>The work</w:t>
      </w:r>
      <w:r w:rsidRPr="00361EEB">
        <w:rPr>
          <w:rFonts w:ascii="Arial" w:hAnsi="Arial" w:cs="Arial"/>
          <w:color w:val="000000" w:themeColor="text1"/>
          <w:kern w:val="2"/>
          <w14:ligatures w14:val="standardContextual"/>
        </w:rPr>
        <w:t xml:space="preserve"> among the experienced and creative designers and craftsmen </w:t>
      </w:r>
      <w:proofErr w:type="gramStart"/>
      <w:r w:rsidRPr="00361EEB">
        <w:rPr>
          <w:rFonts w:ascii="Arial" w:hAnsi="Arial" w:cs="Arial"/>
          <w:color w:val="000000" w:themeColor="text1"/>
          <w:kern w:val="2"/>
          <w14:ligatures w14:val="standardContextual"/>
        </w:rPr>
        <w:t>who</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 have</w:t>
      </w:r>
      <w:proofErr w:type="gramEnd"/>
      <w:r w:rsidRPr="00361EEB">
        <w:rPr>
          <w:rFonts w:ascii="Arial" w:hAnsi="Arial" w:cs="Arial"/>
          <w:color w:val="000000" w:themeColor="text1"/>
          <w:kern w:val="2"/>
          <w14:ligatures w14:val="standardContextual"/>
        </w:rPr>
        <w:t xml:space="preserve"> the ability to change ordinary caravan into unique and comfortable living spaces. Their attention to detail and commitment to craftsmanship ensure that every conversion is tailored to the specific needs and preferences of our clients.</w:t>
      </w:r>
    </w:p>
    <w:p w14:paraId="719DD825" w14:textId="164D22F7"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w:t>
      </w:r>
      <w:r w:rsidRPr="002735B0">
        <w:rPr>
          <w:rFonts w:ascii="Arial" w:hAnsi="Arial" w:cs="Arial"/>
          <w:color w:val="000000" w:themeColor="text1"/>
          <w:kern w:val="2"/>
          <w14:ligatures w14:val="standardContextual"/>
        </w:rPr>
        <w:t>guarantee of the functionality and lasting of the conversions, collaboration with maintenance and repair service providers has</w:t>
      </w:r>
      <w:r w:rsidRPr="00361EEB">
        <w:rPr>
          <w:rFonts w:ascii="Arial" w:hAnsi="Arial" w:cs="Arial"/>
          <w:color w:val="000000" w:themeColor="text1"/>
          <w:kern w:val="2"/>
          <w14:ligatures w14:val="standardContextual"/>
        </w:rPr>
        <w:t xml:space="preserve"> been made. To ensure the condition of caravan remain optimal </w:t>
      </w:r>
      <w:r w:rsidR="00DE471F" w:rsidRPr="00361EEB">
        <w:rPr>
          <w:rFonts w:ascii="Arial" w:hAnsi="Arial" w:cs="Arial"/>
          <w:color w:val="000000" w:themeColor="text1"/>
          <w:kern w:val="2"/>
          <w14:ligatures w14:val="standardContextual"/>
        </w:rPr>
        <w:t>these professionals</w:t>
      </w:r>
      <w:r w:rsidRPr="00361EEB">
        <w:rPr>
          <w:rFonts w:ascii="Arial" w:hAnsi="Arial" w:cs="Arial"/>
          <w:color w:val="000000" w:themeColor="text1"/>
          <w:kern w:val="2"/>
          <w14:ligatures w14:val="standardContextual"/>
        </w:rPr>
        <w:t xml:space="preserve"> come up with the necessary expertise which offering them peace of mind and a reliable source of assistance whenever needed.</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The partners with suppliers who offer a diverse range of eco-friendly materials and energy-efficient Systems is a part of commitment to sustainable</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Practices (Keogh et al., 2022). These suppliers provide with top-quality products which helps in creating conversions that are not only</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Aesthetically pleasing but also environmentally conscious.</w:t>
      </w:r>
    </w:p>
    <w:p w14:paraId="141A963F" w14:textId="1BDD3F93"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craftsmen skilled team carries out various changes and advancement to ensure that every caravan is personalized to the specific requirements of the owner. </w:t>
      </w:r>
      <w:r w:rsidR="232D6BE1" w:rsidRPr="00361EEB">
        <w:rPr>
          <w:rFonts w:ascii="Arial" w:hAnsi="Arial" w:cs="Arial"/>
          <w:color w:val="000000" w:themeColor="text1"/>
          <w:kern w:val="2"/>
          <w14:ligatures w14:val="standardContextual"/>
        </w:rPr>
        <w:t>The specialize</w:t>
      </w:r>
      <w:r w:rsidRPr="00361EEB">
        <w:rPr>
          <w:rFonts w:ascii="Arial" w:hAnsi="Arial" w:cs="Arial"/>
          <w:color w:val="000000" w:themeColor="text1"/>
          <w:kern w:val="2"/>
          <w14:ligatures w14:val="standardContextual"/>
        </w:rPr>
        <w:t xml:space="preserve"> in transforming standard caravans into personalized mobile homes that meet the unique preferences and needs of our customers is the </w:t>
      </w:r>
      <w:r w:rsidR="4878CC80" w:rsidRPr="00361EEB">
        <w:rPr>
          <w:rFonts w:ascii="Arial" w:hAnsi="Arial" w:cs="Arial"/>
          <w:color w:val="000000" w:themeColor="text1"/>
          <w:kern w:val="2"/>
          <w14:ligatures w14:val="standardContextual"/>
        </w:rPr>
        <w:t>focus</w:t>
      </w:r>
      <w:r w:rsidRPr="00361EEB">
        <w:rPr>
          <w:rFonts w:ascii="Arial" w:hAnsi="Arial" w:cs="Arial"/>
          <w:color w:val="000000" w:themeColor="text1"/>
          <w:kern w:val="2"/>
          <w14:ligatures w14:val="standardContextual"/>
        </w:rPr>
        <w:t xml:space="preserve"> of this business plan.</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With the collaboration of the well experienced designer’s team interact with customers to develop custom layouts and interior designs that maximize space efficiency and overall comfort. Shows our ability to create aesthetically pleasing and well-designed mobile homes.</w:t>
      </w:r>
    </w:p>
    <w:p w14:paraId="0DEAE92B" w14:textId="2EF79E4F"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As an </w:t>
      </w:r>
      <w:r w:rsidR="31DFD5FC" w:rsidRPr="00361EEB">
        <w:rPr>
          <w:rFonts w:ascii="Arial" w:hAnsi="Arial" w:cs="Arial"/>
          <w:color w:val="000000" w:themeColor="text1"/>
          <w:kern w:val="2"/>
          <w14:ligatures w14:val="standardContextual"/>
        </w:rPr>
        <w:t>environmentally conscious</w:t>
      </w:r>
      <w:r w:rsidRPr="00361EEB">
        <w:rPr>
          <w:rFonts w:ascii="Arial" w:hAnsi="Arial" w:cs="Arial"/>
          <w:color w:val="000000" w:themeColor="text1"/>
          <w:kern w:val="2"/>
          <w14:ligatures w14:val="standardContextual"/>
        </w:rPr>
        <w:t xml:space="preserve"> business, the sustainability in conversions should be prioritized (Gaspar, 2021). The source to eco-friendly materials, such as renewable woods and low VOC (volatile organic compound) paints have been used to minimize the impact on the environment. Additionally, the energy efficient system such as solar panels and lithium batteries helps to reduce energy consumption and reliance on external power sources.</w:t>
      </w:r>
    </w:p>
    <w:p w14:paraId="0BE6DD19" w14:textId="464F8CBF"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lastRenderedPageBreak/>
        <w:t>The skilled technicians perform regular inspections, address any issues, and provide timely repairs to keep the caravan functioning smoothly and safely. It offers the comprehensive maintenance and repair services to ensure that our customers' mobile homes remain in optimal condition.</w:t>
      </w:r>
      <w:r w:rsidRPr="002735B0">
        <w:rPr>
          <w:rFonts w:ascii="Arial" w:hAnsi="Arial" w:cs="Arial"/>
          <w:color w:val="000000" w:themeColor="text1"/>
          <w:kern w:val="2"/>
          <w14:ligatures w14:val="standardContextual"/>
        </w:rPr>
        <w:t xml:space="preserve"> I</w:t>
      </w:r>
      <w:r w:rsidRPr="00361EEB">
        <w:rPr>
          <w:rFonts w:ascii="Arial" w:hAnsi="Arial" w:cs="Arial"/>
          <w:color w:val="000000" w:themeColor="text1"/>
          <w:kern w:val="2"/>
          <w14:ligatures w14:val="standardContextual"/>
        </w:rPr>
        <w:t xml:space="preserve">t will include building and construction of caravan from mentioned materials </w:t>
      </w:r>
      <w:r w:rsidR="28BFC06D" w:rsidRPr="00361EEB">
        <w:rPr>
          <w:rFonts w:ascii="Arial" w:hAnsi="Arial" w:cs="Arial"/>
          <w:color w:val="000000" w:themeColor="text1"/>
          <w:kern w:val="2"/>
          <w14:ligatures w14:val="standardContextual"/>
        </w:rPr>
        <w:t>regarding</w:t>
      </w:r>
      <w:r w:rsidRPr="00361EEB">
        <w:rPr>
          <w:rFonts w:ascii="Arial" w:hAnsi="Arial" w:cs="Arial"/>
          <w:color w:val="000000" w:themeColor="text1"/>
          <w:kern w:val="2"/>
          <w14:ligatures w14:val="standardContextual"/>
        </w:rPr>
        <w:t xml:space="preserve"> finding a supplier as well.</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Also, there is need to install the electrical pumps </w:t>
      </w:r>
      <w:r w:rsidR="0EC0FDE6" w:rsidRPr="00361EEB">
        <w:rPr>
          <w:rFonts w:ascii="Arial" w:hAnsi="Arial" w:cs="Arial"/>
          <w:color w:val="000000" w:themeColor="text1"/>
          <w:kern w:val="2"/>
          <w14:ligatures w14:val="standardContextual"/>
        </w:rPr>
        <w:t>about</w:t>
      </w:r>
      <w:r w:rsidRPr="00361EEB">
        <w:rPr>
          <w:rFonts w:ascii="Arial" w:hAnsi="Arial" w:cs="Arial"/>
          <w:color w:val="000000" w:themeColor="text1"/>
          <w:kern w:val="2"/>
          <w14:ligatures w14:val="standardContextual"/>
        </w:rPr>
        <w:t xml:space="preserve"> certain areas where the customers will take the caravan </w:t>
      </w:r>
      <w:r w:rsidR="0EAA41FF" w:rsidRPr="00361EEB">
        <w:rPr>
          <w:rFonts w:ascii="Arial" w:hAnsi="Arial" w:cs="Arial"/>
          <w:color w:val="000000" w:themeColor="text1"/>
          <w:kern w:val="2"/>
          <w14:ligatures w14:val="standardContextual"/>
        </w:rPr>
        <w:t>about</w:t>
      </w:r>
      <w:r w:rsidRPr="00361EEB">
        <w:rPr>
          <w:rFonts w:ascii="Arial" w:hAnsi="Arial" w:cs="Arial"/>
          <w:color w:val="000000" w:themeColor="text1"/>
          <w:kern w:val="2"/>
          <w14:ligatures w14:val="standardContextual"/>
        </w:rPr>
        <w:t xml:space="preserve"> charging the caravan when needed. </w:t>
      </w:r>
    </w:p>
    <w:p w14:paraId="09A6C528" w14:textId="79221426" w:rsidR="00361EEB" w:rsidRPr="002735B0"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caravan conversion Service offers a range of value propositions to cater to the unique </w:t>
      </w:r>
      <w:r w:rsidRPr="002735B0">
        <w:rPr>
          <w:rFonts w:ascii="Arial" w:hAnsi="Arial" w:cs="Arial"/>
          <w:color w:val="000000" w:themeColor="text1"/>
          <w:kern w:val="2"/>
          <w14:ligatures w14:val="standardContextual"/>
        </w:rPr>
        <w:t>needs and desires of customers w</w:t>
      </w:r>
      <w:r w:rsidRPr="00361EEB">
        <w:rPr>
          <w:rFonts w:ascii="Arial" w:hAnsi="Arial" w:cs="Arial"/>
          <w:color w:val="000000" w:themeColor="text1"/>
          <w:kern w:val="2"/>
          <w14:ligatures w14:val="standardContextual"/>
        </w:rPr>
        <w:t>ith the opportunity to create their dream mobile home this rental caravan offering a customizable conversion and subscription packages which prefers a cozy and compact space or a luxurious and spacious interior that ensures that the conversions align with</w:t>
      </w:r>
      <w:r w:rsidRPr="002735B0">
        <w:rPr>
          <w:rFonts w:ascii="Arial" w:hAnsi="Arial" w:cs="Arial"/>
          <w:color w:val="000000" w:themeColor="text1"/>
          <w:kern w:val="2"/>
          <w14:ligatures w14:val="standardContextual"/>
        </w:rPr>
        <w:t xml:space="preserve"> their vision and requirements. These conversions</w:t>
      </w:r>
      <w:r w:rsidRPr="00361EEB">
        <w:rPr>
          <w:rFonts w:ascii="Arial" w:hAnsi="Arial" w:cs="Arial"/>
          <w:color w:val="000000" w:themeColor="text1"/>
          <w:kern w:val="2"/>
          <w14:ligatures w14:val="standardContextual"/>
        </w:rPr>
        <w:t xml:space="preserve"> are designed with a focus on style and functionality, catering to outdoor enthusiasts and adventure-seekers from clever storage solutions to innovative space optimization</w:t>
      </w:r>
      <w:r w:rsidRPr="002735B0">
        <w:rPr>
          <w:rFonts w:ascii="Arial" w:hAnsi="Arial" w:cs="Arial"/>
          <w:color w:val="000000" w:themeColor="text1"/>
          <w:kern w:val="2"/>
          <w14:ligatures w14:val="standardContextual"/>
        </w:rPr>
        <w:t xml:space="preserve">. </w:t>
      </w:r>
    </w:p>
    <w:p w14:paraId="5B37C22F" w14:textId="7E5B84BA"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core of the business is sustainability that prioritizes the use of eco-friendly materials and </w:t>
      </w:r>
      <w:r w:rsidRPr="002735B0">
        <w:rPr>
          <w:rFonts w:ascii="Arial" w:hAnsi="Arial" w:cs="Arial"/>
          <w:color w:val="000000" w:themeColor="text1"/>
          <w:kern w:val="2"/>
          <w14:ligatures w14:val="standardContextual"/>
        </w:rPr>
        <w:t>integrates</w:t>
      </w:r>
      <w:r w:rsidRPr="00361EEB">
        <w:rPr>
          <w:rFonts w:ascii="Arial" w:hAnsi="Arial" w:cs="Arial"/>
          <w:color w:val="000000" w:themeColor="text1"/>
          <w:kern w:val="2"/>
          <w14:ligatures w14:val="standardContextual"/>
        </w:rPr>
        <w:t xml:space="preserve"> energy-efficient systems to promote sustainable living (Ferreira and Fernandes, 2023). Also, by reducing carbon emissions and minimizing environmental impact, conversions enable customers to embrace a green and responsible lifestyle.</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To ensure their converted caravans remain in optimal condition, this offers a maintenance and repair options. The expert’s team is readily available to address any issues and provide necessary repairs, allowing customers to continue enjoying their mobile homes for years to come.</w:t>
      </w:r>
    </w:p>
    <w:p w14:paraId="32CD05C9" w14:textId="30AD07C8"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This business will offer new three ideas to the market in the UK that are introduction of subscription, making of caravan from sustainable materials and charging the caravan </w:t>
      </w:r>
      <w:r w:rsidR="00DE471F" w:rsidRPr="00361EEB">
        <w:rPr>
          <w:rFonts w:ascii="Arial" w:hAnsi="Arial" w:cs="Arial"/>
          <w:color w:val="000000" w:themeColor="text1"/>
          <w:kern w:val="2"/>
          <w14:ligatures w14:val="standardContextual"/>
        </w:rPr>
        <w:t>about</w:t>
      </w:r>
      <w:r w:rsidRPr="00361EEB">
        <w:rPr>
          <w:rFonts w:ascii="Arial" w:hAnsi="Arial" w:cs="Arial"/>
          <w:color w:val="000000" w:themeColor="text1"/>
          <w:kern w:val="2"/>
          <w14:ligatures w14:val="standardContextual"/>
        </w:rPr>
        <w:t xml:space="preserve"> the electrical energy. Therefore, this business will work in sustainability purposes.</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The caravan will be made up of bamboo and cork flooring, up cycled furniture, solar panels on the caravan roof to harness renewable energy, solar panels for roof, organic fabrics, and </w:t>
      </w:r>
      <w:r w:rsidR="47F06C0A" w:rsidRPr="00361EEB">
        <w:rPr>
          <w:rFonts w:ascii="Arial" w:hAnsi="Arial" w:cs="Arial"/>
          <w:color w:val="000000" w:themeColor="text1"/>
          <w:kern w:val="2"/>
          <w14:ligatures w14:val="standardContextual"/>
        </w:rPr>
        <w:t>aluminium</w:t>
      </w:r>
      <w:r w:rsidRPr="00361EEB">
        <w:rPr>
          <w:rFonts w:ascii="Arial" w:hAnsi="Arial" w:cs="Arial"/>
          <w:color w:val="000000" w:themeColor="text1"/>
          <w:kern w:val="2"/>
          <w14:ligatures w14:val="standardContextual"/>
        </w:rPr>
        <w:t xml:space="preserve"> for the caravan's framing and to grow planets.</w:t>
      </w:r>
    </w:p>
    <w:p w14:paraId="14B10F8E" w14:textId="774E96C7"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To maintain </w:t>
      </w:r>
      <w:r w:rsidRPr="002735B0">
        <w:rPr>
          <w:rFonts w:ascii="Arial" w:hAnsi="Arial" w:cs="Arial"/>
          <w:color w:val="000000" w:themeColor="text1"/>
          <w:kern w:val="2"/>
          <w14:ligatures w14:val="standardContextual"/>
        </w:rPr>
        <w:t>strong and meaningful relationships</w:t>
      </w:r>
      <w:r w:rsidRPr="00361EEB">
        <w:rPr>
          <w:rFonts w:ascii="Arial" w:hAnsi="Arial" w:cs="Arial"/>
          <w:color w:val="000000" w:themeColor="text1"/>
          <w:kern w:val="2"/>
          <w14:ligatures w14:val="standardContextual"/>
        </w:rPr>
        <w:t xml:space="preserve"> with the valued customers it is crucial to understand the need of each costumer that comes to converting their caravan into a customized mobile living space. Therefore, it provides a personalized and collaborative approach to ensure that meets with the individual requirements.</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The team immediately </w:t>
      </w:r>
      <w:r w:rsidRPr="002735B0">
        <w:rPr>
          <w:rFonts w:ascii="Arial" w:hAnsi="Arial" w:cs="Arial"/>
          <w:color w:val="000000" w:themeColor="text1"/>
          <w:kern w:val="2"/>
          <w14:ligatures w14:val="standardContextual"/>
        </w:rPr>
        <w:t>response to customer supports</w:t>
      </w:r>
      <w:r w:rsidRPr="00361EEB">
        <w:rPr>
          <w:rFonts w:ascii="Arial" w:hAnsi="Arial" w:cs="Arial"/>
          <w:color w:val="000000" w:themeColor="text1"/>
          <w:kern w:val="2"/>
          <w14:ligatures w14:val="standardContextual"/>
        </w:rPr>
        <w:t xml:space="preserve"> to provide guidance and answer questions, offer design consultations, and assist customers throughout the entire conversion process.</w:t>
      </w:r>
    </w:p>
    <w:p w14:paraId="29BB6DBF" w14:textId="17E0A4DF"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w:t>
      </w:r>
      <w:proofErr w:type="gramStart"/>
      <w:r w:rsidRPr="00361EEB">
        <w:rPr>
          <w:rFonts w:ascii="Arial" w:hAnsi="Arial" w:cs="Arial"/>
          <w:color w:val="000000" w:themeColor="text1"/>
          <w:kern w:val="2"/>
          <w14:ligatures w14:val="standardContextual"/>
        </w:rPr>
        <w:t>main focus</w:t>
      </w:r>
      <w:proofErr w:type="gramEnd"/>
      <w:r w:rsidRPr="00361EEB">
        <w:rPr>
          <w:rFonts w:ascii="Arial" w:hAnsi="Arial" w:cs="Arial"/>
          <w:color w:val="000000" w:themeColor="text1"/>
          <w:kern w:val="2"/>
          <w14:ligatures w14:val="standardContextual"/>
        </w:rPr>
        <w:t xml:space="preserve"> to extend customer relationships beyond the initial sale and value long-term customer satisfaction and offer comprehensive after-sales services. Whether it is providing ongoing support, addressing any issues or concerns that may arise, or assisting with future modifications, our team is committed to ensuring that our customers feel supported throughout their ownership of the converted caravan.</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That ultimately leads to building trust and loyalty with our customers. The customer engagement will be done through if they want to engage in the doing some social </w:t>
      </w:r>
      <w:r w:rsidRPr="00361EEB">
        <w:rPr>
          <w:rFonts w:ascii="Arial" w:hAnsi="Arial" w:cs="Arial"/>
          <w:color w:val="000000" w:themeColor="text1"/>
          <w:kern w:val="2"/>
          <w14:ligatures w14:val="standardContextual"/>
        </w:rPr>
        <w:lastRenderedPageBreak/>
        <w:t xml:space="preserve">services work. Hence, if the customers </w:t>
      </w:r>
      <w:r w:rsidR="31DE8646" w:rsidRPr="00361EEB">
        <w:rPr>
          <w:rFonts w:ascii="Arial" w:hAnsi="Arial" w:cs="Arial"/>
          <w:color w:val="000000" w:themeColor="text1"/>
          <w:kern w:val="2"/>
          <w14:ligatures w14:val="standardContextual"/>
        </w:rPr>
        <w:t>want</w:t>
      </w:r>
      <w:r w:rsidRPr="00361EEB">
        <w:rPr>
          <w:rFonts w:ascii="Arial" w:hAnsi="Arial" w:cs="Arial"/>
          <w:color w:val="000000" w:themeColor="text1"/>
          <w:kern w:val="2"/>
          <w14:ligatures w14:val="standardContextual"/>
        </w:rPr>
        <w:t xml:space="preserve"> to do it. Hence, the business will partner will local communication with the areas where development and growth needed. The business will also ensure to work on all social media platforms such as Instagram, TikTok, Facebook, </w:t>
      </w:r>
      <w:proofErr w:type="gramStart"/>
      <w:r w:rsidRPr="00361EEB">
        <w:rPr>
          <w:rFonts w:ascii="Arial" w:hAnsi="Arial" w:cs="Arial"/>
          <w:color w:val="000000" w:themeColor="text1"/>
          <w:kern w:val="2"/>
          <w14:ligatures w14:val="standardContextual"/>
        </w:rPr>
        <w:t>YouTube</w:t>
      </w:r>
      <w:proofErr w:type="gramEnd"/>
      <w:r w:rsidRPr="00361EEB">
        <w:rPr>
          <w:rFonts w:ascii="Arial" w:hAnsi="Arial" w:cs="Arial"/>
          <w:color w:val="000000" w:themeColor="text1"/>
          <w:kern w:val="2"/>
          <w14:ligatures w14:val="standardContextual"/>
        </w:rPr>
        <w:t xml:space="preserve"> and X with Threads. </w:t>
      </w:r>
    </w:p>
    <w:p w14:paraId="13294183" w14:textId="77777777"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This Caravan Conversion Service business model caters to two distinct customer segments:</w:t>
      </w:r>
    </w:p>
    <w:p w14:paraId="40BF1401" w14:textId="072F2E2D"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This segment includes individuals who engage in activities such as hiking, climbing, and camping. People are looking for flexible and versatile mobile homes to enhance their outdoor </w:t>
      </w:r>
      <w:r w:rsidRPr="002735B0">
        <w:rPr>
          <w:rFonts w:ascii="Arial" w:hAnsi="Arial" w:cs="Arial"/>
          <w:color w:val="000000" w:themeColor="text1"/>
          <w:kern w:val="2"/>
          <w14:ligatures w14:val="standardContextual"/>
        </w:rPr>
        <w:t>experiences;</w:t>
      </w:r>
      <w:r w:rsidRPr="00361EEB">
        <w:rPr>
          <w:rFonts w:ascii="Arial" w:hAnsi="Arial" w:cs="Arial"/>
          <w:color w:val="000000" w:themeColor="text1"/>
          <w:kern w:val="2"/>
          <w14:ligatures w14:val="standardContextual"/>
        </w:rPr>
        <w:t xml:space="preserve"> therefore, </w:t>
      </w:r>
      <w:r w:rsidRPr="002735B0">
        <w:rPr>
          <w:rFonts w:ascii="Arial" w:hAnsi="Arial" w:cs="Arial"/>
          <w:color w:val="000000" w:themeColor="text1"/>
          <w:kern w:val="2"/>
          <w14:ligatures w14:val="standardContextual"/>
        </w:rPr>
        <w:t>these caravan conversions</w:t>
      </w:r>
      <w:r w:rsidRPr="00361EEB">
        <w:rPr>
          <w:rFonts w:ascii="Arial" w:hAnsi="Arial" w:cs="Arial"/>
          <w:color w:val="000000" w:themeColor="text1"/>
          <w:kern w:val="2"/>
          <w14:ligatures w14:val="standardContextual"/>
        </w:rPr>
        <w:t xml:space="preserve"> enable people to access these areas while enjoying the convenience of a </w:t>
      </w:r>
      <w:r w:rsidR="26D6F3A1" w:rsidRPr="00361EEB">
        <w:rPr>
          <w:rFonts w:ascii="Arial" w:hAnsi="Arial" w:cs="Arial"/>
          <w:color w:val="000000" w:themeColor="text1"/>
          <w:kern w:val="2"/>
          <w14:ligatures w14:val="standardContextual"/>
        </w:rPr>
        <w:t>fully equipped</w:t>
      </w:r>
      <w:r w:rsidRPr="00361EEB">
        <w:rPr>
          <w:rFonts w:ascii="Arial" w:hAnsi="Arial" w:cs="Arial"/>
          <w:color w:val="000000" w:themeColor="text1"/>
          <w:kern w:val="2"/>
          <w14:ligatures w14:val="standardContextual"/>
        </w:rPr>
        <w:t xml:space="preserve"> living space.</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This segment consists of people seeking a convenient and cost-effective solution for their travel accommodation needs with the leisure of spacious mobile home.</w:t>
      </w:r>
    </w:p>
    <w:p w14:paraId="59B2D810" w14:textId="7DC521CF"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The success of Caravan Conversion Service relies on several key resources that enable to provide exceptional design and</w:t>
      </w:r>
      <w:r w:rsidRPr="002735B0">
        <w:rPr>
          <w:rFonts w:ascii="Arial" w:hAnsi="Arial" w:cs="Arial"/>
          <w:color w:val="000000" w:themeColor="text1"/>
          <w:kern w:val="2"/>
          <w14:ligatures w14:val="standardContextual"/>
        </w:rPr>
        <w:t xml:space="preserve"> craftsmanship to our customers t</w:t>
      </w:r>
      <w:r w:rsidRPr="00361EEB">
        <w:rPr>
          <w:rFonts w:ascii="Arial" w:hAnsi="Arial" w:cs="Arial"/>
          <w:color w:val="000000" w:themeColor="text1"/>
          <w:kern w:val="2"/>
          <w14:ligatures w14:val="standardContextual"/>
        </w:rPr>
        <w:t>o ensure the costumer’s satisfaction the team of experienced and talented designers and craftsmen bring their creativity, knowledge.</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For the costumers of ecofriendly mindset this is an environmentally conscious caravan options that can provide the customers with well-equipped and organized space for the conversion process. This facility allows our team to efficiently complete conversions, ensuring high-quality outcomes and meeting customer expectations.</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To showcases the past projects </w:t>
      </w:r>
      <w:r w:rsidR="03F1830D" w:rsidRPr="00361EEB">
        <w:rPr>
          <w:rFonts w:ascii="Arial" w:hAnsi="Arial" w:cs="Arial"/>
          <w:color w:val="000000" w:themeColor="text1"/>
          <w:kern w:val="2"/>
          <w14:ligatures w14:val="standardContextual"/>
        </w:rPr>
        <w:t>options and</w:t>
      </w:r>
      <w:r w:rsidRPr="00361EEB">
        <w:rPr>
          <w:rFonts w:ascii="Arial" w:hAnsi="Arial" w:cs="Arial"/>
          <w:color w:val="000000" w:themeColor="text1"/>
          <w:kern w:val="2"/>
          <w14:ligatures w14:val="standardContextual"/>
        </w:rPr>
        <w:t xml:space="preserve"> provide information about Services this caravan utilizes the user-friendly website or online platform. This platform also enables customers to conveniently book the services and communicate with team.</w:t>
      </w:r>
      <w:r w:rsidRPr="002735B0">
        <w:rPr>
          <w:rFonts w:ascii="Arial" w:hAnsi="Arial" w:cs="Arial"/>
          <w:color w:val="000000" w:themeColor="text1"/>
          <w:kern w:val="2"/>
          <w14:ligatures w14:val="standardContextual"/>
        </w:rPr>
        <w:t xml:space="preserve"> </w:t>
      </w:r>
    </w:p>
    <w:p w14:paraId="4116AC27" w14:textId="04BA9172"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To reach the target audiences this Caravan Conversion Service business will utilize various channels. It will create a user-friendly online platform that serves as a showcase for our designs and a booking system for the services, also a portal for customer support to provide convenience and accessibility for potential customers.</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By creating engaging content and sharing testimonials from satisfied customers, it aims to generate interest and drive traffic to the social media platform and launch targeted advertising campaigns to reach outdoor enthusiasts and adventure-seekers.</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The </w:t>
      </w:r>
      <w:r w:rsidR="53C33605" w:rsidRPr="00361EEB">
        <w:rPr>
          <w:rFonts w:ascii="Arial" w:hAnsi="Arial" w:cs="Arial"/>
          <w:color w:val="000000" w:themeColor="text1"/>
          <w:kern w:val="2"/>
          <w14:ligatures w14:val="standardContextual"/>
        </w:rPr>
        <w:t xml:space="preserve">established </w:t>
      </w:r>
      <w:r w:rsidR="51FF415B" w:rsidRPr="00361EEB">
        <w:rPr>
          <w:rFonts w:ascii="Arial" w:hAnsi="Arial" w:cs="Arial"/>
          <w:color w:val="000000" w:themeColor="text1"/>
          <w:kern w:val="2"/>
          <w14:ligatures w14:val="standardContextual"/>
        </w:rPr>
        <w:t>partnership</w:t>
      </w:r>
      <w:r w:rsidRPr="00361EEB">
        <w:rPr>
          <w:rFonts w:ascii="Arial" w:hAnsi="Arial" w:cs="Arial"/>
          <w:color w:val="000000" w:themeColor="text1"/>
          <w:kern w:val="2"/>
          <w14:ligatures w14:val="standardContextual"/>
        </w:rPr>
        <w:t xml:space="preserve"> with businesses caters to the outdoor and adventure market, such as camping equipment suppliers, outdoor clothing retailers, and adventure tour operators. The cross-promotion method can help to reach existing customer base and increase brand exposure (Grande and </w:t>
      </w:r>
      <w:proofErr w:type="spellStart"/>
      <w:r w:rsidRPr="00361EEB">
        <w:rPr>
          <w:rFonts w:ascii="Arial" w:hAnsi="Arial" w:cs="Arial"/>
          <w:color w:val="000000" w:themeColor="text1"/>
          <w:kern w:val="2"/>
          <w14:ligatures w14:val="standardContextual"/>
        </w:rPr>
        <w:t>Camprubi</w:t>
      </w:r>
      <w:proofErr w:type="spellEnd"/>
      <w:r w:rsidRPr="00361EEB">
        <w:rPr>
          <w:rFonts w:ascii="Arial" w:hAnsi="Arial" w:cs="Arial"/>
          <w:color w:val="000000" w:themeColor="text1"/>
          <w:kern w:val="2"/>
          <w14:ligatures w14:val="standardContextual"/>
        </w:rPr>
        <w:t>, 2022).</w:t>
      </w:r>
    </w:p>
    <w:p w14:paraId="20DF70CC" w14:textId="4189660B" w:rsidR="00361EEB" w:rsidRPr="002735B0"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There will be also ensuring that the official website is made </w:t>
      </w:r>
      <w:r w:rsidR="559F8B5F" w:rsidRPr="00361EEB">
        <w:rPr>
          <w:rFonts w:ascii="Arial" w:hAnsi="Arial" w:cs="Arial"/>
          <w:color w:val="000000" w:themeColor="text1"/>
          <w:kern w:val="2"/>
          <w14:ligatures w14:val="standardContextual"/>
        </w:rPr>
        <w:t>about to</w:t>
      </w:r>
      <w:r w:rsidR="109D4CE2" w:rsidRPr="00361EEB">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communicate with the customers with also having the proper interaction channels with the customers. As a result, there will be need to make good relation and associations with the customers in respect to spread word-of-mouth. </w:t>
      </w:r>
    </w:p>
    <w:p w14:paraId="7E92E165" w14:textId="36F71761"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The cost structure of this Caravan Conversion Service business is encompassed several key factors:</w:t>
      </w:r>
    </w:p>
    <w:p w14:paraId="53338245" w14:textId="1AF082FB"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The investment in hiring the skilled and talented professionals who must have the necessary expertise to convert caravans into functional and aesthetically appealing </w:t>
      </w:r>
      <w:r w:rsidRPr="00361EEB">
        <w:rPr>
          <w:rFonts w:ascii="Arial" w:hAnsi="Arial" w:cs="Arial"/>
          <w:color w:val="000000" w:themeColor="text1"/>
          <w:kern w:val="2"/>
          <w14:ligatures w14:val="standardContextual"/>
        </w:rPr>
        <w:lastRenderedPageBreak/>
        <w:t>living spaces. The wisely scheme their salaries can benefits and contribute to overall cost structure.</w:t>
      </w:r>
    </w:p>
    <w:p w14:paraId="7A1979F6" w14:textId="25F7698E"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The sustainability and environmental consciousness in conversions including the source of high-quality, eco-friendly materials and installing energy- efficient systems, which may be more expensive initially but provide long-term benefits to the customers and the environment.</w:t>
      </w:r>
    </w:p>
    <w:p w14:paraId="7658166C" w14:textId="54C92159" w:rsidR="00981294"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 xml:space="preserve">To ensures an organized and efficient workflow, as well as a dedicated area for testing and quality control the portion of budget of members should be </w:t>
      </w:r>
      <w:r w:rsidR="64DD4456" w:rsidRPr="00361EEB">
        <w:rPr>
          <w:rFonts w:ascii="Arial" w:hAnsi="Arial" w:cs="Arial"/>
          <w:color w:val="000000" w:themeColor="text1"/>
          <w:kern w:val="2"/>
          <w14:ligatures w14:val="standardContextual"/>
        </w:rPr>
        <w:t>reserved to</w:t>
      </w:r>
      <w:r w:rsidRPr="00361EEB">
        <w:rPr>
          <w:rFonts w:ascii="Arial" w:hAnsi="Arial" w:cs="Arial"/>
          <w:color w:val="000000" w:themeColor="text1"/>
          <w:kern w:val="2"/>
          <w14:ligatures w14:val="standardContextual"/>
        </w:rPr>
        <w:t xml:space="preserve"> rent a workshop or dedicated space where our team can carry out the conversion </w:t>
      </w:r>
      <w:r w:rsidR="4DA9D28A" w:rsidRPr="00361EEB">
        <w:rPr>
          <w:rFonts w:ascii="Arial" w:hAnsi="Arial" w:cs="Arial"/>
          <w:color w:val="000000" w:themeColor="text1"/>
          <w:kern w:val="2"/>
          <w14:ligatures w14:val="standardContextual"/>
        </w:rPr>
        <w:t>process</w:t>
      </w:r>
      <w:r w:rsidR="690DCA1D" w:rsidRPr="00361EEB">
        <w:rPr>
          <w:rFonts w:ascii="Arial" w:hAnsi="Arial" w:cs="Arial"/>
          <w:color w:val="000000" w:themeColor="text1"/>
          <w:kern w:val="2"/>
          <w14:ligatures w14:val="standardContextual"/>
        </w:rPr>
        <w:t>.</w:t>
      </w:r>
      <w:r w:rsidR="4DA9D28A" w:rsidRPr="00361EEB">
        <w:rPr>
          <w:rFonts w:ascii="Arial" w:hAnsi="Arial" w:cs="Arial"/>
          <w:color w:val="000000" w:themeColor="text1"/>
          <w:kern w:val="2"/>
          <w14:ligatures w14:val="standardContextual"/>
        </w:rPr>
        <w:t xml:space="preserve"> To</w:t>
      </w:r>
      <w:r w:rsidRPr="00361EEB">
        <w:rPr>
          <w:rFonts w:ascii="Arial" w:hAnsi="Arial" w:cs="Arial"/>
          <w:color w:val="000000" w:themeColor="text1"/>
          <w:kern w:val="2"/>
          <w14:ligatures w14:val="standardContextual"/>
        </w:rPr>
        <w:cr/>
        <w:t xml:space="preserve"> reach the target market effectively, it is necessary to dedicate resources to marketing and advertising activities. This includes online advertising, social media campaigns, and collaborations with relevant influencers in the travel and lifestyle industry.</w:t>
      </w:r>
    </w:p>
    <w:p w14:paraId="28576AC3" w14:textId="69A83DCF"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Maintenance and repair costs are factored into our cost structure to ensure that can promptly be addressed any issues that may arise after the conversion is complete to support to our customers with compensations offers.</w:t>
      </w:r>
    </w:p>
    <w:p w14:paraId="539EAF51" w14:textId="55B6AE4A" w:rsidR="00361EEB" w:rsidRPr="00361EEB" w:rsidRDefault="00361EEB" w:rsidP="00361EEB">
      <w:pPr>
        <w:rPr>
          <w:rFonts w:ascii="Arial" w:hAnsi="Arial" w:cs="Arial"/>
          <w:color w:val="000000" w:themeColor="text1"/>
          <w:kern w:val="2"/>
          <w14:ligatures w14:val="standardContextual"/>
        </w:rPr>
      </w:pPr>
      <w:r w:rsidRPr="00361EEB">
        <w:rPr>
          <w:rFonts w:ascii="Arial" w:hAnsi="Arial" w:cs="Arial"/>
          <w:color w:val="000000" w:themeColor="text1"/>
          <w:kern w:val="2"/>
          <w14:ligatures w14:val="standardContextual"/>
        </w:rPr>
        <w:t>The main source of revenue is offering a comprehensive range of customization and conversion packages to our customers.  The personalize care and functional space from the transforming standard caravans have been prioritize that cater to our clients' specific needs and preferences. These needs offer various options such as adding sleeping arrangements, kitchenettes, bathroom facilities, and storage solutions. These packages are designed according to the priced based on the complexity of the conversion and the customization options chosen by the customer, ensuring profit</w:t>
      </w:r>
      <w:r w:rsidRPr="002735B0">
        <w:rPr>
          <w:rFonts w:ascii="Arial" w:hAnsi="Arial" w:cs="Arial"/>
          <w:color w:val="000000" w:themeColor="text1"/>
          <w:kern w:val="2"/>
          <w14:ligatures w14:val="standardContextual"/>
        </w:rPr>
        <w:t xml:space="preserve">ability while delivering value. </w:t>
      </w:r>
      <w:r w:rsidRPr="00361EEB">
        <w:rPr>
          <w:rFonts w:ascii="Arial" w:hAnsi="Arial" w:cs="Arial"/>
          <w:color w:val="000000" w:themeColor="text1"/>
          <w:kern w:val="2"/>
          <w14:ligatures w14:val="standardContextual"/>
        </w:rPr>
        <w:t xml:space="preserve">This caravan is strategically designed with the services to address the mechanical and electrical issues, and repairing any damages that may occur over time with the competitive rates of these </w:t>
      </w:r>
      <w:r w:rsidR="00DE471F" w:rsidRPr="00361EEB">
        <w:rPr>
          <w:rFonts w:ascii="Arial" w:hAnsi="Arial" w:cs="Arial"/>
          <w:color w:val="000000" w:themeColor="text1"/>
          <w:kern w:val="2"/>
          <w14:ligatures w14:val="standardContextual"/>
        </w:rPr>
        <w:t>services.</w:t>
      </w:r>
      <w:r w:rsidRPr="00361EEB">
        <w:rPr>
          <w:rFonts w:ascii="Arial" w:hAnsi="Arial" w:cs="Arial"/>
          <w:color w:val="000000" w:themeColor="text1"/>
          <w:kern w:val="2"/>
          <w14:ligatures w14:val="standardContextual"/>
        </w:rPr>
        <w:t xml:space="preserve"> </w:t>
      </w:r>
    </w:p>
    <w:p w14:paraId="3B80AF5B" w14:textId="47557051" w:rsidR="002735B0" w:rsidRDefault="00361EEB" w:rsidP="00981294">
      <w:pPr>
        <w:rPr>
          <w:rFonts w:ascii="Arial" w:hAnsi="Arial" w:cs="Arial"/>
          <w:color w:val="000000" w:themeColor="text1"/>
          <w:kern w:val="2"/>
          <w14:ligatures w14:val="standardContextual"/>
        </w:rPr>
        <w:sectPr w:rsidR="002735B0" w:rsidSect="001E05C9">
          <w:pgSz w:w="11906" w:h="16838"/>
          <w:pgMar w:top="1440" w:right="1440" w:bottom="1440" w:left="1440" w:header="720" w:footer="720" w:gutter="0"/>
          <w:cols w:space="720"/>
          <w:docGrid w:linePitch="360"/>
        </w:sectPr>
      </w:pPr>
      <w:r w:rsidRPr="00361EEB">
        <w:rPr>
          <w:rFonts w:ascii="Arial" w:hAnsi="Arial" w:cs="Arial"/>
          <w:color w:val="000000" w:themeColor="text1"/>
          <w:kern w:val="2"/>
          <w14:ligatures w14:val="standardContextual"/>
        </w:rPr>
        <w:t xml:space="preserve">It has been potential to generate revenue by selling eco-friendly materials or energy-efficient systems to other businesses within the caravan industry on propose as core services with option to production and sales of caravans. This revenue stream allows us to expand our customer base beyond direct consumers and leverage our expertise to benefit the </w:t>
      </w:r>
      <w:r w:rsidR="249F1074" w:rsidRPr="00361EEB">
        <w:rPr>
          <w:rFonts w:ascii="Arial" w:hAnsi="Arial" w:cs="Arial"/>
          <w:color w:val="000000" w:themeColor="text1"/>
          <w:kern w:val="2"/>
          <w14:ligatures w14:val="standardContextual"/>
        </w:rPr>
        <w:t>industry</w:t>
      </w:r>
      <w:r w:rsidRPr="00361EEB">
        <w:rPr>
          <w:rFonts w:ascii="Arial" w:hAnsi="Arial" w:cs="Arial"/>
          <w:color w:val="000000" w:themeColor="text1"/>
          <w:kern w:val="2"/>
          <w14:ligatures w14:val="standardContextual"/>
        </w:rPr>
        <w:t xml:space="preserve">. By diversifying our revenue streams through customization and conversion packages, </w:t>
      </w:r>
      <w:proofErr w:type="gramStart"/>
      <w:r w:rsidRPr="00361EEB">
        <w:rPr>
          <w:rFonts w:ascii="Arial" w:hAnsi="Arial" w:cs="Arial"/>
          <w:color w:val="000000" w:themeColor="text1"/>
          <w:kern w:val="2"/>
          <w14:ligatures w14:val="standardContextual"/>
        </w:rPr>
        <w:t>maintenance</w:t>
      </w:r>
      <w:proofErr w:type="gramEnd"/>
      <w:r w:rsidRPr="00361EEB">
        <w:rPr>
          <w:rFonts w:ascii="Arial" w:hAnsi="Arial" w:cs="Arial"/>
          <w:color w:val="000000" w:themeColor="text1"/>
          <w:kern w:val="2"/>
          <w14:ligatures w14:val="standardContextual"/>
        </w:rPr>
        <w:t xml:space="preserve"> and repair services, and potentially offering eco-friendly materials and energy-efficient systems, our Caravan Conversion Service business model ensures a sustainable and profitable operation.</w:t>
      </w:r>
      <w:r w:rsidRPr="002735B0">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It is a profitable approach </w:t>
      </w:r>
      <w:r w:rsidR="1140550E" w:rsidRPr="00361EEB">
        <w:rPr>
          <w:rFonts w:ascii="Arial" w:hAnsi="Arial" w:cs="Arial"/>
          <w:color w:val="000000" w:themeColor="text1"/>
          <w:kern w:val="2"/>
          <w14:ligatures w14:val="standardContextual"/>
        </w:rPr>
        <w:t>about</w:t>
      </w:r>
      <w:r w:rsidRPr="00361EEB">
        <w:rPr>
          <w:rFonts w:ascii="Arial" w:hAnsi="Arial" w:cs="Arial"/>
          <w:color w:val="000000" w:themeColor="text1"/>
          <w:kern w:val="2"/>
          <w14:ligatures w14:val="standardContextual"/>
        </w:rPr>
        <w:t xml:space="preserve"> the making of caravans and installing of the </w:t>
      </w:r>
      <w:r w:rsidRPr="002735B0">
        <w:rPr>
          <w:rFonts w:ascii="Arial" w:hAnsi="Arial" w:cs="Arial"/>
          <w:color w:val="000000" w:themeColor="text1"/>
          <w:kern w:val="2"/>
          <w14:ligatures w14:val="standardContextual"/>
        </w:rPr>
        <w:t xml:space="preserve">electrical pumps for charging. </w:t>
      </w:r>
      <w:r w:rsidRPr="00361EEB">
        <w:rPr>
          <w:rFonts w:ascii="Arial" w:hAnsi="Arial" w:cs="Arial"/>
          <w:color w:val="000000" w:themeColor="text1"/>
          <w:kern w:val="2"/>
          <w14:ligatures w14:val="standardContextual"/>
        </w:rPr>
        <w:t>The revenue streams also customized caravan conversion packages to transform the caravans into sustainable</w:t>
      </w:r>
      <w:r w:rsidR="00981294">
        <w:rPr>
          <w:rFonts w:ascii="Arial" w:hAnsi="Arial" w:cs="Arial"/>
          <w:color w:val="000000" w:themeColor="text1"/>
          <w:kern w:val="2"/>
          <w14:ligatures w14:val="standardContextual"/>
        </w:rPr>
        <w:t xml:space="preserve"> </w:t>
      </w:r>
      <w:r w:rsidRPr="00361EEB">
        <w:rPr>
          <w:rFonts w:ascii="Arial" w:hAnsi="Arial" w:cs="Arial"/>
          <w:color w:val="000000" w:themeColor="text1"/>
          <w:kern w:val="2"/>
          <w14:ligatures w14:val="standardContextual"/>
        </w:rPr>
        <w:t xml:space="preserve">eco-friendly homes </w:t>
      </w:r>
      <w:r w:rsidR="00981294">
        <w:rPr>
          <w:rFonts w:ascii="Arial" w:hAnsi="Arial" w:cs="Arial"/>
          <w:color w:val="000000" w:themeColor="text1"/>
          <w:kern w:val="2"/>
          <w14:ligatures w14:val="standardContextual"/>
        </w:rPr>
        <w:t xml:space="preserve"> </w:t>
      </w:r>
    </w:p>
    <w:p w14:paraId="062ED7B0" w14:textId="295E9344" w:rsidR="002735B0" w:rsidRPr="002735B0" w:rsidRDefault="002735B0" w:rsidP="00361EEB">
      <w:pPr>
        <w:rPr>
          <w:rFonts w:ascii="Arial" w:hAnsi="Arial" w:cs="Arial"/>
          <w:color w:val="000000" w:themeColor="text1"/>
          <w:kern w:val="2"/>
          <w14:ligatures w14:val="standardContextual"/>
        </w:rPr>
      </w:pPr>
    </w:p>
    <w:p w14:paraId="56356841" w14:textId="77777777" w:rsidR="00087863" w:rsidRPr="002735B0" w:rsidRDefault="00087863" w:rsidP="00087863">
      <w:pPr>
        <w:pStyle w:val="Heading1"/>
      </w:pPr>
      <w:r w:rsidRPr="002735B0">
        <w:t>Reflection Essay</w:t>
      </w:r>
    </w:p>
    <w:p w14:paraId="59ED67EB" w14:textId="77777777" w:rsidR="00087863" w:rsidRPr="002735B0" w:rsidRDefault="00087863" w:rsidP="3B8693CF">
      <w:pPr>
        <w:widowControl w:val="0"/>
        <w:autoSpaceDE w:val="0"/>
        <w:autoSpaceDN w:val="0"/>
        <w:spacing w:after="0" w:line="240" w:lineRule="auto"/>
        <w:rPr>
          <w:rFonts w:ascii="Arial" w:eastAsia="Calibri" w:hAnsi="Arial" w:cs="Arial"/>
          <w:color w:val="000000"/>
        </w:rPr>
      </w:pPr>
    </w:p>
    <w:p w14:paraId="03B88834" w14:textId="5A71C912" w:rsidR="00087863" w:rsidRPr="002735B0" w:rsidRDefault="00087863" w:rsidP="3B8693CF">
      <w:pPr>
        <w:widowControl w:val="0"/>
        <w:autoSpaceDE w:val="0"/>
        <w:autoSpaceDN w:val="0"/>
        <w:spacing w:after="0"/>
        <w:rPr>
          <w:rFonts w:ascii="Arial" w:eastAsia="Calibri" w:hAnsi="Arial" w:cs="Arial"/>
        </w:rPr>
      </w:pPr>
      <w:r w:rsidRPr="3B8693CF">
        <w:rPr>
          <w:rFonts w:ascii="Arial" w:eastAsia="Calibri" w:hAnsi="Arial" w:cs="Arial"/>
          <w:shd w:val="clear" w:color="auto" w:fill="FFFFFF"/>
        </w:rPr>
        <w:t xml:space="preserve">The reflection essay is constructed on the basis Gibs model. The model undergoes </w:t>
      </w:r>
      <w:r w:rsidR="76314741" w:rsidRPr="3B8693CF">
        <w:rPr>
          <w:rFonts w:ascii="Arial" w:eastAsia="Calibri" w:hAnsi="Arial" w:cs="Arial"/>
          <w:shd w:val="clear" w:color="auto" w:fill="FFFFFF"/>
        </w:rPr>
        <w:t>six</w:t>
      </w:r>
      <w:r w:rsidRPr="3B8693CF">
        <w:rPr>
          <w:rFonts w:ascii="Arial" w:eastAsia="Calibri" w:hAnsi="Arial" w:cs="Arial"/>
          <w:shd w:val="clear" w:color="auto" w:fill="FFFFFF"/>
        </w:rPr>
        <w:t xml:space="preserve"> stages of </w:t>
      </w:r>
      <w:r w:rsidRPr="3B8693CF">
        <w:rPr>
          <w:rFonts w:ascii="Arial" w:eastAsia="Calibri" w:hAnsi="Arial" w:cs="Arial"/>
        </w:rPr>
        <w:t xml:space="preserve">description, feelings, evaluation, analysis, </w:t>
      </w:r>
      <w:r w:rsidR="00981294" w:rsidRPr="3B8693CF">
        <w:rPr>
          <w:rFonts w:ascii="Arial" w:eastAsia="Calibri" w:hAnsi="Arial" w:cs="Arial"/>
        </w:rPr>
        <w:t>conclusions,</w:t>
      </w:r>
      <w:r w:rsidRPr="3B8693CF">
        <w:rPr>
          <w:rFonts w:ascii="Arial" w:eastAsia="Calibri" w:hAnsi="Arial" w:cs="Arial"/>
        </w:rPr>
        <w:t xml:space="preserve"> and action plan. The objective of this model is to classify ideas and differentiate between emotions (</w:t>
      </w:r>
      <w:proofErr w:type="spellStart"/>
      <w:r w:rsidRPr="3B8693CF">
        <w:rPr>
          <w:rFonts w:ascii="Arial" w:eastAsia="Calibri" w:hAnsi="Arial" w:cs="Arial"/>
          <w:shd w:val="clear" w:color="auto" w:fill="FFFFFF"/>
        </w:rPr>
        <w:t>Adeani</w:t>
      </w:r>
      <w:proofErr w:type="spellEnd"/>
      <w:r w:rsidRPr="3B8693CF">
        <w:rPr>
          <w:rFonts w:ascii="Arial" w:eastAsia="Calibri" w:hAnsi="Arial" w:cs="Arial"/>
          <w:shd w:val="clear" w:color="auto" w:fill="FFFFFF"/>
        </w:rPr>
        <w:t xml:space="preserve"> </w:t>
      </w:r>
      <w:r w:rsidRPr="1412601D">
        <w:rPr>
          <w:rFonts w:ascii="Arial" w:eastAsia="Calibri" w:hAnsi="Arial" w:cs="Arial"/>
          <w:i/>
          <w:iCs/>
          <w:shd w:val="clear" w:color="auto" w:fill="FFFFFF"/>
        </w:rPr>
        <w:t>et al.,</w:t>
      </w:r>
      <w:r w:rsidRPr="3B8693CF">
        <w:rPr>
          <w:rFonts w:ascii="Arial" w:eastAsia="Calibri" w:hAnsi="Arial" w:cs="Arial"/>
          <w:shd w:val="clear" w:color="auto" w:fill="FFFFFF"/>
        </w:rPr>
        <w:t xml:space="preserve"> 2020</w:t>
      </w:r>
      <w:r w:rsidRPr="3B8693CF">
        <w:rPr>
          <w:rFonts w:ascii="Arial" w:eastAsia="Calibri" w:hAnsi="Arial" w:cs="Arial"/>
        </w:rPr>
        <w:t>). The several stages of this model generally aid in slowing down the mental processes to ensure individuals can avoid making quick conclusions as shown below:</w:t>
      </w:r>
    </w:p>
    <w:p w14:paraId="594DE098" w14:textId="77777777" w:rsidR="00087863" w:rsidRPr="002735B0" w:rsidRDefault="00087863" w:rsidP="3B8693CF">
      <w:pPr>
        <w:keepNext/>
        <w:widowControl w:val="0"/>
        <w:autoSpaceDE w:val="0"/>
        <w:autoSpaceDN w:val="0"/>
        <w:spacing w:after="0"/>
        <w:jc w:val="center"/>
        <w:rPr>
          <w:rFonts w:ascii="Arial" w:eastAsia="Calibri" w:hAnsi="Arial" w:cs="Arial"/>
        </w:rPr>
      </w:pPr>
      <w:r>
        <w:rPr>
          <w:noProof/>
        </w:rPr>
        <w:drawing>
          <wp:inline distT="0" distB="0" distL="0" distR="0" wp14:anchorId="6AC9393C" wp14:editId="5108BE67">
            <wp:extent cx="3937958" cy="3952875"/>
            <wp:effectExtent l="0" t="0" r="5715" b="0"/>
            <wp:docPr id="1226799495" name="Picture 3" descr="Reflective model according to 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937958" cy="3952875"/>
                    </a:xfrm>
                    <a:prstGeom prst="rect">
                      <a:avLst/>
                    </a:prstGeom>
                  </pic:spPr>
                </pic:pic>
              </a:graphicData>
            </a:graphic>
          </wp:inline>
        </w:drawing>
      </w:r>
    </w:p>
    <w:p w14:paraId="0205F91A" w14:textId="418B6CE3" w:rsidR="00087863" w:rsidRPr="00087863" w:rsidRDefault="00087863" w:rsidP="3B8693CF">
      <w:pPr>
        <w:spacing w:after="200" w:line="240" w:lineRule="auto"/>
        <w:jc w:val="center"/>
        <w:rPr>
          <w:rFonts w:ascii="Arial" w:eastAsia="Calibri" w:hAnsi="Arial" w:cs="Arial"/>
          <w:i/>
          <w:iCs/>
          <w:kern w:val="2"/>
          <w14:ligatures w14:val="standardContextual"/>
        </w:rPr>
      </w:pPr>
      <w:r w:rsidRPr="3B8693CF">
        <w:rPr>
          <w:rFonts w:ascii="Arial" w:eastAsia="Calibri" w:hAnsi="Arial" w:cs="Arial"/>
          <w:i/>
          <w:iCs/>
          <w:kern w:val="2"/>
          <w14:ligatures w14:val="standardContextual"/>
        </w:rPr>
        <w:t xml:space="preserve">Figure </w:t>
      </w:r>
      <w:r w:rsidRPr="3B8693CF">
        <w:rPr>
          <w:rFonts w:ascii="Arial" w:eastAsia="Calibri" w:hAnsi="Arial" w:cs="Arial"/>
          <w:i/>
          <w:iCs/>
          <w:kern w:val="2"/>
          <w14:ligatures w14:val="standardContextual"/>
        </w:rPr>
        <w:fldChar w:fldCharType="begin"/>
      </w:r>
      <w:r w:rsidRPr="3B8693CF">
        <w:rPr>
          <w:rFonts w:ascii="Arial" w:eastAsia="Calibri" w:hAnsi="Arial" w:cs="Arial"/>
          <w:i/>
          <w:iCs/>
          <w:kern w:val="2"/>
          <w14:ligatures w14:val="standardContextual"/>
        </w:rPr>
        <w:instrText xml:space="preserve"> SEQ Figure \* ARABIC </w:instrText>
      </w:r>
      <w:r w:rsidRPr="3B8693CF">
        <w:rPr>
          <w:rFonts w:ascii="Arial" w:eastAsia="Calibri" w:hAnsi="Arial" w:cs="Arial"/>
          <w:i/>
          <w:iCs/>
          <w:kern w:val="2"/>
          <w14:ligatures w14:val="standardContextual"/>
        </w:rPr>
        <w:fldChar w:fldCharType="separate"/>
      </w:r>
      <w:r w:rsidRPr="3B8693CF">
        <w:rPr>
          <w:rFonts w:ascii="Arial" w:eastAsia="Calibri" w:hAnsi="Arial" w:cs="Arial"/>
          <w:i/>
          <w:iCs/>
          <w:noProof/>
          <w:kern w:val="2"/>
          <w14:ligatures w14:val="standardContextual"/>
        </w:rPr>
        <w:t>1</w:t>
      </w:r>
      <w:r w:rsidRPr="3B8693CF">
        <w:rPr>
          <w:rFonts w:ascii="Arial" w:eastAsia="Calibri" w:hAnsi="Arial" w:cs="Arial"/>
          <w:i/>
          <w:iCs/>
          <w:kern w:val="2"/>
          <w14:ligatures w14:val="standardContextual"/>
        </w:rPr>
        <w:fldChar w:fldCharType="end"/>
      </w:r>
      <w:r w:rsidRPr="3B8693CF">
        <w:rPr>
          <w:rFonts w:ascii="Arial" w:eastAsia="Calibri" w:hAnsi="Arial" w:cs="Arial"/>
          <w:i/>
          <w:iCs/>
          <w:kern w:val="2"/>
          <w14:ligatures w14:val="standardContextual"/>
        </w:rPr>
        <w:t>: Gibs Model (</w:t>
      </w:r>
      <w:proofErr w:type="spellStart"/>
      <w:r w:rsidRPr="3B8693CF">
        <w:rPr>
          <w:rFonts w:ascii="Arial" w:eastAsia="Calibri" w:hAnsi="Arial" w:cs="Arial"/>
          <w:i/>
          <w:iCs/>
          <w:kern w:val="2"/>
          <w:shd w:val="clear" w:color="auto" w:fill="FFFFFF"/>
          <w14:ligatures w14:val="standardContextual"/>
        </w:rPr>
        <w:t>Adeani</w:t>
      </w:r>
      <w:proofErr w:type="spellEnd"/>
      <w:r w:rsidRPr="3B8693CF">
        <w:rPr>
          <w:rFonts w:ascii="Arial" w:eastAsia="Calibri" w:hAnsi="Arial" w:cs="Arial"/>
          <w:i/>
          <w:iCs/>
          <w:kern w:val="2"/>
          <w14:ligatures w14:val="standardContextual"/>
        </w:rPr>
        <w:t xml:space="preserve"> et al., 2020)</w:t>
      </w:r>
    </w:p>
    <w:p w14:paraId="3A320BD3" w14:textId="77777777" w:rsidR="00087863" w:rsidRPr="002735B0" w:rsidRDefault="00087863" w:rsidP="00087863">
      <w:pPr>
        <w:pStyle w:val="Heading2"/>
      </w:pPr>
      <w:r w:rsidRPr="002735B0">
        <w:lastRenderedPageBreak/>
        <w:t>Description</w:t>
      </w:r>
    </w:p>
    <w:p w14:paraId="2CFC6C08" w14:textId="1DC43E26" w:rsidR="00087863" w:rsidRPr="002735B0" w:rsidRDefault="00087863" w:rsidP="3B8693CF">
      <w:pPr>
        <w:widowControl w:val="0"/>
        <w:autoSpaceDE w:val="0"/>
        <w:autoSpaceDN w:val="0"/>
        <w:spacing w:after="0"/>
        <w:rPr>
          <w:rFonts w:ascii="Arial" w:eastAsia="Calibri" w:hAnsi="Arial" w:cs="Arial"/>
          <w:shd w:val="clear" w:color="auto" w:fill="FFFFFF"/>
        </w:rPr>
      </w:pPr>
      <w:r w:rsidRPr="3B8693CF">
        <w:rPr>
          <w:rFonts w:ascii="Arial" w:eastAsia="Calibri" w:hAnsi="Arial" w:cs="Arial"/>
          <w:shd w:val="clear" w:color="auto" w:fill="FFFFFF"/>
        </w:rPr>
        <w:t>The term entrepreneur, derived from the French word entreprenerd, had originally been applied to one person who was a company's sole owner, partner, or major shareholder in the seventeenth century (</w:t>
      </w:r>
      <w:proofErr w:type="spellStart"/>
      <w:r w:rsidRPr="3B8693CF">
        <w:rPr>
          <w:rFonts w:ascii="Arial" w:eastAsia="Calibri" w:hAnsi="Arial" w:cs="Arial"/>
          <w:shd w:val="clear" w:color="auto" w:fill="FFFFFF"/>
        </w:rPr>
        <w:t>Almahry</w:t>
      </w:r>
      <w:proofErr w:type="spellEnd"/>
      <w:r w:rsidRPr="3B8693CF">
        <w:rPr>
          <w:rFonts w:ascii="Arial" w:eastAsia="Calibri" w:hAnsi="Arial" w:cs="Arial"/>
          <w:shd w:val="clear" w:color="auto" w:fill="FFFFFF"/>
        </w:rPr>
        <w:t xml:space="preserve"> </w:t>
      </w:r>
      <w:r w:rsidRPr="3B8693CF">
        <w:rPr>
          <w:rFonts w:ascii="Arial" w:eastAsia="Calibri" w:hAnsi="Arial" w:cs="Arial"/>
          <w:i/>
          <w:iCs/>
          <w:shd w:val="clear" w:color="auto" w:fill="FFFFFF"/>
        </w:rPr>
        <w:t xml:space="preserve">et al., </w:t>
      </w:r>
      <w:r w:rsidRPr="3B8693CF">
        <w:rPr>
          <w:rFonts w:ascii="Arial" w:eastAsia="Calibri" w:hAnsi="Arial" w:cs="Arial"/>
          <w:shd w:val="clear" w:color="auto" w:fill="FFFFFF"/>
        </w:rPr>
        <w:t xml:space="preserve">2018). I have always valued knowing about the ideas that govern management and operations in businesses. I honestly like bringing these ideas up in casual talks. Seeing the influence in "real life" is fascinating to me. </w:t>
      </w:r>
    </w:p>
    <w:p w14:paraId="3FA315AA" w14:textId="77777777" w:rsidR="00087863" w:rsidRPr="002735B0" w:rsidRDefault="00087863" w:rsidP="00087863">
      <w:pPr>
        <w:pStyle w:val="Heading2"/>
        <w:rPr>
          <w:shd w:val="clear" w:color="auto" w:fill="FFFFFF"/>
        </w:rPr>
      </w:pPr>
      <w:r w:rsidRPr="002735B0">
        <w:rPr>
          <w:shd w:val="clear" w:color="auto" w:fill="FFFFFF"/>
        </w:rPr>
        <w:t xml:space="preserve">Feelings: </w:t>
      </w:r>
    </w:p>
    <w:p w14:paraId="6E82E229" w14:textId="6B5857C0" w:rsidR="00087863" w:rsidRDefault="00087863" w:rsidP="3B8693CF">
      <w:pPr>
        <w:widowControl w:val="0"/>
        <w:autoSpaceDE w:val="0"/>
        <w:autoSpaceDN w:val="0"/>
        <w:spacing w:after="0"/>
        <w:rPr>
          <w:rFonts w:ascii="Arial" w:eastAsia="Times New Roman" w:hAnsi="Arial" w:cs="Arial"/>
          <w:spacing w:val="-2"/>
        </w:rPr>
      </w:pPr>
      <w:r w:rsidRPr="3B8693CF">
        <w:rPr>
          <w:rFonts w:ascii="Arial" w:eastAsia="Calibri" w:hAnsi="Arial" w:cs="Arial"/>
          <w:shd w:val="clear" w:color="auto" w:fill="FFFFFF"/>
        </w:rPr>
        <w:t>I never saw myself founding my own business; instead, I saw myself managing a reliable, established establishment. I think there are some traits that successful business owners should have that I don't. Thus, the findings are not unexpected, but they do amply illustrate my benefits and drawbacks.</w:t>
      </w:r>
      <w:r w:rsidRPr="3B8693CF">
        <w:rPr>
          <w:rFonts w:ascii="Arial" w:eastAsia="Calibri" w:hAnsi="Arial" w:cs="Arial"/>
        </w:rPr>
        <w:t xml:space="preserve"> </w:t>
      </w:r>
      <w:r w:rsidRPr="3B8693CF">
        <w:rPr>
          <w:rFonts w:ascii="Arial" w:eastAsia="Times New Roman" w:hAnsi="Arial" w:cs="Arial"/>
          <w:spacing w:val="-2"/>
        </w:rPr>
        <w:t>I think it's important to recognize the difference between really starting a new business and just possessing the necessary abilities when thinking about being an entrepreneur (</w:t>
      </w:r>
      <w:proofErr w:type="spellStart"/>
      <w:r w:rsidRPr="3B8693CF">
        <w:rPr>
          <w:rFonts w:ascii="Arial" w:eastAsia="Calibri" w:hAnsi="Arial" w:cs="Arial"/>
          <w:shd w:val="clear" w:color="auto" w:fill="FFFFFF"/>
        </w:rPr>
        <w:t>Sariwulan</w:t>
      </w:r>
      <w:proofErr w:type="spellEnd"/>
      <w:r w:rsidRPr="3B8693CF">
        <w:rPr>
          <w:rFonts w:ascii="Arial" w:eastAsia="Calibri" w:hAnsi="Arial" w:cs="Arial"/>
          <w:shd w:val="clear" w:color="auto" w:fill="FFFFFF"/>
        </w:rPr>
        <w:t xml:space="preserve"> </w:t>
      </w:r>
      <w:r w:rsidRPr="3B8693CF">
        <w:rPr>
          <w:rFonts w:ascii="Arial" w:eastAsia="Calibri" w:hAnsi="Arial" w:cs="Arial"/>
          <w:i/>
          <w:iCs/>
          <w:shd w:val="clear" w:color="auto" w:fill="FFFFFF"/>
        </w:rPr>
        <w:t>et al.,</w:t>
      </w:r>
      <w:r w:rsidRPr="3B8693CF">
        <w:rPr>
          <w:rFonts w:ascii="Arial" w:eastAsia="Calibri" w:hAnsi="Arial" w:cs="Arial"/>
          <w:shd w:val="clear" w:color="auto" w:fill="FFFFFF"/>
        </w:rPr>
        <w:t xml:space="preserve"> 2020</w:t>
      </w:r>
      <w:r w:rsidRPr="3B8693CF">
        <w:rPr>
          <w:rFonts w:ascii="Arial" w:eastAsia="Times New Roman" w:hAnsi="Arial" w:cs="Arial"/>
          <w:spacing w:val="-2"/>
        </w:rPr>
        <w:t>).</w:t>
      </w:r>
    </w:p>
    <w:p w14:paraId="622B6227" w14:textId="77777777" w:rsidR="00087863" w:rsidRPr="002735B0" w:rsidRDefault="00087863" w:rsidP="3B8693CF">
      <w:pPr>
        <w:widowControl w:val="0"/>
        <w:autoSpaceDE w:val="0"/>
        <w:autoSpaceDN w:val="0"/>
        <w:spacing w:after="0"/>
        <w:rPr>
          <w:rFonts w:ascii="Arial" w:eastAsia="Times New Roman" w:hAnsi="Arial" w:cs="Arial"/>
          <w:spacing w:val="-2"/>
        </w:rPr>
      </w:pPr>
    </w:p>
    <w:p w14:paraId="2E2B4312" w14:textId="77777777" w:rsidR="00087863" w:rsidRPr="002735B0" w:rsidRDefault="00087863" w:rsidP="00087863">
      <w:pPr>
        <w:pStyle w:val="Heading2"/>
      </w:pPr>
      <w:r w:rsidRPr="002735B0">
        <w:t>Evaluation and Analysis:</w:t>
      </w:r>
    </w:p>
    <w:p w14:paraId="712C34B5" w14:textId="1C3FB14E" w:rsidR="00087863" w:rsidRPr="002735B0" w:rsidRDefault="00087863" w:rsidP="3B8693CF">
      <w:pPr>
        <w:widowControl w:val="0"/>
        <w:autoSpaceDE w:val="0"/>
        <w:autoSpaceDN w:val="0"/>
        <w:spacing w:after="0"/>
        <w:rPr>
          <w:rFonts w:ascii="Arial" w:eastAsia="Times New Roman" w:hAnsi="Arial" w:cs="Arial"/>
          <w:spacing w:val="-2"/>
        </w:rPr>
      </w:pPr>
      <w:r w:rsidRPr="3B8693CF">
        <w:rPr>
          <w:rFonts w:ascii="Arial" w:eastAsia="Times New Roman" w:hAnsi="Arial" w:cs="Arial"/>
          <w:spacing w:val="-2"/>
        </w:rPr>
        <w:t>Through my personal evaluation I think methods and tests can be utilized to identify an individual's propensity for entrepreneurship. The "Entrepreneurial Traits Wheel," which enumerates the qualities of an entrepreneur, is one such model (</w:t>
      </w:r>
      <w:proofErr w:type="spellStart"/>
      <w:r w:rsidRPr="3B8693CF">
        <w:rPr>
          <w:rFonts w:ascii="Arial" w:eastAsia="Calibri" w:hAnsi="Arial" w:cs="Arial"/>
          <w:shd w:val="clear" w:color="auto" w:fill="FFFFFF"/>
        </w:rPr>
        <w:t>Nowiński</w:t>
      </w:r>
      <w:proofErr w:type="spellEnd"/>
      <w:r w:rsidRPr="3B8693CF">
        <w:rPr>
          <w:rFonts w:ascii="Arial" w:eastAsia="Calibri" w:hAnsi="Arial" w:cs="Arial"/>
          <w:shd w:val="clear" w:color="auto" w:fill="FFFFFF"/>
        </w:rPr>
        <w:t xml:space="preserve"> and </w:t>
      </w:r>
      <w:proofErr w:type="spellStart"/>
      <w:r w:rsidRPr="3B8693CF">
        <w:rPr>
          <w:rFonts w:ascii="Arial" w:eastAsia="Calibri" w:hAnsi="Arial" w:cs="Arial"/>
          <w:shd w:val="clear" w:color="auto" w:fill="FFFFFF"/>
        </w:rPr>
        <w:t>Haddoud</w:t>
      </w:r>
      <w:proofErr w:type="spellEnd"/>
      <w:r w:rsidRPr="3B8693CF">
        <w:rPr>
          <w:rFonts w:ascii="Arial" w:eastAsia="Calibri" w:hAnsi="Arial" w:cs="Arial"/>
          <w:shd w:val="clear" w:color="auto" w:fill="FFFFFF"/>
        </w:rPr>
        <w:t>, 2019</w:t>
      </w:r>
      <w:r w:rsidRPr="3B8693CF">
        <w:rPr>
          <w:rFonts w:ascii="Arial" w:eastAsia="Times New Roman" w:hAnsi="Arial" w:cs="Arial"/>
          <w:spacing w:val="-2"/>
        </w:rPr>
        <w:t>). My assessment of myself suggests that I have a proactive attitude, which is characterized by a willingness to conquer difficulties, self-assurance, goal setting, problem-solving skills, and a clear vision. Additionally, the figure 2 test results shows that I am a creative individual and capable of achieving what I what to achieve. Conversely, it is preferable to have a strong shared leadership style that raises morale and productivity for a future entrepreneur (</w:t>
      </w:r>
      <w:r w:rsidRPr="3B8693CF">
        <w:rPr>
          <w:rFonts w:ascii="Arial" w:eastAsia="Calibri" w:hAnsi="Arial" w:cs="Arial"/>
          <w:shd w:val="clear" w:color="auto" w:fill="FFFFFF"/>
        </w:rPr>
        <w:t xml:space="preserve">Kraus </w:t>
      </w:r>
      <w:r w:rsidRPr="3B8693CF">
        <w:rPr>
          <w:rFonts w:ascii="Arial" w:eastAsia="Calibri" w:hAnsi="Arial" w:cs="Arial"/>
          <w:i/>
          <w:iCs/>
          <w:shd w:val="clear" w:color="auto" w:fill="FFFFFF"/>
        </w:rPr>
        <w:t>et al.,</w:t>
      </w:r>
      <w:r w:rsidRPr="3B8693CF">
        <w:rPr>
          <w:rFonts w:ascii="Arial" w:eastAsia="Calibri" w:hAnsi="Arial" w:cs="Arial"/>
          <w:shd w:val="clear" w:color="auto" w:fill="FFFFFF"/>
        </w:rPr>
        <w:t xml:space="preserve"> 2019</w:t>
      </w:r>
      <w:r w:rsidRPr="3B8693CF">
        <w:rPr>
          <w:rFonts w:ascii="Arial" w:eastAsia="Times New Roman" w:hAnsi="Arial" w:cs="Arial"/>
          <w:spacing w:val="-2"/>
        </w:rPr>
        <w:t xml:space="preserve">). </w:t>
      </w:r>
    </w:p>
    <w:p w14:paraId="39D5E574" w14:textId="77777777" w:rsidR="00087863" w:rsidRPr="002735B0" w:rsidRDefault="00087863" w:rsidP="00087863">
      <w:pPr>
        <w:pStyle w:val="Heading2"/>
      </w:pPr>
      <w:r w:rsidRPr="002735B0">
        <w:t>Conclusion</w:t>
      </w:r>
    </w:p>
    <w:p w14:paraId="1FA6EE38" w14:textId="35370ECD" w:rsidR="00087863" w:rsidRPr="00981294" w:rsidRDefault="00087863" w:rsidP="3B8693CF">
      <w:pPr>
        <w:widowControl w:val="0"/>
        <w:autoSpaceDE w:val="0"/>
        <w:autoSpaceDN w:val="0"/>
        <w:spacing w:after="0"/>
        <w:rPr>
          <w:rFonts w:ascii="Arial" w:eastAsia="Times New Roman" w:hAnsi="Arial" w:cs="Arial"/>
          <w:spacing w:val="-2"/>
        </w:rPr>
      </w:pPr>
      <w:r w:rsidRPr="3B8693CF">
        <w:rPr>
          <w:rFonts w:ascii="Arial" w:eastAsia="Times New Roman" w:hAnsi="Arial" w:cs="Arial"/>
          <w:spacing w:val="-2"/>
        </w:rPr>
        <w:t xml:space="preserve">I believe that some attribute success to luck, while others attribute it to their diligence and accomplishments. In my opinion, those who put in a lot of effort to address their wants will ultimately find pleasure. Successful entrepreneurship requires hard effort and willingness to make sacrifices. I believe I possess the qualities of a hardworking worker as my results show. In my opinion, Action motivates me much. I understand that nothing will be done if I don't act. I insist on finding answers to the issues I face every day. </w:t>
      </w:r>
    </w:p>
    <w:p w14:paraId="620DABCA" w14:textId="77777777" w:rsidR="00087863" w:rsidRPr="002735B0" w:rsidRDefault="00087863" w:rsidP="00087863">
      <w:pPr>
        <w:pStyle w:val="Heading2"/>
      </w:pPr>
      <w:r w:rsidRPr="002735B0">
        <w:t>Action Plan</w:t>
      </w:r>
    </w:p>
    <w:p w14:paraId="41844F3B" w14:textId="55EDB142" w:rsidR="00087863" w:rsidRPr="002735B0" w:rsidRDefault="00087863" w:rsidP="3B8693CF">
      <w:pPr>
        <w:widowControl w:val="0"/>
        <w:autoSpaceDE w:val="0"/>
        <w:autoSpaceDN w:val="0"/>
        <w:spacing w:after="0"/>
        <w:rPr>
          <w:rFonts w:ascii="Arial" w:eastAsia="Times New Roman" w:hAnsi="Arial" w:cs="Arial"/>
          <w:spacing w:val="-2"/>
        </w:rPr>
      </w:pPr>
      <w:r w:rsidRPr="3B8693CF">
        <w:rPr>
          <w:rFonts w:ascii="Arial" w:eastAsia="Times New Roman" w:hAnsi="Arial" w:cs="Arial"/>
          <w:spacing w:val="-2"/>
        </w:rPr>
        <w:t>Through my analysis I learned that one of the fundamental traits of an entrepreneur is their focus on acting (</w:t>
      </w:r>
      <w:r w:rsidRPr="3B8693CF">
        <w:rPr>
          <w:rFonts w:ascii="Arial" w:eastAsia="Calibri" w:hAnsi="Arial" w:cs="Arial"/>
          <w:shd w:val="clear" w:color="auto" w:fill="FFFFFF"/>
        </w:rPr>
        <w:t xml:space="preserve">Byrne </w:t>
      </w:r>
      <w:r w:rsidRPr="3B8693CF">
        <w:rPr>
          <w:rFonts w:ascii="Arial" w:eastAsia="Calibri" w:hAnsi="Arial" w:cs="Arial"/>
          <w:i/>
          <w:iCs/>
          <w:shd w:val="clear" w:color="auto" w:fill="FFFFFF"/>
        </w:rPr>
        <w:t>et al.,</w:t>
      </w:r>
      <w:r w:rsidRPr="3B8693CF">
        <w:rPr>
          <w:rFonts w:ascii="Arial" w:eastAsia="Calibri" w:hAnsi="Arial" w:cs="Arial"/>
          <w:shd w:val="clear" w:color="auto" w:fill="FFFFFF"/>
        </w:rPr>
        <w:t xml:space="preserve"> 2019</w:t>
      </w:r>
      <w:r w:rsidRPr="3B8693CF">
        <w:rPr>
          <w:rFonts w:ascii="Arial" w:eastAsia="Times New Roman" w:hAnsi="Arial" w:cs="Arial"/>
          <w:spacing w:val="-2"/>
        </w:rPr>
        <w:t xml:space="preserve">). In future I will perseverance and aim to drive to take initiative traits that entrepreneurs have in common. In Addition, to sum up, my assessment confirmed the attributes I was already aware of. However, it provided me with a chance to evaluate what I still needed to </w:t>
      </w:r>
      <w:r w:rsidRPr="3B8693CF">
        <w:rPr>
          <w:rFonts w:ascii="Arial" w:eastAsia="Times New Roman" w:hAnsi="Arial" w:cs="Arial"/>
          <w:spacing w:val="-2"/>
        </w:rPr>
        <w:lastRenderedPageBreak/>
        <w:t>investigate. There are some characteristics that successful businesses share, even when there are moments when I would prefer not to be an entrepreneur. Therefore, my long-term goal is to gain expertise in these areas that will surely help me with the great majority of opportunities and issues I face at work.</w:t>
      </w:r>
    </w:p>
    <w:p w14:paraId="29A6FC6E" w14:textId="1A69DC4B" w:rsidR="002735B0" w:rsidRPr="00981294" w:rsidRDefault="002735B0" w:rsidP="00981294">
      <w:pPr>
        <w:jc w:val="left"/>
        <w:rPr>
          <w:rFonts w:ascii="Arial" w:hAnsi="Arial" w:cs="Arial"/>
          <w:color w:val="000000" w:themeColor="text1"/>
          <w:kern w:val="2"/>
          <w14:ligatures w14:val="standardContextual"/>
        </w:rPr>
        <w:sectPr w:rsidR="002735B0" w:rsidRPr="00981294" w:rsidSect="001E05C9">
          <w:pgSz w:w="16838" w:h="11906" w:orient="landscape"/>
          <w:pgMar w:top="1440" w:right="1440" w:bottom="1440" w:left="1440" w:header="720" w:footer="720" w:gutter="0"/>
          <w:cols w:space="720"/>
          <w:docGrid w:linePitch="360"/>
        </w:sectPr>
      </w:pPr>
      <w:bookmarkStart w:id="3" w:name="_Toc157522946"/>
    </w:p>
    <w:bookmarkEnd w:id="3"/>
    <w:p w14:paraId="1A131417" w14:textId="50E0E9BE" w:rsidR="002735B0" w:rsidRPr="002735B0" w:rsidRDefault="002735B0" w:rsidP="3B8693CF">
      <w:pPr>
        <w:spacing w:after="200" w:line="240" w:lineRule="auto"/>
        <w:rPr>
          <w:rFonts w:ascii="Arial" w:eastAsia="Calibri" w:hAnsi="Arial" w:cs="Arial"/>
          <w:i/>
          <w:iCs/>
          <w:kern w:val="2"/>
          <w14:ligatures w14:val="standardContextual"/>
        </w:rPr>
      </w:pPr>
    </w:p>
    <w:p w14:paraId="6D4AFD0A" w14:textId="77777777" w:rsidR="002735B0" w:rsidRPr="002735B0" w:rsidRDefault="002735B0" w:rsidP="002735B0">
      <w:pPr>
        <w:pStyle w:val="Heading1"/>
      </w:pPr>
      <w:bookmarkStart w:id="4" w:name="_Toc157522947"/>
      <w:bookmarkStart w:id="5" w:name="_Toc158064952"/>
      <w:r>
        <w:t>References</w:t>
      </w:r>
      <w:bookmarkEnd w:id="4"/>
      <w:bookmarkEnd w:id="5"/>
    </w:p>
    <w:p w14:paraId="70DA50B5" w14:textId="77777777" w:rsidR="002735B0" w:rsidRPr="002735B0" w:rsidRDefault="002735B0" w:rsidP="3B8693CF">
      <w:pPr>
        <w:widowControl w:val="0"/>
        <w:autoSpaceDE w:val="0"/>
        <w:autoSpaceDN w:val="0"/>
        <w:spacing w:after="0" w:line="276" w:lineRule="auto"/>
        <w:jc w:val="left"/>
        <w:rPr>
          <w:rFonts w:ascii="Arial" w:eastAsia="Calibri" w:hAnsi="Arial" w:cs="Arial"/>
          <w:color w:val="000000"/>
          <w:shd w:val="clear" w:color="auto" w:fill="FFFFFF"/>
        </w:rPr>
      </w:pPr>
    </w:p>
    <w:p w14:paraId="02571523" w14:textId="77777777" w:rsidR="002735B0" w:rsidRPr="002735B0" w:rsidRDefault="002735B0" w:rsidP="3B8693CF">
      <w:pPr>
        <w:widowControl w:val="0"/>
        <w:autoSpaceDE w:val="0"/>
        <w:autoSpaceDN w:val="0"/>
        <w:spacing w:after="0"/>
        <w:ind w:left="720" w:hanging="720"/>
        <w:rPr>
          <w:rFonts w:ascii="Arial" w:eastAsia="Calibri" w:hAnsi="Arial" w:cs="Arial"/>
          <w:shd w:val="clear" w:color="auto" w:fill="FFFFFF"/>
        </w:rPr>
      </w:pPr>
      <w:proofErr w:type="spellStart"/>
      <w:r w:rsidRPr="3B8693CF">
        <w:rPr>
          <w:rFonts w:ascii="Arial" w:eastAsia="Calibri" w:hAnsi="Arial" w:cs="Arial"/>
          <w:shd w:val="clear" w:color="auto" w:fill="FFFFFF"/>
        </w:rPr>
        <w:t>Adeani</w:t>
      </w:r>
      <w:proofErr w:type="spellEnd"/>
      <w:r w:rsidRPr="3B8693CF">
        <w:rPr>
          <w:rFonts w:ascii="Arial" w:eastAsia="Calibri" w:hAnsi="Arial" w:cs="Arial"/>
          <w:shd w:val="clear" w:color="auto" w:fill="FFFFFF"/>
        </w:rPr>
        <w:t xml:space="preserve">, I.S., </w:t>
      </w:r>
      <w:proofErr w:type="spellStart"/>
      <w:r w:rsidRPr="3B8693CF">
        <w:rPr>
          <w:rFonts w:ascii="Arial" w:eastAsia="Calibri" w:hAnsi="Arial" w:cs="Arial"/>
          <w:shd w:val="clear" w:color="auto" w:fill="FFFFFF"/>
        </w:rPr>
        <w:t>Febriani</w:t>
      </w:r>
      <w:proofErr w:type="spellEnd"/>
      <w:r w:rsidRPr="3B8693CF">
        <w:rPr>
          <w:rFonts w:ascii="Arial" w:eastAsia="Calibri" w:hAnsi="Arial" w:cs="Arial"/>
          <w:shd w:val="clear" w:color="auto" w:fill="FFFFFF"/>
        </w:rPr>
        <w:t xml:space="preserve">, R.B. and </w:t>
      </w:r>
      <w:proofErr w:type="spellStart"/>
      <w:r w:rsidRPr="3B8693CF">
        <w:rPr>
          <w:rFonts w:ascii="Arial" w:eastAsia="Calibri" w:hAnsi="Arial" w:cs="Arial"/>
          <w:shd w:val="clear" w:color="auto" w:fill="FFFFFF"/>
        </w:rPr>
        <w:t>Syafryadin</w:t>
      </w:r>
      <w:proofErr w:type="spellEnd"/>
      <w:r w:rsidRPr="3B8693CF">
        <w:rPr>
          <w:rFonts w:ascii="Arial" w:eastAsia="Calibri" w:hAnsi="Arial" w:cs="Arial"/>
          <w:shd w:val="clear" w:color="auto" w:fill="FFFFFF"/>
        </w:rPr>
        <w:t xml:space="preserve">, S., 2020. Using </w:t>
      </w:r>
      <w:proofErr w:type="spellStart"/>
      <w:r w:rsidRPr="3B8693CF">
        <w:rPr>
          <w:rFonts w:ascii="Arial" w:eastAsia="Calibri" w:hAnsi="Arial" w:cs="Arial"/>
          <w:shd w:val="clear" w:color="auto" w:fill="FFFFFF"/>
        </w:rPr>
        <w:t>GIBBS’reflective</w:t>
      </w:r>
      <w:proofErr w:type="spellEnd"/>
      <w:r w:rsidRPr="3B8693CF">
        <w:rPr>
          <w:rFonts w:ascii="Arial" w:eastAsia="Calibri" w:hAnsi="Arial" w:cs="Arial"/>
          <w:shd w:val="clear" w:color="auto" w:fill="FFFFFF"/>
        </w:rPr>
        <w:t xml:space="preserve"> cycle in making reflections of literary analysis. </w:t>
      </w:r>
      <w:r w:rsidRPr="3B8693CF">
        <w:rPr>
          <w:rFonts w:ascii="Arial" w:eastAsia="Calibri" w:hAnsi="Arial" w:cs="Arial"/>
          <w:i/>
          <w:iCs/>
          <w:shd w:val="clear" w:color="auto" w:fill="FFFFFF"/>
        </w:rPr>
        <w:t>Indonesian EFL Journal</w:t>
      </w:r>
      <w:r w:rsidRPr="3B8693CF">
        <w:rPr>
          <w:rFonts w:ascii="Arial" w:eastAsia="Calibri" w:hAnsi="Arial" w:cs="Arial"/>
          <w:shd w:val="clear" w:color="auto" w:fill="FFFFFF"/>
        </w:rPr>
        <w:t>, </w:t>
      </w:r>
      <w:r w:rsidRPr="3B8693CF">
        <w:rPr>
          <w:rFonts w:ascii="Arial" w:eastAsia="Calibri" w:hAnsi="Arial" w:cs="Arial"/>
          <w:i/>
          <w:iCs/>
          <w:shd w:val="clear" w:color="auto" w:fill="FFFFFF"/>
        </w:rPr>
        <w:t>6</w:t>
      </w:r>
      <w:r w:rsidRPr="3B8693CF">
        <w:rPr>
          <w:rFonts w:ascii="Arial" w:eastAsia="Calibri" w:hAnsi="Arial" w:cs="Arial"/>
          <w:shd w:val="clear" w:color="auto" w:fill="FFFFFF"/>
        </w:rPr>
        <w:t>(2), pp.139-148.</w:t>
      </w:r>
    </w:p>
    <w:p w14:paraId="61D28A0C"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proofErr w:type="spellStart"/>
      <w:r w:rsidRPr="3B8693CF">
        <w:rPr>
          <w:rFonts w:ascii="Arial" w:eastAsia="Calibri" w:hAnsi="Arial" w:cs="Arial"/>
          <w:color w:val="000000"/>
          <w:shd w:val="clear" w:color="auto" w:fill="FFFFFF"/>
        </w:rPr>
        <w:t>Almahry</w:t>
      </w:r>
      <w:proofErr w:type="spellEnd"/>
      <w:r w:rsidRPr="3B8693CF">
        <w:rPr>
          <w:rFonts w:ascii="Arial" w:eastAsia="Calibri" w:hAnsi="Arial" w:cs="Arial"/>
          <w:color w:val="000000"/>
          <w:shd w:val="clear" w:color="auto" w:fill="FFFFFF"/>
        </w:rPr>
        <w:t>, F.F., Sarea, A.M. and Hamdan, A.M., 2018. A review paper on entrepreneurship education and entrepreneurs’ skills. </w:t>
      </w:r>
      <w:r w:rsidRPr="3B8693CF">
        <w:rPr>
          <w:rFonts w:ascii="Arial" w:eastAsia="Calibri" w:hAnsi="Arial" w:cs="Arial"/>
          <w:i/>
          <w:iCs/>
          <w:color w:val="000000"/>
          <w:shd w:val="clear" w:color="auto" w:fill="FFFFFF"/>
        </w:rPr>
        <w:t>Journal of Entrepreneurship Education</w:t>
      </w:r>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21</w:t>
      </w:r>
      <w:r w:rsidRPr="3B8693CF">
        <w:rPr>
          <w:rFonts w:ascii="Arial" w:eastAsia="Calibri" w:hAnsi="Arial" w:cs="Arial"/>
          <w:color w:val="000000"/>
          <w:shd w:val="clear" w:color="auto" w:fill="FFFFFF"/>
        </w:rPr>
        <w:t>(1), pp.1-7.</w:t>
      </w:r>
    </w:p>
    <w:p w14:paraId="6506E040"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Byrne, J., Fattoum, S. and Diaz Garcia, M.C., 2019. Role models and women entrepreneurs: Entrepreneurial superwoman has her say. </w:t>
      </w:r>
      <w:r w:rsidRPr="3B8693CF">
        <w:rPr>
          <w:rFonts w:ascii="Arial" w:eastAsia="Calibri" w:hAnsi="Arial" w:cs="Arial"/>
          <w:i/>
          <w:iCs/>
          <w:color w:val="000000"/>
          <w:shd w:val="clear" w:color="auto" w:fill="FFFFFF"/>
        </w:rPr>
        <w:t>Journal of Small Business Management</w:t>
      </w:r>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57</w:t>
      </w:r>
      <w:r w:rsidRPr="3B8693CF">
        <w:rPr>
          <w:rFonts w:ascii="Arial" w:eastAsia="Calibri" w:hAnsi="Arial" w:cs="Arial"/>
          <w:color w:val="000000"/>
          <w:shd w:val="clear" w:color="auto" w:fill="FFFFFF"/>
        </w:rPr>
        <w:t>(1), pp.154-184.</w:t>
      </w:r>
    </w:p>
    <w:p w14:paraId="53D5EBB0" w14:textId="77777777" w:rsidR="002735B0" w:rsidRPr="002735B0" w:rsidRDefault="002735B0" w:rsidP="3B8693CF">
      <w:pPr>
        <w:widowControl w:val="0"/>
        <w:autoSpaceDE w:val="0"/>
        <w:autoSpaceDN w:val="0"/>
        <w:spacing w:after="0"/>
        <w:ind w:left="720" w:hanging="720"/>
        <w:rPr>
          <w:rFonts w:ascii="Arial" w:eastAsia="Calibri" w:hAnsi="Arial" w:cs="Arial"/>
          <w:color w:val="000000"/>
        </w:rPr>
      </w:pPr>
      <w:proofErr w:type="spellStart"/>
      <w:r w:rsidRPr="3B8693CF">
        <w:rPr>
          <w:rFonts w:ascii="Arial" w:eastAsia="Calibri" w:hAnsi="Arial" w:cs="Arial"/>
          <w:color w:val="000000" w:themeColor="text1"/>
        </w:rPr>
        <w:t>Chihwai</w:t>
      </w:r>
      <w:proofErr w:type="spellEnd"/>
      <w:r w:rsidRPr="3B8693CF">
        <w:rPr>
          <w:rFonts w:ascii="Arial" w:eastAsia="Calibri" w:hAnsi="Arial" w:cs="Arial"/>
          <w:color w:val="000000" w:themeColor="text1"/>
        </w:rPr>
        <w:t>, P., Ndhlovu, E. and Dube, K., 2023. Exploring Trends of South African Tourist Accommodation Occupancy During COVID-19. In COVID-19, Tourist Destinations and Prospects for Recovery: Volume Two: An African Perspective (pp. 63-81). Cham: Springer International Publishing.</w:t>
      </w:r>
    </w:p>
    <w:p w14:paraId="50BFA31E" w14:textId="77777777" w:rsidR="002735B0" w:rsidRPr="002735B0" w:rsidRDefault="002735B0" w:rsidP="3B8693CF">
      <w:pPr>
        <w:widowControl w:val="0"/>
        <w:autoSpaceDE w:val="0"/>
        <w:autoSpaceDN w:val="0"/>
        <w:spacing w:after="0"/>
        <w:ind w:left="720" w:hanging="720"/>
        <w:rPr>
          <w:rFonts w:ascii="Arial" w:eastAsia="Calibri" w:hAnsi="Arial" w:cs="Arial"/>
          <w:color w:val="222222"/>
          <w:shd w:val="clear" w:color="auto" w:fill="FFFFFF"/>
        </w:rPr>
      </w:pPr>
      <w:proofErr w:type="spellStart"/>
      <w:r w:rsidRPr="3B8693CF">
        <w:rPr>
          <w:rFonts w:ascii="Arial" w:eastAsia="Calibri" w:hAnsi="Arial" w:cs="Arial"/>
          <w:color w:val="222222"/>
          <w:shd w:val="clear" w:color="auto" w:fill="FFFFFF"/>
        </w:rPr>
        <w:t>Cosenz</w:t>
      </w:r>
      <w:proofErr w:type="spellEnd"/>
      <w:r w:rsidRPr="3B8693CF">
        <w:rPr>
          <w:rFonts w:ascii="Arial" w:eastAsia="Calibri" w:hAnsi="Arial" w:cs="Arial"/>
          <w:color w:val="222222"/>
          <w:shd w:val="clear" w:color="auto" w:fill="FFFFFF"/>
        </w:rPr>
        <w:t xml:space="preserve">, F., Rodrigues, V.P. and Rosati, F., 2020. Dynamic business </w:t>
      </w:r>
      <w:proofErr w:type="spellStart"/>
      <w:r w:rsidRPr="3B8693CF">
        <w:rPr>
          <w:rFonts w:ascii="Arial" w:eastAsia="Calibri" w:hAnsi="Arial" w:cs="Arial"/>
          <w:color w:val="222222"/>
          <w:shd w:val="clear" w:color="auto" w:fill="FFFFFF"/>
        </w:rPr>
        <w:t>modeling</w:t>
      </w:r>
      <w:proofErr w:type="spellEnd"/>
      <w:r w:rsidRPr="3B8693CF">
        <w:rPr>
          <w:rFonts w:ascii="Arial" w:eastAsia="Calibri" w:hAnsi="Arial" w:cs="Arial"/>
          <w:color w:val="222222"/>
          <w:shd w:val="clear" w:color="auto" w:fill="FFFFFF"/>
        </w:rPr>
        <w:t xml:space="preserve"> for sustainability: Exploring a system dynamics perspective to develop sustainable business models. </w:t>
      </w:r>
      <w:r w:rsidRPr="3B8693CF">
        <w:rPr>
          <w:rFonts w:ascii="Arial" w:eastAsia="Calibri" w:hAnsi="Arial" w:cs="Arial"/>
          <w:i/>
          <w:iCs/>
          <w:color w:val="222222"/>
          <w:shd w:val="clear" w:color="auto" w:fill="FFFFFF"/>
        </w:rPr>
        <w:t>Business Strategy and the Environment</w:t>
      </w:r>
      <w:r w:rsidRPr="3B8693CF">
        <w:rPr>
          <w:rFonts w:ascii="Arial" w:eastAsia="Calibri" w:hAnsi="Arial" w:cs="Arial"/>
          <w:color w:val="222222"/>
          <w:shd w:val="clear" w:color="auto" w:fill="FFFFFF"/>
        </w:rPr>
        <w:t>, </w:t>
      </w:r>
      <w:r w:rsidRPr="3B8693CF">
        <w:rPr>
          <w:rFonts w:ascii="Arial" w:eastAsia="Calibri" w:hAnsi="Arial" w:cs="Arial"/>
          <w:i/>
          <w:iCs/>
          <w:color w:val="222222"/>
          <w:shd w:val="clear" w:color="auto" w:fill="FFFFFF"/>
        </w:rPr>
        <w:t>29</w:t>
      </w:r>
      <w:r w:rsidRPr="3B8693CF">
        <w:rPr>
          <w:rFonts w:ascii="Arial" w:eastAsia="Calibri" w:hAnsi="Arial" w:cs="Arial"/>
          <w:color w:val="222222"/>
          <w:shd w:val="clear" w:color="auto" w:fill="FFFFFF"/>
        </w:rPr>
        <w:t>(2), pp.651-664.</w:t>
      </w:r>
    </w:p>
    <w:p w14:paraId="62E18A1E"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222222"/>
          <w:shd w:val="clear" w:color="auto" w:fill="FFFFFF"/>
        </w:rPr>
        <w:t xml:space="preserve">Ferranti, E.J. and </w:t>
      </w:r>
      <w:proofErr w:type="spellStart"/>
      <w:r w:rsidRPr="3B8693CF">
        <w:rPr>
          <w:rFonts w:ascii="Arial" w:eastAsia="Calibri" w:hAnsi="Arial" w:cs="Arial"/>
          <w:color w:val="222222"/>
          <w:shd w:val="clear" w:color="auto" w:fill="FFFFFF"/>
        </w:rPr>
        <w:t>Jaluzot</w:t>
      </w:r>
      <w:proofErr w:type="spellEnd"/>
      <w:r w:rsidRPr="3B8693CF">
        <w:rPr>
          <w:rFonts w:ascii="Arial" w:eastAsia="Calibri" w:hAnsi="Arial" w:cs="Arial"/>
          <w:color w:val="222222"/>
          <w:shd w:val="clear" w:color="auto" w:fill="FFFFFF"/>
        </w:rPr>
        <w:t>, A., 2020. Using the Business Model Canvas to increase the impact of green infrastructure valuation tools. </w:t>
      </w:r>
      <w:r w:rsidRPr="3B8693CF">
        <w:rPr>
          <w:rFonts w:ascii="Arial" w:eastAsia="Calibri" w:hAnsi="Arial" w:cs="Arial"/>
          <w:i/>
          <w:iCs/>
          <w:color w:val="222222"/>
          <w:shd w:val="clear" w:color="auto" w:fill="FFFFFF"/>
        </w:rPr>
        <w:t>Urban Forestry &amp; Urban Greening</w:t>
      </w:r>
      <w:r w:rsidRPr="3B8693CF">
        <w:rPr>
          <w:rFonts w:ascii="Arial" w:eastAsia="Calibri" w:hAnsi="Arial" w:cs="Arial"/>
          <w:color w:val="222222"/>
          <w:shd w:val="clear" w:color="auto" w:fill="FFFFFF"/>
        </w:rPr>
        <w:t>, </w:t>
      </w:r>
      <w:r w:rsidRPr="3B8693CF">
        <w:rPr>
          <w:rFonts w:ascii="Arial" w:eastAsia="Calibri" w:hAnsi="Arial" w:cs="Arial"/>
          <w:i/>
          <w:iCs/>
          <w:color w:val="222222"/>
          <w:shd w:val="clear" w:color="auto" w:fill="FFFFFF"/>
        </w:rPr>
        <w:t>54</w:t>
      </w:r>
      <w:r w:rsidRPr="3B8693CF">
        <w:rPr>
          <w:rFonts w:ascii="Arial" w:eastAsia="Calibri" w:hAnsi="Arial" w:cs="Arial"/>
          <w:color w:val="222222"/>
          <w:shd w:val="clear" w:color="auto" w:fill="FFFFFF"/>
        </w:rPr>
        <w:t>, p.126776.</w:t>
      </w:r>
    </w:p>
    <w:p w14:paraId="017C8109"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Ferreira, J.J. and Fernandes, A.J.C., 2023. Exploring theoretical lineages on collaborative consumption: trends and future research paths. </w:t>
      </w:r>
      <w:r w:rsidRPr="3B8693CF">
        <w:rPr>
          <w:rFonts w:ascii="Arial" w:eastAsia="Calibri" w:hAnsi="Arial" w:cs="Arial"/>
          <w:i/>
          <w:iCs/>
          <w:color w:val="000000"/>
          <w:shd w:val="clear" w:color="auto" w:fill="FFFFFF"/>
        </w:rPr>
        <w:t>Management Decision</w:t>
      </w:r>
      <w:r w:rsidRPr="3B8693CF">
        <w:rPr>
          <w:rFonts w:ascii="Arial" w:eastAsia="Calibri" w:hAnsi="Arial" w:cs="Arial"/>
          <w:color w:val="000000"/>
          <w:shd w:val="clear" w:color="auto" w:fill="FFFFFF"/>
        </w:rPr>
        <w:t>.</w:t>
      </w:r>
    </w:p>
    <w:p w14:paraId="206EEB79"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Gaspar, M.M.C., 2021. </w:t>
      </w:r>
      <w:proofErr w:type="spellStart"/>
      <w:r w:rsidRPr="3B8693CF">
        <w:rPr>
          <w:rFonts w:ascii="Arial" w:eastAsia="Calibri" w:hAnsi="Arial" w:cs="Arial"/>
          <w:i/>
          <w:iCs/>
          <w:color w:val="000000"/>
          <w:shd w:val="clear" w:color="auto" w:fill="FFFFFF"/>
        </w:rPr>
        <w:t>Overtravels</w:t>
      </w:r>
      <w:proofErr w:type="spellEnd"/>
      <w:r w:rsidRPr="3B8693CF">
        <w:rPr>
          <w:rFonts w:ascii="Arial" w:eastAsia="Calibri" w:hAnsi="Arial" w:cs="Arial"/>
          <w:i/>
          <w:iCs/>
          <w:color w:val="000000"/>
          <w:shd w:val="clear" w:color="auto" w:fill="FFFFFF"/>
        </w:rPr>
        <w:t xml:space="preserve">: a business plan that aims to change the </w:t>
      </w:r>
      <w:proofErr w:type="spellStart"/>
      <w:r w:rsidRPr="3B8693CF">
        <w:rPr>
          <w:rFonts w:ascii="Arial" w:eastAsia="Calibri" w:hAnsi="Arial" w:cs="Arial"/>
          <w:i/>
          <w:iCs/>
          <w:color w:val="000000"/>
          <w:shd w:val="clear" w:color="auto" w:fill="FFFFFF"/>
        </w:rPr>
        <w:t>portuguese</w:t>
      </w:r>
      <w:proofErr w:type="spellEnd"/>
      <w:r w:rsidRPr="3B8693CF">
        <w:rPr>
          <w:rFonts w:ascii="Arial" w:eastAsia="Calibri" w:hAnsi="Arial" w:cs="Arial"/>
          <w:i/>
          <w:iCs/>
          <w:color w:val="000000"/>
          <w:shd w:val="clear" w:color="auto" w:fill="FFFFFF"/>
        </w:rPr>
        <w:t xml:space="preserve"> holiday paradigm</w:t>
      </w:r>
      <w:r w:rsidRPr="3B8693CF">
        <w:rPr>
          <w:rFonts w:ascii="Arial" w:eastAsia="Calibri" w:hAnsi="Arial" w:cs="Arial"/>
          <w:color w:val="000000"/>
          <w:shd w:val="clear" w:color="auto" w:fill="FFFFFF"/>
        </w:rPr>
        <w:t> (</w:t>
      </w:r>
      <w:proofErr w:type="gramStart"/>
      <w:r w:rsidRPr="3B8693CF">
        <w:rPr>
          <w:rFonts w:ascii="Arial" w:eastAsia="Calibri" w:hAnsi="Arial" w:cs="Arial"/>
          <w:color w:val="000000"/>
          <w:shd w:val="clear" w:color="auto" w:fill="FFFFFF"/>
        </w:rPr>
        <w:t>Master's</w:t>
      </w:r>
      <w:proofErr w:type="gramEnd"/>
      <w:r w:rsidRPr="3B8693CF">
        <w:rPr>
          <w:rFonts w:ascii="Arial" w:eastAsia="Calibri" w:hAnsi="Arial" w:cs="Arial"/>
          <w:color w:val="000000"/>
          <w:shd w:val="clear" w:color="auto" w:fill="FFFFFF"/>
        </w:rPr>
        <w:t xml:space="preserve"> thesis).</w:t>
      </w:r>
    </w:p>
    <w:p w14:paraId="5A4C3315" w14:textId="77777777" w:rsidR="002735B0" w:rsidRPr="002735B0" w:rsidRDefault="002735B0" w:rsidP="3B8693CF">
      <w:pPr>
        <w:widowControl w:val="0"/>
        <w:autoSpaceDE w:val="0"/>
        <w:autoSpaceDN w:val="0"/>
        <w:spacing w:after="0"/>
        <w:ind w:left="720" w:hanging="720"/>
        <w:rPr>
          <w:rFonts w:ascii="Arial" w:eastAsia="Calibri" w:hAnsi="Arial" w:cs="Arial"/>
          <w:color w:val="000000"/>
        </w:rPr>
      </w:pPr>
      <w:r w:rsidRPr="3B8693CF">
        <w:rPr>
          <w:rFonts w:ascii="Arial" w:eastAsia="Calibri" w:hAnsi="Arial" w:cs="Arial"/>
          <w:color w:val="000000" w:themeColor="text1"/>
        </w:rPr>
        <w:t xml:space="preserve"> Grande, K. and </w:t>
      </w:r>
      <w:proofErr w:type="spellStart"/>
      <w:r w:rsidRPr="3B8693CF">
        <w:rPr>
          <w:rFonts w:ascii="Arial" w:eastAsia="Calibri" w:hAnsi="Arial" w:cs="Arial"/>
          <w:color w:val="000000" w:themeColor="text1"/>
        </w:rPr>
        <w:t>Camprubi</w:t>
      </w:r>
      <w:proofErr w:type="spellEnd"/>
      <w:r w:rsidRPr="3B8693CF">
        <w:rPr>
          <w:rFonts w:ascii="Arial" w:eastAsia="Calibri" w:hAnsi="Arial" w:cs="Arial"/>
          <w:color w:val="000000" w:themeColor="text1"/>
        </w:rPr>
        <w:t>, R., 2022. Analysing the business model canvas of the camping industry using cluster analysis. </w:t>
      </w:r>
      <w:r w:rsidRPr="3B8693CF">
        <w:rPr>
          <w:rFonts w:ascii="Arial" w:eastAsia="Calibri" w:hAnsi="Arial" w:cs="Arial"/>
          <w:i/>
          <w:iCs/>
          <w:color w:val="000000" w:themeColor="text1"/>
        </w:rPr>
        <w:t>Tourism and Hospitality Research</w:t>
      </w:r>
      <w:r w:rsidRPr="3B8693CF">
        <w:rPr>
          <w:rFonts w:ascii="Arial" w:eastAsia="Calibri" w:hAnsi="Arial" w:cs="Arial"/>
          <w:color w:val="000000" w:themeColor="text1"/>
        </w:rPr>
        <w:t>, p.14673584221141301.</w:t>
      </w:r>
    </w:p>
    <w:p w14:paraId="3850A5D4"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 xml:space="preserve">Grande, K. and </w:t>
      </w:r>
      <w:proofErr w:type="spellStart"/>
      <w:r w:rsidRPr="3B8693CF">
        <w:rPr>
          <w:rFonts w:ascii="Arial" w:eastAsia="Calibri" w:hAnsi="Arial" w:cs="Arial"/>
          <w:color w:val="000000"/>
          <w:shd w:val="clear" w:color="auto" w:fill="FFFFFF"/>
        </w:rPr>
        <w:t>Camprubi</w:t>
      </w:r>
      <w:proofErr w:type="spellEnd"/>
      <w:r w:rsidRPr="3B8693CF">
        <w:rPr>
          <w:rFonts w:ascii="Arial" w:eastAsia="Calibri" w:hAnsi="Arial" w:cs="Arial"/>
          <w:color w:val="000000"/>
          <w:shd w:val="clear" w:color="auto" w:fill="FFFFFF"/>
        </w:rPr>
        <w:t>, R., 2022. Analysing the business model canvas of the camping industry using cluster analysis. </w:t>
      </w:r>
      <w:r w:rsidRPr="3B8693CF">
        <w:rPr>
          <w:rFonts w:ascii="Arial" w:eastAsia="Calibri" w:hAnsi="Arial" w:cs="Arial"/>
          <w:i/>
          <w:iCs/>
          <w:color w:val="000000"/>
          <w:shd w:val="clear" w:color="auto" w:fill="FFFFFF"/>
        </w:rPr>
        <w:t>Tourism and Hospitality Research</w:t>
      </w:r>
      <w:r w:rsidRPr="3B8693CF">
        <w:rPr>
          <w:rFonts w:ascii="Arial" w:eastAsia="Calibri" w:hAnsi="Arial" w:cs="Arial"/>
          <w:color w:val="000000"/>
          <w:shd w:val="clear" w:color="auto" w:fill="FFFFFF"/>
        </w:rPr>
        <w:t>, p.14673584221141301.</w:t>
      </w:r>
    </w:p>
    <w:p w14:paraId="08F6752F" w14:textId="77777777" w:rsidR="002735B0" w:rsidRPr="002735B0" w:rsidRDefault="002735B0" w:rsidP="3B8693CF">
      <w:pPr>
        <w:widowControl w:val="0"/>
        <w:autoSpaceDE w:val="0"/>
        <w:autoSpaceDN w:val="0"/>
        <w:spacing w:after="0"/>
        <w:ind w:left="720" w:hanging="720"/>
        <w:rPr>
          <w:rFonts w:ascii="Arial" w:eastAsia="Calibri" w:hAnsi="Arial" w:cs="Arial"/>
          <w:color w:val="000000"/>
        </w:rPr>
      </w:pPr>
      <w:r w:rsidRPr="3B8693CF">
        <w:rPr>
          <w:rFonts w:ascii="Arial" w:eastAsia="Calibri" w:hAnsi="Arial" w:cs="Arial"/>
          <w:color w:val="000000" w:themeColor="text1"/>
        </w:rPr>
        <w:t xml:space="preserve">Keogh, C., Kriz, A., Barnes, </w:t>
      </w:r>
      <w:proofErr w:type="gramStart"/>
      <w:r w:rsidRPr="3B8693CF">
        <w:rPr>
          <w:rFonts w:ascii="Arial" w:eastAsia="Calibri" w:hAnsi="Arial" w:cs="Arial"/>
          <w:color w:val="000000" w:themeColor="text1"/>
        </w:rPr>
        <w:t>L.</w:t>
      </w:r>
      <w:proofErr w:type="gramEnd"/>
      <w:r w:rsidRPr="3B8693CF">
        <w:rPr>
          <w:rFonts w:ascii="Arial" w:eastAsia="Calibri" w:hAnsi="Arial" w:cs="Arial"/>
          <w:color w:val="000000" w:themeColor="text1"/>
        </w:rPr>
        <w:t xml:space="preserve"> and Rosenberger III, P.J., 2022. Exploring destination engagement of sharing economy accommodation: case of Australian second-homes. </w:t>
      </w:r>
      <w:r w:rsidRPr="3B8693CF">
        <w:rPr>
          <w:rFonts w:ascii="Arial" w:eastAsia="Calibri" w:hAnsi="Arial" w:cs="Arial"/>
          <w:i/>
          <w:iCs/>
          <w:color w:val="000000" w:themeColor="text1"/>
        </w:rPr>
        <w:t>Current issues in tourism</w:t>
      </w:r>
      <w:r w:rsidRPr="3B8693CF">
        <w:rPr>
          <w:rFonts w:ascii="Arial" w:eastAsia="Calibri" w:hAnsi="Arial" w:cs="Arial"/>
          <w:color w:val="000000" w:themeColor="text1"/>
        </w:rPr>
        <w:t>, </w:t>
      </w:r>
      <w:r w:rsidRPr="3B8693CF">
        <w:rPr>
          <w:rFonts w:ascii="Arial" w:eastAsia="Calibri" w:hAnsi="Arial" w:cs="Arial"/>
          <w:i/>
          <w:iCs/>
          <w:color w:val="000000" w:themeColor="text1"/>
        </w:rPr>
        <w:t>25</w:t>
      </w:r>
      <w:r w:rsidRPr="3B8693CF">
        <w:rPr>
          <w:rFonts w:ascii="Arial" w:eastAsia="Calibri" w:hAnsi="Arial" w:cs="Arial"/>
          <w:color w:val="000000" w:themeColor="text1"/>
        </w:rPr>
        <w:t>(21), pp.3425-3442.</w:t>
      </w:r>
    </w:p>
    <w:p w14:paraId="71FA4445"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Kraus, S., Palmer, C., Kailer, N., Kallinger, F.L. and Spitzer, J., 2019. Digital entrepreneurship: A research agenda on new business models for the twenty-first century. </w:t>
      </w:r>
      <w:r w:rsidRPr="3B8693CF">
        <w:rPr>
          <w:rFonts w:ascii="Arial" w:eastAsia="Calibri" w:hAnsi="Arial" w:cs="Arial"/>
          <w:i/>
          <w:iCs/>
          <w:color w:val="000000"/>
          <w:shd w:val="clear" w:color="auto" w:fill="FFFFFF"/>
        </w:rPr>
        <w:t xml:space="preserve">International Journal of Entrepreneurial </w:t>
      </w:r>
      <w:proofErr w:type="spellStart"/>
      <w:r w:rsidRPr="3B8693CF">
        <w:rPr>
          <w:rFonts w:ascii="Arial" w:eastAsia="Calibri" w:hAnsi="Arial" w:cs="Arial"/>
          <w:i/>
          <w:iCs/>
          <w:color w:val="000000"/>
          <w:shd w:val="clear" w:color="auto" w:fill="FFFFFF"/>
        </w:rPr>
        <w:t>Behavior</w:t>
      </w:r>
      <w:proofErr w:type="spellEnd"/>
      <w:r w:rsidRPr="3B8693CF">
        <w:rPr>
          <w:rFonts w:ascii="Arial" w:eastAsia="Calibri" w:hAnsi="Arial" w:cs="Arial"/>
          <w:i/>
          <w:iCs/>
          <w:color w:val="000000"/>
          <w:shd w:val="clear" w:color="auto" w:fill="FFFFFF"/>
        </w:rPr>
        <w:t xml:space="preserve"> &amp; Research</w:t>
      </w:r>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25</w:t>
      </w:r>
      <w:r w:rsidRPr="3B8693CF">
        <w:rPr>
          <w:rFonts w:ascii="Arial" w:eastAsia="Calibri" w:hAnsi="Arial" w:cs="Arial"/>
          <w:color w:val="000000"/>
          <w:shd w:val="clear" w:color="auto" w:fill="FFFFFF"/>
        </w:rPr>
        <w:t>(2), pp.353-375.</w:t>
      </w:r>
    </w:p>
    <w:p w14:paraId="2919EDC0" w14:textId="77777777" w:rsidR="002735B0" w:rsidRPr="002735B0" w:rsidRDefault="002735B0" w:rsidP="3B8693CF">
      <w:pPr>
        <w:widowControl w:val="0"/>
        <w:autoSpaceDE w:val="0"/>
        <w:autoSpaceDN w:val="0"/>
        <w:spacing w:after="0"/>
        <w:ind w:left="720" w:hanging="720"/>
        <w:rPr>
          <w:rFonts w:ascii="Arial" w:eastAsia="Calibri" w:hAnsi="Arial" w:cs="Arial"/>
          <w:color w:val="000000"/>
        </w:rPr>
      </w:pPr>
      <w:r w:rsidRPr="3B8693CF">
        <w:rPr>
          <w:rFonts w:ascii="Arial" w:eastAsia="Calibri" w:hAnsi="Arial" w:cs="Arial"/>
          <w:color w:val="000000" w:themeColor="text1"/>
        </w:rPr>
        <w:t>Nayak, K.P., Bhinder, H.S. and Kumar, V., 2022. Taxonomy of E-Business Models for the Hospitality Industry. </w:t>
      </w:r>
      <w:r w:rsidRPr="3B8693CF">
        <w:rPr>
          <w:rFonts w:ascii="Arial" w:eastAsia="Calibri" w:hAnsi="Arial" w:cs="Arial"/>
          <w:i/>
          <w:iCs/>
          <w:color w:val="000000" w:themeColor="text1"/>
        </w:rPr>
        <w:t>Journal of Tourism</w:t>
      </w:r>
      <w:r w:rsidRPr="3B8693CF">
        <w:rPr>
          <w:rFonts w:ascii="Arial" w:eastAsia="Calibri" w:hAnsi="Arial" w:cs="Arial"/>
          <w:color w:val="000000" w:themeColor="text1"/>
        </w:rPr>
        <w:t>, </w:t>
      </w:r>
      <w:r w:rsidRPr="3B8693CF">
        <w:rPr>
          <w:rFonts w:ascii="Arial" w:eastAsia="Calibri" w:hAnsi="Arial" w:cs="Arial"/>
          <w:i/>
          <w:iCs/>
          <w:color w:val="000000" w:themeColor="text1"/>
        </w:rPr>
        <w:t>23</w:t>
      </w:r>
      <w:r w:rsidRPr="3B8693CF">
        <w:rPr>
          <w:rFonts w:ascii="Arial" w:eastAsia="Calibri" w:hAnsi="Arial" w:cs="Arial"/>
          <w:color w:val="000000" w:themeColor="text1"/>
        </w:rPr>
        <w:t>(1), p.53.</w:t>
      </w:r>
    </w:p>
    <w:p w14:paraId="62C29AC4"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proofErr w:type="spellStart"/>
      <w:r w:rsidRPr="3B8693CF">
        <w:rPr>
          <w:rFonts w:ascii="Arial" w:eastAsia="Calibri" w:hAnsi="Arial" w:cs="Arial"/>
          <w:color w:val="000000"/>
          <w:shd w:val="clear" w:color="auto" w:fill="FFFFFF"/>
        </w:rPr>
        <w:t>Nowiński</w:t>
      </w:r>
      <w:proofErr w:type="spellEnd"/>
      <w:r w:rsidRPr="3B8693CF">
        <w:rPr>
          <w:rFonts w:ascii="Arial" w:eastAsia="Calibri" w:hAnsi="Arial" w:cs="Arial"/>
          <w:color w:val="000000"/>
          <w:shd w:val="clear" w:color="auto" w:fill="FFFFFF"/>
        </w:rPr>
        <w:t xml:space="preserve">, W. and </w:t>
      </w:r>
      <w:proofErr w:type="spellStart"/>
      <w:r w:rsidRPr="3B8693CF">
        <w:rPr>
          <w:rFonts w:ascii="Arial" w:eastAsia="Calibri" w:hAnsi="Arial" w:cs="Arial"/>
          <w:color w:val="000000"/>
          <w:shd w:val="clear" w:color="auto" w:fill="FFFFFF"/>
        </w:rPr>
        <w:t>Haddoud</w:t>
      </w:r>
      <w:proofErr w:type="spellEnd"/>
      <w:r w:rsidRPr="3B8693CF">
        <w:rPr>
          <w:rFonts w:ascii="Arial" w:eastAsia="Calibri" w:hAnsi="Arial" w:cs="Arial"/>
          <w:color w:val="000000"/>
          <w:shd w:val="clear" w:color="auto" w:fill="FFFFFF"/>
        </w:rPr>
        <w:t>, M.Y., 2019. The role of inspiring role models in enhancing entrepreneurial intention. </w:t>
      </w:r>
      <w:r w:rsidRPr="3B8693CF">
        <w:rPr>
          <w:rFonts w:ascii="Arial" w:eastAsia="Calibri" w:hAnsi="Arial" w:cs="Arial"/>
          <w:i/>
          <w:iCs/>
          <w:color w:val="000000"/>
          <w:shd w:val="clear" w:color="auto" w:fill="FFFFFF"/>
        </w:rPr>
        <w:t>Journal of Business Research</w:t>
      </w:r>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96</w:t>
      </w:r>
      <w:r w:rsidRPr="3B8693CF">
        <w:rPr>
          <w:rFonts w:ascii="Arial" w:eastAsia="Calibri" w:hAnsi="Arial" w:cs="Arial"/>
          <w:color w:val="000000"/>
          <w:shd w:val="clear" w:color="auto" w:fill="FFFFFF"/>
        </w:rPr>
        <w:t xml:space="preserve">, </w:t>
      </w:r>
      <w:r w:rsidRPr="3B8693CF">
        <w:rPr>
          <w:rFonts w:ascii="Arial" w:eastAsia="Calibri" w:hAnsi="Arial" w:cs="Arial"/>
          <w:color w:val="000000"/>
          <w:shd w:val="clear" w:color="auto" w:fill="FFFFFF"/>
        </w:rPr>
        <w:lastRenderedPageBreak/>
        <w:t>pp.183-193.</w:t>
      </w:r>
    </w:p>
    <w:p w14:paraId="5EB83DFF"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proofErr w:type="spellStart"/>
      <w:r w:rsidRPr="3B8693CF">
        <w:rPr>
          <w:rFonts w:ascii="Arial" w:eastAsia="Calibri" w:hAnsi="Arial" w:cs="Arial"/>
          <w:color w:val="000000"/>
          <w:shd w:val="clear" w:color="auto" w:fill="FFFFFF"/>
        </w:rPr>
        <w:t>Sariwulan</w:t>
      </w:r>
      <w:proofErr w:type="spellEnd"/>
      <w:r w:rsidRPr="3B8693CF">
        <w:rPr>
          <w:rFonts w:ascii="Arial" w:eastAsia="Calibri" w:hAnsi="Arial" w:cs="Arial"/>
          <w:color w:val="000000"/>
          <w:shd w:val="clear" w:color="auto" w:fill="FFFFFF"/>
        </w:rPr>
        <w:t xml:space="preserve">, T., Suparno, S., Disman, D., Ahman, E. and </w:t>
      </w:r>
      <w:proofErr w:type="spellStart"/>
      <w:r w:rsidRPr="3B8693CF">
        <w:rPr>
          <w:rFonts w:ascii="Arial" w:eastAsia="Calibri" w:hAnsi="Arial" w:cs="Arial"/>
          <w:color w:val="000000"/>
          <w:shd w:val="clear" w:color="auto" w:fill="FFFFFF"/>
        </w:rPr>
        <w:t>Suwatno</w:t>
      </w:r>
      <w:proofErr w:type="spellEnd"/>
      <w:r w:rsidRPr="3B8693CF">
        <w:rPr>
          <w:rFonts w:ascii="Arial" w:eastAsia="Calibri" w:hAnsi="Arial" w:cs="Arial"/>
          <w:color w:val="000000"/>
          <w:shd w:val="clear" w:color="auto" w:fill="FFFFFF"/>
        </w:rPr>
        <w:t>, S., 2020. Entrepreneurial performance: The role of literacy and skills. </w:t>
      </w:r>
      <w:r w:rsidRPr="3B8693CF">
        <w:rPr>
          <w:rFonts w:ascii="Arial" w:eastAsia="Calibri" w:hAnsi="Arial" w:cs="Arial"/>
          <w:i/>
          <w:iCs/>
          <w:color w:val="000000"/>
          <w:shd w:val="clear" w:color="auto" w:fill="FFFFFF"/>
        </w:rPr>
        <w:t>The Journal of Asian Finance, Economics and Business</w:t>
      </w:r>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7</w:t>
      </w:r>
      <w:r w:rsidRPr="3B8693CF">
        <w:rPr>
          <w:rFonts w:ascii="Arial" w:eastAsia="Calibri" w:hAnsi="Arial" w:cs="Arial"/>
          <w:color w:val="000000"/>
          <w:shd w:val="clear" w:color="auto" w:fill="FFFFFF"/>
        </w:rPr>
        <w:t>(11), pp.269-280.</w:t>
      </w:r>
    </w:p>
    <w:p w14:paraId="5D2F55F2"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Saura, J.R., Ribeiro-Soriano, D. and Palacios-Marqués, D., 2022. Adopting digital reservation systems to enable circular economy in entrepreneurship. </w:t>
      </w:r>
      <w:r w:rsidRPr="3B8693CF">
        <w:rPr>
          <w:rFonts w:ascii="Arial" w:eastAsia="Calibri" w:hAnsi="Arial" w:cs="Arial"/>
          <w:i/>
          <w:iCs/>
          <w:color w:val="000000"/>
          <w:shd w:val="clear" w:color="auto" w:fill="FFFFFF"/>
        </w:rPr>
        <w:t>Management Decision</w:t>
      </w:r>
      <w:r w:rsidRPr="3B8693CF">
        <w:rPr>
          <w:rFonts w:ascii="Arial" w:eastAsia="Calibri" w:hAnsi="Arial" w:cs="Arial"/>
          <w:color w:val="000000"/>
          <w:shd w:val="clear" w:color="auto" w:fill="FFFFFF"/>
        </w:rPr>
        <w:t>.</w:t>
      </w:r>
    </w:p>
    <w:p w14:paraId="7C011DD8"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proofErr w:type="spellStart"/>
      <w:r w:rsidRPr="3B8693CF">
        <w:rPr>
          <w:rFonts w:ascii="Arial" w:eastAsia="Calibri" w:hAnsi="Arial" w:cs="Arial"/>
          <w:color w:val="000000"/>
          <w:shd w:val="clear" w:color="auto" w:fill="FFFFFF"/>
        </w:rPr>
        <w:t>Tajeddini</w:t>
      </w:r>
      <w:proofErr w:type="spellEnd"/>
      <w:r w:rsidRPr="3B8693CF">
        <w:rPr>
          <w:rFonts w:ascii="Arial" w:eastAsia="Calibri" w:hAnsi="Arial" w:cs="Arial"/>
          <w:color w:val="000000"/>
          <w:shd w:val="clear" w:color="auto" w:fill="FFFFFF"/>
        </w:rPr>
        <w:t xml:space="preserve">, K., </w:t>
      </w:r>
      <w:proofErr w:type="spellStart"/>
      <w:r w:rsidRPr="3B8693CF">
        <w:rPr>
          <w:rFonts w:ascii="Arial" w:eastAsia="Calibri" w:hAnsi="Arial" w:cs="Arial"/>
          <w:color w:val="000000"/>
          <w:shd w:val="clear" w:color="auto" w:fill="FFFFFF"/>
        </w:rPr>
        <w:t>Rasoolimanesh</w:t>
      </w:r>
      <w:proofErr w:type="spellEnd"/>
      <w:r w:rsidRPr="3B8693CF">
        <w:rPr>
          <w:rFonts w:ascii="Arial" w:eastAsia="Calibri" w:hAnsi="Arial" w:cs="Arial"/>
          <w:color w:val="000000"/>
          <w:shd w:val="clear" w:color="auto" w:fill="FFFFFF"/>
        </w:rPr>
        <w:t>, S.M., Gamage, T.C. and Martin, E., 2021. Exploring the visitors' decision-making process for Airbnb and hotel accommodations using value-attitude-</w:t>
      </w:r>
      <w:proofErr w:type="spellStart"/>
      <w:r w:rsidRPr="3B8693CF">
        <w:rPr>
          <w:rFonts w:ascii="Arial" w:eastAsia="Calibri" w:hAnsi="Arial" w:cs="Arial"/>
          <w:color w:val="000000"/>
          <w:shd w:val="clear" w:color="auto" w:fill="FFFFFF"/>
        </w:rPr>
        <w:t>behavior</w:t>
      </w:r>
      <w:proofErr w:type="spellEnd"/>
      <w:r w:rsidRPr="3B8693CF">
        <w:rPr>
          <w:rFonts w:ascii="Arial" w:eastAsia="Calibri" w:hAnsi="Arial" w:cs="Arial"/>
          <w:color w:val="000000"/>
          <w:shd w:val="clear" w:color="auto" w:fill="FFFFFF"/>
        </w:rPr>
        <w:t xml:space="preserve"> and theory of planned </w:t>
      </w:r>
      <w:proofErr w:type="spellStart"/>
      <w:r w:rsidRPr="3B8693CF">
        <w:rPr>
          <w:rFonts w:ascii="Arial" w:eastAsia="Calibri" w:hAnsi="Arial" w:cs="Arial"/>
          <w:color w:val="000000"/>
          <w:shd w:val="clear" w:color="auto" w:fill="FFFFFF"/>
        </w:rPr>
        <w:t>behavior</w:t>
      </w:r>
      <w:proofErr w:type="spellEnd"/>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International Journal of Hospitality Management</w:t>
      </w:r>
      <w:r w:rsidRPr="3B8693CF">
        <w:rPr>
          <w:rFonts w:ascii="Arial" w:eastAsia="Calibri" w:hAnsi="Arial" w:cs="Arial"/>
          <w:color w:val="000000"/>
          <w:shd w:val="clear" w:color="auto" w:fill="FFFFFF"/>
        </w:rPr>
        <w:t>, </w:t>
      </w:r>
      <w:r w:rsidRPr="3B8693CF">
        <w:rPr>
          <w:rFonts w:ascii="Arial" w:eastAsia="Calibri" w:hAnsi="Arial" w:cs="Arial"/>
          <w:i/>
          <w:iCs/>
          <w:color w:val="000000"/>
          <w:shd w:val="clear" w:color="auto" w:fill="FFFFFF"/>
        </w:rPr>
        <w:t>96</w:t>
      </w:r>
      <w:r w:rsidRPr="3B8693CF">
        <w:rPr>
          <w:rFonts w:ascii="Arial" w:eastAsia="Calibri" w:hAnsi="Arial" w:cs="Arial"/>
          <w:color w:val="000000"/>
          <w:shd w:val="clear" w:color="auto" w:fill="FFFFFF"/>
        </w:rPr>
        <w:t>, p.102950.</w:t>
      </w:r>
    </w:p>
    <w:p w14:paraId="51E2EE1D" w14:textId="77777777" w:rsidR="002735B0" w:rsidRPr="002735B0" w:rsidRDefault="002735B0" w:rsidP="3B8693CF">
      <w:pPr>
        <w:widowControl w:val="0"/>
        <w:autoSpaceDE w:val="0"/>
        <w:autoSpaceDN w:val="0"/>
        <w:spacing w:after="0"/>
        <w:ind w:left="720" w:hanging="720"/>
        <w:rPr>
          <w:rFonts w:ascii="Arial" w:eastAsia="Calibri" w:hAnsi="Arial" w:cs="Arial"/>
          <w:color w:val="222222"/>
          <w:shd w:val="clear" w:color="auto" w:fill="FFFFFF"/>
        </w:rPr>
      </w:pPr>
      <w:r w:rsidRPr="3B8693CF">
        <w:rPr>
          <w:rFonts w:ascii="Arial" w:eastAsia="Calibri" w:hAnsi="Arial" w:cs="Arial"/>
          <w:color w:val="222222"/>
          <w:shd w:val="clear" w:color="auto" w:fill="FFFFFF"/>
        </w:rPr>
        <w:t xml:space="preserve">Trapp, C.T. and </w:t>
      </w:r>
      <w:proofErr w:type="spellStart"/>
      <w:r w:rsidRPr="3B8693CF">
        <w:rPr>
          <w:rFonts w:ascii="Arial" w:eastAsia="Calibri" w:hAnsi="Arial" w:cs="Arial"/>
          <w:color w:val="222222"/>
          <w:shd w:val="clear" w:color="auto" w:fill="FFFFFF"/>
        </w:rPr>
        <w:t>Kanbach</w:t>
      </w:r>
      <w:proofErr w:type="spellEnd"/>
      <w:r w:rsidRPr="3B8693CF">
        <w:rPr>
          <w:rFonts w:ascii="Arial" w:eastAsia="Calibri" w:hAnsi="Arial" w:cs="Arial"/>
          <w:color w:val="222222"/>
          <w:shd w:val="clear" w:color="auto" w:fill="FFFFFF"/>
        </w:rPr>
        <w:t>, D.K., 2021. Green entrepreneurship and business models: Deriving green technology business model archetypes. </w:t>
      </w:r>
      <w:r w:rsidRPr="3B8693CF">
        <w:rPr>
          <w:rFonts w:ascii="Arial" w:eastAsia="Calibri" w:hAnsi="Arial" w:cs="Arial"/>
          <w:i/>
          <w:iCs/>
          <w:color w:val="222222"/>
          <w:shd w:val="clear" w:color="auto" w:fill="FFFFFF"/>
        </w:rPr>
        <w:t>Journal of cleaner production</w:t>
      </w:r>
      <w:r w:rsidRPr="3B8693CF">
        <w:rPr>
          <w:rFonts w:ascii="Arial" w:eastAsia="Calibri" w:hAnsi="Arial" w:cs="Arial"/>
          <w:color w:val="222222"/>
          <w:shd w:val="clear" w:color="auto" w:fill="FFFFFF"/>
        </w:rPr>
        <w:t>, </w:t>
      </w:r>
      <w:r w:rsidRPr="3B8693CF">
        <w:rPr>
          <w:rFonts w:ascii="Arial" w:eastAsia="Calibri" w:hAnsi="Arial" w:cs="Arial"/>
          <w:i/>
          <w:iCs/>
          <w:color w:val="222222"/>
          <w:shd w:val="clear" w:color="auto" w:fill="FFFFFF"/>
        </w:rPr>
        <w:t>297</w:t>
      </w:r>
      <w:r w:rsidRPr="3B8693CF">
        <w:rPr>
          <w:rFonts w:ascii="Arial" w:eastAsia="Calibri" w:hAnsi="Arial" w:cs="Arial"/>
          <w:color w:val="222222"/>
          <w:shd w:val="clear" w:color="auto" w:fill="FFFFFF"/>
        </w:rPr>
        <w:t>, p.126694.</w:t>
      </w:r>
    </w:p>
    <w:p w14:paraId="09D5B81D" w14:textId="77777777" w:rsidR="002735B0" w:rsidRPr="002735B0" w:rsidRDefault="002735B0" w:rsidP="3B8693CF">
      <w:pPr>
        <w:widowControl w:val="0"/>
        <w:autoSpaceDE w:val="0"/>
        <w:autoSpaceDN w:val="0"/>
        <w:spacing w:after="0"/>
        <w:ind w:left="720" w:hanging="720"/>
        <w:rPr>
          <w:rFonts w:ascii="Arial" w:eastAsia="Calibri" w:hAnsi="Arial" w:cs="Arial"/>
          <w:color w:val="000000"/>
        </w:rPr>
      </w:pPr>
      <w:r w:rsidRPr="3B8693CF">
        <w:rPr>
          <w:rFonts w:ascii="Arial" w:eastAsia="Calibri" w:hAnsi="Arial" w:cs="Arial"/>
          <w:color w:val="000000"/>
          <w:shd w:val="clear" w:color="auto" w:fill="FFFFFF"/>
        </w:rPr>
        <w:t>Wit, B. and Dresler, P., 2021. Exploratory studies of the Business Model Canvas: differences in the visualizations of the business model.</w:t>
      </w:r>
    </w:p>
    <w:p w14:paraId="6704E163" w14:textId="77777777" w:rsidR="002735B0" w:rsidRPr="002735B0" w:rsidRDefault="002735B0" w:rsidP="3B8693CF">
      <w:pPr>
        <w:widowControl w:val="0"/>
        <w:autoSpaceDE w:val="0"/>
        <w:autoSpaceDN w:val="0"/>
        <w:spacing w:after="0"/>
        <w:ind w:left="720" w:hanging="720"/>
        <w:rPr>
          <w:rFonts w:ascii="Arial" w:eastAsia="Calibri" w:hAnsi="Arial" w:cs="Arial"/>
          <w:color w:val="000000"/>
          <w:shd w:val="clear" w:color="auto" w:fill="FFFFFF"/>
        </w:rPr>
      </w:pPr>
      <w:r w:rsidRPr="3B8693CF">
        <w:rPr>
          <w:rFonts w:ascii="Arial" w:eastAsia="Calibri" w:hAnsi="Arial" w:cs="Arial"/>
          <w:color w:val="000000"/>
          <w:shd w:val="clear" w:color="auto" w:fill="FFFFFF"/>
        </w:rPr>
        <w:t>Zhu, Y., 2022, July. Analysis of the Internet Sharing Accommodation Industry--Taking Airbnb as an Example. In </w:t>
      </w:r>
      <w:r w:rsidRPr="3B8693CF">
        <w:rPr>
          <w:rFonts w:ascii="Arial" w:eastAsia="Calibri" w:hAnsi="Arial" w:cs="Arial"/>
          <w:i/>
          <w:iCs/>
          <w:color w:val="000000"/>
          <w:shd w:val="clear" w:color="auto" w:fill="FFFFFF"/>
        </w:rPr>
        <w:t>2022 2nd International Conference on Enterprise Management and Economic Development (ICEMED 2022)</w:t>
      </w:r>
      <w:r w:rsidRPr="3B8693CF">
        <w:rPr>
          <w:rFonts w:ascii="Arial" w:eastAsia="Calibri" w:hAnsi="Arial" w:cs="Arial"/>
          <w:color w:val="000000"/>
          <w:shd w:val="clear" w:color="auto" w:fill="FFFFFF"/>
        </w:rPr>
        <w:t> (pp. 769-772). Atlantis Press.</w:t>
      </w:r>
    </w:p>
    <w:p w14:paraId="41477D4A" w14:textId="77777777" w:rsidR="002735B0" w:rsidRPr="002735B0" w:rsidRDefault="002735B0" w:rsidP="3B8693CF">
      <w:pPr>
        <w:widowControl w:val="0"/>
        <w:autoSpaceDE w:val="0"/>
        <w:autoSpaceDN w:val="0"/>
        <w:spacing w:after="0" w:line="276" w:lineRule="auto"/>
        <w:ind w:left="720" w:hanging="720"/>
        <w:jc w:val="left"/>
        <w:rPr>
          <w:rFonts w:ascii="Arial" w:eastAsia="Calibri" w:hAnsi="Arial" w:cs="Arial"/>
          <w:color w:val="000000"/>
          <w:shd w:val="clear" w:color="auto" w:fill="FFFFFF"/>
        </w:rPr>
      </w:pPr>
    </w:p>
    <w:p w14:paraId="6E9E500E" w14:textId="77777777" w:rsidR="002735B0" w:rsidRPr="002735B0" w:rsidRDefault="002735B0" w:rsidP="3B8693CF">
      <w:pPr>
        <w:widowControl w:val="0"/>
        <w:autoSpaceDE w:val="0"/>
        <w:autoSpaceDN w:val="0"/>
        <w:spacing w:after="0" w:line="276" w:lineRule="auto"/>
        <w:ind w:left="720" w:hanging="720"/>
        <w:jc w:val="left"/>
        <w:rPr>
          <w:rFonts w:ascii="Arial" w:eastAsia="Calibri" w:hAnsi="Arial" w:cs="Arial"/>
          <w:color w:val="000000"/>
          <w:shd w:val="clear" w:color="auto" w:fill="FFFFFF"/>
        </w:rPr>
      </w:pPr>
    </w:p>
    <w:p w14:paraId="4A721090" w14:textId="77777777" w:rsidR="002735B0" w:rsidRPr="002735B0" w:rsidRDefault="002735B0" w:rsidP="3B8693CF">
      <w:pPr>
        <w:widowControl w:val="0"/>
        <w:autoSpaceDE w:val="0"/>
        <w:autoSpaceDN w:val="0"/>
        <w:spacing w:after="0" w:line="276" w:lineRule="auto"/>
        <w:ind w:left="720" w:hanging="720"/>
        <w:jc w:val="left"/>
        <w:rPr>
          <w:rFonts w:ascii="Arial" w:eastAsia="Calibri" w:hAnsi="Arial" w:cs="Arial"/>
          <w:color w:val="000000"/>
          <w:shd w:val="clear" w:color="auto" w:fill="FFFFFF"/>
        </w:rPr>
      </w:pPr>
    </w:p>
    <w:p w14:paraId="67833A73" w14:textId="77777777" w:rsidR="0034561F" w:rsidRDefault="0034561F" w:rsidP="00361EEB">
      <w:pPr>
        <w:rPr>
          <w:rFonts w:ascii="Arial" w:hAnsi="Arial" w:cs="Arial"/>
          <w:b/>
          <w:bCs/>
          <w:color w:val="000000" w:themeColor="text1"/>
          <w:kern w:val="2"/>
          <w14:ligatures w14:val="standardContextual"/>
        </w:rPr>
      </w:pPr>
    </w:p>
    <w:p w14:paraId="1038636C" w14:textId="00ABA5FA" w:rsidR="1412601D" w:rsidRDefault="1412601D" w:rsidP="1412601D">
      <w:pPr>
        <w:rPr>
          <w:rFonts w:ascii="Arial" w:hAnsi="Arial" w:cs="Arial"/>
          <w:b/>
          <w:bCs/>
          <w:color w:val="000000" w:themeColor="text1"/>
        </w:rPr>
      </w:pPr>
    </w:p>
    <w:p w14:paraId="53381611" w14:textId="042FA820" w:rsidR="1412601D" w:rsidRDefault="1412601D" w:rsidP="1412601D">
      <w:pPr>
        <w:rPr>
          <w:rFonts w:ascii="Arial" w:hAnsi="Arial" w:cs="Arial"/>
          <w:b/>
          <w:bCs/>
          <w:color w:val="000000" w:themeColor="text1"/>
        </w:rPr>
      </w:pPr>
    </w:p>
    <w:p w14:paraId="39942554" w14:textId="4D11933B" w:rsidR="1412601D" w:rsidRDefault="1412601D" w:rsidP="1412601D">
      <w:pPr>
        <w:rPr>
          <w:rFonts w:ascii="Arial" w:hAnsi="Arial" w:cs="Arial"/>
          <w:b/>
          <w:bCs/>
          <w:color w:val="000000" w:themeColor="text1"/>
        </w:rPr>
      </w:pPr>
    </w:p>
    <w:p w14:paraId="383CA0D3" w14:textId="4039E5E5" w:rsidR="1412601D" w:rsidRDefault="1412601D" w:rsidP="1412601D">
      <w:pPr>
        <w:rPr>
          <w:rFonts w:ascii="Arial" w:hAnsi="Arial" w:cs="Arial"/>
          <w:b/>
          <w:bCs/>
          <w:color w:val="000000" w:themeColor="text1"/>
        </w:rPr>
      </w:pPr>
    </w:p>
    <w:p w14:paraId="2D3D569F" w14:textId="58B24568" w:rsidR="1412601D" w:rsidRDefault="1412601D" w:rsidP="1412601D">
      <w:pPr>
        <w:rPr>
          <w:rFonts w:ascii="Arial" w:hAnsi="Arial" w:cs="Arial"/>
          <w:b/>
          <w:bCs/>
          <w:color w:val="000000" w:themeColor="text1"/>
        </w:rPr>
      </w:pPr>
    </w:p>
    <w:p w14:paraId="06942586" w14:textId="084E9234" w:rsidR="1412601D" w:rsidRDefault="1412601D" w:rsidP="1412601D">
      <w:pPr>
        <w:rPr>
          <w:rFonts w:ascii="Arial" w:hAnsi="Arial" w:cs="Arial"/>
          <w:b/>
          <w:bCs/>
          <w:color w:val="000000" w:themeColor="text1"/>
        </w:rPr>
      </w:pPr>
    </w:p>
    <w:p w14:paraId="0281037F" w14:textId="0E728E7D" w:rsidR="1412601D" w:rsidRDefault="1412601D" w:rsidP="1412601D">
      <w:pPr>
        <w:rPr>
          <w:rFonts w:ascii="Arial" w:hAnsi="Arial" w:cs="Arial"/>
          <w:b/>
          <w:bCs/>
          <w:color w:val="000000" w:themeColor="text1"/>
        </w:rPr>
      </w:pPr>
    </w:p>
    <w:p w14:paraId="52477ED2" w14:textId="3BD3DC80" w:rsidR="1412601D" w:rsidRDefault="1412601D" w:rsidP="1412601D">
      <w:pPr>
        <w:rPr>
          <w:rFonts w:ascii="Arial" w:hAnsi="Arial" w:cs="Arial"/>
          <w:b/>
          <w:bCs/>
          <w:color w:val="000000" w:themeColor="text1"/>
        </w:rPr>
      </w:pPr>
    </w:p>
    <w:p w14:paraId="6B1762F5" w14:textId="269DC94F" w:rsidR="1412601D" w:rsidRDefault="1412601D" w:rsidP="1412601D">
      <w:pPr>
        <w:rPr>
          <w:rFonts w:ascii="Arial" w:hAnsi="Arial" w:cs="Arial"/>
          <w:b/>
          <w:bCs/>
          <w:color w:val="000000" w:themeColor="text1"/>
        </w:rPr>
      </w:pPr>
    </w:p>
    <w:p w14:paraId="1B6AA2AB" w14:textId="7ABD3BA0" w:rsidR="1412601D" w:rsidRDefault="1412601D" w:rsidP="1412601D">
      <w:pPr>
        <w:rPr>
          <w:rFonts w:ascii="Arial" w:hAnsi="Arial" w:cs="Arial"/>
          <w:b/>
          <w:bCs/>
          <w:color w:val="000000" w:themeColor="text1"/>
        </w:rPr>
      </w:pPr>
    </w:p>
    <w:p w14:paraId="130F248B" w14:textId="699E76C0" w:rsidR="1412601D" w:rsidRDefault="1412601D" w:rsidP="1412601D">
      <w:pPr>
        <w:rPr>
          <w:rFonts w:ascii="Arial" w:hAnsi="Arial" w:cs="Arial"/>
          <w:b/>
          <w:bCs/>
          <w:color w:val="000000" w:themeColor="text1"/>
        </w:rPr>
      </w:pPr>
    </w:p>
    <w:p w14:paraId="11F2E45D" w14:textId="5FC8845E" w:rsidR="1412601D" w:rsidRDefault="1412601D" w:rsidP="1412601D">
      <w:pPr>
        <w:rPr>
          <w:rFonts w:ascii="Arial" w:hAnsi="Arial" w:cs="Arial"/>
          <w:b/>
          <w:bCs/>
          <w:color w:val="000000" w:themeColor="text1"/>
        </w:rPr>
      </w:pPr>
    </w:p>
    <w:p w14:paraId="7D4859E9" w14:textId="77777777" w:rsidR="00DE471F" w:rsidRDefault="00DE471F" w:rsidP="1412601D">
      <w:pPr>
        <w:rPr>
          <w:rFonts w:ascii="Arial" w:hAnsi="Arial" w:cs="Arial"/>
          <w:b/>
          <w:bCs/>
          <w:color w:val="000000" w:themeColor="text1"/>
        </w:rPr>
      </w:pPr>
    </w:p>
    <w:p w14:paraId="45F403AB" w14:textId="77777777" w:rsidR="00DE471F" w:rsidRDefault="00DE471F" w:rsidP="1412601D">
      <w:pPr>
        <w:rPr>
          <w:rFonts w:ascii="Arial" w:hAnsi="Arial" w:cs="Arial"/>
          <w:b/>
          <w:bCs/>
          <w:color w:val="000000" w:themeColor="text1"/>
        </w:rPr>
      </w:pPr>
    </w:p>
    <w:p w14:paraId="4BB9DA2C" w14:textId="5BAE3A00" w:rsidR="3903A335" w:rsidRDefault="3903A335" w:rsidP="1412601D">
      <w:pPr>
        <w:rPr>
          <w:rFonts w:ascii="Arial" w:hAnsi="Arial" w:cs="Arial"/>
          <w:b/>
          <w:bCs/>
          <w:color w:val="000000" w:themeColor="text1"/>
        </w:rPr>
      </w:pPr>
      <w:r w:rsidRPr="1412601D">
        <w:rPr>
          <w:rFonts w:ascii="Arial" w:hAnsi="Arial" w:cs="Arial"/>
          <w:b/>
          <w:bCs/>
          <w:color w:val="000000" w:themeColor="text1"/>
        </w:rPr>
        <w:lastRenderedPageBreak/>
        <w:t>4. Appendix:</w:t>
      </w:r>
    </w:p>
    <w:p w14:paraId="3D28AE59" w14:textId="72BD5891" w:rsidR="1412601D" w:rsidRDefault="1412601D" w:rsidP="1412601D">
      <w:pPr>
        <w:rPr>
          <w:rFonts w:ascii="Arial" w:hAnsi="Arial" w:cs="Arial"/>
          <w:b/>
          <w:bCs/>
          <w:color w:val="000000" w:themeColor="text1"/>
        </w:rPr>
      </w:pPr>
    </w:p>
    <w:p w14:paraId="1E743814" w14:textId="207E8ECF" w:rsidR="6E15C35D" w:rsidRDefault="6E15C35D" w:rsidP="1412601D">
      <w:r>
        <w:rPr>
          <w:noProof/>
        </w:rPr>
        <w:drawing>
          <wp:inline distT="0" distB="0" distL="0" distR="0" wp14:anchorId="25F7EF6B" wp14:editId="5522B1CB">
            <wp:extent cx="6179507" cy="2819400"/>
            <wp:effectExtent l="76200" t="76200" r="126365" b="133350"/>
            <wp:docPr id="485892942" name="Picture 485892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180634" cy="2819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C86B3C" w14:textId="0A76D7DE" w:rsidR="1412601D" w:rsidRDefault="1412601D" w:rsidP="1412601D"/>
    <w:p w14:paraId="5D66D0A6" w14:textId="18E148A0" w:rsidR="1412601D" w:rsidRDefault="1412601D" w:rsidP="1412601D"/>
    <w:p w14:paraId="1943FA5C" w14:textId="5246DE21" w:rsidR="1412601D" w:rsidRDefault="1412601D" w:rsidP="1412601D"/>
    <w:p w14:paraId="6E7FB649" w14:textId="77777777" w:rsidR="0034561F" w:rsidRDefault="0034561F" w:rsidP="0034561F">
      <w:pPr>
        <w:pStyle w:val="NormalWeb"/>
      </w:pPr>
      <w:r>
        <w:rPr>
          <w:noProof/>
        </w:rPr>
        <w:drawing>
          <wp:inline distT="0" distB="0" distL="0" distR="0" wp14:anchorId="348103A2" wp14:editId="4406624D">
            <wp:extent cx="6208070" cy="3593387"/>
            <wp:effectExtent l="76200" t="76200" r="135890" b="140970"/>
            <wp:docPr id="2" name="Picture 1" descr="A close-up of a mind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mind map&#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16872" cy="35984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7028A6" w14:textId="57B5CBD6" w:rsidR="00087863" w:rsidRDefault="00087863" w:rsidP="3B8693CF">
      <w:pPr>
        <w:spacing w:before="120" w:after="120"/>
        <w:rPr>
          <w:rFonts w:ascii="Arial" w:eastAsia="Calibri" w:hAnsi="Arial" w:cs="Arial"/>
          <w:noProof/>
          <w:lang w:eastAsia="en-GB"/>
        </w:rPr>
      </w:pPr>
      <w:r w:rsidRPr="002735B0">
        <w:rPr>
          <w:rFonts w:ascii="Arial" w:eastAsia="Calibri" w:hAnsi="Arial" w:cs="Arial"/>
          <w:noProof/>
          <w:lang w:eastAsia="en-GB"/>
        </w:rPr>
        <w:lastRenderedPageBreak/>
        <w:drawing>
          <wp:inline distT="0" distB="0" distL="0" distR="0" wp14:anchorId="225AC022" wp14:editId="140EA344">
            <wp:extent cx="2506980" cy="5571067"/>
            <wp:effectExtent l="76200" t="76200" r="140970" b="125095"/>
            <wp:docPr id="5"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screen shot of a 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8499" cy="55966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1CC0BC" w14:textId="691A9CEC" w:rsidR="00087863" w:rsidRPr="00087863" w:rsidRDefault="00087863" w:rsidP="3B8693CF">
      <w:pPr>
        <w:rPr>
          <w:rFonts w:ascii="Arial" w:hAnsi="Arial" w:cs="Arial"/>
        </w:rPr>
      </w:pPr>
      <w:r w:rsidRPr="002735B0">
        <w:rPr>
          <w:rFonts w:ascii="Arial" w:eastAsia="Times New Roman" w:hAnsi="Arial" w:cs="Arial"/>
          <w:noProof/>
          <w:lang w:eastAsia="en-GB"/>
        </w:rPr>
        <w:drawing>
          <wp:inline distT="0" distB="0" distL="0" distR="0" wp14:anchorId="3D030584" wp14:editId="43F5EADB">
            <wp:extent cx="3115444" cy="2616840"/>
            <wp:effectExtent l="76200" t="76200" r="123190" b="107315"/>
            <wp:docPr id="6" name="Picture 2"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A screenshot of a tes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15444" cy="2616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087863" w:rsidRPr="00087863" w:rsidSect="001E05C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74755" w14:textId="77777777" w:rsidR="001E05C9" w:rsidRDefault="001E05C9" w:rsidP="002C33F7">
      <w:pPr>
        <w:spacing w:after="0" w:line="240" w:lineRule="auto"/>
      </w:pPr>
      <w:r>
        <w:separator/>
      </w:r>
    </w:p>
  </w:endnote>
  <w:endnote w:type="continuationSeparator" w:id="0">
    <w:p w14:paraId="2176B78B" w14:textId="77777777" w:rsidR="001E05C9" w:rsidRDefault="001E05C9" w:rsidP="002C3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1B2C9" w14:textId="77777777" w:rsidR="001E05C9" w:rsidRDefault="001E05C9" w:rsidP="002C33F7">
      <w:pPr>
        <w:spacing w:after="0" w:line="240" w:lineRule="auto"/>
      </w:pPr>
      <w:r>
        <w:separator/>
      </w:r>
    </w:p>
  </w:footnote>
  <w:footnote w:type="continuationSeparator" w:id="0">
    <w:p w14:paraId="0CF08CAB" w14:textId="77777777" w:rsidR="001E05C9" w:rsidRDefault="001E05C9" w:rsidP="002C3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2532"/>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7E45771"/>
    <w:multiLevelType w:val="multilevel"/>
    <w:tmpl w:val="A80663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8D87821"/>
    <w:multiLevelType w:val="multilevel"/>
    <w:tmpl w:val="1C589D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5493D3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F705A39"/>
    <w:multiLevelType w:val="multilevel"/>
    <w:tmpl w:val="015C6AF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F7A7A4A"/>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451749082">
    <w:abstractNumId w:val="2"/>
  </w:num>
  <w:num w:numId="2" w16cid:durableId="1299847487">
    <w:abstractNumId w:val="1"/>
  </w:num>
  <w:num w:numId="3" w16cid:durableId="1346445685">
    <w:abstractNumId w:val="5"/>
  </w:num>
  <w:num w:numId="4" w16cid:durableId="734400621">
    <w:abstractNumId w:val="3"/>
  </w:num>
  <w:num w:numId="5" w16cid:durableId="1980843725">
    <w:abstractNumId w:val="0"/>
  </w:num>
  <w:num w:numId="6" w16cid:durableId="13307187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7729"/>
    <w:rsid w:val="0004157A"/>
    <w:rsid w:val="00075FF0"/>
    <w:rsid w:val="00080112"/>
    <w:rsid w:val="00087863"/>
    <w:rsid w:val="00134714"/>
    <w:rsid w:val="00147729"/>
    <w:rsid w:val="0016135C"/>
    <w:rsid w:val="0018571B"/>
    <w:rsid w:val="001E05C9"/>
    <w:rsid w:val="002735B0"/>
    <w:rsid w:val="002C33F7"/>
    <w:rsid w:val="0034561F"/>
    <w:rsid w:val="00361EEB"/>
    <w:rsid w:val="00394483"/>
    <w:rsid w:val="003B76C4"/>
    <w:rsid w:val="00424FF4"/>
    <w:rsid w:val="00496150"/>
    <w:rsid w:val="004B2CD7"/>
    <w:rsid w:val="0050219F"/>
    <w:rsid w:val="00523377"/>
    <w:rsid w:val="00534BC3"/>
    <w:rsid w:val="00555490"/>
    <w:rsid w:val="0056277B"/>
    <w:rsid w:val="005723E3"/>
    <w:rsid w:val="005E3314"/>
    <w:rsid w:val="00616CF6"/>
    <w:rsid w:val="00630563"/>
    <w:rsid w:val="00634D02"/>
    <w:rsid w:val="006B1487"/>
    <w:rsid w:val="006C1BC3"/>
    <w:rsid w:val="007700D8"/>
    <w:rsid w:val="007753FE"/>
    <w:rsid w:val="0079654E"/>
    <w:rsid w:val="007A2803"/>
    <w:rsid w:val="007A77C6"/>
    <w:rsid w:val="007E5C11"/>
    <w:rsid w:val="0088653C"/>
    <w:rsid w:val="0089584A"/>
    <w:rsid w:val="008A4783"/>
    <w:rsid w:val="009709EE"/>
    <w:rsid w:val="00981294"/>
    <w:rsid w:val="009B0501"/>
    <w:rsid w:val="009D7575"/>
    <w:rsid w:val="00A54A13"/>
    <w:rsid w:val="00AB102A"/>
    <w:rsid w:val="00AE6A80"/>
    <w:rsid w:val="00B228A9"/>
    <w:rsid w:val="00B4090F"/>
    <w:rsid w:val="00B46579"/>
    <w:rsid w:val="00BE3F50"/>
    <w:rsid w:val="00BE7574"/>
    <w:rsid w:val="00C61742"/>
    <w:rsid w:val="00C66D6F"/>
    <w:rsid w:val="00D0478B"/>
    <w:rsid w:val="00D313CF"/>
    <w:rsid w:val="00D86201"/>
    <w:rsid w:val="00D86261"/>
    <w:rsid w:val="00DB0995"/>
    <w:rsid w:val="00DE471F"/>
    <w:rsid w:val="00DE5FD1"/>
    <w:rsid w:val="00DE6635"/>
    <w:rsid w:val="00E12F54"/>
    <w:rsid w:val="00E20572"/>
    <w:rsid w:val="00E2357F"/>
    <w:rsid w:val="00E345C5"/>
    <w:rsid w:val="00E60521"/>
    <w:rsid w:val="00E73343"/>
    <w:rsid w:val="00EB1DC1"/>
    <w:rsid w:val="00EB2F3D"/>
    <w:rsid w:val="00EF22E7"/>
    <w:rsid w:val="00FA4198"/>
    <w:rsid w:val="00FC44B5"/>
    <w:rsid w:val="00FC5814"/>
    <w:rsid w:val="00FD2D4E"/>
    <w:rsid w:val="0362B2A9"/>
    <w:rsid w:val="03F1830D"/>
    <w:rsid w:val="0EAA41FF"/>
    <w:rsid w:val="0EC0FDE6"/>
    <w:rsid w:val="109D4CE2"/>
    <w:rsid w:val="1140550E"/>
    <w:rsid w:val="1412601D"/>
    <w:rsid w:val="1DB75267"/>
    <w:rsid w:val="22419674"/>
    <w:rsid w:val="232D6BE1"/>
    <w:rsid w:val="249F1074"/>
    <w:rsid w:val="26D6F3A1"/>
    <w:rsid w:val="28BFC06D"/>
    <w:rsid w:val="31DE8646"/>
    <w:rsid w:val="31DFD5FC"/>
    <w:rsid w:val="3903A335"/>
    <w:rsid w:val="3B8693CF"/>
    <w:rsid w:val="3E75077B"/>
    <w:rsid w:val="47F06C0A"/>
    <w:rsid w:val="4878CC80"/>
    <w:rsid w:val="4BEA5D1A"/>
    <w:rsid w:val="4DA9D28A"/>
    <w:rsid w:val="51FF415B"/>
    <w:rsid w:val="53C33605"/>
    <w:rsid w:val="559F8B5F"/>
    <w:rsid w:val="590CA821"/>
    <w:rsid w:val="5A05D02B"/>
    <w:rsid w:val="5AA87882"/>
    <w:rsid w:val="610E422C"/>
    <w:rsid w:val="64DD4456"/>
    <w:rsid w:val="690DCA1D"/>
    <w:rsid w:val="6E15C35D"/>
    <w:rsid w:val="6ED0D7A4"/>
    <w:rsid w:val="7165D00F"/>
    <w:rsid w:val="759323C0"/>
    <w:rsid w:val="76314741"/>
    <w:rsid w:val="7F639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2F938"/>
  <w15:docId w15:val="{774B9C77-7F77-2440-B046-523980BA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B8693CF"/>
    <w:pPr>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3B8693CF"/>
    <w:pPr>
      <w:numPr>
        <w:numId w:val="4"/>
      </w:numPr>
      <w:outlineLvl w:val="0"/>
    </w:pPr>
    <w:rPr>
      <w:rFonts w:ascii="Arial" w:hAnsi="Arial" w:cs="Arial"/>
      <w:b/>
      <w:bCs/>
      <w:color w:val="000000" w:themeColor="text1"/>
      <w:sz w:val="28"/>
      <w:szCs w:val="28"/>
    </w:rPr>
  </w:style>
  <w:style w:type="paragraph" w:styleId="Heading2">
    <w:name w:val="heading 2"/>
    <w:basedOn w:val="Heading1"/>
    <w:next w:val="Normal"/>
    <w:link w:val="Heading2Char"/>
    <w:uiPriority w:val="9"/>
    <w:unhideWhenUsed/>
    <w:qFormat/>
    <w:rsid w:val="0056277B"/>
    <w:pPr>
      <w:numPr>
        <w:ilvl w:val="1"/>
      </w:numPr>
      <w:outlineLvl w:val="1"/>
    </w:pPr>
    <w:rPr>
      <w:sz w:val="26"/>
      <w:szCs w:val="26"/>
    </w:rPr>
  </w:style>
  <w:style w:type="paragraph" w:styleId="Heading3">
    <w:name w:val="heading 3"/>
    <w:basedOn w:val="Normal"/>
    <w:next w:val="Normal"/>
    <w:link w:val="Heading3Char"/>
    <w:uiPriority w:val="9"/>
    <w:semiHidden/>
    <w:unhideWhenUsed/>
    <w:qFormat/>
    <w:rsid w:val="3B8693CF"/>
    <w:pPr>
      <w:keepNext/>
      <w:keepLines/>
      <w:numPr>
        <w:ilvl w:val="2"/>
        <w:numId w:val="4"/>
      </w:numPr>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3B8693CF"/>
    <w:pPr>
      <w:keepNext/>
      <w:keepLines/>
      <w:numPr>
        <w:ilvl w:val="3"/>
        <w:numId w:val="4"/>
      </w:numPr>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3B8693CF"/>
    <w:pPr>
      <w:keepNext/>
      <w:keepLines/>
      <w:numPr>
        <w:ilvl w:val="4"/>
        <w:numId w:val="4"/>
      </w:numPr>
      <w:spacing w:before="200" w:after="0"/>
      <w:outlineLvl w:val="4"/>
    </w:pPr>
    <w:rPr>
      <w:rFonts w:asciiTheme="majorHAnsi" w:eastAsiaTheme="majorEastAsia" w:hAnsiTheme="majorHAnsi" w:cstheme="majorBidi"/>
      <w:color w:val="1F4D78"/>
    </w:rPr>
  </w:style>
  <w:style w:type="paragraph" w:styleId="Heading6">
    <w:name w:val="heading 6"/>
    <w:basedOn w:val="Normal"/>
    <w:next w:val="Normal"/>
    <w:link w:val="Heading6Char"/>
    <w:uiPriority w:val="9"/>
    <w:semiHidden/>
    <w:unhideWhenUsed/>
    <w:qFormat/>
    <w:rsid w:val="3B8693CF"/>
    <w:pPr>
      <w:keepNext/>
      <w:keepLines/>
      <w:numPr>
        <w:ilvl w:val="5"/>
        <w:numId w:val="4"/>
      </w:numPr>
      <w:spacing w:before="200" w:after="0"/>
      <w:outlineLvl w:val="5"/>
    </w:pPr>
    <w:rPr>
      <w:rFonts w:asciiTheme="majorHAnsi" w:eastAsiaTheme="majorEastAsia" w:hAnsiTheme="majorHAnsi" w:cstheme="majorBidi"/>
      <w:i/>
      <w:iCs/>
      <w:color w:val="1F4D78"/>
    </w:rPr>
  </w:style>
  <w:style w:type="paragraph" w:styleId="Heading7">
    <w:name w:val="heading 7"/>
    <w:basedOn w:val="Normal"/>
    <w:next w:val="Normal"/>
    <w:link w:val="Heading7Char"/>
    <w:uiPriority w:val="9"/>
    <w:semiHidden/>
    <w:unhideWhenUsed/>
    <w:qFormat/>
    <w:rsid w:val="3B8693CF"/>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3B8693CF"/>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3B8693CF"/>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77B"/>
    <w:rPr>
      <w:rFonts w:ascii="Arial" w:hAnsi="Arial" w:cs="Arial"/>
      <w:b/>
      <w:color w:val="000000" w:themeColor="text1"/>
      <w:kern w:val="2"/>
      <w:sz w:val="28"/>
      <w:szCs w:val="28"/>
      <w14:ligatures w14:val="standardContextual"/>
    </w:rPr>
  </w:style>
  <w:style w:type="character" w:customStyle="1" w:styleId="Heading2Char">
    <w:name w:val="Heading 2 Char"/>
    <w:basedOn w:val="DefaultParagraphFont"/>
    <w:link w:val="Heading2"/>
    <w:uiPriority w:val="9"/>
    <w:rsid w:val="0056277B"/>
    <w:rPr>
      <w:rFonts w:ascii="Arial" w:hAnsi="Arial" w:cs="Arial"/>
      <w:b/>
      <w:color w:val="000000" w:themeColor="text1"/>
      <w:kern w:val="2"/>
      <w:sz w:val="26"/>
      <w:szCs w:val="26"/>
      <w14:ligatures w14:val="standardContextual"/>
    </w:rPr>
  </w:style>
  <w:style w:type="table" w:styleId="TableGrid">
    <w:name w:val="Table Grid"/>
    <w:basedOn w:val="TableNormal"/>
    <w:uiPriority w:val="59"/>
    <w:rsid w:val="002C33F7"/>
    <w:pPr>
      <w:spacing w:after="0" w:line="240" w:lineRule="auto"/>
    </w:pPr>
    <w:rPr>
      <w:rFonts w:eastAsiaTheme="minorEastAsia"/>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3B8693CF"/>
    <w:pPr>
      <w:ind w:left="720"/>
      <w:contextualSpacing/>
    </w:pPr>
  </w:style>
  <w:style w:type="paragraph" w:styleId="Header">
    <w:name w:val="header"/>
    <w:basedOn w:val="Normal"/>
    <w:link w:val="HeaderChar"/>
    <w:uiPriority w:val="99"/>
    <w:unhideWhenUsed/>
    <w:rsid w:val="3B8693CF"/>
    <w:pPr>
      <w:tabs>
        <w:tab w:val="center" w:pos="4680"/>
        <w:tab w:val="right" w:pos="9360"/>
      </w:tabs>
      <w:spacing w:after="0"/>
    </w:pPr>
  </w:style>
  <w:style w:type="character" w:customStyle="1" w:styleId="HeaderChar">
    <w:name w:val="Header Char"/>
    <w:basedOn w:val="DefaultParagraphFont"/>
    <w:link w:val="Header"/>
    <w:uiPriority w:val="99"/>
    <w:rsid w:val="002C33F7"/>
    <w:rPr>
      <w:rFonts w:ascii="Times New Roman" w:hAnsi="Times New Roman"/>
      <w:sz w:val="24"/>
    </w:rPr>
  </w:style>
  <w:style w:type="paragraph" w:styleId="Footer">
    <w:name w:val="footer"/>
    <w:basedOn w:val="Normal"/>
    <w:link w:val="FooterChar"/>
    <w:uiPriority w:val="99"/>
    <w:unhideWhenUsed/>
    <w:rsid w:val="3B8693CF"/>
    <w:pPr>
      <w:tabs>
        <w:tab w:val="center" w:pos="4680"/>
        <w:tab w:val="right" w:pos="9360"/>
      </w:tabs>
      <w:spacing w:after="0"/>
    </w:pPr>
  </w:style>
  <w:style w:type="character" w:customStyle="1" w:styleId="FooterChar">
    <w:name w:val="Footer Char"/>
    <w:basedOn w:val="DefaultParagraphFont"/>
    <w:link w:val="Footer"/>
    <w:uiPriority w:val="99"/>
    <w:rsid w:val="002C33F7"/>
    <w:rPr>
      <w:rFonts w:ascii="Times New Roman" w:hAnsi="Times New Roman"/>
      <w:sz w:val="24"/>
    </w:rPr>
  </w:style>
  <w:style w:type="paragraph" w:styleId="TOCHeading">
    <w:name w:val="TOC Heading"/>
    <w:basedOn w:val="Heading1"/>
    <w:next w:val="Normal"/>
    <w:uiPriority w:val="39"/>
    <w:unhideWhenUsed/>
    <w:qFormat/>
    <w:rsid w:val="008A4783"/>
    <w:pPr>
      <w:numPr>
        <w:numId w:val="0"/>
      </w:numPr>
      <w:jc w:val="left"/>
      <w:outlineLvl w:val="9"/>
    </w:pPr>
    <w:rPr>
      <w:rFonts w:asciiTheme="majorHAnsi" w:hAnsiTheme="majorHAnsi"/>
      <w:b w:val="0"/>
      <w:color w:val="2E74B5" w:themeColor="accent1" w:themeShade="BF"/>
      <w:sz w:val="32"/>
    </w:rPr>
  </w:style>
  <w:style w:type="paragraph" w:styleId="TOC1">
    <w:name w:val="toc 1"/>
    <w:basedOn w:val="Normal"/>
    <w:next w:val="Normal"/>
    <w:uiPriority w:val="39"/>
    <w:unhideWhenUsed/>
    <w:rsid w:val="3B8693CF"/>
    <w:pPr>
      <w:spacing w:after="100"/>
    </w:pPr>
  </w:style>
  <w:style w:type="character" w:styleId="Hyperlink">
    <w:name w:val="Hyperlink"/>
    <w:basedOn w:val="DefaultParagraphFont"/>
    <w:uiPriority w:val="99"/>
    <w:unhideWhenUsed/>
    <w:rsid w:val="008A4783"/>
    <w:rPr>
      <w:color w:val="0563C1" w:themeColor="hyperlink"/>
      <w:u w:val="single"/>
    </w:rPr>
  </w:style>
  <w:style w:type="paragraph" w:styleId="BalloonText">
    <w:name w:val="Balloon Text"/>
    <w:basedOn w:val="Normal"/>
    <w:link w:val="BalloonTextChar"/>
    <w:uiPriority w:val="99"/>
    <w:semiHidden/>
    <w:unhideWhenUsed/>
    <w:rsid w:val="3B8693C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DC1"/>
    <w:rPr>
      <w:rFonts w:ascii="Tahoma" w:hAnsi="Tahoma" w:cs="Tahoma"/>
      <w:sz w:val="16"/>
      <w:szCs w:val="16"/>
    </w:rPr>
  </w:style>
  <w:style w:type="character" w:customStyle="1" w:styleId="Heading3Char">
    <w:name w:val="Heading 3 Char"/>
    <w:basedOn w:val="DefaultParagraphFont"/>
    <w:link w:val="Heading3"/>
    <w:uiPriority w:val="9"/>
    <w:semiHidden/>
    <w:rsid w:val="00EB1DC1"/>
    <w:rPr>
      <w:rFonts w:asciiTheme="majorHAnsi" w:eastAsiaTheme="majorEastAsia" w:hAnsiTheme="majorHAnsi" w:cstheme="majorBidi"/>
      <w:b/>
      <w:bCs/>
      <w:color w:val="5B9BD5" w:themeColor="accent1"/>
      <w:sz w:val="24"/>
    </w:rPr>
  </w:style>
  <w:style w:type="character" w:customStyle="1" w:styleId="Heading4Char">
    <w:name w:val="Heading 4 Char"/>
    <w:basedOn w:val="DefaultParagraphFont"/>
    <w:link w:val="Heading4"/>
    <w:uiPriority w:val="9"/>
    <w:semiHidden/>
    <w:rsid w:val="00EB1DC1"/>
    <w:rPr>
      <w:rFonts w:asciiTheme="majorHAnsi" w:eastAsiaTheme="majorEastAsia" w:hAnsiTheme="majorHAnsi" w:cstheme="majorBidi"/>
      <w:b/>
      <w:bCs/>
      <w:i/>
      <w:iCs/>
      <w:color w:val="5B9BD5" w:themeColor="accent1"/>
      <w:sz w:val="24"/>
    </w:rPr>
  </w:style>
  <w:style w:type="character" w:customStyle="1" w:styleId="Heading5Char">
    <w:name w:val="Heading 5 Char"/>
    <w:basedOn w:val="DefaultParagraphFont"/>
    <w:link w:val="Heading5"/>
    <w:uiPriority w:val="9"/>
    <w:semiHidden/>
    <w:rsid w:val="00EB1DC1"/>
    <w:rPr>
      <w:rFonts w:asciiTheme="majorHAnsi" w:eastAsiaTheme="majorEastAsia" w:hAnsiTheme="majorHAnsi" w:cstheme="majorBidi"/>
      <w:color w:val="1F4D78" w:themeColor="accent1" w:themeShade="7F"/>
      <w:sz w:val="24"/>
    </w:rPr>
  </w:style>
  <w:style w:type="character" w:customStyle="1" w:styleId="Heading6Char">
    <w:name w:val="Heading 6 Char"/>
    <w:basedOn w:val="DefaultParagraphFont"/>
    <w:link w:val="Heading6"/>
    <w:uiPriority w:val="9"/>
    <w:semiHidden/>
    <w:rsid w:val="00EB1DC1"/>
    <w:rPr>
      <w:rFonts w:asciiTheme="majorHAnsi" w:eastAsiaTheme="majorEastAsia" w:hAnsiTheme="majorHAnsi" w:cstheme="majorBidi"/>
      <w:i/>
      <w:iCs/>
      <w:color w:val="1F4D78" w:themeColor="accent1" w:themeShade="7F"/>
      <w:sz w:val="24"/>
    </w:rPr>
  </w:style>
  <w:style w:type="character" w:customStyle="1" w:styleId="Heading7Char">
    <w:name w:val="Heading 7 Char"/>
    <w:basedOn w:val="DefaultParagraphFont"/>
    <w:link w:val="Heading7"/>
    <w:uiPriority w:val="9"/>
    <w:semiHidden/>
    <w:rsid w:val="00EB1DC1"/>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EB1DC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B1DC1"/>
    <w:rPr>
      <w:rFonts w:asciiTheme="majorHAnsi" w:eastAsiaTheme="majorEastAsia" w:hAnsiTheme="majorHAnsi" w:cstheme="majorBidi"/>
      <w:i/>
      <w:iCs/>
      <w:color w:val="404040" w:themeColor="text1" w:themeTint="BF"/>
      <w:sz w:val="20"/>
      <w:szCs w:val="20"/>
    </w:rPr>
  </w:style>
  <w:style w:type="paragraph" w:styleId="TOC2">
    <w:name w:val="toc 2"/>
    <w:basedOn w:val="Normal"/>
    <w:next w:val="Normal"/>
    <w:uiPriority w:val="39"/>
    <w:unhideWhenUsed/>
    <w:rsid w:val="3B8693CF"/>
    <w:pPr>
      <w:spacing w:after="100"/>
      <w:ind w:left="240"/>
    </w:pPr>
  </w:style>
  <w:style w:type="paragraph" w:styleId="NormalWeb">
    <w:name w:val="Normal (Web)"/>
    <w:basedOn w:val="Normal"/>
    <w:uiPriority w:val="99"/>
    <w:unhideWhenUsed/>
    <w:rsid w:val="3B8693CF"/>
    <w:pPr>
      <w:spacing w:beforeAutospacing="1" w:afterAutospacing="1"/>
      <w:jc w:val="left"/>
    </w:pPr>
    <w:rPr>
      <w:rFonts w:eastAsia="Times New Roman" w:cs="Times New Roman"/>
      <w:lang w:eastAsia="en-GB"/>
    </w:rPr>
  </w:style>
  <w:style w:type="paragraph" w:styleId="Title">
    <w:name w:val="Title"/>
    <w:basedOn w:val="Normal"/>
    <w:next w:val="Normal"/>
    <w:uiPriority w:val="10"/>
    <w:qFormat/>
    <w:rsid w:val="3B8693CF"/>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3B8693CF"/>
    <w:rPr>
      <w:rFonts w:eastAsiaTheme="minorEastAsia"/>
      <w:color w:val="5A5A5A"/>
    </w:rPr>
  </w:style>
  <w:style w:type="paragraph" w:styleId="Quote">
    <w:name w:val="Quote"/>
    <w:basedOn w:val="Normal"/>
    <w:next w:val="Normal"/>
    <w:uiPriority w:val="29"/>
    <w:qFormat/>
    <w:rsid w:val="3B8693CF"/>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3B8693CF"/>
    <w:pPr>
      <w:spacing w:before="360" w:after="360"/>
      <w:ind w:left="864" w:right="864"/>
      <w:jc w:val="center"/>
    </w:pPr>
    <w:rPr>
      <w:i/>
      <w:iCs/>
      <w:color w:val="5B9BD5" w:themeColor="accent1"/>
    </w:rPr>
  </w:style>
  <w:style w:type="paragraph" w:styleId="TOC3">
    <w:name w:val="toc 3"/>
    <w:basedOn w:val="Normal"/>
    <w:next w:val="Normal"/>
    <w:uiPriority w:val="39"/>
    <w:unhideWhenUsed/>
    <w:rsid w:val="3B8693CF"/>
    <w:pPr>
      <w:spacing w:after="100"/>
      <w:ind w:left="440"/>
    </w:pPr>
  </w:style>
  <w:style w:type="paragraph" w:styleId="TOC4">
    <w:name w:val="toc 4"/>
    <w:basedOn w:val="Normal"/>
    <w:next w:val="Normal"/>
    <w:uiPriority w:val="39"/>
    <w:unhideWhenUsed/>
    <w:rsid w:val="3B8693CF"/>
    <w:pPr>
      <w:spacing w:after="100"/>
      <w:ind w:left="660"/>
    </w:pPr>
  </w:style>
  <w:style w:type="paragraph" w:styleId="TOC5">
    <w:name w:val="toc 5"/>
    <w:basedOn w:val="Normal"/>
    <w:next w:val="Normal"/>
    <w:uiPriority w:val="39"/>
    <w:unhideWhenUsed/>
    <w:rsid w:val="3B8693CF"/>
    <w:pPr>
      <w:spacing w:after="100"/>
      <w:ind w:left="880"/>
    </w:pPr>
  </w:style>
  <w:style w:type="paragraph" w:styleId="TOC6">
    <w:name w:val="toc 6"/>
    <w:basedOn w:val="Normal"/>
    <w:next w:val="Normal"/>
    <w:uiPriority w:val="39"/>
    <w:unhideWhenUsed/>
    <w:rsid w:val="3B8693CF"/>
    <w:pPr>
      <w:spacing w:after="100"/>
      <w:ind w:left="1100"/>
    </w:pPr>
  </w:style>
  <w:style w:type="paragraph" w:styleId="TOC7">
    <w:name w:val="toc 7"/>
    <w:basedOn w:val="Normal"/>
    <w:next w:val="Normal"/>
    <w:uiPriority w:val="39"/>
    <w:unhideWhenUsed/>
    <w:rsid w:val="3B8693CF"/>
    <w:pPr>
      <w:spacing w:after="100"/>
      <w:ind w:left="1320"/>
    </w:pPr>
  </w:style>
  <w:style w:type="paragraph" w:styleId="TOC8">
    <w:name w:val="toc 8"/>
    <w:basedOn w:val="Normal"/>
    <w:next w:val="Normal"/>
    <w:uiPriority w:val="39"/>
    <w:unhideWhenUsed/>
    <w:rsid w:val="3B8693CF"/>
    <w:pPr>
      <w:spacing w:after="100"/>
      <w:ind w:left="1540"/>
    </w:pPr>
  </w:style>
  <w:style w:type="paragraph" w:styleId="TOC9">
    <w:name w:val="toc 9"/>
    <w:basedOn w:val="Normal"/>
    <w:next w:val="Normal"/>
    <w:uiPriority w:val="39"/>
    <w:unhideWhenUsed/>
    <w:rsid w:val="3B8693CF"/>
    <w:pPr>
      <w:spacing w:after="100"/>
      <w:ind w:left="1760"/>
    </w:pPr>
  </w:style>
  <w:style w:type="paragraph" w:styleId="EndnoteText">
    <w:name w:val="endnote text"/>
    <w:basedOn w:val="Normal"/>
    <w:uiPriority w:val="99"/>
    <w:semiHidden/>
    <w:unhideWhenUsed/>
    <w:rsid w:val="3B8693CF"/>
    <w:pPr>
      <w:spacing w:after="0"/>
    </w:pPr>
    <w:rPr>
      <w:sz w:val="20"/>
      <w:szCs w:val="20"/>
    </w:rPr>
  </w:style>
  <w:style w:type="paragraph" w:styleId="FootnoteText">
    <w:name w:val="footnote text"/>
    <w:basedOn w:val="Normal"/>
    <w:uiPriority w:val="99"/>
    <w:semiHidden/>
    <w:unhideWhenUsed/>
    <w:rsid w:val="3B8693CF"/>
    <w:pPr>
      <w:spacing w:after="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71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ee53199ca08d853ed286e2911ce2a3a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e2f62a9049a84658a5e457e2e685928"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BADD4-2103-438D-ACCB-FC4550009850}">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6499C777-E2FC-486E-83FA-E6235BA6AD3B}">
  <ds:schemaRefs>
    <ds:schemaRef ds:uri="http://schemas.microsoft.com/sharepoint/v3/contenttype/forms"/>
  </ds:schemaRefs>
</ds:datastoreItem>
</file>

<file path=customXml/itemProps3.xml><?xml version="1.0" encoding="utf-8"?>
<ds:datastoreItem xmlns:ds="http://schemas.openxmlformats.org/officeDocument/2006/customXml" ds:itemID="{8C7CDC57-F50E-44A1-98B7-FF0AD6866F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C86021-E020-416C-AB90-B88012493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3130</Words>
  <Characters>17844</Characters>
  <Application>Microsoft Office Word</Application>
  <DocSecurity>0</DocSecurity>
  <Lines>148</Lines>
  <Paragraphs>41</Paragraphs>
  <ScaleCrop>false</ScaleCrop>
  <Company/>
  <LinksUpToDate>false</LinksUpToDate>
  <CharactersWithSpaces>20933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2212526@student.uwtsd.ac.uk</dc:creator>
  <cp:lastModifiedBy>Cristina Iliuta (2212526)</cp:lastModifiedBy>
  <cp:revision>2</cp:revision>
  <dcterms:created xsi:type="dcterms:W3CDTF">2024-02-05T18:37:00Z</dcterms:created>
  <dcterms:modified xsi:type="dcterms:W3CDTF">2024-02-05T18:37:00Z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