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513A1" w14:textId="77777777" w:rsidR="00527EF0" w:rsidRDefault="00527EF0" w:rsidP="00454246">
      <w:pPr>
        <w:pStyle w:val="Title"/>
        <w:jc w:val="right"/>
        <w:rPr>
          <w:rFonts w:eastAsia="Times New Roman"/>
        </w:rPr>
      </w:pPr>
    </w:p>
    <w:p w14:paraId="755EE200" w14:textId="77777777" w:rsidR="00454246" w:rsidRPr="00454246" w:rsidRDefault="00454246" w:rsidP="00454246">
      <w:pPr>
        <w:pStyle w:val="Title"/>
        <w:jc w:val="right"/>
      </w:pPr>
    </w:p>
    <w:p w14:paraId="54110406" w14:textId="77777777" w:rsidR="00527EF0" w:rsidRDefault="00527EF0" w:rsidP="00454246">
      <w:pPr>
        <w:pStyle w:val="Title"/>
        <w:jc w:val="right"/>
        <w:rPr>
          <w:rFonts w:eastAsia="Times New Roman"/>
        </w:rPr>
      </w:pPr>
    </w:p>
    <w:p w14:paraId="2BD434EB" w14:textId="77777777" w:rsidR="00817B2A" w:rsidRPr="00527EF0" w:rsidRDefault="00527EF0" w:rsidP="00527EF0">
      <w:pPr>
        <w:pStyle w:val="Title"/>
        <w:jc w:val="right"/>
      </w:pPr>
      <w:r w:rsidRPr="00527EF0">
        <w:rPr>
          <w:rFonts w:eastAsia="Times New Roman"/>
        </w:rPr>
        <w:t>A Report into The Effectiveness of the</w:t>
      </w:r>
      <w:r>
        <w:rPr>
          <w:rFonts w:eastAsia="Times New Roman"/>
        </w:rPr>
        <w:t xml:space="preserve"> </w:t>
      </w:r>
      <w:r w:rsidRPr="00527EF0">
        <w:rPr>
          <w:rFonts w:eastAsia="Times New Roman"/>
        </w:rPr>
        <w:t>Current Structure of NHS Wales</w:t>
      </w:r>
    </w:p>
    <w:p w14:paraId="06FEF3F1" w14:textId="77777777" w:rsidR="00527EF0" w:rsidRDefault="00527EF0" w:rsidP="00527EF0">
      <w:pPr>
        <w:ind w:left="720"/>
        <w:jc w:val="right"/>
        <w:rPr>
          <w:rFonts w:ascii="Arial" w:hAnsi="Arial" w:cs="Arial"/>
        </w:rPr>
      </w:pPr>
    </w:p>
    <w:p w14:paraId="7DE10C7C" w14:textId="77777777" w:rsidR="00527EF0" w:rsidRPr="00454246" w:rsidRDefault="00527EF0" w:rsidP="00454246">
      <w:pPr>
        <w:pStyle w:val="Subtitle"/>
        <w:jc w:val="right"/>
        <w:rPr>
          <w:color w:val="000000" w:themeColor="text1"/>
          <w:sz w:val="24"/>
          <w:szCs w:val="24"/>
        </w:rPr>
      </w:pPr>
      <w:r w:rsidRPr="00454246">
        <w:rPr>
          <w:color w:val="000000" w:themeColor="text1"/>
          <w:sz w:val="24"/>
          <w:szCs w:val="24"/>
        </w:rPr>
        <w:t>Management Organisation</w:t>
      </w:r>
    </w:p>
    <w:p w14:paraId="3DA8EA22" w14:textId="77777777" w:rsidR="00527EF0" w:rsidRPr="00454246" w:rsidRDefault="00527EF0" w:rsidP="00454246">
      <w:pPr>
        <w:pStyle w:val="Subtitle"/>
        <w:jc w:val="right"/>
        <w:rPr>
          <w:color w:val="000000" w:themeColor="text1"/>
          <w:sz w:val="24"/>
          <w:szCs w:val="24"/>
        </w:rPr>
      </w:pPr>
      <w:r w:rsidRPr="00454246">
        <w:rPr>
          <w:color w:val="000000" w:themeColor="text1"/>
          <w:sz w:val="24"/>
          <w:szCs w:val="24"/>
        </w:rPr>
        <w:t>M</w:t>
      </w:r>
      <w:r w:rsidR="00454246" w:rsidRPr="00454246">
        <w:rPr>
          <w:color w:val="000000" w:themeColor="text1"/>
          <w:sz w:val="24"/>
          <w:szCs w:val="24"/>
        </w:rPr>
        <w:t>4</w:t>
      </w:r>
      <w:r w:rsidRPr="00454246">
        <w:rPr>
          <w:color w:val="000000" w:themeColor="text1"/>
          <w:sz w:val="24"/>
          <w:szCs w:val="24"/>
        </w:rPr>
        <w:t>X</w:t>
      </w:r>
      <w:r w:rsidR="00454246" w:rsidRPr="00454246">
        <w:rPr>
          <w:color w:val="000000" w:themeColor="text1"/>
          <w:sz w:val="24"/>
          <w:szCs w:val="24"/>
        </w:rPr>
        <w:t>01966</w:t>
      </w:r>
    </w:p>
    <w:p w14:paraId="142AE236" w14:textId="77777777" w:rsidR="00527EF0" w:rsidRPr="00454246" w:rsidRDefault="00454246" w:rsidP="00454246">
      <w:pPr>
        <w:pStyle w:val="Subtitle"/>
        <w:jc w:val="right"/>
        <w:rPr>
          <w:color w:val="000000" w:themeColor="text1"/>
          <w:sz w:val="24"/>
          <w:szCs w:val="24"/>
        </w:rPr>
      </w:pPr>
      <w:r w:rsidRPr="00454246">
        <w:rPr>
          <w:color w:val="000000" w:themeColor="text1"/>
          <w:sz w:val="24"/>
          <w:szCs w:val="24"/>
        </w:rPr>
        <w:t>Lecturer: Tania Davies</w:t>
      </w:r>
    </w:p>
    <w:p w14:paraId="4C34EC83" w14:textId="77777777" w:rsidR="00527EF0" w:rsidRDefault="00527EF0" w:rsidP="00527EF0">
      <w:pPr>
        <w:ind w:left="720"/>
        <w:jc w:val="right"/>
        <w:rPr>
          <w:rFonts w:ascii="Arial" w:hAnsi="Arial" w:cs="Arial"/>
        </w:rPr>
      </w:pPr>
    </w:p>
    <w:p w14:paraId="25622E97" w14:textId="77777777" w:rsidR="00527EF0" w:rsidRDefault="00527EF0" w:rsidP="00527EF0">
      <w:pPr>
        <w:ind w:left="720"/>
        <w:jc w:val="right"/>
        <w:rPr>
          <w:rFonts w:ascii="Arial" w:hAnsi="Arial" w:cs="Arial"/>
        </w:rPr>
      </w:pPr>
    </w:p>
    <w:p w14:paraId="42A217E5" w14:textId="77777777" w:rsidR="00527EF0" w:rsidRDefault="00527EF0" w:rsidP="00527EF0">
      <w:pPr>
        <w:ind w:left="720"/>
        <w:jc w:val="right"/>
        <w:rPr>
          <w:rFonts w:ascii="Arial" w:hAnsi="Arial" w:cs="Arial"/>
        </w:rPr>
      </w:pPr>
    </w:p>
    <w:p w14:paraId="5F7B7924" w14:textId="77777777" w:rsidR="00527EF0" w:rsidRDefault="00527EF0" w:rsidP="00527EF0">
      <w:pPr>
        <w:ind w:left="720"/>
        <w:jc w:val="right"/>
        <w:rPr>
          <w:rFonts w:ascii="Arial" w:hAnsi="Arial" w:cs="Arial"/>
        </w:rPr>
      </w:pPr>
    </w:p>
    <w:p w14:paraId="1EE348D3" w14:textId="77777777" w:rsidR="00527EF0" w:rsidRDefault="00527EF0" w:rsidP="00527EF0">
      <w:pPr>
        <w:ind w:left="720"/>
        <w:jc w:val="right"/>
        <w:rPr>
          <w:rFonts w:ascii="Arial" w:hAnsi="Arial" w:cs="Arial"/>
        </w:rPr>
      </w:pPr>
    </w:p>
    <w:p w14:paraId="106D8BF7" w14:textId="77777777" w:rsidR="00527EF0" w:rsidRDefault="00527EF0" w:rsidP="00527EF0">
      <w:pPr>
        <w:ind w:left="720"/>
        <w:jc w:val="right"/>
        <w:rPr>
          <w:rFonts w:ascii="Arial" w:hAnsi="Arial" w:cs="Arial"/>
        </w:rPr>
      </w:pPr>
    </w:p>
    <w:p w14:paraId="559F36E1" w14:textId="77777777" w:rsidR="00527EF0" w:rsidRDefault="00527EF0" w:rsidP="00527EF0">
      <w:pPr>
        <w:ind w:left="720"/>
        <w:jc w:val="right"/>
        <w:rPr>
          <w:rFonts w:ascii="Arial" w:hAnsi="Arial" w:cs="Arial"/>
        </w:rPr>
      </w:pPr>
    </w:p>
    <w:p w14:paraId="58093FC3" w14:textId="77777777" w:rsidR="00527EF0" w:rsidRDefault="00527EF0" w:rsidP="00527EF0">
      <w:pPr>
        <w:ind w:left="720"/>
        <w:jc w:val="right"/>
        <w:rPr>
          <w:rFonts w:ascii="Arial" w:hAnsi="Arial" w:cs="Arial"/>
        </w:rPr>
      </w:pPr>
    </w:p>
    <w:p w14:paraId="75DFF680" w14:textId="77777777" w:rsidR="00527EF0" w:rsidRDefault="00527EF0" w:rsidP="00527EF0">
      <w:pPr>
        <w:ind w:left="720"/>
        <w:jc w:val="right"/>
        <w:rPr>
          <w:rFonts w:ascii="Arial" w:hAnsi="Arial" w:cs="Arial"/>
        </w:rPr>
      </w:pPr>
    </w:p>
    <w:p w14:paraId="2C008476" w14:textId="77777777" w:rsidR="00527EF0" w:rsidRDefault="00527EF0" w:rsidP="00527EF0">
      <w:pPr>
        <w:ind w:left="720"/>
        <w:jc w:val="right"/>
        <w:rPr>
          <w:rFonts w:ascii="Arial" w:hAnsi="Arial" w:cs="Arial"/>
        </w:rPr>
      </w:pPr>
    </w:p>
    <w:p w14:paraId="2AE6755D" w14:textId="77777777" w:rsidR="00527EF0" w:rsidRDefault="00527EF0" w:rsidP="00527EF0">
      <w:pPr>
        <w:ind w:left="720"/>
        <w:jc w:val="right"/>
        <w:rPr>
          <w:rFonts w:ascii="Arial" w:hAnsi="Arial" w:cs="Arial"/>
        </w:rPr>
      </w:pPr>
    </w:p>
    <w:p w14:paraId="66314A19" w14:textId="77777777" w:rsidR="00527EF0" w:rsidRDefault="00527EF0" w:rsidP="00527EF0">
      <w:pPr>
        <w:ind w:left="720"/>
        <w:jc w:val="right"/>
        <w:rPr>
          <w:rFonts w:ascii="Arial" w:hAnsi="Arial" w:cs="Arial"/>
        </w:rPr>
      </w:pPr>
    </w:p>
    <w:p w14:paraId="0BF48EB5" w14:textId="77777777" w:rsidR="00527EF0" w:rsidRDefault="00527EF0" w:rsidP="00527EF0">
      <w:pPr>
        <w:ind w:left="720"/>
        <w:jc w:val="right"/>
        <w:rPr>
          <w:rFonts w:ascii="Arial" w:hAnsi="Arial" w:cs="Arial"/>
        </w:rPr>
      </w:pPr>
    </w:p>
    <w:p w14:paraId="40135F44" w14:textId="77777777" w:rsidR="00527EF0" w:rsidRDefault="00527EF0" w:rsidP="00527EF0">
      <w:pPr>
        <w:ind w:left="720"/>
        <w:jc w:val="right"/>
        <w:rPr>
          <w:rFonts w:ascii="Arial" w:hAnsi="Arial" w:cs="Arial"/>
        </w:rPr>
      </w:pPr>
    </w:p>
    <w:p w14:paraId="423A7F4E" w14:textId="77777777" w:rsidR="00527EF0" w:rsidRDefault="00527EF0" w:rsidP="00527EF0">
      <w:pPr>
        <w:ind w:left="720"/>
        <w:jc w:val="right"/>
        <w:rPr>
          <w:rFonts w:ascii="Arial" w:hAnsi="Arial" w:cs="Arial"/>
        </w:rPr>
      </w:pPr>
    </w:p>
    <w:p w14:paraId="5932B7BD" w14:textId="77777777" w:rsidR="00454246" w:rsidRDefault="00454246" w:rsidP="00454246">
      <w:pPr>
        <w:ind w:left="720"/>
        <w:jc w:val="right"/>
        <w:rPr>
          <w:rFonts w:ascii="Arial" w:hAnsi="Arial" w:cs="Arial"/>
        </w:rPr>
      </w:pPr>
    </w:p>
    <w:p w14:paraId="09BFB6CA" w14:textId="77777777" w:rsidR="00454246" w:rsidRDefault="00454246" w:rsidP="00454246">
      <w:pPr>
        <w:ind w:left="720"/>
        <w:jc w:val="right"/>
        <w:rPr>
          <w:rFonts w:ascii="Arial" w:hAnsi="Arial" w:cs="Arial"/>
        </w:rPr>
      </w:pPr>
    </w:p>
    <w:p w14:paraId="1AD410CB" w14:textId="77777777" w:rsidR="00454246" w:rsidRDefault="00454246" w:rsidP="00454246">
      <w:pPr>
        <w:ind w:left="720"/>
        <w:jc w:val="right"/>
        <w:rPr>
          <w:rFonts w:ascii="Arial" w:hAnsi="Arial" w:cs="Arial"/>
        </w:rPr>
      </w:pPr>
    </w:p>
    <w:p w14:paraId="5494F211" w14:textId="77777777" w:rsidR="00454246" w:rsidRDefault="00454246" w:rsidP="00454246">
      <w:pPr>
        <w:ind w:left="720"/>
        <w:jc w:val="right"/>
        <w:rPr>
          <w:rFonts w:ascii="Arial" w:hAnsi="Arial" w:cs="Arial"/>
        </w:rPr>
      </w:pPr>
    </w:p>
    <w:p w14:paraId="71176A76" w14:textId="77777777" w:rsidR="00454246" w:rsidRDefault="00454246" w:rsidP="00454246">
      <w:pPr>
        <w:ind w:left="720"/>
        <w:jc w:val="right"/>
        <w:rPr>
          <w:rFonts w:ascii="Arial" w:hAnsi="Arial" w:cs="Arial"/>
        </w:rPr>
      </w:pPr>
    </w:p>
    <w:p w14:paraId="2A5C2D79" w14:textId="77777777" w:rsidR="00454246" w:rsidRDefault="00454246" w:rsidP="00454246">
      <w:pPr>
        <w:ind w:left="720"/>
        <w:jc w:val="right"/>
        <w:rPr>
          <w:rFonts w:ascii="Arial" w:hAnsi="Arial" w:cs="Arial"/>
        </w:rPr>
      </w:pPr>
    </w:p>
    <w:p w14:paraId="2D49577F" w14:textId="77777777" w:rsidR="00454246" w:rsidRDefault="00454246" w:rsidP="00454246">
      <w:pPr>
        <w:ind w:left="720"/>
        <w:jc w:val="right"/>
        <w:rPr>
          <w:rFonts w:ascii="Arial" w:hAnsi="Arial" w:cs="Arial"/>
        </w:rPr>
      </w:pPr>
    </w:p>
    <w:p w14:paraId="71AE631F" w14:textId="77777777" w:rsidR="00454246" w:rsidRDefault="00454246" w:rsidP="00454246">
      <w:pPr>
        <w:ind w:left="720"/>
        <w:jc w:val="right"/>
        <w:rPr>
          <w:rFonts w:ascii="Arial" w:hAnsi="Arial" w:cs="Arial"/>
        </w:rPr>
      </w:pPr>
    </w:p>
    <w:p w14:paraId="4A1DA11C" w14:textId="77777777" w:rsidR="00527EF0" w:rsidRDefault="00527EF0" w:rsidP="00454246">
      <w:pPr>
        <w:ind w:left="720"/>
        <w:jc w:val="right"/>
        <w:rPr>
          <w:rFonts w:ascii="Arial" w:hAnsi="Arial" w:cs="Arial"/>
        </w:rPr>
      </w:pPr>
    </w:p>
    <w:p w14:paraId="6DBA8AF5" w14:textId="77777777" w:rsidR="00527EF0" w:rsidRDefault="00527EF0" w:rsidP="00454246">
      <w:pPr>
        <w:jc w:val="right"/>
        <w:rPr>
          <w:rFonts w:ascii="Arial" w:hAnsi="Arial" w:cs="Arial"/>
        </w:rPr>
      </w:pPr>
    </w:p>
    <w:p w14:paraId="2871C667" w14:textId="77777777" w:rsidR="00527EF0" w:rsidRDefault="00527EF0" w:rsidP="00454246">
      <w:pPr>
        <w:ind w:left="720"/>
        <w:jc w:val="right"/>
        <w:rPr>
          <w:rFonts w:ascii="Arial" w:hAnsi="Arial" w:cs="Arial"/>
        </w:rPr>
      </w:pPr>
    </w:p>
    <w:p w14:paraId="2FD51863" w14:textId="77777777" w:rsidR="00527EF0" w:rsidRDefault="00527EF0" w:rsidP="00527EF0">
      <w:pPr>
        <w:ind w:left="720"/>
        <w:jc w:val="right"/>
        <w:rPr>
          <w:rFonts w:ascii="Arial" w:hAnsi="Arial" w:cs="Arial"/>
        </w:rPr>
      </w:pPr>
    </w:p>
    <w:p w14:paraId="1D1565EF" w14:textId="77777777" w:rsidR="00527EF0" w:rsidRDefault="00527EF0" w:rsidP="00527EF0">
      <w:pPr>
        <w:ind w:left="720"/>
        <w:jc w:val="right"/>
        <w:rPr>
          <w:rFonts w:ascii="Arial" w:hAnsi="Arial" w:cs="Arial"/>
        </w:rPr>
      </w:pPr>
    </w:p>
    <w:p w14:paraId="58F43EBD" w14:textId="77777777" w:rsidR="00527EF0" w:rsidRPr="00454246" w:rsidRDefault="00454246" w:rsidP="00527EF0">
      <w:pPr>
        <w:ind w:left="720"/>
        <w:jc w:val="right"/>
        <w:rPr>
          <w:rStyle w:val="SubtleEmphasis"/>
          <w:i w:val="0"/>
          <w:color w:val="000000" w:themeColor="text1"/>
        </w:rPr>
      </w:pPr>
      <w:r w:rsidRPr="00454246">
        <w:rPr>
          <w:rStyle w:val="SubtleEmphasis"/>
          <w:i w:val="0"/>
          <w:color w:val="000000" w:themeColor="text1"/>
        </w:rPr>
        <w:t>Elsa Rehn</w:t>
      </w:r>
    </w:p>
    <w:p w14:paraId="2D17CC5A" w14:textId="77777777" w:rsidR="00527EF0" w:rsidRPr="00454246" w:rsidRDefault="00454246" w:rsidP="00527EF0">
      <w:pPr>
        <w:ind w:left="720"/>
        <w:jc w:val="right"/>
        <w:rPr>
          <w:rStyle w:val="SubtleEmphasis"/>
          <w:i w:val="0"/>
          <w:color w:val="000000" w:themeColor="text1"/>
        </w:rPr>
      </w:pPr>
      <w:r w:rsidRPr="00454246">
        <w:rPr>
          <w:rStyle w:val="SubtleEmphasis"/>
          <w:i w:val="0"/>
          <w:color w:val="000000" w:themeColor="text1"/>
        </w:rPr>
        <w:t>1802880</w:t>
      </w:r>
    </w:p>
    <w:p w14:paraId="05075D8F" w14:textId="77777777" w:rsidR="00527EF0" w:rsidRDefault="00527EF0" w:rsidP="00817B2A">
      <w:pPr>
        <w:ind w:left="720"/>
        <w:rPr>
          <w:rFonts w:ascii="Arial" w:hAnsi="Arial" w:cs="Arial"/>
        </w:rPr>
      </w:pPr>
    </w:p>
    <w:p w14:paraId="451A3C3F" w14:textId="77777777" w:rsidR="00817B2A" w:rsidRPr="00220FFD" w:rsidRDefault="00817B2A" w:rsidP="007640D8"/>
    <w:p w14:paraId="06946613" w14:textId="31FB2E37" w:rsidR="00BF2203" w:rsidRPr="00BF2203" w:rsidRDefault="00BF2203" w:rsidP="00BF2203">
      <w:pPr>
        <w:spacing w:line="360" w:lineRule="auto"/>
        <w:jc w:val="both"/>
        <w:rPr>
          <w:sz w:val="28"/>
          <w:szCs w:val="28"/>
        </w:rPr>
      </w:pPr>
      <w:r w:rsidRPr="00BF2203">
        <w:rPr>
          <w:sz w:val="28"/>
          <w:szCs w:val="28"/>
        </w:rPr>
        <w:lastRenderedPageBreak/>
        <w:t>Abs</w:t>
      </w:r>
      <w:r>
        <w:rPr>
          <w:sz w:val="28"/>
          <w:szCs w:val="28"/>
        </w:rPr>
        <w:t>t</w:t>
      </w:r>
      <w:r w:rsidRPr="00BF2203">
        <w:rPr>
          <w:sz w:val="28"/>
          <w:szCs w:val="28"/>
        </w:rPr>
        <w:t>ract</w:t>
      </w:r>
    </w:p>
    <w:p w14:paraId="1B8BC1A4" w14:textId="0CE9F623" w:rsidR="00527EF0" w:rsidRPr="00220FFD" w:rsidRDefault="00454246" w:rsidP="00BF2203">
      <w:pPr>
        <w:spacing w:line="360" w:lineRule="auto"/>
        <w:jc w:val="both"/>
      </w:pPr>
      <w:r w:rsidRPr="00220FFD">
        <w:t>In this report</w:t>
      </w:r>
      <w:r w:rsidR="00A20483">
        <w:t xml:space="preserve"> </w:t>
      </w:r>
      <w:r w:rsidR="00D00743">
        <w:t xml:space="preserve">will reflect on the findings </w:t>
      </w:r>
      <w:r w:rsidR="00BF2203">
        <w:t>from</w:t>
      </w:r>
      <w:r w:rsidR="00A20483">
        <w:t xml:space="preserve"> explor</w:t>
      </w:r>
      <w:r w:rsidR="00BF2203">
        <w:t>ing</w:t>
      </w:r>
      <w:r w:rsidR="00A20483">
        <w:t xml:space="preserve"> the current structure of the National Health Service (NHS) in Wales by </w:t>
      </w:r>
      <w:r w:rsidR="003B7E76">
        <w:t>mentioning the pros and cons of the hierarchical structure that is used and how it effects the NHS</w:t>
      </w:r>
      <w:r w:rsidR="00BF2203">
        <w:t>.</w:t>
      </w:r>
      <w:r w:rsidR="003B7E76">
        <w:t xml:space="preserve"> </w:t>
      </w:r>
      <w:r w:rsidR="00BF2203">
        <w:t>This was found by u</w:t>
      </w:r>
      <w:r w:rsidR="003B7E76">
        <w:t xml:space="preserve">sing statistics </w:t>
      </w:r>
      <w:r w:rsidR="00BF2203">
        <w:t xml:space="preserve">and guides </w:t>
      </w:r>
      <w:r w:rsidR="003B7E76">
        <w:t>from</w:t>
      </w:r>
      <w:r w:rsidR="00BF2203">
        <w:t xml:space="preserve"> different </w:t>
      </w:r>
      <w:r w:rsidR="003B7E76">
        <w:t xml:space="preserve">publications and reports </w:t>
      </w:r>
      <w:r w:rsidR="00BF2203">
        <w:t xml:space="preserve">connected to the National Health Service </w:t>
      </w:r>
      <w:r w:rsidR="003B7E76">
        <w:t xml:space="preserve">along with </w:t>
      </w:r>
      <w:r w:rsidR="00BF2203">
        <w:t xml:space="preserve">a </w:t>
      </w:r>
      <w:r w:rsidR="003B7E76">
        <w:t>picture of the structure in a simple format. It will also be discussing how the 6.3 billion pound funding for the NHS in Wales is allocated within the seven health boards as well as a description of the seven health boards</w:t>
      </w:r>
      <w:r w:rsidR="00BF2203">
        <w:t xml:space="preserve"> and where they are situated as well as </w:t>
      </w:r>
      <w:r w:rsidR="003B7E76">
        <w:t xml:space="preserve">the three </w:t>
      </w:r>
      <w:r w:rsidR="00BF2203">
        <w:t xml:space="preserve">NHS </w:t>
      </w:r>
      <w:r w:rsidR="003B7E76">
        <w:t>trusts.</w:t>
      </w:r>
    </w:p>
    <w:p w14:paraId="5B907EE0" w14:textId="77777777" w:rsidR="00454246" w:rsidRPr="00220FFD" w:rsidRDefault="00454246" w:rsidP="00BF2203">
      <w:pPr>
        <w:spacing w:line="360" w:lineRule="auto"/>
        <w:jc w:val="both"/>
      </w:pPr>
    </w:p>
    <w:p w14:paraId="51605075" w14:textId="77777777" w:rsidR="007640D8" w:rsidRPr="00220FFD" w:rsidRDefault="007640D8" w:rsidP="00BF2203">
      <w:pPr>
        <w:spacing w:line="360" w:lineRule="auto"/>
        <w:jc w:val="both"/>
      </w:pPr>
    </w:p>
    <w:p w14:paraId="6362359F" w14:textId="49AFF50B" w:rsidR="00943542" w:rsidRDefault="00943542" w:rsidP="00BF2203">
      <w:pPr>
        <w:spacing w:line="360" w:lineRule="auto"/>
        <w:jc w:val="both"/>
      </w:pPr>
    </w:p>
    <w:p w14:paraId="7E58907E" w14:textId="26AC2863" w:rsidR="00943542" w:rsidRDefault="00943542" w:rsidP="00BF2203">
      <w:pPr>
        <w:spacing w:line="360" w:lineRule="auto"/>
        <w:jc w:val="both"/>
      </w:pPr>
    </w:p>
    <w:p w14:paraId="3596261F" w14:textId="5C414A07" w:rsidR="00943542" w:rsidRDefault="00943542" w:rsidP="00BF2203">
      <w:pPr>
        <w:spacing w:line="360" w:lineRule="auto"/>
        <w:jc w:val="both"/>
      </w:pPr>
    </w:p>
    <w:p w14:paraId="4FC1D56B" w14:textId="5A2552C5" w:rsidR="00943542" w:rsidRDefault="00943542" w:rsidP="00BF2203">
      <w:pPr>
        <w:spacing w:line="360" w:lineRule="auto"/>
        <w:jc w:val="both"/>
      </w:pPr>
    </w:p>
    <w:p w14:paraId="64E534CB" w14:textId="482738CC" w:rsidR="00943542" w:rsidRDefault="00943542" w:rsidP="00BF2203">
      <w:pPr>
        <w:spacing w:line="360" w:lineRule="auto"/>
        <w:jc w:val="both"/>
      </w:pPr>
    </w:p>
    <w:p w14:paraId="23BAB6EA" w14:textId="4D07E974" w:rsidR="00943542" w:rsidRDefault="00943542" w:rsidP="00BF2203">
      <w:pPr>
        <w:spacing w:line="360" w:lineRule="auto"/>
        <w:jc w:val="both"/>
      </w:pPr>
    </w:p>
    <w:p w14:paraId="4393D4B1" w14:textId="19536411" w:rsidR="00943542" w:rsidRDefault="00943542" w:rsidP="00BF2203">
      <w:pPr>
        <w:spacing w:line="360" w:lineRule="auto"/>
        <w:jc w:val="both"/>
      </w:pPr>
    </w:p>
    <w:p w14:paraId="2F32AAE1" w14:textId="45D25740" w:rsidR="00943542" w:rsidRDefault="00943542" w:rsidP="00BF2203">
      <w:pPr>
        <w:spacing w:line="360" w:lineRule="auto"/>
        <w:jc w:val="both"/>
      </w:pPr>
    </w:p>
    <w:p w14:paraId="316A001A" w14:textId="4A92B4B8" w:rsidR="00943542" w:rsidRDefault="00943542" w:rsidP="00BF2203">
      <w:pPr>
        <w:spacing w:line="360" w:lineRule="auto"/>
        <w:jc w:val="both"/>
      </w:pPr>
    </w:p>
    <w:p w14:paraId="792BD76C" w14:textId="21F44F9C" w:rsidR="00943542" w:rsidRDefault="00943542" w:rsidP="00BF2203">
      <w:pPr>
        <w:spacing w:line="360" w:lineRule="auto"/>
        <w:jc w:val="both"/>
      </w:pPr>
    </w:p>
    <w:p w14:paraId="349ED370" w14:textId="4C223944" w:rsidR="00943542" w:rsidRDefault="00943542" w:rsidP="00BF2203">
      <w:pPr>
        <w:spacing w:line="360" w:lineRule="auto"/>
        <w:jc w:val="both"/>
      </w:pPr>
    </w:p>
    <w:p w14:paraId="57FBCDC7" w14:textId="72123098" w:rsidR="00943542" w:rsidRDefault="00943542" w:rsidP="00BF2203">
      <w:pPr>
        <w:spacing w:line="360" w:lineRule="auto"/>
        <w:jc w:val="both"/>
      </w:pPr>
    </w:p>
    <w:p w14:paraId="1147F3C4" w14:textId="0C28B270" w:rsidR="00943542" w:rsidRDefault="00943542" w:rsidP="00BF2203">
      <w:pPr>
        <w:spacing w:line="360" w:lineRule="auto"/>
        <w:jc w:val="both"/>
      </w:pPr>
    </w:p>
    <w:p w14:paraId="1052223C" w14:textId="39F801B8" w:rsidR="00BF2203" w:rsidRDefault="00BF2203" w:rsidP="00BF2203">
      <w:pPr>
        <w:spacing w:line="360" w:lineRule="auto"/>
        <w:jc w:val="both"/>
      </w:pPr>
    </w:p>
    <w:p w14:paraId="7A66CE96" w14:textId="551057D0" w:rsidR="00BF2203" w:rsidRDefault="00BF2203" w:rsidP="00BF2203">
      <w:pPr>
        <w:spacing w:line="360" w:lineRule="auto"/>
        <w:jc w:val="both"/>
      </w:pPr>
    </w:p>
    <w:p w14:paraId="6F05A232" w14:textId="77777777" w:rsidR="00BF2203" w:rsidRDefault="00BF2203" w:rsidP="00BF2203">
      <w:pPr>
        <w:spacing w:line="360" w:lineRule="auto"/>
        <w:jc w:val="both"/>
      </w:pPr>
    </w:p>
    <w:p w14:paraId="36A9A6BE" w14:textId="256EA450" w:rsidR="00943542" w:rsidRDefault="00943542" w:rsidP="00BF2203">
      <w:pPr>
        <w:spacing w:line="360" w:lineRule="auto"/>
        <w:jc w:val="both"/>
      </w:pPr>
    </w:p>
    <w:p w14:paraId="20A24A03" w14:textId="0CFE0A5E" w:rsidR="00943542" w:rsidRDefault="00943542" w:rsidP="00BF2203">
      <w:pPr>
        <w:spacing w:line="360" w:lineRule="auto"/>
        <w:jc w:val="both"/>
      </w:pPr>
    </w:p>
    <w:p w14:paraId="08E0713F" w14:textId="25654119" w:rsidR="00943542" w:rsidRDefault="00943542" w:rsidP="00BF2203">
      <w:pPr>
        <w:spacing w:line="360" w:lineRule="auto"/>
        <w:jc w:val="both"/>
      </w:pPr>
    </w:p>
    <w:p w14:paraId="60FF2EE2" w14:textId="7BF82A50" w:rsidR="00AA76FF" w:rsidRDefault="00AA76FF" w:rsidP="00BF2203">
      <w:pPr>
        <w:spacing w:line="360" w:lineRule="auto"/>
        <w:jc w:val="both"/>
      </w:pPr>
    </w:p>
    <w:p w14:paraId="7A7C482E" w14:textId="77777777" w:rsidR="00BF2203" w:rsidRDefault="00BF2203" w:rsidP="00BF2203">
      <w:pPr>
        <w:spacing w:line="360" w:lineRule="auto"/>
        <w:jc w:val="both"/>
      </w:pPr>
    </w:p>
    <w:p w14:paraId="4E50526C" w14:textId="7A76DE9C" w:rsidR="00AA76FF" w:rsidRDefault="00AA76FF" w:rsidP="00BF2203">
      <w:pPr>
        <w:spacing w:line="360" w:lineRule="auto"/>
        <w:jc w:val="both"/>
      </w:pPr>
    </w:p>
    <w:p w14:paraId="3D46FDA9" w14:textId="677E00F4" w:rsidR="00AA76FF" w:rsidRDefault="00AA76FF" w:rsidP="00BF2203">
      <w:pPr>
        <w:spacing w:line="360" w:lineRule="auto"/>
        <w:jc w:val="both"/>
      </w:pPr>
    </w:p>
    <w:p w14:paraId="4CC0611F" w14:textId="5631DF4F" w:rsidR="00AA76FF" w:rsidRDefault="00AA76FF" w:rsidP="00BF2203">
      <w:pPr>
        <w:spacing w:line="360" w:lineRule="auto"/>
        <w:jc w:val="both"/>
      </w:pPr>
    </w:p>
    <w:p w14:paraId="5250C24C" w14:textId="77777777" w:rsidR="00EC0FA3" w:rsidRDefault="00EC0FA3" w:rsidP="00BF2203">
      <w:pPr>
        <w:spacing w:line="360" w:lineRule="auto"/>
        <w:jc w:val="both"/>
      </w:pPr>
    </w:p>
    <w:p w14:paraId="0D0FB8B1" w14:textId="1ED09C7C" w:rsidR="00454246" w:rsidRPr="00943542" w:rsidRDefault="00817B2A" w:rsidP="00BF2203">
      <w:pPr>
        <w:spacing w:line="360" w:lineRule="auto"/>
        <w:jc w:val="center"/>
        <w:rPr>
          <w:sz w:val="28"/>
          <w:szCs w:val="28"/>
        </w:rPr>
      </w:pPr>
      <w:r w:rsidRPr="00943542">
        <w:rPr>
          <w:sz w:val="28"/>
          <w:szCs w:val="28"/>
        </w:rPr>
        <w:lastRenderedPageBreak/>
        <w:t>Contents</w:t>
      </w:r>
      <w:r w:rsidR="00454246" w:rsidRPr="00943542">
        <w:rPr>
          <w:sz w:val="28"/>
          <w:szCs w:val="28"/>
        </w:rPr>
        <w:t xml:space="preserve"> Page</w:t>
      </w:r>
    </w:p>
    <w:p w14:paraId="2F2D2782" w14:textId="77777777" w:rsidR="00454246" w:rsidRPr="00220FFD" w:rsidRDefault="00454246" w:rsidP="00BF2203">
      <w:pPr>
        <w:spacing w:line="360" w:lineRule="auto"/>
        <w:jc w:val="both"/>
      </w:pPr>
    </w:p>
    <w:p w14:paraId="72516B75" w14:textId="6900E46D" w:rsidR="007640D8" w:rsidRPr="00220FFD" w:rsidRDefault="00943542" w:rsidP="00BF2203">
      <w:pPr>
        <w:spacing w:line="360" w:lineRule="auto"/>
        <w:ind w:firstLine="720"/>
        <w:jc w:val="both"/>
      </w:pPr>
      <w:r>
        <w:t>Abstract</w:t>
      </w:r>
      <w:proofErr w:type="gramStart"/>
      <w:r>
        <w:t xml:space="preserve"> ..</w:t>
      </w:r>
      <w:proofErr w:type="gramEnd"/>
      <w:r>
        <w:t>……………………………………………………………………</w:t>
      </w:r>
      <w:r w:rsidR="00933146">
        <w:t>2</w:t>
      </w:r>
    </w:p>
    <w:p w14:paraId="3894616A" w14:textId="77777777" w:rsidR="007640D8" w:rsidRPr="00220FFD" w:rsidRDefault="007640D8" w:rsidP="00BF2203">
      <w:pPr>
        <w:spacing w:line="360" w:lineRule="auto"/>
        <w:jc w:val="both"/>
      </w:pPr>
    </w:p>
    <w:p w14:paraId="3C9D965F" w14:textId="559CCB2E" w:rsidR="00943542" w:rsidRDefault="00943542" w:rsidP="00BF2203">
      <w:pPr>
        <w:spacing w:line="360" w:lineRule="auto"/>
        <w:jc w:val="both"/>
      </w:pPr>
      <w:r>
        <w:tab/>
        <w:t>Introduction …………………………………………………………………</w:t>
      </w:r>
      <w:r w:rsidR="00933146">
        <w:t>4</w:t>
      </w:r>
      <w:r w:rsidR="00FA1D7F">
        <w:t>-5</w:t>
      </w:r>
    </w:p>
    <w:p w14:paraId="50E2270F" w14:textId="77777777" w:rsidR="00943542" w:rsidRDefault="00943542" w:rsidP="00BF2203">
      <w:pPr>
        <w:spacing w:line="360" w:lineRule="auto"/>
        <w:jc w:val="both"/>
      </w:pPr>
    </w:p>
    <w:p w14:paraId="3EFCB0D6" w14:textId="0DE3E2B0" w:rsidR="00943542" w:rsidRDefault="00943542" w:rsidP="00BF2203">
      <w:pPr>
        <w:spacing w:line="360" w:lineRule="auto"/>
        <w:ind w:firstLine="720"/>
        <w:jc w:val="both"/>
      </w:pPr>
      <w:r w:rsidRPr="00220FFD">
        <w:t>Information / Statistics / Guides</w:t>
      </w:r>
      <w:r>
        <w:t xml:space="preserve"> ……………………………………………</w:t>
      </w:r>
      <w:r w:rsidR="00933146">
        <w:t>5</w:t>
      </w:r>
      <w:r w:rsidR="00EC0FA3">
        <w:t>-6</w:t>
      </w:r>
    </w:p>
    <w:p w14:paraId="78E606B3" w14:textId="2B9C0C05" w:rsidR="00943542" w:rsidRDefault="00943542" w:rsidP="00BF2203">
      <w:pPr>
        <w:spacing w:line="360" w:lineRule="auto"/>
        <w:jc w:val="both"/>
      </w:pPr>
    </w:p>
    <w:p w14:paraId="1C85F38F" w14:textId="7AF5D442" w:rsidR="00943542" w:rsidRDefault="00943542" w:rsidP="00BF2203">
      <w:pPr>
        <w:spacing w:line="360" w:lineRule="auto"/>
        <w:jc w:val="both"/>
      </w:pPr>
      <w:r>
        <w:tab/>
      </w:r>
      <w:r w:rsidRPr="00220FFD">
        <w:t>Evaluation of Current Structure</w:t>
      </w:r>
      <w:r>
        <w:t xml:space="preserve"> ……………………………………………</w:t>
      </w:r>
      <w:r w:rsidR="00F1668E">
        <w:t>.</w:t>
      </w:r>
      <w:r w:rsidR="00EC0FA3">
        <w:t>6-8</w:t>
      </w:r>
    </w:p>
    <w:p w14:paraId="2203E0D8" w14:textId="09D58235" w:rsidR="00943542" w:rsidRDefault="00943542" w:rsidP="00BF2203">
      <w:pPr>
        <w:spacing w:line="360" w:lineRule="auto"/>
        <w:jc w:val="both"/>
      </w:pPr>
    </w:p>
    <w:p w14:paraId="5EF0E685" w14:textId="5D7465B4" w:rsidR="00943542" w:rsidRDefault="00F1668E" w:rsidP="00BF2203">
      <w:pPr>
        <w:spacing w:line="360" w:lineRule="auto"/>
        <w:jc w:val="both"/>
      </w:pPr>
      <w:r>
        <w:tab/>
      </w:r>
      <w:r w:rsidRPr="00220FFD">
        <w:t>Conclusion</w:t>
      </w:r>
      <w:r>
        <w:t xml:space="preserve"> ………………………………………………………………….</w:t>
      </w:r>
      <w:r w:rsidR="00F93AC3">
        <w:t>8-</w:t>
      </w:r>
      <w:r w:rsidR="00EC0FA3">
        <w:t>9</w:t>
      </w:r>
    </w:p>
    <w:p w14:paraId="56838153" w14:textId="0E054258" w:rsidR="00943542" w:rsidRDefault="00943542" w:rsidP="00BF2203">
      <w:pPr>
        <w:spacing w:line="360" w:lineRule="auto"/>
        <w:jc w:val="both"/>
      </w:pPr>
    </w:p>
    <w:p w14:paraId="7ACEE0BD" w14:textId="5FFBD2ED" w:rsidR="00943542" w:rsidRDefault="00F1668E" w:rsidP="00BF2203">
      <w:pPr>
        <w:spacing w:line="360" w:lineRule="auto"/>
        <w:jc w:val="both"/>
      </w:pPr>
      <w:r>
        <w:tab/>
        <w:t>Recommendations ………………………………………………………</w:t>
      </w:r>
      <w:proofErr w:type="gramStart"/>
      <w:r>
        <w:t>…..</w:t>
      </w:r>
      <w:proofErr w:type="gramEnd"/>
      <w:r w:rsidR="00EC0FA3">
        <w:t>9</w:t>
      </w:r>
    </w:p>
    <w:p w14:paraId="61E5C8B8" w14:textId="47522791" w:rsidR="00943542" w:rsidRDefault="00943542" w:rsidP="00BF2203">
      <w:pPr>
        <w:spacing w:line="360" w:lineRule="auto"/>
        <w:jc w:val="both"/>
      </w:pPr>
    </w:p>
    <w:p w14:paraId="35C4AEA8" w14:textId="4EC0D17F" w:rsidR="00943542" w:rsidRDefault="00F1668E" w:rsidP="00BF2203">
      <w:pPr>
        <w:spacing w:line="360" w:lineRule="auto"/>
        <w:jc w:val="both"/>
      </w:pPr>
      <w:r>
        <w:tab/>
        <w:t>Reference list ……………………………………………………………</w:t>
      </w:r>
      <w:proofErr w:type="gramStart"/>
      <w:r>
        <w:t>…..</w:t>
      </w:r>
      <w:proofErr w:type="gramEnd"/>
      <w:r w:rsidR="00EC0FA3">
        <w:t>10-11</w:t>
      </w:r>
    </w:p>
    <w:p w14:paraId="5A4C4E1D" w14:textId="3C5D9B8E" w:rsidR="00943542" w:rsidRDefault="00943542" w:rsidP="00BF2203">
      <w:pPr>
        <w:spacing w:line="360" w:lineRule="auto"/>
        <w:jc w:val="both"/>
      </w:pPr>
    </w:p>
    <w:p w14:paraId="6E257B70" w14:textId="2EFD6443" w:rsidR="00943542" w:rsidRDefault="00943542" w:rsidP="00BF2203">
      <w:pPr>
        <w:spacing w:line="360" w:lineRule="auto"/>
        <w:jc w:val="both"/>
      </w:pPr>
    </w:p>
    <w:p w14:paraId="49FC1975" w14:textId="67698368" w:rsidR="00943542" w:rsidRDefault="00943542" w:rsidP="00BF2203">
      <w:pPr>
        <w:spacing w:line="360" w:lineRule="auto"/>
        <w:jc w:val="both"/>
      </w:pPr>
    </w:p>
    <w:p w14:paraId="55E307D1" w14:textId="01AFD15E" w:rsidR="00943542" w:rsidRDefault="00943542" w:rsidP="00BF2203">
      <w:pPr>
        <w:spacing w:line="360" w:lineRule="auto"/>
        <w:jc w:val="both"/>
      </w:pPr>
    </w:p>
    <w:p w14:paraId="50FFC0F7" w14:textId="7E9A97F3" w:rsidR="00943542" w:rsidRDefault="00943542" w:rsidP="00BF2203">
      <w:pPr>
        <w:spacing w:line="360" w:lineRule="auto"/>
        <w:jc w:val="both"/>
      </w:pPr>
    </w:p>
    <w:p w14:paraId="74CE207F" w14:textId="22C197B5" w:rsidR="00943542" w:rsidRDefault="00943542" w:rsidP="00BF2203">
      <w:pPr>
        <w:spacing w:line="360" w:lineRule="auto"/>
        <w:jc w:val="both"/>
      </w:pPr>
    </w:p>
    <w:p w14:paraId="77E5C00F" w14:textId="44060053" w:rsidR="00943542" w:rsidRDefault="00943542" w:rsidP="00BF2203">
      <w:pPr>
        <w:spacing w:line="360" w:lineRule="auto"/>
        <w:jc w:val="both"/>
      </w:pPr>
    </w:p>
    <w:p w14:paraId="35475A2D" w14:textId="0D5B4B04" w:rsidR="00943542" w:rsidRDefault="00943542" w:rsidP="00BF2203">
      <w:pPr>
        <w:spacing w:line="360" w:lineRule="auto"/>
        <w:jc w:val="both"/>
      </w:pPr>
    </w:p>
    <w:p w14:paraId="025983B1" w14:textId="3F1DC95C" w:rsidR="00943542" w:rsidRDefault="00943542" w:rsidP="00BF2203">
      <w:pPr>
        <w:spacing w:line="360" w:lineRule="auto"/>
        <w:jc w:val="both"/>
      </w:pPr>
    </w:p>
    <w:p w14:paraId="74C2A0C4" w14:textId="699E87F2" w:rsidR="00943542" w:rsidRDefault="00943542" w:rsidP="00BF2203">
      <w:pPr>
        <w:spacing w:line="360" w:lineRule="auto"/>
        <w:jc w:val="both"/>
      </w:pPr>
    </w:p>
    <w:p w14:paraId="01D23BCA" w14:textId="794C64EF" w:rsidR="00943542" w:rsidRDefault="00943542" w:rsidP="00BF2203">
      <w:pPr>
        <w:spacing w:line="360" w:lineRule="auto"/>
        <w:jc w:val="both"/>
      </w:pPr>
    </w:p>
    <w:p w14:paraId="02C919A5" w14:textId="77E979DF" w:rsidR="00943542" w:rsidRDefault="00943542" w:rsidP="00BF2203">
      <w:pPr>
        <w:spacing w:line="360" w:lineRule="auto"/>
        <w:jc w:val="both"/>
      </w:pPr>
    </w:p>
    <w:p w14:paraId="52F5634A" w14:textId="2AEEE16E" w:rsidR="00943542" w:rsidRDefault="00943542" w:rsidP="00BF2203">
      <w:pPr>
        <w:spacing w:line="360" w:lineRule="auto"/>
        <w:jc w:val="both"/>
      </w:pPr>
    </w:p>
    <w:p w14:paraId="294B00BE" w14:textId="3D685350" w:rsidR="00943542" w:rsidRDefault="00943542" w:rsidP="00BF2203">
      <w:pPr>
        <w:spacing w:line="360" w:lineRule="auto"/>
        <w:jc w:val="both"/>
      </w:pPr>
    </w:p>
    <w:p w14:paraId="6650F92E" w14:textId="4B7440BD" w:rsidR="00943542" w:rsidRDefault="00943542" w:rsidP="00BF2203">
      <w:pPr>
        <w:spacing w:line="360" w:lineRule="auto"/>
        <w:jc w:val="both"/>
      </w:pPr>
    </w:p>
    <w:p w14:paraId="45E46322" w14:textId="65BBEC56" w:rsidR="00943542" w:rsidRDefault="00943542" w:rsidP="00BF2203">
      <w:pPr>
        <w:spacing w:line="360" w:lineRule="auto"/>
        <w:jc w:val="both"/>
      </w:pPr>
    </w:p>
    <w:p w14:paraId="7566890A" w14:textId="79A430C0" w:rsidR="00943542" w:rsidRDefault="00943542" w:rsidP="00BF2203">
      <w:pPr>
        <w:spacing w:line="360" w:lineRule="auto"/>
        <w:jc w:val="both"/>
      </w:pPr>
    </w:p>
    <w:p w14:paraId="2F1E7646" w14:textId="41A35701" w:rsidR="00BF2203" w:rsidRDefault="00BF2203" w:rsidP="00BF2203">
      <w:pPr>
        <w:spacing w:line="360" w:lineRule="auto"/>
        <w:jc w:val="both"/>
      </w:pPr>
    </w:p>
    <w:p w14:paraId="324D94C2" w14:textId="6550B6AF" w:rsidR="00DF7D96" w:rsidRDefault="00DF7D96" w:rsidP="00BF2203">
      <w:pPr>
        <w:spacing w:line="360" w:lineRule="auto"/>
        <w:jc w:val="both"/>
      </w:pPr>
    </w:p>
    <w:p w14:paraId="647D3A1A" w14:textId="77777777" w:rsidR="00DF7D96" w:rsidRPr="00220FFD" w:rsidRDefault="00DF7D96" w:rsidP="00BF2203">
      <w:pPr>
        <w:spacing w:line="360" w:lineRule="auto"/>
        <w:jc w:val="both"/>
      </w:pPr>
    </w:p>
    <w:p w14:paraId="0962DC8F" w14:textId="35AC7D02" w:rsidR="00FA1D7F" w:rsidRDefault="00817B2A" w:rsidP="00BF2203">
      <w:pPr>
        <w:spacing w:line="360" w:lineRule="auto"/>
        <w:jc w:val="both"/>
        <w:rPr>
          <w:sz w:val="28"/>
          <w:szCs w:val="28"/>
        </w:rPr>
      </w:pPr>
      <w:r w:rsidRPr="00A44BEC">
        <w:rPr>
          <w:sz w:val="28"/>
          <w:szCs w:val="28"/>
        </w:rPr>
        <w:lastRenderedPageBreak/>
        <w:t xml:space="preserve">Introduction to Report </w:t>
      </w:r>
    </w:p>
    <w:p w14:paraId="4C2C5A31" w14:textId="77777777" w:rsidR="00DF7D96" w:rsidRPr="00FA1D7F" w:rsidRDefault="00DF7D96" w:rsidP="00BF2203">
      <w:pPr>
        <w:spacing w:line="360" w:lineRule="auto"/>
        <w:jc w:val="both"/>
        <w:rPr>
          <w:sz w:val="28"/>
          <w:szCs w:val="28"/>
        </w:rPr>
      </w:pPr>
    </w:p>
    <w:p w14:paraId="38DEA7F2" w14:textId="0ACC0B59" w:rsidR="00980A77" w:rsidRDefault="005829CD" w:rsidP="00EC5E2C">
      <w:pPr>
        <w:spacing w:line="360" w:lineRule="auto"/>
        <w:jc w:val="both"/>
      </w:pPr>
      <w:r w:rsidRPr="00F1668E">
        <w:t xml:space="preserve">Health in Wales (2019) </w:t>
      </w:r>
      <w:r w:rsidR="0000069F" w:rsidRPr="00F1668E">
        <w:t xml:space="preserve">states that </w:t>
      </w:r>
      <w:r w:rsidR="00907249" w:rsidRPr="00F1668E">
        <w:t>The National Health Service (NHS) Wales is publicly funded</w:t>
      </w:r>
      <w:r w:rsidR="00933146">
        <w:t xml:space="preserve"> health and medical care service</w:t>
      </w:r>
      <w:r w:rsidR="00907249" w:rsidRPr="00F1668E">
        <w:t xml:space="preserve">. The NHS provides healthcare to </w:t>
      </w:r>
      <w:r w:rsidR="0000069F" w:rsidRPr="00F1668E">
        <w:t xml:space="preserve">more than </w:t>
      </w:r>
      <w:r w:rsidR="00907249" w:rsidRPr="00F1668E">
        <w:t>three million people in the country and their key principle is to ensure that good healthcare is available to all people regardless of their wealth</w:t>
      </w:r>
      <w:r w:rsidR="00980A77">
        <w:t xml:space="preserve"> and with this eliminate as much inequalities as possible </w:t>
      </w:r>
      <w:r w:rsidR="00907249" w:rsidRPr="00F1668E">
        <w:t>(</w:t>
      </w:r>
      <w:r w:rsidR="00363443" w:rsidRPr="00F1668E">
        <w:t xml:space="preserve">Health in </w:t>
      </w:r>
      <w:r w:rsidR="007A1857" w:rsidRPr="00F1668E">
        <w:t>Wales</w:t>
      </w:r>
      <w:r w:rsidR="00363443" w:rsidRPr="00F1668E">
        <w:t>,</w:t>
      </w:r>
      <w:r w:rsidR="00907249" w:rsidRPr="00F1668E">
        <w:t xml:space="preserve"> 2019).</w:t>
      </w:r>
      <w:r w:rsidR="00B308B4" w:rsidRPr="00F1668E">
        <w:t xml:space="preserve"> </w:t>
      </w:r>
      <w:r w:rsidR="00BE6F91" w:rsidRPr="00F1668E">
        <w:t xml:space="preserve">The NHS Wales </w:t>
      </w:r>
      <w:r w:rsidR="00980A77">
        <w:t xml:space="preserve">aims to achieve this by </w:t>
      </w:r>
      <w:r w:rsidR="00BE6F91" w:rsidRPr="00F1668E">
        <w:t>provid</w:t>
      </w:r>
      <w:r w:rsidR="00980A77">
        <w:t>ing</w:t>
      </w:r>
      <w:r w:rsidR="00BE6F91" w:rsidRPr="00F1668E">
        <w:t xml:space="preserve"> a number of services, these range from treatments for coughs and colds, emergency treatment as well as open heart surgery all the way to end of life care.</w:t>
      </w:r>
      <w:r w:rsidR="00EC5E2C">
        <w:t xml:space="preserve"> </w:t>
      </w:r>
    </w:p>
    <w:p w14:paraId="65AAF9F5" w14:textId="77777777" w:rsidR="00980A77" w:rsidRDefault="00980A77" w:rsidP="00EC5E2C">
      <w:pPr>
        <w:spacing w:line="360" w:lineRule="auto"/>
        <w:jc w:val="both"/>
      </w:pPr>
    </w:p>
    <w:p w14:paraId="067BC9E5" w14:textId="6489B4CF" w:rsidR="00933146" w:rsidRDefault="00F1668E" w:rsidP="00EC5E2C">
      <w:pPr>
        <w:spacing w:line="360" w:lineRule="auto"/>
        <w:jc w:val="both"/>
      </w:pPr>
      <w:r w:rsidRPr="00F1668E">
        <w:t xml:space="preserve">Health in </w:t>
      </w:r>
      <w:r w:rsidR="0000069F" w:rsidRPr="00F1668E">
        <w:t xml:space="preserve">Wales (2019) mentions </w:t>
      </w:r>
      <w:r w:rsidR="00BE3C7B">
        <w:t xml:space="preserve">the structure as well as </w:t>
      </w:r>
      <w:r w:rsidR="004301CA">
        <w:t xml:space="preserve">mentioning that </w:t>
      </w:r>
      <w:r w:rsidR="0000069F" w:rsidRPr="00F1668E">
        <w:t xml:space="preserve">the NHS </w:t>
      </w:r>
      <w:bookmarkStart w:id="0" w:name="_GoBack"/>
      <w:bookmarkEnd w:id="0"/>
      <w:r w:rsidR="0000069F" w:rsidRPr="00F1668E">
        <w:t>Wales replaced seven trusts and 22 local health boards and put in seven new health boards instead during 2009</w:t>
      </w:r>
      <w:r w:rsidR="00980A77">
        <w:t xml:space="preserve"> these have a goal to plan, develop and provide different healthcare treatments in their local health board area</w:t>
      </w:r>
      <w:r w:rsidR="0000069F" w:rsidRPr="00F1668E">
        <w:t xml:space="preserve">. </w:t>
      </w:r>
      <w:r w:rsidR="00BA74A3" w:rsidRPr="00F1668E">
        <w:rPr>
          <w:color w:val="000000" w:themeColor="text1"/>
        </w:rPr>
        <w:t xml:space="preserve">The </w:t>
      </w:r>
      <w:r w:rsidR="007D2192" w:rsidRPr="00F1668E">
        <w:rPr>
          <w:color w:val="000000" w:themeColor="text1"/>
        </w:rPr>
        <w:t xml:space="preserve">three </w:t>
      </w:r>
      <w:r w:rsidR="00BA74A3" w:rsidRPr="00F1668E">
        <w:rPr>
          <w:color w:val="000000" w:themeColor="text1"/>
        </w:rPr>
        <w:t>NHS Wales trusts provide care to everyone and work to ensure that this happens even with the increase in population. They also work on providing care for those who are unable to leave their homes.</w:t>
      </w:r>
      <w:r w:rsidR="00B308B4" w:rsidRPr="00F1668E">
        <w:rPr>
          <w:color w:val="000000" w:themeColor="text1"/>
        </w:rPr>
        <w:t xml:space="preserve"> </w:t>
      </w:r>
      <w:r w:rsidR="0000069F" w:rsidRPr="00F1668E">
        <w:t xml:space="preserve">The new health boards built a new structure the constantly changing NHS Wales. </w:t>
      </w:r>
      <w:r w:rsidR="00980A77">
        <w:t xml:space="preserve">The trusts and local health boards are all connected to four care sectors that provide </w:t>
      </w:r>
      <w:r w:rsidR="00F93AC3">
        <w:t xml:space="preserve">ambulance, GP surgeries and </w:t>
      </w:r>
      <w:r w:rsidR="00980A77">
        <w:t>specialist services</w:t>
      </w:r>
      <w:r w:rsidR="00F93AC3">
        <w:t>.</w:t>
      </w:r>
    </w:p>
    <w:p w14:paraId="1C910088" w14:textId="77777777" w:rsidR="00EC5E2C" w:rsidRDefault="00EC5E2C" w:rsidP="00BF2203">
      <w:pPr>
        <w:spacing w:line="360" w:lineRule="auto"/>
        <w:jc w:val="both"/>
        <w:rPr>
          <w:sz w:val="28"/>
          <w:szCs w:val="28"/>
        </w:rPr>
      </w:pPr>
    </w:p>
    <w:p w14:paraId="005D7534" w14:textId="01CE1137" w:rsidR="00817B2A" w:rsidRDefault="00817B2A" w:rsidP="00BF2203">
      <w:pPr>
        <w:spacing w:line="360" w:lineRule="auto"/>
        <w:jc w:val="both"/>
        <w:rPr>
          <w:sz w:val="28"/>
          <w:szCs w:val="28"/>
        </w:rPr>
      </w:pPr>
      <w:r w:rsidRPr="00450D9C">
        <w:rPr>
          <w:sz w:val="28"/>
          <w:szCs w:val="28"/>
        </w:rPr>
        <w:t>Information / Statistics / Guides</w:t>
      </w:r>
    </w:p>
    <w:p w14:paraId="754DBB0F" w14:textId="77777777" w:rsidR="00EC5E2C" w:rsidRDefault="00EC5E2C" w:rsidP="00EC5E2C">
      <w:pPr>
        <w:spacing w:line="360" w:lineRule="auto"/>
        <w:jc w:val="both"/>
      </w:pPr>
    </w:p>
    <w:p w14:paraId="59771A1C" w14:textId="5F6D7C83" w:rsidR="00EC5E2C" w:rsidRDefault="00EC5E2C" w:rsidP="00BF2203">
      <w:pPr>
        <w:spacing w:line="360" w:lineRule="auto"/>
        <w:jc w:val="both"/>
        <w:rPr>
          <w:color w:val="000000" w:themeColor="text1"/>
        </w:rPr>
      </w:pPr>
      <w:r w:rsidRPr="00450D9C">
        <w:t xml:space="preserve">The Welsh Government are responsible for the financial funding’s for the NHS in Wales. </w:t>
      </w:r>
      <w:r w:rsidRPr="00450D9C">
        <w:rPr>
          <w:color w:val="000000" w:themeColor="text1"/>
        </w:rPr>
        <w:t xml:space="preserve">The Welsh Government has a revenue budget of £15 billion. £7.3 billion which is about 49% of the budget is invested each year and goes towards the Health and Wellbeing along with Social Services according to the Welsh Government (2019) and GP One (2019). The Welsh Government invests around £6.5 billion straight into the delivery of services. </w:t>
      </w:r>
      <w:r w:rsidRPr="00450D9C">
        <w:t xml:space="preserve">The National Health Service is allocated around 7.3 billion pounds every year. This is to be allocated into each local health board. Looking at the seven health boards their populations and locations differ somewhat, this can affect the way the National Health Service along with the Welsh Government allocate the money. The set budget for each health board it thoroughly examined by the help of each health board to discuss what care and treatment is needed in each location as well as the population, age and other services. This is all glanced over by the Welsh Government and the NHS to determine the correct amount. </w:t>
      </w:r>
    </w:p>
    <w:p w14:paraId="064EA3E8" w14:textId="77777777" w:rsidR="00EC5E2C" w:rsidRPr="00EC5E2C" w:rsidRDefault="00EC5E2C" w:rsidP="00BF2203">
      <w:pPr>
        <w:spacing w:line="360" w:lineRule="auto"/>
        <w:jc w:val="both"/>
        <w:rPr>
          <w:color w:val="000000" w:themeColor="text1"/>
        </w:rPr>
      </w:pPr>
    </w:p>
    <w:p w14:paraId="1065237E" w14:textId="77777777" w:rsidR="00EC5E2C" w:rsidRPr="00933146" w:rsidRDefault="00EC5E2C" w:rsidP="00EC5E2C">
      <w:pPr>
        <w:spacing w:line="360" w:lineRule="auto"/>
        <w:jc w:val="both"/>
      </w:pPr>
      <w:r w:rsidRPr="00F1668E">
        <w:lastRenderedPageBreak/>
        <w:t xml:space="preserve">The </w:t>
      </w:r>
      <w:r w:rsidRPr="00F1668E">
        <w:rPr>
          <w:color w:val="000000" w:themeColor="text1"/>
        </w:rPr>
        <w:t xml:space="preserve">seven health boards are </w:t>
      </w:r>
      <w:r>
        <w:rPr>
          <w:color w:val="000000" w:themeColor="text1"/>
        </w:rPr>
        <w:t xml:space="preserve">as shown in the picture and </w:t>
      </w:r>
      <w:r w:rsidRPr="00F1668E">
        <w:rPr>
          <w:color w:val="000000" w:themeColor="text1"/>
        </w:rPr>
        <w:t>according to Health in Wales (2019):</w:t>
      </w:r>
      <w:r w:rsidRPr="00933146">
        <w:t xml:space="preserve"> </w:t>
      </w:r>
    </w:p>
    <w:p w14:paraId="130F49DB" w14:textId="77777777" w:rsidR="00EC5E2C" w:rsidRPr="00624535" w:rsidRDefault="00EC5E2C" w:rsidP="00EC5E2C">
      <w:pPr>
        <w:pStyle w:val="ListParagraph"/>
        <w:numPr>
          <w:ilvl w:val="0"/>
          <w:numId w:val="10"/>
        </w:numPr>
        <w:spacing w:line="360" w:lineRule="auto"/>
        <w:jc w:val="both"/>
      </w:pPr>
      <w:r w:rsidRPr="00933146">
        <w:rPr>
          <w:noProof/>
        </w:rPr>
        <w:drawing>
          <wp:anchor distT="0" distB="0" distL="114300" distR="114300" simplePos="0" relativeHeight="251659264" behindDoc="0" locked="0" layoutInCell="1" allowOverlap="1" wp14:anchorId="4D2300B6" wp14:editId="52DF30E4">
            <wp:simplePos x="0" y="0"/>
            <wp:positionH relativeFrom="column">
              <wp:posOffset>3324225</wp:posOffset>
            </wp:positionH>
            <wp:positionV relativeFrom="paragraph">
              <wp:posOffset>123825</wp:posOffset>
            </wp:positionV>
            <wp:extent cx="2534285" cy="3103880"/>
            <wp:effectExtent l="0" t="0" r="5715" b="0"/>
            <wp:wrapThrough wrapText="bothSides">
              <wp:wrapPolygon edited="0">
                <wp:start x="0" y="0"/>
                <wp:lineTo x="0" y="21476"/>
                <wp:lineTo x="21540" y="21476"/>
                <wp:lineTo x="21540" y="0"/>
                <wp:lineTo x="0" y="0"/>
              </wp:wrapPolygon>
            </wp:wrapThrough>
            <wp:docPr id="1" name="Picture 1" descr="Map of Health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Health Boar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4285" cy="3103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4535">
        <w:rPr>
          <w:color w:val="000000" w:themeColor="text1"/>
        </w:rPr>
        <w:t xml:space="preserve">Abertawe Bro Morgannwg University Health Board, the counties apart of this health board are: </w:t>
      </w:r>
      <w:r w:rsidRPr="00624535">
        <w:t>Swansea</w:t>
      </w:r>
      <w:r w:rsidRPr="00624535">
        <w:rPr>
          <w:color w:val="000000"/>
          <w:shd w:val="clear" w:color="auto" w:fill="FFFFFF"/>
        </w:rPr>
        <w:t>, Neath Port Talbot and Bridgend</w:t>
      </w:r>
      <w:r w:rsidRPr="00624535">
        <w:rPr>
          <w:color w:val="000000" w:themeColor="text1"/>
        </w:rPr>
        <w:t xml:space="preserve"> (NHS Wales University Health Board 2019).</w:t>
      </w:r>
    </w:p>
    <w:p w14:paraId="4C91090F" w14:textId="77777777" w:rsidR="00EC5E2C" w:rsidRPr="007D73BD" w:rsidRDefault="00EC5E2C" w:rsidP="00EC5E2C">
      <w:pPr>
        <w:pStyle w:val="ListParagraph"/>
        <w:numPr>
          <w:ilvl w:val="0"/>
          <w:numId w:val="10"/>
        </w:numPr>
        <w:shd w:val="clear" w:color="auto" w:fill="FFFFFF"/>
        <w:spacing w:before="100" w:beforeAutospacing="1" w:after="100" w:afterAutospacing="1" w:line="360" w:lineRule="auto"/>
        <w:jc w:val="both"/>
        <w:rPr>
          <w:color w:val="000000" w:themeColor="text1"/>
        </w:rPr>
      </w:pPr>
      <w:r w:rsidRPr="007D73BD">
        <w:rPr>
          <w:color w:val="000000" w:themeColor="text1"/>
        </w:rPr>
        <w:t>Aneurin Bevan Health Board, which covers Blaenau Gwent, Caerphilly, Monmouthshire, Newport, Torfaen and South Powys (NHS Wales University Health Board 2019).</w:t>
      </w:r>
      <w:r w:rsidRPr="00933146">
        <w:t xml:space="preserve"> </w:t>
      </w:r>
      <w:r w:rsidRPr="00933146">
        <w:fldChar w:fldCharType="begin"/>
      </w:r>
      <w:r w:rsidRPr="00933146">
        <w:instrText xml:space="preserve"> INCLUDEPICTURE "http://www.wales.nhs.uk/gallery/HealthBoards2.jpg" \* MERGEFORMATINET </w:instrText>
      </w:r>
      <w:r w:rsidRPr="00933146">
        <w:fldChar w:fldCharType="end"/>
      </w:r>
    </w:p>
    <w:p w14:paraId="73156E9F" w14:textId="77777777" w:rsidR="00EC5E2C" w:rsidRPr="007D73BD" w:rsidRDefault="00EC5E2C" w:rsidP="00EC5E2C">
      <w:pPr>
        <w:pStyle w:val="ListParagraph"/>
        <w:numPr>
          <w:ilvl w:val="0"/>
          <w:numId w:val="8"/>
        </w:numPr>
        <w:spacing w:line="360" w:lineRule="auto"/>
        <w:jc w:val="both"/>
        <w:rPr>
          <w:color w:val="000000" w:themeColor="text1"/>
        </w:rPr>
      </w:pPr>
      <w:r w:rsidRPr="007D73BD">
        <w:rPr>
          <w:color w:val="000000" w:themeColor="text1"/>
        </w:rPr>
        <w:t>Betsi Cadwaladr University Health Board, which covers</w:t>
      </w:r>
      <w:r w:rsidRPr="007D73BD">
        <w:rPr>
          <w:color w:val="000000" w:themeColor="text1"/>
          <w:shd w:val="clear" w:color="auto" w:fill="FFFFFF"/>
        </w:rPr>
        <w:t xml:space="preserve"> Anglesey, Gwynedd, Conwy, Denbighshire, Flintshire, and Wrexham</w:t>
      </w:r>
      <w:r>
        <w:rPr>
          <w:color w:val="000000" w:themeColor="text1"/>
          <w:shd w:val="clear" w:color="auto" w:fill="FFFFFF"/>
        </w:rPr>
        <w:t xml:space="preserve"> (</w:t>
      </w:r>
      <w:r w:rsidRPr="007D73BD">
        <w:rPr>
          <w:color w:val="000000" w:themeColor="text1"/>
        </w:rPr>
        <w:t>NHS Wales University Health Board 2019</w:t>
      </w:r>
      <w:r>
        <w:rPr>
          <w:color w:val="000000" w:themeColor="text1"/>
        </w:rPr>
        <w:t>).</w:t>
      </w:r>
      <w:r w:rsidRPr="007D73BD">
        <w:rPr>
          <w:color w:val="000000" w:themeColor="text1"/>
          <w:shd w:val="clear" w:color="auto" w:fill="FFFFFF"/>
        </w:rPr>
        <w:t xml:space="preserve"> </w:t>
      </w:r>
    </w:p>
    <w:p w14:paraId="1841B25D" w14:textId="77777777" w:rsidR="00EC5E2C" w:rsidRDefault="00EC5E2C" w:rsidP="00EC5E2C">
      <w:pPr>
        <w:numPr>
          <w:ilvl w:val="0"/>
          <w:numId w:val="8"/>
        </w:numPr>
        <w:shd w:val="clear" w:color="auto" w:fill="FFFFFF"/>
        <w:spacing w:before="100" w:beforeAutospacing="1" w:after="100" w:afterAutospacing="1" w:line="360" w:lineRule="auto"/>
        <w:jc w:val="both"/>
        <w:rPr>
          <w:color w:val="000000" w:themeColor="text1"/>
        </w:rPr>
      </w:pPr>
      <w:r w:rsidRPr="007D73BD">
        <w:rPr>
          <w:color w:val="000000" w:themeColor="text1"/>
        </w:rPr>
        <w:t>Cardiff &amp; Vale University Health Board</w:t>
      </w:r>
      <w:r>
        <w:rPr>
          <w:color w:val="000000" w:themeColor="text1"/>
        </w:rPr>
        <w:t>, this board covers the Vale of Glamorgan and Cardiff (</w:t>
      </w:r>
      <w:r w:rsidRPr="007D73BD">
        <w:rPr>
          <w:color w:val="000000" w:themeColor="text1"/>
        </w:rPr>
        <w:t>NHS Wales University Health Board 2019</w:t>
      </w:r>
      <w:r>
        <w:rPr>
          <w:color w:val="000000" w:themeColor="text1"/>
        </w:rPr>
        <w:t>).</w:t>
      </w:r>
    </w:p>
    <w:p w14:paraId="2B646324" w14:textId="77777777" w:rsidR="00EC5E2C" w:rsidRDefault="00EC5E2C" w:rsidP="00EC5E2C">
      <w:pPr>
        <w:numPr>
          <w:ilvl w:val="0"/>
          <w:numId w:val="8"/>
        </w:numPr>
        <w:shd w:val="clear" w:color="auto" w:fill="FFFFFF"/>
        <w:spacing w:before="100" w:beforeAutospacing="1" w:after="100" w:afterAutospacing="1" w:line="360" w:lineRule="auto"/>
        <w:jc w:val="both"/>
        <w:rPr>
          <w:color w:val="000000" w:themeColor="text1"/>
        </w:rPr>
      </w:pPr>
      <w:r w:rsidRPr="00AA74DD">
        <w:rPr>
          <w:color w:val="000000" w:themeColor="text1"/>
        </w:rPr>
        <w:t xml:space="preserve">Cwm </w:t>
      </w:r>
      <w:proofErr w:type="spellStart"/>
      <w:r w:rsidRPr="00AA74DD">
        <w:rPr>
          <w:color w:val="000000" w:themeColor="text1"/>
        </w:rPr>
        <w:t>Taf</w:t>
      </w:r>
      <w:proofErr w:type="spellEnd"/>
      <w:r w:rsidRPr="00AA74DD">
        <w:rPr>
          <w:color w:val="000000" w:themeColor="text1"/>
        </w:rPr>
        <w:t xml:space="preserve"> Morgannwg Health Board, this board covers</w:t>
      </w:r>
      <w:r w:rsidRPr="00AA74DD">
        <w:rPr>
          <w:color w:val="000000"/>
          <w:shd w:val="clear" w:color="auto" w:fill="FFFFFF"/>
        </w:rPr>
        <w:t xml:space="preserve"> Bridgend, Merthyr Tydfil and Rhondda Cynon Ta</w:t>
      </w:r>
      <w:r>
        <w:t xml:space="preserve"> </w:t>
      </w:r>
      <w:r w:rsidRPr="00AA74DD">
        <w:rPr>
          <w:color w:val="000000" w:themeColor="text1"/>
        </w:rPr>
        <w:t>(NHS Wales University Health Board 2019).</w:t>
      </w:r>
    </w:p>
    <w:p w14:paraId="453C2F40" w14:textId="77777777" w:rsidR="00EC5E2C" w:rsidRPr="00C53B89" w:rsidRDefault="00EC5E2C" w:rsidP="00EC5E2C">
      <w:pPr>
        <w:numPr>
          <w:ilvl w:val="0"/>
          <w:numId w:val="8"/>
        </w:numPr>
        <w:shd w:val="clear" w:color="auto" w:fill="FFFFFF"/>
        <w:spacing w:before="100" w:beforeAutospacing="1" w:after="100" w:afterAutospacing="1" w:line="360" w:lineRule="auto"/>
        <w:jc w:val="both"/>
        <w:rPr>
          <w:color w:val="000000" w:themeColor="text1"/>
        </w:rPr>
      </w:pPr>
      <w:r w:rsidRPr="00C53B89">
        <w:rPr>
          <w:color w:val="000000" w:themeColor="text1"/>
        </w:rPr>
        <w:t xml:space="preserve">Hywel </w:t>
      </w:r>
      <w:proofErr w:type="spellStart"/>
      <w:r w:rsidRPr="00C53B89">
        <w:rPr>
          <w:color w:val="000000" w:themeColor="text1"/>
        </w:rPr>
        <w:t>Dda</w:t>
      </w:r>
      <w:proofErr w:type="spellEnd"/>
      <w:r w:rsidRPr="00C53B89">
        <w:rPr>
          <w:color w:val="000000" w:themeColor="text1"/>
        </w:rPr>
        <w:t xml:space="preserve"> University Health Board</w:t>
      </w:r>
      <w:r>
        <w:rPr>
          <w:color w:val="000000" w:themeColor="text1"/>
        </w:rPr>
        <w:t>.</w:t>
      </w:r>
      <w:r w:rsidRPr="00C53B89">
        <w:rPr>
          <w:color w:val="000000" w:themeColor="text1"/>
        </w:rPr>
        <w:t xml:space="preserve"> </w:t>
      </w:r>
      <w:r w:rsidRPr="00C53B89">
        <w:rPr>
          <w:color w:val="000000"/>
          <w:shd w:val="clear" w:color="auto" w:fill="FFFFFF"/>
        </w:rPr>
        <w:t xml:space="preserve">Carmarthenshire, Ceredigion and Pembrokeshire </w:t>
      </w:r>
      <w:r w:rsidRPr="00C53B89">
        <w:t xml:space="preserve">are covered in this area </w:t>
      </w:r>
      <w:r w:rsidRPr="00C53B89">
        <w:rPr>
          <w:color w:val="000000" w:themeColor="text1"/>
        </w:rPr>
        <w:t>(NHS Wales University Health Board 2019).</w:t>
      </w:r>
    </w:p>
    <w:p w14:paraId="30ED758E" w14:textId="77777777" w:rsidR="00EC5E2C" w:rsidRPr="00C53B89" w:rsidRDefault="00EC5E2C" w:rsidP="00EC5E2C">
      <w:pPr>
        <w:numPr>
          <w:ilvl w:val="0"/>
          <w:numId w:val="8"/>
        </w:numPr>
        <w:shd w:val="clear" w:color="auto" w:fill="FFFFFF"/>
        <w:spacing w:beforeAutospacing="1" w:after="100" w:afterAutospacing="1" w:line="360" w:lineRule="auto"/>
        <w:jc w:val="both"/>
        <w:rPr>
          <w:color w:val="000000" w:themeColor="text1"/>
        </w:rPr>
      </w:pPr>
      <w:r w:rsidRPr="00AA74DD">
        <w:rPr>
          <w:color w:val="000000" w:themeColor="text1"/>
        </w:rPr>
        <w:t xml:space="preserve">Powys </w:t>
      </w:r>
      <w:r w:rsidRPr="00C53B89">
        <w:rPr>
          <w:color w:val="000000" w:themeColor="text1"/>
        </w:rPr>
        <w:t>Teaching Health Board</w:t>
      </w:r>
      <w:r>
        <w:rPr>
          <w:color w:val="000000" w:themeColor="text1"/>
        </w:rPr>
        <w:t>, this covers quarter of Wales</w:t>
      </w:r>
      <w:r w:rsidRPr="00C53B89">
        <w:rPr>
          <w:color w:val="000000" w:themeColor="text1"/>
        </w:rPr>
        <w:t xml:space="preserve"> (NHS Wales University Health Board 2019).</w:t>
      </w:r>
    </w:p>
    <w:p w14:paraId="20C3911E" w14:textId="77777777" w:rsidR="00EC5E2C" w:rsidRDefault="00EC5E2C" w:rsidP="00EC5E2C">
      <w:pPr>
        <w:spacing w:line="360" w:lineRule="auto"/>
        <w:jc w:val="both"/>
      </w:pPr>
      <w:r>
        <w:t xml:space="preserve">Each of these health boards, depending on their location, population and age requirements have different requirements for different medical treatments and services (Health in Wales, 2019). </w:t>
      </w:r>
    </w:p>
    <w:p w14:paraId="6190CA09" w14:textId="77777777" w:rsidR="00054E5F" w:rsidRPr="00450D9C" w:rsidRDefault="00054E5F" w:rsidP="00BF2203">
      <w:pPr>
        <w:spacing w:line="360" w:lineRule="auto"/>
        <w:jc w:val="both"/>
      </w:pPr>
    </w:p>
    <w:p w14:paraId="62701D68" w14:textId="374ABD55" w:rsidR="00450D9C" w:rsidRPr="00450D9C" w:rsidRDefault="00EC5E2C" w:rsidP="00BF2203">
      <w:pPr>
        <w:spacing w:line="360" w:lineRule="auto"/>
        <w:jc w:val="both"/>
      </w:pPr>
      <w:r w:rsidRPr="00450D9C">
        <w:t xml:space="preserve">It is </w:t>
      </w:r>
      <w:r w:rsidR="00F93AC3">
        <w:t xml:space="preserve">mentioned by the </w:t>
      </w:r>
      <w:r w:rsidR="00F93AC3" w:rsidRPr="007D73BD">
        <w:rPr>
          <w:color w:val="000000" w:themeColor="text1"/>
        </w:rPr>
        <w:t xml:space="preserve">NHS Wales University Health Board </w:t>
      </w:r>
      <w:r w:rsidR="00F93AC3">
        <w:rPr>
          <w:color w:val="000000" w:themeColor="text1"/>
        </w:rPr>
        <w:t>(</w:t>
      </w:r>
      <w:r w:rsidR="00F93AC3" w:rsidRPr="007D73BD">
        <w:rPr>
          <w:color w:val="000000" w:themeColor="text1"/>
        </w:rPr>
        <w:t>2019</w:t>
      </w:r>
      <w:r w:rsidR="00F93AC3">
        <w:rPr>
          <w:color w:val="000000" w:themeColor="text1"/>
        </w:rPr>
        <w:t>)</w:t>
      </w:r>
      <w:r w:rsidRPr="00450D9C">
        <w:t xml:space="preserve"> that the largest population within these seven health boards lay in the Betsi Cadwaladr with around 700 000 people based in this area. The health board with the least amount of people living there are Powys with a population of less than 150 000. When looking at the former allocated budget for 2018 Betsi Cadwaladr received 1.3 billion pounds whilst Powys received 300 million</w:t>
      </w:r>
      <w:r w:rsidRPr="00450D9C">
        <w:rPr>
          <w:color w:val="000000" w:themeColor="text1"/>
        </w:rPr>
        <w:t xml:space="preserve"> (NHS Wales University Health Board 2019)</w:t>
      </w:r>
      <w:r w:rsidRPr="00450D9C">
        <w:t>. The difference in population shows a difference in the budget however more factors help decide the budget, factors such as age and medical and care services.</w:t>
      </w:r>
    </w:p>
    <w:p w14:paraId="3D867DD0" w14:textId="77777777" w:rsidR="00F93AC3" w:rsidRDefault="00F93AC3" w:rsidP="00054E5F">
      <w:pPr>
        <w:spacing w:line="360" w:lineRule="auto"/>
        <w:rPr>
          <w:color w:val="000000" w:themeColor="text1"/>
        </w:rPr>
      </w:pPr>
    </w:p>
    <w:p w14:paraId="01A38B53" w14:textId="4D291E91" w:rsidR="00054E5F" w:rsidRPr="00054E5F" w:rsidRDefault="00817B2A" w:rsidP="00054E5F">
      <w:pPr>
        <w:spacing w:line="360" w:lineRule="auto"/>
        <w:rPr>
          <w:sz w:val="28"/>
          <w:szCs w:val="28"/>
        </w:rPr>
      </w:pPr>
      <w:r w:rsidRPr="00054E5F">
        <w:rPr>
          <w:sz w:val="28"/>
          <w:szCs w:val="28"/>
        </w:rPr>
        <w:t>Evaluation of Current Structure</w:t>
      </w:r>
    </w:p>
    <w:p w14:paraId="1A4E49B9" w14:textId="65D09312" w:rsidR="00F71CFE" w:rsidRPr="00054E5F" w:rsidRDefault="003D77C6" w:rsidP="00054E5F">
      <w:pPr>
        <w:spacing w:line="360" w:lineRule="auto"/>
        <w:jc w:val="center"/>
      </w:pPr>
      <w:r w:rsidRPr="00054E5F">
        <w:rPr>
          <w:noProof/>
          <w:color w:val="000000" w:themeColor="text1"/>
        </w:rPr>
        <w:lastRenderedPageBreak/>
        <w:drawing>
          <wp:inline distT="0" distB="0" distL="0" distR="0" wp14:anchorId="0DA70D62" wp14:editId="0CC96625">
            <wp:extent cx="3499621" cy="2436544"/>
            <wp:effectExtent l="12700" t="12700" r="18415" b="1460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HS Wales Struc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07203" cy="2441823"/>
                    </a:xfrm>
                    <a:prstGeom prst="rect">
                      <a:avLst/>
                    </a:prstGeom>
                    <a:ln>
                      <a:solidFill>
                        <a:schemeClr val="tx1"/>
                      </a:solidFill>
                    </a:ln>
                  </pic:spPr>
                </pic:pic>
              </a:graphicData>
            </a:graphic>
          </wp:inline>
        </w:drawing>
      </w:r>
    </w:p>
    <w:p w14:paraId="1CF2ADE8" w14:textId="39247DFA" w:rsidR="003D77C6" w:rsidRPr="00054E5F" w:rsidRDefault="00BF2203" w:rsidP="00054E5F">
      <w:pPr>
        <w:spacing w:line="360" w:lineRule="auto"/>
        <w:jc w:val="both"/>
      </w:pPr>
      <w:r w:rsidRPr="00054E5F">
        <w:t xml:space="preserve">The general structure for NHS </w:t>
      </w:r>
      <w:r w:rsidR="00FA1D7F" w:rsidRPr="00054E5F">
        <w:t xml:space="preserve">in </w:t>
      </w:r>
      <w:r w:rsidRPr="00054E5F">
        <w:t xml:space="preserve">Wales is based off a hierarchy structure which, according to Hierarchy Structure (2019) is a technique used to bring values and categories together. This sorts them into higher and lower </w:t>
      </w:r>
      <w:r w:rsidR="00EC0FA3" w:rsidRPr="00054E5F">
        <w:t>categories and</w:t>
      </w:r>
      <w:r w:rsidRPr="00054E5F">
        <w:t xml:space="preserve"> i</w:t>
      </w:r>
      <w:r w:rsidR="00EC0FA3" w:rsidRPr="00054E5F">
        <w:t>s</w:t>
      </w:r>
      <w:r w:rsidRPr="00054E5F">
        <w:t xml:space="preserve"> used to help with a wide variety of systems. When organising the company, it is important to have everything in order therefore having a manager with responsibilities </w:t>
      </w:r>
      <w:r w:rsidR="00EC0FA3" w:rsidRPr="00054E5F">
        <w:t xml:space="preserve">at the top </w:t>
      </w:r>
      <w:r w:rsidRPr="00054E5F">
        <w:t>which gets passed down. For this hierarchical structure there is a picture</w:t>
      </w:r>
      <w:r w:rsidR="00EC0FA3" w:rsidRPr="00054E5F">
        <w:t>, taken of the structure from a report by the National Assembly for Wales (2015) giving an easy incite on how the NHS is organised</w:t>
      </w:r>
      <w:r w:rsidRPr="00054E5F">
        <w:t>.</w:t>
      </w:r>
      <w:r w:rsidR="003D77C6" w:rsidRPr="00054E5F">
        <w:t xml:space="preserve"> When looking at the hierarchy structure and how the NHS uses it there is a clear idea of who is in</w:t>
      </w:r>
      <w:r w:rsidR="00EC0FA3" w:rsidRPr="00054E5F">
        <w:t xml:space="preserve"> charge. </w:t>
      </w:r>
      <w:r w:rsidR="003D77C6" w:rsidRPr="00054E5F">
        <w:t xml:space="preserve">It is an organised structure where the National Assembly and the Welsh government have the highest authority over the health boards, the trusts and the care units in Wales. This is positive due to the National Assembly for Wales having the most knowledge and statistics on Wales as a whole which in turn helps the Welsh Government decide on the financial side for </w:t>
      </w:r>
      <w:r w:rsidR="00EC0FA3" w:rsidRPr="00054E5F">
        <w:t xml:space="preserve">the National Health Service in </w:t>
      </w:r>
      <w:r w:rsidR="003D77C6" w:rsidRPr="00054E5F">
        <w:t>Wales, how much should go where and why.</w:t>
      </w:r>
    </w:p>
    <w:p w14:paraId="26BE5EDB" w14:textId="77777777" w:rsidR="00BF2203" w:rsidRPr="00054E5F" w:rsidRDefault="00BF2203" w:rsidP="00054E5F">
      <w:pPr>
        <w:spacing w:line="360" w:lineRule="auto"/>
        <w:jc w:val="both"/>
      </w:pPr>
    </w:p>
    <w:p w14:paraId="7454F4F8" w14:textId="44479FD8" w:rsidR="00F71CFE" w:rsidRPr="00054E5F" w:rsidRDefault="00F71CFE" w:rsidP="00054E5F">
      <w:pPr>
        <w:spacing w:line="360" w:lineRule="auto"/>
        <w:jc w:val="both"/>
      </w:pPr>
      <w:r w:rsidRPr="00054E5F">
        <w:t>The National Assembly’s role for Wales is to represent everyone and make sure that the Welsh Government are accountable stated by the National Assembly for Wales (2019).</w:t>
      </w:r>
      <w:r w:rsidR="00705C18" w:rsidRPr="00054E5F">
        <w:t xml:space="preserve"> The Welsh Government is therefore b</w:t>
      </w:r>
      <w:r w:rsidRPr="00054E5F">
        <w:t xml:space="preserve">elow the National Assembly for </w:t>
      </w:r>
      <w:r w:rsidR="00705C18" w:rsidRPr="00054E5F">
        <w:t>Wales</w:t>
      </w:r>
      <w:r w:rsidRPr="00054E5F">
        <w:t xml:space="preserve"> (National Assembly for Wales 2015). The Welsh Government (2017) states that they are responsible for the Welsh Education System, </w:t>
      </w:r>
      <w:r w:rsidR="00F75033" w:rsidRPr="00F1668E">
        <w:t>the funding</w:t>
      </w:r>
      <w:r w:rsidR="00F75033">
        <w:t xml:space="preserve"> for the NHS, </w:t>
      </w:r>
      <w:r w:rsidRPr="00054E5F">
        <w:t>Health in Wales, health policies, the economy and environment and many more important matters.</w:t>
      </w:r>
    </w:p>
    <w:p w14:paraId="7A46D077" w14:textId="77777777" w:rsidR="00F71CFE" w:rsidRPr="00054E5F" w:rsidRDefault="00F71CFE" w:rsidP="00054E5F">
      <w:pPr>
        <w:spacing w:line="360" w:lineRule="auto"/>
        <w:jc w:val="both"/>
      </w:pPr>
    </w:p>
    <w:p w14:paraId="4AF2BCDA" w14:textId="5D893500" w:rsidR="00F71CFE" w:rsidRPr="00054E5F" w:rsidRDefault="00F71CFE" w:rsidP="00054E5F">
      <w:pPr>
        <w:spacing w:line="360" w:lineRule="auto"/>
        <w:jc w:val="both"/>
      </w:pPr>
      <w:r w:rsidRPr="00054E5F">
        <w:t>Further down the structure</w:t>
      </w:r>
      <w:r w:rsidR="00FA1D7F" w:rsidRPr="00054E5F">
        <w:t xml:space="preserve"> is</w:t>
      </w:r>
      <w:r w:rsidRPr="00054E5F">
        <w:t xml:space="preserve"> the planning section </w:t>
      </w:r>
      <w:r w:rsidR="00FA1D7F" w:rsidRPr="00054E5F">
        <w:t xml:space="preserve">this </w:t>
      </w:r>
      <w:r w:rsidRPr="00054E5F">
        <w:t xml:space="preserve">begins with the Department of Health and Social Services (National Assembly for Wales 2015). The Department of Health and Social Services discusses with the Welsh Government on policies and strategies in the form of legislations and by the use of funding for the NHS in regard the health and social care in Wales </w:t>
      </w:r>
      <w:r w:rsidRPr="00054E5F">
        <w:lastRenderedPageBreak/>
        <w:t>suggests Health in Wales (2019). Along the side the structure is the advising stage, this is part of the Department of Health and Social Services. In this branch the Medicine Strategy Group, National Advisory Board and the National Delivery Group are there to provide their services.</w:t>
      </w:r>
      <w:r w:rsidR="00705C18" w:rsidRPr="00054E5F">
        <w:t xml:space="preserve"> </w:t>
      </w:r>
      <w:r w:rsidRPr="00054E5F">
        <w:rPr>
          <w:color w:val="000000" w:themeColor="text1"/>
        </w:rPr>
        <w:t xml:space="preserve">The </w:t>
      </w:r>
      <w:r w:rsidRPr="00054E5F">
        <w:t>Department of Health and Social Services splits into four different sections when moving down the structure. These are the Hosted Bodies, Local authorities as well as the seven Local Health Boards and the three Trusts (National Assembly for Wales 2015). The hosted bodies being senior executives, board members and other authorities. The Local authorities when mentioning the Department of Health and Social Services is in charge of discussing policies and deciding on what type of services need to be delivered or moved. This is discussed with the Health Boards.</w:t>
      </w:r>
      <w:r w:rsidR="00705C18" w:rsidRPr="00054E5F">
        <w:t xml:space="preserve"> </w:t>
      </w:r>
      <w:r w:rsidRPr="00054E5F">
        <w:rPr>
          <w:color w:val="000000" w:themeColor="text1"/>
        </w:rPr>
        <w:t xml:space="preserve">The </w:t>
      </w:r>
      <w:r w:rsidRPr="00054E5F">
        <w:t xml:space="preserve">Department of Health and Social Services is also connected to the seven Local Health Boards as well as the three NHS Trusts. The Local Health Boards as mentioned previously are: </w:t>
      </w:r>
    </w:p>
    <w:p w14:paraId="5D43D3CE" w14:textId="77777777" w:rsidR="00F71CFE" w:rsidRPr="00054E5F" w:rsidRDefault="00F71CFE" w:rsidP="00054E5F">
      <w:pPr>
        <w:pStyle w:val="ListParagraph"/>
        <w:numPr>
          <w:ilvl w:val="0"/>
          <w:numId w:val="13"/>
        </w:numPr>
        <w:spacing w:line="360" w:lineRule="auto"/>
        <w:jc w:val="both"/>
      </w:pPr>
      <w:r w:rsidRPr="00054E5F">
        <w:rPr>
          <w:color w:val="000000" w:themeColor="text1"/>
        </w:rPr>
        <w:t>Abertawe Bro Morgannwg University Health Board</w:t>
      </w:r>
    </w:p>
    <w:p w14:paraId="0E217329" w14:textId="77777777" w:rsidR="00F71CFE" w:rsidRPr="00054E5F" w:rsidRDefault="00F71CFE" w:rsidP="00054E5F">
      <w:pPr>
        <w:pStyle w:val="ListParagraph"/>
        <w:numPr>
          <w:ilvl w:val="0"/>
          <w:numId w:val="13"/>
        </w:numPr>
        <w:spacing w:line="360" w:lineRule="auto"/>
        <w:jc w:val="both"/>
        <w:rPr>
          <w:color w:val="000000" w:themeColor="text1"/>
        </w:rPr>
      </w:pPr>
      <w:r w:rsidRPr="00054E5F">
        <w:rPr>
          <w:color w:val="000000" w:themeColor="text1"/>
        </w:rPr>
        <w:t>Aneurin Bevan Health Board</w:t>
      </w:r>
    </w:p>
    <w:p w14:paraId="344B9FE5" w14:textId="77777777" w:rsidR="00F71CFE" w:rsidRPr="00054E5F" w:rsidRDefault="00F71CFE" w:rsidP="00054E5F">
      <w:pPr>
        <w:pStyle w:val="ListParagraph"/>
        <w:numPr>
          <w:ilvl w:val="0"/>
          <w:numId w:val="13"/>
        </w:numPr>
        <w:spacing w:line="360" w:lineRule="auto"/>
        <w:jc w:val="both"/>
        <w:rPr>
          <w:color w:val="000000" w:themeColor="text1"/>
        </w:rPr>
      </w:pPr>
      <w:r w:rsidRPr="00054E5F">
        <w:rPr>
          <w:color w:val="000000" w:themeColor="text1"/>
        </w:rPr>
        <w:t>Betsi Cadwaladr University Health Board</w:t>
      </w:r>
      <w:r w:rsidRPr="00054E5F">
        <w:rPr>
          <w:color w:val="000000" w:themeColor="text1"/>
          <w:shd w:val="clear" w:color="auto" w:fill="FFFFFF"/>
        </w:rPr>
        <w:t xml:space="preserve"> </w:t>
      </w:r>
    </w:p>
    <w:p w14:paraId="5441F047" w14:textId="77777777" w:rsidR="00F71CFE" w:rsidRPr="00054E5F" w:rsidRDefault="00F71CFE" w:rsidP="00054E5F">
      <w:pPr>
        <w:pStyle w:val="ListParagraph"/>
        <w:numPr>
          <w:ilvl w:val="0"/>
          <w:numId w:val="13"/>
        </w:numPr>
        <w:spacing w:line="360" w:lineRule="auto"/>
        <w:jc w:val="both"/>
        <w:rPr>
          <w:color w:val="000000" w:themeColor="text1"/>
        </w:rPr>
      </w:pPr>
      <w:r w:rsidRPr="00054E5F">
        <w:rPr>
          <w:color w:val="000000" w:themeColor="text1"/>
        </w:rPr>
        <w:t>Cardiff &amp; Vale University Health Board</w:t>
      </w:r>
    </w:p>
    <w:p w14:paraId="00ABB6B4" w14:textId="77777777" w:rsidR="00F71CFE" w:rsidRPr="00054E5F" w:rsidRDefault="00F71CFE" w:rsidP="00054E5F">
      <w:pPr>
        <w:pStyle w:val="ListParagraph"/>
        <w:numPr>
          <w:ilvl w:val="0"/>
          <w:numId w:val="13"/>
        </w:numPr>
        <w:spacing w:line="360" w:lineRule="auto"/>
        <w:jc w:val="both"/>
        <w:rPr>
          <w:color w:val="000000" w:themeColor="text1"/>
        </w:rPr>
      </w:pPr>
      <w:r w:rsidRPr="00054E5F">
        <w:rPr>
          <w:color w:val="000000" w:themeColor="text1"/>
        </w:rPr>
        <w:t xml:space="preserve">Cwm </w:t>
      </w:r>
      <w:proofErr w:type="spellStart"/>
      <w:r w:rsidRPr="00054E5F">
        <w:rPr>
          <w:color w:val="000000" w:themeColor="text1"/>
        </w:rPr>
        <w:t>Taf</w:t>
      </w:r>
      <w:proofErr w:type="spellEnd"/>
      <w:r w:rsidRPr="00054E5F">
        <w:rPr>
          <w:color w:val="000000" w:themeColor="text1"/>
        </w:rPr>
        <w:t xml:space="preserve"> Morgannwg Health Board</w:t>
      </w:r>
    </w:p>
    <w:p w14:paraId="568CC1E0" w14:textId="77777777" w:rsidR="00F71CFE" w:rsidRPr="00054E5F" w:rsidRDefault="00F71CFE" w:rsidP="00054E5F">
      <w:pPr>
        <w:pStyle w:val="ListParagraph"/>
        <w:numPr>
          <w:ilvl w:val="0"/>
          <w:numId w:val="13"/>
        </w:numPr>
        <w:spacing w:line="360" w:lineRule="auto"/>
        <w:jc w:val="both"/>
        <w:rPr>
          <w:color w:val="000000" w:themeColor="text1"/>
        </w:rPr>
      </w:pPr>
      <w:r w:rsidRPr="00054E5F">
        <w:rPr>
          <w:color w:val="000000" w:themeColor="text1"/>
        </w:rPr>
        <w:t xml:space="preserve">Hywel </w:t>
      </w:r>
      <w:proofErr w:type="spellStart"/>
      <w:r w:rsidRPr="00054E5F">
        <w:rPr>
          <w:color w:val="000000" w:themeColor="text1"/>
        </w:rPr>
        <w:t>Dda</w:t>
      </w:r>
      <w:proofErr w:type="spellEnd"/>
      <w:r w:rsidRPr="00054E5F">
        <w:rPr>
          <w:color w:val="000000" w:themeColor="text1"/>
        </w:rPr>
        <w:t xml:space="preserve"> University Health Board</w:t>
      </w:r>
    </w:p>
    <w:p w14:paraId="70F687D6" w14:textId="77777777" w:rsidR="00F71CFE" w:rsidRPr="00054E5F" w:rsidRDefault="00F71CFE" w:rsidP="00054E5F">
      <w:pPr>
        <w:pStyle w:val="ListParagraph"/>
        <w:numPr>
          <w:ilvl w:val="0"/>
          <w:numId w:val="13"/>
        </w:numPr>
        <w:spacing w:line="360" w:lineRule="auto"/>
        <w:jc w:val="both"/>
        <w:rPr>
          <w:color w:val="000000" w:themeColor="text1"/>
        </w:rPr>
      </w:pPr>
      <w:r w:rsidRPr="00054E5F">
        <w:rPr>
          <w:color w:val="000000" w:themeColor="text1"/>
        </w:rPr>
        <w:t>Powys Teaching Health Board</w:t>
      </w:r>
    </w:p>
    <w:p w14:paraId="3CC623C3" w14:textId="77777777" w:rsidR="00F71CFE" w:rsidRPr="00054E5F" w:rsidRDefault="00F71CFE" w:rsidP="00054E5F">
      <w:pPr>
        <w:spacing w:line="360" w:lineRule="auto"/>
        <w:jc w:val="both"/>
        <w:rPr>
          <w:color w:val="000000" w:themeColor="text1"/>
        </w:rPr>
      </w:pPr>
    </w:p>
    <w:p w14:paraId="4E39CA93" w14:textId="77777777" w:rsidR="00705C18" w:rsidRPr="00054E5F" w:rsidRDefault="00F71CFE" w:rsidP="00054E5F">
      <w:pPr>
        <w:spacing w:line="360" w:lineRule="auto"/>
        <w:jc w:val="both"/>
        <w:rPr>
          <w:color w:val="000000" w:themeColor="text1"/>
        </w:rPr>
      </w:pPr>
      <w:r w:rsidRPr="00054E5F">
        <w:rPr>
          <w:color w:val="000000" w:themeColor="text1"/>
        </w:rPr>
        <w:t>These Health Boards are responsible for planning, developing, designing and securing the delivery of care along with specialist services throughout their local communities in Wales advised by the GP One (2019).</w:t>
      </w:r>
      <w:r w:rsidR="00705C18" w:rsidRPr="00054E5F">
        <w:rPr>
          <w:color w:val="000000" w:themeColor="text1"/>
        </w:rPr>
        <w:t xml:space="preserve"> </w:t>
      </w:r>
    </w:p>
    <w:p w14:paraId="6DFA4697" w14:textId="77777777" w:rsidR="00705C18" w:rsidRPr="00054E5F" w:rsidRDefault="00705C18" w:rsidP="00054E5F">
      <w:pPr>
        <w:spacing w:line="360" w:lineRule="auto"/>
        <w:jc w:val="both"/>
        <w:rPr>
          <w:color w:val="000000" w:themeColor="text1"/>
        </w:rPr>
      </w:pPr>
    </w:p>
    <w:p w14:paraId="08CC3290" w14:textId="1A1D3801" w:rsidR="00F71CFE" w:rsidRPr="00054E5F" w:rsidRDefault="00F71CFE" w:rsidP="00054E5F">
      <w:pPr>
        <w:spacing w:line="360" w:lineRule="auto"/>
        <w:jc w:val="both"/>
        <w:rPr>
          <w:color w:val="000000" w:themeColor="text1"/>
        </w:rPr>
      </w:pPr>
      <w:r w:rsidRPr="00054E5F">
        <w:rPr>
          <w:color w:val="000000" w:themeColor="text1"/>
        </w:rPr>
        <w:t>The three NHS trusts focus on the whole of Wales and provide national support along with specialist care services. These trusts are:</w:t>
      </w:r>
    </w:p>
    <w:p w14:paraId="1CBC7D41" w14:textId="77777777" w:rsidR="00F71CFE" w:rsidRPr="00054E5F" w:rsidRDefault="00F71CFE" w:rsidP="00054E5F">
      <w:pPr>
        <w:numPr>
          <w:ilvl w:val="0"/>
          <w:numId w:val="13"/>
        </w:numPr>
        <w:spacing w:line="360" w:lineRule="auto"/>
        <w:jc w:val="both"/>
        <w:textAlignment w:val="baseline"/>
        <w:rPr>
          <w:color w:val="000000" w:themeColor="text1"/>
        </w:rPr>
      </w:pPr>
      <w:r w:rsidRPr="00054E5F">
        <w:rPr>
          <w:color w:val="000000" w:themeColor="text1"/>
          <w:bdr w:val="none" w:sz="0" w:space="0" w:color="auto" w:frame="1"/>
        </w:rPr>
        <w:t>Welsh Ambulance Service NHS Trust </w:t>
      </w:r>
    </w:p>
    <w:p w14:paraId="061DF046" w14:textId="77777777" w:rsidR="00F71CFE" w:rsidRPr="00054E5F" w:rsidRDefault="00F71CFE" w:rsidP="00054E5F">
      <w:pPr>
        <w:numPr>
          <w:ilvl w:val="0"/>
          <w:numId w:val="13"/>
        </w:numPr>
        <w:spacing w:line="360" w:lineRule="auto"/>
        <w:jc w:val="both"/>
        <w:textAlignment w:val="baseline"/>
        <w:rPr>
          <w:color w:val="000000" w:themeColor="text1"/>
        </w:rPr>
      </w:pPr>
      <w:proofErr w:type="spellStart"/>
      <w:r w:rsidRPr="00054E5F">
        <w:rPr>
          <w:color w:val="000000" w:themeColor="text1"/>
          <w:bdr w:val="none" w:sz="0" w:space="0" w:color="auto" w:frame="1"/>
        </w:rPr>
        <w:t>Velindre</w:t>
      </w:r>
      <w:proofErr w:type="spellEnd"/>
      <w:r w:rsidRPr="00054E5F">
        <w:rPr>
          <w:color w:val="000000" w:themeColor="text1"/>
          <w:bdr w:val="none" w:sz="0" w:space="0" w:color="auto" w:frame="1"/>
        </w:rPr>
        <w:t xml:space="preserve"> NHS Trust</w:t>
      </w:r>
    </w:p>
    <w:p w14:paraId="45974FBF" w14:textId="77777777" w:rsidR="00F71CFE" w:rsidRPr="00054E5F" w:rsidRDefault="00F71CFE" w:rsidP="00054E5F">
      <w:pPr>
        <w:numPr>
          <w:ilvl w:val="0"/>
          <w:numId w:val="13"/>
        </w:numPr>
        <w:spacing w:line="360" w:lineRule="auto"/>
        <w:jc w:val="both"/>
        <w:textAlignment w:val="baseline"/>
        <w:rPr>
          <w:color w:val="000000" w:themeColor="text1"/>
        </w:rPr>
      </w:pPr>
      <w:r w:rsidRPr="00054E5F">
        <w:rPr>
          <w:color w:val="000000" w:themeColor="text1"/>
          <w:bdr w:val="none" w:sz="0" w:space="0" w:color="auto" w:frame="1"/>
        </w:rPr>
        <w:t>Public Health Wales</w:t>
      </w:r>
    </w:p>
    <w:p w14:paraId="58DB3391" w14:textId="77777777" w:rsidR="00F71CFE" w:rsidRPr="00054E5F" w:rsidRDefault="00F71CFE" w:rsidP="00054E5F">
      <w:pPr>
        <w:spacing w:line="360" w:lineRule="auto"/>
        <w:jc w:val="both"/>
        <w:rPr>
          <w:color w:val="000000" w:themeColor="text1"/>
        </w:rPr>
      </w:pPr>
    </w:p>
    <w:p w14:paraId="6C563211" w14:textId="77777777" w:rsidR="00F71CFE" w:rsidRPr="00054E5F" w:rsidRDefault="00F71CFE" w:rsidP="00054E5F">
      <w:pPr>
        <w:spacing w:line="360" w:lineRule="auto"/>
        <w:jc w:val="both"/>
        <w:rPr>
          <w:color w:val="000000" w:themeColor="text1"/>
        </w:rPr>
      </w:pPr>
      <w:r w:rsidRPr="00054E5F">
        <w:rPr>
          <w:color w:val="000000" w:themeColor="text1"/>
        </w:rPr>
        <w:t>Below the seven Health Boards and the three Trusts you have the four care units. These are in the providing section and arrange the care needed. These four are:</w:t>
      </w:r>
    </w:p>
    <w:p w14:paraId="41CBA1B3" w14:textId="77777777" w:rsidR="00F71CFE" w:rsidRPr="00054E5F" w:rsidRDefault="00F71CFE" w:rsidP="00054E5F">
      <w:pPr>
        <w:pStyle w:val="ListParagraph"/>
        <w:numPr>
          <w:ilvl w:val="0"/>
          <w:numId w:val="15"/>
        </w:numPr>
        <w:spacing w:line="360" w:lineRule="auto"/>
        <w:jc w:val="both"/>
        <w:rPr>
          <w:color w:val="000000" w:themeColor="text1"/>
        </w:rPr>
      </w:pPr>
      <w:r w:rsidRPr="00054E5F">
        <w:rPr>
          <w:color w:val="000000" w:themeColor="text1"/>
        </w:rPr>
        <w:t>Primary Care, which is provided by GPs, Surgeries in Wales and Health Centres.</w:t>
      </w:r>
    </w:p>
    <w:p w14:paraId="3C071CAE" w14:textId="77777777" w:rsidR="00F71CFE" w:rsidRPr="00054E5F" w:rsidRDefault="00F71CFE" w:rsidP="00054E5F">
      <w:pPr>
        <w:pStyle w:val="ListParagraph"/>
        <w:numPr>
          <w:ilvl w:val="0"/>
          <w:numId w:val="15"/>
        </w:numPr>
        <w:spacing w:line="360" w:lineRule="auto"/>
        <w:jc w:val="both"/>
        <w:rPr>
          <w:color w:val="000000" w:themeColor="text1"/>
        </w:rPr>
      </w:pPr>
      <w:r w:rsidRPr="00054E5F">
        <w:rPr>
          <w:color w:val="000000" w:themeColor="text1"/>
        </w:rPr>
        <w:t>Secondary Care, this care is delivered through Hospital and Ambulance services.</w:t>
      </w:r>
    </w:p>
    <w:p w14:paraId="77E41214" w14:textId="77777777" w:rsidR="00F71CFE" w:rsidRPr="00054E5F" w:rsidRDefault="00F71CFE" w:rsidP="00054E5F">
      <w:pPr>
        <w:pStyle w:val="ListParagraph"/>
        <w:numPr>
          <w:ilvl w:val="0"/>
          <w:numId w:val="15"/>
        </w:numPr>
        <w:spacing w:line="360" w:lineRule="auto"/>
        <w:jc w:val="both"/>
        <w:rPr>
          <w:color w:val="000000" w:themeColor="text1"/>
        </w:rPr>
      </w:pPr>
      <w:r w:rsidRPr="00054E5F">
        <w:rPr>
          <w:color w:val="000000" w:themeColor="text1"/>
        </w:rPr>
        <w:lastRenderedPageBreak/>
        <w:t>Tertiary Care is the unit that treats illnesses such as cancer and is provided at Hospitals.</w:t>
      </w:r>
    </w:p>
    <w:p w14:paraId="0396856D" w14:textId="77777777" w:rsidR="00F71CFE" w:rsidRPr="00054E5F" w:rsidRDefault="00F71CFE" w:rsidP="00054E5F">
      <w:pPr>
        <w:pStyle w:val="ListParagraph"/>
        <w:numPr>
          <w:ilvl w:val="0"/>
          <w:numId w:val="15"/>
        </w:numPr>
        <w:spacing w:line="360" w:lineRule="auto"/>
        <w:jc w:val="both"/>
        <w:rPr>
          <w:color w:val="000000" w:themeColor="text1"/>
        </w:rPr>
      </w:pPr>
      <w:r w:rsidRPr="00054E5F">
        <w:rPr>
          <w:color w:val="000000" w:themeColor="text1"/>
        </w:rPr>
        <w:t xml:space="preserve">Community Care provides local services and delivers to patients who stay at home. </w:t>
      </w:r>
    </w:p>
    <w:p w14:paraId="40895953" w14:textId="77777777" w:rsidR="00F71CFE" w:rsidRPr="00054E5F" w:rsidRDefault="00F71CFE" w:rsidP="00054E5F">
      <w:pPr>
        <w:spacing w:line="360" w:lineRule="auto"/>
        <w:jc w:val="both"/>
        <w:rPr>
          <w:color w:val="000000" w:themeColor="text1"/>
        </w:rPr>
      </w:pPr>
    </w:p>
    <w:p w14:paraId="77EBCC02" w14:textId="43DCEF4C" w:rsidR="00DF7D96" w:rsidRPr="00054E5F" w:rsidRDefault="00F71CFE" w:rsidP="00054E5F">
      <w:pPr>
        <w:spacing w:line="360" w:lineRule="auto"/>
        <w:jc w:val="both"/>
      </w:pPr>
      <w:r w:rsidRPr="00054E5F">
        <w:rPr>
          <w:color w:val="000000" w:themeColor="text1"/>
        </w:rPr>
        <w:t xml:space="preserve">All of this builds the National Health Service in Wales according to the </w:t>
      </w:r>
      <w:r w:rsidRPr="00054E5F">
        <w:t>National Assembly for Wales (2015).</w:t>
      </w:r>
      <w:r w:rsidR="00DF7D96" w:rsidRPr="00054E5F">
        <w:t xml:space="preserve"> The NHS in Wales structure is mainly about the seven local health boards along with the three trusts. These are what keep the NHS functioning by looking after the welsh population.</w:t>
      </w:r>
    </w:p>
    <w:p w14:paraId="6BB65B5D" w14:textId="77777777" w:rsidR="006877CE" w:rsidRPr="00054E5F" w:rsidRDefault="006877CE" w:rsidP="00054E5F">
      <w:pPr>
        <w:spacing w:line="360" w:lineRule="auto"/>
        <w:jc w:val="both"/>
      </w:pPr>
    </w:p>
    <w:p w14:paraId="5532DC75" w14:textId="77777777" w:rsidR="00413FAD" w:rsidRPr="00054E5F" w:rsidRDefault="006877CE" w:rsidP="00054E5F">
      <w:pPr>
        <w:spacing w:line="360" w:lineRule="auto"/>
        <w:jc w:val="both"/>
      </w:pPr>
      <w:r w:rsidRPr="00054E5F">
        <w:t>T</w:t>
      </w:r>
      <w:r w:rsidR="00EC0FA3" w:rsidRPr="00054E5F">
        <w:t xml:space="preserve">he structure is well organised </w:t>
      </w:r>
      <w:r w:rsidRPr="00054E5F">
        <w:t xml:space="preserve">and clear. It </w:t>
      </w:r>
      <w:r w:rsidR="00EC0FA3" w:rsidRPr="00054E5F">
        <w:t>giv</w:t>
      </w:r>
      <w:r w:rsidRPr="00054E5F">
        <w:t>es</w:t>
      </w:r>
      <w:r w:rsidR="00EC0FA3" w:rsidRPr="00054E5F">
        <w:t xml:space="preserve"> each section </w:t>
      </w:r>
      <w:r w:rsidRPr="00054E5F">
        <w:t xml:space="preserve">their own tasks and </w:t>
      </w:r>
      <w:r w:rsidR="00EC0FA3" w:rsidRPr="00054E5F">
        <w:t>responsibilit</w:t>
      </w:r>
      <w:r w:rsidRPr="00054E5F">
        <w:t>ies</w:t>
      </w:r>
      <w:r w:rsidR="00EC0FA3" w:rsidRPr="00054E5F">
        <w:t xml:space="preserve"> a</w:t>
      </w:r>
      <w:r w:rsidRPr="00054E5F">
        <w:t>s well as</w:t>
      </w:r>
      <w:r w:rsidR="00EC0FA3" w:rsidRPr="00054E5F">
        <w:t xml:space="preserve"> </w:t>
      </w:r>
      <w:r w:rsidRPr="00054E5F">
        <w:t>combined goals to reach together. This is beneficial for the whole structure as it keep</w:t>
      </w:r>
      <w:r w:rsidR="00413FAD" w:rsidRPr="00054E5F">
        <w:t>s the</w:t>
      </w:r>
      <w:r w:rsidRPr="00054E5F">
        <w:t xml:space="preserve"> communication going through all sections to prevent mistakes.</w:t>
      </w:r>
    </w:p>
    <w:p w14:paraId="0A5DE7AF" w14:textId="77777777" w:rsidR="00413FAD" w:rsidRPr="00054E5F" w:rsidRDefault="00413FAD" w:rsidP="00054E5F">
      <w:pPr>
        <w:spacing w:line="360" w:lineRule="auto"/>
        <w:jc w:val="both"/>
      </w:pPr>
    </w:p>
    <w:p w14:paraId="0C406B09" w14:textId="1119090C" w:rsidR="00413FAD" w:rsidRPr="00054E5F" w:rsidRDefault="006877CE" w:rsidP="00054E5F">
      <w:pPr>
        <w:spacing w:line="360" w:lineRule="auto"/>
        <w:jc w:val="both"/>
      </w:pPr>
      <w:r w:rsidRPr="00054E5F">
        <w:t xml:space="preserve">Even though the structure aims to make communication easy between departments </w:t>
      </w:r>
      <w:r w:rsidR="00413FAD" w:rsidRPr="00054E5F">
        <w:t>it can appear difficult when</w:t>
      </w:r>
      <w:r w:rsidRPr="00054E5F">
        <w:t xml:space="preserve"> certain responsibilities need to be discussed</w:t>
      </w:r>
      <w:r w:rsidR="00413FAD" w:rsidRPr="00054E5F">
        <w:t xml:space="preserve">. </w:t>
      </w:r>
      <w:r w:rsidRPr="00054E5F">
        <w:t xml:space="preserve">Depending on the </w:t>
      </w:r>
      <w:r w:rsidR="00501F81" w:rsidRPr="00054E5F">
        <w:t>number</w:t>
      </w:r>
      <w:r w:rsidRPr="00054E5F">
        <w:t xml:space="preserve"> of managers in </w:t>
      </w:r>
      <w:r w:rsidR="00413FAD" w:rsidRPr="00054E5F">
        <w:t xml:space="preserve">each </w:t>
      </w:r>
      <w:r w:rsidRPr="00054E5F">
        <w:t>department</w:t>
      </w:r>
      <w:r w:rsidR="00501F81" w:rsidRPr="00054E5F">
        <w:t>,</w:t>
      </w:r>
      <w:r w:rsidRPr="00054E5F">
        <w:t xml:space="preserve"> miscommunication</w:t>
      </w:r>
      <w:r w:rsidR="00501F81" w:rsidRPr="00054E5F">
        <w:t xml:space="preserve"> and </w:t>
      </w:r>
      <w:r w:rsidRPr="00054E5F">
        <w:t>disagree</w:t>
      </w:r>
      <w:r w:rsidR="00501F81" w:rsidRPr="00054E5F">
        <w:t>ments between managers over</w:t>
      </w:r>
      <w:r w:rsidRPr="00054E5F">
        <w:t xml:space="preserve"> important matters </w:t>
      </w:r>
      <w:r w:rsidR="00501F81" w:rsidRPr="00054E5F">
        <w:t xml:space="preserve">could </w:t>
      </w:r>
      <w:r w:rsidRPr="00054E5F">
        <w:t>end</w:t>
      </w:r>
      <w:r w:rsidR="00501F81" w:rsidRPr="00054E5F">
        <w:t xml:space="preserve"> up</w:t>
      </w:r>
      <w:r w:rsidRPr="00054E5F">
        <w:t xml:space="preserve"> in </w:t>
      </w:r>
      <w:r w:rsidR="00501F81" w:rsidRPr="00054E5F">
        <w:t xml:space="preserve">patients suffering. This </w:t>
      </w:r>
      <w:r w:rsidR="00413FAD" w:rsidRPr="00054E5F">
        <w:t>is where the National Health Service can suffer when using the hierarchical structure. The hierarchical structure is restricting in regard to long-term planning and this can be caused by over worked leaders who would rather focus on their own department than the whole organisation according to Org Chart (2019)</w:t>
      </w:r>
      <w:r w:rsidR="00054E5F" w:rsidRPr="00054E5F">
        <w:t xml:space="preserve"> and </w:t>
      </w:r>
      <w:r w:rsidR="00054E5F" w:rsidRPr="00054E5F">
        <w:rPr>
          <w:color w:val="000000" w:themeColor="text1"/>
        </w:rPr>
        <w:t>Bianca, A. (2019)</w:t>
      </w:r>
      <w:r w:rsidR="00413FAD" w:rsidRPr="00054E5F">
        <w:t>.</w:t>
      </w:r>
      <w:r w:rsidR="00054E5F" w:rsidRPr="00054E5F">
        <w:t xml:space="preserve"> They also mention that the lower you sit in the hierarchical structure the less your ideas will be voiced and listened to which is important not to let happen within hospital and nursing settings. </w:t>
      </w:r>
    </w:p>
    <w:p w14:paraId="09C0B706" w14:textId="77777777" w:rsidR="00450D9C" w:rsidRDefault="00450D9C" w:rsidP="00635C03">
      <w:pPr>
        <w:spacing w:line="360" w:lineRule="auto"/>
        <w:jc w:val="both"/>
        <w:rPr>
          <w:sz w:val="28"/>
          <w:szCs w:val="28"/>
        </w:rPr>
      </w:pPr>
    </w:p>
    <w:p w14:paraId="1C6C69A1" w14:textId="3B7B7192" w:rsidR="00527120" w:rsidRPr="00527120" w:rsidRDefault="00817B2A" w:rsidP="00635C03">
      <w:pPr>
        <w:spacing w:line="360" w:lineRule="auto"/>
        <w:jc w:val="both"/>
        <w:rPr>
          <w:sz w:val="28"/>
          <w:szCs w:val="28"/>
        </w:rPr>
      </w:pPr>
      <w:r w:rsidRPr="00527120">
        <w:rPr>
          <w:sz w:val="28"/>
          <w:szCs w:val="28"/>
        </w:rPr>
        <w:t>Conclusion</w:t>
      </w:r>
    </w:p>
    <w:p w14:paraId="623763E6" w14:textId="77777777" w:rsidR="00527120" w:rsidRDefault="00527120" w:rsidP="00635C03">
      <w:pPr>
        <w:spacing w:line="360" w:lineRule="auto"/>
        <w:jc w:val="both"/>
      </w:pPr>
    </w:p>
    <w:p w14:paraId="772F2CAA" w14:textId="02A8CA14" w:rsidR="00635C03" w:rsidRDefault="00CA32A7" w:rsidP="00635C03">
      <w:pPr>
        <w:spacing w:line="360" w:lineRule="auto"/>
        <w:jc w:val="both"/>
      </w:pPr>
      <w:r w:rsidRPr="00220FFD">
        <w:t xml:space="preserve">This report </w:t>
      </w:r>
      <w:r w:rsidR="00527120">
        <w:t xml:space="preserve">has </w:t>
      </w:r>
      <w:r w:rsidRPr="00220FFD">
        <w:t xml:space="preserve">looked at </w:t>
      </w:r>
      <w:r w:rsidR="00527120">
        <w:t>how the National Health Service in Wales organises its finances through the Welsh Government, its aim and goals along with its structure</w:t>
      </w:r>
      <w:r w:rsidR="0003185E">
        <w:t xml:space="preserve"> being the hierarchical structure</w:t>
      </w:r>
      <w:r w:rsidR="00527120">
        <w:t xml:space="preserve"> and how it has a positive and negative side that effects the NHS. </w:t>
      </w:r>
      <w:r w:rsidR="0003185E">
        <w:t>It looked at the seven local health boards in regard to their role in the NHS structure as well as what parts of Wales they cover. While mentioning the health boards the report also mentioned the three NHS trusts.</w:t>
      </w:r>
    </w:p>
    <w:p w14:paraId="6906375B" w14:textId="77777777" w:rsidR="00635C03" w:rsidRDefault="00635C03" w:rsidP="00635C03">
      <w:pPr>
        <w:spacing w:line="360" w:lineRule="auto"/>
        <w:jc w:val="both"/>
      </w:pPr>
    </w:p>
    <w:p w14:paraId="0FA4AD9B" w14:textId="67D171C3" w:rsidR="00CA32A7" w:rsidRPr="00220FFD" w:rsidRDefault="00CA32A7" w:rsidP="00635C03">
      <w:pPr>
        <w:spacing w:line="360" w:lineRule="auto"/>
        <w:jc w:val="both"/>
      </w:pPr>
      <w:r w:rsidRPr="00220FFD">
        <w:t>It highlighted that</w:t>
      </w:r>
      <w:r w:rsidR="0003185E">
        <w:t xml:space="preserve"> </w:t>
      </w:r>
      <w:r w:rsidR="00635C03">
        <w:t xml:space="preserve">concerns </w:t>
      </w:r>
      <w:r w:rsidR="0003185E">
        <w:t xml:space="preserve">in the hierarchical structure </w:t>
      </w:r>
      <w:r w:rsidR="00635C03">
        <w:t xml:space="preserve">can be issues with communication as there are many managers that could be advising different concepts making it hard to come to a reasonable decision. This can in turn cause ill treatment in patients which could turn into </w:t>
      </w:r>
      <w:r w:rsidR="00635C03">
        <w:lastRenderedPageBreak/>
        <w:t>fatalities due to miscommunication in prescription dosages. The report therefore</w:t>
      </w:r>
      <w:r w:rsidRPr="00220FFD">
        <w:t xml:space="preserve"> found that</w:t>
      </w:r>
      <w:r w:rsidR="00527120">
        <w:t xml:space="preserve"> there can be many changes made to ensure that the NHS in Wales has a bigger chance of achieving its goals</w:t>
      </w:r>
      <w:r w:rsidR="00635C03">
        <w:t xml:space="preserve"> to provide good healthcare to everyone</w:t>
      </w:r>
      <w:r w:rsidR="0003185E">
        <w:t xml:space="preserve">. </w:t>
      </w:r>
      <w:r w:rsidR="00635C03">
        <w:t>Ideas</w:t>
      </w:r>
      <w:r w:rsidR="0003185E">
        <w:t xml:space="preserve"> on this will be mentioned in the recommendation section below. </w:t>
      </w:r>
    </w:p>
    <w:p w14:paraId="7C6DE3CE" w14:textId="77777777" w:rsidR="00635C03" w:rsidRPr="00220FFD" w:rsidRDefault="00635C03" w:rsidP="00635C03">
      <w:pPr>
        <w:spacing w:line="360" w:lineRule="auto"/>
        <w:jc w:val="both"/>
      </w:pPr>
    </w:p>
    <w:p w14:paraId="6BAC57A5" w14:textId="35448DB1" w:rsidR="004D242E" w:rsidRDefault="00817B2A" w:rsidP="00635C03">
      <w:pPr>
        <w:spacing w:line="360" w:lineRule="auto"/>
        <w:jc w:val="both"/>
      </w:pPr>
      <w:r w:rsidRPr="004D242E">
        <w:rPr>
          <w:sz w:val="28"/>
          <w:szCs w:val="28"/>
        </w:rPr>
        <w:t>Recommendations</w:t>
      </w:r>
      <w:r w:rsidR="0003185E">
        <w:rPr>
          <w:sz w:val="28"/>
          <w:szCs w:val="28"/>
        </w:rPr>
        <w:t xml:space="preserve"> </w:t>
      </w:r>
    </w:p>
    <w:p w14:paraId="3FB20C6A" w14:textId="77777777" w:rsidR="004D242E" w:rsidRDefault="004D242E" w:rsidP="00635C03">
      <w:pPr>
        <w:spacing w:line="360" w:lineRule="auto"/>
        <w:jc w:val="both"/>
      </w:pPr>
    </w:p>
    <w:p w14:paraId="06349B8F" w14:textId="5A5C5144" w:rsidR="00705C18" w:rsidRPr="00705C18" w:rsidRDefault="00374966" w:rsidP="00635C03">
      <w:pPr>
        <w:spacing w:line="360" w:lineRule="auto"/>
        <w:jc w:val="both"/>
      </w:pPr>
      <w:r>
        <w:t>To conclude this report, here are some ideas to help the NHS in Wales</w:t>
      </w:r>
      <w:r w:rsidR="00527120">
        <w:t xml:space="preserve"> as i</w:t>
      </w:r>
      <w:r w:rsidR="00705C18">
        <w:t>t is ev</w:t>
      </w:r>
      <w:r w:rsidR="00705C18" w:rsidRPr="00705C18">
        <w:t>ident that the</w:t>
      </w:r>
      <w:r w:rsidR="00527120">
        <w:t>y</w:t>
      </w:r>
      <w:r w:rsidR="00705C18" w:rsidRPr="00705C18">
        <w:t xml:space="preserve"> have to make improvements in order to obtain and reach its goals. These </w:t>
      </w:r>
      <w:r w:rsidR="004D242E">
        <w:t xml:space="preserve">recommendations below </w:t>
      </w:r>
      <w:r w:rsidR="00705C18" w:rsidRPr="00705C18">
        <w:t>are there to help make hospitals more efficient time wise along with saving or redirecting money to more worthy causes. The</w:t>
      </w:r>
      <w:r w:rsidR="004D242E">
        <w:t xml:space="preserve"> ideas</w:t>
      </w:r>
      <w:r w:rsidR="00705C18" w:rsidRPr="00705C18">
        <w:t xml:space="preserve"> are: </w:t>
      </w:r>
    </w:p>
    <w:p w14:paraId="1AAAFD79" w14:textId="3861637D" w:rsidR="00705C18" w:rsidRDefault="00705C18" w:rsidP="00635C03">
      <w:pPr>
        <w:pStyle w:val="ListParagraph"/>
        <w:numPr>
          <w:ilvl w:val="0"/>
          <w:numId w:val="18"/>
        </w:numPr>
        <w:spacing w:before="100" w:beforeAutospacing="1" w:after="100" w:afterAutospacing="1" w:line="360" w:lineRule="auto"/>
        <w:jc w:val="both"/>
      </w:pPr>
      <w:r w:rsidRPr="00705C18">
        <w:t xml:space="preserve">Making public announcements through internet or TV commercials, posters and other campaigns to show </w:t>
      </w:r>
      <w:r w:rsidR="008F6055">
        <w:t>that</w:t>
      </w:r>
      <w:r w:rsidRPr="00705C18">
        <w:t xml:space="preserve"> </w:t>
      </w:r>
      <w:r w:rsidR="008F6055">
        <w:t>minimising unnecessary hospital visits can save lives</w:t>
      </w:r>
      <w:r w:rsidRPr="00705C18">
        <w:t>.</w:t>
      </w:r>
      <w:r w:rsidR="008F6055">
        <w:t xml:space="preserve"> </w:t>
      </w:r>
      <w:r w:rsidRPr="00705C18">
        <w:t xml:space="preserve">Something that could help prevent </w:t>
      </w:r>
      <w:r w:rsidR="008F6055">
        <w:t>long</w:t>
      </w:r>
      <w:r w:rsidRPr="00705C18">
        <w:t xml:space="preserve"> waits could be to put in a </w:t>
      </w:r>
      <w:r w:rsidR="00435D60">
        <w:t>queue ticket machine</w:t>
      </w:r>
      <w:r w:rsidRPr="00705C18">
        <w:t xml:space="preserve"> where options are "Critical, Semi-Critical, Need Prescription" </w:t>
      </w:r>
      <w:r w:rsidR="00EB142C">
        <w:t>so</w:t>
      </w:r>
      <w:r w:rsidRPr="00705C18">
        <w:t xml:space="preserve"> those who are in critical conditions can be seen </w:t>
      </w:r>
      <w:r w:rsidR="000362EC">
        <w:t>quickly</w:t>
      </w:r>
      <w:r w:rsidRPr="00705C18">
        <w:t xml:space="preserve"> as they are the highest priority.</w:t>
      </w:r>
    </w:p>
    <w:p w14:paraId="115D7DF0" w14:textId="7E0C4EF2" w:rsidR="008F6055" w:rsidRDefault="008F6055" w:rsidP="00635C03">
      <w:pPr>
        <w:pStyle w:val="ListParagraph"/>
        <w:numPr>
          <w:ilvl w:val="0"/>
          <w:numId w:val="18"/>
        </w:numPr>
        <w:spacing w:before="100" w:beforeAutospacing="1" w:after="100" w:afterAutospacing="1" w:line="360" w:lineRule="auto"/>
        <w:jc w:val="both"/>
      </w:pPr>
      <w:r>
        <w:t xml:space="preserve">Redirect the money spending’s on unnecessary treatments or services to the nurses to ensure that they get an acceptable pay to minimise strikes. Money could be taken </w:t>
      </w:r>
      <w:r w:rsidR="004D242E">
        <w:t xml:space="preserve">for example </w:t>
      </w:r>
      <w:r>
        <w:t>from those who miss their booked appointments</w:t>
      </w:r>
      <w:r w:rsidR="004D242E">
        <w:t>.</w:t>
      </w:r>
    </w:p>
    <w:p w14:paraId="6C4AB9AC" w14:textId="1CDC9024" w:rsidR="00635C03" w:rsidRDefault="004D242E" w:rsidP="00635C03">
      <w:pPr>
        <w:pStyle w:val="ListParagraph"/>
        <w:numPr>
          <w:ilvl w:val="0"/>
          <w:numId w:val="18"/>
        </w:numPr>
        <w:spacing w:before="100" w:beforeAutospacing="1" w:after="100" w:afterAutospacing="1" w:line="360" w:lineRule="auto"/>
        <w:jc w:val="both"/>
      </w:pPr>
      <w:r>
        <w:t>Due to most hospitals lacking in beds it could be advised to discharge most patients in the early morning to make a smoother turn over for the day when other patients need to be admitted.</w:t>
      </w:r>
    </w:p>
    <w:p w14:paraId="44BC70BE" w14:textId="77777777" w:rsidR="00450D9C" w:rsidRDefault="00450D9C" w:rsidP="00BF2203">
      <w:pPr>
        <w:spacing w:line="360" w:lineRule="auto"/>
        <w:jc w:val="both"/>
        <w:rPr>
          <w:sz w:val="28"/>
          <w:szCs w:val="28"/>
        </w:rPr>
      </w:pPr>
    </w:p>
    <w:p w14:paraId="41F80A58" w14:textId="5E90BF88" w:rsidR="00450D9C" w:rsidRDefault="00450D9C" w:rsidP="00BF2203">
      <w:pPr>
        <w:spacing w:line="360" w:lineRule="auto"/>
        <w:jc w:val="both"/>
        <w:rPr>
          <w:sz w:val="28"/>
          <w:szCs w:val="28"/>
        </w:rPr>
      </w:pPr>
    </w:p>
    <w:p w14:paraId="7210A895" w14:textId="042056B7" w:rsidR="00450D9C" w:rsidRDefault="00450D9C" w:rsidP="00BF2203">
      <w:pPr>
        <w:spacing w:line="360" w:lineRule="auto"/>
        <w:jc w:val="both"/>
        <w:rPr>
          <w:sz w:val="28"/>
          <w:szCs w:val="28"/>
        </w:rPr>
      </w:pPr>
    </w:p>
    <w:p w14:paraId="67AB6440" w14:textId="77777777" w:rsidR="00450D9C" w:rsidRDefault="00450D9C" w:rsidP="00BF2203">
      <w:pPr>
        <w:spacing w:line="360" w:lineRule="auto"/>
        <w:jc w:val="both"/>
        <w:rPr>
          <w:sz w:val="28"/>
          <w:szCs w:val="28"/>
        </w:rPr>
      </w:pPr>
    </w:p>
    <w:p w14:paraId="020C349B" w14:textId="34D2D1E8" w:rsidR="00A44BEC" w:rsidRPr="00A44BEC" w:rsidRDefault="00817B2A" w:rsidP="00BF2203">
      <w:pPr>
        <w:spacing w:line="360" w:lineRule="auto"/>
        <w:jc w:val="both"/>
        <w:rPr>
          <w:sz w:val="28"/>
          <w:szCs w:val="28"/>
        </w:rPr>
      </w:pPr>
      <w:r w:rsidRPr="00A44BEC">
        <w:rPr>
          <w:sz w:val="28"/>
          <w:szCs w:val="28"/>
        </w:rPr>
        <w:t>Reference List</w:t>
      </w:r>
      <w:r w:rsidR="00A44BEC">
        <w:rPr>
          <w:sz w:val="28"/>
          <w:szCs w:val="28"/>
        </w:rPr>
        <w:t>:</w:t>
      </w:r>
    </w:p>
    <w:p w14:paraId="2A0E04A4" w14:textId="77777777" w:rsidR="00450D9C" w:rsidRPr="00450D9C" w:rsidRDefault="00450D9C" w:rsidP="00450D9C">
      <w:pPr>
        <w:spacing w:line="360" w:lineRule="auto"/>
        <w:ind w:left="360"/>
        <w:rPr>
          <w:color w:val="000000" w:themeColor="text1"/>
        </w:rPr>
      </w:pPr>
      <w:r w:rsidRPr="00450D9C">
        <w:rPr>
          <w:color w:val="000000" w:themeColor="text1"/>
        </w:rPr>
        <w:t xml:space="preserve">Bianca, A. (2019) </w:t>
      </w:r>
      <w:r w:rsidRPr="00450D9C">
        <w:rPr>
          <w:i/>
        </w:rPr>
        <w:t>Pros &amp; Cons of a Hierarchical Organizational Structure</w:t>
      </w:r>
      <w:r>
        <w:t xml:space="preserve">. Available at: </w:t>
      </w:r>
      <w:r w:rsidRPr="00054E5F">
        <w:t>https://smallbusiness.chron.com/pros-cons-hierarchical-organizational-structure-24276.html</w:t>
      </w:r>
      <w:r>
        <w:t xml:space="preserve"> [Accessed 30 04 2019] </w:t>
      </w:r>
    </w:p>
    <w:p w14:paraId="76D4C41E" w14:textId="77777777" w:rsidR="00450D9C" w:rsidRPr="00450D9C" w:rsidRDefault="00450D9C" w:rsidP="00450D9C">
      <w:pPr>
        <w:spacing w:line="360" w:lineRule="auto"/>
        <w:ind w:left="360"/>
        <w:rPr>
          <w:color w:val="000000" w:themeColor="text1"/>
        </w:rPr>
      </w:pPr>
      <w:r w:rsidRPr="00450D9C">
        <w:rPr>
          <w:color w:val="000000" w:themeColor="text1"/>
        </w:rPr>
        <w:t xml:space="preserve">GP One (2019) </w:t>
      </w:r>
      <w:r w:rsidRPr="00450D9C">
        <w:rPr>
          <w:i/>
          <w:color w:val="000000" w:themeColor="text1"/>
        </w:rPr>
        <w:t>Structure</w:t>
      </w:r>
      <w:r w:rsidRPr="00450D9C">
        <w:rPr>
          <w:color w:val="000000" w:themeColor="text1"/>
        </w:rPr>
        <w:t>. Available at: http://www.gpone.wales.nhs.uk/nhs-wales-structure [Accessed 10 04 2019]</w:t>
      </w:r>
    </w:p>
    <w:p w14:paraId="5B74AA1C" w14:textId="77777777" w:rsidR="00450D9C" w:rsidRPr="00450D9C" w:rsidRDefault="00450D9C" w:rsidP="00450D9C">
      <w:pPr>
        <w:spacing w:line="360" w:lineRule="auto"/>
        <w:ind w:left="360"/>
        <w:rPr>
          <w:color w:val="000000" w:themeColor="text1"/>
        </w:rPr>
      </w:pPr>
      <w:r w:rsidRPr="00450D9C">
        <w:rPr>
          <w:color w:val="000000" w:themeColor="text1"/>
        </w:rPr>
        <w:lastRenderedPageBreak/>
        <w:t xml:space="preserve">Health in Wales (2019) </w:t>
      </w:r>
      <w:r w:rsidRPr="00450D9C">
        <w:rPr>
          <w:i/>
          <w:color w:val="000000" w:themeColor="text1"/>
        </w:rPr>
        <w:t>NHS Wales – About us</w:t>
      </w:r>
      <w:r w:rsidRPr="00450D9C">
        <w:rPr>
          <w:color w:val="000000" w:themeColor="text1"/>
        </w:rPr>
        <w:t>. Available at: http://www.wales.nhs.uk/nhswalesaboutus [Accessed 16 04 2019]</w:t>
      </w:r>
    </w:p>
    <w:p w14:paraId="25AECDB7" w14:textId="77777777" w:rsidR="00450D9C" w:rsidRPr="00450D9C" w:rsidRDefault="00450D9C" w:rsidP="00450D9C">
      <w:pPr>
        <w:spacing w:line="360" w:lineRule="auto"/>
        <w:ind w:left="360"/>
        <w:rPr>
          <w:color w:val="000000" w:themeColor="text1"/>
        </w:rPr>
      </w:pPr>
      <w:r w:rsidRPr="00450D9C">
        <w:rPr>
          <w:color w:val="000000" w:themeColor="text1"/>
        </w:rPr>
        <w:t xml:space="preserve">Health in Wales (2019) </w:t>
      </w:r>
      <w:r w:rsidRPr="00450D9C">
        <w:rPr>
          <w:i/>
          <w:color w:val="000000" w:themeColor="text1"/>
        </w:rPr>
        <w:t>Structure</w:t>
      </w:r>
      <w:r w:rsidRPr="00450D9C">
        <w:rPr>
          <w:color w:val="000000" w:themeColor="text1"/>
        </w:rPr>
        <w:t xml:space="preserve">. Available at: </w:t>
      </w:r>
      <w:r w:rsidRPr="00360694">
        <w:t>http://www.wales.nhs.uk/nhswalesaboutus/structure</w:t>
      </w:r>
      <w:r>
        <w:t xml:space="preserve"> </w:t>
      </w:r>
      <w:r w:rsidRPr="00450D9C">
        <w:rPr>
          <w:color w:val="000000" w:themeColor="text1"/>
        </w:rPr>
        <w:t>[Accessed 16 04 2019]</w:t>
      </w:r>
    </w:p>
    <w:p w14:paraId="3E169B48" w14:textId="77777777" w:rsidR="00450D9C" w:rsidRPr="00450D9C" w:rsidRDefault="00450D9C" w:rsidP="00450D9C">
      <w:pPr>
        <w:spacing w:line="360" w:lineRule="auto"/>
        <w:ind w:left="360"/>
        <w:rPr>
          <w:color w:val="000000" w:themeColor="text1"/>
        </w:rPr>
      </w:pPr>
      <w:r w:rsidRPr="00450D9C">
        <w:rPr>
          <w:color w:val="000000" w:themeColor="text1"/>
        </w:rPr>
        <w:t xml:space="preserve">Hierarchy Structure (2019) </w:t>
      </w:r>
      <w:r w:rsidRPr="00450D9C">
        <w:rPr>
          <w:i/>
          <w:color w:val="000000" w:themeColor="text1"/>
        </w:rPr>
        <w:t>What is an Example of a Hierarchy?</w:t>
      </w:r>
      <w:r w:rsidRPr="00450D9C">
        <w:rPr>
          <w:color w:val="000000" w:themeColor="text1"/>
        </w:rPr>
        <w:t xml:space="preserve"> Available at: </w:t>
      </w:r>
      <w:r w:rsidRPr="00AB7A45">
        <w:t>https://www.hierarchystructure.com/what-is-an-example-of-a-hierarchy/</w:t>
      </w:r>
      <w:r>
        <w:t xml:space="preserve"> [Accessed 16 04 2019]</w:t>
      </w:r>
    </w:p>
    <w:p w14:paraId="044FDCAC" w14:textId="77777777" w:rsidR="00450D9C" w:rsidRPr="00450D9C" w:rsidRDefault="00450D9C" w:rsidP="00450D9C">
      <w:pPr>
        <w:spacing w:line="360" w:lineRule="auto"/>
        <w:ind w:left="360"/>
        <w:rPr>
          <w:color w:val="000000" w:themeColor="text1"/>
        </w:rPr>
      </w:pPr>
      <w:r>
        <w:t xml:space="preserve">National Assembly for Wales (2015) </w:t>
      </w:r>
      <w:r w:rsidRPr="00450D9C">
        <w:rPr>
          <w:i/>
        </w:rPr>
        <w:t>Research Paper, the organisation of the NHS in the UK: comparing structures in the four countries</w:t>
      </w:r>
      <w:r>
        <w:t>. Available at: http://www.assembly.wales/research%20documents/15-020%20-%20the%20organisation%20of%20the%20nhs%20in%20the%20uk%20comparing%20structures%20in%20the%20four%20countries/15-020.pdf [Accessed 12 04 2019]</w:t>
      </w:r>
    </w:p>
    <w:p w14:paraId="06D158DA" w14:textId="77777777" w:rsidR="00450D9C" w:rsidRPr="00450D9C" w:rsidRDefault="00450D9C" w:rsidP="00450D9C">
      <w:pPr>
        <w:spacing w:line="360" w:lineRule="auto"/>
        <w:ind w:left="360"/>
        <w:rPr>
          <w:color w:val="000000" w:themeColor="text1"/>
        </w:rPr>
      </w:pPr>
      <w:r w:rsidRPr="00450D9C">
        <w:rPr>
          <w:color w:val="000000" w:themeColor="text1"/>
        </w:rPr>
        <w:t xml:space="preserve">National Assembly for Wales (2019) </w:t>
      </w:r>
      <w:r w:rsidRPr="00450D9C">
        <w:rPr>
          <w:i/>
        </w:rPr>
        <w:t>What is the role of the Assembly?</w:t>
      </w:r>
      <w:r>
        <w:t xml:space="preserve"> Available at: </w:t>
      </w:r>
      <w:r w:rsidRPr="00593C73">
        <w:t>https://www.assembly.wales/en/abthome/role-of-assembly-how-it-works/what-is-the-role-of-the-assembly/Pages/what-is-the-role-of-the-assembly.aspx</w:t>
      </w:r>
      <w:r>
        <w:t xml:space="preserve"> [Accessed 20 04 2019]</w:t>
      </w:r>
    </w:p>
    <w:p w14:paraId="284A56AC" w14:textId="77777777" w:rsidR="00450D9C" w:rsidRPr="00450D9C" w:rsidRDefault="00450D9C" w:rsidP="00450D9C">
      <w:pPr>
        <w:spacing w:line="360" w:lineRule="auto"/>
        <w:ind w:left="360"/>
        <w:rPr>
          <w:color w:val="000000" w:themeColor="text1"/>
        </w:rPr>
      </w:pPr>
      <w:r w:rsidRPr="00450D9C">
        <w:rPr>
          <w:color w:val="000000" w:themeColor="text1"/>
        </w:rPr>
        <w:t xml:space="preserve">NHS Wales University Health Board. (2019) </w:t>
      </w:r>
      <w:r w:rsidRPr="00450D9C">
        <w:rPr>
          <w:i/>
          <w:color w:val="000000" w:themeColor="text1"/>
        </w:rPr>
        <w:t>Abertawe Bro Morgannwg University Health Board</w:t>
      </w:r>
      <w:r w:rsidRPr="00450D9C">
        <w:rPr>
          <w:color w:val="000000" w:themeColor="text1"/>
        </w:rPr>
        <w:t>. Available at: http://www.wales.nhs.uk/sitesplus/863/page/66187 [Accessed 16 04 2019]</w:t>
      </w:r>
    </w:p>
    <w:p w14:paraId="46EBD628" w14:textId="77777777" w:rsidR="00450D9C" w:rsidRPr="00450D9C" w:rsidRDefault="00450D9C" w:rsidP="00450D9C">
      <w:pPr>
        <w:spacing w:line="360" w:lineRule="auto"/>
        <w:ind w:left="360"/>
        <w:rPr>
          <w:color w:val="000000" w:themeColor="text1"/>
        </w:rPr>
      </w:pPr>
      <w:r w:rsidRPr="00450D9C">
        <w:rPr>
          <w:color w:val="000000" w:themeColor="text1"/>
        </w:rPr>
        <w:t xml:space="preserve">NHS Wales University Health Board. (2019) </w:t>
      </w:r>
      <w:r w:rsidRPr="00450D9C">
        <w:rPr>
          <w:i/>
          <w:color w:val="000000" w:themeColor="text1"/>
        </w:rPr>
        <w:t>Aneurin Bevan University Health Board</w:t>
      </w:r>
      <w:r w:rsidRPr="00450D9C">
        <w:rPr>
          <w:color w:val="000000" w:themeColor="text1"/>
        </w:rPr>
        <w:t>. Available at: http://www.wales.nhs.uk/sitesplus/866/page/40762 [Accessed 16 04 2019]</w:t>
      </w:r>
    </w:p>
    <w:p w14:paraId="608395EB" w14:textId="77777777" w:rsidR="00450D9C" w:rsidRPr="00450D9C" w:rsidRDefault="00450D9C" w:rsidP="00450D9C">
      <w:pPr>
        <w:spacing w:line="360" w:lineRule="auto"/>
        <w:ind w:left="360"/>
        <w:rPr>
          <w:color w:val="000000" w:themeColor="text1"/>
        </w:rPr>
      </w:pPr>
      <w:r w:rsidRPr="00450D9C">
        <w:rPr>
          <w:color w:val="000000" w:themeColor="text1"/>
        </w:rPr>
        <w:t xml:space="preserve">NHS Wales University Health Board. (2019) </w:t>
      </w:r>
      <w:r w:rsidRPr="00450D9C">
        <w:rPr>
          <w:i/>
          <w:color w:val="000000" w:themeColor="text1"/>
        </w:rPr>
        <w:t>Betsi Cadwaladr University Health Board</w:t>
      </w:r>
      <w:r w:rsidRPr="00450D9C">
        <w:rPr>
          <w:color w:val="000000" w:themeColor="text1"/>
        </w:rPr>
        <w:t>. Available at: http://www.wales.nhs.uk/sitesplus/861/page/84723 [Accessed 16 04 2019]</w:t>
      </w:r>
    </w:p>
    <w:p w14:paraId="331B4CF6" w14:textId="77777777" w:rsidR="00450D9C" w:rsidRPr="00450D9C" w:rsidRDefault="00450D9C" w:rsidP="00450D9C">
      <w:pPr>
        <w:spacing w:line="360" w:lineRule="auto"/>
        <w:ind w:left="360"/>
        <w:rPr>
          <w:color w:val="000000" w:themeColor="text1"/>
        </w:rPr>
      </w:pPr>
      <w:r w:rsidRPr="00450D9C">
        <w:rPr>
          <w:color w:val="000000" w:themeColor="text1"/>
        </w:rPr>
        <w:t xml:space="preserve">NHS Wales University Health Board. (2019) </w:t>
      </w:r>
      <w:r w:rsidRPr="00450D9C">
        <w:rPr>
          <w:i/>
          <w:color w:val="000000" w:themeColor="text1"/>
        </w:rPr>
        <w:t>Cardiff and Vale University Health Board</w:t>
      </w:r>
      <w:r w:rsidRPr="00450D9C">
        <w:rPr>
          <w:color w:val="000000" w:themeColor="text1"/>
        </w:rPr>
        <w:t>. Available at: http://www.cardiffandvaleuhb.wales.nhs.uk/freedom-of-information-guide-class-one [Accessed 16 04 2019]</w:t>
      </w:r>
    </w:p>
    <w:p w14:paraId="3964451F" w14:textId="77777777" w:rsidR="00450D9C" w:rsidRPr="00450D9C" w:rsidRDefault="00450D9C" w:rsidP="00450D9C">
      <w:pPr>
        <w:spacing w:line="360" w:lineRule="auto"/>
        <w:ind w:left="360"/>
        <w:rPr>
          <w:color w:val="000000" w:themeColor="text1"/>
        </w:rPr>
      </w:pPr>
      <w:r w:rsidRPr="00450D9C">
        <w:rPr>
          <w:color w:val="000000" w:themeColor="text1"/>
        </w:rPr>
        <w:t xml:space="preserve">NHS Wales University Health Board. (2019) </w:t>
      </w:r>
      <w:r w:rsidRPr="00450D9C">
        <w:rPr>
          <w:i/>
          <w:color w:val="000000" w:themeColor="text1"/>
        </w:rPr>
        <w:t xml:space="preserve">Cwm </w:t>
      </w:r>
      <w:proofErr w:type="spellStart"/>
      <w:r w:rsidRPr="00450D9C">
        <w:rPr>
          <w:i/>
          <w:color w:val="000000" w:themeColor="text1"/>
        </w:rPr>
        <w:t>Taf</w:t>
      </w:r>
      <w:proofErr w:type="spellEnd"/>
      <w:r w:rsidRPr="00450D9C">
        <w:rPr>
          <w:i/>
          <w:color w:val="000000" w:themeColor="text1"/>
        </w:rPr>
        <w:t xml:space="preserve"> Morgannwg Health Board</w:t>
      </w:r>
      <w:r w:rsidRPr="00450D9C">
        <w:rPr>
          <w:color w:val="000000" w:themeColor="text1"/>
        </w:rPr>
        <w:t>. Available at: https://cwmtaf.wales/we-are-cwm-tafmorgannwg/ [Accessed 16 04 2019]</w:t>
      </w:r>
    </w:p>
    <w:p w14:paraId="56BC823D" w14:textId="77777777" w:rsidR="00450D9C" w:rsidRPr="00450D9C" w:rsidRDefault="00450D9C" w:rsidP="00450D9C">
      <w:pPr>
        <w:spacing w:line="360" w:lineRule="auto"/>
        <w:ind w:left="360"/>
        <w:rPr>
          <w:color w:val="000000" w:themeColor="text1"/>
        </w:rPr>
      </w:pPr>
      <w:r w:rsidRPr="00450D9C">
        <w:rPr>
          <w:color w:val="000000" w:themeColor="text1"/>
        </w:rPr>
        <w:t xml:space="preserve">NHS Wales University Health Board. (2019) </w:t>
      </w:r>
      <w:r w:rsidRPr="00450D9C">
        <w:rPr>
          <w:i/>
          <w:color w:val="000000" w:themeColor="text1"/>
        </w:rPr>
        <w:t xml:space="preserve">Hywel </w:t>
      </w:r>
      <w:proofErr w:type="spellStart"/>
      <w:r w:rsidRPr="00450D9C">
        <w:rPr>
          <w:i/>
          <w:color w:val="000000" w:themeColor="text1"/>
        </w:rPr>
        <w:t>Dda</w:t>
      </w:r>
      <w:proofErr w:type="spellEnd"/>
      <w:r w:rsidRPr="00450D9C">
        <w:rPr>
          <w:i/>
          <w:color w:val="000000" w:themeColor="text1"/>
        </w:rPr>
        <w:t xml:space="preserve"> University Health Board</w:t>
      </w:r>
      <w:r w:rsidRPr="00450D9C">
        <w:rPr>
          <w:color w:val="000000" w:themeColor="text1"/>
        </w:rPr>
        <w:t>. Available at: http://www.wales.nhs.uk/sitesplus/862/page/40317 [Accessed 16 04 2019]</w:t>
      </w:r>
    </w:p>
    <w:p w14:paraId="18DD3F0C" w14:textId="77777777" w:rsidR="00450D9C" w:rsidRPr="00450D9C" w:rsidRDefault="00450D9C" w:rsidP="00450D9C">
      <w:pPr>
        <w:spacing w:line="360" w:lineRule="auto"/>
        <w:ind w:left="360"/>
        <w:rPr>
          <w:color w:val="000000" w:themeColor="text1"/>
        </w:rPr>
      </w:pPr>
      <w:r w:rsidRPr="00450D9C">
        <w:rPr>
          <w:color w:val="000000" w:themeColor="text1"/>
        </w:rPr>
        <w:t xml:space="preserve">NHS Wales University Health Board. (2019) </w:t>
      </w:r>
      <w:r w:rsidRPr="00450D9C">
        <w:rPr>
          <w:i/>
          <w:color w:val="000000" w:themeColor="text1"/>
        </w:rPr>
        <w:t>Powys Teaching Health Board</w:t>
      </w:r>
      <w:r w:rsidRPr="00450D9C">
        <w:rPr>
          <w:color w:val="000000" w:themeColor="text1"/>
        </w:rPr>
        <w:t>. Available at: http://www.powysthb.wales.nhs.uk/about-us [Accessed 16 04 2019]</w:t>
      </w:r>
    </w:p>
    <w:p w14:paraId="7AC85D83" w14:textId="77777777" w:rsidR="00450D9C" w:rsidRPr="00450D9C" w:rsidRDefault="00450D9C" w:rsidP="00450D9C">
      <w:pPr>
        <w:spacing w:line="360" w:lineRule="auto"/>
        <w:ind w:left="360"/>
        <w:rPr>
          <w:color w:val="000000" w:themeColor="text1"/>
        </w:rPr>
      </w:pPr>
      <w:r w:rsidRPr="00413FAD">
        <w:t xml:space="preserve">Org Chart (2019) </w:t>
      </w:r>
      <w:r w:rsidRPr="00450D9C">
        <w:rPr>
          <w:i/>
        </w:rPr>
        <w:t>Advantages and Disadvantages of Hierarchical Organisational Structure.</w:t>
      </w:r>
      <w:r w:rsidRPr="00413FAD">
        <w:t xml:space="preserve"> Available at: http://www.orgcharting.com/advantages-disadvantages-hierarchical-organisational-structure/</w:t>
      </w:r>
      <w:r>
        <w:t xml:space="preserve"> [Accessed 28 04 2019]</w:t>
      </w:r>
    </w:p>
    <w:p w14:paraId="73B86698" w14:textId="77777777" w:rsidR="00450D9C" w:rsidRPr="00450D9C" w:rsidRDefault="00450D9C" w:rsidP="00450D9C">
      <w:pPr>
        <w:spacing w:line="360" w:lineRule="auto"/>
        <w:ind w:left="360"/>
        <w:rPr>
          <w:color w:val="000000" w:themeColor="text1"/>
        </w:rPr>
      </w:pPr>
      <w:r w:rsidRPr="00450D9C">
        <w:rPr>
          <w:color w:val="000000" w:themeColor="text1"/>
        </w:rPr>
        <w:lastRenderedPageBreak/>
        <w:t xml:space="preserve">Welsh Government (2017) </w:t>
      </w:r>
      <w:r w:rsidRPr="00450D9C">
        <w:rPr>
          <w:i/>
          <w:color w:val="000000" w:themeColor="text1"/>
        </w:rPr>
        <w:t>What our role is</w:t>
      </w:r>
      <w:r w:rsidRPr="00450D9C">
        <w:rPr>
          <w:color w:val="000000" w:themeColor="text1"/>
        </w:rPr>
        <w:t xml:space="preserve">. Available at: </w:t>
      </w:r>
      <w:r w:rsidRPr="00413FAD">
        <w:t>https://gov.wales/what-our-role [Accessed 12 04 2019]</w:t>
      </w:r>
    </w:p>
    <w:p w14:paraId="17DED440" w14:textId="5AFE7790" w:rsidR="00054E5F" w:rsidRPr="00450D9C" w:rsidRDefault="00054E5F" w:rsidP="00450D9C">
      <w:pPr>
        <w:spacing w:line="360" w:lineRule="auto"/>
        <w:rPr>
          <w:color w:val="000000" w:themeColor="text1"/>
        </w:rPr>
      </w:pPr>
    </w:p>
    <w:p w14:paraId="5A8169B3" w14:textId="77777777" w:rsidR="00054E5F" w:rsidRDefault="00054E5F" w:rsidP="00054E5F"/>
    <w:p w14:paraId="11EDC225" w14:textId="229407ED" w:rsidR="00413FAD" w:rsidRPr="00413FAD" w:rsidRDefault="00413FAD" w:rsidP="00054E5F">
      <w:pPr>
        <w:rPr>
          <w:color w:val="000000" w:themeColor="text1"/>
        </w:rPr>
      </w:pPr>
    </w:p>
    <w:p w14:paraId="2D5DEFD2" w14:textId="77777777" w:rsidR="00F71CFE" w:rsidRPr="00413FAD" w:rsidRDefault="00F71CFE" w:rsidP="00054E5F">
      <w:pPr>
        <w:rPr>
          <w:color w:val="000000" w:themeColor="text1"/>
        </w:rPr>
      </w:pPr>
    </w:p>
    <w:sectPr w:rsidR="00F71CFE" w:rsidRPr="00413FAD" w:rsidSect="005C5AE7">
      <w:headerReference w:type="even" r:id="rId9"/>
      <w:head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195EC" w14:textId="77777777" w:rsidR="00401876" w:rsidRDefault="00401876" w:rsidP="005C5AE7">
      <w:r>
        <w:separator/>
      </w:r>
    </w:p>
  </w:endnote>
  <w:endnote w:type="continuationSeparator" w:id="0">
    <w:p w14:paraId="63BB5CDB" w14:textId="77777777" w:rsidR="00401876" w:rsidRDefault="00401876" w:rsidP="005C5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161D2" w14:textId="77777777" w:rsidR="00401876" w:rsidRDefault="00401876" w:rsidP="005C5AE7">
      <w:r>
        <w:separator/>
      </w:r>
    </w:p>
  </w:footnote>
  <w:footnote w:type="continuationSeparator" w:id="0">
    <w:p w14:paraId="72EFAE36" w14:textId="77777777" w:rsidR="00401876" w:rsidRDefault="00401876" w:rsidP="005C5A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5625579"/>
      <w:docPartObj>
        <w:docPartGallery w:val="Page Numbers (Top of Page)"/>
        <w:docPartUnique/>
      </w:docPartObj>
    </w:sdtPr>
    <w:sdtEndPr>
      <w:rPr>
        <w:rStyle w:val="PageNumber"/>
      </w:rPr>
    </w:sdtEndPr>
    <w:sdtContent>
      <w:p w14:paraId="2ED09429" w14:textId="6C9DA58C" w:rsidR="005C5AE7" w:rsidRDefault="005C5AE7" w:rsidP="00EF139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E3DE36" w14:textId="77777777" w:rsidR="005C5AE7" w:rsidRDefault="005C5AE7" w:rsidP="005C5AE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1677850"/>
      <w:docPartObj>
        <w:docPartGallery w:val="Page Numbers (Top of Page)"/>
        <w:docPartUnique/>
      </w:docPartObj>
    </w:sdtPr>
    <w:sdtEndPr>
      <w:rPr>
        <w:rStyle w:val="PageNumber"/>
      </w:rPr>
    </w:sdtEndPr>
    <w:sdtContent>
      <w:p w14:paraId="0EDE6648" w14:textId="7AA714CC" w:rsidR="005C5AE7" w:rsidRDefault="005C5AE7" w:rsidP="00EF139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D7BBBBE" w14:textId="77777777" w:rsidR="005C5AE7" w:rsidRDefault="005C5AE7" w:rsidP="005C5AE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51DA"/>
    <w:multiLevelType w:val="hybridMultilevel"/>
    <w:tmpl w:val="F50A4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14902"/>
    <w:multiLevelType w:val="hybridMultilevel"/>
    <w:tmpl w:val="3EBAC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BD39E6"/>
    <w:multiLevelType w:val="hybridMultilevel"/>
    <w:tmpl w:val="BEF8D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284FB4"/>
    <w:multiLevelType w:val="hybridMultilevel"/>
    <w:tmpl w:val="F50A4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C3E98"/>
    <w:multiLevelType w:val="multilevel"/>
    <w:tmpl w:val="043C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9546A"/>
    <w:multiLevelType w:val="multilevel"/>
    <w:tmpl w:val="5BDA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B0052B"/>
    <w:multiLevelType w:val="hybridMultilevel"/>
    <w:tmpl w:val="8FF060C6"/>
    <w:lvl w:ilvl="0" w:tplc="9B64F9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F96BA0"/>
    <w:multiLevelType w:val="hybridMultilevel"/>
    <w:tmpl w:val="70FE5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771A65"/>
    <w:multiLevelType w:val="multilevel"/>
    <w:tmpl w:val="AA78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9B17EE"/>
    <w:multiLevelType w:val="hybridMultilevel"/>
    <w:tmpl w:val="61E2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9F06C9"/>
    <w:multiLevelType w:val="hybridMultilevel"/>
    <w:tmpl w:val="08C83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361156"/>
    <w:multiLevelType w:val="hybridMultilevel"/>
    <w:tmpl w:val="7E3C2816"/>
    <w:lvl w:ilvl="0" w:tplc="322E9B40">
      <w:start w:val="1"/>
      <w:numFmt w:val="bullet"/>
      <w:lvlText w:val=""/>
      <w:lvlJc w:val="left"/>
      <w:pPr>
        <w:tabs>
          <w:tab w:val="num" w:pos="720"/>
        </w:tabs>
        <w:ind w:left="720" w:hanging="360"/>
      </w:pPr>
      <w:rPr>
        <w:rFonts w:ascii="Wingdings 3" w:hAnsi="Wingdings 3" w:hint="default"/>
      </w:rPr>
    </w:lvl>
    <w:lvl w:ilvl="1" w:tplc="52ECBBA8" w:tentative="1">
      <w:start w:val="1"/>
      <w:numFmt w:val="bullet"/>
      <w:lvlText w:val=""/>
      <w:lvlJc w:val="left"/>
      <w:pPr>
        <w:tabs>
          <w:tab w:val="num" w:pos="1440"/>
        </w:tabs>
        <w:ind w:left="1440" w:hanging="360"/>
      </w:pPr>
      <w:rPr>
        <w:rFonts w:ascii="Wingdings 3" w:hAnsi="Wingdings 3" w:hint="default"/>
      </w:rPr>
    </w:lvl>
    <w:lvl w:ilvl="2" w:tplc="B5DC336E" w:tentative="1">
      <w:start w:val="1"/>
      <w:numFmt w:val="bullet"/>
      <w:lvlText w:val=""/>
      <w:lvlJc w:val="left"/>
      <w:pPr>
        <w:tabs>
          <w:tab w:val="num" w:pos="2160"/>
        </w:tabs>
        <w:ind w:left="2160" w:hanging="360"/>
      </w:pPr>
      <w:rPr>
        <w:rFonts w:ascii="Wingdings 3" w:hAnsi="Wingdings 3" w:hint="default"/>
      </w:rPr>
    </w:lvl>
    <w:lvl w:ilvl="3" w:tplc="555AD9B6" w:tentative="1">
      <w:start w:val="1"/>
      <w:numFmt w:val="bullet"/>
      <w:lvlText w:val=""/>
      <w:lvlJc w:val="left"/>
      <w:pPr>
        <w:tabs>
          <w:tab w:val="num" w:pos="2880"/>
        </w:tabs>
        <w:ind w:left="2880" w:hanging="360"/>
      </w:pPr>
      <w:rPr>
        <w:rFonts w:ascii="Wingdings 3" w:hAnsi="Wingdings 3" w:hint="default"/>
      </w:rPr>
    </w:lvl>
    <w:lvl w:ilvl="4" w:tplc="CAE2E4F6" w:tentative="1">
      <w:start w:val="1"/>
      <w:numFmt w:val="bullet"/>
      <w:lvlText w:val=""/>
      <w:lvlJc w:val="left"/>
      <w:pPr>
        <w:tabs>
          <w:tab w:val="num" w:pos="3600"/>
        </w:tabs>
        <w:ind w:left="3600" w:hanging="360"/>
      </w:pPr>
      <w:rPr>
        <w:rFonts w:ascii="Wingdings 3" w:hAnsi="Wingdings 3" w:hint="default"/>
      </w:rPr>
    </w:lvl>
    <w:lvl w:ilvl="5" w:tplc="4CDE5B80" w:tentative="1">
      <w:start w:val="1"/>
      <w:numFmt w:val="bullet"/>
      <w:lvlText w:val=""/>
      <w:lvlJc w:val="left"/>
      <w:pPr>
        <w:tabs>
          <w:tab w:val="num" w:pos="4320"/>
        </w:tabs>
        <w:ind w:left="4320" w:hanging="360"/>
      </w:pPr>
      <w:rPr>
        <w:rFonts w:ascii="Wingdings 3" w:hAnsi="Wingdings 3" w:hint="default"/>
      </w:rPr>
    </w:lvl>
    <w:lvl w:ilvl="6" w:tplc="C0343E1A" w:tentative="1">
      <w:start w:val="1"/>
      <w:numFmt w:val="bullet"/>
      <w:lvlText w:val=""/>
      <w:lvlJc w:val="left"/>
      <w:pPr>
        <w:tabs>
          <w:tab w:val="num" w:pos="5040"/>
        </w:tabs>
        <w:ind w:left="5040" w:hanging="360"/>
      </w:pPr>
      <w:rPr>
        <w:rFonts w:ascii="Wingdings 3" w:hAnsi="Wingdings 3" w:hint="default"/>
      </w:rPr>
    </w:lvl>
    <w:lvl w:ilvl="7" w:tplc="CAEC3682" w:tentative="1">
      <w:start w:val="1"/>
      <w:numFmt w:val="bullet"/>
      <w:lvlText w:val=""/>
      <w:lvlJc w:val="left"/>
      <w:pPr>
        <w:tabs>
          <w:tab w:val="num" w:pos="5760"/>
        </w:tabs>
        <w:ind w:left="5760" w:hanging="360"/>
      </w:pPr>
      <w:rPr>
        <w:rFonts w:ascii="Wingdings 3" w:hAnsi="Wingdings 3" w:hint="default"/>
      </w:rPr>
    </w:lvl>
    <w:lvl w:ilvl="8" w:tplc="A874DF0A"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6AA16174"/>
    <w:multiLevelType w:val="hybridMultilevel"/>
    <w:tmpl w:val="CE72AA84"/>
    <w:lvl w:ilvl="0" w:tplc="03B6CF96">
      <w:start w:val="1"/>
      <w:numFmt w:val="bullet"/>
      <w:lvlText w:val=""/>
      <w:lvlJc w:val="left"/>
      <w:pPr>
        <w:tabs>
          <w:tab w:val="num" w:pos="720"/>
        </w:tabs>
        <w:ind w:left="720" w:hanging="360"/>
      </w:pPr>
      <w:rPr>
        <w:rFonts w:ascii="Wingdings 3" w:hAnsi="Wingdings 3" w:hint="default"/>
      </w:rPr>
    </w:lvl>
    <w:lvl w:ilvl="1" w:tplc="5776B8C6" w:tentative="1">
      <w:start w:val="1"/>
      <w:numFmt w:val="bullet"/>
      <w:lvlText w:val=""/>
      <w:lvlJc w:val="left"/>
      <w:pPr>
        <w:tabs>
          <w:tab w:val="num" w:pos="1440"/>
        </w:tabs>
        <w:ind w:left="1440" w:hanging="360"/>
      </w:pPr>
      <w:rPr>
        <w:rFonts w:ascii="Wingdings 3" w:hAnsi="Wingdings 3" w:hint="default"/>
      </w:rPr>
    </w:lvl>
    <w:lvl w:ilvl="2" w:tplc="1EC83BD8" w:tentative="1">
      <w:start w:val="1"/>
      <w:numFmt w:val="bullet"/>
      <w:lvlText w:val=""/>
      <w:lvlJc w:val="left"/>
      <w:pPr>
        <w:tabs>
          <w:tab w:val="num" w:pos="2160"/>
        </w:tabs>
        <w:ind w:left="2160" w:hanging="360"/>
      </w:pPr>
      <w:rPr>
        <w:rFonts w:ascii="Wingdings 3" w:hAnsi="Wingdings 3" w:hint="default"/>
      </w:rPr>
    </w:lvl>
    <w:lvl w:ilvl="3" w:tplc="1A6E4FB6" w:tentative="1">
      <w:start w:val="1"/>
      <w:numFmt w:val="bullet"/>
      <w:lvlText w:val=""/>
      <w:lvlJc w:val="left"/>
      <w:pPr>
        <w:tabs>
          <w:tab w:val="num" w:pos="2880"/>
        </w:tabs>
        <w:ind w:left="2880" w:hanging="360"/>
      </w:pPr>
      <w:rPr>
        <w:rFonts w:ascii="Wingdings 3" w:hAnsi="Wingdings 3" w:hint="default"/>
      </w:rPr>
    </w:lvl>
    <w:lvl w:ilvl="4" w:tplc="850800B6" w:tentative="1">
      <w:start w:val="1"/>
      <w:numFmt w:val="bullet"/>
      <w:lvlText w:val=""/>
      <w:lvlJc w:val="left"/>
      <w:pPr>
        <w:tabs>
          <w:tab w:val="num" w:pos="3600"/>
        </w:tabs>
        <w:ind w:left="3600" w:hanging="360"/>
      </w:pPr>
      <w:rPr>
        <w:rFonts w:ascii="Wingdings 3" w:hAnsi="Wingdings 3" w:hint="default"/>
      </w:rPr>
    </w:lvl>
    <w:lvl w:ilvl="5" w:tplc="8AC65C76" w:tentative="1">
      <w:start w:val="1"/>
      <w:numFmt w:val="bullet"/>
      <w:lvlText w:val=""/>
      <w:lvlJc w:val="left"/>
      <w:pPr>
        <w:tabs>
          <w:tab w:val="num" w:pos="4320"/>
        </w:tabs>
        <w:ind w:left="4320" w:hanging="360"/>
      </w:pPr>
      <w:rPr>
        <w:rFonts w:ascii="Wingdings 3" w:hAnsi="Wingdings 3" w:hint="default"/>
      </w:rPr>
    </w:lvl>
    <w:lvl w:ilvl="6" w:tplc="B816DB3A" w:tentative="1">
      <w:start w:val="1"/>
      <w:numFmt w:val="bullet"/>
      <w:lvlText w:val=""/>
      <w:lvlJc w:val="left"/>
      <w:pPr>
        <w:tabs>
          <w:tab w:val="num" w:pos="5040"/>
        </w:tabs>
        <w:ind w:left="5040" w:hanging="360"/>
      </w:pPr>
      <w:rPr>
        <w:rFonts w:ascii="Wingdings 3" w:hAnsi="Wingdings 3" w:hint="default"/>
      </w:rPr>
    </w:lvl>
    <w:lvl w:ilvl="7" w:tplc="D9923ACA" w:tentative="1">
      <w:start w:val="1"/>
      <w:numFmt w:val="bullet"/>
      <w:lvlText w:val=""/>
      <w:lvlJc w:val="left"/>
      <w:pPr>
        <w:tabs>
          <w:tab w:val="num" w:pos="5760"/>
        </w:tabs>
        <w:ind w:left="5760" w:hanging="360"/>
      </w:pPr>
      <w:rPr>
        <w:rFonts w:ascii="Wingdings 3" w:hAnsi="Wingdings 3" w:hint="default"/>
      </w:rPr>
    </w:lvl>
    <w:lvl w:ilvl="8" w:tplc="C77093C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71324EA4"/>
    <w:multiLevelType w:val="hybridMultilevel"/>
    <w:tmpl w:val="5C106580"/>
    <w:lvl w:ilvl="0" w:tplc="4A04CD3C">
      <w:start w:val="1"/>
      <w:numFmt w:val="bullet"/>
      <w:lvlText w:val=""/>
      <w:lvlJc w:val="left"/>
      <w:pPr>
        <w:tabs>
          <w:tab w:val="num" w:pos="720"/>
        </w:tabs>
        <w:ind w:left="720" w:hanging="360"/>
      </w:pPr>
      <w:rPr>
        <w:rFonts w:ascii="Wingdings 3" w:hAnsi="Wingdings 3" w:hint="default"/>
      </w:rPr>
    </w:lvl>
    <w:lvl w:ilvl="1" w:tplc="FC7EF046">
      <w:start w:val="1"/>
      <w:numFmt w:val="bullet"/>
      <w:lvlText w:val=""/>
      <w:lvlJc w:val="left"/>
      <w:pPr>
        <w:tabs>
          <w:tab w:val="num" w:pos="1440"/>
        </w:tabs>
        <w:ind w:left="1440" w:hanging="360"/>
      </w:pPr>
      <w:rPr>
        <w:rFonts w:ascii="Wingdings 3" w:hAnsi="Wingdings 3" w:hint="default"/>
      </w:rPr>
    </w:lvl>
    <w:lvl w:ilvl="2" w:tplc="2CB6A504" w:tentative="1">
      <w:start w:val="1"/>
      <w:numFmt w:val="bullet"/>
      <w:lvlText w:val=""/>
      <w:lvlJc w:val="left"/>
      <w:pPr>
        <w:tabs>
          <w:tab w:val="num" w:pos="2160"/>
        </w:tabs>
        <w:ind w:left="2160" w:hanging="360"/>
      </w:pPr>
      <w:rPr>
        <w:rFonts w:ascii="Wingdings 3" w:hAnsi="Wingdings 3" w:hint="default"/>
      </w:rPr>
    </w:lvl>
    <w:lvl w:ilvl="3" w:tplc="1D2C644C" w:tentative="1">
      <w:start w:val="1"/>
      <w:numFmt w:val="bullet"/>
      <w:lvlText w:val=""/>
      <w:lvlJc w:val="left"/>
      <w:pPr>
        <w:tabs>
          <w:tab w:val="num" w:pos="2880"/>
        </w:tabs>
        <w:ind w:left="2880" w:hanging="360"/>
      </w:pPr>
      <w:rPr>
        <w:rFonts w:ascii="Wingdings 3" w:hAnsi="Wingdings 3" w:hint="default"/>
      </w:rPr>
    </w:lvl>
    <w:lvl w:ilvl="4" w:tplc="287C96DA" w:tentative="1">
      <w:start w:val="1"/>
      <w:numFmt w:val="bullet"/>
      <w:lvlText w:val=""/>
      <w:lvlJc w:val="left"/>
      <w:pPr>
        <w:tabs>
          <w:tab w:val="num" w:pos="3600"/>
        </w:tabs>
        <w:ind w:left="3600" w:hanging="360"/>
      </w:pPr>
      <w:rPr>
        <w:rFonts w:ascii="Wingdings 3" w:hAnsi="Wingdings 3" w:hint="default"/>
      </w:rPr>
    </w:lvl>
    <w:lvl w:ilvl="5" w:tplc="C32E3620" w:tentative="1">
      <w:start w:val="1"/>
      <w:numFmt w:val="bullet"/>
      <w:lvlText w:val=""/>
      <w:lvlJc w:val="left"/>
      <w:pPr>
        <w:tabs>
          <w:tab w:val="num" w:pos="4320"/>
        </w:tabs>
        <w:ind w:left="4320" w:hanging="360"/>
      </w:pPr>
      <w:rPr>
        <w:rFonts w:ascii="Wingdings 3" w:hAnsi="Wingdings 3" w:hint="default"/>
      </w:rPr>
    </w:lvl>
    <w:lvl w:ilvl="6" w:tplc="E1007C86" w:tentative="1">
      <w:start w:val="1"/>
      <w:numFmt w:val="bullet"/>
      <w:lvlText w:val=""/>
      <w:lvlJc w:val="left"/>
      <w:pPr>
        <w:tabs>
          <w:tab w:val="num" w:pos="5040"/>
        </w:tabs>
        <w:ind w:left="5040" w:hanging="360"/>
      </w:pPr>
      <w:rPr>
        <w:rFonts w:ascii="Wingdings 3" w:hAnsi="Wingdings 3" w:hint="default"/>
      </w:rPr>
    </w:lvl>
    <w:lvl w:ilvl="7" w:tplc="B344A942" w:tentative="1">
      <w:start w:val="1"/>
      <w:numFmt w:val="bullet"/>
      <w:lvlText w:val=""/>
      <w:lvlJc w:val="left"/>
      <w:pPr>
        <w:tabs>
          <w:tab w:val="num" w:pos="5760"/>
        </w:tabs>
        <w:ind w:left="5760" w:hanging="360"/>
      </w:pPr>
      <w:rPr>
        <w:rFonts w:ascii="Wingdings 3" w:hAnsi="Wingdings 3" w:hint="default"/>
      </w:rPr>
    </w:lvl>
    <w:lvl w:ilvl="8" w:tplc="C768533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71D0022F"/>
    <w:multiLevelType w:val="hybridMultilevel"/>
    <w:tmpl w:val="0CE059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EE6D27"/>
    <w:multiLevelType w:val="hybridMultilevel"/>
    <w:tmpl w:val="988224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82A28D7"/>
    <w:multiLevelType w:val="hybridMultilevel"/>
    <w:tmpl w:val="D7684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A5726F"/>
    <w:multiLevelType w:val="hybridMultilevel"/>
    <w:tmpl w:val="93DE172E"/>
    <w:lvl w:ilvl="0" w:tplc="0809000F">
      <w:start w:val="1"/>
      <w:numFmt w:val="decimal"/>
      <w:lvlText w:val="%1."/>
      <w:lvlJc w:val="left"/>
      <w:pPr>
        <w:ind w:left="144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7"/>
  </w:num>
  <w:num w:numId="2">
    <w:abstractNumId w:val="9"/>
  </w:num>
  <w:num w:numId="3">
    <w:abstractNumId w:val="13"/>
  </w:num>
  <w:num w:numId="4">
    <w:abstractNumId w:val="12"/>
  </w:num>
  <w:num w:numId="5">
    <w:abstractNumId w:val="11"/>
  </w:num>
  <w:num w:numId="6">
    <w:abstractNumId w:val="8"/>
  </w:num>
  <w:num w:numId="7">
    <w:abstractNumId w:val="7"/>
  </w:num>
  <w:num w:numId="8">
    <w:abstractNumId w:val="16"/>
  </w:num>
  <w:num w:numId="9">
    <w:abstractNumId w:val="5"/>
  </w:num>
  <w:num w:numId="10">
    <w:abstractNumId w:val="10"/>
  </w:num>
  <w:num w:numId="11">
    <w:abstractNumId w:val="3"/>
  </w:num>
  <w:num w:numId="12">
    <w:abstractNumId w:val="0"/>
  </w:num>
  <w:num w:numId="13">
    <w:abstractNumId w:val="2"/>
  </w:num>
  <w:num w:numId="14">
    <w:abstractNumId w:val="4"/>
  </w:num>
  <w:num w:numId="15">
    <w:abstractNumId w:val="1"/>
  </w:num>
  <w:num w:numId="16">
    <w:abstractNumId w:val="14"/>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B2A"/>
    <w:rsid w:val="0000069F"/>
    <w:rsid w:val="000149FA"/>
    <w:rsid w:val="00016CEB"/>
    <w:rsid w:val="0003185E"/>
    <w:rsid w:val="000362EC"/>
    <w:rsid w:val="00054E5F"/>
    <w:rsid w:val="00060DFC"/>
    <w:rsid w:val="00070ED0"/>
    <w:rsid w:val="000F11FA"/>
    <w:rsid w:val="00115156"/>
    <w:rsid w:val="00130371"/>
    <w:rsid w:val="00180680"/>
    <w:rsid w:val="001971DE"/>
    <w:rsid w:val="001B74D6"/>
    <w:rsid w:val="001C77BD"/>
    <w:rsid w:val="001D77BE"/>
    <w:rsid w:val="001F5C52"/>
    <w:rsid w:val="00220FFD"/>
    <w:rsid w:val="00232285"/>
    <w:rsid w:val="00247F19"/>
    <w:rsid w:val="00287A65"/>
    <w:rsid w:val="002A13ED"/>
    <w:rsid w:val="002D73E8"/>
    <w:rsid w:val="00302C67"/>
    <w:rsid w:val="00302DFA"/>
    <w:rsid w:val="00314BF2"/>
    <w:rsid w:val="00360694"/>
    <w:rsid w:val="00361C24"/>
    <w:rsid w:val="00363443"/>
    <w:rsid w:val="00373C0F"/>
    <w:rsid w:val="00374966"/>
    <w:rsid w:val="003B7E76"/>
    <w:rsid w:val="003D77C6"/>
    <w:rsid w:val="00401876"/>
    <w:rsid w:val="00413FAD"/>
    <w:rsid w:val="004301CA"/>
    <w:rsid w:val="00435D60"/>
    <w:rsid w:val="00450D9C"/>
    <w:rsid w:val="00454246"/>
    <w:rsid w:val="00480808"/>
    <w:rsid w:val="004B6A91"/>
    <w:rsid w:val="004D242E"/>
    <w:rsid w:val="004E5C6B"/>
    <w:rsid w:val="00501F81"/>
    <w:rsid w:val="00527120"/>
    <w:rsid w:val="00527EF0"/>
    <w:rsid w:val="00553EA7"/>
    <w:rsid w:val="005829CD"/>
    <w:rsid w:val="00593C73"/>
    <w:rsid w:val="005C5AE7"/>
    <w:rsid w:val="005D055F"/>
    <w:rsid w:val="005E7359"/>
    <w:rsid w:val="006126FF"/>
    <w:rsid w:val="00624535"/>
    <w:rsid w:val="00635C03"/>
    <w:rsid w:val="00654F51"/>
    <w:rsid w:val="006625AC"/>
    <w:rsid w:val="00674C32"/>
    <w:rsid w:val="006877CE"/>
    <w:rsid w:val="006B3D4D"/>
    <w:rsid w:val="006C4AC3"/>
    <w:rsid w:val="006D6AED"/>
    <w:rsid w:val="00705C18"/>
    <w:rsid w:val="00711C95"/>
    <w:rsid w:val="007640D8"/>
    <w:rsid w:val="00791D8E"/>
    <w:rsid w:val="007928E1"/>
    <w:rsid w:val="00795955"/>
    <w:rsid w:val="007A1857"/>
    <w:rsid w:val="007A5EC4"/>
    <w:rsid w:val="007D027F"/>
    <w:rsid w:val="007D2192"/>
    <w:rsid w:val="007D73BD"/>
    <w:rsid w:val="007F6CBA"/>
    <w:rsid w:val="0080056B"/>
    <w:rsid w:val="00817B2A"/>
    <w:rsid w:val="00863447"/>
    <w:rsid w:val="008B3F45"/>
    <w:rsid w:val="008D74D0"/>
    <w:rsid w:val="008F6055"/>
    <w:rsid w:val="00907249"/>
    <w:rsid w:val="00933146"/>
    <w:rsid w:val="00943542"/>
    <w:rsid w:val="00957CD8"/>
    <w:rsid w:val="00980A77"/>
    <w:rsid w:val="0099398A"/>
    <w:rsid w:val="00A04AA7"/>
    <w:rsid w:val="00A0565F"/>
    <w:rsid w:val="00A20483"/>
    <w:rsid w:val="00A405C8"/>
    <w:rsid w:val="00A44BEC"/>
    <w:rsid w:val="00A70FDF"/>
    <w:rsid w:val="00A7543C"/>
    <w:rsid w:val="00AA74DD"/>
    <w:rsid w:val="00AA76FF"/>
    <w:rsid w:val="00AB7A45"/>
    <w:rsid w:val="00AC5C9C"/>
    <w:rsid w:val="00AD5E51"/>
    <w:rsid w:val="00AE77E3"/>
    <w:rsid w:val="00B23224"/>
    <w:rsid w:val="00B308B4"/>
    <w:rsid w:val="00BA6999"/>
    <w:rsid w:val="00BA74A3"/>
    <w:rsid w:val="00BB136E"/>
    <w:rsid w:val="00BE3C7B"/>
    <w:rsid w:val="00BE6F91"/>
    <w:rsid w:val="00BF2203"/>
    <w:rsid w:val="00BF7DF8"/>
    <w:rsid w:val="00C0548B"/>
    <w:rsid w:val="00C064AE"/>
    <w:rsid w:val="00C4459F"/>
    <w:rsid w:val="00C53B89"/>
    <w:rsid w:val="00C73649"/>
    <w:rsid w:val="00C765A0"/>
    <w:rsid w:val="00C80849"/>
    <w:rsid w:val="00CA32A7"/>
    <w:rsid w:val="00D00743"/>
    <w:rsid w:val="00D04170"/>
    <w:rsid w:val="00D64475"/>
    <w:rsid w:val="00D738AA"/>
    <w:rsid w:val="00D94C61"/>
    <w:rsid w:val="00DB4C59"/>
    <w:rsid w:val="00DF7D96"/>
    <w:rsid w:val="00E24770"/>
    <w:rsid w:val="00E4349A"/>
    <w:rsid w:val="00E63316"/>
    <w:rsid w:val="00E64E45"/>
    <w:rsid w:val="00E660E7"/>
    <w:rsid w:val="00EB142C"/>
    <w:rsid w:val="00EC0FA3"/>
    <w:rsid w:val="00EC3B84"/>
    <w:rsid w:val="00EC5E2C"/>
    <w:rsid w:val="00ED608B"/>
    <w:rsid w:val="00F11DAF"/>
    <w:rsid w:val="00F1668E"/>
    <w:rsid w:val="00F71CFE"/>
    <w:rsid w:val="00F75033"/>
    <w:rsid w:val="00F9329F"/>
    <w:rsid w:val="00F93AC3"/>
    <w:rsid w:val="00FA1923"/>
    <w:rsid w:val="00FA1D7F"/>
    <w:rsid w:val="00FE0C13"/>
    <w:rsid w:val="00FE4B15"/>
    <w:rsid w:val="00FF6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5FF8"/>
  <w15:chartTrackingRefBased/>
  <w15:docId w15:val="{57ED9A99-7B7B-9A45-A0FE-6C9088E2D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1D8E"/>
    <w:rPr>
      <w:rFonts w:ascii="Times New Roman" w:eastAsia="Times New Roman" w:hAnsi="Times New Roman" w:cs="Times New Roman"/>
    </w:rPr>
  </w:style>
  <w:style w:type="paragraph" w:styleId="Heading1">
    <w:name w:val="heading 1"/>
    <w:basedOn w:val="Normal"/>
    <w:link w:val="Heading1Char"/>
    <w:uiPriority w:val="9"/>
    <w:qFormat/>
    <w:rsid w:val="00AB7A4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B2A"/>
    <w:pPr>
      <w:ind w:left="720"/>
      <w:contextualSpacing/>
    </w:pPr>
  </w:style>
  <w:style w:type="paragraph" w:styleId="Title">
    <w:name w:val="Title"/>
    <w:basedOn w:val="Normal"/>
    <w:next w:val="Normal"/>
    <w:link w:val="TitleChar"/>
    <w:uiPriority w:val="10"/>
    <w:qFormat/>
    <w:rsid w:val="00527EF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EF0"/>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45424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454246"/>
    <w:rPr>
      <w:rFonts w:eastAsiaTheme="minorEastAsia"/>
      <w:color w:val="5A5A5A" w:themeColor="text1" w:themeTint="A5"/>
      <w:spacing w:val="15"/>
      <w:sz w:val="22"/>
      <w:szCs w:val="22"/>
      <w:lang w:eastAsia="en-GB"/>
    </w:rPr>
  </w:style>
  <w:style w:type="character" w:styleId="SubtleEmphasis">
    <w:name w:val="Subtle Emphasis"/>
    <w:basedOn w:val="DefaultParagraphFont"/>
    <w:uiPriority w:val="19"/>
    <w:qFormat/>
    <w:rsid w:val="00454246"/>
    <w:rPr>
      <w:i/>
      <w:iCs/>
      <w:color w:val="404040" w:themeColor="text1" w:themeTint="BF"/>
    </w:rPr>
  </w:style>
  <w:style w:type="character" w:styleId="Hyperlink">
    <w:name w:val="Hyperlink"/>
    <w:basedOn w:val="DefaultParagraphFont"/>
    <w:uiPriority w:val="99"/>
    <w:unhideWhenUsed/>
    <w:rsid w:val="00F11DAF"/>
    <w:rPr>
      <w:color w:val="0563C1" w:themeColor="hyperlink"/>
      <w:u w:val="single"/>
    </w:rPr>
  </w:style>
  <w:style w:type="character" w:styleId="UnresolvedMention">
    <w:name w:val="Unresolved Mention"/>
    <w:basedOn w:val="DefaultParagraphFont"/>
    <w:uiPriority w:val="99"/>
    <w:semiHidden/>
    <w:unhideWhenUsed/>
    <w:rsid w:val="00F11DAF"/>
    <w:rPr>
      <w:color w:val="605E5C"/>
      <w:shd w:val="clear" w:color="auto" w:fill="E1DFDD"/>
    </w:rPr>
  </w:style>
  <w:style w:type="paragraph" w:styleId="BalloonText">
    <w:name w:val="Balloon Text"/>
    <w:basedOn w:val="Normal"/>
    <w:link w:val="BalloonTextChar"/>
    <w:uiPriority w:val="99"/>
    <w:semiHidden/>
    <w:unhideWhenUsed/>
    <w:rsid w:val="00E660E7"/>
    <w:rPr>
      <w:sz w:val="18"/>
      <w:szCs w:val="18"/>
    </w:rPr>
  </w:style>
  <w:style w:type="character" w:customStyle="1" w:styleId="BalloonTextChar">
    <w:name w:val="Balloon Text Char"/>
    <w:basedOn w:val="DefaultParagraphFont"/>
    <w:link w:val="BalloonText"/>
    <w:uiPriority w:val="99"/>
    <w:semiHidden/>
    <w:rsid w:val="00E660E7"/>
    <w:rPr>
      <w:rFonts w:ascii="Times New Roman" w:eastAsia="Times New Roman" w:hAnsi="Times New Roman" w:cs="Times New Roman"/>
      <w:sz w:val="18"/>
      <w:szCs w:val="18"/>
      <w:lang w:eastAsia="en-GB"/>
    </w:rPr>
  </w:style>
  <w:style w:type="paragraph" w:styleId="NormalWeb">
    <w:name w:val="Normal (Web)"/>
    <w:basedOn w:val="Normal"/>
    <w:uiPriority w:val="99"/>
    <w:semiHidden/>
    <w:unhideWhenUsed/>
    <w:rsid w:val="00287A65"/>
    <w:pPr>
      <w:spacing w:before="100" w:beforeAutospacing="1" w:after="100" w:afterAutospacing="1"/>
    </w:pPr>
  </w:style>
  <w:style w:type="character" w:styleId="FollowedHyperlink">
    <w:name w:val="FollowedHyperlink"/>
    <w:basedOn w:val="DefaultParagraphFont"/>
    <w:uiPriority w:val="99"/>
    <w:semiHidden/>
    <w:unhideWhenUsed/>
    <w:rsid w:val="00220FFD"/>
    <w:rPr>
      <w:color w:val="954F72" w:themeColor="followedHyperlink"/>
      <w:u w:val="single"/>
    </w:rPr>
  </w:style>
  <w:style w:type="character" w:styleId="CommentReference">
    <w:name w:val="annotation reference"/>
    <w:basedOn w:val="DefaultParagraphFont"/>
    <w:uiPriority w:val="99"/>
    <w:semiHidden/>
    <w:unhideWhenUsed/>
    <w:rsid w:val="007D73BD"/>
    <w:rPr>
      <w:sz w:val="16"/>
      <w:szCs w:val="16"/>
    </w:rPr>
  </w:style>
  <w:style w:type="paragraph" w:styleId="CommentText">
    <w:name w:val="annotation text"/>
    <w:basedOn w:val="Normal"/>
    <w:link w:val="CommentTextChar"/>
    <w:uiPriority w:val="99"/>
    <w:semiHidden/>
    <w:unhideWhenUsed/>
    <w:rsid w:val="007D73BD"/>
  </w:style>
  <w:style w:type="character" w:customStyle="1" w:styleId="CommentTextChar">
    <w:name w:val="Comment Text Char"/>
    <w:basedOn w:val="DefaultParagraphFont"/>
    <w:link w:val="CommentText"/>
    <w:uiPriority w:val="99"/>
    <w:semiHidden/>
    <w:rsid w:val="007D73B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D73BD"/>
    <w:rPr>
      <w:b/>
      <w:bCs/>
    </w:rPr>
  </w:style>
  <w:style w:type="character" w:customStyle="1" w:styleId="CommentSubjectChar">
    <w:name w:val="Comment Subject Char"/>
    <w:basedOn w:val="CommentTextChar"/>
    <w:link w:val="CommentSubject"/>
    <w:uiPriority w:val="99"/>
    <w:semiHidden/>
    <w:rsid w:val="007D73BD"/>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AB7A45"/>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5C5AE7"/>
    <w:pPr>
      <w:tabs>
        <w:tab w:val="center" w:pos="4680"/>
        <w:tab w:val="right" w:pos="9360"/>
      </w:tabs>
    </w:pPr>
  </w:style>
  <w:style w:type="character" w:customStyle="1" w:styleId="HeaderChar">
    <w:name w:val="Header Char"/>
    <w:basedOn w:val="DefaultParagraphFont"/>
    <w:link w:val="Header"/>
    <w:uiPriority w:val="99"/>
    <w:rsid w:val="005C5AE7"/>
    <w:rPr>
      <w:rFonts w:ascii="Times New Roman" w:eastAsia="Times New Roman" w:hAnsi="Times New Roman" w:cs="Times New Roman"/>
    </w:rPr>
  </w:style>
  <w:style w:type="character" w:styleId="PageNumber">
    <w:name w:val="page number"/>
    <w:basedOn w:val="DefaultParagraphFont"/>
    <w:uiPriority w:val="99"/>
    <w:semiHidden/>
    <w:unhideWhenUsed/>
    <w:rsid w:val="005C5AE7"/>
  </w:style>
  <w:style w:type="paragraph" w:styleId="Footer">
    <w:name w:val="footer"/>
    <w:basedOn w:val="Normal"/>
    <w:link w:val="FooterChar"/>
    <w:uiPriority w:val="99"/>
    <w:unhideWhenUsed/>
    <w:rsid w:val="005C5AE7"/>
    <w:pPr>
      <w:tabs>
        <w:tab w:val="center" w:pos="4680"/>
        <w:tab w:val="right" w:pos="9360"/>
      </w:tabs>
    </w:pPr>
  </w:style>
  <w:style w:type="character" w:customStyle="1" w:styleId="FooterChar">
    <w:name w:val="Footer Char"/>
    <w:basedOn w:val="DefaultParagraphFont"/>
    <w:link w:val="Footer"/>
    <w:uiPriority w:val="99"/>
    <w:rsid w:val="005C5AE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656854">
      <w:bodyDiv w:val="1"/>
      <w:marLeft w:val="0"/>
      <w:marRight w:val="0"/>
      <w:marTop w:val="0"/>
      <w:marBottom w:val="0"/>
      <w:divBdr>
        <w:top w:val="none" w:sz="0" w:space="0" w:color="auto"/>
        <w:left w:val="none" w:sz="0" w:space="0" w:color="auto"/>
        <w:bottom w:val="none" w:sz="0" w:space="0" w:color="auto"/>
        <w:right w:val="none" w:sz="0" w:space="0" w:color="auto"/>
      </w:divBdr>
    </w:div>
    <w:div w:id="260572339">
      <w:bodyDiv w:val="1"/>
      <w:marLeft w:val="0"/>
      <w:marRight w:val="0"/>
      <w:marTop w:val="0"/>
      <w:marBottom w:val="0"/>
      <w:divBdr>
        <w:top w:val="none" w:sz="0" w:space="0" w:color="auto"/>
        <w:left w:val="none" w:sz="0" w:space="0" w:color="auto"/>
        <w:bottom w:val="none" w:sz="0" w:space="0" w:color="auto"/>
        <w:right w:val="none" w:sz="0" w:space="0" w:color="auto"/>
      </w:divBdr>
      <w:divsChild>
        <w:div w:id="2107993796">
          <w:marLeft w:val="0"/>
          <w:marRight w:val="0"/>
          <w:marTop w:val="0"/>
          <w:marBottom w:val="0"/>
          <w:divBdr>
            <w:top w:val="none" w:sz="0" w:space="0" w:color="auto"/>
            <w:left w:val="none" w:sz="0" w:space="0" w:color="auto"/>
            <w:bottom w:val="none" w:sz="0" w:space="0" w:color="auto"/>
            <w:right w:val="none" w:sz="0" w:space="0" w:color="auto"/>
          </w:divBdr>
        </w:div>
      </w:divsChild>
    </w:div>
    <w:div w:id="272329596">
      <w:bodyDiv w:val="1"/>
      <w:marLeft w:val="0"/>
      <w:marRight w:val="0"/>
      <w:marTop w:val="0"/>
      <w:marBottom w:val="0"/>
      <w:divBdr>
        <w:top w:val="none" w:sz="0" w:space="0" w:color="auto"/>
        <w:left w:val="none" w:sz="0" w:space="0" w:color="auto"/>
        <w:bottom w:val="none" w:sz="0" w:space="0" w:color="auto"/>
        <w:right w:val="none" w:sz="0" w:space="0" w:color="auto"/>
      </w:divBdr>
    </w:div>
    <w:div w:id="281885377">
      <w:bodyDiv w:val="1"/>
      <w:marLeft w:val="0"/>
      <w:marRight w:val="0"/>
      <w:marTop w:val="0"/>
      <w:marBottom w:val="0"/>
      <w:divBdr>
        <w:top w:val="none" w:sz="0" w:space="0" w:color="auto"/>
        <w:left w:val="none" w:sz="0" w:space="0" w:color="auto"/>
        <w:bottom w:val="none" w:sz="0" w:space="0" w:color="auto"/>
        <w:right w:val="none" w:sz="0" w:space="0" w:color="auto"/>
      </w:divBdr>
    </w:div>
    <w:div w:id="287669371">
      <w:bodyDiv w:val="1"/>
      <w:marLeft w:val="0"/>
      <w:marRight w:val="0"/>
      <w:marTop w:val="0"/>
      <w:marBottom w:val="0"/>
      <w:divBdr>
        <w:top w:val="none" w:sz="0" w:space="0" w:color="auto"/>
        <w:left w:val="none" w:sz="0" w:space="0" w:color="auto"/>
        <w:bottom w:val="none" w:sz="0" w:space="0" w:color="auto"/>
        <w:right w:val="none" w:sz="0" w:space="0" w:color="auto"/>
      </w:divBdr>
    </w:div>
    <w:div w:id="399864250">
      <w:bodyDiv w:val="1"/>
      <w:marLeft w:val="0"/>
      <w:marRight w:val="0"/>
      <w:marTop w:val="0"/>
      <w:marBottom w:val="0"/>
      <w:divBdr>
        <w:top w:val="none" w:sz="0" w:space="0" w:color="auto"/>
        <w:left w:val="none" w:sz="0" w:space="0" w:color="auto"/>
        <w:bottom w:val="none" w:sz="0" w:space="0" w:color="auto"/>
        <w:right w:val="none" w:sz="0" w:space="0" w:color="auto"/>
      </w:divBdr>
    </w:div>
    <w:div w:id="404229229">
      <w:bodyDiv w:val="1"/>
      <w:marLeft w:val="0"/>
      <w:marRight w:val="0"/>
      <w:marTop w:val="0"/>
      <w:marBottom w:val="0"/>
      <w:divBdr>
        <w:top w:val="none" w:sz="0" w:space="0" w:color="auto"/>
        <w:left w:val="none" w:sz="0" w:space="0" w:color="auto"/>
        <w:bottom w:val="none" w:sz="0" w:space="0" w:color="auto"/>
        <w:right w:val="none" w:sz="0" w:space="0" w:color="auto"/>
      </w:divBdr>
    </w:div>
    <w:div w:id="439952296">
      <w:bodyDiv w:val="1"/>
      <w:marLeft w:val="0"/>
      <w:marRight w:val="0"/>
      <w:marTop w:val="0"/>
      <w:marBottom w:val="0"/>
      <w:divBdr>
        <w:top w:val="none" w:sz="0" w:space="0" w:color="auto"/>
        <w:left w:val="none" w:sz="0" w:space="0" w:color="auto"/>
        <w:bottom w:val="none" w:sz="0" w:space="0" w:color="auto"/>
        <w:right w:val="none" w:sz="0" w:space="0" w:color="auto"/>
      </w:divBdr>
    </w:div>
    <w:div w:id="488445190">
      <w:bodyDiv w:val="1"/>
      <w:marLeft w:val="0"/>
      <w:marRight w:val="0"/>
      <w:marTop w:val="0"/>
      <w:marBottom w:val="0"/>
      <w:divBdr>
        <w:top w:val="none" w:sz="0" w:space="0" w:color="auto"/>
        <w:left w:val="none" w:sz="0" w:space="0" w:color="auto"/>
        <w:bottom w:val="none" w:sz="0" w:space="0" w:color="auto"/>
        <w:right w:val="none" w:sz="0" w:space="0" w:color="auto"/>
      </w:divBdr>
    </w:div>
    <w:div w:id="504131055">
      <w:bodyDiv w:val="1"/>
      <w:marLeft w:val="0"/>
      <w:marRight w:val="0"/>
      <w:marTop w:val="0"/>
      <w:marBottom w:val="0"/>
      <w:divBdr>
        <w:top w:val="none" w:sz="0" w:space="0" w:color="auto"/>
        <w:left w:val="none" w:sz="0" w:space="0" w:color="auto"/>
        <w:bottom w:val="none" w:sz="0" w:space="0" w:color="auto"/>
        <w:right w:val="none" w:sz="0" w:space="0" w:color="auto"/>
      </w:divBdr>
    </w:div>
    <w:div w:id="626474654">
      <w:bodyDiv w:val="1"/>
      <w:marLeft w:val="0"/>
      <w:marRight w:val="0"/>
      <w:marTop w:val="0"/>
      <w:marBottom w:val="0"/>
      <w:divBdr>
        <w:top w:val="none" w:sz="0" w:space="0" w:color="auto"/>
        <w:left w:val="none" w:sz="0" w:space="0" w:color="auto"/>
        <w:bottom w:val="none" w:sz="0" w:space="0" w:color="auto"/>
        <w:right w:val="none" w:sz="0" w:space="0" w:color="auto"/>
      </w:divBdr>
    </w:div>
    <w:div w:id="647520432">
      <w:bodyDiv w:val="1"/>
      <w:marLeft w:val="0"/>
      <w:marRight w:val="0"/>
      <w:marTop w:val="0"/>
      <w:marBottom w:val="0"/>
      <w:divBdr>
        <w:top w:val="none" w:sz="0" w:space="0" w:color="auto"/>
        <w:left w:val="none" w:sz="0" w:space="0" w:color="auto"/>
        <w:bottom w:val="none" w:sz="0" w:space="0" w:color="auto"/>
        <w:right w:val="none" w:sz="0" w:space="0" w:color="auto"/>
      </w:divBdr>
    </w:div>
    <w:div w:id="677973433">
      <w:bodyDiv w:val="1"/>
      <w:marLeft w:val="0"/>
      <w:marRight w:val="0"/>
      <w:marTop w:val="0"/>
      <w:marBottom w:val="0"/>
      <w:divBdr>
        <w:top w:val="none" w:sz="0" w:space="0" w:color="auto"/>
        <w:left w:val="none" w:sz="0" w:space="0" w:color="auto"/>
        <w:bottom w:val="none" w:sz="0" w:space="0" w:color="auto"/>
        <w:right w:val="none" w:sz="0" w:space="0" w:color="auto"/>
      </w:divBdr>
    </w:div>
    <w:div w:id="696396784">
      <w:bodyDiv w:val="1"/>
      <w:marLeft w:val="0"/>
      <w:marRight w:val="0"/>
      <w:marTop w:val="0"/>
      <w:marBottom w:val="0"/>
      <w:divBdr>
        <w:top w:val="none" w:sz="0" w:space="0" w:color="auto"/>
        <w:left w:val="none" w:sz="0" w:space="0" w:color="auto"/>
        <w:bottom w:val="none" w:sz="0" w:space="0" w:color="auto"/>
        <w:right w:val="none" w:sz="0" w:space="0" w:color="auto"/>
      </w:divBdr>
    </w:div>
    <w:div w:id="748118482">
      <w:bodyDiv w:val="1"/>
      <w:marLeft w:val="0"/>
      <w:marRight w:val="0"/>
      <w:marTop w:val="0"/>
      <w:marBottom w:val="0"/>
      <w:divBdr>
        <w:top w:val="none" w:sz="0" w:space="0" w:color="auto"/>
        <w:left w:val="none" w:sz="0" w:space="0" w:color="auto"/>
        <w:bottom w:val="none" w:sz="0" w:space="0" w:color="auto"/>
        <w:right w:val="none" w:sz="0" w:space="0" w:color="auto"/>
      </w:divBdr>
      <w:divsChild>
        <w:div w:id="2000190762">
          <w:marLeft w:val="1166"/>
          <w:marRight w:val="0"/>
          <w:marTop w:val="200"/>
          <w:marBottom w:val="0"/>
          <w:divBdr>
            <w:top w:val="none" w:sz="0" w:space="0" w:color="auto"/>
            <w:left w:val="none" w:sz="0" w:space="0" w:color="auto"/>
            <w:bottom w:val="none" w:sz="0" w:space="0" w:color="auto"/>
            <w:right w:val="none" w:sz="0" w:space="0" w:color="auto"/>
          </w:divBdr>
        </w:div>
        <w:div w:id="1468552147">
          <w:marLeft w:val="1166"/>
          <w:marRight w:val="0"/>
          <w:marTop w:val="200"/>
          <w:marBottom w:val="0"/>
          <w:divBdr>
            <w:top w:val="none" w:sz="0" w:space="0" w:color="auto"/>
            <w:left w:val="none" w:sz="0" w:space="0" w:color="auto"/>
            <w:bottom w:val="none" w:sz="0" w:space="0" w:color="auto"/>
            <w:right w:val="none" w:sz="0" w:space="0" w:color="auto"/>
          </w:divBdr>
        </w:div>
        <w:div w:id="34351468">
          <w:marLeft w:val="1166"/>
          <w:marRight w:val="0"/>
          <w:marTop w:val="200"/>
          <w:marBottom w:val="0"/>
          <w:divBdr>
            <w:top w:val="none" w:sz="0" w:space="0" w:color="auto"/>
            <w:left w:val="none" w:sz="0" w:space="0" w:color="auto"/>
            <w:bottom w:val="none" w:sz="0" w:space="0" w:color="auto"/>
            <w:right w:val="none" w:sz="0" w:space="0" w:color="auto"/>
          </w:divBdr>
        </w:div>
      </w:divsChild>
    </w:div>
    <w:div w:id="776605762">
      <w:bodyDiv w:val="1"/>
      <w:marLeft w:val="0"/>
      <w:marRight w:val="0"/>
      <w:marTop w:val="0"/>
      <w:marBottom w:val="0"/>
      <w:divBdr>
        <w:top w:val="none" w:sz="0" w:space="0" w:color="auto"/>
        <w:left w:val="none" w:sz="0" w:space="0" w:color="auto"/>
        <w:bottom w:val="none" w:sz="0" w:space="0" w:color="auto"/>
        <w:right w:val="none" w:sz="0" w:space="0" w:color="auto"/>
      </w:divBdr>
    </w:div>
    <w:div w:id="817527947">
      <w:bodyDiv w:val="1"/>
      <w:marLeft w:val="0"/>
      <w:marRight w:val="0"/>
      <w:marTop w:val="0"/>
      <w:marBottom w:val="0"/>
      <w:divBdr>
        <w:top w:val="none" w:sz="0" w:space="0" w:color="auto"/>
        <w:left w:val="none" w:sz="0" w:space="0" w:color="auto"/>
        <w:bottom w:val="none" w:sz="0" w:space="0" w:color="auto"/>
        <w:right w:val="none" w:sz="0" w:space="0" w:color="auto"/>
      </w:divBdr>
    </w:div>
    <w:div w:id="827790105">
      <w:bodyDiv w:val="1"/>
      <w:marLeft w:val="0"/>
      <w:marRight w:val="0"/>
      <w:marTop w:val="0"/>
      <w:marBottom w:val="0"/>
      <w:divBdr>
        <w:top w:val="none" w:sz="0" w:space="0" w:color="auto"/>
        <w:left w:val="none" w:sz="0" w:space="0" w:color="auto"/>
        <w:bottom w:val="none" w:sz="0" w:space="0" w:color="auto"/>
        <w:right w:val="none" w:sz="0" w:space="0" w:color="auto"/>
      </w:divBdr>
      <w:divsChild>
        <w:div w:id="718823477">
          <w:marLeft w:val="547"/>
          <w:marRight w:val="0"/>
          <w:marTop w:val="200"/>
          <w:marBottom w:val="0"/>
          <w:divBdr>
            <w:top w:val="none" w:sz="0" w:space="0" w:color="auto"/>
            <w:left w:val="none" w:sz="0" w:space="0" w:color="auto"/>
            <w:bottom w:val="none" w:sz="0" w:space="0" w:color="auto"/>
            <w:right w:val="none" w:sz="0" w:space="0" w:color="auto"/>
          </w:divBdr>
        </w:div>
        <w:div w:id="1216701834">
          <w:marLeft w:val="547"/>
          <w:marRight w:val="0"/>
          <w:marTop w:val="200"/>
          <w:marBottom w:val="0"/>
          <w:divBdr>
            <w:top w:val="none" w:sz="0" w:space="0" w:color="auto"/>
            <w:left w:val="none" w:sz="0" w:space="0" w:color="auto"/>
            <w:bottom w:val="none" w:sz="0" w:space="0" w:color="auto"/>
            <w:right w:val="none" w:sz="0" w:space="0" w:color="auto"/>
          </w:divBdr>
        </w:div>
        <w:div w:id="231816015">
          <w:marLeft w:val="547"/>
          <w:marRight w:val="0"/>
          <w:marTop w:val="200"/>
          <w:marBottom w:val="0"/>
          <w:divBdr>
            <w:top w:val="none" w:sz="0" w:space="0" w:color="auto"/>
            <w:left w:val="none" w:sz="0" w:space="0" w:color="auto"/>
            <w:bottom w:val="none" w:sz="0" w:space="0" w:color="auto"/>
            <w:right w:val="none" w:sz="0" w:space="0" w:color="auto"/>
          </w:divBdr>
        </w:div>
        <w:div w:id="1072704587">
          <w:marLeft w:val="547"/>
          <w:marRight w:val="0"/>
          <w:marTop w:val="200"/>
          <w:marBottom w:val="0"/>
          <w:divBdr>
            <w:top w:val="none" w:sz="0" w:space="0" w:color="auto"/>
            <w:left w:val="none" w:sz="0" w:space="0" w:color="auto"/>
            <w:bottom w:val="none" w:sz="0" w:space="0" w:color="auto"/>
            <w:right w:val="none" w:sz="0" w:space="0" w:color="auto"/>
          </w:divBdr>
        </w:div>
        <w:div w:id="499850506">
          <w:marLeft w:val="547"/>
          <w:marRight w:val="0"/>
          <w:marTop w:val="200"/>
          <w:marBottom w:val="0"/>
          <w:divBdr>
            <w:top w:val="none" w:sz="0" w:space="0" w:color="auto"/>
            <w:left w:val="none" w:sz="0" w:space="0" w:color="auto"/>
            <w:bottom w:val="none" w:sz="0" w:space="0" w:color="auto"/>
            <w:right w:val="none" w:sz="0" w:space="0" w:color="auto"/>
          </w:divBdr>
        </w:div>
        <w:div w:id="332728582">
          <w:marLeft w:val="547"/>
          <w:marRight w:val="0"/>
          <w:marTop w:val="200"/>
          <w:marBottom w:val="0"/>
          <w:divBdr>
            <w:top w:val="none" w:sz="0" w:space="0" w:color="auto"/>
            <w:left w:val="none" w:sz="0" w:space="0" w:color="auto"/>
            <w:bottom w:val="none" w:sz="0" w:space="0" w:color="auto"/>
            <w:right w:val="none" w:sz="0" w:space="0" w:color="auto"/>
          </w:divBdr>
        </w:div>
      </w:divsChild>
    </w:div>
    <w:div w:id="929970918">
      <w:bodyDiv w:val="1"/>
      <w:marLeft w:val="0"/>
      <w:marRight w:val="0"/>
      <w:marTop w:val="0"/>
      <w:marBottom w:val="0"/>
      <w:divBdr>
        <w:top w:val="none" w:sz="0" w:space="0" w:color="auto"/>
        <w:left w:val="none" w:sz="0" w:space="0" w:color="auto"/>
        <w:bottom w:val="none" w:sz="0" w:space="0" w:color="auto"/>
        <w:right w:val="none" w:sz="0" w:space="0" w:color="auto"/>
      </w:divBdr>
    </w:div>
    <w:div w:id="936256184">
      <w:bodyDiv w:val="1"/>
      <w:marLeft w:val="0"/>
      <w:marRight w:val="0"/>
      <w:marTop w:val="0"/>
      <w:marBottom w:val="0"/>
      <w:divBdr>
        <w:top w:val="none" w:sz="0" w:space="0" w:color="auto"/>
        <w:left w:val="none" w:sz="0" w:space="0" w:color="auto"/>
        <w:bottom w:val="none" w:sz="0" w:space="0" w:color="auto"/>
        <w:right w:val="none" w:sz="0" w:space="0" w:color="auto"/>
      </w:divBdr>
    </w:div>
    <w:div w:id="961884496">
      <w:bodyDiv w:val="1"/>
      <w:marLeft w:val="0"/>
      <w:marRight w:val="0"/>
      <w:marTop w:val="0"/>
      <w:marBottom w:val="0"/>
      <w:divBdr>
        <w:top w:val="none" w:sz="0" w:space="0" w:color="auto"/>
        <w:left w:val="none" w:sz="0" w:space="0" w:color="auto"/>
        <w:bottom w:val="none" w:sz="0" w:space="0" w:color="auto"/>
        <w:right w:val="none" w:sz="0" w:space="0" w:color="auto"/>
      </w:divBdr>
    </w:div>
    <w:div w:id="1000622141">
      <w:bodyDiv w:val="1"/>
      <w:marLeft w:val="0"/>
      <w:marRight w:val="0"/>
      <w:marTop w:val="0"/>
      <w:marBottom w:val="0"/>
      <w:divBdr>
        <w:top w:val="none" w:sz="0" w:space="0" w:color="auto"/>
        <w:left w:val="none" w:sz="0" w:space="0" w:color="auto"/>
        <w:bottom w:val="none" w:sz="0" w:space="0" w:color="auto"/>
        <w:right w:val="none" w:sz="0" w:space="0" w:color="auto"/>
      </w:divBdr>
    </w:div>
    <w:div w:id="1025207737">
      <w:bodyDiv w:val="1"/>
      <w:marLeft w:val="0"/>
      <w:marRight w:val="0"/>
      <w:marTop w:val="0"/>
      <w:marBottom w:val="0"/>
      <w:divBdr>
        <w:top w:val="none" w:sz="0" w:space="0" w:color="auto"/>
        <w:left w:val="none" w:sz="0" w:space="0" w:color="auto"/>
        <w:bottom w:val="none" w:sz="0" w:space="0" w:color="auto"/>
        <w:right w:val="none" w:sz="0" w:space="0" w:color="auto"/>
      </w:divBdr>
    </w:div>
    <w:div w:id="1035500086">
      <w:bodyDiv w:val="1"/>
      <w:marLeft w:val="0"/>
      <w:marRight w:val="0"/>
      <w:marTop w:val="0"/>
      <w:marBottom w:val="0"/>
      <w:divBdr>
        <w:top w:val="none" w:sz="0" w:space="0" w:color="auto"/>
        <w:left w:val="none" w:sz="0" w:space="0" w:color="auto"/>
        <w:bottom w:val="none" w:sz="0" w:space="0" w:color="auto"/>
        <w:right w:val="none" w:sz="0" w:space="0" w:color="auto"/>
      </w:divBdr>
    </w:div>
    <w:div w:id="1149399705">
      <w:bodyDiv w:val="1"/>
      <w:marLeft w:val="0"/>
      <w:marRight w:val="0"/>
      <w:marTop w:val="0"/>
      <w:marBottom w:val="0"/>
      <w:divBdr>
        <w:top w:val="none" w:sz="0" w:space="0" w:color="auto"/>
        <w:left w:val="none" w:sz="0" w:space="0" w:color="auto"/>
        <w:bottom w:val="none" w:sz="0" w:space="0" w:color="auto"/>
        <w:right w:val="none" w:sz="0" w:space="0" w:color="auto"/>
      </w:divBdr>
    </w:div>
    <w:div w:id="1154371135">
      <w:bodyDiv w:val="1"/>
      <w:marLeft w:val="0"/>
      <w:marRight w:val="0"/>
      <w:marTop w:val="0"/>
      <w:marBottom w:val="0"/>
      <w:divBdr>
        <w:top w:val="none" w:sz="0" w:space="0" w:color="auto"/>
        <w:left w:val="none" w:sz="0" w:space="0" w:color="auto"/>
        <w:bottom w:val="none" w:sz="0" w:space="0" w:color="auto"/>
        <w:right w:val="none" w:sz="0" w:space="0" w:color="auto"/>
      </w:divBdr>
    </w:div>
    <w:div w:id="1154446050">
      <w:bodyDiv w:val="1"/>
      <w:marLeft w:val="0"/>
      <w:marRight w:val="0"/>
      <w:marTop w:val="0"/>
      <w:marBottom w:val="0"/>
      <w:divBdr>
        <w:top w:val="none" w:sz="0" w:space="0" w:color="auto"/>
        <w:left w:val="none" w:sz="0" w:space="0" w:color="auto"/>
        <w:bottom w:val="none" w:sz="0" w:space="0" w:color="auto"/>
        <w:right w:val="none" w:sz="0" w:space="0" w:color="auto"/>
      </w:divBdr>
      <w:divsChild>
        <w:div w:id="1482698343">
          <w:marLeft w:val="547"/>
          <w:marRight w:val="0"/>
          <w:marTop w:val="200"/>
          <w:marBottom w:val="0"/>
          <w:divBdr>
            <w:top w:val="none" w:sz="0" w:space="0" w:color="auto"/>
            <w:left w:val="none" w:sz="0" w:space="0" w:color="auto"/>
            <w:bottom w:val="none" w:sz="0" w:space="0" w:color="auto"/>
            <w:right w:val="none" w:sz="0" w:space="0" w:color="auto"/>
          </w:divBdr>
        </w:div>
        <w:div w:id="252248924">
          <w:marLeft w:val="547"/>
          <w:marRight w:val="0"/>
          <w:marTop w:val="200"/>
          <w:marBottom w:val="0"/>
          <w:divBdr>
            <w:top w:val="none" w:sz="0" w:space="0" w:color="auto"/>
            <w:left w:val="none" w:sz="0" w:space="0" w:color="auto"/>
            <w:bottom w:val="none" w:sz="0" w:space="0" w:color="auto"/>
            <w:right w:val="none" w:sz="0" w:space="0" w:color="auto"/>
          </w:divBdr>
        </w:div>
        <w:div w:id="909971131">
          <w:marLeft w:val="547"/>
          <w:marRight w:val="0"/>
          <w:marTop w:val="200"/>
          <w:marBottom w:val="0"/>
          <w:divBdr>
            <w:top w:val="none" w:sz="0" w:space="0" w:color="auto"/>
            <w:left w:val="none" w:sz="0" w:space="0" w:color="auto"/>
            <w:bottom w:val="none" w:sz="0" w:space="0" w:color="auto"/>
            <w:right w:val="none" w:sz="0" w:space="0" w:color="auto"/>
          </w:divBdr>
        </w:div>
        <w:div w:id="1191648300">
          <w:marLeft w:val="547"/>
          <w:marRight w:val="0"/>
          <w:marTop w:val="200"/>
          <w:marBottom w:val="0"/>
          <w:divBdr>
            <w:top w:val="none" w:sz="0" w:space="0" w:color="auto"/>
            <w:left w:val="none" w:sz="0" w:space="0" w:color="auto"/>
            <w:bottom w:val="none" w:sz="0" w:space="0" w:color="auto"/>
            <w:right w:val="none" w:sz="0" w:space="0" w:color="auto"/>
          </w:divBdr>
        </w:div>
      </w:divsChild>
    </w:div>
    <w:div w:id="1296332334">
      <w:bodyDiv w:val="1"/>
      <w:marLeft w:val="0"/>
      <w:marRight w:val="0"/>
      <w:marTop w:val="0"/>
      <w:marBottom w:val="0"/>
      <w:divBdr>
        <w:top w:val="none" w:sz="0" w:space="0" w:color="auto"/>
        <w:left w:val="none" w:sz="0" w:space="0" w:color="auto"/>
        <w:bottom w:val="none" w:sz="0" w:space="0" w:color="auto"/>
        <w:right w:val="none" w:sz="0" w:space="0" w:color="auto"/>
      </w:divBdr>
    </w:div>
    <w:div w:id="1341928377">
      <w:bodyDiv w:val="1"/>
      <w:marLeft w:val="0"/>
      <w:marRight w:val="0"/>
      <w:marTop w:val="0"/>
      <w:marBottom w:val="0"/>
      <w:divBdr>
        <w:top w:val="none" w:sz="0" w:space="0" w:color="auto"/>
        <w:left w:val="none" w:sz="0" w:space="0" w:color="auto"/>
        <w:bottom w:val="none" w:sz="0" w:space="0" w:color="auto"/>
        <w:right w:val="none" w:sz="0" w:space="0" w:color="auto"/>
      </w:divBdr>
    </w:div>
    <w:div w:id="1379279001">
      <w:bodyDiv w:val="1"/>
      <w:marLeft w:val="0"/>
      <w:marRight w:val="0"/>
      <w:marTop w:val="0"/>
      <w:marBottom w:val="0"/>
      <w:divBdr>
        <w:top w:val="none" w:sz="0" w:space="0" w:color="auto"/>
        <w:left w:val="none" w:sz="0" w:space="0" w:color="auto"/>
        <w:bottom w:val="none" w:sz="0" w:space="0" w:color="auto"/>
        <w:right w:val="none" w:sz="0" w:space="0" w:color="auto"/>
      </w:divBdr>
    </w:div>
    <w:div w:id="1468203183">
      <w:bodyDiv w:val="1"/>
      <w:marLeft w:val="0"/>
      <w:marRight w:val="0"/>
      <w:marTop w:val="0"/>
      <w:marBottom w:val="0"/>
      <w:divBdr>
        <w:top w:val="none" w:sz="0" w:space="0" w:color="auto"/>
        <w:left w:val="none" w:sz="0" w:space="0" w:color="auto"/>
        <w:bottom w:val="none" w:sz="0" w:space="0" w:color="auto"/>
        <w:right w:val="none" w:sz="0" w:space="0" w:color="auto"/>
      </w:divBdr>
    </w:div>
    <w:div w:id="1537543099">
      <w:bodyDiv w:val="1"/>
      <w:marLeft w:val="0"/>
      <w:marRight w:val="0"/>
      <w:marTop w:val="0"/>
      <w:marBottom w:val="0"/>
      <w:divBdr>
        <w:top w:val="none" w:sz="0" w:space="0" w:color="auto"/>
        <w:left w:val="none" w:sz="0" w:space="0" w:color="auto"/>
        <w:bottom w:val="none" w:sz="0" w:space="0" w:color="auto"/>
        <w:right w:val="none" w:sz="0" w:space="0" w:color="auto"/>
      </w:divBdr>
    </w:div>
    <w:div w:id="1637757776">
      <w:bodyDiv w:val="1"/>
      <w:marLeft w:val="0"/>
      <w:marRight w:val="0"/>
      <w:marTop w:val="0"/>
      <w:marBottom w:val="0"/>
      <w:divBdr>
        <w:top w:val="none" w:sz="0" w:space="0" w:color="auto"/>
        <w:left w:val="none" w:sz="0" w:space="0" w:color="auto"/>
        <w:bottom w:val="none" w:sz="0" w:space="0" w:color="auto"/>
        <w:right w:val="none" w:sz="0" w:space="0" w:color="auto"/>
      </w:divBdr>
    </w:div>
    <w:div w:id="1739203674">
      <w:bodyDiv w:val="1"/>
      <w:marLeft w:val="0"/>
      <w:marRight w:val="0"/>
      <w:marTop w:val="0"/>
      <w:marBottom w:val="0"/>
      <w:divBdr>
        <w:top w:val="none" w:sz="0" w:space="0" w:color="auto"/>
        <w:left w:val="none" w:sz="0" w:space="0" w:color="auto"/>
        <w:bottom w:val="none" w:sz="0" w:space="0" w:color="auto"/>
        <w:right w:val="none" w:sz="0" w:space="0" w:color="auto"/>
      </w:divBdr>
    </w:div>
    <w:div w:id="1864709232">
      <w:bodyDiv w:val="1"/>
      <w:marLeft w:val="0"/>
      <w:marRight w:val="0"/>
      <w:marTop w:val="0"/>
      <w:marBottom w:val="0"/>
      <w:divBdr>
        <w:top w:val="none" w:sz="0" w:space="0" w:color="auto"/>
        <w:left w:val="none" w:sz="0" w:space="0" w:color="auto"/>
        <w:bottom w:val="none" w:sz="0" w:space="0" w:color="auto"/>
        <w:right w:val="none" w:sz="0" w:space="0" w:color="auto"/>
      </w:divBdr>
    </w:div>
    <w:div w:id="1868326049">
      <w:bodyDiv w:val="1"/>
      <w:marLeft w:val="0"/>
      <w:marRight w:val="0"/>
      <w:marTop w:val="0"/>
      <w:marBottom w:val="0"/>
      <w:divBdr>
        <w:top w:val="none" w:sz="0" w:space="0" w:color="auto"/>
        <w:left w:val="none" w:sz="0" w:space="0" w:color="auto"/>
        <w:bottom w:val="none" w:sz="0" w:space="0" w:color="auto"/>
        <w:right w:val="none" w:sz="0" w:space="0" w:color="auto"/>
      </w:divBdr>
    </w:div>
    <w:div w:id="1921593534">
      <w:bodyDiv w:val="1"/>
      <w:marLeft w:val="0"/>
      <w:marRight w:val="0"/>
      <w:marTop w:val="0"/>
      <w:marBottom w:val="0"/>
      <w:divBdr>
        <w:top w:val="none" w:sz="0" w:space="0" w:color="auto"/>
        <w:left w:val="none" w:sz="0" w:space="0" w:color="auto"/>
        <w:bottom w:val="none" w:sz="0" w:space="0" w:color="auto"/>
        <w:right w:val="none" w:sz="0" w:space="0" w:color="auto"/>
      </w:divBdr>
    </w:div>
    <w:div w:id="1996831571">
      <w:bodyDiv w:val="1"/>
      <w:marLeft w:val="0"/>
      <w:marRight w:val="0"/>
      <w:marTop w:val="0"/>
      <w:marBottom w:val="0"/>
      <w:divBdr>
        <w:top w:val="none" w:sz="0" w:space="0" w:color="auto"/>
        <w:left w:val="none" w:sz="0" w:space="0" w:color="auto"/>
        <w:bottom w:val="none" w:sz="0" w:space="0" w:color="auto"/>
        <w:right w:val="none" w:sz="0" w:space="0" w:color="auto"/>
      </w:divBdr>
    </w:div>
    <w:div w:id="2023362907">
      <w:bodyDiv w:val="1"/>
      <w:marLeft w:val="0"/>
      <w:marRight w:val="0"/>
      <w:marTop w:val="0"/>
      <w:marBottom w:val="0"/>
      <w:divBdr>
        <w:top w:val="none" w:sz="0" w:space="0" w:color="auto"/>
        <w:left w:val="none" w:sz="0" w:space="0" w:color="auto"/>
        <w:bottom w:val="none" w:sz="0" w:space="0" w:color="auto"/>
        <w:right w:val="none" w:sz="0" w:space="0" w:color="auto"/>
      </w:divBdr>
    </w:div>
    <w:div w:id="2071690446">
      <w:bodyDiv w:val="1"/>
      <w:marLeft w:val="0"/>
      <w:marRight w:val="0"/>
      <w:marTop w:val="0"/>
      <w:marBottom w:val="0"/>
      <w:divBdr>
        <w:top w:val="none" w:sz="0" w:space="0" w:color="auto"/>
        <w:left w:val="none" w:sz="0" w:space="0" w:color="auto"/>
        <w:bottom w:val="none" w:sz="0" w:space="0" w:color="auto"/>
        <w:right w:val="none" w:sz="0" w:space="0" w:color="auto"/>
      </w:divBdr>
    </w:div>
    <w:div w:id="2090229056">
      <w:bodyDiv w:val="1"/>
      <w:marLeft w:val="0"/>
      <w:marRight w:val="0"/>
      <w:marTop w:val="0"/>
      <w:marBottom w:val="0"/>
      <w:divBdr>
        <w:top w:val="none" w:sz="0" w:space="0" w:color="auto"/>
        <w:left w:val="none" w:sz="0" w:space="0" w:color="auto"/>
        <w:bottom w:val="none" w:sz="0" w:space="0" w:color="auto"/>
        <w:right w:val="none" w:sz="0" w:space="0" w:color="auto"/>
      </w:divBdr>
    </w:div>
    <w:div w:id="213254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811</TotalTime>
  <Pages>11</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Rehn (1802880)</dc:creator>
  <cp:keywords/>
  <dc:description/>
  <cp:lastModifiedBy>Elsa Rehn (1802880)</cp:lastModifiedBy>
  <cp:revision>55</cp:revision>
  <dcterms:created xsi:type="dcterms:W3CDTF">2019-03-30T17:00:00Z</dcterms:created>
  <dcterms:modified xsi:type="dcterms:W3CDTF">2019-05-02T08:49:00Z</dcterms:modified>
</cp:coreProperties>
</file>