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44628399"/>
        <w:docPartObj>
          <w:docPartGallery w:val="Cover Pages"/>
          <w:docPartUnique/>
        </w:docPartObj>
      </w:sdtPr>
      <w:sdtEndPr/>
      <w:sdtContent>
        <w:p w14:paraId="39B531CB" w14:textId="5B29B098" w:rsidR="00E31DB4" w:rsidRDefault="00E31DB4">
          <w:r>
            <w:rPr>
              <w:noProof/>
            </w:rPr>
            <mc:AlternateContent>
              <mc:Choice Requires="wpg">
                <w:drawing>
                  <wp:anchor distT="0" distB="0" distL="114300" distR="114300" simplePos="0" relativeHeight="251660288" behindDoc="0" locked="0" layoutInCell="1" allowOverlap="1" wp14:anchorId="774402B3" wp14:editId="0728719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60061BC" id="Group 157" o:spid="_x0000_s1026" style="position:absolute;margin-left:0;margin-top:0;width:8in;height:95.7pt;z-index:25166028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53120" behindDoc="0" locked="0" layoutInCell="1" allowOverlap="1" wp14:anchorId="709626D4" wp14:editId="6968984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7B9404" w14:textId="19703A60" w:rsidR="00E31DB4" w:rsidRDefault="008F47A1">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1464E">
                                      <w:rPr>
                                        <w:caps/>
                                        <w:color w:val="156082" w:themeColor="accent1"/>
                                        <w:sz w:val="64"/>
                                        <w:szCs w:val="64"/>
                                      </w:rPr>
                                      <w:t>component 2 -research report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BEA17BF" w14:textId="33BB9F83" w:rsidR="00E31DB4" w:rsidRDefault="000C5ECB" w:rsidP="000C5ECB">
                                    <w:pPr>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709626D4" id="_x0000_t202" coordsize="21600,21600" o:spt="202" path="m,l,21600r21600,l21600,xe">
                    <v:stroke joinstyle="miter"/>
                    <v:path gradientshapeok="t" o:connecttype="rect"/>
                  </v:shapetype>
                  <v:shape id="Text Box 163" o:spid="_x0000_s1026" type="#_x0000_t202" style="position:absolute;margin-left:0;margin-top:0;width:8in;height:286.5pt;z-index:25165312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1C7B9404" w14:textId="19703A60" w:rsidR="00E31DB4" w:rsidRDefault="008F47A1">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1464E">
                                <w:rPr>
                                  <w:caps/>
                                  <w:color w:val="156082" w:themeColor="accent1"/>
                                  <w:sz w:val="64"/>
                                  <w:szCs w:val="64"/>
                                </w:rPr>
                                <w:t>component 2 -research report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BEA17BF" w14:textId="33BB9F83" w:rsidR="00E31DB4" w:rsidRDefault="000C5ECB" w:rsidP="000C5ECB">
                              <w:pPr>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482D52">
            <w:t xml:space="preserve"> </w:t>
          </w:r>
        </w:p>
        <w:p w14:paraId="060F803D" w14:textId="35457B8C" w:rsidR="00E31DB4" w:rsidRDefault="005F7C3B">
          <w:r>
            <w:rPr>
              <w:noProof/>
            </w:rPr>
            <mc:AlternateContent>
              <mc:Choice Requires="wps">
                <w:drawing>
                  <wp:anchor distT="45720" distB="45720" distL="114300" distR="114300" simplePos="0" relativeHeight="251662336" behindDoc="0" locked="0" layoutInCell="1" allowOverlap="1" wp14:anchorId="25752CAA" wp14:editId="0DBD3170">
                    <wp:simplePos x="0" y="0"/>
                    <wp:positionH relativeFrom="margin">
                      <wp:align>right</wp:align>
                    </wp:positionH>
                    <wp:positionV relativeFrom="paragraph">
                      <wp:posOffset>6283960</wp:posOffset>
                    </wp:positionV>
                    <wp:extent cx="3257550" cy="1404620"/>
                    <wp:effectExtent l="0" t="0" r="19050"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1404620"/>
                            </a:xfrm>
                            <a:prstGeom prst="rect">
                              <a:avLst/>
                            </a:prstGeom>
                            <a:solidFill>
                              <a:srgbClr val="FFFFFF"/>
                            </a:solidFill>
                            <a:ln w="9525">
                              <a:solidFill>
                                <a:srgbClr val="000000"/>
                              </a:solidFill>
                              <a:miter lim="800000"/>
                              <a:headEnd/>
                              <a:tailEnd/>
                            </a:ln>
                          </wps:spPr>
                          <wps:txbx>
                            <w:txbxContent>
                              <w:p w14:paraId="45219E0F" w14:textId="2F0EF216" w:rsidR="005F7C3B" w:rsidRDefault="005F7C3B">
                                <w:r>
                                  <w:t>N</w:t>
                                </w:r>
                                <w:r w:rsidR="0032439B">
                                  <w:t>ame: Beniah Ariel Jehu Warren</w:t>
                                </w:r>
                              </w:p>
                              <w:p w14:paraId="470149ED" w14:textId="77777777" w:rsidR="00F5049F" w:rsidRDefault="00C30584" w:rsidP="00F5049F">
                                <w:r>
                                  <w:t>Student number :2540018</w:t>
                                </w:r>
                              </w:p>
                              <w:p w14:paraId="70DEE1A8" w14:textId="0DF72BFC" w:rsidR="00F5049F" w:rsidRDefault="00F5049F" w:rsidP="00F5049F">
                                <w:pPr>
                                  <w:rPr>
                                    <w:rFonts w:ascii="Arial" w:hAnsi="Arial" w:cs="Arial"/>
                                    <w:color w:val="000000" w:themeColor="text1"/>
                                    <w:sz w:val="22"/>
                                    <w:szCs w:val="22"/>
                                  </w:rPr>
                                </w:pPr>
                                <w:r>
                                  <w:t xml:space="preserve">Module </w:t>
                                </w:r>
                                <w:r w:rsidR="0021464E">
                                  <w:t>code:</w:t>
                                </w:r>
                                <w:r w:rsidRPr="00845A5C">
                                  <w:rPr>
                                    <w:rFonts w:ascii="Arial" w:hAnsi="Arial" w:cs="Arial"/>
                                    <w:color w:val="000000" w:themeColor="text1"/>
                                    <w:sz w:val="22"/>
                                    <w:szCs w:val="22"/>
                                  </w:rPr>
                                  <w:t xml:space="preserve"> LCHS4007-Digital skills and research methods </w:t>
                                </w:r>
                              </w:p>
                              <w:p w14:paraId="0E25D8E9" w14:textId="36DEA7AF" w:rsidR="00F5049F" w:rsidRDefault="00F5049F" w:rsidP="00F5049F">
                                <w:pPr>
                                  <w:rPr>
                                    <w:rFonts w:ascii="Arial" w:hAnsi="Arial" w:cs="Arial"/>
                                    <w:color w:val="000000" w:themeColor="text1"/>
                                    <w:sz w:val="22"/>
                                    <w:szCs w:val="22"/>
                                  </w:rPr>
                                </w:pPr>
                                <w:r>
                                  <w:rPr>
                                    <w:rFonts w:ascii="Arial" w:hAnsi="Arial" w:cs="Arial"/>
                                    <w:color w:val="000000" w:themeColor="text1"/>
                                    <w:sz w:val="22"/>
                                    <w:szCs w:val="22"/>
                                  </w:rPr>
                                  <w:t xml:space="preserve">Lecturer: </w:t>
                                </w:r>
                                <w:r w:rsidR="009F69DB">
                                  <w:rPr>
                                    <w:rFonts w:ascii="Arial" w:hAnsi="Arial" w:cs="Arial"/>
                                    <w:color w:val="000000" w:themeColor="text1"/>
                                    <w:sz w:val="22"/>
                                    <w:szCs w:val="22"/>
                                  </w:rPr>
                                  <w:t>Justin Okoli</w:t>
                                </w:r>
                              </w:p>
                              <w:p w14:paraId="50AD832D" w14:textId="0021DE43" w:rsidR="009F69DB" w:rsidRPr="00F5049F" w:rsidRDefault="009244FD" w:rsidP="00F5049F">
                                <w:r>
                                  <w:t xml:space="preserve">Assignment </w:t>
                                </w:r>
                                <w:r w:rsidR="0021464E">
                                  <w:t>title:</w:t>
                                </w:r>
                                <w:r>
                                  <w:t xml:space="preserve"> component 2 – research report </w:t>
                                </w:r>
                              </w:p>
                              <w:p w14:paraId="1EBECA65" w14:textId="77777777" w:rsidR="00C30584" w:rsidRDefault="00C30584"/>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5752CAA" id="Text Box 2" o:spid="_x0000_s1027" type="#_x0000_t202" style="position:absolute;margin-left:205.3pt;margin-top:494.8pt;width:256.5pt;height:110.6pt;z-index:2516623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">
                    <v:textbox style="mso-fit-shape-to-text:t">
                      <w:txbxContent>
                        <w:p w14:paraId="45219E0F" w14:textId="2F0EF216" w:rsidR="005F7C3B" w:rsidRDefault="005F7C3B">
                          <w:r>
                            <w:t>N</w:t>
                          </w:r>
                          <w:r w:rsidR="0032439B">
                            <w:t>ame: Beniah Ariel Jehu Warren</w:t>
                          </w:r>
                        </w:p>
                        <w:p w14:paraId="470149ED" w14:textId="77777777" w:rsidR="00F5049F" w:rsidRDefault="00C30584" w:rsidP="00F5049F">
                          <w:r>
                            <w:t>Student number :2540018</w:t>
                          </w:r>
                        </w:p>
                        <w:p w14:paraId="70DEE1A8" w14:textId="0DF72BFC" w:rsidR="00F5049F" w:rsidRDefault="00F5049F" w:rsidP="00F5049F">
                          <w:pPr>
                            <w:rPr>
                              <w:rFonts w:ascii="Arial" w:hAnsi="Arial" w:cs="Arial"/>
                              <w:color w:val="000000" w:themeColor="text1"/>
                              <w:sz w:val="22"/>
                              <w:szCs w:val="22"/>
                            </w:rPr>
                          </w:pPr>
                          <w:r>
                            <w:t xml:space="preserve">Module </w:t>
                          </w:r>
                          <w:r w:rsidR="0021464E">
                            <w:t>code:</w:t>
                          </w:r>
                          <w:r w:rsidRPr="00845A5C">
                            <w:rPr>
                              <w:rFonts w:ascii="Arial" w:hAnsi="Arial" w:cs="Arial"/>
                              <w:color w:val="000000" w:themeColor="text1"/>
                              <w:sz w:val="22"/>
                              <w:szCs w:val="22"/>
                            </w:rPr>
                            <w:t xml:space="preserve"> LCHS4007-Digital skills and research methods </w:t>
                          </w:r>
                        </w:p>
                        <w:p w14:paraId="0E25D8E9" w14:textId="36DEA7AF" w:rsidR="00F5049F" w:rsidRDefault="00F5049F" w:rsidP="00F5049F">
                          <w:pPr>
                            <w:rPr>
                              <w:rFonts w:ascii="Arial" w:hAnsi="Arial" w:cs="Arial"/>
                              <w:color w:val="000000" w:themeColor="text1"/>
                              <w:sz w:val="22"/>
                              <w:szCs w:val="22"/>
                            </w:rPr>
                          </w:pPr>
                          <w:r>
                            <w:rPr>
                              <w:rFonts w:ascii="Arial" w:hAnsi="Arial" w:cs="Arial"/>
                              <w:color w:val="000000" w:themeColor="text1"/>
                              <w:sz w:val="22"/>
                              <w:szCs w:val="22"/>
                            </w:rPr>
                            <w:t xml:space="preserve">Lecturer: </w:t>
                          </w:r>
                          <w:r w:rsidR="009F69DB">
                            <w:rPr>
                              <w:rFonts w:ascii="Arial" w:hAnsi="Arial" w:cs="Arial"/>
                              <w:color w:val="000000" w:themeColor="text1"/>
                              <w:sz w:val="22"/>
                              <w:szCs w:val="22"/>
                            </w:rPr>
                            <w:t>Justin Okoli</w:t>
                          </w:r>
                        </w:p>
                        <w:p w14:paraId="50AD832D" w14:textId="0021DE43" w:rsidR="009F69DB" w:rsidRPr="00F5049F" w:rsidRDefault="009244FD" w:rsidP="00F5049F">
                          <w:r>
                            <w:t xml:space="preserve">Assignment </w:t>
                          </w:r>
                          <w:r w:rsidR="0021464E">
                            <w:t>title:</w:t>
                          </w:r>
                          <w:r>
                            <w:t xml:space="preserve"> component 2 – research report </w:t>
                          </w:r>
                        </w:p>
                        <w:p w14:paraId="1EBECA65" w14:textId="77777777" w:rsidR="00C30584" w:rsidRDefault="00C30584"/>
                      </w:txbxContent>
                    </v:textbox>
                    <w10:wrap type="square" anchorx="margin"/>
                  </v:shape>
                </w:pict>
              </mc:Fallback>
            </mc:AlternateContent>
          </w:r>
          <w:r w:rsidR="00E31DB4">
            <w:br w:type="page"/>
          </w:r>
        </w:p>
      </w:sdtContent>
    </w:sdt>
    <w:p w14:paraId="3B54F9EB" w14:textId="505C6CFA" w:rsidR="00002D31" w:rsidRDefault="0068114E" w:rsidP="00002D31">
      <w:pPr>
        <w:pStyle w:val="Heading1"/>
      </w:pPr>
      <w:r>
        <w:lastRenderedPageBreak/>
        <w:t xml:space="preserve">Introducing the research paper and topic development </w:t>
      </w:r>
    </w:p>
    <w:p w14:paraId="0EB88642" w14:textId="40A3D24F" w:rsidR="00780E0A" w:rsidRPr="001C7AFD" w:rsidRDefault="00780E0A" w:rsidP="00780E0A">
      <w:pPr>
        <w:rPr>
          <w:rFonts w:ascii="Arial" w:hAnsi="Arial" w:cs="Arial"/>
          <w:sz w:val="22"/>
          <w:szCs w:val="22"/>
        </w:rPr>
      </w:pPr>
      <w:r w:rsidRPr="001C7AFD">
        <w:rPr>
          <w:rFonts w:ascii="Arial" w:hAnsi="Arial" w:cs="Arial"/>
          <w:sz w:val="22"/>
          <w:szCs w:val="22"/>
        </w:rPr>
        <w:t xml:space="preserve">This report reviews the article </w:t>
      </w:r>
      <w:r w:rsidRPr="001C7AFD">
        <w:rPr>
          <w:rFonts w:ascii="Arial" w:hAnsi="Arial" w:cs="Arial"/>
          <w:i/>
          <w:iCs/>
          <w:sz w:val="22"/>
          <w:szCs w:val="22"/>
        </w:rPr>
        <w:t>A Qualitative Study of Organisational Resilience in Care Homes in Scotland</w:t>
      </w:r>
      <w:r w:rsidRPr="001C7AFD">
        <w:rPr>
          <w:rFonts w:ascii="Arial" w:hAnsi="Arial" w:cs="Arial"/>
          <w:sz w:val="22"/>
          <w:szCs w:val="22"/>
        </w:rPr>
        <w:t xml:space="preserve"> by Ross </w:t>
      </w:r>
      <w:r w:rsidRPr="001C7AFD">
        <w:rPr>
          <w:rFonts w:ascii="Arial" w:hAnsi="Arial" w:cs="Arial"/>
          <w:i/>
          <w:iCs/>
          <w:sz w:val="22"/>
          <w:szCs w:val="22"/>
        </w:rPr>
        <w:t>et al.</w:t>
      </w:r>
      <w:r w:rsidRPr="001C7AFD">
        <w:rPr>
          <w:rFonts w:ascii="Arial" w:hAnsi="Arial" w:cs="Arial"/>
          <w:sz w:val="22"/>
          <w:szCs w:val="22"/>
        </w:rPr>
        <w:t xml:space="preserve"> (2022). The study was published on 20 December 2022 as part of the I-SCOPE project (</w:t>
      </w:r>
      <w:r w:rsidRPr="001C7AFD">
        <w:rPr>
          <w:rFonts w:ascii="Arial" w:hAnsi="Arial" w:cs="Arial"/>
          <w:i/>
          <w:iCs/>
          <w:sz w:val="22"/>
          <w:szCs w:val="22"/>
        </w:rPr>
        <w:t>Improving Systems of Care for Older People</w:t>
      </w:r>
      <w:r w:rsidRPr="001C7AFD">
        <w:rPr>
          <w:rFonts w:ascii="Arial" w:hAnsi="Arial" w:cs="Arial"/>
          <w:sz w:val="22"/>
          <w:szCs w:val="22"/>
        </w:rPr>
        <w:t xml:space="preserve">). It explores how care home staff provide safe, effective and person-centred care for older adults </w:t>
      </w:r>
      <w:r w:rsidR="0021464E" w:rsidRPr="001C7AFD">
        <w:rPr>
          <w:rFonts w:ascii="Arial" w:hAnsi="Arial" w:cs="Arial"/>
          <w:sz w:val="22"/>
          <w:szCs w:val="22"/>
        </w:rPr>
        <w:t xml:space="preserve">while </w:t>
      </w:r>
      <w:r w:rsidR="0021464E">
        <w:rPr>
          <w:rFonts w:ascii="Arial" w:hAnsi="Arial" w:cs="Arial"/>
          <w:sz w:val="22"/>
          <w:szCs w:val="22"/>
        </w:rPr>
        <w:t>working</w:t>
      </w:r>
      <w:r w:rsidRPr="001C7AFD">
        <w:rPr>
          <w:rFonts w:ascii="Arial" w:hAnsi="Arial" w:cs="Arial"/>
          <w:sz w:val="22"/>
          <w:szCs w:val="22"/>
        </w:rPr>
        <w:t xml:space="preserve"> in complex and changing environments. The research team included academics and professionals from universities, NHS Education for Scotland and the Care Inspectorate, giving the study both academic and practical relevance to health and social care (Ross </w:t>
      </w:r>
      <w:r w:rsidRPr="001C7AFD">
        <w:rPr>
          <w:rFonts w:ascii="Arial" w:hAnsi="Arial" w:cs="Arial"/>
          <w:i/>
          <w:iCs/>
          <w:sz w:val="22"/>
          <w:szCs w:val="22"/>
        </w:rPr>
        <w:t>et al</w:t>
      </w:r>
      <w:r w:rsidRPr="001C7AFD">
        <w:rPr>
          <w:rFonts w:ascii="Arial" w:hAnsi="Arial" w:cs="Arial"/>
          <w:sz w:val="22"/>
          <w:szCs w:val="22"/>
        </w:rPr>
        <w:t>., 2022).</w:t>
      </w:r>
    </w:p>
    <w:p w14:paraId="580340E1" w14:textId="77777777" w:rsidR="00780E0A" w:rsidRPr="001C7AFD" w:rsidRDefault="00780E0A" w:rsidP="00780E0A">
      <w:pPr>
        <w:rPr>
          <w:rFonts w:ascii="Arial" w:hAnsi="Arial" w:cs="Arial"/>
          <w:sz w:val="22"/>
          <w:szCs w:val="22"/>
        </w:rPr>
      </w:pPr>
      <w:r w:rsidRPr="001C7AFD">
        <w:rPr>
          <w:rFonts w:ascii="Arial" w:hAnsi="Arial" w:cs="Arial"/>
          <w:sz w:val="22"/>
          <w:szCs w:val="22"/>
        </w:rPr>
        <w:t>Organisational resilience is an important issue in health and social care because care homes support people with complex and long-term needs, including frailty, dementia, mobility difficulties, medication management and end-of-life care. NHS England (2026) highlights that many care home residents have frailty or multiple health conditions, requiring coordinated support across services. Therefore, staff must make daily decisions that maintain residents’ dignity, wellbeing and quality of life.</w:t>
      </w:r>
    </w:p>
    <w:p w14:paraId="0FDCECB4" w14:textId="77777777" w:rsidR="00780E0A" w:rsidRPr="001C7AFD" w:rsidRDefault="00780E0A" w:rsidP="00780E0A">
      <w:pPr>
        <w:rPr>
          <w:rFonts w:ascii="Arial" w:hAnsi="Arial" w:cs="Arial"/>
          <w:sz w:val="22"/>
          <w:szCs w:val="22"/>
        </w:rPr>
      </w:pPr>
      <w:r w:rsidRPr="001C7AFD">
        <w:rPr>
          <w:rFonts w:ascii="Arial" w:hAnsi="Arial" w:cs="Arial"/>
          <w:sz w:val="22"/>
          <w:szCs w:val="22"/>
        </w:rPr>
        <w:t>The topic developed from a need to understand how care homes operate in practice rather than relying solely on policies and procedures. Residents’ needs may change rapidly, requiring staff to balance safety, dignity, documentation requirements, family expectations and professional standards. Understanding everyday practice is important because care home environments are unpredictable. Residents can experience sudden physical or emotional changes, requiring staff to adapt quickly while continuing to provide safe and compassionate care. Research in this area can therefore help improve care quality and outcomes.</w:t>
      </w:r>
    </w:p>
    <w:p w14:paraId="29717DA0" w14:textId="77777777" w:rsidR="00780E0A" w:rsidRPr="001C7AFD" w:rsidRDefault="00780E0A" w:rsidP="00780E0A">
      <w:pPr>
        <w:rPr>
          <w:rFonts w:ascii="Arial" w:hAnsi="Arial" w:cs="Arial"/>
          <w:sz w:val="22"/>
          <w:szCs w:val="22"/>
        </w:rPr>
      </w:pPr>
      <w:r w:rsidRPr="001C7AFD">
        <w:rPr>
          <w:rFonts w:ascii="Arial" w:hAnsi="Arial" w:cs="Arial"/>
          <w:sz w:val="22"/>
          <w:szCs w:val="22"/>
        </w:rPr>
        <w:t xml:space="preserve">Ross </w:t>
      </w:r>
      <w:r w:rsidRPr="001C7AFD">
        <w:rPr>
          <w:rFonts w:ascii="Arial" w:hAnsi="Arial" w:cs="Arial"/>
          <w:i/>
          <w:iCs/>
          <w:sz w:val="22"/>
          <w:szCs w:val="22"/>
        </w:rPr>
        <w:t>et al.</w:t>
      </w:r>
      <w:r w:rsidRPr="001C7AFD">
        <w:rPr>
          <w:rFonts w:ascii="Arial" w:hAnsi="Arial" w:cs="Arial"/>
          <w:sz w:val="22"/>
          <w:szCs w:val="22"/>
        </w:rPr>
        <w:t xml:space="preserve"> (2022) describe care homes as complex systems influenced by residents, staff, leadership, resources and information systems. By focusing on organisational resilience, the researchers explored how staff adapt to challenges, communicate effectively and maintain quality care despite pressures. This links to Care Quality Commission (CQC) principles that encourage people to be involved in decisions about their care (CQC, 2024). The study used Resilient Healthcare theory and the CARE model to examine how staff anticipate, monitor, respond, learn and coordinate care.</w:t>
      </w:r>
    </w:p>
    <w:p w14:paraId="01ED1A80" w14:textId="0C86FA19" w:rsidR="00780E0A" w:rsidRPr="001C7AFD" w:rsidRDefault="00780E0A" w:rsidP="00780E0A">
      <w:pPr>
        <w:rPr>
          <w:rFonts w:ascii="Arial" w:hAnsi="Arial" w:cs="Arial"/>
          <w:sz w:val="22"/>
          <w:szCs w:val="22"/>
        </w:rPr>
      </w:pPr>
    </w:p>
    <w:p w14:paraId="001E5CE5" w14:textId="4B987E0C" w:rsidR="00780E0A" w:rsidRPr="001C7AFD" w:rsidRDefault="00780E0A" w:rsidP="00780E0A">
      <w:pPr>
        <w:rPr>
          <w:rFonts w:ascii="Arial" w:hAnsi="Arial" w:cs="Arial"/>
          <w:b/>
          <w:bCs/>
          <w:sz w:val="22"/>
          <w:szCs w:val="22"/>
        </w:rPr>
      </w:pPr>
      <w:r w:rsidRPr="001C7AFD">
        <w:rPr>
          <w:rFonts w:ascii="Arial" w:hAnsi="Arial" w:cs="Arial"/>
          <w:b/>
          <w:bCs/>
          <w:sz w:val="22"/>
          <w:szCs w:val="22"/>
        </w:rPr>
        <w:t>Section 2: Understanding the</w:t>
      </w:r>
      <w:r w:rsidR="001C7AFD">
        <w:rPr>
          <w:rFonts w:ascii="Arial" w:hAnsi="Arial" w:cs="Arial"/>
          <w:b/>
          <w:bCs/>
          <w:sz w:val="22"/>
          <w:szCs w:val="22"/>
        </w:rPr>
        <w:t xml:space="preserve"> purpose</w:t>
      </w:r>
      <w:r w:rsidR="009244FD" w:rsidRPr="001C7AFD">
        <w:rPr>
          <w:rFonts w:ascii="Arial" w:hAnsi="Arial" w:cs="Arial"/>
          <w:b/>
          <w:bCs/>
          <w:sz w:val="22"/>
          <w:szCs w:val="22"/>
        </w:rPr>
        <w:t xml:space="preserve"> </w:t>
      </w:r>
      <w:r w:rsidRPr="001C7AFD">
        <w:rPr>
          <w:rFonts w:ascii="Arial" w:hAnsi="Arial" w:cs="Arial"/>
          <w:b/>
          <w:bCs/>
          <w:sz w:val="22"/>
          <w:szCs w:val="22"/>
        </w:rPr>
        <w:t>and Research Question</w:t>
      </w:r>
    </w:p>
    <w:p w14:paraId="27DE801B" w14:textId="77777777" w:rsidR="00780E0A" w:rsidRPr="001C7AFD" w:rsidRDefault="00780E0A" w:rsidP="00780E0A">
      <w:pPr>
        <w:rPr>
          <w:rFonts w:ascii="Arial" w:hAnsi="Arial" w:cs="Arial"/>
          <w:sz w:val="22"/>
          <w:szCs w:val="22"/>
        </w:rPr>
      </w:pPr>
      <w:r w:rsidRPr="001C7AFD">
        <w:rPr>
          <w:rFonts w:ascii="Arial" w:hAnsi="Arial" w:cs="Arial"/>
          <w:sz w:val="22"/>
          <w:szCs w:val="22"/>
        </w:rPr>
        <w:t xml:space="preserve">The aim of the study was to understand how care is delivered in care homes and how staff adapt during everyday work (Ross </w:t>
      </w:r>
      <w:r w:rsidRPr="001C7AFD">
        <w:rPr>
          <w:rFonts w:ascii="Arial" w:hAnsi="Arial" w:cs="Arial"/>
          <w:i/>
          <w:iCs/>
          <w:sz w:val="22"/>
          <w:szCs w:val="22"/>
        </w:rPr>
        <w:t>et al</w:t>
      </w:r>
      <w:r w:rsidRPr="001C7AFD">
        <w:rPr>
          <w:rFonts w:ascii="Arial" w:hAnsi="Arial" w:cs="Arial"/>
          <w:sz w:val="22"/>
          <w:szCs w:val="22"/>
        </w:rPr>
        <w:t>., 2022). Rather than focusing only on procedures, the researchers explored the realities of care and how staff manage competing demands while maintaining safety and quality.</w:t>
      </w:r>
    </w:p>
    <w:p w14:paraId="1DE55E27" w14:textId="77777777" w:rsidR="00780E0A" w:rsidRPr="001C7AFD" w:rsidRDefault="00780E0A" w:rsidP="00780E0A">
      <w:pPr>
        <w:rPr>
          <w:rFonts w:ascii="Arial" w:hAnsi="Arial" w:cs="Arial"/>
          <w:sz w:val="22"/>
          <w:szCs w:val="22"/>
        </w:rPr>
      </w:pPr>
      <w:r w:rsidRPr="001C7AFD">
        <w:rPr>
          <w:rFonts w:ascii="Arial" w:hAnsi="Arial" w:cs="Arial"/>
          <w:sz w:val="22"/>
          <w:szCs w:val="22"/>
        </w:rPr>
        <w:t>The main research question examined how organisational resilience helps staff provide safe and person-centred care despite changing demands. The researchers explored how care home systems operate, how staff respond to challenges and which factors support or hinder person-centred care.</w:t>
      </w:r>
    </w:p>
    <w:p w14:paraId="0359B94A" w14:textId="7D6A973C" w:rsidR="00780E0A" w:rsidRPr="001C7AFD" w:rsidRDefault="00780E0A" w:rsidP="00780E0A">
      <w:pPr>
        <w:rPr>
          <w:rFonts w:ascii="Arial" w:hAnsi="Arial" w:cs="Arial"/>
          <w:sz w:val="22"/>
          <w:szCs w:val="22"/>
        </w:rPr>
      </w:pPr>
      <w:r w:rsidRPr="001C7AFD">
        <w:rPr>
          <w:rFonts w:ascii="Arial" w:hAnsi="Arial" w:cs="Arial"/>
          <w:sz w:val="22"/>
          <w:szCs w:val="22"/>
        </w:rPr>
        <w:t xml:space="preserve">This question is important because care homes face increasing demand, workforce pressures and the complex </w:t>
      </w:r>
      <w:r w:rsidR="0021464E" w:rsidRPr="001C7AFD">
        <w:rPr>
          <w:rFonts w:ascii="Arial" w:hAnsi="Arial" w:cs="Arial"/>
          <w:sz w:val="22"/>
          <w:szCs w:val="22"/>
        </w:rPr>
        <w:t>need</w:t>
      </w:r>
      <w:r w:rsidRPr="001C7AFD">
        <w:rPr>
          <w:rFonts w:ascii="Arial" w:hAnsi="Arial" w:cs="Arial"/>
          <w:sz w:val="22"/>
          <w:szCs w:val="22"/>
        </w:rPr>
        <w:t xml:space="preserve"> of residents. Understanding resilience helps identify how </w:t>
      </w:r>
      <w:r w:rsidRPr="001C7AFD">
        <w:rPr>
          <w:rFonts w:ascii="Arial" w:hAnsi="Arial" w:cs="Arial"/>
          <w:sz w:val="22"/>
          <w:szCs w:val="22"/>
        </w:rPr>
        <w:lastRenderedPageBreak/>
        <w:t>staff maintain high standards of care despite changing circumstances. The study is also relevant to Regulation 9 of the Health and Social Care Act, which states that care should reflect individual needs and preferences (CQC, 2025). The researchers also considered how organisational resilience could be strengthened using the CARE model and identified recommendations for improving care delivery.</w:t>
      </w:r>
    </w:p>
    <w:p w14:paraId="24260B6D" w14:textId="18B19365" w:rsidR="00780E0A" w:rsidRPr="001C7AFD" w:rsidRDefault="00780E0A" w:rsidP="00780E0A">
      <w:pPr>
        <w:rPr>
          <w:rFonts w:ascii="Arial" w:hAnsi="Arial" w:cs="Arial"/>
          <w:sz w:val="22"/>
          <w:szCs w:val="22"/>
        </w:rPr>
      </w:pPr>
    </w:p>
    <w:p w14:paraId="62910945" w14:textId="77777777" w:rsidR="00780E0A" w:rsidRPr="001C7AFD" w:rsidRDefault="00780E0A" w:rsidP="00780E0A">
      <w:pPr>
        <w:rPr>
          <w:rFonts w:ascii="Arial" w:hAnsi="Arial" w:cs="Arial"/>
          <w:b/>
          <w:bCs/>
          <w:sz w:val="22"/>
          <w:szCs w:val="22"/>
        </w:rPr>
      </w:pPr>
      <w:r w:rsidRPr="001C7AFD">
        <w:rPr>
          <w:rFonts w:ascii="Arial" w:hAnsi="Arial" w:cs="Arial"/>
          <w:b/>
          <w:bCs/>
          <w:sz w:val="22"/>
          <w:szCs w:val="22"/>
        </w:rPr>
        <w:t>Section 3: Understanding the Research Methods</w:t>
      </w:r>
    </w:p>
    <w:p w14:paraId="711D9081" w14:textId="0609C7DC" w:rsidR="00780E0A" w:rsidRPr="001C7AFD" w:rsidRDefault="00780E0A" w:rsidP="00780E0A">
      <w:pPr>
        <w:rPr>
          <w:rFonts w:ascii="Arial" w:hAnsi="Arial" w:cs="Arial"/>
          <w:sz w:val="22"/>
          <w:szCs w:val="22"/>
        </w:rPr>
      </w:pPr>
      <w:r w:rsidRPr="001C7AFD">
        <w:rPr>
          <w:rFonts w:ascii="Arial" w:hAnsi="Arial" w:cs="Arial"/>
          <w:sz w:val="22"/>
          <w:szCs w:val="22"/>
        </w:rPr>
        <w:t xml:space="preserve">Research can be quantitative, qualitative or </w:t>
      </w:r>
      <w:r w:rsidR="0021464E" w:rsidRPr="001C7AFD">
        <w:rPr>
          <w:rFonts w:ascii="Arial" w:hAnsi="Arial" w:cs="Arial"/>
          <w:sz w:val="22"/>
          <w:szCs w:val="22"/>
        </w:rPr>
        <w:t>mixed methods</w:t>
      </w:r>
      <w:r w:rsidRPr="001C7AFD">
        <w:rPr>
          <w:rFonts w:ascii="Arial" w:hAnsi="Arial" w:cs="Arial"/>
          <w:sz w:val="22"/>
          <w:szCs w:val="22"/>
        </w:rPr>
        <w:t>.</w:t>
      </w:r>
    </w:p>
    <w:p w14:paraId="163D890C" w14:textId="77777777" w:rsidR="00780E0A" w:rsidRPr="001C7AFD" w:rsidRDefault="00780E0A" w:rsidP="00780E0A">
      <w:pPr>
        <w:rPr>
          <w:rFonts w:ascii="Arial" w:hAnsi="Arial" w:cs="Arial"/>
          <w:sz w:val="22"/>
          <w:szCs w:val="22"/>
        </w:rPr>
      </w:pPr>
      <w:r w:rsidRPr="001C7AFD">
        <w:rPr>
          <w:rFonts w:ascii="Arial" w:hAnsi="Arial" w:cs="Arial"/>
          <w:b/>
          <w:bCs/>
          <w:sz w:val="22"/>
          <w:szCs w:val="22"/>
        </w:rPr>
        <w:t>Quantitative research</w:t>
      </w:r>
      <w:r w:rsidRPr="001C7AFD">
        <w:rPr>
          <w:rFonts w:ascii="Arial" w:hAnsi="Arial" w:cs="Arial"/>
          <w:sz w:val="22"/>
          <w:szCs w:val="22"/>
        </w:rPr>
        <w:t xml:space="preserve"> focuses on numerical data and statistical analysis. Common methods include surveys, audits and measurements. In health and social care, quantitative research may examine hospital admissions, infection rates, staffing levels or falls.</w:t>
      </w:r>
    </w:p>
    <w:p w14:paraId="51BF3F4A" w14:textId="77777777" w:rsidR="00780E0A" w:rsidRPr="001C7AFD" w:rsidRDefault="00780E0A" w:rsidP="00780E0A">
      <w:pPr>
        <w:rPr>
          <w:rFonts w:ascii="Arial" w:hAnsi="Arial" w:cs="Arial"/>
          <w:sz w:val="22"/>
          <w:szCs w:val="22"/>
        </w:rPr>
      </w:pPr>
      <w:r w:rsidRPr="001C7AFD">
        <w:rPr>
          <w:rFonts w:ascii="Arial" w:hAnsi="Arial" w:cs="Arial"/>
          <w:b/>
          <w:bCs/>
          <w:sz w:val="22"/>
          <w:szCs w:val="22"/>
        </w:rPr>
        <w:t>Qualitative research</w:t>
      </w:r>
      <w:r w:rsidRPr="001C7AFD">
        <w:rPr>
          <w:rFonts w:ascii="Arial" w:hAnsi="Arial" w:cs="Arial"/>
          <w:sz w:val="22"/>
          <w:szCs w:val="22"/>
        </w:rPr>
        <w:t xml:space="preserve"> focuses on experiences, opinions and behaviours. It commonly uses interviews, focus groups, observations and document reviews to gain detailed information. Qualitative methods are valuable because they allow participants to describe experiences in their own words and provide insight that numerical data alone cannot offer.</w:t>
      </w:r>
    </w:p>
    <w:p w14:paraId="30EBE0FC" w14:textId="77777777" w:rsidR="00780E0A" w:rsidRPr="001C7AFD" w:rsidRDefault="00780E0A" w:rsidP="00780E0A">
      <w:pPr>
        <w:rPr>
          <w:rFonts w:ascii="Arial" w:hAnsi="Arial" w:cs="Arial"/>
          <w:sz w:val="22"/>
          <w:szCs w:val="22"/>
        </w:rPr>
      </w:pPr>
      <w:r w:rsidRPr="001C7AFD">
        <w:rPr>
          <w:rFonts w:ascii="Arial" w:hAnsi="Arial" w:cs="Arial"/>
          <w:b/>
          <w:bCs/>
          <w:sz w:val="22"/>
          <w:szCs w:val="22"/>
        </w:rPr>
        <w:t>Mixed-methods research</w:t>
      </w:r>
      <w:r w:rsidRPr="001C7AFD">
        <w:rPr>
          <w:rFonts w:ascii="Arial" w:hAnsi="Arial" w:cs="Arial"/>
          <w:sz w:val="22"/>
          <w:szCs w:val="22"/>
        </w:rPr>
        <w:t xml:space="preserve"> combines both approaches, using numerical data to identify patterns and qualitative data to explain experiences in greater detail.</w:t>
      </w:r>
    </w:p>
    <w:p w14:paraId="6422FAFC" w14:textId="77777777" w:rsidR="00780E0A" w:rsidRPr="001C7AFD" w:rsidRDefault="00780E0A" w:rsidP="00780E0A">
      <w:pPr>
        <w:rPr>
          <w:rFonts w:ascii="Arial" w:hAnsi="Arial" w:cs="Arial"/>
          <w:sz w:val="22"/>
          <w:szCs w:val="22"/>
        </w:rPr>
      </w:pPr>
      <w:r w:rsidRPr="001C7AFD">
        <w:rPr>
          <w:rFonts w:ascii="Arial" w:hAnsi="Arial" w:cs="Arial"/>
          <w:sz w:val="22"/>
          <w:szCs w:val="22"/>
        </w:rPr>
        <w:t xml:space="preserve">The I-SCOPE study mainly used a </w:t>
      </w:r>
      <w:r w:rsidRPr="001C7AFD">
        <w:rPr>
          <w:rFonts w:ascii="Arial" w:hAnsi="Arial" w:cs="Arial"/>
          <w:b/>
          <w:bCs/>
          <w:sz w:val="22"/>
          <w:szCs w:val="22"/>
        </w:rPr>
        <w:t>qualitative research design</w:t>
      </w:r>
      <w:r w:rsidRPr="001C7AFD">
        <w:rPr>
          <w:rFonts w:ascii="Arial" w:hAnsi="Arial" w:cs="Arial"/>
          <w:sz w:val="22"/>
          <w:szCs w:val="22"/>
        </w:rPr>
        <w:t xml:space="preserve"> because the researchers wanted to explore everyday care practices rather than measure statistical outcomes. Although some numerical information was included, most evidence came from interviews, focus groups, observations, discussions, field notes and care-related documents.</w:t>
      </w:r>
    </w:p>
    <w:p w14:paraId="2D0394C7" w14:textId="77777777" w:rsidR="00780E0A" w:rsidRPr="001C7AFD" w:rsidRDefault="00780E0A" w:rsidP="00780E0A">
      <w:pPr>
        <w:rPr>
          <w:rFonts w:ascii="Arial" w:hAnsi="Arial" w:cs="Arial"/>
          <w:sz w:val="22"/>
          <w:szCs w:val="22"/>
        </w:rPr>
      </w:pPr>
      <w:r w:rsidRPr="001C7AFD">
        <w:rPr>
          <w:rFonts w:ascii="Arial" w:hAnsi="Arial" w:cs="Arial"/>
          <w:sz w:val="22"/>
          <w:szCs w:val="22"/>
        </w:rPr>
        <w:t xml:space="preserve">A key feature was the focus on </w:t>
      </w:r>
      <w:r w:rsidRPr="001C7AFD">
        <w:rPr>
          <w:rFonts w:ascii="Arial" w:hAnsi="Arial" w:cs="Arial"/>
          <w:i/>
          <w:iCs/>
          <w:sz w:val="22"/>
          <w:szCs w:val="22"/>
        </w:rPr>
        <w:t>“work-as-done”</w:t>
      </w:r>
      <w:r w:rsidRPr="001C7AFD">
        <w:rPr>
          <w:rFonts w:ascii="Arial" w:hAnsi="Arial" w:cs="Arial"/>
          <w:sz w:val="22"/>
          <w:szCs w:val="22"/>
        </w:rPr>
        <w:t xml:space="preserve"> (Ross </w:t>
      </w:r>
      <w:r w:rsidRPr="001C7AFD">
        <w:rPr>
          <w:rFonts w:ascii="Arial" w:hAnsi="Arial" w:cs="Arial"/>
          <w:i/>
          <w:iCs/>
          <w:sz w:val="22"/>
          <w:szCs w:val="22"/>
        </w:rPr>
        <w:t>et al</w:t>
      </w:r>
      <w:r w:rsidRPr="001C7AFD">
        <w:rPr>
          <w:rFonts w:ascii="Arial" w:hAnsi="Arial" w:cs="Arial"/>
          <w:sz w:val="22"/>
          <w:szCs w:val="22"/>
        </w:rPr>
        <w:t>., 2022). This refers to how staff work in practice rather than how work is described in policies. Observing everyday care enabled researchers to examine how staff responded to changing needs, interruptions and staffing pressures. This reflects Resilient Healthcare theory, which highlights teamwork, judgement and adaptability.</w:t>
      </w:r>
    </w:p>
    <w:p w14:paraId="7D6F5A1A" w14:textId="77777777" w:rsidR="00780E0A" w:rsidRPr="001C7AFD" w:rsidRDefault="00780E0A" w:rsidP="00780E0A">
      <w:pPr>
        <w:rPr>
          <w:rFonts w:ascii="Arial" w:hAnsi="Arial" w:cs="Arial"/>
          <w:sz w:val="22"/>
          <w:szCs w:val="22"/>
        </w:rPr>
      </w:pPr>
      <w:r w:rsidRPr="001C7AFD">
        <w:rPr>
          <w:rFonts w:ascii="Arial" w:hAnsi="Arial" w:cs="Arial"/>
          <w:sz w:val="22"/>
          <w:szCs w:val="22"/>
        </w:rPr>
        <w:t xml:space="preserve">The study collected both </w:t>
      </w:r>
      <w:r w:rsidRPr="001C7AFD">
        <w:rPr>
          <w:rFonts w:ascii="Arial" w:hAnsi="Arial" w:cs="Arial"/>
          <w:b/>
          <w:bCs/>
          <w:sz w:val="22"/>
          <w:szCs w:val="22"/>
        </w:rPr>
        <w:t>primary</w:t>
      </w:r>
      <w:r w:rsidRPr="001C7AFD">
        <w:rPr>
          <w:rFonts w:ascii="Arial" w:hAnsi="Arial" w:cs="Arial"/>
          <w:sz w:val="22"/>
          <w:szCs w:val="22"/>
        </w:rPr>
        <w:t xml:space="preserve"> and </w:t>
      </w:r>
      <w:r w:rsidRPr="001C7AFD">
        <w:rPr>
          <w:rFonts w:ascii="Arial" w:hAnsi="Arial" w:cs="Arial"/>
          <w:b/>
          <w:bCs/>
          <w:sz w:val="22"/>
          <w:szCs w:val="22"/>
        </w:rPr>
        <w:t>secondary data</w:t>
      </w:r>
      <w:r w:rsidRPr="001C7AFD">
        <w:rPr>
          <w:rFonts w:ascii="Arial" w:hAnsi="Arial" w:cs="Arial"/>
          <w:sz w:val="22"/>
          <w:szCs w:val="22"/>
        </w:rPr>
        <w:t>. Primary data is collected directly from participants through interviews, observations and focus groups. Secondary data already exists and includes policy documents, care records, inspection reports and previous research.</w:t>
      </w:r>
    </w:p>
    <w:p w14:paraId="33E0800C" w14:textId="2BC7D354" w:rsidR="00780E0A" w:rsidRPr="001C7AFD" w:rsidRDefault="00780E0A" w:rsidP="00780E0A">
      <w:pPr>
        <w:rPr>
          <w:rFonts w:ascii="Arial" w:hAnsi="Arial" w:cs="Arial"/>
          <w:sz w:val="22"/>
          <w:szCs w:val="22"/>
        </w:rPr>
      </w:pPr>
      <w:r w:rsidRPr="001C7AFD">
        <w:rPr>
          <w:rFonts w:ascii="Arial" w:hAnsi="Arial" w:cs="Arial"/>
          <w:sz w:val="22"/>
          <w:szCs w:val="22"/>
        </w:rPr>
        <w:t xml:space="preserve">Most data in this study </w:t>
      </w:r>
      <w:r w:rsidR="0021464E" w:rsidRPr="001C7AFD">
        <w:rPr>
          <w:rFonts w:ascii="Arial" w:hAnsi="Arial" w:cs="Arial"/>
          <w:sz w:val="22"/>
          <w:szCs w:val="22"/>
        </w:rPr>
        <w:t>were</w:t>
      </w:r>
      <w:r w:rsidRPr="001C7AFD">
        <w:rPr>
          <w:rFonts w:ascii="Arial" w:hAnsi="Arial" w:cs="Arial"/>
          <w:sz w:val="22"/>
          <w:szCs w:val="22"/>
        </w:rPr>
        <w:t xml:space="preserve"> primary and came from care home staff, residents, relatives, inspectors and other professionals. Secondary data included care plans, organisational documents and resident records.</w:t>
      </w:r>
    </w:p>
    <w:p w14:paraId="469D15B7" w14:textId="77777777" w:rsidR="00780E0A" w:rsidRPr="001C7AFD" w:rsidRDefault="00780E0A" w:rsidP="00780E0A">
      <w:pPr>
        <w:rPr>
          <w:rFonts w:ascii="Arial" w:hAnsi="Arial" w:cs="Arial"/>
          <w:sz w:val="22"/>
          <w:szCs w:val="22"/>
        </w:rPr>
      </w:pPr>
      <w:r w:rsidRPr="001C7AFD">
        <w:rPr>
          <w:rFonts w:ascii="Arial" w:hAnsi="Arial" w:cs="Arial"/>
          <w:sz w:val="22"/>
          <w:szCs w:val="22"/>
        </w:rPr>
        <w:t xml:space="preserve">Ross </w:t>
      </w:r>
      <w:r w:rsidRPr="001C7AFD">
        <w:rPr>
          <w:rFonts w:ascii="Arial" w:hAnsi="Arial" w:cs="Arial"/>
          <w:i/>
          <w:iCs/>
          <w:sz w:val="22"/>
          <w:szCs w:val="22"/>
        </w:rPr>
        <w:t>et al.</w:t>
      </w:r>
      <w:r w:rsidRPr="001C7AFD">
        <w:rPr>
          <w:rFonts w:ascii="Arial" w:hAnsi="Arial" w:cs="Arial"/>
          <w:sz w:val="22"/>
          <w:szCs w:val="22"/>
        </w:rPr>
        <w:t xml:space="preserve"> (2022) collected data through:</w:t>
      </w:r>
    </w:p>
    <w:p w14:paraId="1356E0A7" w14:textId="77777777" w:rsidR="00780E0A" w:rsidRPr="001C7AFD" w:rsidRDefault="00780E0A" w:rsidP="00780E0A">
      <w:pPr>
        <w:numPr>
          <w:ilvl w:val="0"/>
          <w:numId w:val="1"/>
        </w:numPr>
        <w:rPr>
          <w:rFonts w:ascii="Arial" w:hAnsi="Arial" w:cs="Arial"/>
          <w:sz w:val="22"/>
          <w:szCs w:val="22"/>
        </w:rPr>
      </w:pPr>
      <w:r w:rsidRPr="001C7AFD">
        <w:rPr>
          <w:rFonts w:ascii="Arial" w:hAnsi="Arial" w:cs="Arial"/>
          <w:sz w:val="22"/>
          <w:szCs w:val="22"/>
        </w:rPr>
        <w:t>68 hours of non-participant observation</w:t>
      </w:r>
    </w:p>
    <w:p w14:paraId="06F531FA" w14:textId="77777777" w:rsidR="00780E0A" w:rsidRPr="001C7AFD" w:rsidRDefault="00780E0A" w:rsidP="00780E0A">
      <w:pPr>
        <w:numPr>
          <w:ilvl w:val="0"/>
          <w:numId w:val="1"/>
        </w:numPr>
        <w:rPr>
          <w:rFonts w:ascii="Arial" w:hAnsi="Arial" w:cs="Arial"/>
          <w:sz w:val="22"/>
          <w:szCs w:val="22"/>
        </w:rPr>
      </w:pPr>
      <w:r w:rsidRPr="001C7AFD">
        <w:rPr>
          <w:rFonts w:ascii="Arial" w:hAnsi="Arial" w:cs="Arial"/>
          <w:sz w:val="22"/>
          <w:szCs w:val="22"/>
        </w:rPr>
        <w:t>33 recorded interviews</w:t>
      </w:r>
    </w:p>
    <w:p w14:paraId="078AE5FE" w14:textId="77777777" w:rsidR="00780E0A" w:rsidRPr="001C7AFD" w:rsidRDefault="00780E0A" w:rsidP="00780E0A">
      <w:pPr>
        <w:numPr>
          <w:ilvl w:val="0"/>
          <w:numId w:val="1"/>
        </w:numPr>
        <w:rPr>
          <w:rFonts w:ascii="Arial" w:hAnsi="Arial" w:cs="Arial"/>
          <w:sz w:val="22"/>
          <w:szCs w:val="22"/>
        </w:rPr>
      </w:pPr>
      <w:r w:rsidRPr="001C7AFD">
        <w:rPr>
          <w:rFonts w:ascii="Arial" w:hAnsi="Arial" w:cs="Arial"/>
          <w:sz w:val="22"/>
          <w:szCs w:val="22"/>
        </w:rPr>
        <w:t>Three focus groups involving 17 participants</w:t>
      </w:r>
    </w:p>
    <w:p w14:paraId="76A5EE27" w14:textId="77777777" w:rsidR="00780E0A" w:rsidRPr="001C7AFD" w:rsidRDefault="00780E0A" w:rsidP="00780E0A">
      <w:pPr>
        <w:numPr>
          <w:ilvl w:val="0"/>
          <w:numId w:val="1"/>
        </w:numPr>
        <w:rPr>
          <w:rFonts w:ascii="Arial" w:hAnsi="Arial" w:cs="Arial"/>
          <w:sz w:val="22"/>
          <w:szCs w:val="22"/>
        </w:rPr>
      </w:pPr>
      <w:r w:rsidRPr="001C7AFD">
        <w:rPr>
          <w:rFonts w:ascii="Arial" w:hAnsi="Arial" w:cs="Arial"/>
          <w:sz w:val="22"/>
          <w:szCs w:val="22"/>
        </w:rPr>
        <w:t>Five round-table discussions involving 33 participants</w:t>
      </w:r>
    </w:p>
    <w:p w14:paraId="56AE46CD" w14:textId="77777777" w:rsidR="00780E0A" w:rsidRPr="001C7AFD" w:rsidRDefault="00780E0A" w:rsidP="00780E0A">
      <w:pPr>
        <w:rPr>
          <w:rFonts w:ascii="Arial" w:hAnsi="Arial" w:cs="Arial"/>
          <w:sz w:val="22"/>
          <w:szCs w:val="22"/>
        </w:rPr>
      </w:pPr>
      <w:r w:rsidRPr="001C7AFD">
        <w:rPr>
          <w:rFonts w:ascii="Arial" w:hAnsi="Arial" w:cs="Arial"/>
          <w:sz w:val="22"/>
          <w:szCs w:val="22"/>
        </w:rPr>
        <w:lastRenderedPageBreak/>
        <w:t>Residents and relatives were also included through emotional touchpoint interviews, which encouraged discussion about their care experiences.</w:t>
      </w:r>
    </w:p>
    <w:p w14:paraId="76DF1164" w14:textId="77777777" w:rsidR="00780E0A" w:rsidRPr="001C7AFD" w:rsidRDefault="00780E0A" w:rsidP="00780E0A">
      <w:pPr>
        <w:rPr>
          <w:rFonts w:ascii="Arial" w:hAnsi="Arial" w:cs="Arial"/>
          <w:sz w:val="22"/>
          <w:szCs w:val="22"/>
        </w:rPr>
      </w:pPr>
      <w:r w:rsidRPr="001C7AFD">
        <w:rPr>
          <w:rFonts w:ascii="Arial" w:hAnsi="Arial" w:cs="Arial"/>
          <w:sz w:val="22"/>
          <w:szCs w:val="22"/>
        </w:rPr>
        <w:t>The data collected was qualitative because it consisted mainly of observations, opinions and experiences. Interviews and discussions were recorded and transcribed, while field notes captured additional observations.</w:t>
      </w:r>
    </w:p>
    <w:p w14:paraId="66AB313F" w14:textId="77777777" w:rsidR="00780E0A" w:rsidRPr="001C7AFD" w:rsidRDefault="00780E0A" w:rsidP="00780E0A">
      <w:pPr>
        <w:rPr>
          <w:rFonts w:ascii="Arial" w:hAnsi="Arial" w:cs="Arial"/>
          <w:sz w:val="22"/>
          <w:szCs w:val="22"/>
        </w:rPr>
      </w:pPr>
      <w:r w:rsidRPr="001C7AFD">
        <w:rPr>
          <w:rFonts w:ascii="Arial" w:hAnsi="Arial" w:cs="Arial"/>
          <w:sz w:val="22"/>
          <w:szCs w:val="22"/>
        </w:rPr>
        <w:t>Data analysis was carried out using QSR NVivo 12.0 software. Researchers organised transcripts, documents and observations before coding important ideas and grouping them into themes.</w:t>
      </w:r>
    </w:p>
    <w:p w14:paraId="508D2AE8" w14:textId="77777777" w:rsidR="00780E0A" w:rsidRPr="001C7AFD" w:rsidRDefault="00780E0A" w:rsidP="00780E0A">
      <w:pPr>
        <w:rPr>
          <w:rFonts w:ascii="Arial" w:hAnsi="Arial" w:cs="Arial"/>
          <w:sz w:val="22"/>
          <w:szCs w:val="22"/>
        </w:rPr>
      </w:pPr>
      <w:r w:rsidRPr="001C7AFD">
        <w:rPr>
          <w:rFonts w:ascii="Arial" w:hAnsi="Arial" w:cs="Arial"/>
          <w:sz w:val="22"/>
          <w:szCs w:val="22"/>
        </w:rPr>
        <w:t>Three themes emerged:</w:t>
      </w:r>
    </w:p>
    <w:p w14:paraId="52B3EB22" w14:textId="77777777" w:rsidR="00780E0A" w:rsidRPr="001C7AFD" w:rsidRDefault="00780E0A" w:rsidP="00780E0A">
      <w:pPr>
        <w:numPr>
          <w:ilvl w:val="0"/>
          <w:numId w:val="2"/>
        </w:numPr>
        <w:rPr>
          <w:rFonts w:ascii="Arial" w:hAnsi="Arial" w:cs="Arial"/>
          <w:sz w:val="22"/>
          <w:szCs w:val="22"/>
        </w:rPr>
      </w:pPr>
      <w:r w:rsidRPr="001C7AFD">
        <w:rPr>
          <w:rFonts w:ascii="Arial" w:hAnsi="Arial" w:cs="Arial"/>
          <w:b/>
          <w:bCs/>
          <w:sz w:val="22"/>
          <w:szCs w:val="22"/>
        </w:rPr>
        <w:t>Care planning and the use of information</w:t>
      </w:r>
      <w:r w:rsidRPr="001C7AFD">
        <w:rPr>
          <w:rFonts w:ascii="Arial" w:hAnsi="Arial" w:cs="Arial"/>
          <w:sz w:val="22"/>
          <w:szCs w:val="22"/>
        </w:rPr>
        <w:t xml:space="preserve"> – how care plans and records supported decision-making.</w:t>
      </w:r>
    </w:p>
    <w:p w14:paraId="5B5063EC" w14:textId="77777777" w:rsidR="00780E0A" w:rsidRPr="001C7AFD" w:rsidRDefault="00780E0A" w:rsidP="00780E0A">
      <w:pPr>
        <w:numPr>
          <w:ilvl w:val="0"/>
          <w:numId w:val="2"/>
        </w:numPr>
        <w:rPr>
          <w:rFonts w:ascii="Arial" w:hAnsi="Arial" w:cs="Arial"/>
          <w:sz w:val="22"/>
          <w:szCs w:val="22"/>
        </w:rPr>
      </w:pPr>
      <w:r w:rsidRPr="001C7AFD">
        <w:rPr>
          <w:rFonts w:ascii="Arial" w:hAnsi="Arial" w:cs="Arial"/>
          <w:b/>
          <w:bCs/>
          <w:sz w:val="22"/>
          <w:szCs w:val="22"/>
        </w:rPr>
        <w:t>Coordination of everyday care activities</w:t>
      </w:r>
      <w:r w:rsidRPr="001C7AFD">
        <w:rPr>
          <w:rFonts w:ascii="Arial" w:hAnsi="Arial" w:cs="Arial"/>
          <w:sz w:val="22"/>
          <w:szCs w:val="22"/>
        </w:rPr>
        <w:t xml:space="preserve"> – how staff organised work, communicated and prioritised tasks.</w:t>
      </w:r>
    </w:p>
    <w:p w14:paraId="36163624" w14:textId="77777777" w:rsidR="00780E0A" w:rsidRPr="001C7AFD" w:rsidRDefault="00780E0A" w:rsidP="00780E0A">
      <w:pPr>
        <w:numPr>
          <w:ilvl w:val="0"/>
          <w:numId w:val="2"/>
        </w:numPr>
        <w:rPr>
          <w:rFonts w:ascii="Arial" w:hAnsi="Arial" w:cs="Arial"/>
          <w:sz w:val="22"/>
          <w:szCs w:val="22"/>
        </w:rPr>
      </w:pPr>
      <w:r w:rsidRPr="001C7AFD">
        <w:rPr>
          <w:rFonts w:ascii="Arial" w:hAnsi="Arial" w:cs="Arial"/>
          <w:b/>
          <w:bCs/>
          <w:sz w:val="22"/>
          <w:szCs w:val="22"/>
        </w:rPr>
        <w:t>Providing person-centred care</w:t>
      </w:r>
      <w:r w:rsidRPr="001C7AFD">
        <w:rPr>
          <w:rFonts w:ascii="Arial" w:hAnsi="Arial" w:cs="Arial"/>
          <w:sz w:val="22"/>
          <w:szCs w:val="22"/>
        </w:rPr>
        <w:t xml:space="preserve"> – how staff, residents and professionals worked together to support quality of life.</w:t>
      </w:r>
    </w:p>
    <w:p w14:paraId="0D27E204" w14:textId="77777777" w:rsidR="00780E0A" w:rsidRPr="001C7AFD" w:rsidRDefault="00780E0A" w:rsidP="00780E0A">
      <w:pPr>
        <w:rPr>
          <w:rFonts w:ascii="Arial" w:hAnsi="Arial" w:cs="Arial"/>
          <w:sz w:val="22"/>
          <w:szCs w:val="22"/>
        </w:rPr>
      </w:pPr>
      <w:r w:rsidRPr="001C7AFD">
        <w:rPr>
          <w:rFonts w:ascii="Arial" w:hAnsi="Arial" w:cs="Arial"/>
          <w:sz w:val="22"/>
          <w:szCs w:val="22"/>
        </w:rPr>
        <w:t xml:space="preserve">These themes showed how resilience activities such as monitoring, anticipating, responding, learning and coordinating helped staff deliver safe and effective care (Ross </w:t>
      </w:r>
      <w:r w:rsidRPr="001C7AFD">
        <w:rPr>
          <w:rFonts w:ascii="Arial" w:hAnsi="Arial" w:cs="Arial"/>
          <w:i/>
          <w:iCs/>
          <w:sz w:val="22"/>
          <w:szCs w:val="22"/>
        </w:rPr>
        <w:t>et al</w:t>
      </w:r>
      <w:r w:rsidRPr="001C7AFD">
        <w:rPr>
          <w:rFonts w:ascii="Arial" w:hAnsi="Arial" w:cs="Arial"/>
          <w:sz w:val="22"/>
          <w:szCs w:val="22"/>
        </w:rPr>
        <w:t>., 2022).</w:t>
      </w:r>
    </w:p>
    <w:p w14:paraId="4E166C40" w14:textId="77777777" w:rsidR="00780E0A" w:rsidRPr="001C7AFD" w:rsidRDefault="00780E0A" w:rsidP="00780E0A">
      <w:pPr>
        <w:rPr>
          <w:rFonts w:ascii="Arial" w:hAnsi="Arial" w:cs="Arial"/>
          <w:sz w:val="22"/>
          <w:szCs w:val="22"/>
        </w:rPr>
      </w:pPr>
      <w:r w:rsidRPr="001C7AFD">
        <w:rPr>
          <w:rFonts w:ascii="Arial" w:hAnsi="Arial" w:cs="Arial"/>
          <w:sz w:val="22"/>
          <w:szCs w:val="22"/>
        </w:rPr>
        <w:t>The findings suggested that staff regularly adapted their work to meet residents’ changing needs and manage staffing pressures, paperwork and external expectations. While care plans were useful, excessive documentation could reduce time available for direct care.</w:t>
      </w:r>
    </w:p>
    <w:p w14:paraId="4D43A0F3" w14:textId="3ABAF2A4" w:rsidR="00780E0A" w:rsidRPr="001C7AFD" w:rsidRDefault="00780E0A" w:rsidP="00780E0A">
      <w:pPr>
        <w:rPr>
          <w:rFonts w:ascii="Arial" w:hAnsi="Arial" w:cs="Arial"/>
          <w:sz w:val="22"/>
          <w:szCs w:val="22"/>
        </w:rPr>
      </w:pPr>
      <w:r w:rsidRPr="001C7AFD">
        <w:rPr>
          <w:rFonts w:ascii="Arial" w:hAnsi="Arial" w:cs="Arial"/>
          <w:sz w:val="22"/>
          <w:szCs w:val="22"/>
        </w:rPr>
        <w:t xml:space="preserve">The findings support NHS England’s Enhanced Health in Care Homes framework, which promotes </w:t>
      </w:r>
      <w:r w:rsidR="00F27656" w:rsidRPr="001C7AFD">
        <w:rPr>
          <w:rFonts w:ascii="Arial" w:hAnsi="Arial" w:cs="Arial"/>
          <w:sz w:val="22"/>
          <w:szCs w:val="22"/>
        </w:rPr>
        <w:t>joined up</w:t>
      </w:r>
      <w:r w:rsidRPr="001C7AFD">
        <w:rPr>
          <w:rFonts w:ascii="Arial" w:hAnsi="Arial" w:cs="Arial"/>
          <w:sz w:val="22"/>
          <w:szCs w:val="22"/>
        </w:rPr>
        <w:t xml:space="preserve"> working and effective communication (NHS England, n.d.). The study concluded that person-centred care depends not only on systems and procedures but also on staff understanding residents as individuals.</w:t>
      </w:r>
    </w:p>
    <w:p w14:paraId="368271FB" w14:textId="77777777" w:rsidR="00780E0A" w:rsidRPr="001C7AFD" w:rsidRDefault="00780E0A" w:rsidP="00780E0A">
      <w:pPr>
        <w:rPr>
          <w:rFonts w:ascii="Arial" w:hAnsi="Arial" w:cs="Arial"/>
          <w:sz w:val="22"/>
          <w:szCs w:val="22"/>
        </w:rPr>
      </w:pPr>
      <w:r w:rsidRPr="001C7AFD">
        <w:rPr>
          <w:rFonts w:ascii="Arial" w:hAnsi="Arial" w:cs="Arial"/>
          <w:sz w:val="22"/>
          <w:szCs w:val="22"/>
        </w:rPr>
        <w:t xml:space="preserve">Ross </w:t>
      </w:r>
      <w:r w:rsidRPr="001C7AFD">
        <w:rPr>
          <w:rFonts w:ascii="Arial" w:hAnsi="Arial" w:cs="Arial"/>
          <w:i/>
          <w:iCs/>
          <w:sz w:val="22"/>
          <w:szCs w:val="22"/>
        </w:rPr>
        <w:t>et al.</w:t>
      </w:r>
      <w:r w:rsidRPr="001C7AFD">
        <w:rPr>
          <w:rFonts w:ascii="Arial" w:hAnsi="Arial" w:cs="Arial"/>
          <w:sz w:val="22"/>
          <w:szCs w:val="22"/>
        </w:rPr>
        <w:t xml:space="preserve"> (2022) recommended simplifying care planning processes, reducing duplicated paperwork, increasing the use of electronic care records and strengthening multidisciplinary working. They also recommended supporting staff to develop prioritisation, decision-making and problem-solving skills. Another strength of the qualitative approach was that it allowed researchers to gain a detailed understanding of care home practice from different perspectives. By collecting information from staff, residents, relatives and other professionals, the researchers were able to explore how organisational resilience operated across the whole care home system. Using several methods of data collection also improved the credibility of the findings because information could be compared and cross-checked. This process, known as triangulation, helped ensure that the themes identified reflected real experiences and practices. As a result, the researchers gained a richer and more comprehensive understanding of how safe and person-centred care was maintained in everyday situations.</w:t>
      </w:r>
    </w:p>
    <w:p w14:paraId="455B6CA5" w14:textId="77777777" w:rsidR="00780E0A" w:rsidRPr="001C7AFD" w:rsidRDefault="00780E0A" w:rsidP="00780E0A">
      <w:pPr>
        <w:rPr>
          <w:rFonts w:ascii="Arial" w:hAnsi="Arial" w:cs="Arial"/>
          <w:sz w:val="22"/>
          <w:szCs w:val="22"/>
        </w:rPr>
      </w:pPr>
      <w:r w:rsidRPr="001C7AFD">
        <w:rPr>
          <w:rFonts w:ascii="Arial" w:hAnsi="Arial" w:cs="Arial"/>
          <w:sz w:val="22"/>
          <w:szCs w:val="22"/>
        </w:rPr>
        <w:t>The study's strengths included a 24-month data collection period, multiple research methods and methodological triangulation. The inclusion of residents and relatives also provided broader perspectives.</w:t>
      </w:r>
    </w:p>
    <w:p w14:paraId="5F63D433" w14:textId="77777777" w:rsidR="00780E0A" w:rsidRPr="001C7AFD" w:rsidRDefault="00780E0A" w:rsidP="00780E0A">
      <w:pPr>
        <w:rPr>
          <w:rFonts w:ascii="Arial" w:hAnsi="Arial" w:cs="Arial"/>
          <w:sz w:val="22"/>
          <w:szCs w:val="22"/>
        </w:rPr>
      </w:pPr>
      <w:r w:rsidRPr="001C7AFD">
        <w:rPr>
          <w:rFonts w:ascii="Arial" w:hAnsi="Arial" w:cs="Arial"/>
          <w:sz w:val="22"/>
          <w:szCs w:val="22"/>
        </w:rPr>
        <w:lastRenderedPageBreak/>
        <w:t>However, the study involved only a small number of Scottish care homes, meaning the findings may not represent all care homes across the UK. Staff may also have altered their behaviour during observations (the Hawthorne effect). In addition, resident interviews were conducted by care home staff, which may have influenced responses.</w:t>
      </w:r>
    </w:p>
    <w:p w14:paraId="13D095B3" w14:textId="77777777" w:rsidR="00780E0A" w:rsidRPr="001C7AFD" w:rsidRDefault="00780E0A" w:rsidP="00780E0A">
      <w:pPr>
        <w:rPr>
          <w:rFonts w:ascii="Arial" w:hAnsi="Arial" w:cs="Arial"/>
          <w:sz w:val="22"/>
          <w:szCs w:val="22"/>
        </w:rPr>
      </w:pPr>
      <w:r w:rsidRPr="001C7AFD">
        <w:rPr>
          <w:rFonts w:ascii="Arial" w:hAnsi="Arial" w:cs="Arial"/>
          <w:sz w:val="22"/>
          <w:szCs w:val="22"/>
        </w:rPr>
        <w:t>Despite these limitations, the study provides valuable insight into how organisational resilience supports safe and person-centred care.</w:t>
      </w:r>
    </w:p>
    <w:p w14:paraId="440BC074" w14:textId="5EA91C5A" w:rsidR="00780E0A" w:rsidRPr="001C7AFD" w:rsidRDefault="00780E0A" w:rsidP="00780E0A">
      <w:pPr>
        <w:rPr>
          <w:rFonts w:ascii="Arial" w:hAnsi="Arial" w:cs="Arial"/>
          <w:sz w:val="22"/>
          <w:szCs w:val="22"/>
        </w:rPr>
      </w:pPr>
    </w:p>
    <w:p w14:paraId="11E30679" w14:textId="77777777" w:rsidR="00780E0A" w:rsidRPr="001C7AFD" w:rsidRDefault="00780E0A" w:rsidP="00780E0A">
      <w:pPr>
        <w:rPr>
          <w:rFonts w:ascii="Arial" w:hAnsi="Arial" w:cs="Arial"/>
          <w:b/>
          <w:bCs/>
          <w:sz w:val="22"/>
          <w:szCs w:val="22"/>
        </w:rPr>
      </w:pPr>
      <w:r w:rsidRPr="001C7AFD">
        <w:rPr>
          <w:rFonts w:ascii="Arial" w:hAnsi="Arial" w:cs="Arial"/>
          <w:b/>
          <w:bCs/>
          <w:sz w:val="22"/>
          <w:szCs w:val="22"/>
        </w:rPr>
        <w:t>Section 4: Conclusion</w:t>
      </w:r>
    </w:p>
    <w:p w14:paraId="4D7C0BC0" w14:textId="77777777" w:rsidR="00780E0A" w:rsidRPr="001C7AFD" w:rsidRDefault="00780E0A" w:rsidP="00780E0A">
      <w:pPr>
        <w:rPr>
          <w:rFonts w:ascii="Arial" w:hAnsi="Arial" w:cs="Arial"/>
          <w:sz w:val="22"/>
          <w:szCs w:val="22"/>
        </w:rPr>
      </w:pPr>
      <w:r w:rsidRPr="001C7AFD">
        <w:rPr>
          <w:rFonts w:ascii="Arial" w:hAnsi="Arial" w:cs="Arial"/>
          <w:sz w:val="22"/>
          <w:szCs w:val="22"/>
        </w:rPr>
        <w:t xml:space="preserve">In conclusion, Ross </w:t>
      </w:r>
      <w:r w:rsidRPr="001C7AFD">
        <w:rPr>
          <w:rFonts w:ascii="Arial" w:hAnsi="Arial" w:cs="Arial"/>
          <w:i/>
          <w:iCs/>
          <w:sz w:val="22"/>
          <w:szCs w:val="22"/>
        </w:rPr>
        <w:t>et al.</w:t>
      </w:r>
      <w:r w:rsidRPr="001C7AFD">
        <w:rPr>
          <w:rFonts w:ascii="Arial" w:hAnsi="Arial" w:cs="Arial"/>
          <w:sz w:val="22"/>
          <w:szCs w:val="22"/>
        </w:rPr>
        <w:t xml:space="preserve"> (2022) demonstrate that care homes are complex environments where safe and effective care depends on more than policies and procedures. High-quality care also relies on communication, teamwork, information sharing and the ability of staff to adapt to changing situations.</w:t>
      </w:r>
    </w:p>
    <w:p w14:paraId="2ADB9CA4" w14:textId="77777777" w:rsidR="00780E0A" w:rsidRPr="001C7AFD" w:rsidRDefault="00780E0A" w:rsidP="00780E0A">
      <w:pPr>
        <w:rPr>
          <w:rFonts w:ascii="Arial" w:hAnsi="Arial" w:cs="Arial"/>
          <w:sz w:val="22"/>
          <w:szCs w:val="22"/>
        </w:rPr>
      </w:pPr>
      <w:r w:rsidRPr="001C7AFD">
        <w:rPr>
          <w:rFonts w:ascii="Arial" w:hAnsi="Arial" w:cs="Arial"/>
          <w:sz w:val="22"/>
          <w:szCs w:val="22"/>
        </w:rPr>
        <w:t>The findings support DHSC (2023) priorities relating to personalised care, integrated working and workforce development. Overall, the study shows that organisational resilience helps care homes maintain safe, high-quality and person-centred care despite ongoing challenges.</w:t>
      </w:r>
    </w:p>
    <w:p w14:paraId="46151BE4" w14:textId="77777777" w:rsidR="00780E0A" w:rsidRPr="001C7AFD" w:rsidRDefault="00780E0A" w:rsidP="00780E0A">
      <w:pPr>
        <w:rPr>
          <w:rFonts w:ascii="Arial" w:hAnsi="Arial" w:cs="Arial"/>
          <w:sz w:val="22"/>
          <w:szCs w:val="22"/>
        </w:rPr>
      </w:pPr>
      <w:r w:rsidRPr="001C7AFD">
        <w:rPr>
          <w:rFonts w:ascii="Arial" w:hAnsi="Arial" w:cs="Arial"/>
          <w:sz w:val="22"/>
          <w:szCs w:val="22"/>
        </w:rPr>
        <w:t>The research used qualitative methods to explore experiences and everyday practice. Data was collected through observations, interviews, focus groups, discussions and documents, then analysed using NVivo software and the CARE model. The findings also support SCIE (n.d.), which promotes personalisation and placing individuals at the centre of their care.</w:t>
      </w:r>
    </w:p>
    <w:p w14:paraId="32DBCB47" w14:textId="77777777" w:rsidR="00780E0A" w:rsidRPr="001C7AFD" w:rsidRDefault="00780E0A" w:rsidP="00780E0A">
      <w:pPr>
        <w:rPr>
          <w:rFonts w:ascii="Arial" w:hAnsi="Arial" w:cs="Arial"/>
          <w:sz w:val="22"/>
          <w:szCs w:val="22"/>
        </w:rPr>
      </w:pPr>
      <w:r w:rsidRPr="001C7AFD">
        <w:rPr>
          <w:rFonts w:ascii="Arial" w:hAnsi="Arial" w:cs="Arial"/>
          <w:sz w:val="22"/>
          <w:szCs w:val="22"/>
        </w:rPr>
        <w:t>The study also highlights that care outcomes are influenced by both organisational systems and individual staff actions. Understanding this relationship can help organisations improve practice, support staff and promote high-quality care.</w:t>
      </w:r>
    </w:p>
    <w:p w14:paraId="35122747" w14:textId="77777777" w:rsidR="00780E0A" w:rsidRPr="001C7AFD" w:rsidRDefault="00780E0A" w:rsidP="00780E0A">
      <w:pPr>
        <w:rPr>
          <w:rFonts w:ascii="Arial" w:hAnsi="Arial" w:cs="Arial"/>
          <w:sz w:val="22"/>
          <w:szCs w:val="22"/>
        </w:rPr>
      </w:pPr>
      <w:r w:rsidRPr="001C7AFD">
        <w:rPr>
          <w:rFonts w:ascii="Arial" w:hAnsi="Arial" w:cs="Arial"/>
          <w:sz w:val="22"/>
          <w:szCs w:val="22"/>
        </w:rPr>
        <w:t>Completing this report improved my understanding of the research process and the importance of evaluating evidence critically. I developed my knowledge of qualitative, quantitative and mixed-methods research and improved my ability to analyse research findings. Furthermore, completing this report has improved my confidence in evaluating research quality and understanding how evidence can be used to inform professional practice. In health and social care, decisions should be based on reliable and current evidence to ensure safe, effective and person-centred care. Understanding how research is conducted will help me critically assess future studies and apply evidence-based approaches in both academic work and professional settings.</w:t>
      </w:r>
    </w:p>
    <w:p w14:paraId="67504D49" w14:textId="70B0957E" w:rsidR="00676131" w:rsidRPr="001C7AFD" w:rsidRDefault="00BD2992" w:rsidP="00BD2992">
      <w:pPr>
        <w:pStyle w:val="Heading1"/>
      </w:pPr>
      <w:r>
        <w:t xml:space="preserve">Reference list </w:t>
      </w:r>
    </w:p>
    <w:p w14:paraId="15CC12D3" w14:textId="77777777" w:rsidR="00676131" w:rsidRPr="001C7AFD" w:rsidRDefault="00676131" w:rsidP="00676131">
      <w:pPr>
        <w:rPr>
          <w:rFonts w:ascii="Arial" w:hAnsi="Arial" w:cs="Arial"/>
          <w:sz w:val="22"/>
          <w:szCs w:val="22"/>
        </w:rPr>
      </w:pPr>
      <w:r w:rsidRPr="001C7AFD">
        <w:rPr>
          <w:rFonts w:ascii="Arial" w:hAnsi="Arial" w:cs="Arial"/>
          <w:sz w:val="22"/>
          <w:szCs w:val="22"/>
        </w:rPr>
        <w:t xml:space="preserve">Care Quality Commission (CQC) (2024) </w:t>
      </w:r>
      <w:r w:rsidRPr="001C7AFD">
        <w:rPr>
          <w:rFonts w:ascii="Arial" w:hAnsi="Arial" w:cs="Arial"/>
          <w:i/>
          <w:iCs/>
          <w:sz w:val="22"/>
          <w:szCs w:val="22"/>
        </w:rPr>
        <w:t>Person-centred care</w:t>
      </w:r>
      <w:r w:rsidRPr="001C7AFD">
        <w:rPr>
          <w:rFonts w:ascii="Arial" w:hAnsi="Arial" w:cs="Arial"/>
          <w:sz w:val="22"/>
          <w:szCs w:val="22"/>
        </w:rPr>
        <w:t>. Available at: https://cqc.org.uk (Accessed: 2 July 2026).</w:t>
      </w:r>
    </w:p>
    <w:p w14:paraId="50FAD682" w14:textId="77777777" w:rsidR="00676131" w:rsidRPr="001C7AFD" w:rsidRDefault="00676131" w:rsidP="00676131">
      <w:pPr>
        <w:rPr>
          <w:rFonts w:ascii="Arial" w:hAnsi="Arial" w:cs="Arial"/>
          <w:sz w:val="22"/>
          <w:szCs w:val="22"/>
        </w:rPr>
      </w:pPr>
      <w:r w:rsidRPr="001C7AFD">
        <w:rPr>
          <w:rFonts w:ascii="Arial" w:hAnsi="Arial" w:cs="Arial"/>
          <w:sz w:val="22"/>
          <w:szCs w:val="22"/>
        </w:rPr>
        <w:t xml:space="preserve">Care Quality Commission (CQC) (2025) </w:t>
      </w:r>
      <w:r w:rsidRPr="001C7AFD">
        <w:rPr>
          <w:rFonts w:ascii="Arial" w:hAnsi="Arial" w:cs="Arial"/>
          <w:i/>
          <w:iCs/>
          <w:sz w:val="22"/>
          <w:szCs w:val="22"/>
        </w:rPr>
        <w:t>Regulation 9: Person-centred care</w:t>
      </w:r>
      <w:r w:rsidRPr="001C7AFD">
        <w:rPr>
          <w:rFonts w:ascii="Arial" w:hAnsi="Arial" w:cs="Arial"/>
          <w:sz w:val="22"/>
          <w:szCs w:val="22"/>
        </w:rPr>
        <w:t>. Available at: https://cqc.org.uk (Accessed: 3 July 2026).</w:t>
      </w:r>
    </w:p>
    <w:p w14:paraId="4204195C" w14:textId="77777777" w:rsidR="00676131" w:rsidRPr="001C7AFD" w:rsidRDefault="00676131" w:rsidP="00676131">
      <w:pPr>
        <w:rPr>
          <w:rFonts w:ascii="Arial" w:hAnsi="Arial" w:cs="Arial"/>
          <w:sz w:val="22"/>
          <w:szCs w:val="22"/>
        </w:rPr>
      </w:pPr>
      <w:r w:rsidRPr="001C7AFD">
        <w:rPr>
          <w:rFonts w:ascii="Arial" w:hAnsi="Arial" w:cs="Arial"/>
          <w:sz w:val="22"/>
          <w:szCs w:val="22"/>
        </w:rPr>
        <w:t xml:space="preserve">Department of Health and Social Care (DHSC) (2023) </w:t>
      </w:r>
      <w:r w:rsidRPr="001C7AFD">
        <w:rPr>
          <w:rFonts w:ascii="Arial" w:hAnsi="Arial" w:cs="Arial"/>
          <w:i/>
          <w:iCs/>
          <w:sz w:val="22"/>
          <w:szCs w:val="22"/>
        </w:rPr>
        <w:t>Next steps to put people at the heart of care</w:t>
      </w:r>
      <w:r w:rsidRPr="001C7AFD">
        <w:rPr>
          <w:rFonts w:ascii="Arial" w:hAnsi="Arial" w:cs="Arial"/>
          <w:sz w:val="22"/>
          <w:szCs w:val="22"/>
        </w:rPr>
        <w:t>. Available at: https://gov.uk (Accessed: 2 July 2026).</w:t>
      </w:r>
    </w:p>
    <w:p w14:paraId="324DB9FC" w14:textId="77777777" w:rsidR="00676131" w:rsidRPr="001C7AFD" w:rsidRDefault="00676131" w:rsidP="00676131">
      <w:pPr>
        <w:rPr>
          <w:rFonts w:ascii="Arial" w:hAnsi="Arial" w:cs="Arial"/>
          <w:sz w:val="22"/>
          <w:szCs w:val="22"/>
        </w:rPr>
      </w:pPr>
      <w:r w:rsidRPr="001C7AFD">
        <w:rPr>
          <w:rFonts w:ascii="Arial" w:hAnsi="Arial" w:cs="Arial"/>
          <w:sz w:val="22"/>
          <w:szCs w:val="22"/>
        </w:rPr>
        <w:lastRenderedPageBreak/>
        <w:t xml:space="preserve">NHS England (n.d.) </w:t>
      </w:r>
      <w:r w:rsidRPr="001C7AFD">
        <w:rPr>
          <w:rFonts w:ascii="Arial" w:hAnsi="Arial" w:cs="Arial"/>
          <w:i/>
          <w:iCs/>
          <w:sz w:val="22"/>
          <w:szCs w:val="22"/>
        </w:rPr>
        <w:t>Enhanced health in care homes</w:t>
      </w:r>
      <w:r w:rsidRPr="001C7AFD">
        <w:rPr>
          <w:rFonts w:ascii="Arial" w:hAnsi="Arial" w:cs="Arial"/>
          <w:sz w:val="22"/>
          <w:szCs w:val="22"/>
        </w:rPr>
        <w:t>. Available at: https://england.nhs.uk (Accessed: 2 July 2026).</w:t>
      </w:r>
    </w:p>
    <w:p w14:paraId="6AE4D109" w14:textId="77777777" w:rsidR="00676131" w:rsidRPr="001C7AFD" w:rsidRDefault="00676131" w:rsidP="00676131">
      <w:pPr>
        <w:rPr>
          <w:rFonts w:ascii="Arial" w:hAnsi="Arial" w:cs="Arial"/>
          <w:sz w:val="22"/>
          <w:szCs w:val="22"/>
        </w:rPr>
      </w:pPr>
      <w:r w:rsidRPr="001C7AFD">
        <w:rPr>
          <w:rFonts w:ascii="Arial" w:hAnsi="Arial" w:cs="Arial"/>
          <w:sz w:val="22"/>
          <w:szCs w:val="22"/>
        </w:rPr>
        <w:t xml:space="preserve">NHS England (2026) </w:t>
      </w:r>
      <w:r w:rsidRPr="001C7AFD">
        <w:rPr>
          <w:rFonts w:ascii="Arial" w:hAnsi="Arial" w:cs="Arial"/>
          <w:i/>
          <w:iCs/>
          <w:sz w:val="22"/>
          <w:szCs w:val="22"/>
        </w:rPr>
        <w:t>Providing proactive care for people living in care homes: Enhanced health in care homes framework</w:t>
      </w:r>
      <w:r w:rsidRPr="001C7AFD">
        <w:rPr>
          <w:rFonts w:ascii="Arial" w:hAnsi="Arial" w:cs="Arial"/>
          <w:sz w:val="22"/>
          <w:szCs w:val="22"/>
        </w:rPr>
        <w:t>. Available at: https://england.nhs.uk (Accessed: 4 July 2026).</w:t>
      </w:r>
    </w:p>
    <w:p w14:paraId="673433F6" w14:textId="77777777" w:rsidR="00676131" w:rsidRPr="001C7AFD" w:rsidRDefault="00676131" w:rsidP="00676131">
      <w:pPr>
        <w:rPr>
          <w:rFonts w:ascii="Arial" w:hAnsi="Arial" w:cs="Arial"/>
          <w:sz w:val="22"/>
          <w:szCs w:val="22"/>
        </w:rPr>
      </w:pPr>
      <w:r w:rsidRPr="001C7AFD">
        <w:rPr>
          <w:rFonts w:ascii="Arial" w:hAnsi="Arial" w:cs="Arial"/>
          <w:sz w:val="22"/>
          <w:szCs w:val="22"/>
        </w:rPr>
        <w:t xml:space="preserve">Ross, A., Anderson, J.E., Selveindran, S., MacBride, T., Bowie, P., Sherriff, A., Young, L., Fioratou, E., Roddy, E., Edwards, H., Dewar, B. and Macpherson, L.M. (2022) ‘A qualitative study of organisational resilience in care homes in Scotland’, </w:t>
      </w:r>
      <w:r w:rsidRPr="001C7AFD">
        <w:rPr>
          <w:rFonts w:ascii="Arial" w:hAnsi="Arial" w:cs="Arial"/>
          <w:i/>
          <w:iCs/>
          <w:sz w:val="22"/>
          <w:szCs w:val="22"/>
        </w:rPr>
        <w:t>BMC Health Services Research</w:t>
      </w:r>
      <w:r w:rsidRPr="001C7AFD">
        <w:rPr>
          <w:rFonts w:ascii="Arial" w:hAnsi="Arial" w:cs="Arial"/>
          <w:sz w:val="22"/>
          <w:szCs w:val="22"/>
        </w:rPr>
        <w:t>, 22(1), p. 1596. Available at: https://doi.org/10.1186/s12913-022-08946-4 (Accessed: 2 July 2026).</w:t>
      </w:r>
    </w:p>
    <w:p w14:paraId="58BA6192" w14:textId="77777777" w:rsidR="00676131" w:rsidRPr="001C7AFD" w:rsidRDefault="00676131" w:rsidP="00676131">
      <w:pPr>
        <w:rPr>
          <w:rFonts w:ascii="Arial" w:hAnsi="Arial" w:cs="Arial"/>
          <w:sz w:val="22"/>
          <w:szCs w:val="22"/>
        </w:rPr>
      </w:pPr>
      <w:r w:rsidRPr="001C7AFD">
        <w:rPr>
          <w:rFonts w:ascii="Arial" w:hAnsi="Arial" w:cs="Arial"/>
          <w:sz w:val="22"/>
          <w:szCs w:val="22"/>
        </w:rPr>
        <w:t xml:space="preserve">Social Care Institute for Excellence (SCIE) (n.d.) </w:t>
      </w:r>
      <w:r w:rsidRPr="001C7AFD">
        <w:rPr>
          <w:rFonts w:ascii="Arial" w:hAnsi="Arial" w:cs="Arial"/>
          <w:i/>
          <w:iCs/>
          <w:sz w:val="22"/>
          <w:szCs w:val="22"/>
        </w:rPr>
        <w:t>Personalisation in social care</w:t>
      </w:r>
      <w:r w:rsidRPr="001C7AFD">
        <w:rPr>
          <w:rFonts w:ascii="Arial" w:hAnsi="Arial" w:cs="Arial"/>
          <w:sz w:val="22"/>
          <w:szCs w:val="22"/>
        </w:rPr>
        <w:t>. Available at: https://www.scie.org.uk (Accessed: 2 July 2026)</w:t>
      </w:r>
    </w:p>
    <w:p w14:paraId="55164CCA" w14:textId="77777777" w:rsidR="00676131" w:rsidRPr="001C7AFD" w:rsidRDefault="00676131" w:rsidP="00780E0A">
      <w:pPr>
        <w:rPr>
          <w:rFonts w:ascii="Arial" w:hAnsi="Arial" w:cs="Arial"/>
          <w:sz w:val="22"/>
          <w:szCs w:val="22"/>
        </w:rPr>
      </w:pPr>
    </w:p>
    <w:p w14:paraId="5A53F36F" w14:textId="77777777" w:rsidR="00780E0A" w:rsidRPr="001C7AFD" w:rsidRDefault="00780E0A">
      <w:pPr>
        <w:rPr>
          <w:rFonts w:ascii="Arial" w:hAnsi="Arial" w:cs="Arial"/>
          <w:sz w:val="22"/>
          <w:szCs w:val="22"/>
        </w:rPr>
      </w:pPr>
    </w:p>
    <w:sectPr w:rsidR="00780E0A" w:rsidRPr="001C7AFD" w:rsidSect="00E31DB4">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F1D6F" w14:textId="77777777" w:rsidR="008F47A1" w:rsidRDefault="008F47A1" w:rsidP="00F74251">
      <w:pPr>
        <w:spacing w:after="0" w:line="240" w:lineRule="auto"/>
      </w:pPr>
      <w:r>
        <w:separator/>
      </w:r>
    </w:p>
  </w:endnote>
  <w:endnote w:type="continuationSeparator" w:id="0">
    <w:p w14:paraId="0A851437" w14:textId="77777777" w:rsidR="008F47A1" w:rsidRDefault="008F47A1" w:rsidP="00F742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2575664"/>
      <w:docPartObj>
        <w:docPartGallery w:val="Page Numbers (Bottom of Page)"/>
        <w:docPartUnique/>
      </w:docPartObj>
    </w:sdtPr>
    <w:sdtEndPr>
      <w:rPr>
        <w:color w:val="7F7F7F" w:themeColor="background1" w:themeShade="7F"/>
        <w:spacing w:val="60"/>
      </w:rPr>
    </w:sdtEndPr>
    <w:sdtContent>
      <w:p w14:paraId="536EF87A" w14:textId="634F2352" w:rsidR="00F74251" w:rsidRDefault="00F74251">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2DB589CC" w14:textId="77777777" w:rsidR="00F74251" w:rsidRDefault="00F742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865439" w14:textId="77777777" w:rsidR="008F47A1" w:rsidRDefault="008F47A1" w:rsidP="00F74251">
      <w:pPr>
        <w:spacing w:after="0" w:line="240" w:lineRule="auto"/>
      </w:pPr>
      <w:r>
        <w:separator/>
      </w:r>
    </w:p>
  </w:footnote>
  <w:footnote w:type="continuationSeparator" w:id="0">
    <w:p w14:paraId="469FB001" w14:textId="77777777" w:rsidR="008F47A1" w:rsidRDefault="008F47A1" w:rsidP="00F742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1617C"/>
    <w:multiLevelType w:val="multilevel"/>
    <w:tmpl w:val="5C7EAF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80D7983"/>
    <w:multiLevelType w:val="multilevel"/>
    <w:tmpl w:val="ACCCA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2312743">
    <w:abstractNumId w:val="1"/>
  </w:num>
  <w:num w:numId="2" w16cid:durableId="7027477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E0A"/>
    <w:rsid w:val="00002D31"/>
    <w:rsid w:val="00027CAB"/>
    <w:rsid w:val="000C5ECB"/>
    <w:rsid w:val="001C7AFD"/>
    <w:rsid w:val="0021464E"/>
    <w:rsid w:val="0032439B"/>
    <w:rsid w:val="00376540"/>
    <w:rsid w:val="003812AD"/>
    <w:rsid w:val="00482D52"/>
    <w:rsid w:val="00503DB5"/>
    <w:rsid w:val="00566EA9"/>
    <w:rsid w:val="005F7C3B"/>
    <w:rsid w:val="00641B05"/>
    <w:rsid w:val="00676131"/>
    <w:rsid w:val="0068114E"/>
    <w:rsid w:val="00780E0A"/>
    <w:rsid w:val="008F47A1"/>
    <w:rsid w:val="009244FD"/>
    <w:rsid w:val="009F69DB"/>
    <w:rsid w:val="00BD2992"/>
    <w:rsid w:val="00C30584"/>
    <w:rsid w:val="00E31DB4"/>
    <w:rsid w:val="00F27656"/>
    <w:rsid w:val="00F5049F"/>
    <w:rsid w:val="00F74251"/>
    <w:rsid w:val="00F916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7B8A2"/>
  <w15:chartTrackingRefBased/>
  <w15:docId w15:val="{E48B7BF5-43BF-4EC6-B3A9-589742955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E0A"/>
  </w:style>
  <w:style w:type="paragraph" w:styleId="Heading1">
    <w:name w:val="heading 1"/>
    <w:basedOn w:val="Normal"/>
    <w:next w:val="Normal"/>
    <w:link w:val="Heading1Char"/>
    <w:uiPriority w:val="9"/>
    <w:qFormat/>
    <w:rsid w:val="00780E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0E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0E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0E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0E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0E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0E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0E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0E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0E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0E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0E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0E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0E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0E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0E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0E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0E0A"/>
    <w:rPr>
      <w:rFonts w:eastAsiaTheme="majorEastAsia" w:cstheme="majorBidi"/>
      <w:color w:val="272727" w:themeColor="text1" w:themeTint="D8"/>
    </w:rPr>
  </w:style>
  <w:style w:type="paragraph" w:styleId="Title">
    <w:name w:val="Title"/>
    <w:basedOn w:val="Normal"/>
    <w:next w:val="Normal"/>
    <w:link w:val="TitleChar"/>
    <w:uiPriority w:val="10"/>
    <w:qFormat/>
    <w:rsid w:val="00780E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0E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0E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0E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0E0A"/>
    <w:pPr>
      <w:spacing w:before="160"/>
      <w:jc w:val="center"/>
    </w:pPr>
    <w:rPr>
      <w:i/>
      <w:iCs/>
      <w:color w:val="404040" w:themeColor="text1" w:themeTint="BF"/>
    </w:rPr>
  </w:style>
  <w:style w:type="character" w:customStyle="1" w:styleId="QuoteChar">
    <w:name w:val="Quote Char"/>
    <w:basedOn w:val="DefaultParagraphFont"/>
    <w:link w:val="Quote"/>
    <w:uiPriority w:val="29"/>
    <w:rsid w:val="00780E0A"/>
    <w:rPr>
      <w:i/>
      <w:iCs/>
      <w:color w:val="404040" w:themeColor="text1" w:themeTint="BF"/>
    </w:rPr>
  </w:style>
  <w:style w:type="paragraph" w:styleId="ListParagraph">
    <w:name w:val="List Paragraph"/>
    <w:basedOn w:val="Normal"/>
    <w:uiPriority w:val="34"/>
    <w:qFormat/>
    <w:rsid w:val="00780E0A"/>
    <w:pPr>
      <w:ind w:left="720"/>
      <w:contextualSpacing/>
    </w:pPr>
  </w:style>
  <w:style w:type="character" w:styleId="IntenseEmphasis">
    <w:name w:val="Intense Emphasis"/>
    <w:basedOn w:val="DefaultParagraphFont"/>
    <w:uiPriority w:val="21"/>
    <w:qFormat/>
    <w:rsid w:val="00780E0A"/>
    <w:rPr>
      <w:i/>
      <w:iCs/>
      <w:color w:val="0F4761" w:themeColor="accent1" w:themeShade="BF"/>
    </w:rPr>
  </w:style>
  <w:style w:type="paragraph" w:styleId="IntenseQuote">
    <w:name w:val="Intense Quote"/>
    <w:basedOn w:val="Normal"/>
    <w:next w:val="Normal"/>
    <w:link w:val="IntenseQuoteChar"/>
    <w:uiPriority w:val="30"/>
    <w:qFormat/>
    <w:rsid w:val="00780E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0E0A"/>
    <w:rPr>
      <w:i/>
      <w:iCs/>
      <w:color w:val="0F4761" w:themeColor="accent1" w:themeShade="BF"/>
    </w:rPr>
  </w:style>
  <w:style w:type="character" w:styleId="IntenseReference">
    <w:name w:val="Intense Reference"/>
    <w:basedOn w:val="DefaultParagraphFont"/>
    <w:uiPriority w:val="32"/>
    <w:qFormat/>
    <w:rsid w:val="00780E0A"/>
    <w:rPr>
      <w:b/>
      <w:bCs/>
      <w:smallCaps/>
      <w:color w:val="0F4761" w:themeColor="accent1" w:themeShade="BF"/>
      <w:spacing w:val="5"/>
    </w:rPr>
  </w:style>
  <w:style w:type="paragraph" w:styleId="NoSpacing">
    <w:name w:val="No Spacing"/>
    <w:link w:val="NoSpacingChar"/>
    <w:uiPriority w:val="1"/>
    <w:qFormat/>
    <w:rsid w:val="00E31DB4"/>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E31DB4"/>
    <w:rPr>
      <w:rFonts w:eastAsiaTheme="minorEastAsia"/>
      <w:kern w:val="0"/>
      <w:sz w:val="22"/>
      <w:szCs w:val="22"/>
      <w:lang w:eastAsia="en-GB"/>
      <w14:ligatures w14:val="none"/>
    </w:rPr>
  </w:style>
  <w:style w:type="paragraph" w:styleId="Header">
    <w:name w:val="header"/>
    <w:basedOn w:val="Normal"/>
    <w:link w:val="HeaderChar"/>
    <w:uiPriority w:val="99"/>
    <w:unhideWhenUsed/>
    <w:rsid w:val="00F742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4251"/>
  </w:style>
  <w:style w:type="paragraph" w:styleId="Footer">
    <w:name w:val="footer"/>
    <w:basedOn w:val="Normal"/>
    <w:link w:val="FooterChar"/>
    <w:uiPriority w:val="99"/>
    <w:unhideWhenUsed/>
    <w:rsid w:val="00F742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42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1853</Words>
  <Characters>10563</Characters>
  <Application>Microsoft Office Word</Application>
  <DocSecurity>0</DocSecurity>
  <Lines>88</Lines>
  <Paragraphs>24</Paragraphs>
  <ScaleCrop>false</ScaleCrop>
  <Company/>
  <LinksUpToDate>false</LinksUpToDate>
  <CharactersWithSpaces>12392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2 -research report</dc:title>
  <dc:subject/>
  <dc:creator>beniah warren</dc:creator>
  <cp:keywords/>
  <dc:description/>
  <cp:lastModifiedBy>beniah warren</cp:lastModifiedBy>
  <cp:revision>3</cp:revision>
  <dcterms:created xsi:type="dcterms:W3CDTF">2026-07-15T09:47:00Z</dcterms:created>
  <dcterms:modified xsi:type="dcterms:W3CDTF">2026-07-15T09:48:00Z</dcterms:modified>
</cp:coreProperties>
</file>