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0C99" w:rsidRDefault="00E50C99"/>
    <w:p w:rsidR="00497160" w:rsidRDefault="00497160"/>
    <w:p w:rsidR="00497160" w:rsidRDefault="00497160">
      <w:r>
        <w:rPr>
          <w:noProof/>
          <w:lang w:eastAsia="en-GB"/>
        </w:rPr>
        <mc:AlternateContent>
          <mc:Choice Requires="wps">
            <w:drawing>
              <wp:anchor distT="45720" distB="45720" distL="114300" distR="114300" simplePos="0" relativeHeight="251659264" behindDoc="0" locked="0" layoutInCell="1" allowOverlap="1" wp14:anchorId="626BD029" wp14:editId="5D1D928E">
                <wp:simplePos x="0" y="0"/>
                <wp:positionH relativeFrom="margin">
                  <wp:align>center</wp:align>
                </wp:positionH>
                <wp:positionV relativeFrom="paragraph">
                  <wp:posOffset>18415</wp:posOffset>
                </wp:positionV>
                <wp:extent cx="3202940" cy="1404620"/>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2940" cy="1404620"/>
                        </a:xfrm>
                        <a:prstGeom prst="rect">
                          <a:avLst/>
                        </a:prstGeom>
                        <a:solidFill>
                          <a:srgbClr val="FFFFFF"/>
                        </a:solidFill>
                        <a:ln w="9525">
                          <a:noFill/>
                          <a:miter lim="800000"/>
                          <a:headEnd/>
                          <a:tailEnd/>
                        </a:ln>
                      </wps:spPr>
                      <wps:txbx>
                        <w:txbxContent>
                          <w:p w:rsidR="00DC6137" w:rsidRPr="00497160" w:rsidRDefault="00DC6137" w:rsidP="00497160">
                            <w:pPr>
                              <w:jc w:val="center"/>
                              <w:rPr>
                                <w:b/>
                                <w:sz w:val="28"/>
                              </w:rPr>
                            </w:pPr>
                            <w:r>
                              <w:rPr>
                                <w:b/>
                                <w:sz w:val="28"/>
                              </w:rPr>
                              <w:t xml:space="preserve">DOES </w:t>
                            </w:r>
                            <w:r w:rsidRPr="00497160">
                              <w:rPr>
                                <w:b/>
                                <w:sz w:val="28"/>
                              </w:rPr>
                              <w:t xml:space="preserve">PROMOTING PUPIL VOICE </w:t>
                            </w:r>
                            <w:r>
                              <w:rPr>
                                <w:b/>
                                <w:sz w:val="28"/>
                              </w:rPr>
                              <w:t xml:space="preserve">WITHIN THE FOUNDATION PHASE LEAD TO AN INCREASE IN PUPIL INVOLVEMENT AND INDEPENDENCE?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6BD029" id="_x0000_t202" coordsize="21600,21600" o:spt="202" path="m,l,21600r21600,l21600,xe">
                <v:stroke joinstyle="miter"/>
                <v:path gradientshapeok="t" o:connecttype="rect"/>
              </v:shapetype>
              <v:shape id="Text Box 2" o:spid="_x0000_s1026" type="#_x0000_t202" style="position:absolute;margin-left:0;margin-top:1.45pt;width:252.2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" stroked="f">
                <v:textbox style="mso-fit-shape-to-text:t">
                  <w:txbxContent>
                    <w:p w:rsidR="00DC6137" w:rsidRPr="00497160" w:rsidRDefault="00DC6137" w:rsidP="00497160">
                      <w:pPr>
                        <w:jc w:val="center"/>
                        <w:rPr>
                          <w:b/>
                          <w:sz w:val="28"/>
                        </w:rPr>
                      </w:pPr>
                      <w:r>
                        <w:rPr>
                          <w:b/>
                          <w:sz w:val="28"/>
                        </w:rPr>
                        <w:t xml:space="preserve">DOES </w:t>
                      </w:r>
                      <w:r w:rsidRPr="00497160">
                        <w:rPr>
                          <w:b/>
                          <w:sz w:val="28"/>
                        </w:rPr>
                        <w:t xml:space="preserve">PROMOTING PUPIL VOICE </w:t>
                      </w:r>
                      <w:r>
                        <w:rPr>
                          <w:b/>
                          <w:sz w:val="28"/>
                        </w:rPr>
                        <w:t xml:space="preserve">WITHIN THE FOUNDATION PHASE LEAD TO AN INCREASE IN PUPIL INVOLVEMENT AND INDEPENDENCE? </w:t>
                      </w:r>
                    </w:p>
                  </w:txbxContent>
                </v:textbox>
                <w10:wrap type="square" anchorx="margin"/>
              </v:shape>
            </w:pict>
          </mc:Fallback>
        </mc:AlternateContent>
      </w:r>
    </w:p>
    <w:p w:rsidR="00497160" w:rsidRDefault="00497160"/>
    <w:p w:rsidR="00497160" w:rsidRDefault="00497160"/>
    <w:p w:rsidR="00497160" w:rsidRDefault="00497160"/>
    <w:p w:rsidR="00497160" w:rsidRDefault="00497160"/>
    <w:p w:rsidR="00497160" w:rsidRDefault="00497160"/>
    <w:p w:rsidR="00497160" w:rsidRDefault="00497160">
      <w:r>
        <w:rPr>
          <w:noProof/>
          <w:lang w:eastAsia="en-GB"/>
        </w:rPr>
        <mc:AlternateContent>
          <mc:Choice Requires="wps">
            <w:drawing>
              <wp:anchor distT="45720" distB="45720" distL="114300" distR="114300" simplePos="0" relativeHeight="251661312" behindDoc="0" locked="0" layoutInCell="1" allowOverlap="1" wp14:anchorId="3464AB04" wp14:editId="15017AEB">
                <wp:simplePos x="0" y="0"/>
                <wp:positionH relativeFrom="margin">
                  <wp:align>center</wp:align>
                </wp:positionH>
                <wp:positionV relativeFrom="paragraph">
                  <wp:posOffset>31750</wp:posOffset>
                </wp:positionV>
                <wp:extent cx="3202940" cy="1404620"/>
                <wp:effectExtent l="0" t="0" r="0" b="88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2940" cy="1404620"/>
                        </a:xfrm>
                        <a:prstGeom prst="rect">
                          <a:avLst/>
                        </a:prstGeom>
                        <a:solidFill>
                          <a:srgbClr val="FFFFFF"/>
                        </a:solidFill>
                        <a:ln w="9525">
                          <a:noFill/>
                          <a:miter lim="800000"/>
                          <a:headEnd/>
                          <a:tailEnd/>
                        </a:ln>
                      </wps:spPr>
                      <wps:txbx>
                        <w:txbxContent>
                          <w:p w:rsidR="00DC6137" w:rsidRPr="00497160" w:rsidRDefault="00DC6137" w:rsidP="00497160">
                            <w:pPr>
                              <w:jc w:val="center"/>
                              <w:rPr>
                                <w:b/>
                                <w:sz w:val="28"/>
                              </w:rPr>
                            </w:pPr>
                            <w:r w:rsidRPr="00497160">
                              <w:rPr>
                                <w:b/>
                                <w:sz w:val="28"/>
                              </w:rPr>
                              <w:t>BY</w:t>
                            </w:r>
                          </w:p>
                          <w:p w:rsidR="00DC6137" w:rsidRPr="00497160" w:rsidRDefault="00DC6137" w:rsidP="00497160">
                            <w:pPr>
                              <w:jc w:val="center"/>
                              <w:rPr>
                                <w:b/>
                                <w:sz w:val="28"/>
                              </w:rPr>
                            </w:pPr>
                            <w:r w:rsidRPr="00497160">
                              <w:rPr>
                                <w:b/>
                                <w:sz w:val="28"/>
                              </w:rPr>
                              <w:t>EMMA AMIRAT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64AB04" id="_x0000_s1027" type="#_x0000_t202" style="position:absolute;margin-left:0;margin-top:2.5pt;width:252.2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" stroked="f">
                <v:textbox style="mso-fit-shape-to-text:t">
                  <w:txbxContent>
                    <w:p w:rsidR="00DC6137" w:rsidRPr="00497160" w:rsidRDefault="00DC6137" w:rsidP="00497160">
                      <w:pPr>
                        <w:jc w:val="center"/>
                        <w:rPr>
                          <w:b/>
                          <w:sz w:val="28"/>
                        </w:rPr>
                      </w:pPr>
                      <w:r w:rsidRPr="00497160">
                        <w:rPr>
                          <w:b/>
                          <w:sz w:val="28"/>
                        </w:rPr>
                        <w:t>BY</w:t>
                      </w:r>
                    </w:p>
                    <w:p w:rsidR="00DC6137" w:rsidRPr="00497160" w:rsidRDefault="00DC6137" w:rsidP="00497160">
                      <w:pPr>
                        <w:jc w:val="center"/>
                        <w:rPr>
                          <w:b/>
                          <w:sz w:val="28"/>
                        </w:rPr>
                      </w:pPr>
                      <w:r w:rsidRPr="00497160">
                        <w:rPr>
                          <w:b/>
                          <w:sz w:val="28"/>
                        </w:rPr>
                        <w:t>EMMA AMIRAT</w:t>
                      </w:r>
                    </w:p>
                  </w:txbxContent>
                </v:textbox>
                <w10:wrap type="square" anchorx="margin"/>
              </v:shape>
            </w:pict>
          </mc:Fallback>
        </mc:AlternateContent>
      </w:r>
    </w:p>
    <w:p w:rsidR="00497160" w:rsidRDefault="00497160"/>
    <w:p w:rsidR="00C536C8" w:rsidRDefault="00C536C8"/>
    <w:p w:rsidR="00355DD4" w:rsidRDefault="00355DD4"/>
    <w:p w:rsidR="00355DD4" w:rsidRDefault="00355DD4"/>
    <w:p w:rsidR="00355DD4" w:rsidRDefault="00355DD4"/>
    <w:p w:rsidR="00355DD4" w:rsidRDefault="00497160">
      <w:r>
        <w:rPr>
          <w:noProof/>
          <w:lang w:eastAsia="en-GB"/>
        </w:rPr>
        <mc:AlternateContent>
          <mc:Choice Requires="wps">
            <w:drawing>
              <wp:anchor distT="45720" distB="45720" distL="114300" distR="114300" simplePos="0" relativeHeight="251663360" behindDoc="0" locked="0" layoutInCell="1" allowOverlap="1" wp14:anchorId="659C7C4B" wp14:editId="3F59379E">
                <wp:simplePos x="0" y="0"/>
                <wp:positionH relativeFrom="margin">
                  <wp:align>center</wp:align>
                </wp:positionH>
                <wp:positionV relativeFrom="paragraph">
                  <wp:posOffset>19685</wp:posOffset>
                </wp:positionV>
                <wp:extent cx="3945890" cy="1404620"/>
                <wp:effectExtent l="0" t="0" r="0" b="508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5890" cy="1404620"/>
                        </a:xfrm>
                        <a:prstGeom prst="rect">
                          <a:avLst/>
                        </a:prstGeom>
                        <a:solidFill>
                          <a:srgbClr val="FFFFFF"/>
                        </a:solidFill>
                        <a:ln w="9525">
                          <a:noFill/>
                          <a:miter lim="800000"/>
                          <a:headEnd/>
                          <a:tailEnd/>
                        </a:ln>
                      </wps:spPr>
                      <wps:txbx>
                        <w:txbxContent>
                          <w:p w:rsidR="00DC6137" w:rsidRPr="00497160" w:rsidRDefault="00DC6137" w:rsidP="00497160">
                            <w:pPr>
                              <w:jc w:val="center"/>
                              <w:rPr>
                                <w:b/>
                                <w:sz w:val="28"/>
                              </w:rPr>
                            </w:pPr>
                            <w:r w:rsidRPr="00497160">
                              <w:rPr>
                                <w:b/>
                                <w:sz w:val="28"/>
                              </w:rPr>
                              <w:t>ACADEMIC REPORT</w:t>
                            </w:r>
                            <w:r>
                              <w:rPr>
                                <w:b/>
                                <w:sz w:val="28"/>
                              </w:rPr>
                              <w:br/>
                            </w:r>
                          </w:p>
                          <w:p w:rsidR="00DC6137" w:rsidRPr="00497160" w:rsidRDefault="00DC6137" w:rsidP="00497160">
                            <w:pPr>
                              <w:jc w:val="center"/>
                              <w:rPr>
                                <w:b/>
                                <w:sz w:val="28"/>
                              </w:rPr>
                            </w:pPr>
                            <w:r w:rsidRPr="00497160">
                              <w:rPr>
                                <w:b/>
                                <w:sz w:val="28"/>
                              </w:rPr>
                              <w:t>SUBMITTED IN PARTIAL FULFILMENT OF THE REQUIREMENTS FOR THE GRADUATE CERTIFICATE OF PROFESSIONAL LEARNING</w:t>
                            </w:r>
                            <w:r w:rsidR="005B0A77">
                              <w:rPr>
                                <w:b/>
                                <w:sz w:val="28"/>
                              </w:rPr>
                              <w:t>: LEADERSHIP IN EDUCATION</w:t>
                            </w:r>
                          </w:p>
                          <w:p w:rsidR="005B0A77" w:rsidRDefault="005B0A77" w:rsidP="00497160">
                            <w:pPr>
                              <w:jc w:val="center"/>
                              <w:rPr>
                                <w:b/>
                                <w:sz w:val="28"/>
                              </w:rPr>
                            </w:pPr>
                          </w:p>
                          <w:p w:rsidR="00DC6137" w:rsidRPr="00497160" w:rsidRDefault="005B0A77" w:rsidP="005B0A77">
                            <w:pPr>
                              <w:jc w:val="center"/>
                              <w:rPr>
                                <w:b/>
                                <w:sz w:val="28"/>
                              </w:rPr>
                            </w:pPr>
                            <w:r>
                              <w:rPr>
                                <w:b/>
                                <w:sz w:val="28"/>
                              </w:rPr>
                              <w:t>FACULTY OF EDUCATION AND COMMUNITIES</w:t>
                            </w:r>
                            <w:r>
                              <w:rPr>
                                <w:b/>
                                <w:sz w:val="28"/>
                              </w:rPr>
                              <w:br/>
                            </w:r>
                            <w:r w:rsidR="00DC6137" w:rsidRPr="00497160">
                              <w:rPr>
                                <w:b/>
                                <w:sz w:val="28"/>
                              </w:rPr>
                              <w:t>UWTSD 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59C7C4B" id="_x0000_t202" coordsize="21600,21600" o:spt="202" path="m,l,21600r21600,l21600,xe">
                <v:stroke joinstyle="miter"/>
                <v:path gradientshapeok="t" o:connecttype="rect"/>
              </v:shapetype>
              <v:shape id="Text Box 3" o:spid="_x0000_s1028" type="#_x0000_t202" style="position:absolute;margin-left:0;margin-top:1.55pt;width:310.7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" stroked="f">
                <v:textbox style="mso-fit-shape-to-text:t">
                  <w:txbxContent>
                    <w:p w:rsidR="00DC6137" w:rsidRPr="00497160" w:rsidRDefault="00DC6137" w:rsidP="00497160">
                      <w:pPr>
                        <w:jc w:val="center"/>
                        <w:rPr>
                          <w:b/>
                          <w:sz w:val="28"/>
                        </w:rPr>
                      </w:pPr>
                      <w:r w:rsidRPr="00497160">
                        <w:rPr>
                          <w:b/>
                          <w:sz w:val="28"/>
                        </w:rPr>
                        <w:t>ACADEMIC REPORT</w:t>
                      </w:r>
                      <w:r>
                        <w:rPr>
                          <w:b/>
                          <w:sz w:val="28"/>
                        </w:rPr>
                        <w:br/>
                      </w:r>
                    </w:p>
                    <w:p w:rsidR="00DC6137" w:rsidRPr="00497160" w:rsidRDefault="00DC6137" w:rsidP="00497160">
                      <w:pPr>
                        <w:jc w:val="center"/>
                        <w:rPr>
                          <w:b/>
                          <w:sz w:val="28"/>
                        </w:rPr>
                      </w:pPr>
                      <w:r w:rsidRPr="00497160">
                        <w:rPr>
                          <w:b/>
                          <w:sz w:val="28"/>
                        </w:rPr>
                        <w:t>SUBMITTED IN PARTIAL FULFILMENT OF THE REQUIREMENTS FOR THE GRADUATE CERTIFICATE OF PROFESSIONAL LEARNING</w:t>
                      </w:r>
                      <w:r w:rsidR="005B0A77">
                        <w:rPr>
                          <w:b/>
                          <w:sz w:val="28"/>
                        </w:rPr>
                        <w:t>: LEADERSHIP IN EDUCATION</w:t>
                      </w:r>
                    </w:p>
                    <w:p w:rsidR="005B0A77" w:rsidRDefault="005B0A77" w:rsidP="00497160">
                      <w:pPr>
                        <w:jc w:val="center"/>
                        <w:rPr>
                          <w:b/>
                          <w:sz w:val="28"/>
                        </w:rPr>
                      </w:pPr>
                    </w:p>
                    <w:p w:rsidR="00DC6137" w:rsidRPr="00497160" w:rsidRDefault="005B0A77" w:rsidP="005B0A77">
                      <w:pPr>
                        <w:jc w:val="center"/>
                        <w:rPr>
                          <w:b/>
                          <w:sz w:val="28"/>
                        </w:rPr>
                      </w:pPr>
                      <w:r>
                        <w:rPr>
                          <w:b/>
                          <w:sz w:val="28"/>
                        </w:rPr>
                        <w:t>FACULTY OF EDUCATION AND COMMUNITIES</w:t>
                      </w:r>
                      <w:r>
                        <w:rPr>
                          <w:b/>
                          <w:sz w:val="28"/>
                        </w:rPr>
                        <w:br/>
                      </w:r>
                      <w:r w:rsidR="00DC6137" w:rsidRPr="00497160">
                        <w:rPr>
                          <w:b/>
                          <w:sz w:val="28"/>
                        </w:rPr>
                        <w:t>UWTSD SWANSEA</w:t>
                      </w:r>
                    </w:p>
                  </w:txbxContent>
                </v:textbox>
                <w10:wrap type="square" anchorx="margin"/>
              </v:shape>
            </w:pict>
          </mc:Fallback>
        </mc:AlternateContent>
      </w:r>
    </w:p>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355DD4" w:rsidRDefault="00355DD4"/>
    <w:p w:rsidR="00DA6AC7" w:rsidRDefault="00497160" w:rsidP="0010130C">
      <w:r>
        <w:rPr>
          <w:noProof/>
          <w:lang w:eastAsia="en-GB"/>
        </w:rPr>
        <mc:AlternateContent>
          <mc:Choice Requires="wps">
            <w:drawing>
              <wp:anchor distT="45720" distB="45720" distL="114300" distR="114300" simplePos="0" relativeHeight="251665408" behindDoc="0" locked="0" layoutInCell="1" allowOverlap="1" wp14:anchorId="72B27D47" wp14:editId="447D007B">
                <wp:simplePos x="0" y="0"/>
                <wp:positionH relativeFrom="margin">
                  <wp:align>center</wp:align>
                </wp:positionH>
                <wp:positionV relativeFrom="paragraph">
                  <wp:posOffset>27305</wp:posOffset>
                </wp:positionV>
                <wp:extent cx="3202940" cy="1404620"/>
                <wp:effectExtent l="0" t="0" r="0" b="19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2940" cy="1404620"/>
                        </a:xfrm>
                        <a:prstGeom prst="rect">
                          <a:avLst/>
                        </a:prstGeom>
                        <a:solidFill>
                          <a:srgbClr val="FFFFFF"/>
                        </a:solidFill>
                        <a:ln w="9525">
                          <a:noFill/>
                          <a:miter lim="800000"/>
                          <a:headEnd/>
                          <a:tailEnd/>
                        </a:ln>
                      </wps:spPr>
                      <wps:txbx>
                        <w:txbxContent>
                          <w:p w:rsidR="00DC6137" w:rsidRPr="00497160" w:rsidRDefault="005B0A77" w:rsidP="00497160">
                            <w:pPr>
                              <w:jc w:val="center"/>
                              <w:rPr>
                                <w:b/>
                                <w:sz w:val="28"/>
                              </w:rPr>
                            </w:pPr>
                            <w:r>
                              <w:rPr>
                                <w:b/>
                                <w:sz w:val="28"/>
                              </w:rPr>
                              <w:t>12</w:t>
                            </w:r>
                            <w:r w:rsidR="00DC6137" w:rsidRPr="00497160">
                              <w:rPr>
                                <w:b/>
                                <w:sz w:val="28"/>
                                <w:vertAlign w:val="superscript"/>
                              </w:rPr>
                              <w:t>th</w:t>
                            </w:r>
                            <w:r w:rsidR="00DC6137" w:rsidRPr="00497160">
                              <w:rPr>
                                <w:b/>
                                <w:sz w:val="28"/>
                              </w:rPr>
                              <w:t xml:space="preserve"> MAY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B27D47" id="Text Box 4" o:spid="_x0000_s1029" type="#_x0000_t202" style="position:absolute;margin-left:0;margin-top:2.15pt;width:252.2pt;height:110.6pt;z-index:2516654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" stroked="f">
                <v:textbox style="mso-fit-shape-to-text:t">
                  <w:txbxContent>
                    <w:p w:rsidR="00DC6137" w:rsidRPr="00497160" w:rsidRDefault="005B0A77" w:rsidP="00497160">
                      <w:pPr>
                        <w:jc w:val="center"/>
                        <w:rPr>
                          <w:b/>
                          <w:sz w:val="28"/>
                        </w:rPr>
                      </w:pPr>
                      <w:r>
                        <w:rPr>
                          <w:b/>
                          <w:sz w:val="28"/>
                        </w:rPr>
                        <w:t>12</w:t>
                      </w:r>
                      <w:r w:rsidR="00DC6137" w:rsidRPr="00497160">
                        <w:rPr>
                          <w:b/>
                          <w:sz w:val="28"/>
                          <w:vertAlign w:val="superscript"/>
                        </w:rPr>
                        <w:t>th</w:t>
                      </w:r>
                      <w:r w:rsidR="00DC6137" w:rsidRPr="00497160">
                        <w:rPr>
                          <w:b/>
                          <w:sz w:val="28"/>
                        </w:rPr>
                        <w:t xml:space="preserve"> MAY 2019</w:t>
                      </w:r>
                    </w:p>
                  </w:txbxContent>
                </v:textbox>
                <w10:wrap type="square" anchorx="margin"/>
              </v:shape>
            </w:pict>
          </mc:Fallback>
        </mc:AlternateContent>
      </w:r>
    </w:p>
    <w:p w:rsidR="0010130C" w:rsidRDefault="0010130C" w:rsidP="0010130C"/>
    <w:p w:rsidR="0010130C" w:rsidRDefault="0010130C" w:rsidP="00A40A89">
      <w:pPr>
        <w:pStyle w:val="NormalWeb"/>
        <w:rPr>
          <w:rFonts w:asciiTheme="minorHAnsi" w:eastAsiaTheme="minorHAnsi" w:hAnsiTheme="minorHAnsi" w:cstheme="minorBidi"/>
          <w:sz w:val="22"/>
          <w:szCs w:val="22"/>
          <w:lang w:eastAsia="en-US"/>
        </w:rPr>
      </w:pPr>
    </w:p>
    <w:p w:rsidR="0039399F" w:rsidRPr="001753BC" w:rsidRDefault="00697095" w:rsidP="00A40A89">
      <w:pPr>
        <w:pStyle w:val="NormalWeb"/>
        <w:rPr>
          <w:color w:val="000000"/>
          <w:u w:val="single"/>
        </w:rPr>
      </w:pPr>
      <w:r w:rsidRPr="001753BC">
        <w:rPr>
          <w:color w:val="000000"/>
          <w:u w:val="single"/>
        </w:rPr>
        <w:lastRenderedPageBreak/>
        <w:t>Introduction</w:t>
      </w:r>
    </w:p>
    <w:p w:rsidR="00697095" w:rsidRPr="001753BC" w:rsidRDefault="009F1A2B" w:rsidP="00E72B65">
      <w:pPr>
        <w:pStyle w:val="NormalWeb"/>
        <w:spacing w:line="480" w:lineRule="auto"/>
        <w:rPr>
          <w:color w:val="000000"/>
        </w:rPr>
      </w:pPr>
      <w:r w:rsidRPr="001753BC">
        <w:rPr>
          <w:color w:val="000000"/>
        </w:rPr>
        <w:t>Pupils</w:t>
      </w:r>
      <w:r w:rsidR="00697095" w:rsidRPr="001753BC">
        <w:rPr>
          <w:color w:val="000000"/>
        </w:rPr>
        <w:t xml:space="preserve"> having a</w:t>
      </w:r>
      <w:r w:rsidRPr="001753BC">
        <w:rPr>
          <w:color w:val="000000"/>
        </w:rPr>
        <w:t>n</w:t>
      </w:r>
      <w:r w:rsidR="00697095" w:rsidRPr="001753BC">
        <w:rPr>
          <w:color w:val="000000"/>
        </w:rPr>
        <w:t xml:space="preserve"> </w:t>
      </w:r>
      <w:r w:rsidRPr="001753BC">
        <w:rPr>
          <w:color w:val="000000"/>
        </w:rPr>
        <w:t>input</w:t>
      </w:r>
      <w:r w:rsidR="00697095" w:rsidRPr="001753BC">
        <w:rPr>
          <w:color w:val="000000"/>
        </w:rPr>
        <w:t xml:space="preserve"> in their learning</w:t>
      </w:r>
      <w:r w:rsidRPr="001753BC">
        <w:rPr>
          <w:color w:val="000000"/>
        </w:rPr>
        <w:t>,</w:t>
      </w:r>
      <w:r w:rsidR="00697095" w:rsidRPr="001753BC">
        <w:rPr>
          <w:color w:val="000000"/>
        </w:rPr>
        <w:t xml:space="preserve"> and developing their independence has been a key feature of Foundation Phase practice since its introduction in 2010 where</w:t>
      </w:r>
      <w:r w:rsidR="007C5AC9" w:rsidRPr="001753BC">
        <w:rPr>
          <w:color w:val="000000"/>
        </w:rPr>
        <w:t xml:space="preserve"> it</w:t>
      </w:r>
      <w:r w:rsidR="00697095" w:rsidRPr="001753BC">
        <w:rPr>
          <w:color w:val="000000"/>
        </w:rPr>
        <w:t xml:space="preserve"> </w:t>
      </w:r>
      <w:r w:rsidR="007C5AC9" w:rsidRPr="001753BC">
        <w:rPr>
          <w:color w:val="000000"/>
        </w:rPr>
        <w:t>was</w:t>
      </w:r>
      <w:r w:rsidR="00697095" w:rsidRPr="001753BC">
        <w:rPr>
          <w:color w:val="000000"/>
        </w:rPr>
        <w:t xml:space="preserve"> highlighted that </w:t>
      </w:r>
      <w:r w:rsidR="00697095" w:rsidRPr="001753BC">
        <w:rPr>
          <w:i/>
        </w:rPr>
        <w:t>“Children are supported in becoming confident, competent and independent thinkers and learners.”</w:t>
      </w:r>
      <w:r w:rsidR="00697095" w:rsidRPr="001753BC">
        <w:rPr>
          <w:color w:val="000000"/>
        </w:rPr>
        <w:t xml:space="preserve"> </w:t>
      </w:r>
      <w:r w:rsidR="006A6A75">
        <w:rPr>
          <w:color w:val="000000"/>
        </w:rPr>
        <w:t>(Welsh Government, 2015, p9.</w:t>
      </w:r>
      <w:r w:rsidRPr="001753BC">
        <w:rPr>
          <w:color w:val="000000"/>
        </w:rPr>
        <w:t xml:space="preserve">) </w:t>
      </w:r>
      <w:r w:rsidR="00697095" w:rsidRPr="001753BC">
        <w:t>and that</w:t>
      </w:r>
      <w:r w:rsidRPr="001753BC">
        <w:t xml:space="preserve"> </w:t>
      </w:r>
      <w:r w:rsidR="00697095" w:rsidRPr="001753BC">
        <w:rPr>
          <w:i/>
          <w:color w:val="000000"/>
        </w:rPr>
        <w:t>“</w:t>
      </w:r>
      <w:r w:rsidR="00697095" w:rsidRPr="001753BC">
        <w:rPr>
          <w:i/>
        </w:rPr>
        <w:t>the Foundation Phase environment should promote discovery and independence”</w:t>
      </w:r>
      <w:r w:rsidR="0019498E">
        <w:t xml:space="preserve"> (</w:t>
      </w:r>
      <w:r w:rsidR="0019498E">
        <w:rPr>
          <w:color w:val="000000"/>
        </w:rPr>
        <w:t>Welsh Government, 2015, p3.</w:t>
      </w:r>
      <w:r w:rsidR="0019498E" w:rsidRPr="001753BC">
        <w:rPr>
          <w:color w:val="000000"/>
        </w:rPr>
        <w:t>)</w:t>
      </w:r>
    </w:p>
    <w:p w:rsidR="001F0F4B" w:rsidRPr="001753BC" w:rsidRDefault="00697095" w:rsidP="00E72B65">
      <w:pPr>
        <w:pStyle w:val="NormalWeb"/>
        <w:spacing w:line="480" w:lineRule="auto"/>
        <w:rPr>
          <w:color w:val="000000"/>
        </w:rPr>
      </w:pPr>
      <w:r w:rsidRPr="001753BC">
        <w:rPr>
          <w:color w:val="000000"/>
        </w:rPr>
        <w:t xml:space="preserve">More recently </w:t>
      </w:r>
      <w:r w:rsidR="007C5AC9" w:rsidRPr="001753BC">
        <w:rPr>
          <w:color w:val="000000"/>
        </w:rPr>
        <w:t xml:space="preserve">in 2015, </w:t>
      </w:r>
      <w:r w:rsidRPr="001753BC">
        <w:rPr>
          <w:color w:val="000000"/>
        </w:rPr>
        <w:t xml:space="preserve">Professor Donaldson outlined the Four Core Purposes within his Successful Futures </w:t>
      </w:r>
      <w:r w:rsidR="00803E93">
        <w:rPr>
          <w:color w:val="000000"/>
        </w:rPr>
        <w:t>document</w:t>
      </w:r>
      <w:r w:rsidR="007C5AC9" w:rsidRPr="001753BC">
        <w:rPr>
          <w:color w:val="000000"/>
        </w:rPr>
        <w:t>,</w:t>
      </w:r>
      <w:r w:rsidR="006178A1" w:rsidRPr="001753BC">
        <w:rPr>
          <w:color w:val="000000"/>
        </w:rPr>
        <w:t xml:space="preserve"> one of which emphasises that children and young people </w:t>
      </w:r>
      <w:r w:rsidR="007C5AC9" w:rsidRPr="001753BC">
        <w:rPr>
          <w:color w:val="000000"/>
        </w:rPr>
        <w:t xml:space="preserve">should </w:t>
      </w:r>
      <w:r w:rsidR="006178A1" w:rsidRPr="001753BC">
        <w:rPr>
          <w:color w:val="000000"/>
        </w:rPr>
        <w:t xml:space="preserve">develop as </w:t>
      </w:r>
      <w:r w:rsidRPr="001753BC">
        <w:rPr>
          <w:i/>
          <w:color w:val="000000"/>
        </w:rPr>
        <w:t>“</w:t>
      </w:r>
      <w:r w:rsidR="008D7E12" w:rsidRPr="008D7E12">
        <w:rPr>
          <w:i/>
        </w:rPr>
        <w:t>e</w:t>
      </w:r>
      <w:r w:rsidRPr="001753BC">
        <w:rPr>
          <w:i/>
          <w:color w:val="000000"/>
        </w:rPr>
        <w:t>nterprising, creative contributors who are ready to play a full part in life and work”</w:t>
      </w:r>
      <w:r w:rsidRPr="001753BC">
        <w:rPr>
          <w:color w:val="000000"/>
        </w:rPr>
        <w:t>.</w:t>
      </w:r>
      <w:r w:rsidR="009F1A2B" w:rsidRPr="001753BC">
        <w:rPr>
          <w:color w:val="000000"/>
        </w:rPr>
        <w:t xml:space="preserve"> ( </w:t>
      </w:r>
      <w:r w:rsidR="00803E93">
        <w:rPr>
          <w:color w:val="000000"/>
        </w:rPr>
        <w:t>Donaldson, 2015, p</w:t>
      </w:r>
      <w:r w:rsidR="00CA7928">
        <w:rPr>
          <w:color w:val="000000"/>
        </w:rPr>
        <w:t>29</w:t>
      </w:r>
      <w:r w:rsidR="00803E93">
        <w:rPr>
          <w:color w:val="000000"/>
        </w:rPr>
        <w:t xml:space="preserve"> </w:t>
      </w:r>
      <w:r w:rsidR="009F1A2B" w:rsidRPr="001753BC">
        <w:rPr>
          <w:color w:val="000000"/>
        </w:rPr>
        <w:t>)</w:t>
      </w:r>
      <w:r w:rsidRPr="001753BC">
        <w:rPr>
          <w:color w:val="000000"/>
        </w:rPr>
        <w:br/>
      </w:r>
      <w:r w:rsidRPr="001753BC">
        <w:rPr>
          <w:color w:val="000000"/>
        </w:rPr>
        <w:br/>
        <w:t>Currently the consultation document for the New Curriculum for Wales continues this thinking</w:t>
      </w:r>
      <w:r w:rsidR="001F0F4B" w:rsidRPr="001753BC">
        <w:rPr>
          <w:color w:val="000000"/>
        </w:rPr>
        <w:t xml:space="preserve"> with a diagram</w:t>
      </w:r>
      <w:r w:rsidR="00CA7928">
        <w:rPr>
          <w:color w:val="000000"/>
        </w:rPr>
        <w:t xml:space="preserve"> (A</w:t>
      </w:r>
      <w:r w:rsidR="009F1A2B" w:rsidRPr="001753BC">
        <w:rPr>
          <w:color w:val="000000"/>
        </w:rPr>
        <w:t>ppendix</w:t>
      </w:r>
      <w:r w:rsidR="00CA7928">
        <w:rPr>
          <w:color w:val="000000"/>
        </w:rPr>
        <w:t xml:space="preserve"> A</w:t>
      </w:r>
      <w:r w:rsidR="009F1A2B" w:rsidRPr="001753BC">
        <w:rPr>
          <w:color w:val="000000"/>
        </w:rPr>
        <w:t>)</w:t>
      </w:r>
      <w:r w:rsidR="001F0F4B" w:rsidRPr="001753BC">
        <w:rPr>
          <w:color w:val="000000"/>
        </w:rPr>
        <w:t xml:space="preserve">, showing how wider skills play a part across the whole of the curriculum, clearly featuring the skills of independence, </w:t>
      </w:r>
      <w:r w:rsidR="009F1A2B" w:rsidRPr="001753BC">
        <w:rPr>
          <w:color w:val="000000"/>
        </w:rPr>
        <w:t xml:space="preserve">the </w:t>
      </w:r>
      <w:r w:rsidR="001F0F4B" w:rsidRPr="001753BC">
        <w:rPr>
          <w:color w:val="000000"/>
        </w:rPr>
        <w:t xml:space="preserve">ability to generate ideas, and </w:t>
      </w:r>
      <w:r w:rsidR="009F1A2B" w:rsidRPr="001753BC">
        <w:rPr>
          <w:color w:val="000000"/>
        </w:rPr>
        <w:t>being able to identify</w:t>
      </w:r>
      <w:r w:rsidR="001F0F4B" w:rsidRPr="001753BC">
        <w:rPr>
          <w:color w:val="000000"/>
        </w:rPr>
        <w:t xml:space="preserve"> opportunities.</w:t>
      </w:r>
      <w:r w:rsidR="00C913A5">
        <w:rPr>
          <w:color w:val="000000"/>
        </w:rPr>
        <w:t xml:space="preserve"> (Welsh Government, 2019) </w:t>
      </w:r>
      <w:r w:rsidR="001F0F4B" w:rsidRPr="001753BC">
        <w:rPr>
          <w:color w:val="000000"/>
        </w:rPr>
        <w:t xml:space="preserve"> </w:t>
      </w:r>
    </w:p>
    <w:p w:rsidR="00697095" w:rsidRPr="001753BC" w:rsidRDefault="00402875" w:rsidP="00E72B65">
      <w:pPr>
        <w:pStyle w:val="NormalWeb"/>
        <w:spacing w:line="480" w:lineRule="auto"/>
        <w:rPr>
          <w:color w:val="000000"/>
        </w:rPr>
      </w:pPr>
      <w:r w:rsidRPr="001753BC">
        <w:rPr>
          <w:color w:val="000000"/>
        </w:rPr>
        <w:t>With exciting and historic changes happening in Welsh education, I felt, a</w:t>
      </w:r>
      <w:r w:rsidR="00697095" w:rsidRPr="001753BC">
        <w:rPr>
          <w:color w:val="000000"/>
        </w:rPr>
        <w:t xml:space="preserve">s </w:t>
      </w:r>
      <w:r w:rsidRPr="001753BC">
        <w:rPr>
          <w:color w:val="000000"/>
        </w:rPr>
        <w:t xml:space="preserve">Foundation Phase Leader, </w:t>
      </w:r>
      <w:r w:rsidR="00697095" w:rsidRPr="001753BC">
        <w:rPr>
          <w:color w:val="000000"/>
        </w:rPr>
        <w:t xml:space="preserve">it was a pertinent time to </w:t>
      </w:r>
      <w:r w:rsidRPr="001753BC">
        <w:rPr>
          <w:color w:val="000000"/>
        </w:rPr>
        <w:t>reflect on our current practice. Over time</w:t>
      </w:r>
      <w:r w:rsidR="00697095" w:rsidRPr="001753BC">
        <w:rPr>
          <w:color w:val="000000"/>
        </w:rPr>
        <w:t xml:space="preserve"> I felt that regular, effective opportunities for </w:t>
      </w:r>
      <w:r w:rsidR="009F1A2B" w:rsidRPr="001753BC">
        <w:rPr>
          <w:color w:val="000000"/>
        </w:rPr>
        <w:t>pupils</w:t>
      </w:r>
      <w:r w:rsidR="00697095" w:rsidRPr="001753BC">
        <w:rPr>
          <w:color w:val="000000"/>
        </w:rPr>
        <w:t xml:space="preserve"> to offer ideas for their learning experiences had become inconsistent across the phase</w:t>
      </w:r>
      <w:r w:rsidRPr="001753BC">
        <w:rPr>
          <w:color w:val="000000"/>
        </w:rPr>
        <w:t xml:space="preserve"> and I wanted to foster a new enthusiasm for how we provide for pupil voice and independent learning within our classrooms </w:t>
      </w:r>
      <w:r w:rsidR="009F1A2B" w:rsidRPr="001753BC">
        <w:rPr>
          <w:color w:val="000000"/>
        </w:rPr>
        <w:t>as well as</w:t>
      </w:r>
      <w:r w:rsidRPr="001753BC">
        <w:rPr>
          <w:color w:val="000000"/>
        </w:rPr>
        <w:t xml:space="preserve"> assess</w:t>
      </w:r>
      <w:r w:rsidR="009F1A2B" w:rsidRPr="001753BC">
        <w:rPr>
          <w:color w:val="000000"/>
        </w:rPr>
        <w:t>ing if the changes we implement have</w:t>
      </w:r>
      <w:r w:rsidRPr="001753BC">
        <w:rPr>
          <w:color w:val="000000"/>
        </w:rPr>
        <w:t xml:space="preserve"> an impact on the </w:t>
      </w:r>
      <w:r w:rsidR="009F1A2B" w:rsidRPr="001753BC">
        <w:rPr>
          <w:color w:val="000000"/>
        </w:rPr>
        <w:t>pupil’s</w:t>
      </w:r>
      <w:r w:rsidRPr="001753BC">
        <w:rPr>
          <w:color w:val="000000"/>
        </w:rPr>
        <w:t xml:space="preserve"> learning. </w:t>
      </w:r>
    </w:p>
    <w:p w:rsidR="00E72B65" w:rsidRDefault="00FE6DF6" w:rsidP="00E72B65">
      <w:pPr>
        <w:pStyle w:val="NormalWeb"/>
        <w:spacing w:line="480" w:lineRule="auto"/>
        <w:rPr>
          <w:color w:val="000000"/>
        </w:rPr>
      </w:pPr>
      <w:r w:rsidRPr="001753BC">
        <w:rPr>
          <w:color w:val="000000"/>
        </w:rPr>
        <w:t xml:space="preserve">Within this academic report, I will talk about the methods used to carry out the research, discuss the results of the research and reflect upon the question set out in the title of this report. </w:t>
      </w:r>
    </w:p>
    <w:p w:rsidR="00F82056" w:rsidRPr="007903FD" w:rsidRDefault="0010130C" w:rsidP="00E72B65">
      <w:pPr>
        <w:pStyle w:val="NormalWeb"/>
        <w:spacing w:line="480" w:lineRule="auto"/>
        <w:rPr>
          <w:color w:val="000000"/>
        </w:rPr>
      </w:pPr>
      <w:r w:rsidRPr="007903FD">
        <w:rPr>
          <w:color w:val="000000"/>
          <w:u w:val="single"/>
        </w:rPr>
        <w:lastRenderedPageBreak/>
        <w:t>Review</w:t>
      </w:r>
      <w:r w:rsidR="000E7B0B" w:rsidRPr="007903FD">
        <w:rPr>
          <w:color w:val="000000"/>
          <w:u w:val="single"/>
        </w:rPr>
        <w:t xml:space="preserve"> </w:t>
      </w:r>
    </w:p>
    <w:p w:rsidR="00E74255" w:rsidRDefault="00E74255" w:rsidP="00E72B65">
      <w:pPr>
        <w:pStyle w:val="NormalWeb"/>
        <w:spacing w:line="480" w:lineRule="auto"/>
      </w:pPr>
      <w:r>
        <w:t xml:space="preserve">The enhanced provision within a Foundation Phase classroom has always been and </w:t>
      </w:r>
      <w:r w:rsidR="00E72B65">
        <w:t>continues to be</w:t>
      </w:r>
      <w:r>
        <w:t xml:space="preserve"> a key tool to provide pupils with </w:t>
      </w:r>
      <w:r w:rsidR="00E72B65">
        <w:t>a</w:t>
      </w:r>
      <w:r>
        <w:t xml:space="preserve"> learning environment </w:t>
      </w:r>
      <w:r w:rsidR="00E72B65">
        <w:t>which</w:t>
      </w:r>
      <w:r>
        <w:t xml:space="preserve"> foster</w:t>
      </w:r>
      <w:r w:rsidR="00E72B65">
        <w:t>s</w:t>
      </w:r>
      <w:r>
        <w:t xml:space="preserve"> independence, creativity and a consolidation of skills. </w:t>
      </w:r>
      <w:r w:rsidR="00A77E99">
        <w:t>When exploring ideas on best practice in providing the enhanced provision, I discovered</w:t>
      </w:r>
      <w:r>
        <w:t xml:space="preserve"> the </w:t>
      </w:r>
      <w:proofErr w:type="spellStart"/>
      <w:r>
        <w:t>Estyn</w:t>
      </w:r>
      <w:proofErr w:type="spellEnd"/>
      <w:r>
        <w:t xml:space="preserve"> definition of enhanced provision, </w:t>
      </w:r>
      <w:r w:rsidR="00A77E99">
        <w:t xml:space="preserve">which places a </w:t>
      </w:r>
      <w:r>
        <w:t>heavy focus on teachers being the ones that plan additions, add resources</w:t>
      </w:r>
      <w:r w:rsidR="0093331A">
        <w:t>, pose questions and offer suggestions to</w:t>
      </w:r>
      <w:r w:rsidR="00C913A5">
        <w:t xml:space="preserve"> the enhanced provision, with a small reference to child-led planning at the end of the definition. (</w:t>
      </w:r>
      <w:proofErr w:type="spellStart"/>
      <w:r w:rsidR="00C913A5">
        <w:t>Estyn</w:t>
      </w:r>
      <w:proofErr w:type="spellEnd"/>
      <w:r w:rsidR="00C913A5">
        <w:t>,</w:t>
      </w:r>
      <w:r w:rsidR="0045773B">
        <w:t xml:space="preserve"> 2019)</w:t>
      </w:r>
      <w:r w:rsidR="00C913A5">
        <w:t xml:space="preserve"> </w:t>
      </w:r>
      <w:r w:rsidR="000E7B0B">
        <w:t xml:space="preserve">                 </w:t>
      </w:r>
    </w:p>
    <w:p w:rsidR="004D019D" w:rsidRDefault="00A77E99" w:rsidP="00E72B65">
      <w:pPr>
        <w:pStyle w:val="NormalWeb"/>
        <w:spacing w:line="480" w:lineRule="auto"/>
      </w:pPr>
      <w:r>
        <w:t xml:space="preserve">Further exploration led me to </w:t>
      </w:r>
      <w:r w:rsidR="001753BC">
        <w:t xml:space="preserve">the </w:t>
      </w:r>
      <w:r>
        <w:t xml:space="preserve">2014 </w:t>
      </w:r>
      <w:r w:rsidR="004D019D">
        <w:t>Welsh Government commissioned independent evaluation</w:t>
      </w:r>
      <w:r>
        <w:t xml:space="preserve"> </w:t>
      </w:r>
      <w:r w:rsidR="004D019D">
        <w:t>(led by WISERD)</w:t>
      </w:r>
      <w:r w:rsidR="001753BC">
        <w:t>,</w:t>
      </w:r>
      <w:r>
        <w:t xml:space="preserve"> whose</w:t>
      </w:r>
      <w:r w:rsidR="004D019D">
        <w:t xml:space="preserve"> </w:t>
      </w:r>
      <w:r>
        <w:t>aims were</w:t>
      </w:r>
      <w:r w:rsidR="001753BC">
        <w:t xml:space="preserve"> to evaluate how well Foundation Phase was being </w:t>
      </w:r>
      <w:r w:rsidR="004D019D">
        <w:t>implemented, what impact it has had, and ways in which it can be improved</w:t>
      </w:r>
      <w:r>
        <w:t xml:space="preserve">. The key findings of their three-year research </w:t>
      </w:r>
      <w:r w:rsidR="001753BC">
        <w:t xml:space="preserve">indicated that </w:t>
      </w:r>
      <w:r w:rsidR="001753BC" w:rsidRPr="001753BC">
        <w:rPr>
          <w:i/>
        </w:rPr>
        <w:t>“child choice and physically active, explorative, first-hand pedagogies were associated with high involvement and wellbeing.”</w:t>
      </w:r>
      <w:r w:rsidR="001753BC">
        <w:rPr>
          <w:i/>
        </w:rPr>
        <w:t xml:space="preserve"> </w:t>
      </w:r>
      <w:r w:rsidR="001753BC">
        <w:t>(</w:t>
      </w:r>
      <w:r w:rsidR="0045773B">
        <w:t>Waldron, et.al, 2014</w:t>
      </w:r>
      <w:r w:rsidR="001753BC">
        <w:t xml:space="preserve">). </w:t>
      </w:r>
      <w:r>
        <w:t>However, despite</w:t>
      </w:r>
      <w:r w:rsidR="001753BC">
        <w:t xml:space="preserve"> this </w:t>
      </w:r>
      <w:r>
        <w:t xml:space="preserve">finding, it was observed during the research </w:t>
      </w:r>
      <w:r w:rsidR="001753BC">
        <w:t xml:space="preserve">that </w:t>
      </w:r>
      <w:r w:rsidR="001753BC" w:rsidRPr="001753BC">
        <w:rPr>
          <w:i/>
        </w:rPr>
        <w:t>“</w:t>
      </w:r>
      <w:r w:rsidR="001753BC">
        <w:rPr>
          <w:i/>
        </w:rPr>
        <w:t>o</w:t>
      </w:r>
      <w:r w:rsidR="001753BC" w:rsidRPr="001753BC">
        <w:rPr>
          <w:i/>
        </w:rPr>
        <w:t>verall, 57% of teachers reported making considerable effort to involve children in their planning process. A further one fifth made some effort, and the rest made little or no effort.”</w:t>
      </w:r>
      <w:r w:rsidR="001753BC">
        <w:rPr>
          <w:i/>
        </w:rPr>
        <w:t xml:space="preserve"> </w:t>
      </w:r>
      <w:r w:rsidR="001753BC">
        <w:t>(</w:t>
      </w:r>
      <w:r w:rsidR="0045773B">
        <w:t>Waldron, et al, 2014</w:t>
      </w:r>
      <w:r w:rsidR="001753BC">
        <w:t>)</w:t>
      </w:r>
    </w:p>
    <w:p w:rsidR="000E7B0B" w:rsidRDefault="000E7B0B" w:rsidP="00E72B65">
      <w:pPr>
        <w:pStyle w:val="NormalWeb"/>
        <w:spacing w:line="480" w:lineRule="auto"/>
      </w:pPr>
      <w:r>
        <w:t>Following reading</w:t>
      </w:r>
      <w:r w:rsidR="00D14399">
        <w:t>,</w:t>
      </w:r>
      <w:r>
        <w:t xml:space="preserve"> I</w:t>
      </w:r>
      <w:r w:rsidR="00463A5A">
        <w:t xml:space="preserve"> reflect</w:t>
      </w:r>
      <w:r>
        <w:t>ed</w:t>
      </w:r>
      <w:r w:rsidR="00463A5A">
        <w:t xml:space="preserve"> on the way we currently provide for the enhanced provision within our Foundation Phase</w:t>
      </w:r>
      <w:r>
        <w:t xml:space="preserve"> and decided to meet with my team of teachers with the sole purpose of </w:t>
      </w:r>
      <w:r w:rsidR="00D14399">
        <w:t>exploring the question,</w:t>
      </w:r>
      <w:r>
        <w:t xml:space="preserve"> “How do we plan and deliver the enhanced provision within our Foundation Phase?” </w:t>
      </w:r>
      <w:r>
        <w:br/>
      </w:r>
      <w:r w:rsidR="00D14399">
        <w:t>After</w:t>
      </w:r>
      <w:r w:rsidR="00463A5A">
        <w:t xml:space="preserve"> a team </w:t>
      </w:r>
      <w:r>
        <w:t>discussion,</w:t>
      </w:r>
      <w:r w:rsidR="00463A5A">
        <w:t xml:space="preserve"> it was apparent that there was no consistent direction in how the enhanced provision was </w:t>
      </w:r>
      <w:r w:rsidR="00D14399">
        <w:t xml:space="preserve">being </w:t>
      </w:r>
      <w:r w:rsidR="00463A5A">
        <w:t>planned for. Some teachers wou</w:t>
      </w:r>
      <w:r w:rsidR="00D554C1">
        <w:t xml:space="preserve">ld use their own ideas to plan and </w:t>
      </w:r>
      <w:r w:rsidR="00463A5A">
        <w:t xml:space="preserve">others would use a whole class </w:t>
      </w:r>
      <w:r w:rsidR="00D554C1">
        <w:t xml:space="preserve">mind map of ideas gathered from </w:t>
      </w:r>
      <w:r w:rsidR="00463A5A">
        <w:t>the pupils</w:t>
      </w:r>
      <w:r w:rsidR="00D554C1">
        <w:t xml:space="preserve"> about a new </w:t>
      </w:r>
      <w:r w:rsidR="00D554C1">
        <w:lastRenderedPageBreak/>
        <w:t>topic or theme</w:t>
      </w:r>
      <w:r w:rsidR="00463A5A">
        <w:t xml:space="preserve"> but </w:t>
      </w:r>
      <w:r w:rsidR="00D554C1">
        <w:t>these ideas had</w:t>
      </w:r>
      <w:r w:rsidR="00463A5A">
        <w:t xml:space="preserve"> no direct re</w:t>
      </w:r>
      <w:r w:rsidR="00D554C1">
        <w:t xml:space="preserve">lation to the areas of learning. I interpreted comments by the teachers to suggest that it was pointless doing challenges in the enhanced provision because children never did them anyway and all they wanted to do was their own thing. </w:t>
      </w:r>
      <w:r w:rsidR="00A60A7B">
        <w:t xml:space="preserve">In addition to this, there was also comment made on the fact that the same children enjoy playing in the same areas and no matter </w:t>
      </w:r>
      <w:r w:rsidR="008D7E12">
        <w:t>how they intervene</w:t>
      </w:r>
      <w:r w:rsidR="008D7E12" w:rsidRPr="008D7E12">
        <w:t>,</w:t>
      </w:r>
      <w:r w:rsidR="00A60A7B" w:rsidRPr="008D7E12">
        <w:t xml:space="preserve"> </w:t>
      </w:r>
      <w:r w:rsidR="0045773B" w:rsidRPr="008D7E12">
        <w:t xml:space="preserve">the child </w:t>
      </w:r>
      <w:r w:rsidR="0045773B">
        <w:t xml:space="preserve">will still play in their favourite area. This raised the question of how can we motivate the children to take ownership of their learning and access a range of provision? </w:t>
      </w:r>
      <w:r>
        <w:t xml:space="preserve"> </w:t>
      </w:r>
      <w:r w:rsidR="00D14399">
        <w:br/>
      </w:r>
      <w:r w:rsidR="00A60A7B">
        <w:t xml:space="preserve">It was evident that </w:t>
      </w:r>
      <w:r>
        <w:t xml:space="preserve">as a staff </w:t>
      </w:r>
      <w:r w:rsidR="00A60A7B">
        <w:t xml:space="preserve">we needed a boost in enthusiasm </w:t>
      </w:r>
      <w:r>
        <w:t>in order</w:t>
      </w:r>
      <w:r w:rsidR="00A60A7B">
        <w:t xml:space="preserve"> to look more positively on how we plan for and provi</w:t>
      </w:r>
      <w:r>
        <w:t>de</w:t>
      </w:r>
      <w:r w:rsidR="00A60A7B">
        <w:t xml:space="preserve"> the enhanced provision. </w:t>
      </w:r>
    </w:p>
    <w:p w:rsidR="00C8405B" w:rsidRDefault="00A60A7B" w:rsidP="00E72B65">
      <w:pPr>
        <w:pStyle w:val="NormalWeb"/>
        <w:spacing w:line="480" w:lineRule="auto"/>
      </w:pPr>
      <w:r>
        <w:t xml:space="preserve">As a Foundation Phase team </w:t>
      </w:r>
      <w:r w:rsidR="000E7B0B">
        <w:t xml:space="preserve">we </w:t>
      </w:r>
      <w:r w:rsidR="00C8405B">
        <w:t xml:space="preserve">value the opportunity to </w:t>
      </w:r>
      <w:r w:rsidR="000E7B0B">
        <w:t>visit</w:t>
      </w:r>
      <w:r w:rsidR="00C8405B">
        <w:t xml:space="preserve"> other classroom</w:t>
      </w:r>
      <w:r w:rsidR="000E7B0B">
        <w:t>s</w:t>
      </w:r>
      <w:r w:rsidR="00C8405B">
        <w:t xml:space="preserve">, to </w:t>
      </w:r>
      <w:r>
        <w:t xml:space="preserve">learn from </w:t>
      </w:r>
      <w:r w:rsidR="000E7B0B">
        <w:t>fellow professionals</w:t>
      </w:r>
      <w:r>
        <w:t xml:space="preserve"> and </w:t>
      </w:r>
      <w:r w:rsidR="00C8405B">
        <w:t xml:space="preserve">to </w:t>
      </w:r>
      <w:r>
        <w:t>reflect on our</w:t>
      </w:r>
      <w:r w:rsidR="00C8405B">
        <w:t xml:space="preserve"> own</w:t>
      </w:r>
      <w:r>
        <w:t xml:space="preserve"> practice</w:t>
      </w:r>
      <w:r w:rsidR="00C8405B">
        <w:t xml:space="preserve">, so we regularly attend </w:t>
      </w:r>
      <w:proofErr w:type="spellStart"/>
      <w:r w:rsidR="00C8405B">
        <w:t>Meithrin</w:t>
      </w:r>
      <w:proofErr w:type="spellEnd"/>
      <w:r w:rsidR="00C8405B">
        <w:t xml:space="preserve"> evenings at schools across Swansea, Neath and Port Talbot. </w:t>
      </w:r>
      <w:proofErr w:type="spellStart"/>
      <w:r w:rsidR="00C8405B">
        <w:t>Methrin</w:t>
      </w:r>
      <w:proofErr w:type="spellEnd"/>
      <w:r w:rsidR="00C8405B">
        <w:t xml:space="preserve"> is an organisation, set up in 2013, especially for Foundation Phase practitioners</w:t>
      </w:r>
      <w:r w:rsidR="000E7B0B">
        <w:t>, whose aims are;</w:t>
      </w:r>
    </w:p>
    <w:p w:rsidR="00C8405B" w:rsidRPr="00C8405B" w:rsidRDefault="00C8405B" w:rsidP="00C8405B">
      <w:pPr>
        <w:numPr>
          <w:ilvl w:val="0"/>
          <w:numId w:val="7"/>
        </w:numPr>
        <w:shd w:val="clear" w:color="auto" w:fill="FFFEFA"/>
        <w:spacing w:after="0" w:line="240" w:lineRule="auto"/>
        <w:ind w:left="360"/>
        <w:textAlignment w:val="baseline"/>
        <w:rPr>
          <w:rFonts w:ascii="Times New Roman" w:eastAsia="Times New Roman" w:hAnsi="Times New Roman" w:cs="Times New Roman"/>
          <w:sz w:val="24"/>
          <w:szCs w:val="24"/>
          <w:lang w:eastAsia="en-GB"/>
        </w:rPr>
      </w:pPr>
      <w:r w:rsidRPr="00C8405B">
        <w:rPr>
          <w:rFonts w:ascii="Times New Roman" w:eastAsia="Times New Roman" w:hAnsi="Times New Roman" w:cs="Times New Roman"/>
          <w:sz w:val="24"/>
          <w:szCs w:val="24"/>
          <w:lang w:eastAsia="en-GB"/>
        </w:rPr>
        <w:t>To share good Foundation Phase practice by visiting classrooms and talking to teachers in schools</w:t>
      </w:r>
      <w:r>
        <w:rPr>
          <w:rFonts w:ascii="Times New Roman" w:eastAsia="Times New Roman" w:hAnsi="Times New Roman" w:cs="Times New Roman"/>
          <w:sz w:val="24"/>
          <w:szCs w:val="24"/>
          <w:lang w:eastAsia="en-GB"/>
        </w:rPr>
        <w:br/>
      </w:r>
    </w:p>
    <w:p w:rsidR="00C8405B" w:rsidRPr="00C8405B" w:rsidRDefault="00C8405B" w:rsidP="00C8405B">
      <w:pPr>
        <w:numPr>
          <w:ilvl w:val="0"/>
          <w:numId w:val="7"/>
        </w:numPr>
        <w:shd w:val="clear" w:color="auto" w:fill="FFFEFA"/>
        <w:spacing w:after="0" w:line="240" w:lineRule="auto"/>
        <w:ind w:left="360"/>
        <w:textAlignment w:val="baseline"/>
        <w:rPr>
          <w:rFonts w:ascii="Times New Roman" w:eastAsia="Times New Roman" w:hAnsi="Times New Roman" w:cs="Times New Roman"/>
          <w:sz w:val="24"/>
          <w:szCs w:val="24"/>
          <w:lang w:eastAsia="en-GB"/>
        </w:rPr>
      </w:pPr>
      <w:r w:rsidRPr="00C8405B">
        <w:rPr>
          <w:rFonts w:ascii="Times New Roman" w:eastAsia="Times New Roman" w:hAnsi="Times New Roman" w:cs="Times New Roman"/>
          <w:sz w:val="24"/>
          <w:szCs w:val="24"/>
          <w:lang w:eastAsia="en-GB"/>
        </w:rPr>
        <w:t>To promote the importance of Early Education</w:t>
      </w:r>
      <w:r>
        <w:rPr>
          <w:rFonts w:ascii="Times New Roman" w:eastAsia="Times New Roman" w:hAnsi="Times New Roman" w:cs="Times New Roman"/>
          <w:sz w:val="24"/>
          <w:szCs w:val="24"/>
          <w:lang w:eastAsia="en-GB"/>
        </w:rPr>
        <w:br/>
      </w:r>
    </w:p>
    <w:p w:rsidR="00C8405B" w:rsidRPr="00C8405B" w:rsidRDefault="00C8405B" w:rsidP="00C8405B">
      <w:pPr>
        <w:numPr>
          <w:ilvl w:val="0"/>
          <w:numId w:val="7"/>
        </w:numPr>
        <w:shd w:val="clear" w:color="auto" w:fill="FFFEFA"/>
        <w:spacing w:after="0" w:line="240" w:lineRule="auto"/>
        <w:ind w:left="360"/>
        <w:textAlignment w:val="baseline"/>
        <w:rPr>
          <w:rFonts w:ascii="Times New Roman" w:eastAsia="Times New Roman" w:hAnsi="Times New Roman" w:cs="Times New Roman"/>
          <w:sz w:val="24"/>
          <w:szCs w:val="24"/>
          <w:lang w:eastAsia="en-GB"/>
        </w:rPr>
      </w:pPr>
      <w:r w:rsidRPr="00C8405B">
        <w:rPr>
          <w:rFonts w:ascii="Times New Roman" w:eastAsia="Times New Roman" w:hAnsi="Times New Roman" w:cs="Times New Roman"/>
          <w:sz w:val="24"/>
          <w:szCs w:val="24"/>
          <w:lang w:eastAsia="en-GB"/>
        </w:rPr>
        <w:t>To enable staff from different authorities to meet and develop networks</w:t>
      </w:r>
      <w:r>
        <w:rPr>
          <w:rFonts w:ascii="Times New Roman" w:eastAsia="Times New Roman" w:hAnsi="Times New Roman" w:cs="Times New Roman"/>
          <w:sz w:val="24"/>
          <w:szCs w:val="24"/>
          <w:lang w:eastAsia="en-GB"/>
        </w:rPr>
        <w:br/>
      </w:r>
    </w:p>
    <w:p w:rsidR="00C8405B" w:rsidRDefault="00C8405B" w:rsidP="00C8405B">
      <w:pPr>
        <w:numPr>
          <w:ilvl w:val="0"/>
          <w:numId w:val="7"/>
        </w:numPr>
        <w:shd w:val="clear" w:color="auto" w:fill="FFFEFA"/>
        <w:spacing w:after="0" w:line="240" w:lineRule="auto"/>
        <w:ind w:left="360"/>
        <w:textAlignment w:val="baseline"/>
        <w:rPr>
          <w:rFonts w:ascii="Times New Roman" w:eastAsia="Times New Roman" w:hAnsi="Times New Roman" w:cs="Times New Roman"/>
          <w:sz w:val="24"/>
          <w:szCs w:val="24"/>
          <w:lang w:eastAsia="en-GB"/>
        </w:rPr>
      </w:pPr>
      <w:r w:rsidRPr="00C8405B">
        <w:rPr>
          <w:rFonts w:ascii="Times New Roman" w:eastAsia="Times New Roman" w:hAnsi="Times New Roman" w:cs="Times New Roman"/>
          <w:sz w:val="24"/>
          <w:szCs w:val="24"/>
          <w:lang w:eastAsia="en-GB"/>
        </w:rPr>
        <w:t>To share expertise between agencies while raising awareness of current issues</w:t>
      </w:r>
    </w:p>
    <w:p w:rsidR="00C8405B" w:rsidRDefault="00C8405B" w:rsidP="00C8405B">
      <w:pPr>
        <w:shd w:val="clear" w:color="auto" w:fill="FFFEFA"/>
        <w:spacing w:after="0" w:line="240" w:lineRule="auto"/>
        <w:textAlignment w:val="baseline"/>
        <w:rPr>
          <w:rFonts w:ascii="Times New Roman" w:eastAsia="Times New Roman" w:hAnsi="Times New Roman" w:cs="Times New Roman"/>
          <w:sz w:val="24"/>
          <w:szCs w:val="24"/>
          <w:lang w:eastAsia="en-GB"/>
        </w:rPr>
      </w:pPr>
    </w:p>
    <w:p w:rsidR="00C8405B" w:rsidRPr="007903FD" w:rsidRDefault="00C8405B" w:rsidP="00C8405B">
      <w:pPr>
        <w:shd w:val="clear" w:color="auto" w:fill="FFFEFA"/>
        <w:spacing w:after="0" w:line="240" w:lineRule="auto"/>
        <w:jc w:val="right"/>
        <w:textAlignment w:val="baseline"/>
        <w:rPr>
          <w:rFonts w:ascii="Times New Roman" w:eastAsia="Times New Roman" w:hAnsi="Times New Roman" w:cs="Times New Roman"/>
          <w:sz w:val="24"/>
          <w:szCs w:val="24"/>
          <w:lang w:eastAsia="en-GB"/>
        </w:rPr>
      </w:pPr>
      <w:r w:rsidRPr="007903FD">
        <w:rPr>
          <w:rFonts w:ascii="Times New Roman" w:eastAsia="Times New Roman" w:hAnsi="Times New Roman" w:cs="Times New Roman"/>
          <w:sz w:val="24"/>
          <w:szCs w:val="24"/>
          <w:lang w:eastAsia="en-GB"/>
        </w:rPr>
        <w:t>(</w:t>
      </w:r>
      <w:proofErr w:type="spellStart"/>
      <w:r w:rsidR="00C43DB7">
        <w:fldChar w:fldCharType="begin"/>
      </w:r>
      <w:r w:rsidR="00C43DB7">
        <w:instrText xml:space="preserve"> HYPERLINK "https://</w:instrText>
      </w:r>
      <w:r w:rsidR="00C43DB7">
        <w:instrText xml:space="preserve">meithrin.wordpress.com/meithrin-aims/" </w:instrText>
      </w:r>
      <w:r w:rsidR="00C43DB7">
        <w:fldChar w:fldCharType="separate"/>
      </w:r>
      <w:r w:rsidR="007903FD" w:rsidRPr="007903FD">
        <w:rPr>
          <w:rStyle w:val="Hyperlink"/>
          <w:rFonts w:ascii="Times New Roman" w:hAnsi="Times New Roman" w:cs="Times New Roman"/>
          <w:color w:val="auto"/>
          <w:sz w:val="24"/>
          <w:szCs w:val="24"/>
        </w:rPr>
        <w:t>Meithrin</w:t>
      </w:r>
      <w:proofErr w:type="spellEnd"/>
      <w:r w:rsidR="007903FD" w:rsidRPr="007903FD">
        <w:rPr>
          <w:rStyle w:val="Hyperlink"/>
          <w:rFonts w:ascii="Times New Roman" w:hAnsi="Times New Roman" w:cs="Times New Roman"/>
          <w:color w:val="auto"/>
          <w:sz w:val="24"/>
          <w:szCs w:val="24"/>
        </w:rPr>
        <w:t>,</w:t>
      </w:r>
      <w:r w:rsidR="00C43DB7">
        <w:rPr>
          <w:rStyle w:val="Hyperlink"/>
          <w:rFonts w:ascii="Times New Roman" w:hAnsi="Times New Roman" w:cs="Times New Roman"/>
          <w:color w:val="auto"/>
          <w:sz w:val="24"/>
          <w:szCs w:val="24"/>
        </w:rPr>
        <w:fldChar w:fldCharType="end"/>
      </w:r>
      <w:r w:rsidR="007903FD" w:rsidRPr="007903FD">
        <w:rPr>
          <w:rStyle w:val="Hyperlink"/>
          <w:rFonts w:ascii="Times New Roman" w:hAnsi="Times New Roman" w:cs="Times New Roman"/>
          <w:color w:val="auto"/>
          <w:sz w:val="24"/>
          <w:szCs w:val="24"/>
        </w:rPr>
        <w:t xml:space="preserve"> 2019</w:t>
      </w:r>
      <w:r w:rsidRPr="007903FD">
        <w:rPr>
          <w:rFonts w:ascii="Times New Roman" w:hAnsi="Times New Roman" w:cs="Times New Roman"/>
          <w:sz w:val="24"/>
          <w:szCs w:val="24"/>
        </w:rPr>
        <w:t xml:space="preserve">) </w:t>
      </w:r>
    </w:p>
    <w:p w:rsidR="00BA3896" w:rsidRDefault="00D554C1" w:rsidP="00D14399">
      <w:pPr>
        <w:pStyle w:val="NormalWeb"/>
        <w:spacing w:line="480" w:lineRule="auto"/>
      </w:pPr>
      <w:r>
        <w:br/>
      </w:r>
      <w:r w:rsidR="00D14399">
        <w:t xml:space="preserve">During a whole team PPA session, we reflected on the types of practice we had seen at </w:t>
      </w:r>
      <w:proofErr w:type="spellStart"/>
      <w:r w:rsidR="00D14399">
        <w:t>Meithrin</w:t>
      </w:r>
      <w:proofErr w:type="spellEnd"/>
      <w:r w:rsidR="00D14399">
        <w:t xml:space="preserve"> </w:t>
      </w:r>
      <w:r w:rsidR="007903FD">
        <w:t>sessions,</w:t>
      </w:r>
      <w:r w:rsidR="00D14399">
        <w:t xml:space="preserve"> where the enhanced provision was successful in motivating children to try the challenges independently and access a variety of areas of learning. We recognised that the schools who enabled pupils to plan their own challenges explicitly for different areas of learning within the enhanced provision appeared to have more success in pupil motivation. </w:t>
      </w:r>
      <w:r w:rsidR="00D14399">
        <w:lastRenderedPageBreak/>
        <w:t xml:space="preserve">We also recalled </w:t>
      </w:r>
      <w:r w:rsidR="007903FD">
        <w:t xml:space="preserve">that </w:t>
      </w:r>
      <w:r w:rsidR="00D14399">
        <w:t xml:space="preserve">schools </w:t>
      </w:r>
      <w:r w:rsidR="007903FD">
        <w:t>who</w:t>
      </w:r>
      <w:r w:rsidR="00C01D7C">
        <w:t xml:space="preserve"> had a rich enhanced provision, </w:t>
      </w:r>
      <w:r w:rsidR="00D14399">
        <w:t xml:space="preserve">the pupil-led planning was linked to a story within a wider topic or theme. </w:t>
      </w:r>
      <w:r w:rsidR="00540740">
        <w:br/>
      </w:r>
      <w:r w:rsidR="007903FD">
        <w:t>This led our</w:t>
      </w:r>
      <w:r w:rsidR="00540740">
        <w:t xml:space="preserve"> discussions</w:t>
      </w:r>
      <w:r w:rsidR="00F27E54">
        <w:t xml:space="preserve"> to previous training with Cath Delve, founder of an organisation called Collective Learning, </w:t>
      </w:r>
      <w:r w:rsidR="00540740">
        <w:t xml:space="preserve">on the subject of “What makes effective continuous and enhanced provision?” </w:t>
      </w:r>
      <w:r w:rsidR="00F27E54">
        <w:t>The clear message from this training was</w:t>
      </w:r>
      <w:r w:rsidR="003A783B">
        <w:t xml:space="preserve"> that poor </w:t>
      </w:r>
      <w:r w:rsidR="00F27E54">
        <w:t xml:space="preserve">enhanced provision can result in children being “switched off” from learning, leading to less motivation and more distracted behaviour. This made us consider our previous thoughts about children in our class who we thought didn’t bother accessing challenges in the enhanced provision because they weren’t interested, but was it that we as teachers weren’t providing an enhanced provision that was rich enough or relevant to the children’s own ideas </w:t>
      </w:r>
      <w:r w:rsidR="007903FD">
        <w:t>about</w:t>
      </w:r>
      <w:r w:rsidR="00F27E54">
        <w:t xml:space="preserve"> what they want to learn? </w:t>
      </w:r>
      <w:r w:rsidR="00F27E54">
        <w:br/>
        <w:t>The training with Cath Delve made it clear that young children learn best when they make choices about their learning and that effective enhanced provision will enable children to make their own decisions and follow their own interests which in turn will foster motivation and independence.</w:t>
      </w:r>
    </w:p>
    <w:p w:rsidR="00BA3896" w:rsidRDefault="00BA3896" w:rsidP="00D14399">
      <w:pPr>
        <w:pStyle w:val="NormalWeb"/>
        <w:spacing w:line="480" w:lineRule="auto"/>
      </w:pPr>
      <w:r>
        <w:t xml:space="preserve">As a team, we were now ready to create a plan for more consistency in approach to planning for the enhanced provision. </w:t>
      </w:r>
      <w:r w:rsidR="00000891">
        <w:t xml:space="preserve">We wanted to include our Rights Respecting mascot, Rhodri so we named the intervention “Rhodri’s Chilli Challenges”. </w:t>
      </w:r>
      <w:r>
        <w:t>We decided that we would use a story relatin</w:t>
      </w:r>
      <w:r w:rsidR="00DC6137">
        <w:t xml:space="preserve">g to the current topic or theme, </w:t>
      </w:r>
      <w:r>
        <w:t xml:space="preserve">and after reading the story to </w:t>
      </w:r>
      <w:r w:rsidR="00DC6137">
        <w:t xml:space="preserve">the </w:t>
      </w:r>
      <w:r>
        <w:t xml:space="preserve">class, we would ask the children to provide ideas of </w:t>
      </w:r>
      <w:r w:rsidRPr="008D7E12">
        <w:t xml:space="preserve">what challenges they </w:t>
      </w:r>
      <w:r w:rsidR="008D7E12" w:rsidRPr="008D7E12">
        <w:t>want to include in the</w:t>
      </w:r>
      <w:r w:rsidRPr="008D7E12">
        <w:t xml:space="preserve"> areas of learning relating to the story. </w:t>
      </w:r>
      <w:r>
        <w:t>This would vary depending on the year group</w:t>
      </w:r>
      <w:r w:rsidR="001A5DDC">
        <w:t>. Fo</w:t>
      </w:r>
      <w:r>
        <w:t xml:space="preserve">r example, Reception would work in small groups with the adult as a scribe for the ideas, in Year 1 it would be a whole class gathering of ideas, again with the adult as a scribe, and in Year 2 the children would work in mixed ability groups with one child as a scribe to write their ideas. These </w:t>
      </w:r>
      <w:r w:rsidR="006C6499">
        <w:t>suggestions would generate challenges</w:t>
      </w:r>
      <w:r>
        <w:t xml:space="preserve"> in the enhanced provision</w:t>
      </w:r>
      <w:r w:rsidR="006C6499">
        <w:t xml:space="preserve"> that could be completed by the pupils</w:t>
      </w:r>
      <w:r>
        <w:t xml:space="preserve"> over a fortnight </w:t>
      </w:r>
      <w:r w:rsidRPr="008D7E12">
        <w:t xml:space="preserve">and then </w:t>
      </w:r>
      <w:r>
        <w:t xml:space="preserve">a new book would be presented and the </w:t>
      </w:r>
      <w:r>
        <w:lastRenderedPageBreak/>
        <w:t xml:space="preserve">process will start again. </w:t>
      </w:r>
      <w:r>
        <w:br/>
      </w:r>
      <w:r w:rsidR="00000891">
        <w:t xml:space="preserve">Systems will be put in place for children to monitor how many challenges they have completed, again these will look different in each class due to the </w:t>
      </w:r>
      <w:r w:rsidR="007903FD">
        <w:t xml:space="preserve">differing </w:t>
      </w:r>
      <w:r w:rsidR="00000891">
        <w:t>age</w:t>
      </w:r>
      <w:r w:rsidR="007903FD">
        <w:t>s</w:t>
      </w:r>
      <w:r w:rsidR="00000891">
        <w:t xml:space="preserve"> of the children. </w:t>
      </w:r>
      <w:r>
        <w:t>As an incentive for completing challenges, the class can also decide on a reward</w:t>
      </w:r>
      <w:r w:rsidR="00000891">
        <w:t xml:space="preserve"> on Fiesta Friday</w:t>
      </w:r>
      <w:r w:rsidR="007903FD">
        <w:t>, such as go k</w:t>
      </w:r>
      <w:r>
        <w:t xml:space="preserve">arts, extra time on the trim trail or a walk to the local park. </w:t>
      </w:r>
    </w:p>
    <w:p w:rsidR="00F27E54" w:rsidRDefault="00BA3896" w:rsidP="00D14399">
      <w:pPr>
        <w:pStyle w:val="NormalWeb"/>
        <w:spacing w:line="480" w:lineRule="auto"/>
      </w:pPr>
      <w:r>
        <w:t>We agreed that</w:t>
      </w:r>
      <w:r w:rsidR="006C6499">
        <w:t xml:space="preserve"> </w:t>
      </w:r>
      <w:r w:rsidR="007903FD">
        <w:t>we would need to</w:t>
      </w:r>
      <w:r>
        <w:t xml:space="preserve"> observe the </w:t>
      </w:r>
      <w:r w:rsidR="0010130C">
        <w:t xml:space="preserve">engagement of </w:t>
      </w:r>
      <w:r>
        <w:t>children with</w:t>
      </w:r>
      <w:r w:rsidR="006C6499">
        <w:t>in</w:t>
      </w:r>
      <w:r>
        <w:t xml:space="preserve"> the enhanced provision</w:t>
      </w:r>
      <w:r w:rsidR="007903FD">
        <w:t xml:space="preserve"> prior to implementation of new strategies</w:t>
      </w:r>
      <w:r>
        <w:t xml:space="preserve"> </w:t>
      </w:r>
      <w:r w:rsidR="006C6499">
        <w:t>in order to provide</w:t>
      </w:r>
      <w:r>
        <w:t xml:space="preserve"> a baseline for our research. </w:t>
      </w:r>
      <w:r w:rsidR="00F27E54">
        <w:t xml:space="preserve"> </w:t>
      </w:r>
      <w:r w:rsidR="0010130C">
        <w:t>After implementing the changes</w:t>
      </w:r>
      <w:r w:rsidR="006C6499">
        <w:t>, we would then observe pupils after the first fortnight, and again after the second fortnight</w:t>
      </w:r>
      <w:r w:rsidR="0010130C">
        <w:t>. We agreed we would be looking for the engagement of chi</w:t>
      </w:r>
      <w:r w:rsidR="007903FD">
        <w:t xml:space="preserve">ldren in the enhanced provision, </w:t>
      </w:r>
      <w:r w:rsidR="0010130C">
        <w:t>as well as how many different areas</w:t>
      </w:r>
      <w:r w:rsidR="007903FD">
        <w:t xml:space="preserve"> of learning</w:t>
      </w:r>
      <w:r w:rsidR="0010130C">
        <w:t xml:space="preserve"> were being used. </w:t>
      </w: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10130C" w:rsidRDefault="0010130C" w:rsidP="00D14399">
      <w:pPr>
        <w:pStyle w:val="NormalWeb"/>
        <w:spacing w:line="480" w:lineRule="auto"/>
      </w:pPr>
    </w:p>
    <w:p w:rsidR="007903FD" w:rsidRDefault="007903FD" w:rsidP="00355DD4">
      <w:pPr>
        <w:pStyle w:val="NormalWeb"/>
      </w:pPr>
    </w:p>
    <w:p w:rsidR="00F82056" w:rsidRDefault="00F82056" w:rsidP="00355DD4">
      <w:pPr>
        <w:pStyle w:val="NormalWeb"/>
        <w:rPr>
          <w:color w:val="000000"/>
          <w:u w:val="single"/>
        </w:rPr>
      </w:pPr>
      <w:r w:rsidRPr="007903FD">
        <w:rPr>
          <w:color w:val="000000"/>
          <w:u w:val="single"/>
        </w:rPr>
        <w:lastRenderedPageBreak/>
        <w:t>Methods</w:t>
      </w:r>
      <w:r w:rsidR="00C36133" w:rsidRPr="007903FD">
        <w:rPr>
          <w:color w:val="000000"/>
          <w:u w:val="single"/>
        </w:rPr>
        <w:t xml:space="preserve"> </w:t>
      </w:r>
    </w:p>
    <w:p w:rsidR="0039399F" w:rsidRPr="007903FD" w:rsidRDefault="0039399F" w:rsidP="00355DD4">
      <w:pPr>
        <w:pStyle w:val="NormalWeb"/>
        <w:rPr>
          <w:color w:val="000000"/>
          <w:u w:val="single"/>
        </w:rPr>
      </w:pPr>
    </w:p>
    <w:p w:rsidR="00AB21AF" w:rsidRDefault="00C86213" w:rsidP="00C503C8">
      <w:pPr>
        <w:pStyle w:val="NormalWeb"/>
        <w:spacing w:line="480" w:lineRule="auto"/>
      </w:pPr>
      <w:r>
        <w:t xml:space="preserve">In order to collect purposeful observation data, I decided that we would use the Leuven Scale for Involvement. </w:t>
      </w:r>
      <w:r w:rsidR="0033317B">
        <w:t xml:space="preserve"> The tool is a recognised observation tool developed by the Research Centre for Experiential Education at Leuven University, that measures both wellbeing and involvement. The </w:t>
      </w:r>
      <w:r w:rsidR="007903FD">
        <w:t>five-point</w:t>
      </w:r>
      <w:r w:rsidR="0033317B">
        <w:t xml:space="preserve"> scale mea</w:t>
      </w:r>
      <w:r w:rsidR="007903FD">
        <w:t>sures involvement levels from 1, being</w:t>
      </w:r>
      <w:r w:rsidR="0033317B">
        <w:t xml:space="preserve"> extremely low</w:t>
      </w:r>
      <w:r w:rsidR="007903FD">
        <w:t>,</w:t>
      </w:r>
      <w:r w:rsidR="0033317B">
        <w:t xml:space="preserve"> to </w:t>
      </w:r>
      <w:r w:rsidR="007903FD">
        <w:t>5, being</w:t>
      </w:r>
      <w:r w:rsidR="0033317B">
        <w:t xml:space="preserve"> extremely high levels of involvement. Detailed information on each lev</w:t>
      </w:r>
      <w:r w:rsidR="007903FD">
        <w:t xml:space="preserve">el can be found in Appendix B. </w:t>
      </w:r>
      <w:r w:rsidR="0033317B">
        <w:t xml:space="preserve">For </w:t>
      </w:r>
      <w:r w:rsidR="007903FD">
        <w:t>the</w:t>
      </w:r>
      <w:r w:rsidR="0033317B">
        <w:t xml:space="preserve"> purposes</w:t>
      </w:r>
      <w:r w:rsidR="007903FD">
        <w:t xml:space="preserve"> of our research</w:t>
      </w:r>
      <w:r w:rsidR="0033317B">
        <w:t xml:space="preserve">, we chose to only </w:t>
      </w:r>
      <w:r w:rsidR="007903FD">
        <w:t xml:space="preserve">use </w:t>
      </w:r>
      <w:r w:rsidR="0033317B">
        <w:t xml:space="preserve">the involvement scale </w:t>
      </w:r>
      <w:r w:rsidR="007903FD">
        <w:t>as an observation tool</w:t>
      </w:r>
      <w:r w:rsidR="008B703E">
        <w:t xml:space="preserve">. </w:t>
      </w:r>
    </w:p>
    <w:p w:rsidR="008B703E" w:rsidRDefault="007903FD" w:rsidP="00C503C8">
      <w:pPr>
        <w:pStyle w:val="NormalWeb"/>
        <w:spacing w:line="480" w:lineRule="auto"/>
      </w:pPr>
      <w:r>
        <w:t>Eight</w:t>
      </w:r>
      <w:r w:rsidR="008B703E">
        <w:t xml:space="preserve"> pupils from each </w:t>
      </w:r>
      <w:r w:rsidR="0039399F">
        <w:t>class,</w:t>
      </w:r>
      <w:r w:rsidR="008B703E">
        <w:t xml:space="preserve"> from Reception to Year 2</w:t>
      </w:r>
      <w:r w:rsidR="0039399F">
        <w:t>,</w:t>
      </w:r>
      <w:r w:rsidR="008B703E">
        <w:t xml:space="preserve"> were chosen at random. The purpose of the research question was not based on specific groups of children such as gender, ability, social inequity, but was broad enough to allow </w:t>
      </w:r>
      <w:r w:rsidR="0039399F">
        <w:t>the</w:t>
      </w:r>
      <w:r w:rsidR="008B703E">
        <w:t xml:space="preserve"> children to be chosen</w:t>
      </w:r>
      <w:r w:rsidR="0039399F">
        <w:t xml:space="preserve"> at random</w:t>
      </w:r>
      <w:r w:rsidR="008B703E">
        <w:t xml:space="preserve">. </w:t>
      </w:r>
    </w:p>
    <w:p w:rsidR="008B703E" w:rsidRDefault="008B703E" w:rsidP="00C503C8">
      <w:pPr>
        <w:pStyle w:val="NormalWeb"/>
        <w:spacing w:line="480" w:lineRule="auto"/>
      </w:pPr>
      <w:r>
        <w:t>Children were observed during their free exploration of the enhanced provision. Teachers made note of what area of learning the child was playing in and judged what level of involvement they were displaying giving them a score of 1-5. The observations took place over afternoon session</w:t>
      </w:r>
      <w:r w:rsidR="0039399F">
        <w:t>s</w:t>
      </w:r>
      <w:r>
        <w:t xml:space="preserve"> so that there were no disruption</w:t>
      </w:r>
      <w:r w:rsidR="0039399F">
        <w:t>s</w:t>
      </w:r>
      <w:r>
        <w:t xml:space="preserve"> </w:t>
      </w:r>
      <w:r w:rsidR="0039399F">
        <w:t>from playtime or assemblies</w:t>
      </w:r>
      <w:r>
        <w:t xml:space="preserve">. </w:t>
      </w:r>
    </w:p>
    <w:p w:rsidR="008B703E" w:rsidRDefault="008B703E" w:rsidP="00C503C8">
      <w:pPr>
        <w:pStyle w:val="NormalWeb"/>
        <w:spacing w:line="480" w:lineRule="auto"/>
      </w:pPr>
      <w:r>
        <w:t xml:space="preserve">Three observations were taken over a </w:t>
      </w:r>
      <w:r w:rsidR="0039399F">
        <w:t>5-week</w:t>
      </w:r>
      <w:r>
        <w:t xml:space="preserve"> period. </w:t>
      </w:r>
      <w:r w:rsidR="002B0829">
        <w:t>The f</w:t>
      </w:r>
      <w:r>
        <w:t>irst observation</w:t>
      </w:r>
      <w:r w:rsidR="00C503C8">
        <w:t>s took place over a week</w:t>
      </w:r>
      <w:r>
        <w:t xml:space="preserve"> prior to any implementation of new practice, </w:t>
      </w:r>
      <w:r w:rsidR="002B0829">
        <w:t xml:space="preserve">the </w:t>
      </w:r>
      <w:r>
        <w:t>second observation</w:t>
      </w:r>
      <w:r w:rsidR="00C503C8">
        <w:t>s</w:t>
      </w:r>
      <w:r>
        <w:t xml:space="preserve"> took place</w:t>
      </w:r>
      <w:r w:rsidR="00C503C8">
        <w:t xml:space="preserve"> two weeks later over the period of a week</w:t>
      </w:r>
      <w:r w:rsidR="002B0829">
        <w:t xml:space="preserve">, </w:t>
      </w:r>
      <w:r>
        <w:t>after children had planned their challenges and had time to explore them, and the third observation</w:t>
      </w:r>
      <w:r w:rsidR="00C503C8">
        <w:t>s</w:t>
      </w:r>
      <w:r>
        <w:t xml:space="preserve"> took place</w:t>
      </w:r>
      <w:r w:rsidR="00C503C8">
        <w:t xml:space="preserve"> over the period of a week</w:t>
      </w:r>
      <w:r>
        <w:t xml:space="preserve"> another two weeks later after children had planned and explored a second set of challenges. </w:t>
      </w:r>
    </w:p>
    <w:p w:rsidR="00BD1AF8" w:rsidRPr="003A6CE0" w:rsidRDefault="00C503C8" w:rsidP="003A6CE0">
      <w:pPr>
        <w:pStyle w:val="NormalWeb"/>
        <w:spacing w:line="480" w:lineRule="auto"/>
      </w:pPr>
      <w:r>
        <w:t>In order to protect the identities of pupils and members of staff involved in the research project, guidance was take from the BERA Ethical Guidelines</w:t>
      </w:r>
      <w:r w:rsidR="00FE359A">
        <w:t xml:space="preserve"> for E</w:t>
      </w:r>
      <w:r>
        <w:t xml:space="preserve">ducational Research </w:t>
      </w:r>
      <w:r>
        <w:lastRenderedPageBreak/>
        <w:t>(</w:t>
      </w:r>
      <w:r w:rsidR="0039399F">
        <w:t>BERA, 2018</w:t>
      </w:r>
      <w:r>
        <w:t>)</w:t>
      </w:r>
      <w:r w:rsidR="00FE359A">
        <w:t xml:space="preserve">. In light of the guidance, no reference will be made to names of participants or any reference made to the name of the school. Any photographs used will be edited to hide identity and any video’s taken will be used as a transcript for the purposes of this report. </w:t>
      </w:r>
      <w:r w:rsidR="002A286A">
        <w:br/>
      </w:r>
      <w:r w:rsidR="00FE359A">
        <w:t xml:space="preserve">In addition to this, consideration has also been taken </w:t>
      </w:r>
      <w:r w:rsidR="002A286A">
        <w:t>of</w:t>
      </w:r>
      <w:r w:rsidR="00FE359A">
        <w:t xml:space="preserve"> </w:t>
      </w:r>
      <w:r w:rsidR="002A286A" w:rsidRPr="002A286A">
        <w:t>The General Data Protection Regulation (GDPR)</w:t>
      </w:r>
      <w:r w:rsidR="002A286A">
        <w:t xml:space="preserve"> and any research data will be fully anonymised. </w:t>
      </w: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39399F" w:rsidRDefault="0039399F" w:rsidP="00355DD4">
      <w:pPr>
        <w:pStyle w:val="NormalWeb"/>
        <w:rPr>
          <w:color w:val="000000"/>
          <w:u w:val="single"/>
        </w:rPr>
      </w:pPr>
    </w:p>
    <w:p w:rsidR="00F82056" w:rsidRDefault="0039399F" w:rsidP="00355DD4">
      <w:pPr>
        <w:pStyle w:val="NormalWeb"/>
        <w:rPr>
          <w:color w:val="000000"/>
          <w:u w:val="single"/>
        </w:rPr>
      </w:pPr>
      <w:r w:rsidRPr="0039399F">
        <w:rPr>
          <w:color w:val="000000"/>
          <w:u w:val="single"/>
        </w:rPr>
        <w:lastRenderedPageBreak/>
        <w:t>Findings</w:t>
      </w:r>
    </w:p>
    <w:p w:rsidR="0039399F" w:rsidRPr="0039399F" w:rsidRDefault="0039399F" w:rsidP="00355DD4">
      <w:pPr>
        <w:pStyle w:val="NormalWeb"/>
        <w:rPr>
          <w:color w:val="000000"/>
          <w:u w:val="single"/>
        </w:rPr>
      </w:pPr>
    </w:p>
    <w:p w:rsidR="004D234F" w:rsidRPr="0065037D" w:rsidRDefault="008952A5" w:rsidP="003A6CE0">
      <w:pPr>
        <w:pStyle w:val="NormalWeb"/>
        <w:spacing w:line="480" w:lineRule="auto"/>
        <w:rPr>
          <w:color w:val="000000"/>
        </w:rPr>
      </w:pPr>
      <w:r w:rsidRPr="0065037D">
        <w:rPr>
          <w:color w:val="000000"/>
        </w:rPr>
        <w:t xml:space="preserve">I </w:t>
      </w:r>
      <w:r w:rsidR="003A6CE0" w:rsidRPr="0065037D">
        <w:rPr>
          <w:color w:val="000000"/>
        </w:rPr>
        <w:t>will focus</w:t>
      </w:r>
      <w:r w:rsidRPr="0065037D">
        <w:rPr>
          <w:color w:val="000000"/>
        </w:rPr>
        <w:t xml:space="preserve"> my initial interpretation of the data by looking at the use of the enhanced provision by the children in each class </w:t>
      </w:r>
      <w:r w:rsidR="003A6CE0" w:rsidRPr="0065037D">
        <w:rPr>
          <w:color w:val="000000"/>
        </w:rPr>
        <w:t>during each</w:t>
      </w:r>
      <w:r w:rsidRPr="0065037D">
        <w:rPr>
          <w:color w:val="000000"/>
        </w:rPr>
        <w:t xml:space="preserve"> observation periods. </w:t>
      </w:r>
      <w:r w:rsidR="003A6CE0" w:rsidRPr="0065037D">
        <w:rPr>
          <w:color w:val="000000"/>
        </w:rPr>
        <w:br/>
        <w:t xml:space="preserve">It is clear to see from the increase in percentages during each observation period as outlined in </w:t>
      </w:r>
      <w:r w:rsidR="00E50C99" w:rsidRPr="0065037D">
        <w:rPr>
          <w:i/>
          <w:color w:val="000000"/>
        </w:rPr>
        <w:t>T</w:t>
      </w:r>
      <w:r w:rsidR="003A6CE0" w:rsidRPr="0065037D">
        <w:rPr>
          <w:i/>
          <w:color w:val="000000"/>
        </w:rPr>
        <w:t>able</w:t>
      </w:r>
      <w:r w:rsidR="00E50C99" w:rsidRPr="0065037D">
        <w:rPr>
          <w:i/>
          <w:color w:val="000000"/>
        </w:rPr>
        <w:t xml:space="preserve"> 1</w:t>
      </w:r>
      <w:r w:rsidR="003A6CE0" w:rsidRPr="0065037D">
        <w:rPr>
          <w:color w:val="000000"/>
        </w:rPr>
        <w:t>, that with the implementation of child initiated enhanced provision planning, the children have begun to access many more areas of learning</w:t>
      </w:r>
      <w:r w:rsidR="0039399F">
        <w:rPr>
          <w:color w:val="000000"/>
        </w:rPr>
        <w:t>.</w:t>
      </w:r>
      <w:r w:rsidR="003A6CE0" w:rsidRPr="0065037D">
        <w:rPr>
          <w:color w:val="000000"/>
        </w:rPr>
        <w:br/>
        <w:t xml:space="preserve">The results during the initial observation period appear to suggest that children stayed within areas of learning that they were familiar with. </w:t>
      </w:r>
      <w:r w:rsidR="0039399F">
        <w:rPr>
          <w:color w:val="000000"/>
        </w:rPr>
        <w:t>To confirm this assumption, i</w:t>
      </w:r>
      <w:r w:rsidR="003A6CE0" w:rsidRPr="0065037D">
        <w:rPr>
          <w:color w:val="000000"/>
        </w:rPr>
        <w:t xml:space="preserve">t was reported by the Year 1 teacher that during this period most children had one or two favourite areas of learning and were reluctant to move on and experience new activities. She also added that children appeared to be very reliant on adult intervention in order to move to a different area of learning. </w:t>
      </w:r>
      <w:r w:rsidR="00C95679" w:rsidRPr="0065037D">
        <w:rPr>
          <w:color w:val="000000"/>
        </w:rPr>
        <w:t>Within my own class, Year 2, during the first observation period, I noticed that children would, in most cases, want to return to the same area of learning day after day. I</w:t>
      </w:r>
      <w:r w:rsidR="004D234F" w:rsidRPr="0065037D">
        <w:rPr>
          <w:color w:val="000000"/>
        </w:rPr>
        <w:t>n particular, one group of children were</w:t>
      </w:r>
      <w:r w:rsidR="00C95679" w:rsidRPr="0065037D">
        <w:rPr>
          <w:color w:val="000000"/>
        </w:rPr>
        <w:t xml:space="preserve"> observed returning to an area they </w:t>
      </w:r>
      <w:r w:rsidR="004D234F" w:rsidRPr="0065037D">
        <w:rPr>
          <w:color w:val="000000"/>
        </w:rPr>
        <w:t xml:space="preserve">were in </w:t>
      </w:r>
      <w:r w:rsidR="00C95679" w:rsidRPr="0065037D">
        <w:rPr>
          <w:color w:val="000000"/>
        </w:rPr>
        <w:t>on the previous day</w:t>
      </w:r>
      <w:r w:rsidR="004D234F" w:rsidRPr="0065037D">
        <w:rPr>
          <w:color w:val="000000"/>
        </w:rPr>
        <w:t xml:space="preserve"> in order to continue the play started the day before</w:t>
      </w:r>
      <w:r w:rsidR="00C95679" w:rsidRPr="0065037D">
        <w:rPr>
          <w:color w:val="000000"/>
        </w:rPr>
        <w:t>. This play didn’t appear to be monotonous to them because they were adapting and fine tuning the details to improve their scenarios</w:t>
      </w:r>
      <w:r w:rsidR="004D234F" w:rsidRPr="0065037D">
        <w:rPr>
          <w:color w:val="000000"/>
        </w:rPr>
        <w:t>. Ordinarily, I might look at these children and say to them that they need to move to a different area because they were there yesterday, because as a teacher, I feel the need for children to explore as many areas of learni</w:t>
      </w:r>
      <w:r w:rsidR="0039399F">
        <w:rPr>
          <w:color w:val="000000"/>
        </w:rPr>
        <w:t>ng as they can during the week. H</w:t>
      </w:r>
      <w:r w:rsidR="004D234F" w:rsidRPr="0065037D">
        <w:rPr>
          <w:color w:val="000000"/>
        </w:rPr>
        <w:t>owever, having given myself time to observe the play in my classroom more closely, i</w:t>
      </w:r>
      <w:r w:rsidR="00C95679" w:rsidRPr="0065037D">
        <w:rPr>
          <w:color w:val="000000"/>
        </w:rPr>
        <w:t>t was hard to v</w:t>
      </w:r>
      <w:r w:rsidR="004D234F" w:rsidRPr="0065037D">
        <w:rPr>
          <w:color w:val="000000"/>
        </w:rPr>
        <w:t xml:space="preserve">iew this as a negative finding </w:t>
      </w:r>
      <w:r w:rsidR="00C95679" w:rsidRPr="0065037D">
        <w:rPr>
          <w:color w:val="000000"/>
        </w:rPr>
        <w:t>because the play observed was so sophisticated</w:t>
      </w:r>
      <w:r w:rsidR="004D234F" w:rsidRPr="0065037D">
        <w:rPr>
          <w:color w:val="000000"/>
        </w:rPr>
        <w:t xml:space="preserve">, language rich and </w:t>
      </w:r>
      <w:r w:rsidR="00C95679" w:rsidRPr="0065037D">
        <w:rPr>
          <w:color w:val="000000"/>
        </w:rPr>
        <w:t xml:space="preserve">therefore valuable. </w:t>
      </w:r>
      <w:r w:rsidR="004D234F" w:rsidRPr="0065037D">
        <w:rPr>
          <w:color w:val="000000"/>
        </w:rPr>
        <w:br/>
        <w:t xml:space="preserve">The Reception teacher felt that during the initial observation period, the children were not motivated and had no focus. This was observed in the types of play they were engaging with; </w:t>
      </w:r>
      <w:r w:rsidR="005849D5" w:rsidRPr="0065037D">
        <w:rPr>
          <w:color w:val="000000"/>
        </w:rPr>
        <w:lastRenderedPageBreak/>
        <w:t xml:space="preserve">transporting toys from one area to another and then not really doing anything with them, flitting momentarily into areas of learning but not staying long enough to undertake any play and using only the carpet area for rough and tumble play with no specific intent. </w:t>
      </w:r>
    </w:p>
    <w:tbl>
      <w:tblPr>
        <w:tblStyle w:val="TableGrid"/>
        <w:tblpPr w:leftFromText="180" w:rightFromText="180" w:vertAnchor="text" w:horzAnchor="margin" w:tblpY="287"/>
        <w:tblW w:w="0" w:type="auto"/>
        <w:tblLook w:val="04A0" w:firstRow="1" w:lastRow="0" w:firstColumn="1" w:lastColumn="0" w:noHBand="0" w:noVBand="1"/>
      </w:tblPr>
      <w:tblGrid>
        <w:gridCol w:w="2254"/>
        <w:gridCol w:w="2254"/>
        <w:gridCol w:w="2254"/>
        <w:gridCol w:w="2254"/>
      </w:tblGrid>
      <w:tr w:rsidR="0039399F" w:rsidTr="0039399F">
        <w:tc>
          <w:tcPr>
            <w:tcW w:w="2254" w:type="dxa"/>
          </w:tcPr>
          <w:p w:rsidR="0039399F" w:rsidRPr="0065037D" w:rsidRDefault="0039399F" w:rsidP="0039399F">
            <w:pPr>
              <w:pStyle w:val="NormalWeb"/>
              <w:rPr>
                <w:color w:val="000000"/>
              </w:rPr>
            </w:pPr>
            <w:r w:rsidRPr="0065037D">
              <w:rPr>
                <w:color w:val="000000"/>
              </w:rPr>
              <w:t>Class</w:t>
            </w:r>
          </w:p>
        </w:tc>
        <w:tc>
          <w:tcPr>
            <w:tcW w:w="2254" w:type="dxa"/>
          </w:tcPr>
          <w:p w:rsidR="0039399F" w:rsidRPr="0065037D" w:rsidRDefault="0039399F" w:rsidP="0039399F">
            <w:pPr>
              <w:pStyle w:val="NormalWeb"/>
              <w:rPr>
                <w:color w:val="000000"/>
              </w:rPr>
            </w:pPr>
            <w:r w:rsidRPr="0065037D">
              <w:rPr>
                <w:color w:val="000000"/>
              </w:rPr>
              <w:t>1</w:t>
            </w:r>
            <w:r w:rsidRPr="0065037D">
              <w:rPr>
                <w:color w:val="000000"/>
                <w:vertAlign w:val="superscript"/>
              </w:rPr>
              <w:t>st</w:t>
            </w:r>
            <w:r w:rsidRPr="0065037D">
              <w:rPr>
                <w:color w:val="000000"/>
              </w:rPr>
              <w:t xml:space="preserve"> Observation period (pre-intervention)</w:t>
            </w:r>
          </w:p>
        </w:tc>
        <w:tc>
          <w:tcPr>
            <w:tcW w:w="2254" w:type="dxa"/>
          </w:tcPr>
          <w:p w:rsidR="0039399F" w:rsidRPr="0065037D" w:rsidRDefault="0039399F" w:rsidP="0039399F">
            <w:pPr>
              <w:pStyle w:val="NormalWeb"/>
              <w:rPr>
                <w:color w:val="000000"/>
              </w:rPr>
            </w:pPr>
            <w:r w:rsidRPr="0065037D">
              <w:rPr>
                <w:color w:val="000000"/>
              </w:rPr>
              <w:t>2</w:t>
            </w:r>
            <w:r w:rsidRPr="0065037D">
              <w:rPr>
                <w:color w:val="000000"/>
                <w:vertAlign w:val="superscript"/>
              </w:rPr>
              <w:t>nd</w:t>
            </w:r>
            <w:r w:rsidRPr="0065037D">
              <w:rPr>
                <w:color w:val="000000"/>
              </w:rPr>
              <w:t xml:space="preserve"> Observation period (post-intervention)</w:t>
            </w:r>
          </w:p>
        </w:tc>
        <w:tc>
          <w:tcPr>
            <w:tcW w:w="2254" w:type="dxa"/>
          </w:tcPr>
          <w:p w:rsidR="0039399F" w:rsidRPr="0065037D" w:rsidRDefault="0039399F" w:rsidP="0039399F">
            <w:pPr>
              <w:pStyle w:val="NormalWeb"/>
              <w:rPr>
                <w:color w:val="000000"/>
              </w:rPr>
            </w:pPr>
            <w:r w:rsidRPr="0065037D">
              <w:rPr>
                <w:color w:val="000000"/>
              </w:rPr>
              <w:t>3</w:t>
            </w:r>
            <w:r w:rsidRPr="0065037D">
              <w:rPr>
                <w:color w:val="000000"/>
                <w:vertAlign w:val="superscript"/>
              </w:rPr>
              <w:t>rd</w:t>
            </w:r>
            <w:r w:rsidRPr="0065037D">
              <w:rPr>
                <w:color w:val="000000"/>
              </w:rPr>
              <w:t xml:space="preserve"> observation period (post-intervention)</w:t>
            </w:r>
          </w:p>
        </w:tc>
      </w:tr>
      <w:tr w:rsidR="0039399F" w:rsidTr="0039399F">
        <w:tc>
          <w:tcPr>
            <w:tcW w:w="2254" w:type="dxa"/>
          </w:tcPr>
          <w:p w:rsidR="0039399F" w:rsidRPr="0065037D" w:rsidRDefault="0039399F" w:rsidP="0039399F">
            <w:pPr>
              <w:pStyle w:val="NormalWeb"/>
              <w:rPr>
                <w:color w:val="000000"/>
              </w:rPr>
            </w:pPr>
            <w:r w:rsidRPr="0065037D">
              <w:rPr>
                <w:color w:val="000000"/>
              </w:rPr>
              <w:t>Reception</w:t>
            </w:r>
          </w:p>
        </w:tc>
        <w:tc>
          <w:tcPr>
            <w:tcW w:w="2254" w:type="dxa"/>
          </w:tcPr>
          <w:p w:rsidR="0039399F" w:rsidRPr="0065037D" w:rsidRDefault="0039399F" w:rsidP="0039399F">
            <w:pPr>
              <w:pStyle w:val="NormalWeb"/>
              <w:rPr>
                <w:color w:val="000000"/>
              </w:rPr>
            </w:pPr>
            <w:r w:rsidRPr="0065037D">
              <w:rPr>
                <w:color w:val="000000"/>
              </w:rPr>
              <w:t>33%</w:t>
            </w:r>
          </w:p>
        </w:tc>
        <w:tc>
          <w:tcPr>
            <w:tcW w:w="2254" w:type="dxa"/>
          </w:tcPr>
          <w:p w:rsidR="0039399F" w:rsidRPr="0065037D" w:rsidRDefault="0039399F" w:rsidP="0039399F">
            <w:pPr>
              <w:pStyle w:val="NormalWeb"/>
              <w:rPr>
                <w:color w:val="000000"/>
              </w:rPr>
            </w:pPr>
            <w:r w:rsidRPr="0065037D">
              <w:rPr>
                <w:color w:val="000000"/>
              </w:rPr>
              <w:t>42%</w:t>
            </w:r>
          </w:p>
        </w:tc>
        <w:tc>
          <w:tcPr>
            <w:tcW w:w="2254" w:type="dxa"/>
          </w:tcPr>
          <w:p w:rsidR="0039399F" w:rsidRPr="0065037D" w:rsidRDefault="0039399F" w:rsidP="0039399F">
            <w:pPr>
              <w:pStyle w:val="NormalWeb"/>
              <w:rPr>
                <w:color w:val="000000"/>
              </w:rPr>
            </w:pPr>
            <w:r w:rsidRPr="0065037D">
              <w:rPr>
                <w:color w:val="000000"/>
              </w:rPr>
              <w:t>58%</w:t>
            </w:r>
            <w:r w:rsidRPr="0065037D">
              <w:rPr>
                <w:color w:val="000000"/>
              </w:rPr>
              <w:br/>
            </w:r>
          </w:p>
        </w:tc>
      </w:tr>
      <w:tr w:rsidR="0039399F" w:rsidTr="0039399F">
        <w:tc>
          <w:tcPr>
            <w:tcW w:w="2254" w:type="dxa"/>
          </w:tcPr>
          <w:p w:rsidR="0039399F" w:rsidRPr="0065037D" w:rsidRDefault="0039399F" w:rsidP="0039399F">
            <w:pPr>
              <w:pStyle w:val="NormalWeb"/>
              <w:rPr>
                <w:color w:val="000000"/>
              </w:rPr>
            </w:pPr>
            <w:r w:rsidRPr="0065037D">
              <w:rPr>
                <w:color w:val="000000"/>
              </w:rPr>
              <w:t>Year 1</w:t>
            </w:r>
          </w:p>
        </w:tc>
        <w:tc>
          <w:tcPr>
            <w:tcW w:w="2254" w:type="dxa"/>
          </w:tcPr>
          <w:p w:rsidR="0039399F" w:rsidRPr="0065037D" w:rsidRDefault="0039399F" w:rsidP="0039399F">
            <w:pPr>
              <w:pStyle w:val="NormalWeb"/>
              <w:rPr>
                <w:color w:val="000000"/>
              </w:rPr>
            </w:pPr>
            <w:r w:rsidRPr="0065037D">
              <w:rPr>
                <w:color w:val="000000"/>
              </w:rPr>
              <w:t>40%</w:t>
            </w:r>
          </w:p>
        </w:tc>
        <w:tc>
          <w:tcPr>
            <w:tcW w:w="2254" w:type="dxa"/>
          </w:tcPr>
          <w:p w:rsidR="0039399F" w:rsidRPr="0065037D" w:rsidRDefault="0039399F" w:rsidP="0039399F">
            <w:pPr>
              <w:pStyle w:val="NormalWeb"/>
              <w:rPr>
                <w:color w:val="000000"/>
              </w:rPr>
            </w:pPr>
            <w:r w:rsidRPr="0065037D">
              <w:rPr>
                <w:color w:val="000000"/>
              </w:rPr>
              <w:t>60%</w:t>
            </w:r>
          </w:p>
        </w:tc>
        <w:tc>
          <w:tcPr>
            <w:tcW w:w="2254" w:type="dxa"/>
          </w:tcPr>
          <w:p w:rsidR="0039399F" w:rsidRPr="0065037D" w:rsidRDefault="0039399F" w:rsidP="0039399F">
            <w:pPr>
              <w:pStyle w:val="NormalWeb"/>
              <w:rPr>
                <w:color w:val="000000"/>
              </w:rPr>
            </w:pPr>
            <w:r w:rsidRPr="0065037D">
              <w:rPr>
                <w:color w:val="000000"/>
              </w:rPr>
              <w:t>93%</w:t>
            </w:r>
            <w:r w:rsidRPr="0065037D">
              <w:rPr>
                <w:color w:val="000000"/>
              </w:rPr>
              <w:br/>
            </w:r>
          </w:p>
        </w:tc>
      </w:tr>
      <w:tr w:rsidR="0039399F" w:rsidTr="0039399F">
        <w:tc>
          <w:tcPr>
            <w:tcW w:w="2254" w:type="dxa"/>
          </w:tcPr>
          <w:p w:rsidR="0039399F" w:rsidRDefault="0039399F" w:rsidP="0039399F">
            <w:pPr>
              <w:pStyle w:val="NormalWeb"/>
              <w:rPr>
                <w:color w:val="000000"/>
                <w:sz w:val="27"/>
                <w:szCs w:val="27"/>
              </w:rPr>
            </w:pPr>
            <w:r>
              <w:rPr>
                <w:color w:val="000000"/>
                <w:sz w:val="27"/>
                <w:szCs w:val="27"/>
              </w:rPr>
              <w:t>Year 1 / 2</w:t>
            </w:r>
          </w:p>
        </w:tc>
        <w:tc>
          <w:tcPr>
            <w:tcW w:w="2254" w:type="dxa"/>
          </w:tcPr>
          <w:p w:rsidR="0039399F" w:rsidRDefault="0039399F" w:rsidP="0039399F">
            <w:pPr>
              <w:pStyle w:val="NormalWeb"/>
              <w:rPr>
                <w:color w:val="000000"/>
                <w:sz w:val="27"/>
                <w:szCs w:val="27"/>
              </w:rPr>
            </w:pPr>
            <w:r>
              <w:rPr>
                <w:color w:val="000000"/>
                <w:sz w:val="27"/>
                <w:szCs w:val="27"/>
              </w:rPr>
              <w:t>77%</w:t>
            </w:r>
          </w:p>
        </w:tc>
        <w:tc>
          <w:tcPr>
            <w:tcW w:w="2254" w:type="dxa"/>
          </w:tcPr>
          <w:p w:rsidR="0039399F" w:rsidRDefault="0039399F" w:rsidP="0039399F">
            <w:pPr>
              <w:pStyle w:val="NormalWeb"/>
              <w:rPr>
                <w:color w:val="000000"/>
                <w:sz w:val="27"/>
                <w:szCs w:val="27"/>
              </w:rPr>
            </w:pPr>
            <w:r>
              <w:rPr>
                <w:color w:val="000000"/>
                <w:sz w:val="27"/>
                <w:szCs w:val="27"/>
              </w:rPr>
              <w:t>89%</w:t>
            </w:r>
          </w:p>
        </w:tc>
        <w:tc>
          <w:tcPr>
            <w:tcW w:w="2254" w:type="dxa"/>
          </w:tcPr>
          <w:p w:rsidR="0039399F" w:rsidRDefault="0039399F" w:rsidP="0039399F">
            <w:pPr>
              <w:pStyle w:val="NormalWeb"/>
              <w:rPr>
                <w:color w:val="000000"/>
                <w:sz w:val="27"/>
                <w:szCs w:val="27"/>
              </w:rPr>
            </w:pPr>
            <w:r>
              <w:rPr>
                <w:color w:val="000000"/>
                <w:sz w:val="27"/>
                <w:szCs w:val="27"/>
              </w:rPr>
              <w:t>100%</w:t>
            </w:r>
            <w:r>
              <w:rPr>
                <w:color w:val="000000"/>
                <w:sz w:val="27"/>
                <w:szCs w:val="27"/>
              </w:rPr>
              <w:br/>
            </w:r>
          </w:p>
        </w:tc>
      </w:tr>
      <w:tr w:rsidR="0039399F" w:rsidTr="0039399F">
        <w:tc>
          <w:tcPr>
            <w:tcW w:w="2254" w:type="dxa"/>
          </w:tcPr>
          <w:p w:rsidR="0039399F" w:rsidRDefault="0039399F" w:rsidP="0039399F">
            <w:pPr>
              <w:pStyle w:val="NormalWeb"/>
              <w:rPr>
                <w:color w:val="000000"/>
                <w:sz w:val="27"/>
                <w:szCs w:val="27"/>
              </w:rPr>
            </w:pPr>
            <w:r>
              <w:rPr>
                <w:color w:val="000000"/>
                <w:sz w:val="27"/>
                <w:szCs w:val="27"/>
              </w:rPr>
              <w:t>Year 2</w:t>
            </w:r>
          </w:p>
        </w:tc>
        <w:tc>
          <w:tcPr>
            <w:tcW w:w="2254" w:type="dxa"/>
          </w:tcPr>
          <w:p w:rsidR="0039399F" w:rsidRDefault="0039399F" w:rsidP="0039399F">
            <w:pPr>
              <w:pStyle w:val="NormalWeb"/>
              <w:rPr>
                <w:color w:val="000000"/>
                <w:sz w:val="27"/>
                <w:szCs w:val="27"/>
              </w:rPr>
            </w:pPr>
            <w:r>
              <w:rPr>
                <w:color w:val="000000"/>
                <w:sz w:val="27"/>
                <w:szCs w:val="27"/>
              </w:rPr>
              <w:t>33%</w:t>
            </w:r>
          </w:p>
        </w:tc>
        <w:tc>
          <w:tcPr>
            <w:tcW w:w="2254" w:type="dxa"/>
          </w:tcPr>
          <w:p w:rsidR="0039399F" w:rsidRDefault="0039399F" w:rsidP="0039399F">
            <w:pPr>
              <w:pStyle w:val="NormalWeb"/>
              <w:rPr>
                <w:color w:val="000000"/>
                <w:sz w:val="27"/>
                <w:szCs w:val="27"/>
              </w:rPr>
            </w:pPr>
            <w:r>
              <w:rPr>
                <w:color w:val="000000"/>
                <w:sz w:val="27"/>
                <w:szCs w:val="27"/>
              </w:rPr>
              <w:t>42%</w:t>
            </w:r>
          </w:p>
        </w:tc>
        <w:tc>
          <w:tcPr>
            <w:tcW w:w="2254" w:type="dxa"/>
          </w:tcPr>
          <w:p w:rsidR="0039399F" w:rsidRDefault="0039399F" w:rsidP="0039399F">
            <w:pPr>
              <w:pStyle w:val="NormalWeb"/>
              <w:rPr>
                <w:color w:val="000000"/>
                <w:sz w:val="27"/>
                <w:szCs w:val="27"/>
              </w:rPr>
            </w:pPr>
            <w:r>
              <w:rPr>
                <w:color w:val="000000"/>
                <w:sz w:val="27"/>
                <w:szCs w:val="27"/>
              </w:rPr>
              <w:t>58%</w:t>
            </w:r>
            <w:r>
              <w:rPr>
                <w:color w:val="000000"/>
                <w:sz w:val="27"/>
                <w:szCs w:val="27"/>
              </w:rPr>
              <w:br/>
            </w:r>
          </w:p>
        </w:tc>
      </w:tr>
    </w:tbl>
    <w:p w:rsidR="005849D5" w:rsidRPr="0039399F" w:rsidRDefault="00C43DB7" w:rsidP="003A6CE0">
      <w:pPr>
        <w:pStyle w:val="NormalWeb"/>
        <w:spacing w:line="480" w:lineRule="auto"/>
        <w:rPr>
          <w:i/>
          <w:color w:val="000000"/>
        </w:rPr>
      </w:pPr>
      <w:r>
        <w:rPr>
          <w:i/>
          <w:color w:val="000000"/>
        </w:rPr>
        <w:t>Figure</w:t>
      </w:r>
      <w:r w:rsidR="0039399F" w:rsidRPr="0065037D">
        <w:rPr>
          <w:i/>
          <w:color w:val="000000"/>
        </w:rPr>
        <w:t xml:space="preserve"> 1: </w:t>
      </w:r>
      <w:r>
        <w:rPr>
          <w:i/>
          <w:color w:val="000000"/>
        </w:rPr>
        <w:t>Percentage of areas of learning used during</w:t>
      </w:r>
      <w:r w:rsidR="0039399F" w:rsidRPr="0065037D">
        <w:rPr>
          <w:i/>
          <w:color w:val="000000"/>
        </w:rPr>
        <w:t xml:space="preserve"> observation periods 1-3 </w:t>
      </w:r>
    </w:p>
    <w:p w:rsidR="005849D5" w:rsidRDefault="005849D5" w:rsidP="003A6CE0">
      <w:pPr>
        <w:pStyle w:val="NormalWeb"/>
        <w:spacing w:line="480" w:lineRule="auto"/>
        <w:rPr>
          <w:color w:val="000000"/>
          <w:sz w:val="27"/>
          <w:szCs w:val="27"/>
        </w:rPr>
      </w:pPr>
    </w:p>
    <w:p w:rsidR="00D1177A" w:rsidRPr="0065037D" w:rsidRDefault="00D1177A" w:rsidP="00D1177A">
      <w:pPr>
        <w:pStyle w:val="NormalWeb"/>
        <w:spacing w:line="480" w:lineRule="auto"/>
        <w:rPr>
          <w:color w:val="000000"/>
        </w:rPr>
      </w:pPr>
      <w:r w:rsidRPr="0065037D">
        <w:rPr>
          <w:color w:val="000000"/>
        </w:rPr>
        <w:t xml:space="preserve">I will now move on to look at how children scored on the Leuven Scale for involvement and </w:t>
      </w:r>
      <w:r>
        <w:rPr>
          <w:color w:val="000000"/>
        </w:rPr>
        <w:t xml:space="preserve">consider </w:t>
      </w:r>
      <w:r w:rsidRPr="0065037D">
        <w:rPr>
          <w:color w:val="000000"/>
        </w:rPr>
        <w:t xml:space="preserve">whether their engagement increased over time after the intervention. It can be seen in </w:t>
      </w:r>
      <w:r w:rsidR="00C43DB7">
        <w:rPr>
          <w:i/>
          <w:color w:val="000000"/>
        </w:rPr>
        <w:t>Figure</w:t>
      </w:r>
      <w:r w:rsidRPr="0065037D">
        <w:rPr>
          <w:i/>
          <w:color w:val="000000"/>
        </w:rPr>
        <w:t xml:space="preserve"> 2 </w:t>
      </w:r>
      <w:r w:rsidRPr="0065037D">
        <w:rPr>
          <w:color w:val="000000"/>
        </w:rPr>
        <w:t xml:space="preserve">that the percentage of children scoring a level 4 or 5, which would suggest high or extremely high levels of involvement, has increased from 0% during initial observations to 41% and 44% during the final observation. This could be interpreted as a positive indicator that when children are involved in planning their challenges for the enhanced provision, they become more motivated and engaged in what they are doing. </w:t>
      </w:r>
      <w:r w:rsidRPr="0065037D">
        <w:rPr>
          <w:color w:val="000000"/>
        </w:rPr>
        <w:br/>
        <w:t xml:space="preserve">The Year 1 teacher commented that by the third observation, children were excited to complete challenges and were eager to tick off their challenge sheet. The same teacher was also pleased to note that children were more open to playing and socialising with peers outside of their usual friendship group. She also recognised that although children were becoming more independent in moving around the areas of learning and ticking off their challenge sheets, the children benefitted from having an adult working within the enhanced provision to support children who may need encouragement or to extend learning through </w:t>
      </w:r>
      <w:r w:rsidRPr="0065037D">
        <w:rPr>
          <w:color w:val="000000"/>
        </w:rPr>
        <w:lastRenderedPageBreak/>
        <w:t xml:space="preserve">observing the children at play and intervening as necessary. </w:t>
      </w:r>
      <w:r w:rsidRPr="0065037D">
        <w:rPr>
          <w:color w:val="000000"/>
        </w:rPr>
        <w:br/>
        <w:t xml:space="preserve">The Reception teacher </w:t>
      </w:r>
      <w:r w:rsidR="008D7E12">
        <w:rPr>
          <w:color w:val="000000"/>
        </w:rPr>
        <w:t>echoed</w:t>
      </w:r>
      <w:r w:rsidRPr="0065037D">
        <w:rPr>
          <w:color w:val="000000"/>
        </w:rPr>
        <w:t xml:space="preserve"> this to some degree stating that as child initiated challenges we</w:t>
      </w:r>
      <w:r>
        <w:rPr>
          <w:color w:val="000000"/>
        </w:rPr>
        <w:t>re</w:t>
      </w:r>
      <w:r w:rsidRPr="0065037D">
        <w:rPr>
          <w:color w:val="000000"/>
        </w:rPr>
        <w:t xml:space="preserve"> introduced, the class began to </w:t>
      </w:r>
      <w:r>
        <w:rPr>
          <w:color w:val="000000"/>
        </w:rPr>
        <w:t xml:space="preserve">become calmer </w:t>
      </w:r>
      <w:r w:rsidRPr="0065037D">
        <w:rPr>
          <w:color w:val="000000"/>
        </w:rPr>
        <w:t xml:space="preserve">and children’s perseverance began to develop. However, she suggested that children of this age still needed considerable guidance and scaffolding to use the challenges. She also noted that there was still a sense of children just wanting to play in a less structured way, away from the challenges and to just explore the areas of learning as they wished alongside their peers. She went on to state that the valuable personal and social skills that children of this age are acquiring from exploring the continuous provision outweighs the need for children to gain other skills through challenges and these can be acquired within small focus tasks led by an adult. </w:t>
      </w:r>
      <w:r w:rsidRPr="0065037D">
        <w:rPr>
          <w:color w:val="000000"/>
        </w:rPr>
        <w:br/>
        <w:t xml:space="preserve">Considering her point of view based on her observations and reflecting on the older children in my Year two class, I can see that as they are older they are better equipped to cope with more complex, skills based challenges in the enhanced provision because they have already established good personal and social skills, therefore they are ready for more complex thinking and problem solving. </w:t>
      </w:r>
    </w:p>
    <w:p w:rsidR="00D1177A" w:rsidRDefault="00D1177A" w:rsidP="00D1177A">
      <w:pPr>
        <w:pStyle w:val="NormalWeb"/>
        <w:spacing w:line="480" w:lineRule="auto"/>
      </w:pPr>
      <w:r>
        <w:t xml:space="preserve">So, reverting back to the theme of the original question of whether child-initiated planning supports independence, based on our research project, it would seem apparent that as much as children strive to be independent and should still have opportunities to practise those skills, having an adult to fall back on/interact with as needed is also a positive in supporting children with their developing skills, especially when they are younger. This thinking is also echoed in the key findings from the 2014 Welsh Government commissioned independent evaluation (led by WISERD), which states </w:t>
      </w:r>
      <w:r w:rsidRPr="00A32F40">
        <w:rPr>
          <w:i/>
        </w:rPr>
        <w:t>“The presence of a teacher (with or without an additional practitioner) was associated with higher involvement (but not wellbeing), compared to the presence of only an additional practitioner”</w:t>
      </w:r>
      <w:r>
        <w:t xml:space="preserve"> and that </w:t>
      </w:r>
      <w:r w:rsidRPr="00A32F40">
        <w:rPr>
          <w:i/>
        </w:rPr>
        <w:t xml:space="preserve">“the strongest association with involvement/wellbeing was for child-adult and child-child interactions. For example, child </w:t>
      </w:r>
      <w:r w:rsidRPr="00A32F40">
        <w:rPr>
          <w:i/>
        </w:rPr>
        <w:lastRenderedPageBreak/>
        <w:t>involvement was found to be, on average, 20% higher when associated with a warm (as opposed to cool) adult-child interaction.”</w:t>
      </w:r>
      <w:r>
        <w:rPr>
          <w:i/>
        </w:rPr>
        <w:t xml:space="preserve"> </w:t>
      </w:r>
      <w:r>
        <w:t>(Waldron et el, 2014)</w:t>
      </w:r>
    </w:p>
    <w:p w:rsidR="00D1177A" w:rsidRDefault="00D1177A" w:rsidP="00D1177A">
      <w:pPr>
        <w:pStyle w:val="NormalWeb"/>
        <w:spacing w:line="480" w:lineRule="auto"/>
      </w:pPr>
    </w:p>
    <w:p w:rsidR="00D1177A" w:rsidRPr="00D1177A" w:rsidRDefault="00C43DB7" w:rsidP="00D1177A">
      <w:pPr>
        <w:pStyle w:val="NormalWeb"/>
        <w:rPr>
          <w:i/>
          <w:color w:val="000000"/>
        </w:rPr>
      </w:pPr>
      <w:r>
        <w:rPr>
          <w:i/>
          <w:color w:val="000000"/>
        </w:rPr>
        <w:t>Figure</w:t>
      </w:r>
      <w:r w:rsidR="00D1177A" w:rsidRPr="00D1177A">
        <w:rPr>
          <w:i/>
          <w:color w:val="000000"/>
        </w:rPr>
        <w:t xml:space="preserve"> 2: Percentages of scores on the Leuven Scale after observing all sample chi</w:t>
      </w:r>
      <w:r>
        <w:rPr>
          <w:i/>
          <w:color w:val="000000"/>
        </w:rPr>
        <w:t>ldren from Reception to Year 1 during observation periods 1-3.</w:t>
      </w:r>
    </w:p>
    <w:p w:rsidR="005849D5" w:rsidRDefault="00C43DB7" w:rsidP="003A6CE0">
      <w:pPr>
        <w:pStyle w:val="NormalWeb"/>
        <w:spacing w:line="480" w:lineRule="auto"/>
        <w:rPr>
          <w:color w:val="000000"/>
          <w:sz w:val="27"/>
          <w:szCs w:val="27"/>
        </w:rPr>
      </w:pPr>
      <w:r w:rsidRPr="004010D9">
        <w:rPr>
          <w:noProof/>
          <w:color w:val="000000"/>
          <w:sz w:val="27"/>
          <w:szCs w:val="27"/>
        </w:rPr>
        <w:drawing>
          <wp:anchor distT="0" distB="0" distL="114300" distR="114300" simplePos="0" relativeHeight="251680768" behindDoc="0" locked="0" layoutInCell="1" allowOverlap="1" wp14:anchorId="40B783DC" wp14:editId="5B4A690F">
            <wp:simplePos x="0" y="0"/>
            <wp:positionH relativeFrom="margin">
              <wp:align>right</wp:align>
            </wp:positionH>
            <wp:positionV relativeFrom="paragraph">
              <wp:posOffset>11430</wp:posOffset>
            </wp:positionV>
            <wp:extent cx="5731510" cy="2835333"/>
            <wp:effectExtent l="0" t="0" r="2540" b="3175"/>
            <wp:wrapNone/>
            <wp:docPr id="10" name="Picture 10" descr="C:\Users\dolly\Downloads\Graph Sni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lly\Downloads\Graph Snip.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3533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49D5" w:rsidRDefault="005849D5" w:rsidP="003A6CE0">
      <w:pPr>
        <w:pStyle w:val="NormalWeb"/>
        <w:spacing w:line="480" w:lineRule="auto"/>
        <w:rPr>
          <w:color w:val="000000"/>
          <w:sz w:val="27"/>
          <w:szCs w:val="27"/>
        </w:rPr>
      </w:pPr>
    </w:p>
    <w:p w:rsidR="00BD1AF8" w:rsidRDefault="00BD1AF8" w:rsidP="00355DD4">
      <w:pPr>
        <w:pStyle w:val="NormalWeb"/>
        <w:rPr>
          <w:color w:val="000000"/>
          <w:sz w:val="27"/>
          <w:szCs w:val="27"/>
        </w:rPr>
      </w:pPr>
    </w:p>
    <w:p w:rsidR="0039399F" w:rsidRDefault="0039399F" w:rsidP="00355DD4">
      <w:pPr>
        <w:pStyle w:val="NormalWeb"/>
        <w:rPr>
          <w:color w:val="000000"/>
          <w:sz w:val="27"/>
          <w:szCs w:val="27"/>
        </w:rPr>
      </w:pPr>
    </w:p>
    <w:p w:rsidR="0039399F" w:rsidRDefault="0039399F" w:rsidP="00355DD4">
      <w:pPr>
        <w:pStyle w:val="NormalWeb"/>
        <w:rPr>
          <w:color w:val="000000"/>
          <w:sz w:val="27"/>
          <w:szCs w:val="27"/>
        </w:rPr>
      </w:pPr>
    </w:p>
    <w:p w:rsidR="00F82056" w:rsidRDefault="00F82056" w:rsidP="00355DD4">
      <w:pPr>
        <w:pStyle w:val="NormalWeb"/>
        <w:rPr>
          <w:color w:val="000000"/>
          <w:sz w:val="27"/>
          <w:szCs w:val="27"/>
        </w:rPr>
      </w:pPr>
    </w:p>
    <w:p w:rsidR="00D1177A" w:rsidRDefault="00D1177A" w:rsidP="00355DD4">
      <w:pPr>
        <w:pStyle w:val="NormalWeb"/>
        <w:rPr>
          <w:color w:val="000000"/>
          <w:sz w:val="27"/>
          <w:szCs w:val="27"/>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C43DB7" w:rsidRDefault="00C43DB7" w:rsidP="00355DD4">
      <w:pPr>
        <w:pStyle w:val="NormalWeb"/>
        <w:rPr>
          <w:color w:val="000000"/>
          <w:sz w:val="27"/>
          <w:szCs w:val="27"/>
          <w:u w:val="single"/>
        </w:rPr>
      </w:pPr>
    </w:p>
    <w:p w:rsidR="00F82056" w:rsidRDefault="00F82056" w:rsidP="00355DD4">
      <w:pPr>
        <w:pStyle w:val="NormalWeb"/>
        <w:rPr>
          <w:color w:val="000000"/>
          <w:sz w:val="27"/>
          <w:szCs w:val="27"/>
          <w:u w:val="single"/>
        </w:rPr>
      </w:pPr>
      <w:r w:rsidRPr="00BD1AF8">
        <w:rPr>
          <w:color w:val="000000"/>
          <w:sz w:val="27"/>
          <w:szCs w:val="27"/>
          <w:u w:val="single"/>
        </w:rPr>
        <w:lastRenderedPageBreak/>
        <w:t>Conclusion</w:t>
      </w:r>
      <w:r w:rsidR="00DC6137">
        <w:rPr>
          <w:color w:val="000000"/>
          <w:sz w:val="27"/>
          <w:szCs w:val="27"/>
          <w:u w:val="single"/>
        </w:rPr>
        <w:t xml:space="preserve"> </w:t>
      </w:r>
    </w:p>
    <w:p w:rsidR="00DC6137" w:rsidRDefault="00C43DB7" w:rsidP="00DC6137">
      <w:pPr>
        <w:spacing w:line="480" w:lineRule="auto"/>
        <w:rPr>
          <w:rFonts w:ascii="Times New Roman" w:hAnsi="Times New Roman" w:cs="Times New Roman"/>
          <w:sz w:val="24"/>
          <w:szCs w:val="24"/>
        </w:rPr>
      </w:pPr>
      <w:r>
        <w:rPr>
          <w:rFonts w:ascii="Times New Roman" w:hAnsi="Times New Roman" w:cs="Times New Roman"/>
          <w:sz w:val="24"/>
        </w:rPr>
        <w:t>To conclude, i</w:t>
      </w:r>
      <w:r w:rsidR="00DC6137" w:rsidRPr="00DC6137">
        <w:rPr>
          <w:rFonts w:ascii="Times New Roman" w:hAnsi="Times New Roman" w:cs="Times New Roman"/>
          <w:sz w:val="24"/>
        </w:rPr>
        <w:t>n terms of answering the initial question,</w:t>
      </w:r>
      <w:r w:rsidR="00DC6137" w:rsidRPr="00DC6137">
        <w:rPr>
          <w:sz w:val="24"/>
        </w:rPr>
        <w:t xml:space="preserve"> </w:t>
      </w:r>
      <w:r w:rsidR="00DC6137">
        <w:t>“</w:t>
      </w:r>
      <w:r w:rsidR="00DC6137" w:rsidRPr="00DC6137">
        <w:rPr>
          <w:rFonts w:ascii="Times New Roman" w:hAnsi="Times New Roman" w:cs="Times New Roman"/>
          <w:sz w:val="24"/>
          <w:szCs w:val="24"/>
        </w:rPr>
        <w:t>Doe</w:t>
      </w:r>
      <w:r w:rsidR="00D1177A">
        <w:rPr>
          <w:rFonts w:ascii="Times New Roman" w:hAnsi="Times New Roman" w:cs="Times New Roman"/>
          <w:sz w:val="24"/>
          <w:szCs w:val="24"/>
        </w:rPr>
        <w:t>s Promoting Pupil Voice Within the Foundation Phase Lead to an Increase i</w:t>
      </w:r>
      <w:r w:rsidR="00DC6137" w:rsidRPr="00DC6137">
        <w:rPr>
          <w:rFonts w:ascii="Times New Roman" w:hAnsi="Times New Roman" w:cs="Times New Roman"/>
          <w:sz w:val="24"/>
          <w:szCs w:val="24"/>
        </w:rPr>
        <w:t>n Pupi</w:t>
      </w:r>
      <w:r w:rsidR="00D1177A">
        <w:rPr>
          <w:rFonts w:ascii="Times New Roman" w:hAnsi="Times New Roman" w:cs="Times New Roman"/>
          <w:sz w:val="24"/>
          <w:szCs w:val="24"/>
        </w:rPr>
        <w:t>l Involvement a</w:t>
      </w:r>
      <w:r w:rsidR="00DC6137">
        <w:rPr>
          <w:rFonts w:ascii="Times New Roman" w:hAnsi="Times New Roman" w:cs="Times New Roman"/>
          <w:sz w:val="24"/>
          <w:szCs w:val="24"/>
        </w:rPr>
        <w:t>nd Independence?”, I think the research</w:t>
      </w:r>
      <w:r w:rsidR="00D1177A">
        <w:rPr>
          <w:rFonts w:ascii="Times New Roman" w:hAnsi="Times New Roman" w:cs="Times New Roman"/>
          <w:sz w:val="24"/>
          <w:szCs w:val="24"/>
        </w:rPr>
        <w:t xml:space="preserve"> we</w:t>
      </w:r>
      <w:r w:rsidR="00DC6137">
        <w:rPr>
          <w:rFonts w:ascii="Times New Roman" w:hAnsi="Times New Roman" w:cs="Times New Roman"/>
          <w:sz w:val="24"/>
          <w:szCs w:val="24"/>
        </w:rPr>
        <w:t xml:space="preserve"> carried out shows that involving children in the planning of the enhance</w:t>
      </w:r>
      <w:r w:rsidR="002C7059">
        <w:rPr>
          <w:rFonts w:ascii="Times New Roman" w:hAnsi="Times New Roman" w:cs="Times New Roman"/>
          <w:sz w:val="24"/>
          <w:szCs w:val="24"/>
        </w:rPr>
        <w:t>d provision definitely shows an</w:t>
      </w:r>
      <w:r w:rsidR="00DC6137">
        <w:rPr>
          <w:rFonts w:ascii="Times New Roman" w:hAnsi="Times New Roman" w:cs="Times New Roman"/>
          <w:sz w:val="24"/>
          <w:szCs w:val="24"/>
        </w:rPr>
        <w:t xml:space="preserve"> increase in the involvement levels. </w:t>
      </w:r>
      <w:bookmarkStart w:id="0" w:name="_GoBack"/>
      <w:bookmarkEnd w:id="0"/>
      <w:r w:rsidR="00DC6137">
        <w:rPr>
          <w:rFonts w:ascii="Times New Roman" w:hAnsi="Times New Roman" w:cs="Times New Roman"/>
          <w:sz w:val="24"/>
          <w:szCs w:val="24"/>
        </w:rPr>
        <w:br/>
        <w:t>However</w:t>
      </w:r>
      <w:r w:rsidR="002C7059">
        <w:rPr>
          <w:rFonts w:ascii="Times New Roman" w:hAnsi="Times New Roman" w:cs="Times New Roman"/>
          <w:sz w:val="24"/>
          <w:szCs w:val="24"/>
        </w:rPr>
        <w:t>,</w:t>
      </w:r>
      <w:r w:rsidR="00DC6137">
        <w:rPr>
          <w:rFonts w:ascii="Times New Roman" w:hAnsi="Times New Roman" w:cs="Times New Roman"/>
          <w:sz w:val="24"/>
          <w:szCs w:val="24"/>
        </w:rPr>
        <w:t xml:space="preserve"> in terms of increasing independence, the findings are not as </w:t>
      </w:r>
      <w:r w:rsidR="002C7059">
        <w:rPr>
          <w:rFonts w:ascii="Times New Roman" w:hAnsi="Times New Roman" w:cs="Times New Roman"/>
          <w:sz w:val="24"/>
          <w:szCs w:val="24"/>
        </w:rPr>
        <w:t>obvious</w:t>
      </w:r>
      <w:r w:rsidR="00DC6137">
        <w:rPr>
          <w:rFonts w:ascii="Times New Roman" w:hAnsi="Times New Roman" w:cs="Times New Roman"/>
          <w:sz w:val="24"/>
          <w:szCs w:val="24"/>
        </w:rPr>
        <w:t xml:space="preserve">. I believe this is down to all the variables that are present when thinking about children learning </w:t>
      </w:r>
      <w:r w:rsidR="002C7059">
        <w:rPr>
          <w:rFonts w:ascii="Times New Roman" w:hAnsi="Times New Roman" w:cs="Times New Roman"/>
          <w:sz w:val="24"/>
          <w:szCs w:val="24"/>
        </w:rPr>
        <w:t xml:space="preserve">the skills of </w:t>
      </w:r>
      <w:r w:rsidR="00DC6137">
        <w:rPr>
          <w:rFonts w:ascii="Times New Roman" w:hAnsi="Times New Roman" w:cs="Times New Roman"/>
          <w:sz w:val="24"/>
          <w:szCs w:val="24"/>
        </w:rPr>
        <w:t xml:space="preserve">independence. The age of the child appears to be a key factor in the lack of independence and the younger children within our research clearly needed an adult present to support and enhance the learning in an effective, positive way. The observations of play with the younger children also raised a further </w:t>
      </w:r>
      <w:r w:rsidR="002C7059">
        <w:rPr>
          <w:rFonts w:ascii="Times New Roman" w:hAnsi="Times New Roman" w:cs="Times New Roman"/>
          <w:sz w:val="24"/>
          <w:szCs w:val="24"/>
        </w:rPr>
        <w:t>question</w:t>
      </w:r>
      <w:r w:rsidR="00DC6137">
        <w:rPr>
          <w:rFonts w:ascii="Times New Roman" w:hAnsi="Times New Roman" w:cs="Times New Roman"/>
          <w:sz w:val="24"/>
          <w:szCs w:val="24"/>
        </w:rPr>
        <w:t xml:space="preserve"> as to whether to continuous provision in a classroom is enough for the children to explore and develop skills at their own pace without the pressure of completing such focussed challenges. Is it enough for the younger children to just be involved in planning for enhancements in the form of resources with</w:t>
      </w:r>
      <w:r w:rsidR="002C7059">
        <w:rPr>
          <w:rFonts w:ascii="Times New Roman" w:hAnsi="Times New Roman" w:cs="Times New Roman"/>
          <w:sz w:val="24"/>
          <w:szCs w:val="24"/>
        </w:rPr>
        <w:t>in</w:t>
      </w:r>
      <w:r w:rsidR="00DC6137">
        <w:rPr>
          <w:rFonts w:ascii="Times New Roman" w:hAnsi="Times New Roman" w:cs="Times New Roman"/>
          <w:sz w:val="24"/>
          <w:szCs w:val="24"/>
        </w:rPr>
        <w:t xml:space="preserve"> the continuous provision? For example, wanting glitter in the playdough because the story had fairy dust in it, or wanting boats in the water area because the book is about pirates. </w:t>
      </w:r>
    </w:p>
    <w:p w:rsidR="002C7059" w:rsidRDefault="002C7059" w:rsidP="00DC6137">
      <w:pPr>
        <w:spacing w:line="480" w:lineRule="auto"/>
        <w:rPr>
          <w:rFonts w:ascii="Times New Roman" w:hAnsi="Times New Roman" w:cs="Times New Roman"/>
          <w:sz w:val="24"/>
          <w:szCs w:val="24"/>
        </w:rPr>
      </w:pPr>
      <w:r>
        <w:rPr>
          <w:rFonts w:ascii="Times New Roman" w:hAnsi="Times New Roman" w:cs="Times New Roman"/>
          <w:sz w:val="24"/>
          <w:szCs w:val="24"/>
        </w:rPr>
        <w:t xml:space="preserve">A positive outcome for the team in undertaking the research project was that of a new found enthusiasm for understanding why we provide leaning opportunities for the children and the impact it can have. After doing initial observations, teachers </w:t>
      </w:r>
      <w:r w:rsidR="008D7E12" w:rsidRPr="008D7E12">
        <w:rPr>
          <w:rFonts w:ascii="Times New Roman" w:hAnsi="Times New Roman" w:cs="Times New Roman"/>
          <w:sz w:val="24"/>
          <w:szCs w:val="24"/>
        </w:rPr>
        <w:t>approached</w:t>
      </w:r>
      <w:r w:rsidRPr="008D7E12">
        <w:rPr>
          <w:rFonts w:ascii="Times New Roman" w:hAnsi="Times New Roman" w:cs="Times New Roman"/>
          <w:sz w:val="24"/>
          <w:szCs w:val="24"/>
        </w:rPr>
        <w:t xml:space="preserve"> </w:t>
      </w:r>
      <w:r>
        <w:rPr>
          <w:rFonts w:ascii="Times New Roman" w:hAnsi="Times New Roman" w:cs="Times New Roman"/>
          <w:sz w:val="24"/>
          <w:szCs w:val="24"/>
        </w:rPr>
        <w:t xml:space="preserve">me stating how interesting </w:t>
      </w:r>
      <w:r w:rsidR="008D7E12">
        <w:rPr>
          <w:rFonts w:ascii="Times New Roman" w:hAnsi="Times New Roman" w:cs="Times New Roman"/>
          <w:sz w:val="24"/>
          <w:szCs w:val="24"/>
        </w:rPr>
        <w:t xml:space="preserve">it had been </w:t>
      </w:r>
      <w:r>
        <w:rPr>
          <w:rFonts w:ascii="Times New Roman" w:hAnsi="Times New Roman" w:cs="Times New Roman"/>
          <w:sz w:val="24"/>
          <w:szCs w:val="24"/>
        </w:rPr>
        <w:t>taking time to actually observe the children with a specific focus</w:t>
      </w:r>
      <w:r w:rsidR="008D7E12">
        <w:rPr>
          <w:rFonts w:ascii="Times New Roman" w:hAnsi="Times New Roman" w:cs="Times New Roman"/>
          <w:sz w:val="24"/>
          <w:szCs w:val="24"/>
        </w:rPr>
        <w:t xml:space="preserve"> </w:t>
      </w:r>
      <w:r>
        <w:rPr>
          <w:rFonts w:ascii="Times New Roman" w:hAnsi="Times New Roman" w:cs="Times New Roman"/>
          <w:sz w:val="24"/>
          <w:szCs w:val="24"/>
        </w:rPr>
        <w:t xml:space="preserve">and they couldn’t wait to revisit the observations after the implementation of our new ideas. After all the observations were completed, the research project enabled us to partake in meaningful professional dialogue about haw children develop, learn and what we need to provide as teachers to foster this learning. </w:t>
      </w:r>
    </w:p>
    <w:p w:rsidR="002C7059" w:rsidRDefault="002C7059" w:rsidP="00DC613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Thinking forward, based on our research findings, we need to establish what the enhanced provision looks like from Reception to Year two, in particular deciding whether Reception</w:t>
      </w:r>
      <w:r w:rsidR="008D7E12">
        <w:rPr>
          <w:rFonts w:ascii="Times New Roman" w:hAnsi="Times New Roman" w:cs="Times New Roman"/>
          <w:sz w:val="24"/>
          <w:szCs w:val="24"/>
        </w:rPr>
        <w:t xml:space="preserve"> children </w:t>
      </w:r>
      <w:r>
        <w:rPr>
          <w:rFonts w:ascii="Times New Roman" w:hAnsi="Times New Roman" w:cs="Times New Roman"/>
          <w:sz w:val="24"/>
          <w:szCs w:val="24"/>
        </w:rPr>
        <w:t xml:space="preserve">need formal challenges or only need to be involved in planning resource based enhancements to their provision. </w:t>
      </w: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DC6137">
      <w:pPr>
        <w:spacing w:line="480" w:lineRule="auto"/>
        <w:rPr>
          <w:rFonts w:ascii="Times New Roman" w:hAnsi="Times New Roman" w:cs="Times New Roman"/>
          <w:sz w:val="24"/>
          <w:szCs w:val="24"/>
        </w:rPr>
      </w:pPr>
    </w:p>
    <w:p w:rsidR="002C7059" w:rsidRDefault="002C7059" w:rsidP="00355DD4">
      <w:pPr>
        <w:pStyle w:val="NormalWeb"/>
        <w:rPr>
          <w:rFonts w:eastAsiaTheme="minorHAnsi"/>
          <w:lang w:eastAsia="en-US"/>
        </w:rPr>
      </w:pPr>
    </w:p>
    <w:p w:rsidR="00F82056" w:rsidRDefault="00F82056" w:rsidP="00355DD4">
      <w:pPr>
        <w:pStyle w:val="NormalWeb"/>
        <w:rPr>
          <w:color w:val="000000"/>
          <w:sz w:val="27"/>
          <w:szCs w:val="27"/>
          <w:u w:val="single"/>
        </w:rPr>
      </w:pPr>
      <w:r w:rsidRPr="00BD1AF8">
        <w:rPr>
          <w:color w:val="000000"/>
          <w:sz w:val="27"/>
          <w:szCs w:val="27"/>
          <w:u w:val="single"/>
        </w:rPr>
        <w:lastRenderedPageBreak/>
        <w:t>References</w:t>
      </w:r>
    </w:p>
    <w:p w:rsidR="00522DDD" w:rsidRDefault="002C7059" w:rsidP="00BD1AF8">
      <w:pPr>
        <w:pStyle w:val="NormalWeb"/>
      </w:pPr>
      <w:r w:rsidRPr="00C503C8">
        <w:t xml:space="preserve">British Educational Research Association [BERA] (2018) </w:t>
      </w:r>
      <w:r w:rsidRPr="002C7059">
        <w:rPr>
          <w:i/>
        </w:rPr>
        <w:t xml:space="preserve">Ethical Guidelines for Educational </w:t>
      </w:r>
      <w:proofErr w:type="gramStart"/>
      <w:r w:rsidRPr="002C7059">
        <w:rPr>
          <w:i/>
        </w:rPr>
        <w:t>Research,(</w:t>
      </w:r>
      <w:proofErr w:type="gramEnd"/>
      <w:r w:rsidRPr="002C7059">
        <w:rPr>
          <w:i/>
        </w:rPr>
        <w:t xml:space="preserve">PDF). </w:t>
      </w:r>
      <w:hyperlink r:id="rId8" w:history="1">
        <w:r w:rsidRPr="00E5390A">
          <w:rPr>
            <w:rStyle w:val="Hyperlink"/>
          </w:rPr>
          <w:t>https://www.bera.ac.uk/researchers-resources/publications/ethicalguidelines-for-educational-research-2018</w:t>
        </w:r>
      </w:hyperlink>
      <w:r>
        <w:t xml:space="preserve"> </w:t>
      </w:r>
      <w:r w:rsidR="00522DDD">
        <w:t>[Accessed 11 May 2019]</w:t>
      </w:r>
    </w:p>
    <w:p w:rsidR="006A6A75" w:rsidRDefault="00522DDD" w:rsidP="00BD1AF8">
      <w:pPr>
        <w:pStyle w:val="NormalWeb"/>
      </w:pPr>
      <w:r>
        <w:t xml:space="preserve">Delve, C (2016), </w:t>
      </w:r>
      <w:r w:rsidRPr="00522DDD">
        <w:rPr>
          <w:i/>
        </w:rPr>
        <w:t xml:space="preserve">Progression in Continuous Provision, </w:t>
      </w:r>
      <w:r w:rsidRPr="00522DDD">
        <w:t>Collective Learning.</w:t>
      </w:r>
      <w:r>
        <w:t xml:space="preserve"> </w:t>
      </w:r>
    </w:p>
    <w:p w:rsidR="006A6A75" w:rsidRDefault="00522DDD" w:rsidP="00BD1AF8">
      <w:pPr>
        <w:pStyle w:val="NormalWeb"/>
      </w:pPr>
      <w:r>
        <w:t xml:space="preserve">Donaldson, G (2015), </w:t>
      </w:r>
      <w:r w:rsidRPr="00522DDD">
        <w:rPr>
          <w:i/>
        </w:rPr>
        <w:t xml:space="preserve">Successful Futures: Independent review of Curriculum and Assessment Arrangements in Wales. </w:t>
      </w:r>
      <w:r>
        <w:t xml:space="preserve">[Online]. Available from: http://gov.wales/docs/dcells/publications/150317-successful-futures-en.pdf </w:t>
      </w:r>
      <w:r>
        <w:br/>
        <w:t>[Accessed 12 May 2019].</w:t>
      </w:r>
    </w:p>
    <w:p w:rsidR="00522DDD" w:rsidRDefault="00522DDD" w:rsidP="00522DDD">
      <w:pPr>
        <w:pStyle w:val="NormalWeb"/>
      </w:pPr>
      <w:proofErr w:type="spellStart"/>
      <w:r>
        <w:t>Estyn</w:t>
      </w:r>
      <w:proofErr w:type="spellEnd"/>
      <w:r>
        <w:t xml:space="preserve"> (2019), </w:t>
      </w:r>
      <w:r w:rsidRPr="0045773B">
        <w:rPr>
          <w:i/>
        </w:rPr>
        <w:t>Enhanced Provision</w:t>
      </w:r>
      <w:r>
        <w:t xml:space="preserve"> [online] </w:t>
      </w:r>
      <w:hyperlink r:id="rId9" w:history="1">
        <w:r>
          <w:rPr>
            <w:rStyle w:val="Hyperlink"/>
          </w:rPr>
          <w:t>https://www.estyn.gov.wales/glossary/enhanced-provision</w:t>
        </w:r>
      </w:hyperlink>
      <w:r>
        <w:t xml:space="preserve"> [Accessed 10 May 2019].</w:t>
      </w:r>
      <w:r w:rsidR="00BA445D">
        <w:br/>
      </w:r>
      <w:r>
        <w:br/>
      </w:r>
      <w:proofErr w:type="spellStart"/>
      <w:r>
        <w:t>Laevers</w:t>
      </w:r>
      <w:proofErr w:type="spellEnd"/>
      <w:r w:rsidR="00BA445D">
        <w:t>, F</w:t>
      </w:r>
      <w:r>
        <w:t xml:space="preserve"> in collaboration with: </w:t>
      </w:r>
      <w:proofErr w:type="spellStart"/>
      <w:r>
        <w:t>Mieke</w:t>
      </w:r>
      <w:proofErr w:type="spellEnd"/>
      <w:r>
        <w:t xml:space="preserve"> </w:t>
      </w:r>
      <w:proofErr w:type="spellStart"/>
      <w:r>
        <w:t>Daems</w:t>
      </w:r>
      <w:proofErr w:type="spellEnd"/>
      <w:r>
        <w:t xml:space="preserve">, </w:t>
      </w:r>
      <w:proofErr w:type="spellStart"/>
      <w:r>
        <w:t>Griet</w:t>
      </w:r>
      <w:proofErr w:type="spellEnd"/>
      <w:r>
        <w:t xml:space="preserve"> De </w:t>
      </w:r>
      <w:proofErr w:type="spellStart"/>
      <w:r>
        <w:t>Bruyckere</w:t>
      </w:r>
      <w:proofErr w:type="spellEnd"/>
      <w:r>
        <w:t xml:space="preserve">, Bart </w:t>
      </w:r>
      <w:proofErr w:type="spellStart"/>
      <w:r>
        <w:t>Declercq</w:t>
      </w:r>
      <w:proofErr w:type="spellEnd"/>
      <w:r>
        <w:t xml:space="preserve">, Julia Moons, </w:t>
      </w:r>
      <w:proofErr w:type="spellStart"/>
      <w:r>
        <w:t>Kristien</w:t>
      </w:r>
      <w:proofErr w:type="spellEnd"/>
      <w:r>
        <w:t xml:space="preserve"> </w:t>
      </w:r>
      <w:proofErr w:type="spellStart"/>
      <w:r>
        <w:t>Silkens</w:t>
      </w:r>
      <w:proofErr w:type="spellEnd"/>
      <w:r>
        <w:t xml:space="preserve">, </w:t>
      </w:r>
      <w:proofErr w:type="spellStart"/>
      <w:r>
        <w:t>Gerlinde</w:t>
      </w:r>
      <w:proofErr w:type="spellEnd"/>
      <w:r>
        <w:t xml:space="preserve"> </w:t>
      </w:r>
      <w:proofErr w:type="spellStart"/>
      <w:r>
        <w:t>Snoeck</w:t>
      </w:r>
      <w:proofErr w:type="spellEnd"/>
      <w:r>
        <w:t xml:space="preserve">, Monique Van Kessel (2005), </w:t>
      </w:r>
      <w:r w:rsidRPr="00522DDD">
        <w:rPr>
          <w:i/>
        </w:rPr>
        <w:t>Well-being and Involvement in Care: A process-oriented Self-evaluation Instrument for Care Settings</w:t>
      </w:r>
      <w:r>
        <w:t xml:space="preserve"> </w:t>
      </w:r>
      <w:r w:rsidRPr="00522DDD">
        <w:rPr>
          <w:i/>
        </w:rPr>
        <w:t xml:space="preserve">(PDF) </w:t>
      </w:r>
      <w:r>
        <w:t xml:space="preserve">[Online]. Available from:   </w:t>
      </w:r>
      <w:hyperlink r:id="rId10" w:history="1">
        <w:r>
          <w:rPr>
            <w:rStyle w:val="Hyperlink"/>
          </w:rPr>
          <w:t>https://www.westsussex.gov.uk/media/5552/wellbeing_involvement_in_care.pdf</w:t>
        </w:r>
      </w:hyperlink>
      <w:r>
        <w:t xml:space="preserve"> [Accessed 11 May 2019].</w:t>
      </w:r>
    </w:p>
    <w:p w:rsidR="00522DDD" w:rsidRDefault="00522DDD" w:rsidP="00522DDD">
      <w:pPr>
        <w:pStyle w:val="NormalWeb"/>
      </w:pPr>
      <w:proofErr w:type="spellStart"/>
      <w:r>
        <w:t>Meithrin</w:t>
      </w:r>
      <w:proofErr w:type="spellEnd"/>
      <w:r>
        <w:t xml:space="preserve"> </w:t>
      </w:r>
      <w:r w:rsidR="00BA445D">
        <w:t>(</w:t>
      </w:r>
      <w:r>
        <w:t>2019</w:t>
      </w:r>
      <w:r w:rsidR="00BA445D">
        <w:t>)</w:t>
      </w:r>
      <w:r>
        <w:t xml:space="preserve">, </w:t>
      </w:r>
      <w:proofErr w:type="spellStart"/>
      <w:r w:rsidRPr="00522DDD">
        <w:rPr>
          <w:i/>
        </w:rPr>
        <w:t>Meithrin</w:t>
      </w:r>
      <w:proofErr w:type="spellEnd"/>
      <w:r w:rsidRPr="00522DDD">
        <w:rPr>
          <w:i/>
        </w:rPr>
        <w:t xml:space="preserve"> Blog</w:t>
      </w:r>
      <w:r>
        <w:t xml:space="preserve"> [Online]. </w:t>
      </w:r>
      <w:hyperlink r:id="rId11" w:history="1">
        <w:r w:rsidRPr="00235875">
          <w:rPr>
            <w:rStyle w:val="Hyperlink"/>
          </w:rPr>
          <w:t>https://meithrin.wordpress.com/meithrin-aims/</w:t>
        </w:r>
      </w:hyperlink>
      <w:r>
        <w:t xml:space="preserve"> [Accessed 11 May 2019].</w:t>
      </w:r>
    </w:p>
    <w:p w:rsidR="00522DDD" w:rsidRDefault="00522DDD" w:rsidP="00522DDD">
      <w:pPr>
        <w:pStyle w:val="NormalWeb"/>
      </w:pPr>
      <w:r>
        <w:t>Waldron, S., Rhys, M.  and Taylor, C.</w:t>
      </w:r>
      <w:r w:rsidR="00BA445D">
        <w:t xml:space="preserve"> (2014) </w:t>
      </w:r>
      <w:r w:rsidRPr="00BA445D">
        <w:rPr>
          <w:i/>
        </w:rPr>
        <w:t>Evaluating the Foundation Phase Key Findings on Pedagogy and Understanding</w:t>
      </w:r>
      <w:r w:rsidR="00BA445D" w:rsidRPr="00BA445D">
        <w:rPr>
          <w:i/>
        </w:rPr>
        <w:t xml:space="preserve"> (PDF) </w:t>
      </w:r>
      <w:r w:rsidR="00BA445D">
        <w:t xml:space="preserve">[Online]. Available from:   </w:t>
      </w:r>
      <w:hyperlink r:id="rId12" w:history="1">
        <w:r>
          <w:rPr>
            <w:rStyle w:val="Hyperlink"/>
          </w:rPr>
          <w:t>https://gweddill.gov.wales/docs/caecd/research/2014/140506-evaluating-foundation-phase-pedagogy-understanding-en.pdf</w:t>
        </w:r>
      </w:hyperlink>
      <w:r>
        <w:t xml:space="preserve"> </w:t>
      </w:r>
    </w:p>
    <w:p w:rsidR="00BA445D" w:rsidRDefault="00BA445D" w:rsidP="00BA445D">
      <w:pPr>
        <w:pStyle w:val="NormalWeb"/>
      </w:pPr>
      <w:r>
        <w:t xml:space="preserve">Waldron, S., Rhys, M.  and Taylor, C. (2014) </w:t>
      </w:r>
      <w:r w:rsidRPr="00BA445D">
        <w:rPr>
          <w:i/>
        </w:rPr>
        <w:t xml:space="preserve">Evaluating the Foundation Phase Key Findings on Child Involvement and Wellbeing (PDF) </w:t>
      </w:r>
      <w:r>
        <w:t xml:space="preserve">[Online]. Available from:   </w:t>
      </w:r>
      <w:hyperlink r:id="rId13" w:history="1">
        <w:r>
          <w:rPr>
            <w:rStyle w:val="Hyperlink"/>
          </w:rPr>
          <w:t>https://gweddill.gov.wales/docs/caecd/research/2014/140506-evaluating-foundation-phase-pedagogy-understanding-en.pdf</w:t>
        </w:r>
      </w:hyperlink>
      <w:r>
        <w:t xml:space="preserve"> </w:t>
      </w:r>
    </w:p>
    <w:p w:rsidR="00522DDD" w:rsidRDefault="00BA445D" w:rsidP="00522DDD">
      <w:pPr>
        <w:pStyle w:val="NormalWeb"/>
      </w:pPr>
      <w:r>
        <w:t xml:space="preserve">Welsh Government, 2015. </w:t>
      </w:r>
      <w:r w:rsidRPr="006A6A75">
        <w:rPr>
          <w:i/>
        </w:rPr>
        <w:t>Foundation Phase Framework Revised 2015</w:t>
      </w:r>
      <w:r>
        <w:rPr>
          <w:i/>
        </w:rPr>
        <w:t xml:space="preserve"> (PDF) </w:t>
      </w:r>
      <w:r>
        <w:t xml:space="preserve">Available at: </w:t>
      </w:r>
      <w:hyperlink r:id="rId14" w:history="1">
        <w:r>
          <w:rPr>
            <w:rStyle w:val="Hyperlink"/>
          </w:rPr>
          <w:t>https://gov.wales/sites/default/files/publications/2018-02/foundation-phase-framework-revised-2015.pdf</w:t>
        </w:r>
      </w:hyperlink>
      <w:r>
        <w:t xml:space="preserve"> (accessed 12th May 2019)</w:t>
      </w:r>
    </w:p>
    <w:p w:rsidR="00522DDD" w:rsidRDefault="00522DDD" w:rsidP="00522DDD">
      <w:pPr>
        <w:pStyle w:val="NormalWeb"/>
      </w:pPr>
      <w:r>
        <w:t xml:space="preserve">Welsh Government (2019), A Guide to Curriculum for Wales 2022 [Online]. Available from: </w:t>
      </w:r>
      <w:hyperlink r:id="rId15" w:history="1">
        <w:r>
          <w:rPr>
            <w:rStyle w:val="Hyperlink"/>
          </w:rPr>
          <w:t>https://hwb.gov.wales/draft-curriculum-for-wales-2022/a-guide-to-curriculum-for-wales-2022/</w:t>
        </w:r>
      </w:hyperlink>
      <w:r>
        <w:t xml:space="preserve"> [Accessed 11 May 2019].</w:t>
      </w:r>
    </w:p>
    <w:p w:rsidR="00522DDD" w:rsidRDefault="00522DDD" w:rsidP="00BD1AF8">
      <w:pPr>
        <w:pStyle w:val="NormalWeb"/>
      </w:pPr>
    </w:p>
    <w:p w:rsidR="00F82056" w:rsidRPr="00BA445D" w:rsidRDefault="00F82056" w:rsidP="00355DD4">
      <w:pPr>
        <w:pStyle w:val="NormalWeb"/>
        <w:rPr>
          <w:color w:val="0000FF"/>
          <w:u w:val="single"/>
        </w:rPr>
      </w:pPr>
    </w:p>
    <w:p w:rsidR="00F82056" w:rsidRDefault="00CA7928" w:rsidP="00355DD4">
      <w:pPr>
        <w:pStyle w:val="NormalWeb"/>
        <w:rPr>
          <w:color w:val="000000"/>
          <w:sz w:val="27"/>
          <w:szCs w:val="27"/>
        </w:rPr>
      </w:pPr>
      <w:r w:rsidRPr="00CA7928">
        <w:rPr>
          <w:noProof/>
          <w:color w:val="000000"/>
          <w:sz w:val="27"/>
          <w:szCs w:val="27"/>
        </w:rPr>
        <w:lastRenderedPageBreak/>
        <mc:AlternateContent>
          <mc:Choice Requires="wps">
            <w:drawing>
              <wp:anchor distT="45720" distB="45720" distL="114300" distR="114300" simplePos="0" relativeHeight="251674624" behindDoc="0" locked="0" layoutInCell="1" allowOverlap="1">
                <wp:simplePos x="0" y="0"/>
                <wp:positionH relativeFrom="margin">
                  <wp:align>left</wp:align>
                </wp:positionH>
                <wp:positionV relativeFrom="paragraph">
                  <wp:posOffset>7782</wp:posOffset>
                </wp:positionV>
                <wp:extent cx="236093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CA7928" w:rsidRPr="00C913A5" w:rsidRDefault="00CA7928">
                            <w:pPr>
                              <w:rPr>
                                <w:b/>
                              </w:rPr>
                            </w:pPr>
                            <w:r w:rsidRPr="00C913A5">
                              <w:rPr>
                                <w:b/>
                              </w:rPr>
                              <w:t>Appendix 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0;margin-top:.6pt;width:185.9pt;height:110.6pt;z-index:25167462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1kYIwIAACM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" stroked="f">
                <v:textbox style="mso-fit-shape-to-text:t">
                  <w:txbxContent>
                    <w:p w:rsidR="00CA7928" w:rsidRPr="00C913A5" w:rsidRDefault="00CA7928">
                      <w:pPr>
                        <w:rPr>
                          <w:b/>
                        </w:rPr>
                      </w:pPr>
                      <w:r w:rsidRPr="00C913A5">
                        <w:rPr>
                          <w:b/>
                        </w:rPr>
                        <w:t>Appendix A</w:t>
                      </w:r>
                    </w:p>
                  </w:txbxContent>
                </v:textbox>
                <w10:wrap type="square" anchorx="margin"/>
              </v:shape>
            </w:pict>
          </mc:Fallback>
        </mc:AlternateContent>
      </w:r>
    </w:p>
    <w:p w:rsidR="00F82056" w:rsidRDefault="00CA7928" w:rsidP="00355DD4">
      <w:pPr>
        <w:pStyle w:val="NormalWeb"/>
        <w:rPr>
          <w:color w:val="000000"/>
          <w:sz w:val="27"/>
          <w:szCs w:val="27"/>
        </w:rPr>
      </w:pPr>
      <w:r>
        <w:rPr>
          <w:noProof/>
        </w:rPr>
        <w:drawing>
          <wp:anchor distT="0" distB="0" distL="114300" distR="114300" simplePos="0" relativeHeight="251668480" behindDoc="0" locked="0" layoutInCell="1" allowOverlap="1" wp14:anchorId="1F2CB61F" wp14:editId="1153959C">
            <wp:simplePos x="0" y="0"/>
            <wp:positionH relativeFrom="page">
              <wp:posOffset>787359</wp:posOffset>
            </wp:positionH>
            <wp:positionV relativeFrom="paragraph">
              <wp:posOffset>475291</wp:posOffset>
            </wp:positionV>
            <wp:extent cx="5722584" cy="6809362"/>
            <wp:effectExtent l="0" t="0" r="0" b="0"/>
            <wp:wrapNone/>
            <wp:docPr id="7" name="Picture 7" descr="https://s3-eu-west-1.amazonaws.com/hwb-live-storage/e9/7d/d8/b5/11a34dd29b50ce28bc0e1c6c/characteristic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3-eu-west-1.amazonaws.com/hwb-live-storage/e9/7d/d8/b5/11a34dd29b50ce28bc0e1c6c/characteristic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584" cy="6809362"/>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78A1">
        <w:rPr>
          <w:noProof/>
          <w:color w:val="000000"/>
          <w:sz w:val="27"/>
          <w:szCs w:val="27"/>
        </w:rPr>
        <mc:AlternateContent>
          <mc:Choice Requires="wps">
            <w:drawing>
              <wp:anchor distT="45720" distB="45720" distL="114300" distR="114300" simplePos="0" relativeHeight="251670528" behindDoc="0" locked="0" layoutInCell="1" allowOverlap="1" wp14:anchorId="57050C03" wp14:editId="77AAA8A0">
                <wp:simplePos x="0" y="0"/>
                <wp:positionH relativeFrom="margin">
                  <wp:align>center</wp:align>
                </wp:positionH>
                <wp:positionV relativeFrom="paragraph">
                  <wp:posOffset>-243</wp:posOffset>
                </wp:positionV>
                <wp:extent cx="5953125" cy="417830"/>
                <wp:effectExtent l="0" t="0" r="9525"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417830"/>
                        </a:xfrm>
                        <a:prstGeom prst="rect">
                          <a:avLst/>
                        </a:prstGeom>
                        <a:solidFill>
                          <a:srgbClr val="FFFFFF"/>
                        </a:solidFill>
                        <a:ln w="9525">
                          <a:noFill/>
                          <a:miter lim="800000"/>
                          <a:headEnd/>
                          <a:tailEnd/>
                        </a:ln>
                      </wps:spPr>
                      <wps:txbx>
                        <w:txbxContent>
                          <w:p w:rsidR="00DC6137" w:rsidRDefault="00DC6137" w:rsidP="006178A1">
                            <w:pPr>
                              <w:pStyle w:val="Heading3"/>
                              <w:shd w:val="clear" w:color="auto" w:fill="FFFFFF"/>
                              <w:spacing w:before="0" w:beforeAutospacing="0" w:after="0" w:afterAutospacing="0" w:line="486" w:lineRule="atLeast"/>
                              <w:textAlignment w:val="baseline"/>
                              <w:rPr>
                                <w:rFonts w:ascii="Arial" w:hAnsi="Arial" w:cs="Arial"/>
                                <w:color w:val="1F1F1F"/>
                                <w:spacing w:val="-5"/>
                                <w:sz w:val="36"/>
                                <w:szCs w:val="36"/>
                              </w:rPr>
                            </w:pPr>
                            <w:r>
                              <w:rPr>
                                <w:rFonts w:ascii="Arial" w:hAnsi="Arial" w:cs="Arial"/>
                                <w:color w:val="1F1F1F"/>
                                <w:spacing w:val="-5"/>
                                <w:sz w:val="36"/>
                                <w:szCs w:val="36"/>
                              </w:rPr>
                              <w:t>Characteristics, attributes and values of wider skills</w:t>
                            </w:r>
                          </w:p>
                          <w:p w:rsidR="00DC6137" w:rsidRDefault="00DC61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50C03" id="_x0000_s1031" type="#_x0000_t202" style="position:absolute;margin-left:0;margin-top:0;width:468.75pt;height:32.9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" stroked="f">
                <v:textbox>
                  <w:txbxContent>
                    <w:p w:rsidR="00DC6137" w:rsidRDefault="00DC6137" w:rsidP="006178A1">
                      <w:pPr>
                        <w:pStyle w:val="Heading3"/>
                        <w:shd w:val="clear" w:color="auto" w:fill="FFFFFF"/>
                        <w:spacing w:before="0" w:beforeAutospacing="0" w:after="0" w:afterAutospacing="0" w:line="486" w:lineRule="atLeast"/>
                        <w:textAlignment w:val="baseline"/>
                        <w:rPr>
                          <w:rFonts w:ascii="Arial" w:hAnsi="Arial" w:cs="Arial"/>
                          <w:color w:val="1F1F1F"/>
                          <w:spacing w:val="-5"/>
                          <w:sz w:val="36"/>
                          <w:szCs w:val="36"/>
                        </w:rPr>
                      </w:pPr>
                      <w:r>
                        <w:rPr>
                          <w:rFonts w:ascii="Arial" w:hAnsi="Arial" w:cs="Arial"/>
                          <w:color w:val="1F1F1F"/>
                          <w:spacing w:val="-5"/>
                          <w:sz w:val="36"/>
                          <w:szCs w:val="36"/>
                        </w:rPr>
                        <w:t>Characteristics, attributes and values of wider skills</w:t>
                      </w:r>
                    </w:p>
                    <w:p w:rsidR="00DC6137" w:rsidRDefault="00DC6137"/>
                  </w:txbxContent>
                </v:textbox>
                <w10:wrap type="square" anchorx="margin"/>
              </v:shape>
            </w:pict>
          </mc:Fallback>
        </mc:AlternateContent>
      </w: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F82056" w:rsidRDefault="00F82056" w:rsidP="00355DD4">
      <w:pPr>
        <w:pStyle w:val="NormalWeb"/>
        <w:rPr>
          <w:color w:val="000000"/>
          <w:sz w:val="27"/>
          <w:szCs w:val="27"/>
        </w:rPr>
      </w:pPr>
    </w:p>
    <w:p w:rsidR="006178A1" w:rsidRDefault="006178A1" w:rsidP="00355DD4">
      <w:pPr>
        <w:pStyle w:val="NormalWeb"/>
        <w:rPr>
          <w:color w:val="000000"/>
          <w:sz w:val="27"/>
          <w:szCs w:val="27"/>
        </w:rPr>
      </w:pPr>
    </w:p>
    <w:p w:rsidR="006178A1" w:rsidRDefault="006178A1" w:rsidP="00355DD4">
      <w:pPr>
        <w:pStyle w:val="NormalWeb"/>
        <w:rPr>
          <w:color w:val="000000"/>
          <w:sz w:val="27"/>
          <w:szCs w:val="27"/>
        </w:rPr>
      </w:pPr>
    </w:p>
    <w:p w:rsidR="006178A1" w:rsidRDefault="006178A1" w:rsidP="00355DD4">
      <w:pPr>
        <w:pStyle w:val="NormalWeb"/>
        <w:rPr>
          <w:color w:val="000000"/>
          <w:sz w:val="27"/>
          <w:szCs w:val="27"/>
        </w:rPr>
      </w:pPr>
    </w:p>
    <w:p w:rsidR="006178A1" w:rsidRDefault="006178A1" w:rsidP="00355DD4">
      <w:pPr>
        <w:pStyle w:val="NormalWeb"/>
        <w:rPr>
          <w:color w:val="000000"/>
          <w:sz w:val="27"/>
          <w:szCs w:val="27"/>
        </w:rPr>
      </w:pPr>
    </w:p>
    <w:p w:rsidR="006178A1" w:rsidRDefault="006178A1" w:rsidP="00355DD4">
      <w:pPr>
        <w:pStyle w:val="NormalWeb"/>
        <w:rPr>
          <w:color w:val="000000"/>
          <w:sz w:val="27"/>
          <w:szCs w:val="27"/>
        </w:rPr>
      </w:pPr>
    </w:p>
    <w:p w:rsidR="006178A1" w:rsidRDefault="006178A1" w:rsidP="00355DD4">
      <w:pPr>
        <w:pStyle w:val="NormalWeb"/>
        <w:rPr>
          <w:color w:val="000000"/>
          <w:sz w:val="27"/>
          <w:szCs w:val="27"/>
        </w:rPr>
      </w:pPr>
    </w:p>
    <w:p w:rsidR="006178A1" w:rsidRDefault="00CA7928" w:rsidP="00355DD4">
      <w:pPr>
        <w:pStyle w:val="NormalWeb"/>
        <w:rPr>
          <w:color w:val="000000"/>
          <w:sz w:val="27"/>
          <w:szCs w:val="27"/>
        </w:rPr>
      </w:pPr>
      <w:r w:rsidRPr="00CA7928">
        <w:rPr>
          <w:noProof/>
          <w:color w:val="000000"/>
          <w:sz w:val="27"/>
          <w:szCs w:val="27"/>
        </w:rPr>
        <mc:AlternateContent>
          <mc:Choice Requires="wps">
            <w:drawing>
              <wp:anchor distT="45720" distB="45720" distL="114300" distR="114300" simplePos="0" relativeHeight="251672576" behindDoc="0" locked="0" layoutInCell="1" allowOverlap="1" wp14:anchorId="0CB13E6C" wp14:editId="06B46D0F">
                <wp:simplePos x="0" y="0"/>
                <wp:positionH relativeFrom="margin">
                  <wp:align>right</wp:align>
                </wp:positionH>
                <wp:positionV relativeFrom="paragraph">
                  <wp:posOffset>412115</wp:posOffset>
                </wp:positionV>
                <wp:extent cx="5709920" cy="1404620"/>
                <wp:effectExtent l="0" t="0" r="508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920" cy="1404620"/>
                        </a:xfrm>
                        <a:prstGeom prst="rect">
                          <a:avLst/>
                        </a:prstGeom>
                        <a:solidFill>
                          <a:srgbClr val="FFFFFF"/>
                        </a:solidFill>
                        <a:ln w="9525">
                          <a:noFill/>
                          <a:miter lim="800000"/>
                          <a:headEnd/>
                          <a:tailEnd/>
                        </a:ln>
                      </wps:spPr>
                      <wps:txbx>
                        <w:txbxContent>
                          <w:p w:rsidR="00CA7928" w:rsidRDefault="00C43DB7">
                            <w:hyperlink r:id="rId17" w:history="1">
                              <w:r w:rsidR="00CA7928">
                                <w:rPr>
                                  <w:rStyle w:val="Hyperlink"/>
                                </w:rPr>
                                <w:t>https://hwb.gov.wales/draft-curriculum-for-wales-2022/a-guide-to-curriculum-for-wales-2022/</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B13E6C" id="_x0000_s1032" type="#_x0000_t202" style="position:absolute;margin-left:398.4pt;margin-top:32.45pt;width:449.6pt;height:110.6pt;z-index:2516725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" stroked="f">
                <v:textbox style="mso-fit-shape-to-text:t">
                  <w:txbxContent>
                    <w:p w:rsidR="00CA7928" w:rsidRDefault="00CA7928">
                      <w:hyperlink r:id="rId18" w:history="1">
                        <w:r>
                          <w:rPr>
                            <w:rStyle w:val="Hyperlink"/>
                          </w:rPr>
                          <w:t>https://hwb.gov.wales/draft-curriculum-for-wales-2022/a-guide-to-curriculum-for-wales-2022/</w:t>
                        </w:r>
                      </w:hyperlink>
                    </w:p>
                  </w:txbxContent>
                </v:textbox>
                <w10:wrap type="square" anchorx="margin"/>
              </v:shape>
            </w:pict>
          </mc:Fallback>
        </mc:AlternateContent>
      </w:r>
    </w:p>
    <w:p w:rsidR="006178A1" w:rsidRDefault="006178A1" w:rsidP="00355DD4">
      <w:pPr>
        <w:pStyle w:val="NormalWeb"/>
        <w:rPr>
          <w:color w:val="000000"/>
          <w:sz w:val="27"/>
          <w:szCs w:val="27"/>
        </w:rPr>
      </w:pPr>
    </w:p>
    <w:p w:rsidR="006178A1" w:rsidRDefault="00372057" w:rsidP="00355DD4">
      <w:pPr>
        <w:pStyle w:val="NormalWeb"/>
        <w:rPr>
          <w:color w:val="000000"/>
          <w:sz w:val="27"/>
          <w:szCs w:val="27"/>
        </w:rPr>
      </w:pPr>
      <w:r>
        <w:rPr>
          <w:noProof/>
          <w:color w:val="000000"/>
          <w:sz w:val="27"/>
          <w:szCs w:val="27"/>
        </w:rPr>
        <w:lastRenderedPageBreak/>
        <w:drawing>
          <wp:anchor distT="0" distB="0" distL="114300" distR="114300" simplePos="0" relativeHeight="251677696" behindDoc="0" locked="0" layoutInCell="1" allowOverlap="1" wp14:anchorId="14D6E902" wp14:editId="13B5B04B">
            <wp:simplePos x="0" y="0"/>
            <wp:positionH relativeFrom="margin">
              <wp:posOffset>77389</wp:posOffset>
            </wp:positionH>
            <wp:positionV relativeFrom="paragraph">
              <wp:posOffset>340360</wp:posOffset>
            </wp:positionV>
            <wp:extent cx="5671226" cy="7653718"/>
            <wp:effectExtent l="0" t="0" r="5715"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volvement scale.PNG"/>
                    <pic:cNvPicPr/>
                  </pic:nvPicPr>
                  <pic:blipFill>
                    <a:blip r:embed="rId19">
                      <a:extLst>
                        <a:ext uri="{28A0092B-C50C-407E-A947-70E740481C1C}">
                          <a14:useLocalDpi xmlns:a14="http://schemas.microsoft.com/office/drawing/2010/main" val="0"/>
                        </a:ext>
                      </a:extLst>
                    </a:blip>
                    <a:stretch>
                      <a:fillRect/>
                    </a:stretch>
                  </pic:blipFill>
                  <pic:spPr>
                    <a:xfrm>
                      <a:off x="0" y="0"/>
                      <a:ext cx="5671226" cy="7653718"/>
                    </a:xfrm>
                    <a:prstGeom prst="rect">
                      <a:avLst/>
                    </a:prstGeom>
                  </pic:spPr>
                </pic:pic>
              </a:graphicData>
            </a:graphic>
            <wp14:sizeRelH relativeFrom="page">
              <wp14:pctWidth>0</wp14:pctWidth>
            </wp14:sizeRelH>
            <wp14:sizeRelV relativeFrom="page">
              <wp14:pctHeight>0</wp14:pctHeight>
            </wp14:sizeRelV>
          </wp:anchor>
        </w:drawing>
      </w:r>
      <w:r w:rsidR="00E17982" w:rsidRPr="00CA7928">
        <w:rPr>
          <w:noProof/>
          <w:color w:val="000000"/>
          <w:sz w:val="27"/>
          <w:szCs w:val="27"/>
        </w:rPr>
        <mc:AlternateContent>
          <mc:Choice Requires="wps">
            <w:drawing>
              <wp:anchor distT="45720" distB="45720" distL="114300" distR="114300" simplePos="0" relativeHeight="251676672" behindDoc="0" locked="0" layoutInCell="1" allowOverlap="1" wp14:anchorId="561BA703" wp14:editId="7DE2F527">
                <wp:simplePos x="0" y="0"/>
                <wp:positionH relativeFrom="margin">
                  <wp:posOffset>-136187</wp:posOffset>
                </wp:positionH>
                <wp:positionV relativeFrom="paragraph">
                  <wp:posOffset>608</wp:posOffset>
                </wp:positionV>
                <wp:extent cx="236093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E17982" w:rsidRPr="00C913A5" w:rsidRDefault="00E17982" w:rsidP="00E17982">
                            <w:pPr>
                              <w:rPr>
                                <w:b/>
                              </w:rPr>
                            </w:pPr>
                            <w:r w:rsidRPr="00C913A5">
                              <w:rPr>
                                <w:b/>
                              </w:rPr>
                              <w:t>A</w:t>
                            </w:r>
                            <w:r>
                              <w:rPr>
                                <w:b/>
                              </w:rPr>
                              <w:t>ppendix 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61BA703" id="_x0000_s1033" type="#_x0000_t202" style="position:absolute;margin-left:-10.7pt;margin-top:.05pt;width:185.9pt;height:110.6pt;z-index:25167667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YCxIwIAACM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" stroked="f">
                <v:textbox style="mso-fit-shape-to-text:t">
                  <w:txbxContent>
                    <w:p w:rsidR="00E17982" w:rsidRPr="00C913A5" w:rsidRDefault="00E17982" w:rsidP="00E17982">
                      <w:pPr>
                        <w:rPr>
                          <w:b/>
                        </w:rPr>
                      </w:pPr>
                      <w:r w:rsidRPr="00C913A5">
                        <w:rPr>
                          <w:b/>
                        </w:rPr>
                        <w:t>A</w:t>
                      </w:r>
                      <w:r>
                        <w:rPr>
                          <w:b/>
                        </w:rPr>
                        <w:t>ppendix B</w:t>
                      </w:r>
                    </w:p>
                  </w:txbxContent>
                </v:textbox>
                <w10:wrap type="square" anchorx="margin"/>
              </v:shape>
            </w:pict>
          </mc:Fallback>
        </mc:AlternateContent>
      </w:r>
    </w:p>
    <w:p w:rsidR="006178A1" w:rsidRDefault="006178A1" w:rsidP="00355DD4">
      <w:pPr>
        <w:pStyle w:val="NormalWeb"/>
        <w:rPr>
          <w:color w:val="000000"/>
          <w:sz w:val="27"/>
          <w:szCs w:val="27"/>
        </w:rPr>
      </w:pPr>
    </w:p>
    <w:p w:rsidR="00355DD4" w:rsidRPr="00821994" w:rsidRDefault="00372057" w:rsidP="00821994">
      <w:pPr>
        <w:pStyle w:val="NormalWeb"/>
        <w:rPr>
          <w:color w:val="000000"/>
          <w:sz w:val="27"/>
          <w:szCs w:val="27"/>
        </w:rPr>
      </w:pPr>
      <w:r w:rsidRPr="00372057">
        <w:rPr>
          <w:noProof/>
          <w:color w:val="000000"/>
          <w:sz w:val="27"/>
          <w:szCs w:val="27"/>
        </w:rPr>
        <mc:AlternateContent>
          <mc:Choice Requires="wps">
            <w:drawing>
              <wp:anchor distT="45720" distB="45720" distL="114300" distR="114300" simplePos="0" relativeHeight="251679744" behindDoc="0" locked="0" layoutInCell="1" allowOverlap="1">
                <wp:simplePos x="0" y="0"/>
                <wp:positionH relativeFrom="margin">
                  <wp:align>right</wp:align>
                </wp:positionH>
                <wp:positionV relativeFrom="paragraph">
                  <wp:posOffset>7401560</wp:posOffset>
                </wp:positionV>
                <wp:extent cx="5437505" cy="6934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7505" cy="693420"/>
                        </a:xfrm>
                        <a:prstGeom prst="rect">
                          <a:avLst/>
                        </a:prstGeom>
                        <a:solidFill>
                          <a:srgbClr val="FFFFFF"/>
                        </a:solidFill>
                        <a:ln w="9525">
                          <a:noFill/>
                          <a:miter lim="800000"/>
                          <a:headEnd/>
                          <a:tailEnd/>
                        </a:ln>
                      </wps:spPr>
                      <wps:txbx>
                        <w:txbxContent>
                          <w:p w:rsidR="00372057" w:rsidRDefault="00C43DB7">
                            <w:hyperlink r:id="rId20" w:history="1">
                              <w:r w:rsidR="00372057">
                                <w:rPr>
                                  <w:rStyle w:val="Hyperlink"/>
                                </w:rPr>
                                <w:t>https://www.westsussex.gov.uk/media/5552/wellbeing_involvement_in_care.pdf</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76.95pt;margin-top:582.8pt;width:428.15pt;height:54.6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" stroked="f">
                <v:textbox>
                  <w:txbxContent>
                    <w:p w:rsidR="00372057" w:rsidRDefault="00372057">
                      <w:hyperlink r:id="rId21" w:history="1">
                        <w:r>
                          <w:rPr>
                            <w:rStyle w:val="Hyperlink"/>
                          </w:rPr>
                          <w:t>https://www.westsussex.gov.uk/media/5552/wellbeing_involvement_in_care.pdf</w:t>
                        </w:r>
                      </w:hyperlink>
                    </w:p>
                  </w:txbxContent>
                </v:textbox>
                <w10:wrap type="square" anchorx="margin"/>
              </v:shape>
            </w:pict>
          </mc:Fallback>
        </mc:AlternateContent>
      </w:r>
    </w:p>
    <w:sectPr w:rsidR="00355DD4" w:rsidRPr="00821994" w:rsidSect="00497160">
      <w:footerReference w:type="default" r:id="rId22"/>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6137" w:rsidRDefault="00DC6137" w:rsidP="006178A1">
      <w:pPr>
        <w:spacing w:after="0" w:line="240" w:lineRule="auto"/>
      </w:pPr>
      <w:r>
        <w:separator/>
      </w:r>
    </w:p>
  </w:endnote>
  <w:endnote w:type="continuationSeparator" w:id="0">
    <w:p w:rsidR="00DC6137" w:rsidRDefault="00DC6137" w:rsidP="00617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2437928"/>
      <w:docPartObj>
        <w:docPartGallery w:val="Page Numbers (Bottom of Page)"/>
        <w:docPartUnique/>
      </w:docPartObj>
    </w:sdtPr>
    <w:sdtEndPr>
      <w:rPr>
        <w:noProof/>
      </w:rPr>
    </w:sdtEndPr>
    <w:sdtContent>
      <w:p w:rsidR="00DC6137" w:rsidRDefault="00DC6137">
        <w:pPr>
          <w:pStyle w:val="Footer"/>
          <w:jc w:val="center"/>
        </w:pPr>
        <w:r>
          <w:fldChar w:fldCharType="begin"/>
        </w:r>
        <w:r>
          <w:instrText xml:space="preserve"> PAGE   \* MERGEFORMAT </w:instrText>
        </w:r>
        <w:r>
          <w:fldChar w:fldCharType="separate"/>
        </w:r>
        <w:r w:rsidR="00C43DB7">
          <w:rPr>
            <w:noProof/>
          </w:rPr>
          <w:t>17</w:t>
        </w:r>
        <w:r>
          <w:rPr>
            <w:noProof/>
          </w:rPr>
          <w:fldChar w:fldCharType="end"/>
        </w:r>
      </w:p>
    </w:sdtContent>
  </w:sdt>
  <w:p w:rsidR="00DC6137" w:rsidRDefault="00DC6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6137" w:rsidRDefault="00DC6137" w:rsidP="006178A1">
      <w:pPr>
        <w:spacing w:after="0" w:line="240" w:lineRule="auto"/>
      </w:pPr>
      <w:r>
        <w:separator/>
      </w:r>
    </w:p>
  </w:footnote>
  <w:footnote w:type="continuationSeparator" w:id="0">
    <w:p w:rsidR="00DC6137" w:rsidRDefault="00DC6137" w:rsidP="006178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1524D"/>
    <w:multiLevelType w:val="multilevel"/>
    <w:tmpl w:val="2AE04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1C28C3"/>
    <w:multiLevelType w:val="multilevel"/>
    <w:tmpl w:val="1AEC5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906406"/>
    <w:multiLevelType w:val="multilevel"/>
    <w:tmpl w:val="0C1A9E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FE3B8E"/>
    <w:multiLevelType w:val="hybridMultilevel"/>
    <w:tmpl w:val="122C5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86BBF"/>
    <w:multiLevelType w:val="hybridMultilevel"/>
    <w:tmpl w:val="A6A81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92520A"/>
    <w:multiLevelType w:val="hybridMultilevel"/>
    <w:tmpl w:val="32D0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D09E5"/>
    <w:multiLevelType w:val="hybridMultilevel"/>
    <w:tmpl w:val="AE0A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0"/>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DD4"/>
    <w:rsid w:val="00000891"/>
    <w:rsid w:val="000979B4"/>
    <w:rsid w:val="000E7B0B"/>
    <w:rsid w:val="0010130C"/>
    <w:rsid w:val="001076BC"/>
    <w:rsid w:val="001753BC"/>
    <w:rsid w:val="0019498E"/>
    <w:rsid w:val="001A5DDC"/>
    <w:rsid w:val="001B538E"/>
    <w:rsid w:val="001F0F4B"/>
    <w:rsid w:val="002A286A"/>
    <w:rsid w:val="002B0829"/>
    <w:rsid w:val="002C7059"/>
    <w:rsid w:val="0033317B"/>
    <w:rsid w:val="003511AF"/>
    <w:rsid w:val="00352812"/>
    <w:rsid w:val="00355DD4"/>
    <w:rsid w:val="00372057"/>
    <w:rsid w:val="0039399F"/>
    <w:rsid w:val="003A6CE0"/>
    <w:rsid w:val="003A783B"/>
    <w:rsid w:val="004010D9"/>
    <w:rsid w:val="00402875"/>
    <w:rsid w:val="00405A1A"/>
    <w:rsid w:val="0045773B"/>
    <w:rsid w:val="00463A5A"/>
    <w:rsid w:val="00497160"/>
    <w:rsid w:val="004C2E37"/>
    <w:rsid w:val="004D019D"/>
    <w:rsid w:val="004D234F"/>
    <w:rsid w:val="00516149"/>
    <w:rsid w:val="00522DDD"/>
    <w:rsid w:val="00540740"/>
    <w:rsid w:val="005849D5"/>
    <w:rsid w:val="005A15FA"/>
    <w:rsid w:val="005B0A77"/>
    <w:rsid w:val="006178A1"/>
    <w:rsid w:val="0065037D"/>
    <w:rsid w:val="00697095"/>
    <w:rsid w:val="006A6A75"/>
    <w:rsid w:val="006C6499"/>
    <w:rsid w:val="006E3E17"/>
    <w:rsid w:val="00775595"/>
    <w:rsid w:val="007903FD"/>
    <w:rsid w:val="007C5AC9"/>
    <w:rsid w:val="007E26BC"/>
    <w:rsid w:val="00803E93"/>
    <w:rsid w:val="00821994"/>
    <w:rsid w:val="008952A5"/>
    <w:rsid w:val="008B703E"/>
    <w:rsid w:val="008D7E12"/>
    <w:rsid w:val="0093331A"/>
    <w:rsid w:val="009F1A2B"/>
    <w:rsid w:val="00A32F40"/>
    <w:rsid w:val="00A40A89"/>
    <w:rsid w:val="00A60A7B"/>
    <w:rsid w:val="00A77E99"/>
    <w:rsid w:val="00AB21AF"/>
    <w:rsid w:val="00AE611B"/>
    <w:rsid w:val="00BA3896"/>
    <w:rsid w:val="00BA445D"/>
    <w:rsid w:val="00BC2A81"/>
    <w:rsid w:val="00BD1AF8"/>
    <w:rsid w:val="00C01D7C"/>
    <w:rsid w:val="00C36133"/>
    <w:rsid w:val="00C43DB7"/>
    <w:rsid w:val="00C503C8"/>
    <w:rsid w:val="00C536C8"/>
    <w:rsid w:val="00C8405B"/>
    <w:rsid w:val="00C86213"/>
    <w:rsid w:val="00C913A5"/>
    <w:rsid w:val="00C95679"/>
    <w:rsid w:val="00CA7647"/>
    <w:rsid w:val="00CA7928"/>
    <w:rsid w:val="00D1177A"/>
    <w:rsid w:val="00D14399"/>
    <w:rsid w:val="00D554C1"/>
    <w:rsid w:val="00D81A5E"/>
    <w:rsid w:val="00D920ED"/>
    <w:rsid w:val="00DA6AC7"/>
    <w:rsid w:val="00DC6137"/>
    <w:rsid w:val="00E17982"/>
    <w:rsid w:val="00E260EB"/>
    <w:rsid w:val="00E50C99"/>
    <w:rsid w:val="00E72B65"/>
    <w:rsid w:val="00E74255"/>
    <w:rsid w:val="00ED2092"/>
    <w:rsid w:val="00F27E54"/>
    <w:rsid w:val="00F82056"/>
    <w:rsid w:val="00FE359A"/>
    <w:rsid w:val="00FE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86BCE"/>
  <w15:chartTrackingRefBased/>
  <w15:docId w15:val="{A01A3E49-582B-4BF5-A66A-A89BA0C82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E6D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40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E6D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5D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0A89"/>
    <w:rPr>
      <w:b/>
      <w:bCs/>
    </w:rPr>
  </w:style>
  <w:style w:type="character" w:customStyle="1" w:styleId="Heading1Char">
    <w:name w:val="Heading 1 Char"/>
    <w:basedOn w:val="DefaultParagraphFont"/>
    <w:link w:val="Heading1"/>
    <w:uiPriority w:val="9"/>
    <w:rsid w:val="00FE6DF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FE6DF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FE6DF6"/>
    <w:rPr>
      <w:color w:val="0000FF"/>
      <w:u w:val="single"/>
    </w:rPr>
  </w:style>
  <w:style w:type="paragraph" w:styleId="Header">
    <w:name w:val="header"/>
    <w:basedOn w:val="Normal"/>
    <w:link w:val="HeaderChar"/>
    <w:uiPriority w:val="99"/>
    <w:unhideWhenUsed/>
    <w:rsid w:val="00617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8A1"/>
  </w:style>
  <w:style w:type="paragraph" w:styleId="Footer">
    <w:name w:val="footer"/>
    <w:basedOn w:val="Normal"/>
    <w:link w:val="FooterChar"/>
    <w:uiPriority w:val="99"/>
    <w:unhideWhenUsed/>
    <w:rsid w:val="00617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8A1"/>
  </w:style>
  <w:style w:type="character" w:customStyle="1" w:styleId="Heading2Char">
    <w:name w:val="Heading 2 Char"/>
    <w:basedOn w:val="DefaultParagraphFont"/>
    <w:link w:val="Heading2"/>
    <w:uiPriority w:val="9"/>
    <w:semiHidden/>
    <w:rsid w:val="0054074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95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13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162164">
      <w:bodyDiv w:val="1"/>
      <w:marLeft w:val="0"/>
      <w:marRight w:val="0"/>
      <w:marTop w:val="0"/>
      <w:marBottom w:val="0"/>
      <w:divBdr>
        <w:top w:val="none" w:sz="0" w:space="0" w:color="auto"/>
        <w:left w:val="none" w:sz="0" w:space="0" w:color="auto"/>
        <w:bottom w:val="none" w:sz="0" w:space="0" w:color="auto"/>
        <w:right w:val="none" w:sz="0" w:space="0" w:color="auto"/>
      </w:divBdr>
    </w:div>
    <w:div w:id="441416417">
      <w:bodyDiv w:val="1"/>
      <w:marLeft w:val="0"/>
      <w:marRight w:val="0"/>
      <w:marTop w:val="0"/>
      <w:marBottom w:val="0"/>
      <w:divBdr>
        <w:top w:val="none" w:sz="0" w:space="0" w:color="auto"/>
        <w:left w:val="none" w:sz="0" w:space="0" w:color="auto"/>
        <w:bottom w:val="none" w:sz="0" w:space="0" w:color="auto"/>
        <w:right w:val="none" w:sz="0" w:space="0" w:color="auto"/>
      </w:divBdr>
    </w:div>
    <w:div w:id="614754572">
      <w:bodyDiv w:val="1"/>
      <w:marLeft w:val="0"/>
      <w:marRight w:val="0"/>
      <w:marTop w:val="0"/>
      <w:marBottom w:val="0"/>
      <w:divBdr>
        <w:top w:val="none" w:sz="0" w:space="0" w:color="auto"/>
        <w:left w:val="none" w:sz="0" w:space="0" w:color="auto"/>
        <w:bottom w:val="none" w:sz="0" w:space="0" w:color="auto"/>
        <w:right w:val="none" w:sz="0" w:space="0" w:color="auto"/>
      </w:divBdr>
    </w:div>
    <w:div w:id="697051145">
      <w:bodyDiv w:val="1"/>
      <w:marLeft w:val="0"/>
      <w:marRight w:val="0"/>
      <w:marTop w:val="0"/>
      <w:marBottom w:val="0"/>
      <w:divBdr>
        <w:top w:val="none" w:sz="0" w:space="0" w:color="auto"/>
        <w:left w:val="none" w:sz="0" w:space="0" w:color="auto"/>
        <w:bottom w:val="none" w:sz="0" w:space="0" w:color="auto"/>
        <w:right w:val="none" w:sz="0" w:space="0" w:color="auto"/>
      </w:divBdr>
    </w:div>
    <w:div w:id="1277172156">
      <w:bodyDiv w:val="1"/>
      <w:marLeft w:val="0"/>
      <w:marRight w:val="0"/>
      <w:marTop w:val="0"/>
      <w:marBottom w:val="0"/>
      <w:divBdr>
        <w:top w:val="none" w:sz="0" w:space="0" w:color="auto"/>
        <w:left w:val="none" w:sz="0" w:space="0" w:color="auto"/>
        <w:bottom w:val="none" w:sz="0" w:space="0" w:color="auto"/>
        <w:right w:val="none" w:sz="0" w:space="0" w:color="auto"/>
      </w:divBdr>
    </w:div>
    <w:div w:id="1413160443">
      <w:bodyDiv w:val="1"/>
      <w:marLeft w:val="0"/>
      <w:marRight w:val="0"/>
      <w:marTop w:val="0"/>
      <w:marBottom w:val="0"/>
      <w:divBdr>
        <w:top w:val="none" w:sz="0" w:space="0" w:color="auto"/>
        <w:left w:val="none" w:sz="0" w:space="0" w:color="auto"/>
        <w:bottom w:val="none" w:sz="0" w:space="0" w:color="auto"/>
        <w:right w:val="none" w:sz="0" w:space="0" w:color="auto"/>
      </w:divBdr>
    </w:div>
    <w:div w:id="1590189805">
      <w:bodyDiv w:val="1"/>
      <w:marLeft w:val="0"/>
      <w:marRight w:val="0"/>
      <w:marTop w:val="0"/>
      <w:marBottom w:val="0"/>
      <w:divBdr>
        <w:top w:val="none" w:sz="0" w:space="0" w:color="auto"/>
        <w:left w:val="none" w:sz="0" w:space="0" w:color="auto"/>
        <w:bottom w:val="none" w:sz="0" w:space="0" w:color="auto"/>
        <w:right w:val="none" w:sz="0" w:space="0" w:color="auto"/>
      </w:divBdr>
    </w:div>
    <w:div w:id="1597205085">
      <w:bodyDiv w:val="1"/>
      <w:marLeft w:val="0"/>
      <w:marRight w:val="0"/>
      <w:marTop w:val="0"/>
      <w:marBottom w:val="0"/>
      <w:divBdr>
        <w:top w:val="none" w:sz="0" w:space="0" w:color="auto"/>
        <w:left w:val="none" w:sz="0" w:space="0" w:color="auto"/>
        <w:bottom w:val="none" w:sz="0" w:space="0" w:color="auto"/>
        <w:right w:val="none" w:sz="0" w:space="0" w:color="auto"/>
      </w:divBdr>
      <w:divsChild>
        <w:div w:id="1920559632">
          <w:marLeft w:val="0"/>
          <w:marRight w:val="0"/>
          <w:marTop w:val="0"/>
          <w:marBottom w:val="0"/>
          <w:divBdr>
            <w:top w:val="none" w:sz="0" w:space="0" w:color="auto"/>
            <w:left w:val="none" w:sz="0" w:space="0" w:color="auto"/>
            <w:bottom w:val="none" w:sz="0" w:space="0" w:color="auto"/>
            <w:right w:val="none" w:sz="0" w:space="0" w:color="auto"/>
          </w:divBdr>
        </w:div>
        <w:div w:id="1693071687">
          <w:marLeft w:val="2625"/>
          <w:marRight w:val="0"/>
          <w:marTop w:val="0"/>
          <w:marBottom w:val="0"/>
          <w:divBdr>
            <w:top w:val="none" w:sz="0" w:space="0" w:color="auto"/>
            <w:left w:val="none" w:sz="0" w:space="0" w:color="auto"/>
            <w:bottom w:val="none" w:sz="0" w:space="0" w:color="auto"/>
            <w:right w:val="none" w:sz="0" w:space="0" w:color="auto"/>
          </w:divBdr>
        </w:div>
      </w:divsChild>
    </w:div>
    <w:div w:id="1645550884">
      <w:bodyDiv w:val="1"/>
      <w:marLeft w:val="0"/>
      <w:marRight w:val="0"/>
      <w:marTop w:val="0"/>
      <w:marBottom w:val="0"/>
      <w:divBdr>
        <w:top w:val="none" w:sz="0" w:space="0" w:color="auto"/>
        <w:left w:val="none" w:sz="0" w:space="0" w:color="auto"/>
        <w:bottom w:val="none" w:sz="0" w:space="0" w:color="auto"/>
        <w:right w:val="none" w:sz="0" w:space="0" w:color="auto"/>
      </w:divBdr>
    </w:div>
    <w:div w:id="1678115492">
      <w:bodyDiv w:val="1"/>
      <w:marLeft w:val="0"/>
      <w:marRight w:val="0"/>
      <w:marTop w:val="0"/>
      <w:marBottom w:val="0"/>
      <w:divBdr>
        <w:top w:val="none" w:sz="0" w:space="0" w:color="auto"/>
        <w:left w:val="none" w:sz="0" w:space="0" w:color="auto"/>
        <w:bottom w:val="none" w:sz="0" w:space="0" w:color="auto"/>
        <w:right w:val="none" w:sz="0" w:space="0" w:color="auto"/>
      </w:divBdr>
    </w:div>
    <w:div w:id="1914583044">
      <w:bodyDiv w:val="1"/>
      <w:marLeft w:val="0"/>
      <w:marRight w:val="0"/>
      <w:marTop w:val="0"/>
      <w:marBottom w:val="0"/>
      <w:divBdr>
        <w:top w:val="none" w:sz="0" w:space="0" w:color="auto"/>
        <w:left w:val="none" w:sz="0" w:space="0" w:color="auto"/>
        <w:bottom w:val="none" w:sz="0" w:space="0" w:color="auto"/>
        <w:right w:val="none" w:sz="0" w:space="0" w:color="auto"/>
      </w:divBdr>
    </w:div>
    <w:div w:id="1985432119">
      <w:bodyDiv w:val="1"/>
      <w:marLeft w:val="0"/>
      <w:marRight w:val="0"/>
      <w:marTop w:val="0"/>
      <w:marBottom w:val="0"/>
      <w:divBdr>
        <w:top w:val="none" w:sz="0" w:space="0" w:color="auto"/>
        <w:left w:val="none" w:sz="0" w:space="0" w:color="auto"/>
        <w:bottom w:val="none" w:sz="0" w:space="0" w:color="auto"/>
        <w:right w:val="none" w:sz="0" w:space="0" w:color="auto"/>
      </w:divBdr>
    </w:div>
    <w:div w:id="2133210697">
      <w:bodyDiv w:val="1"/>
      <w:marLeft w:val="0"/>
      <w:marRight w:val="0"/>
      <w:marTop w:val="0"/>
      <w:marBottom w:val="0"/>
      <w:divBdr>
        <w:top w:val="none" w:sz="0" w:space="0" w:color="auto"/>
        <w:left w:val="none" w:sz="0" w:space="0" w:color="auto"/>
        <w:bottom w:val="none" w:sz="0" w:space="0" w:color="auto"/>
        <w:right w:val="none" w:sz="0" w:space="0" w:color="auto"/>
      </w:divBdr>
    </w:div>
    <w:div w:id="214454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gweddill.gov.wales/docs/caecd/research/2014/140506-evaluating-foundation-phase-pedagogy-understanding-en.pdf" TargetMode="External"/><Relationship Id="rId18"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21" Type="http://schemas.openxmlformats.org/officeDocument/2006/relationships/hyperlink" Target="https://www.westsussex.gov.uk/media/5552/wellbeing_involvement_in_care.pdf" TargetMode="External"/><Relationship Id="rId7" Type="http://schemas.openxmlformats.org/officeDocument/2006/relationships/image" Target="media/image1.png"/><Relationship Id="rId12" Type="http://schemas.openxmlformats.org/officeDocument/2006/relationships/hyperlink" Target="https://gweddill.gov.wales/docs/caecd/research/2014/140506-evaluating-foundation-phase-pedagogy-understanding-en.pdf" TargetMode="External"/><Relationship Id="rId17" Type="http://schemas.openxmlformats.org/officeDocument/2006/relationships/hyperlink" Target="https://hwb.gov.wales/draft-curriculum-for-wales-2022/a-guide-to-curriculum-for-wales-2022/"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westsussex.gov.uk/media/5552/wellbeing_involvement_in_ca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ithrin.wordpress.com/meithrin-aim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draft-curriculum-for-wales-2022/a-guide-to-curriculum-for-wales-2022/" TargetMode="External"/><Relationship Id="rId23" Type="http://schemas.openxmlformats.org/officeDocument/2006/relationships/fontTable" Target="fontTable.xml"/><Relationship Id="rId10" Type="http://schemas.openxmlformats.org/officeDocument/2006/relationships/hyperlink" Target="https://www.westsussex.gov.uk/media/5552/wellbeing_involvement_in_care.pd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estyn.gov.wales/glossary/enhanced-provision"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3389</Words>
  <Characters>19320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Amirat</dc:creator>
  <cp:keywords/>
  <dc:description/>
  <cp:lastModifiedBy>Emma Amirat</cp:lastModifiedBy>
  <cp:revision>2</cp:revision>
  <dcterms:created xsi:type="dcterms:W3CDTF">2019-05-12T17:49:00Z</dcterms:created>
  <dcterms:modified xsi:type="dcterms:W3CDTF">2019-05-12T17:49:00Z</dcterms:modified>
</cp:coreProperties>
</file>