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EAE24F" w14:textId="47E3FEEF" w:rsidR="0088412D" w:rsidRDefault="007C1486">
      <w:pPr>
        <w:rPr>
          <w:rFonts w:ascii="Arial" w:hAnsi="Arial" w:cs="Arial"/>
          <w:sz w:val="24"/>
          <w:szCs w:val="24"/>
        </w:rPr>
      </w:pPr>
      <w:r w:rsidRPr="005F338F">
        <w:rPr>
          <w:rFonts w:ascii="Arial" w:hAnsi="Arial" w:cs="Arial"/>
          <w:sz w:val="24"/>
          <w:szCs w:val="24"/>
        </w:rPr>
        <w:t>Pestel</w:t>
      </w:r>
      <w:r w:rsidR="006963B6" w:rsidRPr="005F338F">
        <w:rPr>
          <w:rFonts w:ascii="Arial" w:hAnsi="Arial" w:cs="Arial"/>
          <w:sz w:val="24"/>
          <w:szCs w:val="24"/>
        </w:rPr>
        <w:t xml:space="preserve"> analysis </w:t>
      </w:r>
    </w:p>
    <w:p w14:paraId="10B7FE61" w14:textId="1512AD13" w:rsidR="000371CE" w:rsidRPr="005F338F" w:rsidRDefault="000371CE">
      <w:pPr>
        <w:rPr>
          <w:rFonts w:ascii="Arial" w:hAnsi="Arial" w:cs="Arial"/>
          <w:sz w:val="24"/>
          <w:szCs w:val="24"/>
        </w:rPr>
      </w:pPr>
      <w:r>
        <w:rPr>
          <w:rFonts w:ascii="Arial" w:hAnsi="Arial" w:cs="Arial"/>
          <w:sz w:val="24"/>
          <w:szCs w:val="24"/>
        </w:rPr>
        <w:t>Edited by Gene Parker – 23 October 2019</w:t>
      </w:r>
    </w:p>
    <w:p w14:paraId="40AFAA5B" w14:textId="2F26D910" w:rsidR="006963B6" w:rsidRPr="005F338F" w:rsidRDefault="007113D0" w:rsidP="00876531">
      <w:pPr>
        <w:jc w:val="both"/>
        <w:rPr>
          <w:rFonts w:ascii="Arial" w:hAnsi="Arial" w:cs="Arial"/>
          <w:sz w:val="24"/>
          <w:szCs w:val="24"/>
        </w:rPr>
      </w:pPr>
      <w:r w:rsidRPr="005F338F">
        <w:rPr>
          <w:rFonts w:ascii="Arial" w:hAnsi="Arial" w:cs="Arial"/>
          <w:sz w:val="24"/>
          <w:szCs w:val="24"/>
        </w:rPr>
        <w:t xml:space="preserve">P for </w:t>
      </w:r>
      <w:r w:rsidR="006963B6" w:rsidRPr="005F338F">
        <w:rPr>
          <w:rFonts w:ascii="Arial" w:hAnsi="Arial" w:cs="Arial"/>
          <w:sz w:val="24"/>
          <w:szCs w:val="24"/>
        </w:rPr>
        <w:t>Poli</w:t>
      </w:r>
      <w:r w:rsidR="0038725C" w:rsidRPr="005F338F">
        <w:rPr>
          <w:rFonts w:ascii="Arial" w:hAnsi="Arial" w:cs="Arial"/>
          <w:sz w:val="24"/>
          <w:szCs w:val="24"/>
        </w:rPr>
        <w:t xml:space="preserve">tical </w:t>
      </w:r>
      <w:r w:rsidR="00951F49" w:rsidRPr="005F338F">
        <w:rPr>
          <w:rFonts w:ascii="Arial" w:hAnsi="Arial" w:cs="Arial"/>
          <w:sz w:val="24"/>
          <w:szCs w:val="24"/>
        </w:rPr>
        <w:t xml:space="preserve">– the </w:t>
      </w:r>
      <w:r w:rsidR="006A73C9" w:rsidRPr="005F338F">
        <w:rPr>
          <w:rFonts w:ascii="Arial" w:hAnsi="Arial" w:cs="Arial"/>
          <w:sz w:val="24"/>
          <w:szCs w:val="24"/>
        </w:rPr>
        <w:t xml:space="preserve">first of the six elements used </w:t>
      </w:r>
      <w:r w:rsidR="00FD2E9B" w:rsidRPr="005F338F">
        <w:rPr>
          <w:rFonts w:ascii="Arial" w:hAnsi="Arial" w:cs="Arial"/>
          <w:sz w:val="24"/>
          <w:szCs w:val="24"/>
        </w:rPr>
        <w:t xml:space="preserve">in a framework </w:t>
      </w:r>
      <w:r w:rsidR="006A73C9" w:rsidRPr="005F338F">
        <w:rPr>
          <w:rFonts w:ascii="Arial" w:hAnsi="Arial" w:cs="Arial"/>
          <w:sz w:val="24"/>
          <w:szCs w:val="24"/>
        </w:rPr>
        <w:t xml:space="preserve">for analysing organisations </w:t>
      </w:r>
      <w:r w:rsidR="006F50A9" w:rsidRPr="005F338F">
        <w:rPr>
          <w:rFonts w:ascii="Arial" w:hAnsi="Arial" w:cs="Arial"/>
          <w:sz w:val="24"/>
          <w:szCs w:val="24"/>
        </w:rPr>
        <w:t xml:space="preserve">external </w:t>
      </w:r>
      <w:r w:rsidR="00205485" w:rsidRPr="005F338F">
        <w:rPr>
          <w:rFonts w:ascii="Arial" w:hAnsi="Arial" w:cs="Arial"/>
          <w:sz w:val="24"/>
          <w:szCs w:val="24"/>
        </w:rPr>
        <w:t>environment</w:t>
      </w:r>
      <w:r w:rsidR="00C721DE" w:rsidRPr="005F338F">
        <w:rPr>
          <w:rFonts w:ascii="Arial" w:hAnsi="Arial" w:cs="Arial"/>
          <w:sz w:val="24"/>
          <w:szCs w:val="24"/>
        </w:rPr>
        <w:t xml:space="preserve"> in which an organisation operat</w:t>
      </w:r>
      <w:r w:rsidR="00205485" w:rsidRPr="005F338F">
        <w:rPr>
          <w:rFonts w:ascii="Arial" w:hAnsi="Arial" w:cs="Arial"/>
          <w:sz w:val="24"/>
          <w:szCs w:val="24"/>
        </w:rPr>
        <w:t>es.</w:t>
      </w:r>
      <w:r w:rsidR="00F55898" w:rsidRPr="005F338F">
        <w:rPr>
          <w:rFonts w:ascii="Arial" w:hAnsi="Arial" w:cs="Arial"/>
          <w:sz w:val="24"/>
          <w:szCs w:val="24"/>
        </w:rPr>
        <w:t xml:space="preserve"> According to Kew &amp; Stredwick (2016) “the environment is anything outside the organisation which may affect the future or present activities”.</w:t>
      </w:r>
    </w:p>
    <w:p w14:paraId="01187716" w14:textId="4290B0EC" w:rsidR="00AE6CA7" w:rsidRPr="005F338F" w:rsidRDefault="005D1658" w:rsidP="004A6CFE">
      <w:pPr>
        <w:pStyle w:val="NormalWeb"/>
        <w:jc w:val="both"/>
        <w:rPr>
          <w:rFonts w:ascii="Arial" w:hAnsi="Arial" w:cs="Arial"/>
          <w:color w:val="000000"/>
        </w:rPr>
      </w:pPr>
      <w:r w:rsidRPr="005F338F">
        <w:rPr>
          <w:rFonts w:ascii="Arial" w:hAnsi="Arial" w:cs="Arial"/>
        </w:rPr>
        <w:t>In 2016 Britain voted to leave the European Union</w:t>
      </w:r>
      <w:r w:rsidR="00DC2BB4" w:rsidRPr="005F338F">
        <w:rPr>
          <w:rFonts w:ascii="Arial" w:hAnsi="Arial" w:cs="Arial"/>
        </w:rPr>
        <w:t>.</w:t>
      </w:r>
      <w:r w:rsidRPr="005F338F">
        <w:rPr>
          <w:rFonts w:ascii="Arial" w:hAnsi="Arial" w:cs="Arial"/>
        </w:rPr>
        <w:t xml:space="preserve"> </w:t>
      </w:r>
      <w:r w:rsidR="00D805E6">
        <w:rPr>
          <w:rFonts w:ascii="Arial" w:hAnsi="Arial" w:cs="Arial"/>
        </w:rPr>
        <w:t>T</w:t>
      </w:r>
      <w:r w:rsidR="000500DA" w:rsidRPr="005F338F">
        <w:rPr>
          <w:rFonts w:ascii="Arial" w:hAnsi="Arial" w:cs="Arial"/>
        </w:rPr>
        <w:t xml:space="preserve">he UK </w:t>
      </w:r>
      <w:r w:rsidR="008D0F01" w:rsidRPr="005F338F">
        <w:rPr>
          <w:rFonts w:ascii="Arial" w:hAnsi="Arial" w:cs="Arial"/>
        </w:rPr>
        <w:t xml:space="preserve">is in a climate of political turmoil </w:t>
      </w:r>
      <w:r w:rsidR="00473646" w:rsidRPr="005F338F">
        <w:rPr>
          <w:rFonts w:ascii="Arial" w:hAnsi="Arial" w:cs="Arial"/>
        </w:rPr>
        <w:t>which</w:t>
      </w:r>
      <w:r w:rsidR="00253386">
        <w:rPr>
          <w:rFonts w:ascii="Arial" w:hAnsi="Arial" w:cs="Arial"/>
        </w:rPr>
        <w:t xml:space="preserve"> will</w:t>
      </w:r>
      <w:r w:rsidR="00473646" w:rsidRPr="005F338F">
        <w:rPr>
          <w:rFonts w:ascii="Arial" w:hAnsi="Arial" w:cs="Arial"/>
        </w:rPr>
        <w:t xml:space="preserve"> lead to </w:t>
      </w:r>
      <w:r w:rsidR="008256D1" w:rsidRPr="005F338F">
        <w:rPr>
          <w:rFonts w:ascii="Arial" w:hAnsi="Arial" w:cs="Arial"/>
        </w:rPr>
        <w:t xml:space="preserve">significant </w:t>
      </w:r>
      <w:r w:rsidR="009E3FFC" w:rsidRPr="005F338F">
        <w:rPr>
          <w:rFonts w:ascii="Arial" w:hAnsi="Arial" w:cs="Arial"/>
        </w:rPr>
        <w:t xml:space="preserve">changes for the </w:t>
      </w:r>
      <w:r w:rsidR="002E1C57" w:rsidRPr="005F338F">
        <w:rPr>
          <w:rFonts w:ascii="Arial" w:hAnsi="Arial" w:cs="Arial"/>
        </w:rPr>
        <w:t xml:space="preserve">future of businesses and </w:t>
      </w:r>
      <w:r w:rsidR="00E872D5" w:rsidRPr="005F338F">
        <w:rPr>
          <w:rFonts w:ascii="Arial" w:hAnsi="Arial" w:cs="Arial"/>
        </w:rPr>
        <w:t xml:space="preserve">potential changes in </w:t>
      </w:r>
      <w:r w:rsidR="002E1C57" w:rsidRPr="005F338F">
        <w:rPr>
          <w:rFonts w:ascii="Arial" w:hAnsi="Arial" w:cs="Arial"/>
        </w:rPr>
        <w:t>HR</w:t>
      </w:r>
      <w:r w:rsidR="00E872D5" w:rsidRPr="005F338F">
        <w:rPr>
          <w:rFonts w:ascii="Arial" w:hAnsi="Arial" w:cs="Arial"/>
        </w:rPr>
        <w:t xml:space="preserve"> Law</w:t>
      </w:r>
      <w:r w:rsidR="00681DB7" w:rsidRPr="005F338F">
        <w:rPr>
          <w:rFonts w:ascii="Arial" w:hAnsi="Arial" w:cs="Arial"/>
        </w:rPr>
        <w:t>.</w:t>
      </w:r>
      <w:r w:rsidR="00CE1183" w:rsidRPr="005F338F">
        <w:rPr>
          <w:rFonts w:ascii="Arial" w:hAnsi="Arial" w:cs="Arial"/>
        </w:rPr>
        <w:t xml:space="preserve"> </w:t>
      </w:r>
      <w:r w:rsidR="004A6CFE">
        <w:rPr>
          <w:rFonts w:ascii="Arial" w:hAnsi="Arial" w:cs="Arial"/>
        </w:rPr>
        <w:t>According to Pawlas 2016 “</w:t>
      </w:r>
      <w:r w:rsidR="004A6CFE" w:rsidRPr="004A6CFE">
        <w:rPr>
          <w:rFonts w:ascii="Arial" w:hAnsi="Arial" w:cs="Arial"/>
        </w:rPr>
        <w:t>The situation in the UK and in the EU after Brexit is quite dynamic. It is hard to anticipate all the effects and implications of Brexit.</w:t>
      </w:r>
      <w:r w:rsidR="004A6CFE">
        <w:rPr>
          <w:rFonts w:ascii="Arial" w:hAnsi="Arial" w:cs="Arial"/>
        </w:rPr>
        <w:t xml:space="preserve">” </w:t>
      </w:r>
      <w:r w:rsidR="00E22CBA" w:rsidRPr="005F338F">
        <w:rPr>
          <w:rFonts w:ascii="Arial" w:hAnsi="Arial" w:cs="Arial"/>
        </w:rPr>
        <w:t>Gerwyn Davies advisor to the CIPD states that with the Brexit uncertainty “hardly any” employers are preparing for post Brexit</w:t>
      </w:r>
      <w:r w:rsidR="0019347F" w:rsidRPr="005F338F">
        <w:rPr>
          <w:rFonts w:ascii="Arial" w:hAnsi="Arial" w:cs="Arial"/>
        </w:rPr>
        <w:t xml:space="preserve">. </w:t>
      </w:r>
      <w:r w:rsidR="005F338F" w:rsidRPr="005F338F">
        <w:rPr>
          <w:rFonts w:ascii="Arial" w:hAnsi="Arial" w:cs="Arial"/>
          <w:color w:val="000000"/>
        </w:rPr>
        <w:t>The</w:t>
      </w:r>
      <w:r w:rsidR="00AE6CA7" w:rsidRPr="005F338F">
        <w:rPr>
          <w:rFonts w:ascii="Arial" w:hAnsi="Arial" w:cs="Arial"/>
          <w:color w:val="000000"/>
        </w:rPr>
        <w:t xml:space="preserve"> Office for National Statistics (ONS) reported that the rate of growth had slowed to 59,000 in the 12 months ending March 2019, compared to 75,000 in the 12 months ending December 2018.</w:t>
      </w:r>
      <w:r w:rsidR="005F338F" w:rsidRPr="005F338F">
        <w:rPr>
          <w:rFonts w:ascii="Arial" w:hAnsi="Arial" w:cs="Arial"/>
          <w:color w:val="000000"/>
        </w:rPr>
        <w:t xml:space="preserve"> (People Management 2019).</w:t>
      </w:r>
    </w:p>
    <w:p w14:paraId="6C72D6A9" w14:textId="27DF3342" w:rsidR="00BC0D8E" w:rsidRPr="005F338F" w:rsidRDefault="004A6CFE" w:rsidP="00BC0D8E">
      <w:pPr>
        <w:jc w:val="both"/>
        <w:rPr>
          <w:rFonts w:ascii="Arial" w:hAnsi="Arial" w:cs="Arial"/>
          <w:sz w:val="24"/>
          <w:szCs w:val="24"/>
        </w:rPr>
      </w:pPr>
      <w:r>
        <w:rPr>
          <w:rFonts w:ascii="Arial" w:hAnsi="Arial" w:cs="Arial"/>
          <w:sz w:val="24"/>
          <w:szCs w:val="24"/>
        </w:rPr>
        <w:t>Morgan Marine Ltd are a family owned SME based in South Wales and have begun preparing to leave the EU, stock piling overseas goods</w:t>
      </w:r>
      <w:r w:rsidR="00BE787D">
        <w:rPr>
          <w:rFonts w:ascii="Arial" w:hAnsi="Arial" w:cs="Arial"/>
          <w:sz w:val="24"/>
          <w:szCs w:val="24"/>
        </w:rPr>
        <w:t xml:space="preserve"> to ensure no delays in</w:t>
      </w:r>
      <w:r w:rsidR="001D18D9">
        <w:rPr>
          <w:rFonts w:ascii="Arial" w:hAnsi="Arial" w:cs="Arial"/>
          <w:sz w:val="24"/>
          <w:szCs w:val="24"/>
        </w:rPr>
        <w:t xml:space="preserve"> </w:t>
      </w:r>
      <w:r w:rsidR="00BE787D">
        <w:rPr>
          <w:rFonts w:ascii="Arial" w:hAnsi="Arial" w:cs="Arial"/>
          <w:sz w:val="24"/>
          <w:szCs w:val="24"/>
        </w:rPr>
        <w:t>manufacturing.  For HR</w:t>
      </w:r>
      <w:r w:rsidR="00253386">
        <w:rPr>
          <w:rFonts w:ascii="Arial" w:hAnsi="Arial" w:cs="Arial"/>
          <w:sz w:val="24"/>
          <w:szCs w:val="24"/>
        </w:rPr>
        <w:t xml:space="preserve"> the</w:t>
      </w:r>
      <w:r w:rsidR="00BE787D">
        <w:rPr>
          <w:rFonts w:ascii="Arial" w:hAnsi="Arial" w:cs="Arial"/>
          <w:sz w:val="24"/>
          <w:szCs w:val="24"/>
        </w:rPr>
        <w:t xml:space="preserve"> concern will be the re</w:t>
      </w:r>
      <w:r w:rsidR="00500C95" w:rsidRPr="005F338F">
        <w:rPr>
          <w:rFonts w:ascii="Arial" w:hAnsi="Arial" w:cs="Arial"/>
          <w:sz w:val="24"/>
          <w:szCs w:val="24"/>
        </w:rPr>
        <w:t xml:space="preserve">cruitment of </w:t>
      </w:r>
      <w:r w:rsidR="00FE4737">
        <w:rPr>
          <w:rFonts w:ascii="Arial" w:hAnsi="Arial" w:cs="Arial"/>
          <w:sz w:val="24"/>
          <w:szCs w:val="24"/>
        </w:rPr>
        <w:t>labour.</w:t>
      </w:r>
      <w:r w:rsidR="00CE6357" w:rsidRPr="005F338F">
        <w:rPr>
          <w:rFonts w:ascii="Arial" w:hAnsi="Arial" w:cs="Arial"/>
          <w:sz w:val="24"/>
          <w:szCs w:val="24"/>
        </w:rPr>
        <w:t xml:space="preserve"> </w:t>
      </w:r>
      <w:r w:rsidR="00771B3E" w:rsidRPr="005F338F">
        <w:rPr>
          <w:rFonts w:ascii="Arial" w:hAnsi="Arial" w:cs="Arial"/>
          <w:sz w:val="24"/>
          <w:szCs w:val="24"/>
        </w:rPr>
        <w:t xml:space="preserve"> </w:t>
      </w:r>
      <w:r w:rsidR="001D18D9">
        <w:rPr>
          <w:rFonts w:ascii="Arial" w:hAnsi="Arial" w:cs="Arial"/>
          <w:sz w:val="24"/>
          <w:szCs w:val="24"/>
        </w:rPr>
        <w:t xml:space="preserve">The current labour market is tighter than spring 2019 according to </w:t>
      </w:r>
      <w:r w:rsidR="001235DE">
        <w:rPr>
          <w:rFonts w:ascii="Arial" w:hAnsi="Arial" w:cs="Arial"/>
          <w:sz w:val="24"/>
          <w:szCs w:val="24"/>
        </w:rPr>
        <w:t>the CIPD’s labour market outlook</w:t>
      </w:r>
      <w:r w:rsidR="00F1273A">
        <w:rPr>
          <w:rFonts w:ascii="Arial" w:hAnsi="Arial" w:cs="Arial"/>
          <w:sz w:val="24"/>
          <w:szCs w:val="24"/>
        </w:rPr>
        <w:t xml:space="preserve">, </w:t>
      </w:r>
      <w:r w:rsidR="001235DE">
        <w:rPr>
          <w:rFonts w:ascii="Arial" w:hAnsi="Arial" w:cs="Arial"/>
          <w:sz w:val="24"/>
          <w:szCs w:val="24"/>
        </w:rPr>
        <w:t>few</w:t>
      </w:r>
      <w:r w:rsidR="000371CE">
        <w:rPr>
          <w:rFonts w:ascii="Arial" w:hAnsi="Arial" w:cs="Arial"/>
          <w:sz w:val="24"/>
          <w:szCs w:val="24"/>
        </w:rPr>
        <w:t>er</w:t>
      </w:r>
      <w:r w:rsidR="001235DE">
        <w:rPr>
          <w:rFonts w:ascii="Arial" w:hAnsi="Arial" w:cs="Arial"/>
          <w:sz w:val="24"/>
          <w:szCs w:val="24"/>
        </w:rPr>
        <w:t xml:space="preserve"> applicants for low skill</w:t>
      </w:r>
      <w:r w:rsidR="00FE4737">
        <w:rPr>
          <w:rFonts w:ascii="Arial" w:hAnsi="Arial" w:cs="Arial"/>
          <w:sz w:val="24"/>
          <w:szCs w:val="24"/>
        </w:rPr>
        <w:t>ed</w:t>
      </w:r>
      <w:r w:rsidR="001235DE">
        <w:rPr>
          <w:rFonts w:ascii="Arial" w:hAnsi="Arial" w:cs="Arial"/>
          <w:sz w:val="24"/>
          <w:szCs w:val="24"/>
        </w:rPr>
        <w:t xml:space="preserve"> roles</w:t>
      </w:r>
      <w:r w:rsidR="00FE4737">
        <w:rPr>
          <w:rFonts w:ascii="Arial" w:hAnsi="Arial" w:cs="Arial"/>
          <w:sz w:val="24"/>
          <w:szCs w:val="24"/>
        </w:rPr>
        <w:t>.</w:t>
      </w:r>
      <w:r w:rsidR="001235DE">
        <w:rPr>
          <w:rFonts w:ascii="Arial" w:hAnsi="Arial" w:cs="Arial"/>
          <w:sz w:val="24"/>
          <w:szCs w:val="24"/>
        </w:rPr>
        <w:t xml:space="preserve"> EU workers are employed by MML on a fulltime permanent basis. </w:t>
      </w:r>
      <w:r w:rsidR="00F1273A">
        <w:rPr>
          <w:rFonts w:ascii="Arial" w:hAnsi="Arial" w:cs="Arial"/>
          <w:sz w:val="24"/>
          <w:szCs w:val="24"/>
        </w:rPr>
        <w:t>T</w:t>
      </w:r>
      <w:r w:rsidR="005F338F">
        <w:rPr>
          <w:rFonts w:ascii="Arial" w:hAnsi="Arial" w:cs="Arial"/>
          <w:sz w:val="24"/>
          <w:szCs w:val="24"/>
        </w:rPr>
        <w:t xml:space="preserve">here are potential </w:t>
      </w:r>
      <w:r w:rsidR="00BC0D8E">
        <w:rPr>
          <w:rFonts w:ascii="Arial" w:hAnsi="Arial" w:cs="Arial"/>
          <w:sz w:val="24"/>
          <w:szCs w:val="24"/>
        </w:rPr>
        <w:t>restrictions</w:t>
      </w:r>
      <w:r w:rsidR="005F338F">
        <w:rPr>
          <w:rFonts w:ascii="Arial" w:hAnsi="Arial" w:cs="Arial"/>
          <w:sz w:val="24"/>
          <w:szCs w:val="24"/>
        </w:rPr>
        <w:t xml:space="preserve"> to end free movement </w:t>
      </w:r>
      <w:r w:rsidR="00BC0D8E">
        <w:rPr>
          <w:rFonts w:ascii="Arial" w:hAnsi="Arial" w:cs="Arial"/>
          <w:sz w:val="24"/>
          <w:szCs w:val="24"/>
        </w:rPr>
        <w:t>for European citizens on October 31</w:t>
      </w:r>
      <w:r w:rsidR="00BC0D8E" w:rsidRPr="00BC0D8E">
        <w:rPr>
          <w:rFonts w:ascii="Arial" w:hAnsi="Arial" w:cs="Arial"/>
          <w:sz w:val="24"/>
          <w:szCs w:val="24"/>
          <w:vertAlign w:val="superscript"/>
        </w:rPr>
        <w:t>st</w:t>
      </w:r>
      <w:r w:rsidR="00BC0D8E">
        <w:rPr>
          <w:rFonts w:ascii="Arial" w:hAnsi="Arial" w:cs="Arial"/>
          <w:sz w:val="24"/>
          <w:szCs w:val="24"/>
        </w:rPr>
        <w:t xml:space="preserve">. </w:t>
      </w:r>
      <w:r w:rsidR="001235DE">
        <w:rPr>
          <w:rFonts w:ascii="Arial" w:hAnsi="Arial" w:cs="Arial"/>
          <w:sz w:val="24"/>
          <w:szCs w:val="24"/>
        </w:rPr>
        <w:t>E</w:t>
      </w:r>
      <w:r w:rsidR="00BC0D8E" w:rsidRPr="005F338F">
        <w:rPr>
          <w:rFonts w:ascii="Arial" w:hAnsi="Arial" w:cs="Arial"/>
          <w:sz w:val="24"/>
          <w:szCs w:val="24"/>
        </w:rPr>
        <w:t>mployment of EU Nationals</w:t>
      </w:r>
      <w:r w:rsidR="001235DE">
        <w:rPr>
          <w:rFonts w:ascii="Arial" w:hAnsi="Arial" w:cs="Arial"/>
          <w:sz w:val="24"/>
          <w:szCs w:val="24"/>
        </w:rPr>
        <w:t xml:space="preserve"> ha</w:t>
      </w:r>
      <w:r w:rsidR="000371CE">
        <w:rPr>
          <w:rFonts w:ascii="Arial" w:hAnsi="Arial" w:cs="Arial"/>
          <w:sz w:val="24"/>
          <w:szCs w:val="24"/>
        </w:rPr>
        <w:t>d</w:t>
      </w:r>
      <w:r w:rsidR="001235DE">
        <w:rPr>
          <w:rFonts w:ascii="Arial" w:hAnsi="Arial" w:cs="Arial"/>
          <w:sz w:val="24"/>
          <w:szCs w:val="24"/>
        </w:rPr>
        <w:t xml:space="preserve"> increased</w:t>
      </w:r>
      <w:r w:rsidR="00BC0D8E" w:rsidRPr="005F338F">
        <w:rPr>
          <w:rFonts w:ascii="Arial" w:hAnsi="Arial" w:cs="Arial"/>
          <w:sz w:val="24"/>
          <w:szCs w:val="24"/>
        </w:rPr>
        <w:t>, as the UK has an attractive employment growth of 42%. According to the CIPD 2017, Facing the Future, it is stated that EU employe</w:t>
      </w:r>
      <w:r w:rsidR="00BC0D8E">
        <w:rPr>
          <w:rFonts w:ascii="Arial" w:hAnsi="Arial" w:cs="Arial"/>
          <w:sz w:val="24"/>
          <w:szCs w:val="24"/>
        </w:rPr>
        <w:t>d</w:t>
      </w:r>
      <w:r w:rsidR="00BC0D8E" w:rsidRPr="005F338F">
        <w:rPr>
          <w:rFonts w:ascii="Arial" w:hAnsi="Arial" w:cs="Arial"/>
          <w:sz w:val="24"/>
          <w:szCs w:val="24"/>
        </w:rPr>
        <w:t xml:space="preserve"> workers have a “willingness to do unattractive unskilled work.”</w:t>
      </w:r>
    </w:p>
    <w:p w14:paraId="6D98E853" w14:textId="27B1BC50" w:rsidR="000371CE" w:rsidRDefault="006B7C38" w:rsidP="0071460D">
      <w:pPr>
        <w:jc w:val="both"/>
        <w:rPr>
          <w:rFonts w:ascii="Arial" w:hAnsi="Arial" w:cs="Arial"/>
          <w:sz w:val="24"/>
          <w:szCs w:val="24"/>
        </w:rPr>
      </w:pPr>
      <w:r w:rsidRPr="005F338F">
        <w:rPr>
          <w:rFonts w:ascii="Arial" w:hAnsi="Arial" w:cs="Arial"/>
          <w:sz w:val="24"/>
          <w:szCs w:val="24"/>
        </w:rPr>
        <w:t xml:space="preserve">The </w:t>
      </w:r>
      <w:r w:rsidR="00881D5F" w:rsidRPr="005F338F">
        <w:rPr>
          <w:rFonts w:ascii="Arial" w:hAnsi="Arial" w:cs="Arial"/>
          <w:sz w:val="24"/>
          <w:szCs w:val="24"/>
        </w:rPr>
        <w:t xml:space="preserve">staff turnover for the lesser skilled roles </w:t>
      </w:r>
      <w:r w:rsidR="00810CD7" w:rsidRPr="005F338F">
        <w:rPr>
          <w:rFonts w:ascii="Arial" w:hAnsi="Arial" w:cs="Arial"/>
          <w:sz w:val="24"/>
          <w:szCs w:val="24"/>
        </w:rPr>
        <w:t>has</w:t>
      </w:r>
      <w:r w:rsidR="0076521A" w:rsidRPr="005F338F">
        <w:rPr>
          <w:rFonts w:ascii="Arial" w:hAnsi="Arial" w:cs="Arial"/>
          <w:sz w:val="24"/>
          <w:szCs w:val="24"/>
        </w:rPr>
        <w:t xml:space="preserve"> increased over the last </w:t>
      </w:r>
      <w:r w:rsidR="00A10A77" w:rsidRPr="005F338F">
        <w:rPr>
          <w:rFonts w:ascii="Arial" w:hAnsi="Arial" w:cs="Arial"/>
          <w:sz w:val="24"/>
          <w:szCs w:val="24"/>
        </w:rPr>
        <w:t>3 years.</w:t>
      </w:r>
      <w:r w:rsidR="000371CE">
        <w:rPr>
          <w:rFonts w:ascii="Arial" w:hAnsi="Arial" w:cs="Arial"/>
          <w:sz w:val="24"/>
          <w:szCs w:val="24"/>
        </w:rPr>
        <w:t xml:space="preserve"> While manufacturing is in decline, a high percentage of the customers of MML are Utilities which are a growing market. </w:t>
      </w:r>
      <w:r w:rsidR="00A10A77" w:rsidRPr="005F338F">
        <w:rPr>
          <w:rFonts w:ascii="Arial" w:hAnsi="Arial" w:cs="Arial"/>
          <w:sz w:val="24"/>
          <w:szCs w:val="24"/>
        </w:rPr>
        <w:t xml:space="preserve"> </w:t>
      </w:r>
    </w:p>
    <w:p w14:paraId="15732AB8" w14:textId="222022A4" w:rsidR="00672420" w:rsidRDefault="00830963" w:rsidP="00B94E1E">
      <w:pPr>
        <w:jc w:val="both"/>
        <w:rPr>
          <w:rFonts w:ascii="Arial" w:hAnsi="Arial" w:cs="Arial"/>
          <w:sz w:val="24"/>
          <w:szCs w:val="24"/>
        </w:rPr>
      </w:pPr>
      <w:r w:rsidRPr="005F338F">
        <w:rPr>
          <w:rFonts w:ascii="Arial" w:hAnsi="Arial" w:cs="Arial"/>
          <w:sz w:val="24"/>
          <w:szCs w:val="24"/>
        </w:rPr>
        <w:t xml:space="preserve">The </w:t>
      </w:r>
      <w:r w:rsidR="00B94E1E">
        <w:rPr>
          <w:rFonts w:ascii="Arial" w:hAnsi="Arial" w:cs="Arial"/>
          <w:sz w:val="24"/>
          <w:szCs w:val="24"/>
        </w:rPr>
        <w:t xml:space="preserve">low skilled </w:t>
      </w:r>
      <w:r w:rsidR="002C5650">
        <w:rPr>
          <w:rFonts w:ascii="Arial" w:hAnsi="Arial" w:cs="Arial"/>
          <w:sz w:val="24"/>
          <w:szCs w:val="24"/>
        </w:rPr>
        <w:t>jobs</w:t>
      </w:r>
      <w:r w:rsidR="00070115" w:rsidRPr="005F338F">
        <w:rPr>
          <w:rFonts w:ascii="Arial" w:hAnsi="Arial" w:cs="Arial"/>
          <w:sz w:val="24"/>
          <w:szCs w:val="24"/>
        </w:rPr>
        <w:t xml:space="preserve"> are labour intensive</w:t>
      </w:r>
      <w:r w:rsidR="00AC30A4" w:rsidRPr="005F338F">
        <w:rPr>
          <w:rFonts w:ascii="Arial" w:hAnsi="Arial" w:cs="Arial"/>
          <w:sz w:val="24"/>
          <w:szCs w:val="24"/>
        </w:rPr>
        <w:t xml:space="preserve"> </w:t>
      </w:r>
      <w:r w:rsidR="00D262E5">
        <w:rPr>
          <w:rFonts w:ascii="Arial" w:hAnsi="Arial" w:cs="Arial"/>
          <w:sz w:val="24"/>
          <w:szCs w:val="24"/>
        </w:rPr>
        <w:t xml:space="preserve">with </w:t>
      </w:r>
      <w:r w:rsidR="00FE4737">
        <w:rPr>
          <w:rFonts w:ascii="Arial" w:hAnsi="Arial" w:cs="Arial"/>
          <w:sz w:val="24"/>
          <w:szCs w:val="24"/>
        </w:rPr>
        <w:t>unfavourable working conditions</w:t>
      </w:r>
      <w:r w:rsidR="00AC30A4" w:rsidRPr="005F338F">
        <w:rPr>
          <w:rFonts w:ascii="Arial" w:hAnsi="Arial" w:cs="Arial"/>
          <w:sz w:val="24"/>
          <w:szCs w:val="24"/>
        </w:rPr>
        <w:t>.</w:t>
      </w:r>
      <w:r w:rsidR="00B55F42" w:rsidRPr="005F338F">
        <w:rPr>
          <w:rFonts w:ascii="Arial" w:hAnsi="Arial" w:cs="Arial"/>
          <w:sz w:val="24"/>
          <w:szCs w:val="24"/>
        </w:rPr>
        <w:t xml:space="preserve">  </w:t>
      </w:r>
      <w:r w:rsidR="00DB7726" w:rsidRPr="005F338F">
        <w:rPr>
          <w:rFonts w:ascii="Arial" w:hAnsi="Arial" w:cs="Arial"/>
          <w:sz w:val="24"/>
          <w:szCs w:val="24"/>
        </w:rPr>
        <w:t xml:space="preserve"> </w:t>
      </w:r>
      <w:r w:rsidR="00BE787D">
        <w:rPr>
          <w:rFonts w:ascii="Arial" w:hAnsi="Arial" w:cs="Arial"/>
          <w:sz w:val="24"/>
          <w:szCs w:val="24"/>
        </w:rPr>
        <w:t>The n</w:t>
      </w:r>
      <w:r w:rsidR="007868D6" w:rsidRPr="005F338F">
        <w:rPr>
          <w:rFonts w:ascii="Arial" w:hAnsi="Arial" w:cs="Arial"/>
          <w:sz w:val="24"/>
          <w:szCs w:val="24"/>
        </w:rPr>
        <w:t>ature of the work</w:t>
      </w:r>
      <w:r w:rsidR="00683208" w:rsidRPr="005F338F">
        <w:rPr>
          <w:rFonts w:ascii="Arial" w:hAnsi="Arial" w:cs="Arial"/>
          <w:sz w:val="24"/>
          <w:szCs w:val="24"/>
        </w:rPr>
        <w:t xml:space="preserve"> meant many of the</w:t>
      </w:r>
      <w:r w:rsidR="002C5650">
        <w:rPr>
          <w:rFonts w:ascii="Arial" w:hAnsi="Arial" w:cs="Arial"/>
          <w:sz w:val="24"/>
          <w:szCs w:val="24"/>
        </w:rPr>
        <w:t xml:space="preserve"> </w:t>
      </w:r>
      <w:r w:rsidR="008937C7" w:rsidRPr="005F338F">
        <w:rPr>
          <w:rFonts w:ascii="Arial" w:hAnsi="Arial" w:cs="Arial"/>
          <w:sz w:val="24"/>
          <w:szCs w:val="24"/>
        </w:rPr>
        <w:t>millennials</w:t>
      </w:r>
      <w:r w:rsidR="008D5F63" w:rsidRPr="005F338F">
        <w:rPr>
          <w:rFonts w:ascii="Arial" w:hAnsi="Arial" w:cs="Arial"/>
          <w:sz w:val="24"/>
          <w:szCs w:val="24"/>
        </w:rPr>
        <w:t xml:space="preserve"> have left to </w:t>
      </w:r>
      <w:r w:rsidR="00F039C8" w:rsidRPr="005F338F">
        <w:rPr>
          <w:rFonts w:ascii="Arial" w:hAnsi="Arial" w:cs="Arial"/>
          <w:sz w:val="24"/>
          <w:szCs w:val="24"/>
        </w:rPr>
        <w:t>work in</w:t>
      </w:r>
      <w:r w:rsidR="001D18D9">
        <w:rPr>
          <w:rFonts w:ascii="Arial" w:hAnsi="Arial" w:cs="Arial"/>
          <w:sz w:val="24"/>
          <w:szCs w:val="24"/>
        </w:rPr>
        <w:t xml:space="preserve"> </w:t>
      </w:r>
      <w:r w:rsidR="00FE4737">
        <w:rPr>
          <w:rFonts w:ascii="Arial" w:hAnsi="Arial" w:cs="Arial"/>
          <w:sz w:val="24"/>
          <w:szCs w:val="24"/>
        </w:rPr>
        <w:t xml:space="preserve">local </w:t>
      </w:r>
      <w:r w:rsidR="00F039C8" w:rsidRPr="005F338F">
        <w:rPr>
          <w:rFonts w:ascii="Arial" w:hAnsi="Arial" w:cs="Arial"/>
          <w:sz w:val="24"/>
          <w:szCs w:val="24"/>
        </w:rPr>
        <w:t xml:space="preserve">retail </w:t>
      </w:r>
      <w:r w:rsidR="001D18D9">
        <w:rPr>
          <w:rFonts w:ascii="Arial" w:hAnsi="Arial" w:cs="Arial"/>
          <w:sz w:val="24"/>
          <w:szCs w:val="24"/>
        </w:rPr>
        <w:t>development</w:t>
      </w:r>
      <w:r w:rsidR="00253386">
        <w:rPr>
          <w:rFonts w:ascii="Arial" w:hAnsi="Arial" w:cs="Arial"/>
          <w:sz w:val="24"/>
          <w:szCs w:val="24"/>
        </w:rPr>
        <w:t>s</w:t>
      </w:r>
      <w:r w:rsidR="001D18D9">
        <w:rPr>
          <w:rFonts w:ascii="Arial" w:hAnsi="Arial" w:cs="Arial"/>
          <w:sz w:val="24"/>
          <w:szCs w:val="24"/>
        </w:rPr>
        <w:t xml:space="preserve">, </w:t>
      </w:r>
      <w:r w:rsidR="00253386">
        <w:rPr>
          <w:rFonts w:ascii="Arial" w:hAnsi="Arial" w:cs="Arial"/>
          <w:sz w:val="24"/>
          <w:szCs w:val="24"/>
        </w:rPr>
        <w:t xml:space="preserve">for </w:t>
      </w:r>
      <w:r w:rsidR="001D18D9">
        <w:rPr>
          <w:rFonts w:ascii="Arial" w:hAnsi="Arial" w:cs="Arial"/>
          <w:sz w:val="24"/>
          <w:szCs w:val="24"/>
        </w:rPr>
        <w:t>better work conditions</w:t>
      </w:r>
      <w:r w:rsidR="00FE4737">
        <w:rPr>
          <w:rFonts w:ascii="Arial" w:hAnsi="Arial" w:cs="Arial"/>
          <w:sz w:val="24"/>
          <w:szCs w:val="24"/>
        </w:rPr>
        <w:t>,</w:t>
      </w:r>
      <w:r w:rsidR="001D18D9">
        <w:rPr>
          <w:rFonts w:ascii="Arial" w:hAnsi="Arial" w:cs="Arial"/>
          <w:sz w:val="24"/>
          <w:szCs w:val="24"/>
        </w:rPr>
        <w:t xml:space="preserve"> </w:t>
      </w:r>
      <w:r w:rsidR="00F039C8" w:rsidRPr="005F338F">
        <w:rPr>
          <w:rFonts w:ascii="Arial" w:hAnsi="Arial" w:cs="Arial"/>
          <w:sz w:val="24"/>
          <w:szCs w:val="24"/>
        </w:rPr>
        <w:t xml:space="preserve">higher </w:t>
      </w:r>
      <w:r w:rsidR="001321A8" w:rsidRPr="005F338F">
        <w:rPr>
          <w:rFonts w:ascii="Arial" w:hAnsi="Arial" w:cs="Arial"/>
          <w:sz w:val="24"/>
          <w:szCs w:val="24"/>
        </w:rPr>
        <w:t>pay rates</w:t>
      </w:r>
      <w:r w:rsidR="001D18D9">
        <w:rPr>
          <w:rFonts w:ascii="Arial" w:hAnsi="Arial" w:cs="Arial"/>
          <w:sz w:val="24"/>
          <w:szCs w:val="24"/>
        </w:rPr>
        <w:t>, working less hours for a work life balance.</w:t>
      </w:r>
      <w:r w:rsidR="0071460D" w:rsidRPr="0071460D">
        <w:rPr>
          <w:rFonts w:ascii="Arial" w:hAnsi="Arial" w:cs="Arial"/>
          <w:sz w:val="24"/>
          <w:szCs w:val="24"/>
        </w:rPr>
        <w:t xml:space="preserve"> </w:t>
      </w:r>
      <w:r w:rsidR="00FE4737">
        <w:rPr>
          <w:rFonts w:ascii="Arial" w:hAnsi="Arial" w:cs="Arial"/>
          <w:sz w:val="24"/>
          <w:szCs w:val="24"/>
        </w:rPr>
        <w:t>P</w:t>
      </w:r>
      <w:r w:rsidR="000371CE">
        <w:rPr>
          <w:rFonts w:ascii="Arial" w:hAnsi="Arial" w:cs="Arial"/>
          <w:sz w:val="24"/>
          <w:szCs w:val="24"/>
        </w:rPr>
        <w:t>erhaps the solution will be to engage a recruitment agency</w:t>
      </w:r>
      <w:r w:rsidR="00B73DDC">
        <w:rPr>
          <w:rFonts w:ascii="Arial" w:hAnsi="Arial" w:cs="Arial"/>
          <w:sz w:val="24"/>
          <w:szCs w:val="24"/>
        </w:rPr>
        <w:t xml:space="preserve"> for the EU workers</w:t>
      </w:r>
      <w:r w:rsidR="000371CE">
        <w:rPr>
          <w:rFonts w:ascii="Arial" w:hAnsi="Arial" w:cs="Arial"/>
          <w:sz w:val="24"/>
          <w:szCs w:val="24"/>
        </w:rPr>
        <w:t xml:space="preserve">. However, </w:t>
      </w:r>
      <w:r w:rsidR="0071460D" w:rsidRPr="005F338F">
        <w:rPr>
          <w:rFonts w:ascii="Arial" w:hAnsi="Arial" w:cs="Arial"/>
          <w:sz w:val="24"/>
          <w:szCs w:val="24"/>
        </w:rPr>
        <w:t xml:space="preserve">workers </w:t>
      </w:r>
      <w:r w:rsidR="00B73DDC">
        <w:rPr>
          <w:rFonts w:ascii="Arial" w:hAnsi="Arial" w:cs="Arial"/>
          <w:sz w:val="24"/>
          <w:szCs w:val="24"/>
        </w:rPr>
        <w:t xml:space="preserve">will be </w:t>
      </w:r>
      <w:r w:rsidR="0071460D" w:rsidRPr="005F338F">
        <w:rPr>
          <w:rFonts w:ascii="Arial" w:hAnsi="Arial" w:cs="Arial"/>
          <w:sz w:val="24"/>
          <w:szCs w:val="24"/>
        </w:rPr>
        <w:t xml:space="preserve">below the suggested £30,000 </w:t>
      </w:r>
      <w:r w:rsidR="00B94E1E">
        <w:rPr>
          <w:rFonts w:ascii="Arial" w:hAnsi="Arial" w:cs="Arial"/>
          <w:sz w:val="24"/>
          <w:szCs w:val="24"/>
        </w:rPr>
        <w:t xml:space="preserve">salary </w:t>
      </w:r>
      <w:r w:rsidR="0071460D" w:rsidRPr="005F338F">
        <w:rPr>
          <w:rFonts w:ascii="Arial" w:hAnsi="Arial" w:cs="Arial"/>
          <w:sz w:val="24"/>
          <w:szCs w:val="24"/>
        </w:rPr>
        <w:t>threshold for workers to be sponsored by an employer to work in the UK.  The CIPD suggest that there should be trusted sponsors in the UK which could be facilitated by law firms or trade employer bodies rather than small firms having to take on sponsor role themselves.</w:t>
      </w:r>
    </w:p>
    <w:p w14:paraId="5F1404A5" w14:textId="0D249BC4" w:rsidR="001B6893" w:rsidRPr="005F338F" w:rsidRDefault="00E86DA3" w:rsidP="00876531">
      <w:pPr>
        <w:jc w:val="both"/>
        <w:rPr>
          <w:rFonts w:ascii="Arial" w:hAnsi="Arial" w:cs="Arial"/>
          <w:sz w:val="24"/>
          <w:szCs w:val="24"/>
        </w:rPr>
      </w:pPr>
      <w:r>
        <w:rPr>
          <w:rFonts w:ascii="Arial" w:hAnsi="Arial" w:cs="Arial"/>
          <w:sz w:val="24"/>
          <w:szCs w:val="24"/>
        </w:rPr>
        <w:t>T</w:t>
      </w:r>
      <w:r w:rsidR="00C45FEE" w:rsidRPr="005F338F">
        <w:rPr>
          <w:rFonts w:ascii="Arial" w:hAnsi="Arial" w:cs="Arial"/>
          <w:sz w:val="24"/>
          <w:szCs w:val="24"/>
        </w:rPr>
        <w:t>o ret</w:t>
      </w:r>
      <w:r w:rsidR="00672420">
        <w:rPr>
          <w:rFonts w:ascii="Arial" w:hAnsi="Arial" w:cs="Arial"/>
          <w:sz w:val="24"/>
          <w:szCs w:val="24"/>
        </w:rPr>
        <w:t>ain</w:t>
      </w:r>
      <w:r w:rsidR="00C45FEE" w:rsidRPr="005F338F">
        <w:rPr>
          <w:rFonts w:ascii="Arial" w:hAnsi="Arial" w:cs="Arial"/>
          <w:sz w:val="24"/>
          <w:szCs w:val="24"/>
        </w:rPr>
        <w:t xml:space="preserve"> the shop</w:t>
      </w:r>
      <w:r w:rsidR="009573AB">
        <w:rPr>
          <w:rFonts w:ascii="Arial" w:hAnsi="Arial" w:cs="Arial"/>
          <w:sz w:val="24"/>
          <w:szCs w:val="24"/>
        </w:rPr>
        <w:t xml:space="preserve"> </w:t>
      </w:r>
      <w:r w:rsidR="00C45FEE" w:rsidRPr="005F338F">
        <w:rPr>
          <w:rFonts w:ascii="Arial" w:hAnsi="Arial" w:cs="Arial"/>
          <w:sz w:val="24"/>
          <w:szCs w:val="24"/>
        </w:rPr>
        <w:t xml:space="preserve">floor </w:t>
      </w:r>
      <w:r w:rsidR="0058312A" w:rsidRPr="005F338F">
        <w:rPr>
          <w:rFonts w:ascii="Arial" w:hAnsi="Arial" w:cs="Arial"/>
          <w:sz w:val="24"/>
          <w:szCs w:val="24"/>
        </w:rPr>
        <w:t>staff</w:t>
      </w:r>
      <w:r w:rsidR="002521C8" w:rsidRPr="005F338F">
        <w:rPr>
          <w:rFonts w:ascii="Arial" w:hAnsi="Arial" w:cs="Arial"/>
          <w:sz w:val="24"/>
          <w:szCs w:val="24"/>
        </w:rPr>
        <w:t xml:space="preserve"> th</w:t>
      </w:r>
      <w:r w:rsidR="00385370" w:rsidRPr="005F338F">
        <w:rPr>
          <w:rFonts w:ascii="Arial" w:hAnsi="Arial" w:cs="Arial"/>
          <w:sz w:val="24"/>
          <w:szCs w:val="24"/>
        </w:rPr>
        <w:t>ere needs to be more flexibility</w:t>
      </w:r>
      <w:r w:rsidR="00281566" w:rsidRPr="005F338F">
        <w:rPr>
          <w:rFonts w:ascii="Arial" w:hAnsi="Arial" w:cs="Arial"/>
          <w:sz w:val="24"/>
          <w:szCs w:val="24"/>
        </w:rPr>
        <w:t>.</w:t>
      </w:r>
      <w:r w:rsidR="009D320C" w:rsidRPr="005F338F">
        <w:rPr>
          <w:rFonts w:ascii="Arial" w:hAnsi="Arial" w:cs="Arial"/>
          <w:sz w:val="24"/>
          <w:szCs w:val="24"/>
        </w:rPr>
        <w:t xml:space="preserve"> </w:t>
      </w:r>
      <w:r>
        <w:rPr>
          <w:rFonts w:ascii="Arial" w:hAnsi="Arial" w:cs="Arial"/>
          <w:sz w:val="24"/>
          <w:szCs w:val="24"/>
        </w:rPr>
        <w:t>T</w:t>
      </w:r>
      <w:r w:rsidR="001D18D9">
        <w:rPr>
          <w:rFonts w:ascii="Arial" w:hAnsi="Arial" w:cs="Arial"/>
          <w:sz w:val="24"/>
          <w:szCs w:val="24"/>
        </w:rPr>
        <w:t xml:space="preserve">he company </w:t>
      </w:r>
      <w:r w:rsidR="009D320C" w:rsidRPr="005F338F">
        <w:rPr>
          <w:rFonts w:ascii="Arial" w:hAnsi="Arial" w:cs="Arial"/>
          <w:sz w:val="24"/>
          <w:szCs w:val="24"/>
        </w:rPr>
        <w:t>need</w:t>
      </w:r>
      <w:r w:rsidR="001D18D9">
        <w:rPr>
          <w:rFonts w:ascii="Arial" w:hAnsi="Arial" w:cs="Arial"/>
          <w:sz w:val="24"/>
          <w:szCs w:val="24"/>
        </w:rPr>
        <w:t>s</w:t>
      </w:r>
      <w:r w:rsidR="009D320C" w:rsidRPr="005F338F">
        <w:rPr>
          <w:rFonts w:ascii="Arial" w:hAnsi="Arial" w:cs="Arial"/>
          <w:sz w:val="24"/>
          <w:szCs w:val="24"/>
        </w:rPr>
        <w:t xml:space="preserve"> to </w:t>
      </w:r>
      <w:r w:rsidR="00E778D5" w:rsidRPr="005F338F">
        <w:rPr>
          <w:rFonts w:ascii="Arial" w:hAnsi="Arial" w:cs="Arial"/>
          <w:sz w:val="24"/>
          <w:szCs w:val="24"/>
        </w:rPr>
        <w:t xml:space="preserve">focus on is </w:t>
      </w:r>
      <w:r w:rsidR="00176F75" w:rsidRPr="005F338F">
        <w:rPr>
          <w:rFonts w:ascii="Arial" w:hAnsi="Arial" w:cs="Arial"/>
          <w:sz w:val="24"/>
          <w:szCs w:val="24"/>
        </w:rPr>
        <w:t xml:space="preserve">ensuring </w:t>
      </w:r>
      <w:r w:rsidR="001D18D9">
        <w:rPr>
          <w:rFonts w:ascii="Arial" w:hAnsi="Arial" w:cs="Arial"/>
          <w:sz w:val="24"/>
          <w:szCs w:val="24"/>
        </w:rPr>
        <w:t>they</w:t>
      </w:r>
      <w:r w:rsidR="00176F75" w:rsidRPr="005F338F">
        <w:rPr>
          <w:rFonts w:ascii="Arial" w:hAnsi="Arial" w:cs="Arial"/>
          <w:sz w:val="24"/>
          <w:szCs w:val="24"/>
        </w:rPr>
        <w:t xml:space="preserve"> retain current staff with job share </w:t>
      </w:r>
      <w:r w:rsidR="00207D60" w:rsidRPr="005F338F">
        <w:rPr>
          <w:rFonts w:ascii="Arial" w:hAnsi="Arial" w:cs="Arial"/>
          <w:sz w:val="24"/>
          <w:szCs w:val="24"/>
        </w:rPr>
        <w:t>and part time working opportunities</w:t>
      </w:r>
      <w:r w:rsidR="00D262E5">
        <w:rPr>
          <w:rFonts w:ascii="Arial" w:hAnsi="Arial" w:cs="Arial"/>
          <w:sz w:val="24"/>
          <w:szCs w:val="24"/>
        </w:rPr>
        <w:t xml:space="preserve"> </w:t>
      </w:r>
      <w:r>
        <w:rPr>
          <w:rFonts w:ascii="Arial" w:hAnsi="Arial" w:cs="Arial"/>
          <w:sz w:val="24"/>
          <w:szCs w:val="24"/>
        </w:rPr>
        <w:t>and</w:t>
      </w:r>
      <w:r w:rsidR="0020343D" w:rsidRPr="005F338F">
        <w:rPr>
          <w:rFonts w:ascii="Arial" w:hAnsi="Arial" w:cs="Arial"/>
          <w:sz w:val="24"/>
          <w:szCs w:val="24"/>
        </w:rPr>
        <w:t xml:space="preserve"> adapt </w:t>
      </w:r>
      <w:r w:rsidR="00176F75" w:rsidRPr="005F338F">
        <w:rPr>
          <w:rFonts w:ascii="Arial" w:hAnsi="Arial" w:cs="Arial"/>
          <w:sz w:val="24"/>
          <w:szCs w:val="24"/>
        </w:rPr>
        <w:t>the skill</w:t>
      </w:r>
      <w:r>
        <w:rPr>
          <w:rFonts w:ascii="Arial" w:hAnsi="Arial" w:cs="Arial"/>
          <w:sz w:val="24"/>
          <w:szCs w:val="24"/>
        </w:rPr>
        <w:t>s</w:t>
      </w:r>
      <w:r w:rsidR="00D262E5">
        <w:rPr>
          <w:rFonts w:ascii="Arial" w:hAnsi="Arial" w:cs="Arial"/>
          <w:sz w:val="24"/>
          <w:szCs w:val="24"/>
        </w:rPr>
        <w:t xml:space="preserve"> set.</w:t>
      </w:r>
      <w:r w:rsidR="00176F75" w:rsidRPr="005F338F">
        <w:rPr>
          <w:rFonts w:ascii="Arial" w:hAnsi="Arial" w:cs="Arial"/>
          <w:sz w:val="24"/>
          <w:szCs w:val="24"/>
        </w:rPr>
        <w:t xml:space="preserve"> </w:t>
      </w:r>
      <w:r w:rsidR="00D262E5">
        <w:rPr>
          <w:rFonts w:ascii="Arial" w:hAnsi="Arial" w:cs="Arial"/>
          <w:sz w:val="24"/>
          <w:szCs w:val="24"/>
        </w:rPr>
        <w:t>R</w:t>
      </w:r>
      <w:r w:rsidR="001D18D9">
        <w:rPr>
          <w:rFonts w:ascii="Arial" w:hAnsi="Arial" w:cs="Arial"/>
          <w:sz w:val="24"/>
          <w:szCs w:val="24"/>
        </w:rPr>
        <w:t>ecruit</w:t>
      </w:r>
      <w:r w:rsidR="00253386">
        <w:rPr>
          <w:rFonts w:ascii="Arial" w:hAnsi="Arial" w:cs="Arial"/>
          <w:sz w:val="24"/>
          <w:szCs w:val="24"/>
        </w:rPr>
        <w:t>ing</w:t>
      </w:r>
      <w:r w:rsidR="001D18D9">
        <w:rPr>
          <w:rFonts w:ascii="Arial" w:hAnsi="Arial" w:cs="Arial"/>
          <w:sz w:val="24"/>
          <w:szCs w:val="24"/>
        </w:rPr>
        <w:t xml:space="preserve"> </w:t>
      </w:r>
      <w:r w:rsidR="00176F75" w:rsidRPr="005F338F">
        <w:rPr>
          <w:rFonts w:ascii="Arial" w:hAnsi="Arial" w:cs="Arial"/>
          <w:sz w:val="24"/>
          <w:szCs w:val="24"/>
        </w:rPr>
        <w:t>the ageing</w:t>
      </w:r>
      <w:r w:rsidR="001768F6" w:rsidRPr="005F338F">
        <w:rPr>
          <w:rFonts w:ascii="Arial" w:hAnsi="Arial" w:cs="Arial"/>
          <w:sz w:val="24"/>
          <w:szCs w:val="24"/>
        </w:rPr>
        <w:t xml:space="preserve"> </w:t>
      </w:r>
      <w:r w:rsidR="00176F75" w:rsidRPr="005F338F">
        <w:rPr>
          <w:rFonts w:ascii="Arial" w:hAnsi="Arial" w:cs="Arial"/>
          <w:sz w:val="24"/>
          <w:szCs w:val="24"/>
        </w:rPr>
        <w:t xml:space="preserve">workforce </w:t>
      </w:r>
      <w:r w:rsidR="000172C0" w:rsidRPr="005F338F">
        <w:rPr>
          <w:rFonts w:ascii="Arial" w:hAnsi="Arial" w:cs="Arial"/>
          <w:sz w:val="24"/>
          <w:szCs w:val="24"/>
        </w:rPr>
        <w:t>to support these roles</w:t>
      </w:r>
      <w:r w:rsidR="000E2959" w:rsidRPr="005F338F">
        <w:rPr>
          <w:rFonts w:ascii="Arial" w:hAnsi="Arial" w:cs="Arial"/>
          <w:sz w:val="24"/>
          <w:szCs w:val="24"/>
        </w:rPr>
        <w:t>.</w:t>
      </w:r>
      <w:r w:rsidR="00CA55B0">
        <w:rPr>
          <w:rFonts w:ascii="Arial" w:hAnsi="Arial" w:cs="Arial"/>
          <w:sz w:val="24"/>
          <w:szCs w:val="24"/>
        </w:rPr>
        <w:t xml:space="preserve"> </w:t>
      </w:r>
      <w:r w:rsidR="00710986">
        <w:rPr>
          <w:rFonts w:ascii="Arial" w:hAnsi="Arial" w:cs="Arial"/>
          <w:sz w:val="24"/>
          <w:szCs w:val="24"/>
        </w:rPr>
        <w:t xml:space="preserve">Centre for Social Justice </w:t>
      </w:r>
      <w:r>
        <w:rPr>
          <w:rFonts w:ascii="Arial" w:hAnsi="Arial" w:cs="Arial"/>
          <w:sz w:val="24"/>
          <w:szCs w:val="24"/>
        </w:rPr>
        <w:t>reports</w:t>
      </w:r>
      <w:r w:rsidR="00710986">
        <w:rPr>
          <w:rFonts w:ascii="Arial" w:hAnsi="Arial" w:cs="Arial"/>
          <w:sz w:val="24"/>
          <w:szCs w:val="24"/>
        </w:rPr>
        <w:t xml:space="preserve"> a </w:t>
      </w:r>
      <w:r w:rsidR="00CA55B0">
        <w:rPr>
          <w:rFonts w:ascii="Arial" w:hAnsi="Arial" w:cs="Arial"/>
          <w:sz w:val="24"/>
          <w:szCs w:val="24"/>
        </w:rPr>
        <w:t xml:space="preserve">decrease in mortality rates in the last 50 years and </w:t>
      </w:r>
      <w:r w:rsidR="00710986">
        <w:rPr>
          <w:rFonts w:ascii="Arial" w:hAnsi="Arial" w:cs="Arial"/>
          <w:sz w:val="24"/>
          <w:szCs w:val="24"/>
        </w:rPr>
        <w:t>a reduction in</w:t>
      </w:r>
      <w:r w:rsidR="00CA55B0">
        <w:rPr>
          <w:rFonts w:ascii="Arial" w:hAnsi="Arial" w:cs="Arial"/>
          <w:sz w:val="24"/>
          <w:szCs w:val="24"/>
        </w:rPr>
        <w:t xml:space="preserve"> birth rates</w:t>
      </w:r>
      <w:r w:rsidR="00710986">
        <w:rPr>
          <w:rFonts w:ascii="Arial" w:hAnsi="Arial" w:cs="Arial"/>
          <w:sz w:val="24"/>
          <w:szCs w:val="24"/>
        </w:rPr>
        <w:t>.</w:t>
      </w:r>
      <w:r>
        <w:rPr>
          <w:rFonts w:ascii="Arial" w:hAnsi="Arial" w:cs="Arial"/>
          <w:sz w:val="24"/>
          <w:szCs w:val="24"/>
        </w:rPr>
        <w:t xml:space="preserve"> It is likely that this will continue along with the projected sta</w:t>
      </w:r>
      <w:r w:rsidR="00D262E5">
        <w:rPr>
          <w:rFonts w:ascii="Arial" w:hAnsi="Arial" w:cs="Arial"/>
          <w:sz w:val="24"/>
          <w:szCs w:val="24"/>
        </w:rPr>
        <w:t>t</w:t>
      </w:r>
      <w:r>
        <w:rPr>
          <w:rFonts w:ascii="Arial" w:hAnsi="Arial" w:cs="Arial"/>
          <w:sz w:val="24"/>
          <w:szCs w:val="24"/>
        </w:rPr>
        <w:t xml:space="preserve">e </w:t>
      </w:r>
      <w:r w:rsidR="002C5650">
        <w:rPr>
          <w:rFonts w:ascii="Arial" w:hAnsi="Arial" w:cs="Arial"/>
          <w:sz w:val="24"/>
          <w:szCs w:val="24"/>
        </w:rPr>
        <w:t xml:space="preserve">pension </w:t>
      </w:r>
      <w:r>
        <w:rPr>
          <w:rFonts w:ascii="Arial" w:hAnsi="Arial" w:cs="Arial"/>
          <w:sz w:val="24"/>
          <w:szCs w:val="24"/>
        </w:rPr>
        <w:t>age reaching to 68 years in 2046.</w:t>
      </w:r>
    </w:p>
    <w:p w14:paraId="07E7065F" w14:textId="40A2C9C8" w:rsidR="00710986" w:rsidRDefault="009573AB" w:rsidP="004A6CFE">
      <w:pPr>
        <w:pStyle w:val="Heading1"/>
        <w:spacing w:before="0" w:beforeAutospacing="0" w:after="0" w:afterAutospacing="0" w:line="264" w:lineRule="atLeast"/>
        <w:rPr>
          <w:rFonts w:ascii="Arial" w:hAnsi="Arial" w:cs="Arial"/>
          <w:b w:val="0"/>
          <w:bCs w:val="0"/>
          <w:sz w:val="24"/>
          <w:szCs w:val="24"/>
        </w:rPr>
      </w:pPr>
      <w:r>
        <w:rPr>
          <w:rFonts w:ascii="Arial" w:hAnsi="Arial" w:cs="Arial"/>
          <w:b w:val="0"/>
          <w:bCs w:val="0"/>
          <w:sz w:val="24"/>
          <w:szCs w:val="24"/>
        </w:rPr>
        <w:lastRenderedPageBreak/>
        <w:t>References</w:t>
      </w:r>
      <w:bookmarkStart w:id="0" w:name="_GoBack"/>
      <w:bookmarkEnd w:id="0"/>
    </w:p>
    <w:p w14:paraId="33B428A6" w14:textId="77777777" w:rsidR="00710986" w:rsidRDefault="00710986" w:rsidP="004A6CFE">
      <w:pPr>
        <w:pStyle w:val="Heading1"/>
        <w:spacing w:before="0" w:beforeAutospacing="0" w:after="0" w:afterAutospacing="0" w:line="264" w:lineRule="atLeast"/>
        <w:rPr>
          <w:rFonts w:ascii="Arial" w:hAnsi="Arial" w:cs="Arial"/>
          <w:b w:val="0"/>
          <w:bCs w:val="0"/>
          <w:sz w:val="24"/>
          <w:szCs w:val="24"/>
        </w:rPr>
      </w:pPr>
    </w:p>
    <w:p w14:paraId="1F8AC407" w14:textId="44EC2E2C" w:rsidR="004A6CFE" w:rsidRPr="00FD4015" w:rsidRDefault="004A6CFE" w:rsidP="004A6CFE">
      <w:pPr>
        <w:pStyle w:val="Heading1"/>
        <w:spacing w:before="0" w:beforeAutospacing="0" w:after="0" w:afterAutospacing="0" w:line="264" w:lineRule="atLeast"/>
        <w:rPr>
          <w:rFonts w:ascii="Arial" w:hAnsi="Arial" w:cs="Arial"/>
          <w:b w:val="0"/>
          <w:bCs w:val="0"/>
          <w:sz w:val="24"/>
          <w:szCs w:val="24"/>
        </w:rPr>
      </w:pPr>
      <w:r w:rsidRPr="00FD4015">
        <w:rPr>
          <w:rFonts w:ascii="Arial" w:hAnsi="Arial" w:cs="Arial"/>
          <w:b w:val="0"/>
          <w:bCs w:val="0"/>
          <w:sz w:val="24"/>
          <w:szCs w:val="24"/>
        </w:rPr>
        <w:t>Brexit as a Challenge for the European Union</w:t>
      </w:r>
    </w:p>
    <w:p w14:paraId="298F1404" w14:textId="77777777" w:rsidR="004A6CFE" w:rsidRPr="00FD4015" w:rsidRDefault="004A6CFE" w:rsidP="004A6CFE">
      <w:pPr>
        <w:rPr>
          <w:rFonts w:ascii="Arial" w:hAnsi="Arial" w:cs="Arial"/>
          <w:sz w:val="24"/>
          <w:szCs w:val="24"/>
        </w:rPr>
      </w:pPr>
      <w:hyperlink r:id="rId8" w:tooltip="Click to search for more items by this author" w:history="1">
        <w:r w:rsidRPr="00FD4015">
          <w:rPr>
            <w:rStyle w:val="Hyperlink"/>
            <w:rFonts w:ascii="Arial" w:hAnsi="Arial" w:cs="Arial"/>
            <w:color w:val="auto"/>
            <w:sz w:val="24"/>
            <w:szCs w:val="24"/>
          </w:rPr>
          <w:t>Pawlas, Iwona</w:t>
        </w:r>
      </w:hyperlink>
      <w:r w:rsidRPr="00FD4015">
        <w:rPr>
          <w:rStyle w:val="titleauthoretc"/>
          <w:rFonts w:ascii="Arial" w:hAnsi="Arial" w:cs="Arial"/>
          <w:sz w:val="24"/>
          <w:szCs w:val="24"/>
        </w:rPr>
        <w:t xml:space="preserve">. </w:t>
      </w:r>
      <w:hyperlink r:id="rId9" w:tooltip="Click to search for more items from this journal" w:history="1">
        <w:r w:rsidRPr="00FD4015">
          <w:rPr>
            <w:rStyle w:val="Strong"/>
            <w:rFonts w:ascii="Arial" w:hAnsi="Arial" w:cs="Arial"/>
            <w:sz w:val="24"/>
            <w:szCs w:val="24"/>
          </w:rPr>
          <w:t>Horyzonty Polityki</w:t>
        </w:r>
      </w:hyperlink>
      <w:r w:rsidRPr="00FD4015">
        <w:rPr>
          <w:rStyle w:val="Strong"/>
          <w:rFonts w:ascii="Arial" w:hAnsi="Arial" w:cs="Arial"/>
          <w:sz w:val="24"/>
          <w:szCs w:val="24"/>
        </w:rPr>
        <w:t>; Krakow</w:t>
      </w:r>
      <w:hyperlink r:id="rId10" w:tooltip="Click to search for more items from this issue" w:history="1">
        <w:r w:rsidRPr="00FD4015">
          <w:rPr>
            <w:rStyle w:val="Hyperlink"/>
            <w:rFonts w:ascii="Arial" w:hAnsi="Arial" w:cs="Arial"/>
            <w:color w:val="auto"/>
            <w:sz w:val="24"/>
            <w:szCs w:val="24"/>
          </w:rPr>
          <w:t> Vol. 7, Iss. 20, </w:t>
        </w:r>
      </w:hyperlink>
      <w:r w:rsidRPr="00FD4015">
        <w:rPr>
          <w:rStyle w:val="titleauthoretc"/>
          <w:rFonts w:ascii="Arial" w:hAnsi="Arial" w:cs="Arial"/>
          <w:sz w:val="24"/>
          <w:szCs w:val="24"/>
        </w:rPr>
        <w:t xml:space="preserve"> (2016): 57-76. </w:t>
      </w:r>
      <w:r w:rsidRPr="00FD4015">
        <w:rPr>
          <w:rFonts w:ascii="Arial" w:hAnsi="Arial" w:cs="Arial"/>
          <w:sz w:val="24"/>
          <w:szCs w:val="24"/>
        </w:rPr>
        <w:t xml:space="preserve">DOI:10.17399/HP.2016.072003 </w:t>
      </w:r>
    </w:p>
    <w:p w14:paraId="55BB3C1F" w14:textId="20D4EFF5" w:rsidR="00545818" w:rsidRPr="00FD4015" w:rsidRDefault="00C820DF" w:rsidP="00876531">
      <w:pPr>
        <w:jc w:val="both"/>
        <w:rPr>
          <w:rFonts w:ascii="Arial" w:hAnsi="Arial" w:cs="Arial"/>
          <w:sz w:val="24"/>
          <w:szCs w:val="24"/>
        </w:rPr>
      </w:pPr>
      <w:r w:rsidRPr="00FD4015">
        <w:rPr>
          <w:rFonts w:ascii="Arial" w:hAnsi="Arial" w:cs="Arial"/>
          <w:sz w:val="24"/>
          <w:szCs w:val="24"/>
        </w:rPr>
        <w:t xml:space="preserve">online article </w:t>
      </w:r>
      <w:hyperlink r:id="rId11" w:history="1">
        <w:r w:rsidR="002703D2" w:rsidRPr="00FD4015">
          <w:rPr>
            <w:rStyle w:val="Hyperlink"/>
            <w:rFonts w:ascii="Arial" w:hAnsi="Arial" w:cs="Arial"/>
            <w:sz w:val="24"/>
            <w:szCs w:val="24"/>
          </w:rPr>
          <w:t>https://www.cipd.co.uk/Images/facing-the-future_2017-tackling-post-Brexit-labour-and-skills-shortages</w:t>
        </w:r>
      </w:hyperlink>
    </w:p>
    <w:p w14:paraId="637907C2" w14:textId="73481D73" w:rsidR="00CC0530" w:rsidRPr="00FD4015" w:rsidRDefault="00545818" w:rsidP="00876531">
      <w:pPr>
        <w:jc w:val="both"/>
        <w:rPr>
          <w:rFonts w:ascii="Arial" w:hAnsi="Arial" w:cs="Arial"/>
          <w:sz w:val="24"/>
          <w:szCs w:val="24"/>
        </w:rPr>
      </w:pPr>
      <w:r w:rsidRPr="00FD4015">
        <w:rPr>
          <w:rFonts w:ascii="Arial" w:hAnsi="Arial" w:cs="Arial"/>
          <w:sz w:val="24"/>
          <w:szCs w:val="24"/>
        </w:rPr>
        <w:t>HR Magazine October 2019 p.7</w:t>
      </w:r>
    </w:p>
    <w:p w14:paraId="56EBF55B" w14:textId="2FD51091" w:rsidR="000E7A5E" w:rsidRPr="00FD4015" w:rsidRDefault="004968A3" w:rsidP="00876531">
      <w:pPr>
        <w:jc w:val="both"/>
        <w:rPr>
          <w:rFonts w:ascii="Arial" w:hAnsi="Arial" w:cs="Arial"/>
          <w:sz w:val="24"/>
          <w:szCs w:val="24"/>
        </w:rPr>
      </w:pPr>
      <w:r w:rsidRPr="00FD4015">
        <w:rPr>
          <w:rFonts w:ascii="Arial" w:hAnsi="Arial" w:cs="Arial"/>
          <w:sz w:val="24"/>
          <w:szCs w:val="24"/>
        </w:rPr>
        <w:t>People Management</w:t>
      </w:r>
      <w:r w:rsidR="006E7CDF" w:rsidRPr="00FD4015">
        <w:rPr>
          <w:rFonts w:ascii="Arial" w:hAnsi="Arial" w:cs="Arial"/>
          <w:sz w:val="24"/>
          <w:szCs w:val="24"/>
        </w:rPr>
        <w:t>, magazine article October 2019 p.</w:t>
      </w:r>
      <w:r w:rsidR="00080500" w:rsidRPr="00FD4015">
        <w:rPr>
          <w:rFonts w:ascii="Arial" w:hAnsi="Arial" w:cs="Arial"/>
          <w:sz w:val="24"/>
          <w:szCs w:val="24"/>
        </w:rPr>
        <w:t>39</w:t>
      </w:r>
    </w:p>
    <w:p w14:paraId="25F3B8C4" w14:textId="35F269E4" w:rsidR="00C97F13" w:rsidRPr="00FD4015" w:rsidRDefault="00C97F13" w:rsidP="00876531">
      <w:pPr>
        <w:jc w:val="both"/>
        <w:rPr>
          <w:rFonts w:ascii="Arial" w:hAnsi="Arial" w:cs="Arial"/>
          <w:sz w:val="24"/>
          <w:szCs w:val="24"/>
        </w:rPr>
      </w:pPr>
      <w:r w:rsidRPr="00FD4015">
        <w:rPr>
          <w:rFonts w:ascii="Arial" w:hAnsi="Arial" w:cs="Arial"/>
          <w:sz w:val="24"/>
          <w:szCs w:val="24"/>
        </w:rPr>
        <w:t>https://www.cipd.co.uk/Images/facing-the-future_2017-tackling-post-Brexit-labour-and-skills-shortages_tcm18-24417.pdf</w:t>
      </w:r>
    </w:p>
    <w:p w14:paraId="50B8DCA1" w14:textId="43E91C2A" w:rsidR="002703D2" w:rsidRPr="00FD4015" w:rsidRDefault="00FD4015" w:rsidP="00876531">
      <w:pPr>
        <w:jc w:val="both"/>
        <w:rPr>
          <w:rFonts w:ascii="Arial" w:hAnsi="Arial" w:cs="Arial"/>
          <w:sz w:val="24"/>
          <w:szCs w:val="24"/>
        </w:rPr>
      </w:pPr>
      <w:r w:rsidRPr="00FD4015">
        <w:rPr>
          <w:rFonts w:ascii="Arial" w:hAnsi="Arial" w:cs="Arial"/>
          <w:sz w:val="24"/>
          <w:szCs w:val="24"/>
        </w:rPr>
        <w:t>www.ons.gov.uk/employmentandlabourmarket/peopleinwork/employmentandemployeetypes/methodologies/labourforcesurveylfsqmi</w:t>
      </w:r>
      <w:r w:rsidRPr="00FD4015">
        <w:rPr>
          <w:rFonts w:ascii="Arial" w:hAnsi="Arial" w:cs="Arial"/>
          <w:sz w:val="24"/>
          <w:szCs w:val="24"/>
        </w:rPr>
        <w:cr/>
      </w:r>
    </w:p>
    <w:sectPr w:rsidR="002703D2" w:rsidRPr="00FD40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12D"/>
    <w:rsid w:val="0000331D"/>
    <w:rsid w:val="000172C0"/>
    <w:rsid w:val="00026188"/>
    <w:rsid w:val="00030A3A"/>
    <w:rsid w:val="00031513"/>
    <w:rsid w:val="000371CE"/>
    <w:rsid w:val="000401C0"/>
    <w:rsid w:val="000500DA"/>
    <w:rsid w:val="0005147A"/>
    <w:rsid w:val="0005769A"/>
    <w:rsid w:val="00064A06"/>
    <w:rsid w:val="00070115"/>
    <w:rsid w:val="000775EB"/>
    <w:rsid w:val="00080500"/>
    <w:rsid w:val="00084E51"/>
    <w:rsid w:val="00093FA3"/>
    <w:rsid w:val="00096F69"/>
    <w:rsid w:val="000A6062"/>
    <w:rsid w:val="000B65A1"/>
    <w:rsid w:val="000C51EF"/>
    <w:rsid w:val="000D04E1"/>
    <w:rsid w:val="000D678D"/>
    <w:rsid w:val="000E2959"/>
    <w:rsid w:val="000E7A5E"/>
    <w:rsid w:val="000F01C9"/>
    <w:rsid w:val="00115064"/>
    <w:rsid w:val="001205B1"/>
    <w:rsid w:val="00120767"/>
    <w:rsid w:val="001235DE"/>
    <w:rsid w:val="00123B60"/>
    <w:rsid w:val="001246F1"/>
    <w:rsid w:val="001321A8"/>
    <w:rsid w:val="00164E0F"/>
    <w:rsid w:val="001768F6"/>
    <w:rsid w:val="00176F75"/>
    <w:rsid w:val="00177FDE"/>
    <w:rsid w:val="0018406F"/>
    <w:rsid w:val="0019213E"/>
    <w:rsid w:val="0019347F"/>
    <w:rsid w:val="001B1395"/>
    <w:rsid w:val="001B6893"/>
    <w:rsid w:val="001C3599"/>
    <w:rsid w:val="001C7248"/>
    <w:rsid w:val="001D18D9"/>
    <w:rsid w:val="0020343D"/>
    <w:rsid w:val="00205485"/>
    <w:rsid w:val="00207D60"/>
    <w:rsid w:val="00213194"/>
    <w:rsid w:val="002501CD"/>
    <w:rsid w:val="002521C8"/>
    <w:rsid w:val="00253386"/>
    <w:rsid w:val="0026148E"/>
    <w:rsid w:val="002631FD"/>
    <w:rsid w:val="00263FB8"/>
    <w:rsid w:val="002703D2"/>
    <w:rsid w:val="002727F8"/>
    <w:rsid w:val="00281566"/>
    <w:rsid w:val="0028217D"/>
    <w:rsid w:val="002A66ED"/>
    <w:rsid w:val="002C5650"/>
    <w:rsid w:val="002D4DFC"/>
    <w:rsid w:val="002E1C57"/>
    <w:rsid w:val="002F2A0B"/>
    <w:rsid w:val="002F3B05"/>
    <w:rsid w:val="00325C86"/>
    <w:rsid w:val="00332319"/>
    <w:rsid w:val="00356F77"/>
    <w:rsid w:val="00361C34"/>
    <w:rsid w:val="0036559E"/>
    <w:rsid w:val="0036746A"/>
    <w:rsid w:val="00370604"/>
    <w:rsid w:val="00385370"/>
    <w:rsid w:val="0038725C"/>
    <w:rsid w:val="003B4255"/>
    <w:rsid w:val="003B518E"/>
    <w:rsid w:val="003C7441"/>
    <w:rsid w:val="003E055C"/>
    <w:rsid w:val="0041718F"/>
    <w:rsid w:val="00443273"/>
    <w:rsid w:val="004516AD"/>
    <w:rsid w:val="00473646"/>
    <w:rsid w:val="004968A3"/>
    <w:rsid w:val="004A6CFE"/>
    <w:rsid w:val="004E5086"/>
    <w:rsid w:val="004E50A3"/>
    <w:rsid w:val="004F1F28"/>
    <w:rsid w:val="00500C95"/>
    <w:rsid w:val="00502C84"/>
    <w:rsid w:val="00516EE5"/>
    <w:rsid w:val="00533C1E"/>
    <w:rsid w:val="005418C6"/>
    <w:rsid w:val="00545818"/>
    <w:rsid w:val="005523BA"/>
    <w:rsid w:val="00580A40"/>
    <w:rsid w:val="00581B54"/>
    <w:rsid w:val="00583057"/>
    <w:rsid w:val="0058312A"/>
    <w:rsid w:val="00590470"/>
    <w:rsid w:val="005B078C"/>
    <w:rsid w:val="005D1658"/>
    <w:rsid w:val="005F338F"/>
    <w:rsid w:val="005F613B"/>
    <w:rsid w:val="00600B51"/>
    <w:rsid w:val="00603F2F"/>
    <w:rsid w:val="00617156"/>
    <w:rsid w:val="006441C0"/>
    <w:rsid w:val="0064691A"/>
    <w:rsid w:val="00654BC3"/>
    <w:rsid w:val="00660F5E"/>
    <w:rsid w:val="00672420"/>
    <w:rsid w:val="00673370"/>
    <w:rsid w:val="00681D37"/>
    <w:rsid w:val="00681DB7"/>
    <w:rsid w:val="00683208"/>
    <w:rsid w:val="006860A6"/>
    <w:rsid w:val="006963B6"/>
    <w:rsid w:val="006A73C9"/>
    <w:rsid w:val="006B3191"/>
    <w:rsid w:val="006B7C38"/>
    <w:rsid w:val="006D0CB1"/>
    <w:rsid w:val="006D5275"/>
    <w:rsid w:val="006E7CDF"/>
    <w:rsid w:val="006F2B63"/>
    <w:rsid w:val="006F50A9"/>
    <w:rsid w:val="0070051E"/>
    <w:rsid w:val="00710986"/>
    <w:rsid w:val="007113D0"/>
    <w:rsid w:val="00711689"/>
    <w:rsid w:val="0071460D"/>
    <w:rsid w:val="00721F45"/>
    <w:rsid w:val="007320F3"/>
    <w:rsid w:val="00732A26"/>
    <w:rsid w:val="00734601"/>
    <w:rsid w:val="007442DF"/>
    <w:rsid w:val="00746CD3"/>
    <w:rsid w:val="00753561"/>
    <w:rsid w:val="0076288B"/>
    <w:rsid w:val="0076521A"/>
    <w:rsid w:val="00771B3E"/>
    <w:rsid w:val="007868D6"/>
    <w:rsid w:val="00797180"/>
    <w:rsid w:val="007B42DE"/>
    <w:rsid w:val="007C1486"/>
    <w:rsid w:val="007D3152"/>
    <w:rsid w:val="00810CD7"/>
    <w:rsid w:val="008256D1"/>
    <w:rsid w:val="00827984"/>
    <w:rsid w:val="00830963"/>
    <w:rsid w:val="0083393C"/>
    <w:rsid w:val="0083756A"/>
    <w:rsid w:val="00841B94"/>
    <w:rsid w:val="00842FB5"/>
    <w:rsid w:val="00862EBA"/>
    <w:rsid w:val="008730AA"/>
    <w:rsid w:val="00876531"/>
    <w:rsid w:val="00881D5F"/>
    <w:rsid w:val="0088412D"/>
    <w:rsid w:val="008937C7"/>
    <w:rsid w:val="008A2E7C"/>
    <w:rsid w:val="008B2088"/>
    <w:rsid w:val="008C2552"/>
    <w:rsid w:val="008C562F"/>
    <w:rsid w:val="008C7740"/>
    <w:rsid w:val="008D0F01"/>
    <w:rsid w:val="008D5F63"/>
    <w:rsid w:val="008E01E0"/>
    <w:rsid w:val="008E0EA6"/>
    <w:rsid w:val="008E0EAF"/>
    <w:rsid w:val="008E7030"/>
    <w:rsid w:val="0090724D"/>
    <w:rsid w:val="00913562"/>
    <w:rsid w:val="00923CEB"/>
    <w:rsid w:val="00941386"/>
    <w:rsid w:val="00947BE4"/>
    <w:rsid w:val="009513A3"/>
    <w:rsid w:val="00951F49"/>
    <w:rsid w:val="009573AB"/>
    <w:rsid w:val="009733F1"/>
    <w:rsid w:val="00983F4E"/>
    <w:rsid w:val="0099703D"/>
    <w:rsid w:val="009A096A"/>
    <w:rsid w:val="009A26F4"/>
    <w:rsid w:val="009A7856"/>
    <w:rsid w:val="009B2EAE"/>
    <w:rsid w:val="009B48A3"/>
    <w:rsid w:val="009D320C"/>
    <w:rsid w:val="009E040E"/>
    <w:rsid w:val="009E3FFC"/>
    <w:rsid w:val="009E6D4B"/>
    <w:rsid w:val="00A0002D"/>
    <w:rsid w:val="00A10A77"/>
    <w:rsid w:val="00A16B2A"/>
    <w:rsid w:val="00A25210"/>
    <w:rsid w:val="00A431DF"/>
    <w:rsid w:val="00A502A7"/>
    <w:rsid w:val="00A71EC1"/>
    <w:rsid w:val="00A959A9"/>
    <w:rsid w:val="00AB5306"/>
    <w:rsid w:val="00AB733F"/>
    <w:rsid w:val="00AC30A4"/>
    <w:rsid w:val="00AC4D88"/>
    <w:rsid w:val="00AC545F"/>
    <w:rsid w:val="00AE6CA7"/>
    <w:rsid w:val="00B23898"/>
    <w:rsid w:val="00B538E4"/>
    <w:rsid w:val="00B55F42"/>
    <w:rsid w:val="00B60DF5"/>
    <w:rsid w:val="00B67361"/>
    <w:rsid w:val="00B73DDC"/>
    <w:rsid w:val="00B74634"/>
    <w:rsid w:val="00B94E1E"/>
    <w:rsid w:val="00BB4D83"/>
    <w:rsid w:val="00BC040B"/>
    <w:rsid w:val="00BC0D8E"/>
    <w:rsid w:val="00BC5C70"/>
    <w:rsid w:val="00BE787D"/>
    <w:rsid w:val="00BF6009"/>
    <w:rsid w:val="00C14BDC"/>
    <w:rsid w:val="00C216E8"/>
    <w:rsid w:val="00C23C44"/>
    <w:rsid w:val="00C45BDC"/>
    <w:rsid w:val="00C45FEE"/>
    <w:rsid w:val="00C5337B"/>
    <w:rsid w:val="00C60570"/>
    <w:rsid w:val="00C65D95"/>
    <w:rsid w:val="00C6740A"/>
    <w:rsid w:val="00C721DE"/>
    <w:rsid w:val="00C72807"/>
    <w:rsid w:val="00C77080"/>
    <w:rsid w:val="00C820DF"/>
    <w:rsid w:val="00C823AE"/>
    <w:rsid w:val="00C97F13"/>
    <w:rsid w:val="00CA55B0"/>
    <w:rsid w:val="00CA7C05"/>
    <w:rsid w:val="00CB5865"/>
    <w:rsid w:val="00CC0530"/>
    <w:rsid w:val="00CC4D6B"/>
    <w:rsid w:val="00CD68EA"/>
    <w:rsid w:val="00CD77A2"/>
    <w:rsid w:val="00CD7C22"/>
    <w:rsid w:val="00CE1183"/>
    <w:rsid w:val="00CE6357"/>
    <w:rsid w:val="00CE6366"/>
    <w:rsid w:val="00CF337E"/>
    <w:rsid w:val="00D003F7"/>
    <w:rsid w:val="00D02704"/>
    <w:rsid w:val="00D262E5"/>
    <w:rsid w:val="00D612AF"/>
    <w:rsid w:val="00D805E6"/>
    <w:rsid w:val="00D822D3"/>
    <w:rsid w:val="00D9126B"/>
    <w:rsid w:val="00DA2E68"/>
    <w:rsid w:val="00DB7726"/>
    <w:rsid w:val="00DC12CD"/>
    <w:rsid w:val="00DC132C"/>
    <w:rsid w:val="00DC2BB4"/>
    <w:rsid w:val="00DE14C0"/>
    <w:rsid w:val="00E071ED"/>
    <w:rsid w:val="00E17F86"/>
    <w:rsid w:val="00E22CBA"/>
    <w:rsid w:val="00E32D13"/>
    <w:rsid w:val="00E44127"/>
    <w:rsid w:val="00E45E3F"/>
    <w:rsid w:val="00E73922"/>
    <w:rsid w:val="00E778D5"/>
    <w:rsid w:val="00E86DA3"/>
    <w:rsid w:val="00E872D5"/>
    <w:rsid w:val="00E91CA5"/>
    <w:rsid w:val="00E94D6E"/>
    <w:rsid w:val="00EB6D35"/>
    <w:rsid w:val="00ED4BB3"/>
    <w:rsid w:val="00EF1F7D"/>
    <w:rsid w:val="00EF27FC"/>
    <w:rsid w:val="00F03267"/>
    <w:rsid w:val="00F039C8"/>
    <w:rsid w:val="00F1273A"/>
    <w:rsid w:val="00F17C11"/>
    <w:rsid w:val="00F2157E"/>
    <w:rsid w:val="00F419E4"/>
    <w:rsid w:val="00F432E7"/>
    <w:rsid w:val="00F438E6"/>
    <w:rsid w:val="00F55898"/>
    <w:rsid w:val="00F618DB"/>
    <w:rsid w:val="00F72E90"/>
    <w:rsid w:val="00F74FC2"/>
    <w:rsid w:val="00F774AE"/>
    <w:rsid w:val="00FB1936"/>
    <w:rsid w:val="00FB6CDD"/>
    <w:rsid w:val="00FD2E9B"/>
    <w:rsid w:val="00FD3812"/>
    <w:rsid w:val="00FD4015"/>
    <w:rsid w:val="00FD7BBB"/>
    <w:rsid w:val="00FE4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F7923"/>
  <w15:chartTrackingRefBased/>
  <w15:docId w15:val="{C7C3989A-F548-40F7-B0EE-7A620A34D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A6CF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703D2"/>
    <w:rPr>
      <w:color w:val="0563C1" w:themeColor="hyperlink"/>
      <w:u w:val="single"/>
    </w:rPr>
  </w:style>
  <w:style w:type="character" w:styleId="UnresolvedMention">
    <w:name w:val="Unresolved Mention"/>
    <w:basedOn w:val="DefaultParagraphFont"/>
    <w:uiPriority w:val="99"/>
    <w:semiHidden/>
    <w:unhideWhenUsed/>
    <w:rsid w:val="002703D2"/>
    <w:rPr>
      <w:color w:val="605E5C"/>
      <w:shd w:val="clear" w:color="auto" w:fill="E1DFDD"/>
    </w:rPr>
  </w:style>
  <w:style w:type="paragraph" w:styleId="NormalWeb">
    <w:name w:val="Normal (Web)"/>
    <w:basedOn w:val="Normal"/>
    <w:uiPriority w:val="99"/>
    <w:semiHidden/>
    <w:unhideWhenUsed/>
    <w:rsid w:val="007971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97180"/>
    <w:rPr>
      <w:i/>
      <w:iCs/>
    </w:rPr>
  </w:style>
  <w:style w:type="character" w:customStyle="1" w:styleId="Heading1Char">
    <w:name w:val="Heading 1 Char"/>
    <w:basedOn w:val="DefaultParagraphFont"/>
    <w:link w:val="Heading1"/>
    <w:uiPriority w:val="9"/>
    <w:rsid w:val="004A6CFE"/>
    <w:rPr>
      <w:rFonts w:ascii="Times New Roman" w:eastAsia="Times New Roman" w:hAnsi="Times New Roman" w:cs="Times New Roman"/>
      <w:b/>
      <w:bCs/>
      <w:kern w:val="36"/>
      <w:sz w:val="48"/>
      <w:szCs w:val="48"/>
      <w:lang w:eastAsia="en-GB"/>
    </w:rPr>
  </w:style>
  <w:style w:type="character" w:customStyle="1" w:styleId="titleauthoretc">
    <w:name w:val="titleauthoretc"/>
    <w:basedOn w:val="DefaultParagraphFont"/>
    <w:rsid w:val="004A6CFE"/>
  </w:style>
  <w:style w:type="character" w:styleId="Strong">
    <w:name w:val="Strong"/>
    <w:basedOn w:val="DefaultParagraphFont"/>
    <w:uiPriority w:val="22"/>
    <w:qFormat/>
    <w:rsid w:val="004A6C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1089411">
      <w:bodyDiv w:val="1"/>
      <w:marLeft w:val="0"/>
      <w:marRight w:val="0"/>
      <w:marTop w:val="0"/>
      <w:marBottom w:val="0"/>
      <w:divBdr>
        <w:top w:val="none" w:sz="0" w:space="0" w:color="auto"/>
        <w:left w:val="none" w:sz="0" w:space="0" w:color="auto"/>
        <w:bottom w:val="none" w:sz="0" w:space="0" w:color="auto"/>
        <w:right w:val="none" w:sz="0" w:space="0" w:color="auto"/>
      </w:divBdr>
    </w:div>
    <w:div w:id="1798328661">
      <w:bodyDiv w:val="1"/>
      <w:marLeft w:val="0"/>
      <w:marRight w:val="0"/>
      <w:marTop w:val="0"/>
      <w:marBottom w:val="0"/>
      <w:divBdr>
        <w:top w:val="none" w:sz="0" w:space="0" w:color="auto"/>
        <w:left w:val="none" w:sz="0" w:space="0" w:color="auto"/>
        <w:bottom w:val="none" w:sz="0" w:space="0" w:color="auto"/>
        <w:right w:val="none" w:sz="0" w:space="0" w:color="auto"/>
      </w:divBdr>
    </w:div>
    <w:div w:id="1995915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proquest-com.ezproxy.uwtsd.ac.uk/indexinglinkhandler/sng/au/Pawlas,+Iwona/$N?accountid=130472"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ipd.co.uk/Images/facing-the-future_2017-tackling-post-Brexit-labour-and-skills-shortages" TargetMode="External"/><Relationship Id="rId5" Type="http://schemas.openxmlformats.org/officeDocument/2006/relationships/styles" Target="styles.xml"/><Relationship Id="rId10" Type="http://schemas.openxmlformats.org/officeDocument/2006/relationships/hyperlink" Target="https://search-proquest-com.ezproxy.uwtsd.ac.uk/indexingvolumeissuelinkhandler/2035152/Horyzonty+Polityki/02016Y01Y01$232016$3b++Vol.+7+$2820$29/7/20?accountid=130472" TargetMode="External"/><Relationship Id="rId4" Type="http://schemas.openxmlformats.org/officeDocument/2006/relationships/customXml" Target="../customXml/item4.xml"/><Relationship Id="rId9" Type="http://schemas.openxmlformats.org/officeDocument/2006/relationships/hyperlink" Target="https://search-proquest-com.ezproxy.uwtsd.ac.uk/pubidlinkhandler/sng/pubtitle/Horyzonty+Polityki/$N/2035152/PagePdf/1880244047/fulltextPDF/1CB14C434E2940B6PQ/1?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0" ma:contentTypeDescription="Create a new document." ma:contentTypeScope="" ma:versionID="4f37c61f0820689ea4473e5a5456ec42">
  <xsd:schema xmlns:xsd="http://www.w3.org/2001/XMLSchema" xmlns:xs="http://www.w3.org/2001/XMLSchema" xmlns:p="http://schemas.microsoft.com/office/2006/metadata/properties" targetNamespace="http://schemas.microsoft.com/office/2006/metadata/properties" ma:root="true" ma:fieldsID="fb1846eece105e0373261a329c08621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ABCBC8-88DB-428C-AC4C-8981A4EF935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A6B3616-9C84-4C98-9BA8-8EF60DD6F3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C2EB073-96F3-4AB9-99E0-57C0A6BA1613}">
  <ds:schemaRefs>
    <ds:schemaRef ds:uri="http://schemas.microsoft.com/sharepoint/v3/contenttype/forms"/>
  </ds:schemaRefs>
</ds:datastoreItem>
</file>

<file path=customXml/itemProps4.xml><?xml version="1.0" encoding="utf-8"?>
<ds:datastoreItem xmlns:ds="http://schemas.openxmlformats.org/officeDocument/2006/customXml" ds:itemID="{3D0C475E-0F11-4F40-815E-BF0417756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4763</TotalTime>
  <Pages>2</Pages>
  <Words>682</Words>
  <Characters>3891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Balzan</dc:creator>
  <cp:keywords/>
  <dc:description/>
  <cp:lastModifiedBy>Gene Parker</cp:lastModifiedBy>
  <cp:revision>26</cp:revision>
  <dcterms:created xsi:type="dcterms:W3CDTF">2019-10-20T21:35:00Z</dcterms:created>
  <dcterms:modified xsi:type="dcterms:W3CDTF">2019-10-24T06:04:00Z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