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2029A" w14:textId="633253F7" w:rsidR="00CE7CB3" w:rsidRPr="00F7536F" w:rsidRDefault="00F7536F" w:rsidP="002969DD">
      <w:pPr>
        <w:pStyle w:val="Normal1"/>
        <w:spacing w:before="240" w:after="240" w:line="360" w:lineRule="auto"/>
        <w:jc w:val="both"/>
        <w:rPr>
          <w:rFonts w:ascii="Times New Roman" w:eastAsia="Times New Roman" w:hAnsi="Times New Roman" w:cs="Times New Roman"/>
          <w:b/>
          <w:color w:val="000000" w:themeColor="text1"/>
          <w:sz w:val="40"/>
          <w:szCs w:val="40"/>
        </w:rPr>
      </w:pPr>
      <w:r w:rsidRPr="00F7536F">
        <w:rPr>
          <w:rFonts w:ascii="Times New Roman" w:hAnsi="Times New Roman" w:cs="Times New Roman"/>
          <w:b/>
          <w:bCs/>
          <w:color w:val="000000" w:themeColor="text1"/>
          <w:sz w:val="40"/>
          <w:szCs w:val="40"/>
        </w:rPr>
        <w:t>ORGANIZATIONAL DEVELOPMENT AND ITS INFLUENCERS: UNILEVER</w:t>
      </w:r>
    </w:p>
    <w:p w14:paraId="4E6A9A26" w14:textId="77777777" w:rsidR="00CE7CB3" w:rsidRPr="00F7536F" w:rsidRDefault="00CE7CB3" w:rsidP="002969DD">
      <w:pPr>
        <w:pStyle w:val="Normal1"/>
        <w:spacing w:before="240" w:after="240" w:line="360" w:lineRule="auto"/>
        <w:jc w:val="both"/>
        <w:rPr>
          <w:rFonts w:ascii="Times New Roman" w:eastAsia="Times New Roman" w:hAnsi="Times New Roman" w:cs="Times New Roman"/>
          <w:b/>
          <w:color w:val="000000" w:themeColor="text1"/>
          <w:sz w:val="40"/>
          <w:szCs w:val="40"/>
        </w:rPr>
      </w:pPr>
    </w:p>
    <w:p w14:paraId="6AA8733A" w14:textId="77777777" w:rsidR="00CE7CB3" w:rsidRPr="002969DD" w:rsidRDefault="00CE7CB3" w:rsidP="002969DD">
      <w:pPr>
        <w:pStyle w:val="Normal1"/>
        <w:spacing w:before="240" w:after="240" w:line="360" w:lineRule="auto"/>
        <w:jc w:val="both"/>
        <w:rPr>
          <w:rFonts w:ascii="Times New Roman" w:eastAsia="Times New Roman" w:hAnsi="Times New Roman" w:cs="Times New Roman"/>
          <w:b/>
          <w:color w:val="000000" w:themeColor="text1"/>
          <w:sz w:val="24"/>
          <w:szCs w:val="32"/>
        </w:rPr>
      </w:pPr>
    </w:p>
    <w:p w14:paraId="70FE742C" w14:textId="77777777" w:rsidR="009F4C76" w:rsidRPr="00490B5D" w:rsidRDefault="009F4C76" w:rsidP="009F4C76">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Name- Amaan Malik</w:t>
      </w:r>
    </w:p>
    <w:p w14:paraId="6CBBA4A8" w14:textId="77777777" w:rsidR="009F4C76" w:rsidRPr="00490B5D" w:rsidRDefault="009F4C76" w:rsidP="009F4C76">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Student ID- 2246841</w:t>
      </w:r>
    </w:p>
    <w:p w14:paraId="75A8B7CA" w14:textId="4F541EF6" w:rsidR="009F4C76" w:rsidRPr="00490B5D" w:rsidRDefault="009F4C76" w:rsidP="009F4C76">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Module code- LCBB400</w:t>
      </w:r>
      <w:r>
        <w:rPr>
          <w:rFonts w:ascii="Times New Roman" w:hAnsi="Times New Roman" w:cs="Times New Roman"/>
          <w:b/>
          <w:bCs/>
          <w:color w:val="000000" w:themeColor="text1"/>
          <w:sz w:val="40"/>
          <w:szCs w:val="40"/>
          <w:shd w:val="clear" w:color="auto" w:fill="FFFFFF"/>
          <w:lang w:val="en-US"/>
        </w:rPr>
        <w:t>3</w:t>
      </w:r>
    </w:p>
    <w:p w14:paraId="649FBCD6" w14:textId="10BA6DF6" w:rsidR="009F4C76" w:rsidRPr="00490B5D" w:rsidRDefault="009F4C76" w:rsidP="009F4C76">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 xml:space="preserve">Module Name- </w:t>
      </w:r>
      <w:r>
        <w:rPr>
          <w:rFonts w:ascii="Times New Roman" w:hAnsi="Times New Roman" w:cs="Times New Roman"/>
          <w:b/>
          <w:bCs/>
          <w:color w:val="000000" w:themeColor="text1"/>
          <w:sz w:val="40"/>
          <w:szCs w:val="40"/>
          <w:shd w:val="clear" w:color="auto" w:fill="FFFFFF"/>
          <w:lang w:val="en-US"/>
        </w:rPr>
        <w:t xml:space="preserve">Introducing </w:t>
      </w:r>
      <w:proofErr w:type="gramStart"/>
      <w:r>
        <w:rPr>
          <w:rFonts w:ascii="Times New Roman" w:hAnsi="Times New Roman" w:cs="Times New Roman"/>
          <w:b/>
          <w:bCs/>
          <w:color w:val="000000" w:themeColor="text1"/>
          <w:sz w:val="40"/>
          <w:szCs w:val="40"/>
          <w:shd w:val="clear" w:color="auto" w:fill="FFFFFF"/>
          <w:lang w:val="en-US"/>
        </w:rPr>
        <w:t>The</w:t>
      </w:r>
      <w:proofErr w:type="gramEnd"/>
      <w:r>
        <w:rPr>
          <w:rFonts w:ascii="Times New Roman" w:hAnsi="Times New Roman" w:cs="Times New Roman"/>
          <w:b/>
          <w:bCs/>
          <w:color w:val="000000" w:themeColor="text1"/>
          <w:sz w:val="40"/>
          <w:szCs w:val="40"/>
          <w:shd w:val="clear" w:color="auto" w:fill="FFFFFF"/>
          <w:lang w:val="en-US"/>
        </w:rPr>
        <w:t xml:space="preserve"> Modern </w:t>
      </w:r>
      <w:r w:rsidR="00474FBE">
        <w:rPr>
          <w:rFonts w:ascii="Times New Roman" w:hAnsi="Times New Roman" w:cs="Times New Roman"/>
          <w:b/>
          <w:bCs/>
          <w:color w:val="000000" w:themeColor="text1"/>
          <w:sz w:val="40"/>
          <w:szCs w:val="40"/>
          <w:shd w:val="clear" w:color="auto" w:fill="FFFFFF"/>
          <w:lang w:val="en-US"/>
        </w:rPr>
        <w:t>Workplace</w:t>
      </w:r>
    </w:p>
    <w:p w14:paraId="5F1C52B4" w14:textId="1CEEE69C" w:rsidR="009F4C76" w:rsidRPr="00490B5D" w:rsidRDefault="009F4C76" w:rsidP="009F4C76">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 xml:space="preserve">Lecturer- </w:t>
      </w:r>
      <w:r w:rsidR="00474FBE">
        <w:rPr>
          <w:rFonts w:ascii="Times New Roman" w:hAnsi="Times New Roman" w:cs="Times New Roman"/>
          <w:b/>
          <w:bCs/>
          <w:color w:val="000000" w:themeColor="text1"/>
          <w:sz w:val="40"/>
          <w:szCs w:val="40"/>
          <w:shd w:val="clear" w:color="auto" w:fill="FFFFFF"/>
          <w:lang w:val="en-US"/>
        </w:rPr>
        <w:t>Dr Hoang Nguyen</w:t>
      </w:r>
    </w:p>
    <w:p w14:paraId="5C9DB1FC" w14:textId="77777777" w:rsidR="009F4C76" w:rsidRPr="001C49C8" w:rsidRDefault="009F4C76" w:rsidP="009F4C76">
      <w:pPr>
        <w:spacing w:before="240" w:after="240" w:line="360" w:lineRule="auto"/>
        <w:jc w:val="both"/>
        <w:rPr>
          <w:rFonts w:ascii="Times New Roman" w:eastAsia="Times New Roman" w:hAnsi="Times New Roman" w:cs="Times New Roman"/>
          <w:b/>
          <w:color w:val="000000" w:themeColor="text1"/>
          <w:sz w:val="24"/>
          <w:szCs w:val="24"/>
        </w:rPr>
      </w:pPr>
    </w:p>
    <w:p w14:paraId="5B596697" w14:textId="77777777" w:rsidR="00CE7CB3" w:rsidRPr="002969DD" w:rsidRDefault="00CE7CB3" w:rsidP="002969DD">
      <w:pPr>
        <w:pStyle w:val="Normal1"/>
        <w:spacing w:before="240" w:after="240" w:line="360" w:lineRule="auto"/>
        <w:jc w:val="both"/>
        <w:rPr>
          <w:rFonts w:ascii="Times New Roman" w:eastAsia="Times New Roman" w:hAnsi="Times New Roman" w:cs="Times New Roman"/>
          <w:b/>
          <w:color w:val="000000" w:themeColor="text1"/>
          <w:sz w:val="24"/>
          <w:szCs w:val="32"/>
        </w:rPr>
      </w:pPr>
    </w:p>
    <w:p w14:paraId="6A27E557" w14:textId="77777777" w:rsidR="00FB087E" w:rsidRDefault="00FB087E" w:rsidP="00FB087E">
      <w:pPr>
        <w:pStyle w:val="Title"/>
        <w:jc w:val="center"/>
        <w:rPr>
          <w:rFonts w:ascii="Times New Roman" w:hAnsi="Times New Roman" w:cs="Times New Roman"/>
          <w:b/>
          <w:bCs/>
          <w:color w:val="000000" w:themeColor="text1"/>
        </w:rPr>
      </w:pPr>
    </w:p>
    <w:p w14:paraId="757B357C" w14:textId="77777777" w:rsidR="00FB087E" w:rsidRDefault="00FB087E" w:rsidP="00FB087E">
      <w:pPr>
        <w:pStyle w:val="Title"/>
        <w:jc w:val="center"/>
        <w:rPr>
          <w:rFonts w:ascii="Times New Roman" w:hAnsi="Times New Roman" w:cs="Times New Roman"/>
          <w:b/>
          <w:bCs/>
          <w:color w:val="000000" w:themeColor="text1"/>
        </w:rPr>
      </w:pPr>
    </w:p>
    <w:p w14:paraId="168582A2" w14:textId="3163F81E" w:rsidR="00CE7CB3" w:rsidRPr="00FB087E" w:rsidRDefault="00CF5C47" w:rsidP="00FB087E">
      <w:pPr>
        <w:pStyle w:val="Title"/>
        <w:jc w:val="center"/>
        <w:rPr>
          <w:rFonts w:ascii="Times New Roman" w:hAnsi="Times New Roman" w:cs="Times New Roman"/>
          <w:b/>
          <w:bCs/>
          <w:szCs w:val="24"/>
        </w:rPr>
      </w:pPr>
      <w:r w:rsidRPr="00FB087E">
        <w:rPr>
          <w:rFonts w:ascii="Times New Roman" w:hAnsi="Times New Roman" w:cs="Times New Roman"/>
          <w:b/>
          <w:bCs/>
        </w:rPr>
        <w:br w:type="page"/>
      </w:r>
    </w:p>
    <w:sdt>
      <w:sdtPr>
        <w:rPr>
          <w:rFonts w:ascii="Times New Roman" w:eastAsia="Arial" w:hAnsi="Times New Roman" w:cs="Arial"/>
          <w:color w:val="000000" w:themeColor="text1"/>
          <w:sz w:val="24"/>
          <w:szCs w:val="22"/>
          <w:lang w:val="en"/>
        </w:rPr>
        <w:id w:val="-1260523902"/>
        <w:docPartObj>
          <w:docPartGallery w:val="Table of Contents"/>
          <w:docPartUnique/>
        </w:docPartObj>
      </w:sdtPr>
      <w:sdtEndPr>
        <w:rPr>
          <w:rFonts w:cs="Times New Roman"/>
          <w:b/>
          <w:bCs/>
          <w:noProof/>
          <w:szCs w:val="24"/>
        </w:rPr>
      </w:sdtEndPr>
      <w:sdtContent>
        <w:p w14:paraId="42C87509" w14:textId="00E71658" w:rsidR="00816E94" w:rsidRPr="00CE5AD2" w:rsidRDefault="00816E94" w:rsidP="002969DD">
          <w:pPr>
            <w:pStyle w:val="TOCHeading"/>
            <w:spacing w:after="240" w:line="360" w:lineRule="auto"/>
            <w:jc w:val="both"/>
            <w:rPr>
              <w:rFonts w:ascii="Times New Roman" w:hAnsi="Times New Roman" w:cs="Times New Roman"/>
              <w:b/>
              <w:bCs/>
              <w:color w:val="000000" w:themeColor="text1"/>
              <w:sz w:val="24"/>
              <w:szCs w:val="24"/>
            </w:rPr>
          </w:pPr>
          <w:r w:rsidRPr="00CE5AD2">
            <w:rPr>
              <w:rFonts w:ascii="Times New Roman" w:hAnsi="Times New Roman" w:cs="Times New Roman"/>
              <w:b/>
              <w:bCs/>
              <w:color w:val="000000" w:themeColor="text1"/>
              <w:sz w:val="24"/>
              <w:szCs w:val="24"/>
            </w:rPr>
            <w:t>Table of Contents</w:t>
          </w:r>
        </w:p>
        <w:p w14:paraId="1CC0A17D" w14:textId="528BB394" w:rsidR="00CE5AD2" w:rsidRPr="00CE5AD2" w:rsidRDefault="00816E94">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r w:rsidRPr="00CE5AD2">
            <w:rPr>
              <w:rFonts w:ascii="Times New Roman" w:hAnsi="Times New Roman" w:cs="Times New Roman"/>
              <w:color w:val="000000" w:themeColor="text1"/>
              <w:sz w:val="24"/>
              <w:szCs w:val="24"/>
            </w:rPr>
            <w:fldChar w:fldCharType="begin"/>
          </w:r>
          <w:r w:rsidRPr="00CE5AD2">
            <w:rPr>
              <w:rFonts w:ascii="Times New Roman" w:hAnsi="Times New Roman" w:cs="Times New Roman"/>
              <w:color w:val="000000" w:themeColor="text1"/>
              <w:sz w:val="24"/>
              <w:szCs w:val="24"/>
            </w:rPr>
            <w:instrText xml:space="preserve"> TOC \o "1-3" \h \z \u </w:instrText>
          </w:r>
          <w:r w:rsidRPr="00CE5AD2">
            <w:rPr>
              <w:rFonts w:ascii="Times New Roman" w:hAnsi="Times New Roman" w:cs="Times New Roman"/>
              <w:color w:val="000000" w:themeColor="text1"/>
              <w:sz w:val="24"/>
              <w:szCs w:val="24"/>
            </w:rPr>
            <w:fldChar w:fldCharType="separate"/>
          </w:r>
          <w:hyperlink w:anchor="_Toc153900328" w:history="1">
            <w:r w:rsidR="00CE5AD2" w:rsidRPr="00CE5AD2">
              <w:rPr>
                <w:rStyle w:val="Hyperlink"/>
                <w:rFonts w:ascii="Times New Roman" w:hAnsi="Times New Roman" w:cs="Times New Roman"/>
                <w:noProof/>
                <w:color w:val="000000" w:themeColor="text1"/>
                <w:sz w:val="24"/>
                <w:szCs w:val="24"/>
              </w:rPr>
              <w:t>Introduction</w:t>
            </w:r>
            <w:r w:rsidR="00CE5AD2" w:rsidRPr="00CE5AD2">
              <w:rPr>
                <w:rFonts w:ascii="Times New Roman" w:hAnsi="Times New Roman" w:cs="Times New Roman"/>
                <w:noProof/>
                <w:webHidden/>
                <w:color w:val="000000" w:themeColor="text1"/>
                <w:sz w:val="24"/>
                <w:szCs w:val="24"/>
              </w:rPr>
              <w:tab/>
            </w:r>
            <w:r w:rsidR="00CE5AD2" w:rsidRPr="00CE5AD2">
              <w:rPr>
                <w:rFonts w:ascii="Times New Roman" w:hAnsi="Times New Roman" w:cs="Times New Roman"/>
                <w:noProof/>
                <w:webHidden/>
                <w:color w:val="000000" w:themeColor="text1"/>
                <w:sz w:val="24"/>
                <w:szCs w:val="24"/>
              </w:rPr>
              <w:fldChar w:fldCharType="begin"/>
            </w:r>
            <w:r w:rsidR="00CE5AD2" w:rsidRPr="00CE5AD2">
              <w:rPr>
                <w:rFonts w:ascii="Times New Roman" w:hAnsi="Times New Roman" w:cs="Times New Roman"/>
                <w:noProof/>
                <w:webHidden/>
                <w:color w:val="000000" w:themeColor="text1"/>
                <w:sz w:val="24"/>
                <w:szCs w:val="24"/>
              </w:rPr>
              <w:instrText xml:space="preserve"> PAGEREF _Toc153900328 \h </w:instrText>
            </w:r>
            <w:r w:rsidR="00CE5AD2" w:rsidRPr="00CE5AD2">
              <w:rPr>
                <w:rFonts w:ascii="Times New Roman" w:hAnsi="Times New Roman" w:cs="Times New Roman"/>
                <w:noProof/>
                <w:webHidden/>
                <w:color w:val="000000" w:themeColor="text1"/>
                <w:sz w:val="24"/>
                <w:szCs w:val="24"/>
              </w:rPr>
            </w:r>
            <w:r w:rsidR="00CE5AD2" w:rsidRPr="00CE5AD2">
              <w:rPr>
                <w:rFonts w:ascii="Times New Roman" w:hAnsi="Times New Roman" w:cs="Times New Roman"/>
                <w:noProof/>
                <w:webHidden/>
                <w:color w:val="000000" w:themeColor="text1"/>
                <w:sz w:val="24"/>
                <w:szCs w:val="24"/>
              </w:rPr>
              <w:fldChar w:fldCharType="separate"/>
            </w:r>
            <w:r w:rsidR="00474FBE">
              <w:rPr>
                <w:rFonts w:ascii="Times New Roman" w:hAnsi="Times New Roman" w:cs="Times New Roman"/>
                <w:noProof/>
                <w:webHidden/>
                <w:color w:val="000000" w:themeColor="text1"/>
                <w:sz w:val="24"/>
                <w:szCs w:val="24"/>
              </w:rPr>
              <w:t>3</w:t>
            </w:r>
            <w:r w:rsidR="00CE5AD2" w:rsidRPr="00CE5AD2">
              <w:rPr>
                <w:rFonts w:ascii="Times New Roman" w:hAnsi="Times New Roman" w:cs="Times New Roman"/>
                <w:noProof/>
                <w:webHidden/>
                <w:color w:val="000000" w:themeColor="text1"/>
                <w:sz w:val="24"/>
                <w:szCs w:val="24"/>
              </w:rPr>
              <w:fldChar w:fldCharType="end"/>
            </w:r>
          </w:hyperlink>
        </w:p>
        <w:p w14:paraId="24FFFB2C" w14:textId="2C82D3B5" w:rsidR="00CE5AD2" w:rsidRPr="00CE5AD2" w:rsidRDefault="00637387">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53900329" w:history="1">
            <w:r w:rsidR="00CE5AD2" w:rsidRPr="00CE5AD2">
              <w:rPr>
                <w:rStyle w:val="Hyperlink"/>
                <w:rFonts w:ascii="Times New Roman" w:hAnsi="Times New Roman" w:cs="Times New Roman"/>
                <w:noProof/>
                <w:color w:val="000000" w:themeColor="text1"/>
                <w:sz w:val="24"/>
                <w:szCs w:val="24"/>
              </w:rPr>
              <w:t>Discussion</w:t>
            </w:r>
            <w:r w:rsidR="00CE5AD2" w:rsidRPr="00CE5AD2">
              <w:rPr>
                <w:rFonts w:ascii="Times New Roman" w:hAnsi="Times New Roman" w:cs="Times New Roman"/>
                <w:noProof/>
                <w:webHidden/>
                <w:color w:val="000000" w:themeColor="text1"/>
                <w:sz w:val="24"/>
                <w:szCs w:val="24"/>
              </w:rPr>
              <w:tab/>
            </w:r>
            <w:r w:rsidR="00CE5AD2" w:rsidRPr="00CE5AD2">
              <w:rPr>
                <w:rFonts w:ascii="Times New Roman" w:hAnsi="Times New Roman" w:cs="Times New Roman"/>
                <w:noProof/>
                <w:webHidden/>
                <w:color w:val="000000" w:themeColor="text1"/>
                <w:sz w:val="24"/>
                <w:szCs w:val="24"/>
              </w:rPr>
              <w:fldChar w:fldCharType="begin"/>
            </w:r>
            <w:r w:rsidR="00CE5AD2" w:rsidRPr="00CE5AD2">
              <w:rPr>
                <w:rFonts w:ascii="Times New Roman" w:hAnsi="Times New Roman" w:cs="Times New Roman"/>
                <w:noProof/>
                <w:webHidden/>
                <w:color w:val="000000" w:themeColor="text1"/>
                <w:sz w:val="24"/>
                <w:szCs w:val="24"/>
              </w:rPr>
              <w:instrText xml:space="preserve"> PAGEREF _Toc153900329 \h </w:instrText>
            </w:r>
            <w:r w:rsidR="00CE5AD2" w:rsidRPr="00CE5AD2">
              <w:rPr>
                <w:rFonts w:ascii="Times New Roman" w:hAnsi="Times New Roman" w:cs="Times New Roman"/>
                <w:noProof/>
                <w:webHidden/>
                <w:color w:val="000000" w:themeColor="text1"/>
                <w:sz w:val="24"/>
                <w:szCs w:val="24"/>
              </w:rPr>
            </w:r>
            <w:r w:rsidR="00CE5AD2" w:rsidRPr="00CE5AD2">
              <w:rPr>
                <w:rFonts w:ascii="Times New Roman" w:hAnsi="Times New Roman" w:cs="Times New Roman"/>
                <w:noProof/>
                <w:webHidden/>
                <w:color w:val="000000" w:themeColor="text1"/>
                <w:sz w:val="24"/>
                <w:szCs w:val="24"/>
              </w:rPr>
              <w:fldChar w:fldCharType="separate"/>
            </w:r>
            <w:r w:rsidR="00474FBE">
              <w:rPr>
                <w:rFonts w:ascii="Times New Roman" w:hAnsi="Times New Roman" w:cs="Times New Roman"/>
                <w:noProof/>
                <w:webHidden/>
                <w:color w:val="000000" w:themeColor="text1"/>
                <w:sz w:val="24"/>
                <w:szCs w:val="24"/>
              </w:rPr>
              <w:t>4</w:t>
            </w:r>
            <w:r w:rsidR="00CE5AD2" w:rsidRPr="00CE5AD2">
              <w:rPr>
                <w:rFonts w:ascii="Times New Roman" w:hAnsi="Times New Roman" w:cs="Times New Roman"/>
                <w:noProof/>
                <w:webHidden/>
                <w:color w:val="000000" w:themeColor="text1"/>
                <w:sz w:val="24"/>
                <w:szCs w:val="24"/>
              </w:rPr>
              <w:fldChar w:fldCharType="end"/>
            </w:r>
          </w:hyperlink>
        </w:p>
        <w:p w14:paraId="0B539AC2" w14:textId="20DA7C82" w:rsidR="00CE5AD2" w:rsidRPr="00CE5AD2" w:rsidRDefault="00637387">
          <w:pPr>
            <w:pStyle w:val="TOC2"/>
            <w:tabs>
              <w:tab w:val="right" w:leader="dot" w:pos="9350"/>
            </w:tabs>
            <w:rPr>
              <w:rFonts w:ascii="Times New Roman" w:hAnsi="Times New Roman" w:cs="Times New Roman"/>
              <w:noProof/>
              <w:color w:val="000000" w:themeColor="text1"/>
              <w:sz w:val="24"/>
              <w:szCs w:val="24"/>
            </w:rPr>
          </w:pPr>
          <w:hyperlink w:anchor="_Toc153900330" w:history="1">
            <w:r w:rsidR="00CE5AD2" w:rsidRPr="00CE5AD2">
              <w:rPr>
                <w:rStyle w:val="Hyperlink"/>
                <w:rFonts w:ascii="Times New Roman" w:hAnsi="Times New Roman" w:cs="Times New Roman"/>
                <w:noProof/>
                <w:color w:val="000000" w:themeColor="text1"/>
                <w:sz w:val="24"/>
                <w:szCs w:val="24"/>
              </w:rPr>
              <w:t>Organization Structure</w:t>
            </w:r>
            <w:r w:rsidR="00CE5AD2" w:rsidRPr="00CE5AD2">
              <w:rPr>
                <w:rFonts w:ascii="Times New Roman" w:hAnsi="Times New Roman" w:cs="Times New Roman"/>
                <w:noProof/>
                <w:webHidden/>
                <w:color w:val="000000" w:themeColor="text1"/>
                <w:sz w:val="24"/>
                <w:szCs w:val="24"/>
              </w:rPr>
              <w:tab/>
            </w:r>
            <w:r w:rsidR="00CE5AD2" w:rsidRPr="00CE5AD2">
              <w:rPr>
                <w:rFonts w:ascii="Times New Roman" w:hAnsi="Times New Roman" w:cs="Times New Roman"/>
                <w:noProof/>
                <w:webHidden/>
                <w:color w:val="000000" w:themeColor="text1"/>
                <w:sz w:val="24"/>
                <w:szCs w:val="24"/>
              </w:rPr>
              <w:fldChar w:fldCharType="begin"/>
            </w:r>
            <w:r w:rsidR="00CE5AD2" w:rsidRPr="00CE5AD2">
              <w:rPr>
                <w:rFonts w:ascii="Times New Roman" w:hAnsi="Times New Roman" w:cs="Times New Roman"/>
                <w:noProof/>
                <w:webHidden/>
                <w:color w:val="000000" w:themeColor="text1"/>
                <w:sz w:val="24"/>
                <w:szCs w:val="24"/>
              </w:rPr>
              <w:instrText xml:space="preserve"> PAGEREF _Toc153900330 \h </w:instrText>
            </w:r>
            <w:r w:rsidR="00CE5AD2" w:rsidRPr="00CE5AD2">
              <w:rPr>
                <w:rFonts w:ascii="Times New Roman" w:hAnsi="Times New Roman" w:cs="Times New Roman"/>
                <w:noProof/>
                <w:webHidden/>
                <w:color w:val="000000" w:themeColor="text1"/>
                <w:sz w:val="24"/>
                <w:szCs w:val="24"/>
              </w:rPr>
            </w:r>
            <w:r w:rsidR="00CE5AD2" w:rsidRPr="00CE5AD2">
              <w:rPr>
                <w:rFonts w:ascii="Times New Roman" w:hAnsi="Times New Roman" w:cs="Times New Roman"/>
                <w:noProof/>
                <w:webHidden/>
                <w:color w:val="000000" w:themeColor="text1"/>
                <w:sz w:val="24"/>
                <w:szCs w:val="24"/>
              </w:rPr>
              <w:fldChar w:fldCharType="separate"/>
            </w:r>
            <w:r w:rsidR="00474FBE">
              <w:rPr>
                <w:rFonts w:ascii="Times New Roman" w:hAnsi="Times New Roman" w:cs="Times New Roman"/>
                <w:noProof/>
                <w:webHidden/>
                <w:color w:val="000000" w:themeColor="text1"/>
                <w:sz w:val="24"/>
                <w:szCs w:val="24"/>
              </w:rPr>
              <w:t>4</w:t>
            </w:r>
            <w:r w:rsidR="00CE5AD2" w:rsidRPr="00CE5AD2">
              <w:rPr>
                <w:rFonts w:ascii="Times New Roman" w:hAnsi="Times New Roman" w:cs="Times New Roman"/>
                <w:noProof/>
                <w:webHidden/>
                <w:color w:val="000000" w:themeColor="text1"/>
                <w:sz w:val="24"/>
                <w:szCs w:val="24"/>
              </w:rPr>
              <w:fldChar w:fldCharType="end"/>
            </w:r>
          </w:hyperlink>
        </w:p>
        <w:p w14:paraId="2164BACD" w14:textId="0748868A" w:rsidR="00CE5AD2" w:rsidRPr="00CE5AD2" w:rsidRDefault="00637387">
          <w:pPr>
            <w:pStyle w:val="TOC2"/>
            <w:tabs>
              <w:tab w:val="right" w:leader="dot" w:pos="9350"/>
            </w:tabs>
            <w:rPr>
              <w:rFonts w:ascii="Times New Roman" w:hAnsi="Times New Roman" w:cs="Times New Roman"/>
              <w:noProof/>
              <w:color w:val="000000" w:themeColor="text1"/>
              <w:sz w:val="24"/>
              <w:szCs w:val="24"/>
            </w:rPr>
          </w:pPr>
          <w:hyperlink w:anchor="_Toc153900331" w:history="1">
            <w:r w:rsidR="00CE5AD2" w:rsidRPr="00CE5AD2">
              <w:rPr>
                <w:rStyle w:val="Hyperlink"/>
                <w:rFonts w:ascii="Times New Roman" w:hAnsi="Times New Roman" w:cs="Times New Roman"/>
                <w:noProof/>
                <w:color w:val="000000" w:themeColor="text1"/>
                <w:sz w:val="24"/>
                <w:szCs w:val="24"/>
              </w:rPr>
              <w:t>Organization Culture</w:t>
            </w:r>
            <w:r w:rsidR="00CE5AD2" w:rsidRPr="00CE5AD2">
              <w:rPr>
                <w:rFonts w:ascii="Times New Roman" w:hAnsi="Times New Roman" w:cs="Times New Roman"/>
                <w:noProof/>
                <w:webHidden/>
                <w:color w:val="000000" w:themeColor="text1"/>
                <w:sz w:val="24"/>
                <w:szCs w:val="24"/>
              </w:rPr>
              <w:tab/>
            </w:r>
            <w:r w:rsidR="00CE5AD2" w:rsidRPr="00CE5AD2">
              <w:rPr>
                <w:rFonts w:ascii="Times New Roman" w:hAnsi="Times New Roman" w:cs="Times New Roman"/>
                <w:noProof/>
                <w:webHidden/>
                <w:color w:val="000000" w:themeColor="text1"/>
                <w:sz w:val="24"/>
                <w:szCs w:val="24"/>
              </w:rPr>
              <w:fldChar w:fldCharType="begin"/>
            </w:r>
            <w:r w:rsidR="00CE5AD2" w:rsidRPr="00CE5AD2">
              <w:rPr>
                <w:rFonts w:ascii="Times New Roman" w:hAnsi="Times New Roman" w:cs="Times New Roman"/>
                <w:noProof/>
                <w:webHidden/>
                <w:color w:val="000000" w:themeColor="text1"/>
                <w:sz w:val="24"/>
                <w:szCs w:val="24"/>
              </w:rPr>
              <w:instrText xml:space="preserve"> PAGEREF _Toc153900331 \h </w:instrText>
            </w:r>
            <w:r w:rsidR="00CE5AD2" w:rsidRPr="00CE5AD2">
              <w:rPr>
                <w:rFonts w:ascii="Times New Roman" w:hAnsi="Times New Roman" w:cs="Times New Roman"/>
                <w:noProof/>
                <w:webHidden/>
                <w:color w:val="000000" w:themeColor="text1"/>
                <w:sz w:val="24"/>
                <w:szCs w:val="24"/>
              </w:rPr>
            </w:r>
            <w:r w:rsidR="00CE5AD2" w:rsidRPr="00CE5AD2">
              <w:rPr>
                <w:rFonts w:ascii="Times New Roman" w:hAnsi="Times New Roman" w:cs="Times New Roman"/>
                <w:noProof/>
                <w:webHidden/>
                <w:color w:val="000000" w:themeColor="text1"/>
                <w:sz w:val="24"/>
                <w:szCs w:val="24"/>
              </w:rPr>
              <w:fldChar w:fldCharType="separate"/>
            </w:r>
            <w:r w:rsidR="00474FBE">
              <w:rPr>
                <w:rFonts w:ascii="Times New Roman" w:hAnsi="Times New Roman" w:cs="Times New Roman"/>
                <w:noProof/>
                <w:webHidden/>
                <w:color w:val="000000" w:themeColor="text1"/>
                <w:sz w:val="24"/>
                <w:szCs w:val="24"/>
              </w:rPr>
              <w:t>4</w:t>
            </w:r>
            <w:r w:rsidR="00CE5AD2" w:rsidRPr="00CE5AD2">
              <w:rPr>
                <w:rFonts w:ascii="Times New Roman" w:hAnsi="Times New Roman" w:cs="Times New Roman"/>
                <w:noProof/>
                <w:webHidden/>
                <w:color w:val="000000" w:themeColor="text1"/>
                <w:sz w:val="24"/>
                <w:szCs w:val="24"/>
              </w:rPr>
              <w:fldChar w:fldCharType="end"/>
            </w:r>
          </w:hyperlink>
        </w:p>
        <w:p w14:paraId="305F1866" w14:textId="1488F9D6" w:rsidR="00CE5AD2" w:rsidRPr="00CE5AD2" w:rsidRDefault="00637387">
          <w:pPr>
            <w:pStyle w:val="TOC2"/>
            <w:tabs>
              <w:tab w:val="right" w:leader="dot" w:pos="9350"/>
            </w:tabs>
            <w:rPr>
              <w:rFonts w:ascii="Times New Roman" w:hAnsi="Times New Roman" w:cs="Times New Roman"/>
              <w:noProof/>
              <w:color w:val="000000" w:themeColor="text1"/>
              <w:sz w:val="24"/>
              <w:szCs w:val="24"/>
            </w:rPr>
          </w:pPr>
          <w:hyperlink w:anchor="_Toc153900332" w:history="1">
            <w:r w:rsidR="00CE5AD2" w:rsidRPr="00CE5AD2">
              <w:rPr>
                <w:rStyle w:val="Hyperlink"/>
                <w:rFonts w:ascii="Times New Roman" w:hAnsi="Times New Roman" w:cs="Times New Roman"/>
                <w:noProof/>
                <w:color w:val="000000" w:themeColor="text1"/>
                <w:sz w:val="24"/>
                <w:szCs w:val="24"/>
              </w:rPr>
              <w:t>Employees Motivation</w:t>
            </w:r>
            <w:r w:rsidR="00CE5AD2" w:rsidRPr="00CE5AD2">
              <w:rPr>
                <w:rFonts w:ascii="Times New Roman" w:hAnsi="Times New Roman" w:cs="Times New Roman"/>
                <w:noProof/>
                <w:webHidden/>
                <w:color w:val="000000" w:themeColor="text1"/>
                <w:sz w:val="24"/>
                <w:szCs w:val="24"/>
              </w:rPr>
              <w:tab/>
            </w:r>
            <w:r w:rsidR="00CE5AD2" w:rsidRPr="00CE5AD2">
              <w:rPr>
                <w:rFonts w:ascii="Times New Roman" w:hAnsi="Times New Roman" w:cs="Times New Roman"/>
                <w:noProof/>
                <w:webHidden/>
                <w:color w:val="000000" w:themeColor="text1"/>
                <w:sz w:val="24"/>
                <w:szCs w:val="24"/>
              </w:rPr>
              <w:fldChar w:fldCharType="begin"/>
            </w:r>
            <w:r w:rsidR="00CE5AD2" w:rsidRPr="00CE5AD2">
              <w:rPr>
                <w:rFonts w:ascii="Times New Roman" w:hAnsi="Times New Roman" w:cs="Times New Roman"/>
                <w:noProof/>
                <w:webHidden/>
                <w:color w:val="000000" w:themeColor="text1"/>
                <w:sz w:val="24"/>
                <w:szCs w:val="24"/>
              </w:rPr>
              <w:instrText xml:space="preserve"> PAGEREF _Toc153900332 \h </w:instrText>
            </w:r>
            <w:r w:rsidR="00CE5AD2" w:rsidRPr="00CE5AD2">
              <w:rPr>
                <w:rFonts w:ascii="Times New Roman" w:hAnsi="Times New Roman" w:cs="Times New Roman"/>
                <w:noProof/>
                <w:webHidden/>
                <w:color w:val="000000" w:themeColor="text1"/>
                <w:sz w:val="24"/>
                <w:szCs w:val="24"/>
              </w:rPr>
            </w:r>
            <w:r w:rsidR="00CE5AD2" w:rsidRPr="00CE5AD2">
              <w:rPr>
                <w:rFonts w:ascii="Times New Roman" w:hAnsi="Times New Roman" w:cs="Times New Roman"/>
                <w:noProof/>
                <w:webHidden/>
                <w:color w:val="000000" w:themeColor="text1"/>
                <w:sz w:val="24"/>
                <w:szCs w:val="24"/>
              </w:rPr>
              <w:fldChar w:fldCharType="separate"/>
            </w:r>
            <w:r w:rsidR="00474FBE">
              <w:rPr>
                <w:rFonts w:ascii="Times New Roman" w:hAnsi="Times New Roman" w:cs="Times New Roman"/>
                <w:noProof/>
                <w:webHidden/>
                <w:color w:val="000000" w:themeColor="text1"/>
                <w:sz w:val="24"/>
                <w:szCs w:val="24"/>
              </w:rPr>
              <w:t>6</w:t>
            </w:r>
            <w:r w:rsidR="00CE5AD2" w:rsidRPr="00CE5AD2">
              <w:rPr>
                <w:rFonts w:ascii="Times New Roman" w:hAnsi="Times New Roman" w:cs="Times New Roman"/>
                <w:noProof/>
                <w:webHidden/>
                <w:color w:val="000000" w:themeColor="text1"/>
                <w:sz w:val="24"/>
                <w:szCs w:val="24"/>
              </w:rPr>
              <w:fldChar w:fldCharType="end"/>
            </w:r>
          </w:hyperlink>
        </w:p>
        <w:p w14:paraId="4B37D74C" w14:textId="27B1E934" w:rsidR="00CE5AD2" w:rsidRPr="00CE5AD2" w:rsidRDefault="00637387">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53900333" w:history="1">
            <w:r w:rsidR="00CE5AD2" w:rsidRPr="00CE5AD2">
              <w:rPr>
                <w:rStyle w:val="Hyperlink"/>
                <w:rFonts w:ascii="Times New Roman" w:hAnsi="Times New Roman" w:cs="Times New Roman"/>
                <w:noProof/>
                <w:color w:val="000000" w:themeColor="text1"/>
                <w:sz w:val="24"/>
                <w:szCs w:val="24"/>
              </w:rPr>
              <w:t>Conclusion</w:t>
            </w:r>
            <w:r w:rsidR="00CE5AD2" w:rsidRPr="00CE5AD2">
              <w:rPr>
                <w:rFonts w:ascii="Times New Roman" w:hAnsi="Times New Roman" w:cs="Times New Roman"/>
                <w:noProof/>
                <w:webHidden/>
                <w:color w:val="000000" w:themeColor="text1"/>
                <w:sz w:val="24"/>
                <w:szCs w:val="24"/>
              </w:rPr>
              <w:tab/>
            </w:r>
            <w:r w:rsidR="00CE5AD2" w:rsidRPr="00CE5AD2">
              <w:rPr>
                <w:rFonts w:ascii="Times New Roman" w:hAnsi="Times New Roman" w:cs="Times New Roman"/>
                <w:noProof/>
                <w:webHidden/>
                <w:color w:val="000000" w:themeColor="text1"/>
                <w:sz w:val="24"/>
                <w:szCs w:val="24"/>
              </w:rPr>
              <w:fldChar w:fldCharType="begin"/>
            </w:r>
            <w:r w:rsidR="00CE5AD2" w:rsidRPr="00CE5AD2">
              <w:rPr>
                <w:rFonts w:ascii="Times New Roman" w:hAnsi="Times New Roman" w:cs="Times New Roman"/>
                <w:noProof/>
                <w:webHidden/>
                <w:color w:val="000000" w:themeColor="text1"/>
                <w:sz w:val="24"/>
                <w:szCs w:val="24"/>
              </w:rPr>
              <w:instrText xml:space="preserve"> PAGEREF _Toc153900333 \h </w:instrText>
            </w:r>
            <w:r w:rsidR="00CE5AD2" w:rsidRPr="00CE5AD2">
              <w:rPr>
                <w:rFonts w:ascii="Times New Roman" w:hAnsi="Times New Roman" w:cs="Times New Roman"/>
                <w:noProof/>
                <w:webHidden/>
                <w:color w:val="000000" w:themeColor="text1"/>
                <w:sz w:val="24"/>
                <w:szCs w:val="24"/>
              </w:rPr>
            </w:r>
            <w:r w:rsidR="00CE5AD2" w:rsidRPr="00CE5AD2">
              <w:rPr>
                <w:rFonts w:ascii="Times New Roman" w:hAnsi="Times New Roman" w:cs="Times New Roman"/>
                <w:noProof/>
                <w:webHidden/>
                <w:color w:val="000000" w:themeColor="text1"/>
                <w:sz w:val="24"/>
                <w:szCs w:val="24"/>
              </w:rPr>
              <w:fldChar w:fldCharType="separate"/>
            </w:r>
            <w:r w:rsidR="00474FBE">
              <w:rPr>
                <w:rFonts w:ascii="Times New Roman" w:hAnsi="Times New Roman" w:cs="Times New Roman"/>
                <w:noProof/>
                <w:webHidden/>
                <w:color w:val="000000" w:themeColor="text1"/>
                <w:sz w:val="24"/>
                <w:szCs w:val="24"/>
              </w:rPr>
              <w:t>8</w:t>
            </w:r>
            <w:r w:rsidR="00CE5AD2" w:rsidRPr="00CE5AD2">
              <w:rPr>
                <w:rFonts w:ascii="Times New Roman" w:hAnsi="Times New Roman" w:cs="Times New Roman"/>
                <w:noProof/>
                <w:webHidden/>
                <w:color w:val="000000" w:themeColor="text1"/>
                <w:sz w:val="24"/>
                <w:szCs w:val="24"/>
              </w:rPr>
              <w:fldChar w:fldCharType="end"/>
            </w:r>
          </w:hyperlink>
        </w:p>
        <w:p w14:paraId="384B5B12" w14:textId="78D6024B" w:rsidR="00CE5AD2" w:rsidRPr="00CE5AD2" w:rsidRDefault="00637387">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53900334" w:history="1">
            <w:r w:rsidR="00CE5AD2" w:rsidRPr="00CE5AD2">
              <w:rPr>
                <w:rStyle w:val="Hyperlink"/>
                <w:rFonts w:ascii="Times New Roman" w:hAnsi="Times New Roman" w:cs="Times New Roman"/>
                <w:noProof/>
                <w:color w:val="000000" w:themeColor="text1"/>
                <w:sz w:val="24"/>
                <w:szCs w:val="24"/>
              </w:rPr>
              <w:t>References</w:t>
            </w:r>
            <w:r w:rsidR="00CE5AD2" w:rsidRPr="00CE5AD2">
              <w:rPr>
                <w:rFonts w:ascii="Times New Roman" w:hAnsi="Times New Roman" w:cs="Times New Roman"/>
                <w:noProof/>
                <w:webHidden/>
                <w:color w:val="000000" w:themeColor="text1"/>
                <w:sz w:val="24"/>
                <w:szCs w:val="24"/>
              </w:rPr>
              <w:tab/>
            </w:r>
            <w:r w:rsidR="00CE5AD2" w:rsidRPr="00CE5AD2">
              <w:rPr>
                <w:rFonts w:ascii="Times New Roman" w:hAnsi="Times New Roman" w:cs="Times New Roman"/>
                <w:noProof/>
                <w:webHidden/>
                <w:color w:val="000000" w:themeColor="text1"/>
                <w:sz w:val="24"/>
                <w:szCs w:val="24"/>
              </w:rPr>
              <w:fldChar w:fldCharType="begin"/>
            </w:r>
            <w:r w:rsidR="00CE5AD2" w:rsidRPr="00CE5AD2">
              <w:rPr>
                <w:rFonts w:ascii="Times New Roman" w:hAnsi="Times New Roman" w:cs="Times New Roman"/>
                <w:noProof/>
                <w:webHidden/>
                <w:color w:val="000000" w:themeColor="text1"/>
                <w:sz w:val="24"/>
                <w:szCs w:val="24"/>
              </w:rPr>
              <w:instrText xml:space="preserve"> PAGEREF _Toc153900334 \h </w:instrText>
            </w:r>
            <w:r w:rsidR="00CE5AD2" w:rsidRPr="00CE5AD2">
              <w:rPr>
                <w:rFonts w:ascii="Times New Roman" w:hAnsi="Times New Roman" w:cs="Times New Roman"/>
                <w:noProof/>
                <w:webHidden/>
                <w:color w:val="000000" w:themeColor="text1"/>
                <w:sz w:val="24"/>
                <w:szCs w:val="24"/>
              </w:rPr>
            </w:r>
            <w:r w:rsidR="00CE5AD2" w:rsidRPr="00CE5AD2">
              <w:rPr>
                <w:rFonts w:ascii="Times New Roman" w:hAnsi="Times New Roman" w:cs="Times New Roman"/>
                <w:noProof/>
                <w:webHidden/>
                <w:color w:val="000000" w:themeColor="text1"/>
                <w:sz w:val="24"/>
                <w:szCs w:val="24"/>
              </w:rPr>
              <w:fldChar w:fldCharType="separate"/>
            </w:r>
            <w:r w:rsidR="00474FBE">
              <w:rPr>
                <w:rFonts w:ascii="Times New Roman" w:hAnsi="Times New Roman" w:cs="Times New Roman"/>
                <w:noProof/>
                <w:webHidden/>
                <w:color w:val="000000" w:themeColor="text1"/>
                <w:sz w:val="24"/>
                <w:szCs w:val="24"/>
              </w:rPr>
              <w:t>9</w:t>
            </w:r>
            <w:r w:rsidR="00CE5AD2" w:rsidRPr="00CE5AD2">
              <w:rPr>
                <w:rFonts w:ascii="Times New Roman" w:hAnsi="Times New Roman" w:cs="Times New Roman"/>
                <w:noProof/>
                <w:webHidden/>
                <w:color w:val="000000" w:themeColor="text1"/>
                <w:sz w:val="24"/>
                <w:szCs w:val="24"/>
              </w:rPr>
              <w:fldChar w:fldCharType="end"/>
            </w:r>
          </w:hyperlink>
        </w:p>
        <w:p w14:paraId="1F3EA700" w14:textId="3DF1A0EC" w:rsidR="00816E94" w:rsidRPr="002969DD" w:rsidRDefault="00816E94" w:rsidP="002969DD">
          <w:pPr>
            <w:spacing w:before="240" w:after="240" w:line="360" w:lineRule="auto"/>
            <w:jc w:val="both"/>
            <w:rPr>
              <w:rFonts w:ascii="Times New Roman" w:hAnsi="Times New Roman" w:cs="Times New Roman"/>
              <w:color w:val="000000" w:themeColor="text1"/>
              <w:sz w:val="24"/>
              <w:szCs w:val="24"/>
            </w:rPr>
          </w:pPr>
          <w:r w:rsidRPr="00CE5AD2">
            <w:rPr>
              <w:rFonts w:ascii="Times New Roman" w:hAnsi="Times New Roman" w:cs="Times New Roman"/>
              <w:noProof/>
              <w:color w:val="000000" w:themeColor="text1"/>
              <w:sz w:val="24"/>
              <w:szCs w:val="24"/>
            </w:rPr>
            <w:fldChar w:fldCharType="end"/>
          </w:r>
        </w:p>
      </w:sdtContent>
    </w:sdt>
    <w:p w14:paraId="0CD88255" w14:textId="77777777" w:rsidR="00F636A5" w:rsidRPr="002969DD" w:rsidRDefault="00F636A5" w:rsidP="002969DD">
      <w:pPr>
        <w:spacing w:before="240" w:after="240" w:line="360" w:lineRule="auto"/>
        <w:jc w:val="both"/>
        <w:rPr>
          <w:rFonts w:ascii="Times New Roman" w:eastAsia="Times New Roman" w:hAnsi="Times New Roman" w:cs="Times New Roman"/>
          <w:b/>
          <w:color w:val="000000" w:themeColor="text1"/>
          <w:sz w:val="24"/>
          <w:szCs w:val="32"/>
        </w:rPr>
      </w:pPr>
      <w:r w:rsidRPr="002969DD">
        <w:rPr>
          <w:rFonts w:ascii="Times New Roman" w:eastAsia="Times New Roman" w:hAnsi="Times New Roman" w:cs="Times New Roman"/>
          <w:b/>
          <w:color w:val="000000" w:themeColor="text1"/>
          <w:sz w:val="24"/>
          <w:szCs w:val="32"/>
        </w:rPr>
        <w:br w:type="page"/>
      </w:r>
    </w:p>
    <w:p w14:paraId="1AF13B60" w14:textId="6468357A" w:rsidR="00CE7CB3" w:rsidRPr="002969DD" w:rsidRDefault="00CF5C47" w:rsidP="002969DD">
      <w:pPr>
        <w:pStyle w:val="Heading1"/>
        <w:spacing w:before="240" w:after="240" w:line="360" w:lineRule="auto"/>
        <w:jc w:val="both"/>
        <w:rPr>
          <w:b w:val="0"/>
          <w:color w:val="000000" w:themeColor="text1"/>
          <w:sz w:val="24"/>
        </w:rPr>
      </w:pPr>
      <w:bookmarkStart w:id="0" w:name="_Toc153900328"/>
      <w:r w:rsidRPr="002969DD">
        <w:rPr>
          <w:color w:val="000000" w:themeColor="text1"/>
          <w:sz w:val="24"/>
        </w:rPr>
        <w:lastRenderedPageBreak/>
        <w:t>Introduction</w:t>
      </w:r>
      <w:bookmarkEnd w:id="0"/>
    </w:p>
    <w:p w14:paraId="337F8008" w14:textId="118CF3F5" w:rsidR="00CE7CB3" w:rsidRPr="002969DD" w:rsidRDefault="00CF5C47"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 xml:space="preserve">Market development is one of the common yet crucial goals of every other business. The development of an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 includes a number of inter-</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elements that significantly swiftens the overall process. The primary requirement for the attainment of market development is the betterment of an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’s performance. The maintenance of the company’s internal structure, culture and individual employee’s contribution to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's performance enhancement is highly significant. “Unilever” is a British-based consumer-goods company that has attained huge popularity in past decades in the global market. The company was founded in the year 1929, by former soap makers Lever Brothers and Dutch margarine producer Margarine </w:t>
      </w:r>
      <w:proofErr w:type="spellStart"/>
      <w:r w:rsidRPr="002969DD">
        <w:rPr>
          <w:rFonts w:ascii="Times New Roman" w:eastAsia="Times New Roman" w:hAnsi="Times New Roman" w:cs="Times New Roman"/>
          <w:color w:val="000000" w:themeColor="text1"/>
          <w:sz w:val="24"/>
          <w:szCs w:val="24"/>
        </w:rPr>
        <w:t>Unie</w:t>
      </w:r>
      <w:proofErr w:type="spellEnd"/>
      <w:r w:rsidRPr="002969DD">
        <w:rPr>
          <w:rFonts w:ascii="Times New Roman" w:eastAsia="Times New Roman" w:hAnsi="Times New Roman" w:cs="Times New Roman"/>
          <w:color w:val="000000" w:themeColor="text1"/>
          <w:sz w:val="24"/>
          <w:szCs w:val="24"/>
        </w:rPr>
        <w:t>. The company provides a number of consumer goods as their service such as food products, energy drinks, healthcare products, ice cream, soft tea, toothpaste, pet food and much more. Unilever is the commander of various popular brands in the international market including “Axe”, “Lifebuoy”, “Sunlight”, “Dove”, “</w:t>
      </w:r>
      <w:proofErr w:type="spellStart"/>
      <w:r w:rsidRPr="002969DD">
        <w:rPr>
          <w:rFonts w:ascii="Times New Roman" w:eastAsia="Times New Roman" w:hAnsi="Times New Roman" w:cs="Times New Roman"/>
          <w:color w:val="000000" w:themeColor="text1"/>
          <w:sz w:val="24"/>
          <w:szCs w:val="24"/>
        </w:rPr>
        <w:t>Sunsilk</w:t>
      </w:r>
      <w:proofErr w:type="spellEnd"/>
      <w:r w:rsidRPr="002969DD">
        <w:rPr>
          <w:rFonts w:ascii="Times New Roman" w:eastAsia="Times New Roman" w:hAnsi="Times New Roman" w:cs="Times New Roman"/>
          <w:color w:val="000000" w:themeColor="text1"/>
          <w:sz w:val="24"/>
          <w:szCs w:val="24"/>
        </w:rPr>
        <w:t xml:space="preserve">”, “Magnum”, “Knorr” and others.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structure and culture of this company have hugely contributed to </w:t>
      </w:r>
      <w:proofErr w:type="spellStart"/>
      <w:r w:rsidRPr="002969DD">
        <w:rPr>
          <w:rFonts w:ascii="Times New Roman" w:eastAsia="Times New Roman" w:hAnsi="Times New Roman" w:cs="Times New Roman"/>
          <w:color w:val="000000" w:themeColor="text1"/>
          <w:sz w:val="24"/>
          <w:szCs w:val="24"/>
        </w:rPr>
        <w:t>Unlever’s</w:t>
      </w:r>
      <w:proofErr w:type="spellEnd"/>
      <w:r w:rsidRPr="002969DD">
        <w:rPr>
          <w:rFonts w:ascii="Times New Roman" w:eastAsia="Times New Roman" w:hAnsi="Times New Roman" w:cs="Times New Roman"/>
          <w:color w:val="000000" w:themeColor="text1"/>
          <w:sz w:val="24"/>
          <w:szCs w:val="24"/>
        </w:rPr>
        <w:t xml:space="preserve"> market performance and its expansion in the international market. As per Statista.com (2023), “</w:t>
      </w:r>
      <w:r w:rsidRPr="002969DD">
        <w:rPr>
          <w:rFonts w:ascii="Times New Roman" w:eastAsia="Times New Roman" w:hAnsi="Times New Roman" w:cs="Times New Roman"/>
          <w:i/>
          <w:color w:val="000000" w:themeColor="text1"/>
          <w:sz w:val="24"/>
          <w:szCs w:val="24"/>
        </w:rPr>
        <w:t>In 2022, the global revenue generated by the Unilever Group amounted to approximately 60.07 billion euros, marking an increase of almost eight billion euros on the figure recorded in the previous year</w:t>
      </w:r>
      <w:r w:rsidRPr="002969DD">
        <w:rPr>
          <w:rFonts w:ascii="Times New Roman" w:eastAsia="Times New Roman" w:hAnsi="Times New Roman" w:cs="Times New Roman"/>
          <w:color w:val="000000" w:themeColor="text1"/>
          <w:sz w:val="24"/>
          <w:szCs w:val="24"/>
        </w:rPr>
        <w:t xml:space="preserve">”. In this essay, the internal business framework of Unilever along with their employees' contribution will be further explained. </w:t>
      </w:r>
    </w:p>
    <w:p w14:paraId="088D11DE" w14:textId="77777777" w:rsidR="002969DD" w:rsidRDefault="002969DD">
      <w:pPr>
        <w:rPr>
          <w:rFonts w:ascii="Times New Roman" w:hAnsi="Times New Roman"/>
          <w:b/>
          <w:color w:val="000000" w:themeColor="text1"/>
          <w:sz w:val="24"/>
          <w:szCs w:val="40"/>
        </w:rPr>
      </w:pPr>
      <w:r>
        <w:rPr>
          <w:color w:val="000000" w:themeColor="text1"/>
          <w:sz w:val="24"/>
        </w:rPr>
        <w:br w:type="page"/>
      </w:r>
    </w:p>
    <w:p w14:paraId="3D5F888D" w14:textId="5AE46F42" w:rsidR="00CE7CB3" w:rsidRPr="002969DD" w:rsidRDefault="00CF5C47" w:rsidP="002969DD">
      <w:pPr>
        <w:pStyle w:val="Heading1"/>
        <w:spacing w:before="240" w:after="240" w:line="360" w:lineRule="auto"/>
        <w:jc w:val="both"/>
        <w:rPr>
          <w:color w:val="000000" w:themeColor="text1"/>
          <w:sz w:val="24"/>
        </w:rPr>
      </w:pPr>
      <w:bookmarkStart w:id="1" w:name="_Toc153900329"/>
      <w:r w:rsidRPr="002969DD">
        <w:rPr>
          <w:color w:val="000000" w:themeColor="text1"/>
          <w:sz w:val="24"/>
        </w:rPr>
        <w:lastRenderedPageBreak/>
        <w:t>Discussion</w:t>
      </w:r>
      <w:bookmarkEnd w:id="1"/>
    </w:p>
    <w:p w14:paraId="5A645451" w14:textId="59439A8D" w:rsidR="003376CE" w:rsidRPr="002969DD" w:rsidRDefault="003376CE" w:rsidP="002969DD">
      <w:pPr>
        <w:pStyle w:val="Heading2"/>
        <w:spacing w:before="240" w:after="240" w:line="360" w:lineRule="auto"/>
        <w:jc w:val="both"/>
        <w:rPr>
          <w:rFonts w:ascii="Times New Roman" w:hAnsi="Times New Roman"/>
          <w:b/>
          <w:bCs/>
          <w:color w:val="000000" w:themeColor="text1"/>
          <w:sz w:val="24"/>
        </w:rPr>
      </w:pPr>
      <w:bookmarkStart w:id="2" w:name="_Toc153900330"/>
      <w:r w:rsidRPr="002969DD">
        <w:rPr>
          <w:rFonts w:ascii="Times New Roman" w:hAnsi="Times New Roman"/>
          <w:b/>
          <w:bCs/>
          <w:color w:val="000000" w:themeColor="text1"/>
          <w:sz w:val="24"/>
        </w:rPr>
        <w:t>Organization Structure</w:t>
      </w:r>
      <w:bookmarkEnd w:id="2"/>
    </w:p>
    <w:p w14:paraId="1506544E" w14:textId="2589BB9E" w:rsidR="00CE7CB3" w:rsidRPr="002969DD" w:rsidRDefault="00CF5C47"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 xml:space="preserve">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structure of a company represents the overall task management, task accomplishment,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coordination and leadership management that has been designed to attain the business goals of the company.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al structure is a business approach or management outline that is completely focused on the fulfilment of business aims and the attainment of market development (Goni</w:t>
      </w:r>
      <w:r w:rsidR="006C45D9"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i/>
          <w:color w:val="000000" w:themeColor="text1"/>
          <w:sz w:val="24"/>
          <w:szCs w:val="24"/>
        </w:rPr>
        <w:t>et al.</w:t>
      </w:r>
      <w:r w:rsidR="006C45D9" w:rsidRPr="002969DD">
        <w:rPr>
          <w:rFonts w:ascii="Times New Roman" w:eastAsia="Times New Roman" w:hAnsi="Times New Roman" w:cs="Times New Roman"/>
          <w:i/>
          <w:color w:val="000000" w:themeColor="text1"/>
          <w:sz w:val="24"/>
          <w:szCs w:val="24"/>
        </w:rPr>
        <w:t>,</w:t>
      </w:r>
      <w:r w:rsidRPr="002969DD">
        <w:rPr>
          <w:rFonts w:ascii="Times New Roman" w:eastAsia="Times New Roman" w:hAnsi="Times New Roman" w:cs="Times New Roman"/>
          <w:color w:val="000000" w:themeColor="text1"/>
          <w:sz w:val="24"/>
          <w:szCs w:val="24"/>
        </w:rPr>
        <w:t xml:space="preserve"> 2021, p. 895). In the case of Unilever, the company is the prime controller and manager of several brands that have been popular in the local as well as global market. The management of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structure is quite crucial for Unilever's market performance and sustainable development of the company. The main focus of the company is the simplification of the management for better attainment by the employees as well as high levels of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productivity. In the year 2022, the company has executed a simpler yet category-focused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structure for the brands (Unilever.com, 2022). The company has selected five categories to outline their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framework; “Beauty &amp; Wellbeing”, “Personal Care”, “Home Care”, “Nutrition” and “Ice Cream”. The categorization process allowed the company to deeply focus on each business and observe its market performance and development. The different brands under different categories are solely responsible for the business strategy,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performance and profit generation.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management of these categories is in both local and global markets. The new and innovative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al structure attainment has hugely contributed to the market development of the company Unilever. The concentrated engagement with each brand allowed the company to observe and polish the business requirements of the brands (</w:t>
      </w:r>
      <w:proofErr w:type="spellStart"/>
      <w:r w:rsidRPr="002969DD">
        <w:rPr>
          <w:rFonts w:ascii="Times New Roman" w:eastAsia="Times New Roman" w:hAnsi="Times New Roman" w:cs="Times New Roman"/>
          <w:color w:val="000000" w:themeColor="text1"/>
          <w:sz w:val="24"/>
          <w:szCs w:val="24"/>
        </w:rPr>
        <w:t>Mitrega</w:t>
      </w:r>
      <w:proofErr w:type="spellEnd"/>
      <w:r w:rsidR="009C0835" w:rsidRPr="002969DD">
        <w:rPr>
          <w:rFonts w:ascii="Times New Roman" w:eastAsia="Times New Roman" w:hAnsi="Times New Roman" w:cs="Times New Roman"/>
          <w:color w:val="000000" w:themeColor="text1"/>
          <w:sz w:val="24"/>
          <w:szCs w:val="24"/>
        </w:rPr>
        <w:t>,</w:t>
      </w:r>
      <w:r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i/>
          <w:color w:val="000000" w:themeColor="text1"/>
          <w:sz w:val="24"/>
          <w:szCs w:val="24"/>
        </w:rPr>
        <w:t>et al</w:t>
      </w:r>
      <w:r w:rsidR="00DE1838"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2021, p. 162</w:t>
      </w:r>
      <w:r w:rsidR="00194DE1" w:rsidRPr="002969DD">
        <w:rPr>
          <w:rFonts w:ascii="Times New Roman" w:eastAsia="Times New Roman" w:hAnsi="Times New Roman" w:cs="Times New Roman"/>
          <w:color w:val="000000" w:themeColor="text1"/>
          <w:sz w:val="24"/>
          <w:szCs w:val="24"/>
        </w:rPr>
        <w:t>)</w:t>
      </w:r>
      <w:r w:rsidRPr="002969DD">
        <w:rPr>
          <w:rFonts w:ascii="Times New Roman" w:eastAsia="Times New Roman" w:hAnsi="Times New Roman" w:cs="Times New Roman"/>
          <w:color w:val="000000" w:themeColor="text1"/>
          <w:sz w:val="24"/>
          <w:szCs w:val="24"/>
        </w:rPr>
        <w:t xml:space="preserve">. It also enhanced the performance of the brands in the international market and the attainment of huge business profit and development.  </w:t>
      </w:r>
    </w:p>
    <w:p w14:paraId="07F83D06" w14:textId="463BC88C" w:rsidR="006C45D9" w:rsidRPr="00335E5A" w:rsidRDefault="006C45D9" w:rsidP="002969DD">
      <w:pPr>
        <w:pStyle w:val="Heading2"/>
        <w:spacing w:before="240" w:after="240" w:line="360" w:lineRule="auto"/>
        <w:jc w:val="both"/>
        <w:rPr>
          <w:rFonts w:ascii="Times New Roman" w:hAnsi="Times New Roman"/>
          <w:b/>
          <w:bCs/>
          <w:color w:val="000000" w:themeColor="text1"/>
          <w:sz w:val="24"/>
        </w:rPr>
      </w:pPr>
      <w:bookmarkStart w:id="3" w:name="_Toc153900331"/>
      <w:r w:rsidRPr="00335E5A">
        <w:rPr>
          <w:rFonts w:ascii="Times New Roman" w:hAnsi="Times New Roman"/>
          <w:b/>
          <w:bCs/>
          <w:color w:val="000000" w:themeColor="text1"/>
          <w:sz w:val="24"/>
        </w:rPr>
        <w:t>Organization Culture</w:t>
      </w:r>
      <w:bookmarkEnd w:id="3"/>
    </w:p>
    <w:p w14:paraId="2EDCE7F7" w14:textId="0B014ACE" w:rsidR="00CE7CB3" w:rsidRPr="002969DD" w:rsidRDefault="00CF5C47"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 xml:space="preserve">Business culture is a crucial factor in a company’s performance enhancement and its market development. The business or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structure of a company refers to the maintenance of business values and ethics that influence the employees' productivity and enhance their business satisfaction under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al environment (Zacharias</w:t>
      </w:r>
      <w:r w:rsidR="00586502" w:rsidRPr="002969DD">
        <w:rPr>
          <w:rFonts w:ascii="Times New Roman" w:eastAsia="Times New Roman" w:hAnsi="Times New Roman" w:cs="Times New Roman"/>
          <w:color w:val="000000" w:themeColor="text1"/>
          <w:sz w:val="24"/>
          <w:szCs w:val="24"/>
        </w:rPr>
        <w:t>,</w:t>
      </w:r>
      <w:r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i/>
          <w:color w:val="000000" w:themeColor="text1"/>
          <w:sz w:val="24"/>
          <w:szCs w:val="24"/>
        </w:rPr>
        <w:t>et al.</w:t>
      </w:r>
      <w:r w:rsidR="00586502" w:rsidRPr="002969DD">
        <w:rPr>
          <w:rFonts w:ascii="Times New Roman" w:eastAsia="Times New Roman" w:hAnsi="Times New Roman" w:cs="Times New Roman"/>
          <w:i/>
          <w:color w:val="000000" w:themeColor="text1"/>
          <w:sz w:val="24"/>
          <w:szCs w:val="24"/>
        </w:rPr>
        <w:t>,</w:t>
      </w:r>
      <w:r w:rsidRPr="002969DD">
        <w:rPr>
          <w:rFonts w:ascii="Times New Roman" w:eastAsia="Times New Roman" w:hAnsi="Times New Roman" w:cs="Times New Roman"/>
          <w:i/>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2021, p. 305).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culture crucially affects the business activity of each employee along with the </w:t>
      </w:r>
      <w:r w:rsidRPr="002969DD">
        <w:rPr>
          <w:rFonts w:ascii="Times New Roman" w:eastAsia="Times New Roman" w:hAnsi="Times New Roman" w:cs="Times New Roman"/>
          <w:color w:val="000000" w:themeColor="text1"/>
          <w:sz w:val="24"/>
          <w:szCs w:val="24"/>
        </w:rPr>
        <w:lastRenderedPageBreak/>
        <w:t xml:space="preserve">overall business performance of a company. The maintenance of the business culture is the primary job of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al leaders. The leaders generally use their crucial understanding of business ethics and guide the employees in the attainment of ethical business activity. The leaders also create a healthy environment for the employees. The employees or staff of a company spend a huge amount of their time in the job environment. Hence, it has a major amount of accountability for the employees' mental and job satisfaction. The leaders communicate and interact with the employees and learn about their requirements for job completion (</w:t>
      </w:r>
      <w:proofErr w:type="spellStart"/>
      <w:r w:rsidRPr="002969DD">
        <w:rPr>
          <w:rFonts w:ascii="Times New Roman" w:eastAsia="Times New Roman" w:hAnsi="Times New Roman" w:cs="Times New Roman"/>
          <w:color w:val="000000" w:themeColor="text1"/>
          <w:sz w:val="24"/>
          <w:szCs w:val="24"/>
        </w:rPr>
        <w:t>Soelton</w:t>
      </w:r>
      <w:proofErr w:type="spellEnd"/>
      <w:r w:rsidRPr="002969DD">
        <w:rPr>
          <w:rFonts w:ascii="Times New Roman" w:eastAsia="Times New Roman" w:hAnsi="Times New Roman" w:cs="Times New Roman"/>
          <w:color w:val="000000" w:themeColor="text1"/>
          <w:sz w:val="24"/>
          <w:szCs w:val="24"/>
        </w:rPr>
        <w:t xml:space="preserve">, 2023, p. 247). The leaders are also required to abide by the no-bias in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environment to promote healthy job cultures and enhance job satisfaction. They also monitor the ethical job activity of the employees and guide them during their challenging periods. It benefits the overall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performance and promotes a healthy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culture. In the case of the company Unilever, it crucially believes and focuses on business integrity under its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environment (Unilever.com, 2023). The company follows their high ethical business guidelines even during dealing with the stakeholders and ambassadors. </w:t>
      </w:r>
    </w:p>
    <w:p w14:paraId="6BBBA7F9" w14:textId="008B1D0A" w:rsidR="00CE7CB3" w:rsidRPr="002969DD" w:rsidRDefault="00CF5C47"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 xml:space="preserve">The main values of the company are; integrity, respect, responsibility and pioneering. Integrity promotes the idea of ethical business approaches, respect represents the value provision to employees, stakeholders, clients and consumers. The responsibility represents the professional requirement of ethical business activity under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environment. Pioneering in business explains the ethical work approaches along with quality management of the business by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leaders. The “Business Integrity’ program of the company provides each employee the guidelines about regulations that are required to be followed in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environment. Unilever promotes anti-bribery, human rights and anti-corruption for the enhancement of a healthy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culture. The leaders of the company created an integrity framework which helps the observation of cultural activity in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 including, “Prevention”, “Detection” and “Response” (Unilever.com, 2023). The prevention step is the embedment of business integrity in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activities of every brand from different areas Unilever owns. The detection phase motivates the employees to notice and report any indulgent or corruptive business activity in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 The detection process allows the leaders and higher-ups to take charge and action for the exclusion of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corruption. Unilever owns a code of business statement for the understanding of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al rules and regulations by the employees as well as the leaders. The code of policies owned by the company promotes high-</w:t>
      </w:r>
      <w:r w:rsidRPr="002969DD">
        <w:rPr>
          <w:rFonts w:ascii="Times New Roman" w:eastAsia="Times New Roman" w:hAnsi="Times New Roman" w:cs="Times New Roman"/>
          <w:color w:val="000000" w:themeColor="text1"/>
          <w:sz w:val="24"/>
          <w:szCs w:val="24"/>
        </w:rPr>
        <w:lastRenderedPageBreak/>
        <w:t>quality service along with great employee behaviour</w:t>
      </w:r>
      <w:r w:rsidR="00035EF6"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excellent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culture and high levels of employee satisfaction. The leaders of the company guide the overall ethical activity in the organization and enhance a healthy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culture.   </w:t>
      </w:r>
    </w:p>
    <w:p w14:paraId="35F4B58A" w14:textId="70889336" w:rsidR="00850C65" w:rsidRPr="00335E5A" w:rsidRDefault="00850C65" w:rsidP="002969DD">
      <w:pPr>
        <w:pStyle w:val="Heading2"/>
        <w:spacing w:before="240" w:after="240" w:line="360" w:lineRule="auto"/>
        <w:jc w:val="both"/>
        <w:rPr>
          <w:rFonts w:ascii="Times New Roman" w:hAnsi="Times New Roman"/>
          <w:b/>
          <w:bCs/>
          <w:color w:val="000000" w:themeColor="text1"/>
          <w:sz w:val="24"/>
        </w:rPr>
      </w:pPr>
      <w:bookmarkStart w:id="4" w:name="_Toc153900332"/>
      <w:r w:rsidRPr="00335E5A">
        <w:rPr>
          <w:rFonts w:ascii="Times New Roman" w:hAnsi="Times New Roman"/>
          <w:b/>
          <w:bCs/>
          <w:color w:val="000000" w:themeColor="text1"/>
          <w:sz w:val="24"/>
        </w:rPr>
        <w:t>Employees Motivation</w:t>
      </w:r>
      <w:bookmarkEnd w:id="4"/>
    </w:p>
    <w:p w14:paraId="1927F2F8" w14:textId="39CAD907" w:rsidR="00CE7CB3" w:rsidRPr="002969DD" w:rsidRDefault="00CF5C47"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 xml:space="preserve">The employees and their work activity in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 hugely contribute to the development of a business along with its performance enhancement. Employees are the primary superintendents in an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 They are associated with most of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work completion and market goal attainment (Nguyen, </w:t>
      </w:r>
      <w:r w:rsidR="00586502" w:rsidRPr="002969DD">
        <w:rPr>
          <w:rFonts w:ascii="Times New Roman" w:eastAsia="Times New Roman" w:hAnsi="Times New Roman" w:cs="Times New Roman"/>
          <w:color w:val="000000" w:themeColor="text1"/>
          <w:sz w:val="24"/>
          <w:szCs w:val="24"/>
        </w:rPr>
        <w:t xml:space="preserve">et al., </w:t>
      </w:r>
      <w:r w:rsidRPr="002969DD">
        <w:rPr>
          <w:rFonts w:ascii="Times New Roman" w:eastAsia="Times New Roman" w:hAnsi="Times New Roman" w:cs="Times New Roman"/>
          <w:color w:val="000000" w:themeColor="text1"/>
          <w:sz w:val="24"/>
          <w:szCs w:val="24"/>
        </w:rPr>
        <w:t xml:space="preserve">2020, p. 651).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leaders generally </w:t>
      </w:r>
      <w:proofErr w:type="gramStart"/>
      <w:r w:rsidR="003A15C8" w:rsidRPr="002969DD">
        <w:rPr>
          <w:rFonts w:ascii="Times New Roman" w:eastAsia="Times New Roman" w:hAnsi="Times New Roman" w:cs="Times New Roman"/>
          <w:color w:val="000000" w:themeColor="text1"/>
          <w:sz w:val="24"/>
          <w:szCs w:val="24"/>
        </w:rPr>
        <w:t>analyses</w:t>
      </w:r>
      <w:proofErr w:type="gramEnd"/>
      <w:r w:rsidRPr="002969DD">
        <w:rPr>
          <w:rFonts w:ascii="Times New Roman" w:eastAsia="Times New Roman" w:hAnsi="Times New Roman" w:cs="Times New Roman"/>
          <w:color w:val="000000" w:themeColor="text1"/>
          <w:sz w:val="24"/>
          <w:szCs w:val="24"/>
        </w:rPr>
        <w:t xml:space="preserve"> the market and select their market development goals. However, the employees and staff take up the major part of the job activity in order to successfully reach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al goals. The business goals of a company generally include revenue increment, manufacturing of new products, increased management efficiency, improved market transparency and much more (Atz</w:t>
      </w:r>
      <w:r w:rsidR="003A15C8" w:rsidRPr="002969DD">
        <w:rPr>
          <w:rFonts w:ascii="Times New Roman" w:eastAsia="Times New Roman" w:hAnsi="Times New Roman" w:cs="Times New Roman"/>
          <w:color w:val="000000" w:themeColor="text1"/>
          <w:sz w:val="24"/>
          <w:szCs w:val="24"/>
        </w:rPr>
        <w:t>,</w:t>
      </w:r>
      <w:r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i/>
          <w:color w:val="000000" w:themeColor="text1"/>
          <w:sz w:val="24"/>
          <w:szCs w:val="24"/>
        </w:rPr>
        <w:t>et al.</w:t>
      </w:r>
      <w:r w:rsidR="003A15C8" w:rsidRPr="002969DD">
        <w:rPr>
          <w:rFonts w:ascii="Times New Roman" w:eastAsia="Times New Roman" w:hAnsi="Times New Roman" w:cs="Times New Roman"/>
          <w:i/>
          <w:color w:val="000000" w:themeColor="text1"/>
          <w:sz w:val="24"/>
          <w:szCs w:val="24"/>
        </w:rPr>
        <w:t>,</w:t>
      </w:r>
      <w:r w:rsidRPr="002969DD">
        <w:rPr>
          <w:rFonts w:ascii="Times New Roman" w:eastAsia="Times New Roman" w:hAnsi="Times New Roman" w:cs="Times New Roman"/>
          <w:color w:val="000000" w:themeColor="text1"/>
          <w:sz w:val="24"/>
          <w:szCs w:val="24"/>
        </w:rPr>
        <w:t xml:space="preserve"> 2021, p. 327). All of the mentioned goals are solely focused on the development of the business. The business goals can be swiftly attained by an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 with highly authentic and innovative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activity by the employees. In Unilever, the board of employee health and well-being of the company has attained a workforce engagement policy for the enhancement of employee engagement in the workplace (Unilever.com, 2021). The board take two types of surveys; annually and monthly to understand the requirements of the employees and enhance the well-being of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culture. The Unilever board generally sets up meetings for </w:t>
      </w:r>
      <w:r w:rsidR="003A15C8" w:rsidRPr="002969DD">
        <w:rPr>
          <w:rFonts w:ascii="Times New Roman" w:eastAsia="Times New Roman" w:hAnsi="Times New Roman" w:cs="Times New Roman"/>
          <w:color w:val="000000" w:themeColor="text1"/>
          <w:sz w:val="24"/>
          <w:szCs w:val="24"/>
        </w:rPr>
        <w:t>strategizing</w:t>
      </w:r>
      <w:r w:rsidRPr="002969DD">
        <w:rPr>
          <w:rFonts w:ascii="Times New Roman" w:eastAsia="Times New Roman" w:hAnsi="Times New Roman" w:cs="Times New Roman"/>
          <w:color w:val="000000" w:themeColor="text1"/>
          <w:sz w:val="24"/>
          <w:szCs w:val="24"/>
        </w:rPr>
        <w:t xml:space="preserve"> the plans for the amplification of employee engagement in the company. The company has attained a number of engagement activities for employees to motivate them for the attainment of ethical and innovative business activities. A few employee engagement activities are surveys, employee gatherings, town hall meetings, site visits and much more. These activities potentially enhance employee connectivity, engagement and communication in the workplace environment. High-quality employee activities potentially augment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performance of an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 and its market goal attainment (Chakraborty </w:t>
      </w:r>
      <w:r w:rsidR="003A15C8" w:rsidRPr="002969DD">
        <w:rPr>
          <w:rFonts w:ascii="Times New Roman" w:eastAsia="Times New Roman" w:hAnsi="Times New Roman" w:cs="Times New Roman"/>
          <w:color w:val="000000" w:themeColor="text1"/>
          <w:sz w:val="24"/>
          <w:szCs w:val="24"/>
        </w:rPr>
        <w:t>&amp;</w:t>
      </w:r>
      <w:r w:rsidRPr="002969DD">
        <w:rPr>
          <w:rFonts w:ascii="Times New Roman" w:eastAsia="Times New Roman" w:hAnsi="Times New Roman" w:cs="Times New Roman"/>
          <w:color w:val="000000" w:themeColor="text1"/>
          <w:sz w:val="24"/>
          <w:szCs w:val="24"/>
        </w:rPr>
        <w:t xml:space="preserve"> Biswas, 2020, p. 78). The employee gatherings and meetings provide them opportunity to clear their doubts or queries relating to market approaches. It potentially decreases the attainment rate of error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approaches. The management of employee well-being significantly enhances their professionalism and innovative work </w:t>
      </w:r>
      <w:r w:rsidRPr="002969DD">
        <w:rPr>
          <w:rFonts w:ascii="Times New Roman" w:eastAsia="Times New Roman" w:hAnsi="Times New Roman" w:cs="Times New Roman"/>
          <w:color w:val="000000" w:themeColor="text1"/>
          <w:sz w:val="24"/>
          <w:szCs w:val="24"/>
        </w:rPr>
        <w:lastRenderedPageBreak/>
        <w:t>approach. The Unilever board motivates the innovation and creativity of the employees to enhance their company’s image in the market and increase their profit.</w:t>
      </w:r>
    </w:p>
    <w:p w14:paraId="2CA0E325" w14:textId="0DFC1BCA" w:rsidR="00CE7CB3" w:rsidRPr="002969DD" w:rsidRDefault="00CF5C47" w:rsidP="002969DD">
      <w:pPr>
        <w:pStyle w:val="Normal1"/>
        <w:spacing w:before="240" w:after="240" w:line="360" w:lineRule="auto"/>
        <w:jc w:val="both"/>
        <w:rPr>
          <w:rFonts w:ascii="Times New Roman" w:eastAsia="Times New Roman" w:hAnsi="Times New Roman" w:cs="Times New Roman"/>
          <w:b/>
          <w:color w:val="000000" w:themeColor="text1"/>
          <w:sz w:val="24"/>
          <w:szCs w:val="28"/>
        </w:rPr>
      </w:pPr>
      <w:r w:rsidRPr="002969DD">
        <w:rPr>
          <w:rFonts w:ascii="Times New Roman" w:eastAsia="Times New Roman" w:hAnsi="Times New Roman" w:cs="Times New Roman"/>
          <w:color w:val="000000" w:themeColor="text1"/>
          <w:sz w:val="24"/>
          <w:szCs w:val="24"/>
        </w:rPr>
        <w:t xml:space="preserve">The management of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structure,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al culture and employee well-being has hugely contributed to the market goal attainment for the Unilever company. The main goal of the company at present is “</w:t>
      </w:r>
      <w:r w:rsidRPr="002969DD">
        <w:rPr>
          <w:rFonts w:ascii="Times New Roman" w:eastAsia="Times New Roman" w:hAnsi="Times New Roman" w:cs="Times New Roman"/>
          <w:i/>
          <w:color w:val="000000" w:themeColor="text1"/>
          <w:sz w:val="24"/>
          <w:szCs w:val="24"/>
        </w:rPr>
        <w:t>Take action through our brands to improve health and wellbeing and advance equity and inclusion, reaching 1 billion people per year by 2030</w:t>
      </w:r>
      <w:r w:rsidRPr="002969DD">
        <w:rPr>
          <w:rFonts w:ascii="Times New Roman" w:eastAsia="Times New Roman" w:hAnsi="Times New Roman" w:cs="Times New Roman"/>
          <w:color w:val="000000" w:themeColor="text1"/>
          <w:sz w:val="24"/>
          <w:szCs w:val="24"/>
        </w:rPr>
        <w:t xml:space="preserve">” (Unilever.com, 2023). The company is solely focused on the maintenance of health and well-being in the consumers and attains high levels of consumer contentment. The company has promoted high levels of health satisfaction in the consumers and empowered them with self-confidence. The company has attained a prominent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structure along with focusing the employee well-being to promote their business transparency in the market. The company developed a number of professional programs and partnerships to attain creativity in its products and services. It recruited a huge number of employees to its different brands for the fulfilment of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tasks. As per </w:t>
      </w:r>
      <w:r w:rsidR="0054045D" w:rsidRPr="002969DD">
        <w:rPr>
          <w:rFonts w:ascii="Times New Roman" w:eastAsia="Times New Roman" w:hAnsi="Times New Roman" w:cs="Times New Roman"/>
          <w:color w:val="000000" w:themeColor="text1"/>
          <w:sz w:val="24"/>
          <w:szCs w:val="24"/>
        </w:rPr>
        <w:t>(</w:t>
      </w:r>
      <w:r w:rsidRPr="002969DD">
        <w:rPr>
          <w:rFonts w:ascii="Times New Roman" w:eastAsia="Times New Roman" w:hAnsi="Times New Roman" w:cs="Times New Roman"/>
          <w:color w:val="000000" w:themeColor="text1"/>
          <w:sz w:val="24"/>
          <w:szCs w:val="24"/>
        </w:rPr>
        <w:t>Statista.com</w:t>
      </w:r>
      <w:r w:rsidR="0054045D"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2023), “</w:t>
      </w:r>
      <w:r w:rsidRPr="002969DD">
        <w:rPr>
          <w:rFonts w:ascii="Times New Roman" w:eastAsia="Times New Roman" w:hAnsi="Times New Roman" w:cs="Times New Roman"/>
          <w:i/>
          <w:color w:val="000000" w:themeColor="text1"/>
          <w:sz w:val="24"/>
          <w:szCs w:val="24"/>
        </w:rPr>
        <w:t>As of 2022, the company employed a total of approximately 138,000 people around the world</w:t>
      </w:r>
      <w:r w:rsidRPr="002969DD">
        <w:rPr>
          <w:rFonts w:ascii="Times New Roman" w:eastAsia="Times New Roman" w:hAnsi="Times New Roman" w:cs="Times New Roman"/>
          <w:color w:val="000000" w:themeColor="text1"/>
          <w:sz w:val="24"/>
          <w:szCs w:val="24"/>
        </w:rPr>
        <w:t xml:space="preserve">". The maintenance of different market elements by the business has swiftened the market goal attainment process by Unilever. </w:t>
      </w:r>
    </w:p>
    <w:p w14:paraId="5100D75C" w14:textId="77777777" w:rsidR="00335E5A" w:rsidRDefault="00335E5A">
      <w:pPr>
        <w:rPr>
          <w:rFonts w:ascii="Times New Roman" w:hAnsi="Times New Roman"/>
          <w:b/>
          <w:color w:val="000000" w:themeColor="text1"/>
          <w:sz w:val="24"/>
          <w:szCs w:val="40"/>
        </w:rPr>
      </w:pPr>
      <w:r>
        <w:rPr>
          <w:color w:val="000000" w:themeColor="text1"/>
          <w:sz w:val="24"/>
        </w:rPr>
        <w:br w:type="page"/>
      </w:r>
    </w:p>
    <w:p w14:paraId="3336CE1F" w14:textId="789A42C7" w:rsidR="00CE7CB3" w:rsidRPr="002969DD" w:rsidRDefault="00CF5C47" w:rsidP="002969DD">
      <w:pPr>
        <w:pStyle w:val="Heading1"/>
        <w:spacing w:before="240" w:after="240" w:line="360" w:lineRule="auto"/>
        <w:jc w:val="both"/>
        <w:rPr>
          <w:color w:val="000000" w:themeColor="text1"/>
          <w:sz w:val="24"/>
        </w:rPr>
      </w:pPr>
      <w:bookmarkStart w:id="5" w:name="_Toc153900333"/>
      <w:r w:rsidRPr="002969DD">
        <w:rPr>
          <w:color w:val="000000" w:themeColor="text1"/>
          <w:sz w:val="24"/>
        </w:rPr>
        <w:lastRenderedPageBreak/>
        <w:t>Conclusion</w:t>
      </w:r>
      <w:bookmarkEnd w:id="5"/>
    </w:p>
    <w:p w14:paraId="588E4045" w14:textId="1D7E559A" w:rsidR="00CE7CB3" w:rsidRPr="002969DD" w:rsidRDefault="00CF5C47" w:rsidP="002969DD">
      <w:pPr>
        <w:pStyle w:val="Normal1"/>
        <w:spacing w:before="240" w:after="240" w:line="360" w:lineRule="auto"/>
        <w:jc w:val="both"/>
        <w:rPr>
          <w:rFonts w:ascii="Times New Roman" w:eastAsia="Times New Roman" w:hAnsi="Times New Roman" w:cs="Times New Roman"/>
          <w:b/>
          <w:color w:val="000000" w:themeColor="text1"/>
          <w:sz w:val="24"/>
          <w:szCs w:val="28"/>
        </w:rPr>
      </w:pPr>
      <w:r w:rsidRPr="002969DD">
        <w:rPr>
          <w:rFonts w:ascii="Times New Roman" w:eastAsia="Times New Roman" w:hAnsi="Times New Roman" w:cs="Times New Roman"/>
          <w:color w:val="000000" w:themeColor="text1"/>
          <w:sz w:val="24"/>
          <w:szCs w:val="24"/>
        </w:rPr>
        <w:t xml:space="preserve">From the above essay, it can be concluded that the management of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structure, culture and employee performance is solely related to the business goals attainment of a company. The company Unilever is a UK-based company which has expanded its business hugely in the local and global markets with the help of these elements. Unilever has attained a number of programs and business approaches to promote ethical business activities and improve its business’s transparency in the market. The company has attained a business integrity program to promote ethical practices in the work environment by the employees. The value proposition to the ethical components of the work environment potentially enhanced employee productivity and improved the company’s overall performance.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leaders of the company have obtained the employee health and well-being program to enhance the </w:t>
      </w:r>
      <w:r w:rsidR="003376CE" w:rsidRPr="002969DD">
        <w:rPr>
          <w:rFonts w:ascii="Times New Roman" w:eastAsia="Times New Roman" w:hAnsi="Times New Roman" w:cs="Times New Roman"/>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al culture. The company mainly focuses on the health and well-being maintenance of its consumers, which has hugely enhanced its image in the business market. With the help of the market elements maintenance and improved work culture, the company has attained their market goals and swift business development. The procedures can further enlighten the market development path and enhance the overall development attainment by the company Unilever swiftly.      </w:t>
      </w:r>
      <w:r w:rsidRPr="002969DD">
        <w:rPr>
          <w:rFonts w:ascii="Times New Roman" w:hAnsi="Times New Roman"/>
          <w:color w:val="000000" w:themeColor="text1"/>
          <w:sz w:val="24"/>
        </w:rPr>
        <w:br w:type="page"/>
      </w:r>
    </w:p>
    <w:p w14:paraId="64447C11" w14:textId="77777777" w:rsidR="00CE7CB3" w:rsidRPr="002969DD" w:rsidRDefault="00CF5C47" w:rsidP="002969DD">
      <w:pPr>
        <w:pStyle w:val="Heading1"/>
        <w:spacing w:before="240" w:after="240" w:line="360" w:lineRule="auto"/>
        <w:jc w:val="both"/>
        <w:rPr>
          <w:color w:val="000000" w:themeColor="text1"/>
          <w:sz w:val="24"/>
        </w:rPr>
      </w:pPr>
      <w:bookmarkStart w:id="6" w:name="_Toc153900334"/>
      <w:r w:rsidRPr="002969DD">
        <w:rPr>
          <w:color w:val="000000" w:themeColor="text1"/>
          <w:sz w:val="24"/>
        </w:rPr>
        <w:lastRenderedPageBreak/>
        <w:t>References</w:t>
      </w:r>
      <w:bookmarkEnd w:id="6"/>
    </w:p>
    <w:p w14:paraId="400E7F41" w14:textId="4ACDF97B"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 xml:space="preserve">Atz, U., Van Holt, T., Douglas, E. and Whelan, T., 2021. The return on sustainability investment (ROSI): Monetizing financial benefits of sustainability actions in companies. </w:t>
      </w:r>
      <w:r w:rsidRPr="002969DD">
        <w:rPr>
          <w:rFonts w:ascii="Times New Roman" w:eastAsia="Times New Roman" w:hAnsi="Times New Roman" w:cs="Times New Roman"/>
          <w:i/>
          <w:color w:val="000000" w:themeColor="text1"/>
          <w:sz w:val="24"/>
          <w:szCs w:val="24"/>
        </w:rPr>
        <w:t>Sustainable Consumption and Production, Volume II: Circular Economy and Beyond</w:t>
      </w:r>
      <w:r w:rsidRPr="002969DD">
        <w:rPr>
          <w:rFonts w:ascii="Times New Roman" w:eastAsia="Times New Roman" w:hAnsi="Times New Roman" w:cs="Times New Roman"/>
          <w:color w:val="000000" w:themeColor="text1"/>
          <w:sz w:val="24"/>
          <w:szCs w:val="24"/>
        </w:rPr>
        <w:t>, pp.303-354.</w:t>
      </w:r>
    </w:p>
    <w:p w14:paraId="0734A507" w14:textId="32128AFF"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Chakraborty, D. and Biswas, W.,</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2020. Articulating the value of human resource planning (HRP) activities in augmenting organizational performance toward a sustained competitive firm. </w:t>
      </w:r>
      <w:r w:rsidRPr="002969DD">
        <w:rPr>
          <w:rFonts w:ascii="Times New Roman" w:eastAsia="Times New Roman" w:hAnsi="Times New Roman" w:cs="Times New Roman"/>
          <w:i/>
          <w:color w:val="000000" w:themeColor="text1"/>
          <w:sz w:val="24"/>
          <w:szCs w:val="24"/>
        </w:rPr>
        <w:t>Journal of Asia Business Studies</w:t>
      </w:r>
      <w:r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i/>
          <w:color w:val="000000" w:themeColor="text1"/>
          <w:sz w:val="24"/>
          <w:szCs w:val="24"/>
        </w:rPr>
        <w:t>14</w:t>
      </w:r>
      <w:r w:rsidRPr="002969DD">
        <w:rPr>
          <w:rFonts w:ascii="Times New Roman" w:eastAsia="Times New Roman" w:hAnsi="Times New Roman" w:cs="Times New Roman"/>
          <w:color w:val="000000" w:themeColor="text1"/>
          <w:sz w:val="24"/>
          <w:szCs w:val="24"/>
        </w:rPr>
        <w:t>(1), pp.62-90.</w:t>
      </w:r>
    </w:p>
    <w:p w14:paraId="09ABAACE" w14:textId="21A00001"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 xml:space="preserve">Goni, F.A., Gholamzadeh </w:t>
      </w:r>
      <w:proofErr w:type="spellStart"/>
      <w:r w:rsidRPr="002969DD">
        <w:rPr>
          <w:rFonts w:ascii="Times New Roman" w:eastAsia="Times New Roman" w:hAnsi="Times New Roman" w:cs="Times New Roman"/>
          <w:color w:val="000000" w:themeColor="text1"/>
          <w:sz w:val="24"/>
          <w:szCs w:val="24"/>
        </w:rPr>
        <w:t>Chofreh</w:t>
      </w:r>
      <w:proofErr w:type="spellEnd"/>
      <w:r w:rsidRPr="002969DD">
        <w:rPr>
          <w:rFonts w:ascii="Times New Roman" w:eastAsia="Times New Roman" w:hAnsi="Times New Roman" w:cs="Times New Roman"/>
          <w:color w:val="000000" w:themeColor="text1"/>
          <w:sz w:val="24"/>
          <w:szCs w:val="24"/>
        </w:rPr>
        <w:t xml:space="preserve">, A., </w:t>
      </w:r>
      <w:proofErr w:type="spellStart"/>
      <w:r w:rsidRPr="002969DD">
        <w:rPr>
          <w:rFonts w:ascii="Times New Roman" w:eastAsia="Times New Roman" w:hAnsi="Times New Roman" w:cs="Times New Roman"/>
          <w:color w:val="000000" w:themeColor="text1"/>
          <w:sz w:val="24"/>
          <w:szCs w:val="24"/>
        </w:rPr>
        <w:t>Estaki</w:t>
      </w:r>
      <w:proofErr w:type="spellEnd"/>
      <w:r w:rsidRPr="002969DD">
        <w:rPr>
          <w:rFonts w:ascii="Times New Roman" w:eastAsia="Times New Roman" w:hAnsi="Times New Roman" w:cs="Times New Roman"/>
          <w:color w:val="000000" w:themeColor="text1"/>
          <w:sz w:val="24"/>
          <w:szCs w:val="24"/>
        </w:rPr>
        <w:t xml:space="preserve"> </w:t>
      </w:r>
      <w:proofErr w:type="spellStart"/>
      <w:r w:rsidRPr="002969DD">
        <w:rPr>
          <w:rFonts w:ascii="Times New Roman" w:eastAsia="Times New Roman" w:hAnsi="Times New Roman" w:cs="Times New Roman"/>
          <w:color w:val="000000" w:themeColor="text1"/>
          <w:sz w:val="24"/>
          <w:szCs w:val="24"/>
        </w:rPr>
        <w:t>Orakani</w:t>
      </w:r>
      <w:proofErr w:type="spellEnd"/>
      <w:r w:rsidRPr="002969DD">
        <w:rPr>
          <w:rFonts w:ascii="Times New Roman" w:eastAsia="Times New Roman" w:hAnsi="Times New Roman" w:cs="Times New Roman"/>
          <w:color w:val="000000" w:themeColor="text1"/>
          <w:sz w:val="24"/>
          <w:szCs w:val="24"/>
        </w:rPr>
        <w:t xml:space="preserve">, Z., </w:t>
      </w:r>
      <w:proofErr w:type="spellStart"/>
      <w:r w:rsidRPr="002969DD">
        <w:rPr>
          <w:rFonts w:ascii="Times New Roman" w:eastAsia="Times New Roman" w:hAnsi="Times New Roman" w:cs="Times New Roman"/>
          <w:color w:val="000000" w:themeColor="text1"/>
          <w:sz w:val="24"/>
          <w:szCs w:val="24"/>
        </w:rPr>
        <w:t>Klemeš</w:t>
      </w:r>
      <w:proofErr w:type="spellEnd"/>
      <w:r w:rsidRPr="002969DD">
        <w:rPr>
          <w:rFonts w:ascii="Times New Roman" w:eastAsia="Times New Roman" w:hAnsi="Times New Roman" w:cs="Times New Roman"/>
          <w:color w:val="000000" w:themeColor="text1"/>
          <w:sz w:val="24"/>
          <w:szCs w:val="24"/>
        </w:rPr>
        <w:t>, J.J., Davoudi, M. and Mardani, A.</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2021. Sustainable business model: A review and framework development. </w:t>
      </w:r>
      <w:r w:rsidRPr="002969DD">
        <w:rPr>
          <w:rFonts w:ascii="Times New Roman" w:eastAsia="Times New Roman" w:hAnsi="Times New Roman" w:cs="Times New Roman"/>
          <w:i/>
          <w:color w:val="000000" w:themeColor="text1"/>
          <w:sz w:val="24"/>
          <w:szCs w:val="24"/>
        </w:rPr>
        <w:t>Clean Technologies and Environmental Policy</w:t>
      </w:r>
      <w:r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i/>
          <w:color w:val="000000" w:themeColor="text1"/>
          <w:sz w:val="24"/>
          <w:szCs w:val="24"/>
        </w:rPr>
        <w:t>23</w:t>
      </w:r>
      <w:r w:rsidRPr="002969DD">
        <w:rPr>
          <w:rFonts w:ascii="Times New Roman" w:eastAsia="Times New Roman" w:hAnsi="Times New Roman" w:cs="Times New Roman"/>
          <w:color w:val="000000" w:themeColor="text1"/>
          <w:sz w:val="24"/>
          <w:szCs w:val="24"/>
        </w:rPr>
        <w:t>, pp.889-897.</w:t>
      </w:r>
    </w:p>
    <w:p w14:paraId="19C4493A" w14:textId="44FC7B4A"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2969DD">
        <w:rPr>
          <w:rFonts w:ascii="Times New Roman" w:eastAsia="Times New Roman" w:hAnsi="Times New Roman" w:cs="Times New Roman"/>
          <w:color w:val="000000" w:themeColor="text1"/>
          <w:sz w:val="24"/>
          <w:szCs w:val="24"/>
        </w:rPr>
        <w:t>Mitrega</w:t>
      </w:r>
      <w:proofErr w:type="spellEnd"/>
      <w:r w:rsidRPr="002969DD">
        <w:rPr>
          <w:rFonts w:ascii="Times New Roman" w:eastAsia="Times New Roman" w:hAnsi="Times New Roman" w:cs="Times New Roman"/>
          <w:color w:val="000000" w:themeColor="text1"/>
          <w:sz w:val="24"/>
          <w:szCs w:val="24"/>
        </w:rPr>
        <w:t xml:space="preserve">, M., </w:t>
      </w:r>
      <w:proofErr w:type="spellStart"/>
      <w:r w:rsidRPr="002969DD">
        <w:rPr>
          <w:rFonts w:ascii="Times New Roman" w:eastAsia="Times New Roman" w:hAnsi="Times New Roman" w:cs="Times New Roman"/>
          <w:color w:val="000000" w:themeColor="text1"/>
          <w:sz w:val="24"/>
          <w:szCs w:val="24"/>
        </w:rPr>
        <w:t>Siemieniako</w:t>
      </w:r>
      <w:proofErr w:type="spellEnd"/>
      <w:r w:rsidRPr="002969DD">
        <w:rPr>
          <w:rFonts w:ascii="Times New Roman" w:eastAsia="Times New Roman" w:hAnsi="Times New Roman" w:cs="Times New Roman"/>
          <w:color w:val="000000" w:themeColor="text1"/>
          <w:sz w:val="24"/>
          <w:szCs w:val="24"/>
        </w:rPr>
        <w:t>, D., Makkonen, H., Kubacki, K. and Bresciani, S.,</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2021. Versatile capabilities for growth in the context of transforming countries: Evidence from Polish manufacturing companies. </w:t>
      </w:r>
      <w:r w:rsidRPr="002969DD">
        <w:rPr>
          <w:rFonts w:ascii="Times New Roman" w:eastAsia="Times New Roman" w:hAnsi="Times New Roman" w:cs="Times New Roman"/>
          <w:i/>
          <w:color w:val="000000" w:themeColor="text1"/>
          <w:sz w:val="24"/>
          <w:szCs w:val="24"/>
        </w:rPr>
        <w:t>Journal of Business Research</w:t>
      </w:r>
      <w:r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i/>
          <w:color w:val="000000" w:themeColor="text1"/>
          <w:sz w:val="24"/>
          <w:szCs w:val="24"/>
        </w:rPr>
        <w:t>134</w:t>
      </w:r>
      <w:r w:rsidRPr="002969DD">
        <w:rPr>
          <w:rFonts w:ascii="Times New Roman" w:eastAsia="Times New Roman" w:hAnsi="Times New Roman" w:cs="Times New Roman"/>
          <w:color w:val="000000" w:themeColor="text1"/>
          <w:sz w:val="24"/>
          <w:szCs w:val="24"/>
        </w:rPr>
        <w:t>, pp.156-170.</w:t>
      </w:r>
    </w:p>
    <w:p w14:paraId="1A39E5E1" w14:textId="77777777"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 xml:space="preserve">Nguyen, P.T., Yandi, A. and </w:t>
      </w:r>
      <w:proofErr w:type="spellStart"/>
      <w:r w:rsidRPr="002969DD">
        <w:rPr>
          <w:rFonts w:ascii="Times New Roman" w:eastAsia="Times New Roman" w:hAnsi="Times New Roman" w:cs="Times New Roman"/>
          <w:color w:val="000000" w:themeColor="text1"/>
          <w:sz w:val="24"/>
          <w:szCs w:val="24"/>
        </w:rPr>
        <w:t>Mahaputra</w:t>
      </w:r>
      <w:proofErr w:type="spellEnd"/>
      <w:r w:rsidRPr="002969DD">
        <w:rPr>
          <w:rFonts w:ascii="Times New Roman" w:eastAsia="Times New Roman" w:hAnsi="Times New Roman" w:cs="Times New Roman"/>
          <w:color w:val="000000" w:themeColor="text1"/>
          <w:sz w:val="24"/>
          <w:szCs w:val="24"/>
        </w:rPr>
        <w:t xml:space="preserve">, M.R., 2020. Factors that influence employee performance: motivation, leadership, environment, culture organization, work achievement, competence and compensation (A study of human resource management literature studies). </w:t>
      </w:r>
      <w:r w:rsidRPr="002969DD">
        <w:rPr>
          <w:rFonts w:ascii="Times New Roman" w:eastAsia="Times New Roman" w:hAnsi="Times New Roman" w:cs="Times New Roman"/>
          <w:i/>
          <w:color w:val="000000" w:themeColor="text1"/>
          <w:sz w:val="24"/>
          <w:szCs w:val="24"/>
        </w:rPr>
        <w:t>Dinasti International Journal of Digital Business Management</w:t>
      </w:r>
      <w:r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i/>
          <w:color w:val="000000" w:themeColor="text1"/>
          <w:sz w:val="24"/>
          <w:szCs w:val="24"/>
        </w:rPr>
        <w:t>1</w:t>
      </w:r>
      <w:r w:rsidRPr="002969DD">
        <w:rPr>
          <w:rFonts w:ascii="Times New Roman" w:eastAsia="Times New Roman" w:hAnsi="Times New Roman" w:cs="Times New Roman"/>
          <w:color w:val="000000" w:themeColor="text1"/>
          <w:sz w:val="24"/>
          <w:szCs w:val="24"/>
        </w:rPr>
        <w:t>(4), pp.645-662.</w:t>
      </w:r>
    </w:p>
    <w:p w14:paraId="3A3497DE" w14:textId="6B4D0294"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2969DD">
        <w:rPr>
          <w:rFonts w:ascii="Times New Roman" w:eastAsia="Times New Roman" w:hAnsi="Times New Roman" w:cs="Times New Roman"/>
          <w:color w:val="000000" w:themeColor="text1"/>
          <w:sz w:val="24"/>
          <w:szCs w:val="24"/>
        </w:rPr>
        <w:t>Soelton</w:t>
      </w:r>
      <w:proofErr w:type="spellEnd"/>
      <w:r w:rsidRPr="002969DD">
        <w:rPr>
          <w:rFonts w:ascii="Times New Roman" w:eastAsia="Times New Roman" w:hAnsi="Times New Roman" w:cs="Times New Roman"/>
          <w:color w:val="000000" w:themeColor="text1"/>
          <w:sz w:val="24"/>
          <w:szCs w:val="24"/>
        </w:rPr>
        <w:t>, M.,</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2023. Conceptualizing Organizational Citizenship Behavior and Learning Organization in the Labor Sector. </w:t>
      </w:r>
      <w:proofErr w:type="spellStart"/>
      <w:r w:rsidRPr="002969DD">
        <w:rPr>
          <w:rFonts w:ascii="Times New Roman" w:eastAsia="Times New Roman" w:hAnsi="Times New Roman" w:cs="Times New Roman"/>
          <w:i/>
          <w:color w:val="000000" w:themeColor="text1"/>
          <w:sz w:val="24"/>
          <w:szCs w:val="24"/>
        </w:rPr>
        <w:t>Jurnal</w:t>
      </w:r>
      <w:proofErr w:type="spellEnd"/>
      <w:r w:rsidRPr="002969DD">
        <w:rPr>
          <w:rFonts w:ascii="Times New Roman" w:eastAsia="Times New Roman" w:hAnsi="Times New Roman" w:cs="Times New Roman"/>
          <w:i/>
          <w:color w:val="000000" w:themeColor="text1"/>
          <w:sz w:val="24"/>
          <w:szCs w:val="24"/>
        </w:rPr>
        <w:t xml:space="preserve"> </w:t>
      </w:r>
      <w:proofErr w:type="spellStart"/>
      <w:r w:rsidRPr="002969DD">
        <w:rPr>
          <w:rFonts w:ascii="Times New Roman" w:eastAsia="Times New Roman" w:hAnsi="Times New Roman" w:cs="Times New Roman"/>
          <w:i/>
          <w:color w:val="000000" w:themeColor="text1"/>
          <w:sz w:val="24"/>
          <w:szCs w:val="24"/>
        </w:rPr>
        <w:t>Organisasi</w:t>
      </w:r>
      <w:proofErr w:type="spellEnd"/>
      <w:r w:rsidRPr="002969DD">
        <w:rPr>
          <w:rFonts w:ascii="Times New Roman" w:eastAsia="Times New Roman" w:hAnsi="Times New Roman" w:cs="Times New Roman"/>
          <w:i/>
          <w:color w:val="000000" w:themeColor="text1"/>
          <w:sz w:val="24"/>
          <w:szCs w:val="24"/>
        </w:rPr>
        <w:t xml:space="preserve"> Dan </w:t>
      </w:r>
      <w:proofErr w:type="spellStart"/>
      <w:r w:rsidRPr="002969DD">
        <w:rPr>
          <w:rFonts w:ascii="Times New Roman" w:eastAsia="Times New Roman" w:hAnsi="Times New Roman" w:cs="Times New Roman"/>
          <w:i/>
          <w:color w:val="000000" w:themeColor="text1"/>
          <w:sz w:val="24"/>
          <w:szCs w:val="24"/>
        </w:rPr>
        <w:t>Manajemen</w:t>
      </w:r>
      <w:proofErr w:type="spellEnd"/>
      <w:r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i/>
          <w:color w:val="000000" w:themeColor="text1"/>
          <w:sz w:val="24"/>
          <w:szCs w:val="24"/>
        </w:rPr>
        <w:t>19</w:t>
      </w:r>
      <w:r w:rsidRPr="002969DD">
        <w:rPr>
          <w:rFonts w:ascii="Times New Roman" w:eastAsia="Times New Roman" w:hAnsi="Times New Roman" w:cs="Times New Roman"/>
          <w:color w:val="000000" w:themeColor="text1"/>
          <w:sz w:val="24"/>
          <w:szCs w:val="24"/>
        </w:rPr>
        <w:t>(1), pp.239-255.</w:t>
      </w:r>
    </w:p>
    <w:p w14:paraId="0EB30328" w14:textId="5C6F6736"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Statista.com</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2023. </w:t>
      </w:r>
      <w:r w:rsidRPr="002969DD">
        <w:rPr>
          <w:rFonts w:ascii="Times New Roman" w:eastAsia="Times New Roman" w:hAnsi="Times New Roman" w:cs="Times New Roman"/>
          <w:i/>
          <w:color w:val="000000" w:themeColor="text1"/>
          <w:sz w:val="24"/>
          <w:szCs w:val="24"/>
        </w:rPr>
        <w:t>Revenue of Unilever Group worldwide from 2007 to 2022</w:t>
      </w:r>
      <w:r w:rsidRPr="002969DD">
        <w:rPr>
          <w:rFonts w:ascii="Times New Roman" w:eastAsia="Times New Roman" w:hAnsi="Times New Roman" w:cs="Times New Roman"/>
          <w:color w:val="000000" w:themeColor="text1"/>
          <w:sz w:val="24"/>
          <w:szCs w:val="24"/>
        </w:rPr>
        <w:t>. Available at:</w:t>
      </w:r>
      <w:hyperlink r:id="rId7" w:anchor=":~:text=Unilever%3A%20revenue%20worldwide%202007%2D2022&amp;text=In%202022%2C%20the%20global%20revenue,recorded%20in%20the%20previous%20year">
        <w:r w:rsidRPr="002969DD">
          <w:rPr>
            <w:rFonts w:ascii="Times New Roman" w:eastAsia="Times New Roman" w:hAnsi="Times New Roman" w:cs="Times New Roman"/>
            <w:color w:val="000000" w:themeColor="text1"/>
            <w:sz w:val="24"/>
            <w:szCs w:val="24"/>
          </w:rPr>
          <w:t xml:space="preserve"> </w:t>
        </w:r>
      </w:hyperlink>
      <w:hyperlink r:id="rId8" w:anchor=":~:text=Unilever%3A%20revenue%20worldwide%202007%2D2022&amp;text=In%202022%2C%20the%20global%20revenue,recorded%20in%20the%20previous%20year">
        <w:r w:rsidRPr="002969DD">
          <w:rPr>
            <w:rFonts w:ascii="Times New Roman" w:eastAsia="Times New Roman" w:hAnsi="Times New Roman" w:cs="Times New Roman"/>
            <w:color w:val="000000" w:themeColor="text1"/>
            <w:sz w:val="24"/>
            <w:szCs w:val="24"/>
            <w:u w:val="single"/>
          </w:rPr>
          <w:t>https://www.statista.com/statistics/269190/global-revenue-of-the-unilever-group-since-2007/#:~:text=Unilever%3A%20revenue%20worldwide%202007%2D2022&amp;text=In%202022%2C%20the%20global%20revenue,recorded%20in%20the%20previous%20year</w:t>
        </w:r>
      </w:hyperlink>
      <w:r w:rsidRPr="002969DD">
        <w:rPr>
          <w:rFonts w:ascii="Times New Roman" w:eastAsia="Times New Roman" w:hAnsi="Times New Roman" w:cs="Times New Roman"/>
          <w:color w:val="000000" w:themeColor="text1"/>
          <w:sz w:val="24"/>
          <w:szCs w:val="24"/>
        </w:rPr>
        <w:t>. [Accessed on: 19.12.2023]</w:t>
      </w:r>
    </w:p>
    <w:p w14:paraId="048CD167" w14:textId="6A39FB95"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Statista.com</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2023. </w:t>
      </w:r>
      <w:r w:rsidRPr="002969DD">
        <w:rPr>
          <w:rFonts w:ascii="Times New Roman" w:eastAsia="Times New Roman" w:hAnsi="Times New Roman" w:cs="Times New Roman"/>
          <w:i/>
          <w:color w:val="000000" w:themeColor="text1"/>
          <w:sz w:val="24"/>
          <w:szCs w:val="24"/>
        </w:rPr>
        <w:t xml:space="preserve">Total number of Unilever employees worldwide from 2003 to 2022. </w:t>
      </w:r>
      <w:r w:rsidRPr="002969DD">
        <w:rPr>
          <w:rFonts w:ascii="Times New Roman" w:eastAsia="Times New Roman" w:hAnsi="Times New Roman" w:cs="Times New Roman"/>
          <w:color w:val="000000" w:themeColor="text1"/>
          <w:sz w:val="24"/>
          <w:szCs w:val="24"/>
        </w:rPr>
        <w:t>Available at:</w:t>
      </w:r>
      <w:hyperlink r:id="rId9">
        <w:r w:rsidRPr="002969DD">
          <w:rPr>
            <w:rFonts w:ascii="Times New Roman" w:eastAsia="Times New Roman" w:hAnsi="Times New Roman" w:cs="Times New Roman"/>
            <w:color w:val="000000" w:themeColor="text1"/>
            <w:sz w:val="24"/>
            <w:szCs w:val="24"/>
          </w:rPr>
          <w:t xml:space="preserve"> </w:t>
        </w:r>
      </w:hyperlink>
      <w:hyperlink r:id="rId10">
        <w:r w:rsidRPr="002969DD">
          <w:rPr>
            <w:rFonts w:ascii="Times New Roman" w:eastAsia="Times New Roman" w:hAnsi="Times New Roman" w:cs="Times New Roman"/>
            <w:color w:val="000000" w:themeColor="text1"/>
            <w:sz w:val="24"/>
            <w:szCs w:val="24"/>
            <w:u w:val="single"/>
          </w:rPr>
          <w:t>https://www.statista.com/statistics/254366/total-number-of-unilever-employees-worldwide/</w:t>
        </w:r>
      </w:hyperlink>
      <w:r w:rsidRPr="002969DD">
        <w:rPr>
          <w:rFonts w:ascii="Times New Roman" w:eastAsia="Times New Roman" w:hAnsi="Times New Roman" w:cs="Times New Roman"/>
          <w:color w:val="000000" w:themeColor="text1"/>
          <w:sz w:val="24"/>
          <w:szCs w:val="24"/>
        </w:rPr>
        <w:t xml:space="preserve"> [Accessed on: 19.12.2023]</w:t>
      </w:r>
    </w:p>
    <w:p w14:paraId="294A14EA" w14:textId="4A5B7F5B"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lastRenderedPageBreak/>
        <w:t>Unilever.com</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2021, </w:t>
      </w:r>
      <w:r w:rsidRPr="002969DD">
        <w:rPr>
          <w:rFonts w:ascii="Times New Roman" w:eastAsia="Times New Roman" w:hAnsi="Times New Roman" w:cs="Times New Roman"/>
          <w:i/>
          <w:color w:val="000000" w:themeColor="text1"/>
          <w:sz w:val="24"/>
          <w:szCs w:val="24"/>
        </w:rPr>
        <w:t>Board workforce engagement policy</w:t>
      </w:r>
      <w:r w:rsidRPr="002969DD">
        <w:rPr>
          <w:rFonts w:ascii="Times New Roman" w:eastAsia="Times New Roman" w:hAnsi="Times New Roman" w:cs="Times New Roman"/>
          <w:color w:val="000000" w:themeColor="text1"/>
          <w:sz w:val="24"/>
          <w:szCs w:val="24"/>
        </w:rPr>
        <w:t>. Available at:</w:t>
      </w:r>
      <w:hyperlink r:id="rId11">
        <w:r w:rsidRPr="002969DD">
          <w:rPr>
            <w:rFonts w:ascii="Times New Roman" w:eastAsia="Times New Roman" w:hAnsi="Times New Roman" w:cs="Times New Roman"/>
            <w:color w:val="000000" w:themeColor="text1"/>
            <w:sz w:val="24"/>
            <w:szCs w:val="24"/>
          </w:rPr>
          <w:t xml:space="preserve"> </w:t>
        </w:r>
      </w:hyperlink>
      <w:hyperlink r:id="rId12">
        <w:r w:rsidRPr="002969DD">
          <w:rPr>
            <w:rFonts w:ascii="Times New Roman" w:eastAsia="Times New Roman" w:hAnsi="Times New Roman" w:cs="Times New Roman"/>
            <w:color w:val="000000" w:themeColor="text1"/>
            <w:sz w:val="24"/>
            <w:szCs w:val="24"/>
            <w:u w:val="single"/>
          </w:rPr>
          <w:t>https://www.unilever.com/files/origin/219acda8b2b5c6a274fec41dc8e9ce7593b26e81.pdf/board-workforce-engagement-policy-en.pdf</w:t>
        </w:r>
      </w:hyperlink>
      <w:r w:rsidRPr="002969DD">
        <w:rPr>
          <w:rFonts w:ascii="Times New Roman" w:eastAsia="Times New Roman" w:hAnsi="Times New Roman" w:cs="Times New Roman"/>
          <w:color w:val="000000" w:themeColor="text1"/>
          <w:sz w:val="24"/>
          <w:szCs w:val="24"/>
        </w:rPr>
        <w:t xml:space="preserve"> [Accessed on: 19.12.2023]</w:t>
      </w:r>
    </w:p>
    <w:p w14:paraId="1A112D33" w14:textId="52BDFE91"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Unilever.com</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2022. </w:t>
      </w:r>
      <w:r w:rsidRPr="002969DD">
        <w:rPr>
          <w:rFonts w:ascii="Times New Roman" w:eastAsia="Times New Roman" w:hAnsi="Times New Roman" w:cs="Times New Roman"/>
          <w:i/>
          <w:color w:val="000000" w:themeColor="text1"/>
          <w:sz w:val="24"/>
          <w:szCs w:val="24"/>
        </w:rPr>
        <w:t xml:space="preserve">Unilever simplifies </w:t>
      </w:r>
      <w:r w:rsidR="003376CE" w:rsidRPr="002969DD">
        <w:rPr>
          <w:rFonts w:ascii="Times New Roman" w:eastAsia="Times New Roman" w:hAnsi="Times New Roman" w:cs="Times New Roman"/>
          <w:i/>
          <w:color w:val="000000" w:themeColor="text1"/>
          <w:sz w:val="24"/>
          <w:szCs w:val="24"/>
        </w:rPr>
        <w:t>organization</w:t>
      </w:r>
      <w:r w:rsidRPr="002969DD">
        <w:rPr>
          <w:rFonts w:ascii="Times New Roman" w:eastAsia="Times New Roman" w:hAnsi="Times New Roman" w:cs="Times New Roman"/>
          <w:color w:val="000000" w:themeColor="text1"/>
          <w:sz w:val="24"/>
          <w:szCs w:val="24"/>
        </w:rPr>
        <w:t xml:space="preserve">. Available at:  </w:t>
      </w:r>
      <w:hyperlink r:id="rId13">
        <w:r w:rsidRPr="002969DD">
          <w:rPr>
            <w:rFonts w:ascii="Times New Roman" w:eastAsia="Times New Roman" w:hAnsi="Times New Roman" w:cs="Times New Roman"/>
            <w:color w:val="000000" w:themeColor="text1"/>
            <w:sz w:val="24"/>
            <w:szCs w:val="24"/>
            <w:u w:val="single"/>
          </w:rPr>
          <w:t>https://www.unilever.com/news/press-and-media/press-releases/2022/unilever-simplifies-</w:t>
        </w:r>
        <w:r w:rsidR="003376CE" w:rsidRPr="002969DD">
          <w:rPr>
            <w:rFonts w:ascii="Times New Roman" w:eastAsia="Times New Roman" w:hAnsi="Times New Roman" w:cs="Times New Roman"/>
            <w:color w:val="000000" w:themeColor="text1"/>
            <w:sz w:val="24"/>
            <w:szCs w:val="24"/>
            <w:u w:val="single"/>
          </w:rPr>
          <w:t>organization</w:t>
        </w:r>
        <w:r w:rsidRPr="002969DD">
          <w:rPr>
            <w:rFonts w:ascii="Times New Roman" w:eastAsia="Times New Roman" w:hAnsi="Times New Roman" w:cs="Times New Roman"/>
            <w:color w:val="000000" w:themeColor="text1"/>
            <w:sz w:val="24"/>
            <w:szCs w:val="24"/>
            <w:u w:val="single"/>
          </w:rPr>
          <w:t>/</w:t>
        </w:r>
      </w:hyperlink>
      <w:r w:rsidRPr="002969DD">
        <w:rPr>
          <w:rFonts w:ascii="Times New Roman" w:eastAsia="Times New Roman" w:hAnsi="Times New Roman" w:cs="Times New Roman"/>
          <w:color w:val="000000" w:themeColor="text1"/>
          <w:sz w:val="24"/>
          <w:szCs w:val="24"/>
        </w:rPr>
        <w:t xml:space="preserve"> [Accessed on: 19.12.2023]</w:t>
      </w:r>
    </w:p>
    <w:p w14:paraId="1FFFCF5A" w14:textId="639B2244"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Unilever.com</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2023, </w:t>
      </w:r>
      <w:r w:rsidRPr="002969DD">
        <w:rPr>
          <w:rFonts w:ascii="Times New Roman" w:eastAsia="Times New Roman" w:hAnsi="Times New Roman" w:cs="Times New Roman"/>
          <w:i/>
          <w:color w:val="000000" w:themeColor="text1"/>
          <w:sz w:val="24"/>
          <w:szCs w:val="24"/>
        </w:rPr>
        <w:t>Health and wellbeing Strategy and goals.</w:t>
      </w:r>
      <w:r w:rsidRPr="002969DD">
        <w:rPr>
          <w:rFonts w:ascii="Times New Roman" w:eastAsia="Times New Roman" w:hAnsi="Times New Roman" w:cs="Times New Roman"/>
          <w:color w:val="000000" w:themeColor="text1"/>
          <w:sz w:val="24"/>
          <w:szCs w:val="24"/>
        </w:rPr>
        <w:t xml:space="preserve"> Available at:  </w:t>
      </w:r>
      <w:hyperlink r:id="rId14">
        <w:r w:rsidRPr="002969DD">
          <w:rPr>
            <w:rFonts w:ascii="Times New Roman" w:eastAsia="Times New Roman" w:hAnsi="Times New Roman" w:cs="Times New Roman"/>
            <w:color w:val="000000" w:themeColor="text1"/>
            <w:sz w:val="24"/>
            <w:szCs w:val="24"/>
            <w:u w:val="single"/>
          </w:rPr>
          <w:t>https://www.unilever.com/planet-and-society/health-and-wellbeing/strategy-and-goals/</w:t>
        </w:r>
      </w:hyperlink>
      <w:r w:rsidRPr="002969DD">
        <w:rPr>
          <w:rFonts w:ascii="Times New Roman" w:eastAsia="Times New Roman" w:hAnsi="Times New Roman" w:cs="Times New Roman"/>
          <w:color w:val="000000" w:themeColor="text1"/>
          <w:sz w:val="24"/>
          <w:szCs w:val="24"/>
        </w:rPr>
        <w:t xml:space="preserve"> [Accessed on: 19.12.2023]</w:t>
      </w:r>
    </w:p>
    <w:p w14:paraId="33C270A9" w14:textId="388E88B4"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Unilever.com</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2023. </w:t>
      </w:r>
      <w:r w:rsidRPr="002969DD">
        <w:rPr>
          <w:rFonts w:ascii="Times New Roman" w:eastAsia="Times New Roman" w:hAnsi="Times New Roman" w:cs="Times New Roman"/>
          <w:i/>
          <w:color w:val="000000" w:themeColor="text1"/>
          <w:sz w:val="24"/>
          <w:szCs w:val="24"/>
        </w:rPr>
        <w:t>Business integrity.</w:t>
      </w:r>
      <w:r w:rsidRPr="002969DD">
        <w:rPr>
          <w:rFonts w:ascii="Times New Roman" w:eastAsia="Times New Roman" w:hAnsi="Times New Roman" w:cs="Times New Roman"/>
          <w:color w:val="000000" w:themeColor="text1"/>
          <w:sz w:val="24"/>
          <w:szCs w:val="24"/>
        </w:rPr>
        <w:t xml:space="preserve"> Available at:</w:t>
      </w:r>
      <w:hyperlink r:id="rId15">
        <w:r w:rsidRPr="002969DD">
          <w:rPr>
            <w:rFonts w:ascii="Times New Roman" w:eastAsia="Times New Roman" w:hAnsi="Times New Roman" w:cs="Times New Roman"/>
            <w:color w:val="000000" w:themeColor="text1"/>
            <w:sz w:val="24"/>
            <w:szCs w:val="24"/>
          </w:rPr>
          <w:t xml:space="preserve"> </w:t>
        </w:r>
      </w:hyperlink>
      <w:hyperlink r:id="rId16">
        <w:r w:rsidRPr="002969DD">
          <w:rPr>
            <w:rFonts w:ascii="Times New Roman" w:eastAsia="Times New Roman" w:hAnsi="Times New Roman" w:cs="Times New Roman"/>
            <w:color w:val="000000" w:themeColor="text1"/>
            <w:sz w:val="24"/>
            <w:szCs w:val="24"/>
            <w:u w:val="single"/>
          </w:rPr>
          <w:t>https://www.unilever.com/planet-and-society/responsible-business/business-integrity/</w:t>
        </w:r>
      </w:hyperlink>
      <w:r w:rsidRPr="002969DD">
        <w:rPr>
          <w:rFonts w:ascii="Times New Roman" w:eastAsia="Times New Roman" w:hAnsi="Times New Roman" w:cs="Times New Roman"/>
          <w:color w:val="000000" w:themeColor="text1"/>
          <w:sz w:val="24"/>
          <w:szCs w:val="24"/>
        </w:rPr>
        <w:t xml:space="preserve"> [Accessed on: 19.12.2023]</w:t>
      </w:r>
    </w:p>
    <w:p w14:paraId="4568C961" w14:textId="02A40ECD"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Unilever.com</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2023. </w:t>
      </w:r>
      <w:r w:rsidRPr="002969DD">
        <w:rPr>
          <w:rFonts w:ascii="Times New Roman" w:eastAsia="Times New Roman" w:hAnsi="Times New Roman" w:cs="Times New Roman"/>
          <w:i/>
          <w:color w:val="000000" w:themeColor="text1"/>
          <w:sz w:val="24"/>
          <w:szCs w:val="24"/>
        </w:rPr>
        <w:t>Our leadership</w:t>
      </w:r>
      <w:r w:rsidRPr="002969DD">
        <w:rPr>
          <w:rFonts w:ascii="Times New Roman" w:eastAsia="Times New Roman" w:hAnsi="Times New Roman" w:cs="Times New Roman"/>
          <w:color w:val="000000" w:themeColor="text1"/>
          <w:sz w:val="24"/>
          <w:szCs w:val="24"/>
        </w:rPr>
        <w:t>. Available at:</w:t>
      </w:r>
      <w:hyperlink r:id="rId17">
        <w:r w:rsidRPr="002969DD">
          <w:rPr>
            <w:rFonts w:ascii="Times New Roman" w:eastAsia="Times New Roman" w:hAnsi="Times New Roman" w:cs="Times New Roman"/>
            <w:color w:val="000000" w:themeColor="text1"/>
            <w:sz w:val="24"/>
            <w:szCs w:val="24"/>
          </w:rPr>
          <w:t xml:space="preserve"> </w:t>
        </w:r>
      </w:hyperlink>
      <w:hyperlink r:id="rId18">
        <w:r w:rsidRPr="002969DD">
          <w:rPr>
            <w:rFonts w:ascii="Times New Roman" w:eastAsia="Times New Roman" w:hAnsi="Times New Roman" w:cs="Times New Roman"/>
            <w:color w:val="000000" w:themeColor="text1"/>
            <w:sz w:val="24"/>
            <w:szCs w:val="24"/>
            <w:u w:val="single"/>
          </w:rPr>
          <w:t>https://www.unilever.com/our-company/our-leadership/</w:t>
        </w:r>
      </w:hyperlink>
      <w:r w:rsidRPr="002969DD">
        <w:rPr>
          <w:rFonts w:ascii="Times New Roman" w:eastAsia="Times New Roman" w:hAnsi="Times New Roman" w:cs="Times New Roman"/>
          <w:color w:val="000000" w:themeColor="text1"/>
          <w:sz w:val="24"/>
          <w:szCs w:val="24"/>
        </w:rPr>
        <w:t xml:space="preserve"> [Accessed on: 19.12.2023]</w:t>
      </w:r>
    </w:p>
    <w:p w14:paraId="60025ABD" w14:textId="15748638" w:rsidR="00F636A5" w:rsidRPr="002969DD" w:rsidRDefault="00F636A5" w:rsidP="002969DD">
      <w:pPr>
        <w:pStyle w:val="Normal1"/>
        <w:spacing w:before="240" w:after="240" w:line="360" w:lineRule="auto"/>
        <w:jc w:val="both"/>
        <w:rPr>
          <w:rFonts w:ascii="Times New Roman" w:eastAsia="Times New Roman" w:hAnsi="Times New Roman" w:cs="Times New Roman"/>
          <w:color w:val="000000" w:themeColor="text1"/>
          <w:sz w:val="24"/>
          <w:szCs w:val="24"/>
        </w:rPr>
      </w:pPr>
      <w:r w:rsidRPr="002969DD">
        <w:rPr>
          <w:rFonts w:ascii="Times New Roman" w:eastAsia="Times New Roman" w:hAnsi="Times New Roman" w:cs="Times New Roman"/>
          <w:color w:val="000000" w:themeColor="text1"/>
          <w:sz w:val="24"/>
          <w:szCs w:val="24"/>
        </w:rPr>
        <w:t xml:space="preserve">Zacharias, T., </w:t>
      </w:r>
      <w:proofErr w:type="spellStart"/>
      <w:r w:rsidRPr="002969DD">
        <w:rPr>
          <w:rFonts w:ascii="Times New Roman" w:eastAsia="Times New Roman" w:hAnsi="Times New Roman" w:cs="Times New Roman"/>
          <w:color w:val="000000" w:themeColor="text1"/>
          <w:sz w:val="24"/>
          <w:szCs w:val="24"/>
        </w:rPr>
        <w:t>Rahawarin</w:t>
      </w:r>
      <w:proofErr w:type="spellEnd"/>
      <w:r w:rsidRPr="002969DD">
        <w:rPr>
          <w:rFonts w:ascii="Times New Roman" w:eastAsia="Times New Roman" w:hAnsi="Times New Roman" w:cs="Times New Roman"/>
          <w:color w:val="000000" w:themeColor="text1"/>
          <w:sz w:val="24"/>
          <w:szCs w:val="24"/>
        </w:rPr>
        <w:t xml:space="preserve">, M.A. and </w:t>
      </w:r>
      <w:proofErr w:type="spellStart"/>
      <w:r w:rsidRPr="002969DD">
        <w:rPr>
          <w:rFonts w:ascii="Times New Roman" w:eastAsia="Times New Roman" w:hAnsi="Times New Roman" w:cs="Times New Roman"/>
          <w:color w:val="000000" w:themeColor="text1"/>
          <w:sz w:val="24"/>
          <w:szCs w:val="24"/>
        </w:rPr>
        <w:t>Yusriadi</w:t>
      </w:r>
      <w:proofErr w:type="spellEnd"/>
      <w:r w:rsidRPr="002969DD">
        <w:rPr>
          <w:rFonts w:ascii="Times New Roman" w:eastAsia="Times New Roman" w:hAnsi="Times New Roman" w:cs="Times New Roman"/>
          <w:color w:val="000000" w:themeColor="text1"/>
          <w:sz w:val="24"/>
          <w:szCs w:val="24"/>
        </w:rPr>
        <w:t>, Y.,</w:t>
      </w:r>
      <w:r w:rsidR="00EC31EC"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color w:val="000000" w:themeColor="text1"/>
          <w:sz w:val="24"/>
          <w:szCs w:val="24"/>
        </w:rPr>
        <w:t xml:space="preserve">2021. Cultural reconstruction and organization environment for employee performance. </w:t>
      </w:r>
      <w:r w:rsidRPr="002969DD">
        <w:rPr>
          <w:rFonts w:ascii="Times New Roman" w:eastAsia="Times New Roman" w:hAnsi="Times New Roman" w:cs="Times New Roman"/>
          <w:i/>
          <w:color w:val="000000" w:themeColor="text1"/>
          <w:sz w:val="24"/>
          <w:szCs w:val="24"/>
        </w:rPr>
        <w:t>Journal of Ethnic and Cultural Studies</w:t>
      </w:r>
      <w:r w:rsidRPr="002969DD">
        <w:rPr>
          <w:rFonts w:ascii="Times New Roman" w:eastAsia="Times New Roman" w:hAnsi="Times New Roman" w:cs="Times New Roman"/>
          <w:color w:val="000000" w:themeColor="text1"/>
          <w:sz w:val="24"/>
          <w:szCs w:val="24"/>
        </w:rPr>
        <w:t xml:space="preserve">, </w:t>
      </w:r>
      <w:r w:rsidRPr="002969DD">
        <w:rPr>
          <w:rFonts w:ascii="Times New Roman" w:eastAsia="Times New Roman" w:hAnsi="Times New Roman" w:cs="Times New Roman"/>
          <w:i/>
          <w:color w:val="000000" w:themeColor="text1"/>
          <w:sz w:val="24"/>
          <w:szCs w:val="24"/>
        </w:rPr>
        <w:t>8</w:t>
      </w:r>
      <w:r w:rsidRPr="002969DD">
        <w:rPr>
          <w:rFonts w:ascii="Times New Roman" w:eastAsia="Times New Roman" w:hAnsi="Times New Roman" w:cs="Times New Roman"/>
          <w:color w:val="000000" w:themeColor="text1"/>
          <w:sz w:val="24"/>
          <w:szCs w:val="24"/>
        </w:rPr>
        <w:t>(2), pp.296-315.</w:t>
      </w:r>
    </w:p>
    <w:sectPr w:rsidR="00F636A5" w:rsidRPr="002969DD" w:rsidSect="00F7536F">
      <w:footerReference w:type="default" r:id="rId19"/>
      <w:pgSz w:w="12240" w:h="15840"/>
      <w:pgMar w:top="1440" w:right="1440" w:bottom="1440" w:left="1440" w:header="720" w:footer="720" w:gutter="0"/>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26B85" w14:textId="77777777" w:rsidR="00CF5C47" w:rsidRDefault="00CF5C47" w:rsidP="00816E94">
      <w:pPr>
        <w:spacing w:line="240" w:lineRule="auto"/>
      </w:pPr>
      <w:r>
        <w:separator/>
      </w:r>
    </w:p>
  </w:endnote>
  <w:endnote w:type="continuationSeparator" w:id="0">
    <w:p w14:paraId="6A0CE4CA" w14:textId="77777777" w:rsidR="00CF5C47" w:rsidRDefault="00CF5C47" w:rsidP="00816E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967072"/>
      <w:docPartObj>
        <w:docPartGallery w:val="Page Numbers (Bottom of Page)"/>
        <w:docPartUnique/>
      </w:docPartObj>
    </w:sdtPr>
    <w:sdtEndPr>
      <w:rPr>
        <w:noProof/>
      </w:rPr>
    </w:sdtEndPr>
    <w:sdtContent>
      <w:p w14:paraId="580B43FA" w14:textId="63ACE3C7" w:rsidR="00816E94" w:rsidRDefault="00816E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08CF3E" w14:textId="77777777" w:rsidR="00816E94" w:rsidRDefault="00816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5794D" w14:textId="77777777" w:rsidR="00CF5C47" w:rsidRDefault="00CF5C47" w:rsidP="00816E94">
      <w:pPr>
        <w:spacing w:line="240" w:lineRule="auto"/>
      </w:pPr>
      <w:r>
        <w:separator/>
      </w:r>
    </w:p>
  </w:footnote>
  <w:footnote w:type="continuationSeparator" w:id="0">
    <w:p w14:paraId="6E9192C6" w14:textId="77777777" w:rsidR="00CF5C47" w:rsidRDefault="00CF5C47" w:rsidP="00816E9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CB3"/>
    <w:rsid w:val="00035EF6"/>
    <w:rsid w:val="00194DE1"/>
    <w:rsid w:val="002969DD"/>
    <w:rsid w:val="00335E5A"/>
    <w:rsid w:val="003376CE"/>
    <w:rsid w:val="003A15C8"/>
    <w:rsid w:val="00474FBE"/>
    <w:rsid w:val="0054045D"/>
    <w:rsid w:val="00586502"/>
    <w:rsid w:val="00637387"/>
    <w:rsid w:val="0065354C"/>
    <w:rsid w:val="006C45D9"/>
    <w:rsid w:val="00816E94"/>
    <w:rsid w:val="00850C65"/>
    <w:rsid w:val="009C0835"/>
    <w:rsid w:val="009F4C76"/>
    <w:rsid w:val="00CE5AD2"/>
    <w:rsid w:val="00CE7CB3"/>
    <w:rsid w:val="00CF5C47"/>
    <w:rsid w:val="00DE1838"/>
    <w:rsid w:val="00EC31EC"/>
    <w:rsid w:val="00EE3304"/>
    <w:rsid w:val="00F636A5"/>
    <w:rsid w:val="00F7536F"/>
    <w:rsid w:val="00FB08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28A0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636A5"/>
    <w:pPr>
      <w:keepNext/>
      <w:keepLines/>
      <w:spacing w:before="400" w:after="120"/>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816E9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16E94"/>
    <w:pPr>
      <w:spacing w:after="100"/>
    </w:pPr>
  </w:style>
  <w:style w:type="character" w:styleId="Hyperlink">
    <w:name w:val="Hyperlink"/>
    <w:basedOn w:val="DefaultParagraphFont"/>
    <w:uiPriority w:val="99"/>
    <w:unhideWhenUsed/>
    <w:rsid w:val="00816E94"/>
    <w:rPr>
      <w:color w:val="0000FF" w:themeColor="hyperlink"/>
      <w:u w:val="single"/>
    </w:rPr>
  </w:style>
  <w:style w:type="paragraph" w:styleId="Header">
    <w:name w:val="header"/>
    <w:basedOn w:val="Normal"/>
    <w:link w:val="HeaderChar"/>
    <w:uiPriority w:val="99"/>
    <w:unhideWhenUsed/>
    <w:rsid w:val="00816E94"/>
    <w:pPr>
      <w:tabs>
        <w:tab w:val="center" w:pos="4513"/>
        <w:tab w:val="right" w:pos="9026"/>
      </w:tabs>
      <w:spacing w:line="240" w:lineRule="auto"/>
    </w:pPr>
  </w:style>
  <w:style w:type="character" w:customStyle="1" w:styleId="HeaderChar">
    <w:name w:val="Header Char"/>
    <w:basedOn w:val="DefaultParagraphFont"/>
    <w:link w:val="Header"/>
    <w:uiPriority w:val="99"/>
    <w:rsid w:val="00816E94"/>
  </w:style>
  <w:style w:type="paragraph" w:styleId="Footer">
    <w:name w:val="footer"/>
    <w:basedOn w:val="Normal"/>
    <w:link w:val="FooterChar"/>
    <w:uiPriority w:val="99"/>
    <w:unhideWhenUsed/>
    <w:rsid w:val="00816E94"/>
    <w:pPr>
      <w:tabs>
        <w:tab w:val="center" w:pos="4513"/>
        <w:tab w:val="right" w:pos="9026"/>
      </w:tabs>
      <w:spacing w:line="240" w:lineRule="auto"/>
    </w:pPr>
  </w:style>
  <w:style w:type="character" w:customStyle="1" w:styleId="FooterChar">
    <w:name w:val="Footer Char"/>
    <w:basedOn w:val="DefaultParagraphFont"/>
    <w:link w:val="Footer"/>
    <w:uiPriority w:val="99"/>
    <w:rsid w:val="00816E94"/>
  </w:style>
  <w:style w:type="paragraph" w:styleId="TOC2">
    <w:name w:val="toc 2"/>
    <w:basedOn w:val="Normal"/>
    <w:next w:val="Normal"/>
    <w:autoRedefine/>
    <w:uiPriority w:val="39"/>
    <w:unhideWhenUsed/>
    <w:rsid w:val="00CE5AD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69190/global-revenue-of-the-unilever-group-since-2007/" TargetMode="External"/><Relationship Id="rId13" Type="http://schemas.openxmlformats.org/officeDocument/2006/relationships/hyperlink" Target="https://www.unilever.com/news/press-and-media/press-releases/2022/unilever-simplifies-organisation/" TargetMode="External"/><Relationship Id="rId18" Type="http://schemas.openxmlformats.org/officeDocument/2006/relationships/hyperlink" Target="https://www.unilever.com/our-company/our-leadership/"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statista.com/statistics/269190/global-revenue-of-the-unilever-group-since-2007/" TargetMode="External"/><Relationship Id="rId12" Type="http://schemas.openxmlformats.org/officeDocument/2006/relationships/hyperlink" Target="https://www.unilever.com/files/origin/219acda8b2b5c6a274fec41dc8e9ce7593b26e81.pdf/board-workforce-engagement-policy-en.pdf" TargetMode="External"/><Relationship Id="rId17" Type="http://schemas.openxmlformats.org/officeDocument/2006/relationships/hyperlink" Target="https://www.unilever.com/our-company/our-leadership/" TargetMode="External"/><Relationship Id="rId2" Type="http://schemas.openxmlformats.org/officeDocument/2006/relationships/styles" Target="styles.xml"/><Relationship Id="rId16" Type="http://schemas.openxmlformats.org/officeDocument/2006/relationships/hyperlink" Target="https://www.unilever.com/planet-and-society/responsible-business/business-integri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unilever.com/files/origin/219acda8b2b5c6a274fec41dc8e9ce7593b26e81.pdf/board-workforce-engagement-policy-en.pdf" TargetMode="External"/><Relationship Id="rId5" Type="http://schemas.openxmlformats.org/officeDocument/2006/relationships/footnotes" Target="footnotes.xml"/><Relationship Id="rId15" Type="http://schemas.openxmlformats.org/officeDocument/2006/relationships/hyperlink" Target="https://www.unilever.com/planet-and-society/responsible-business/business-integrity/" TargetMode="External"/><Relationship Id="rId10" Type="http://schemas.openxmlformats.org/officeDocument/2006/relationships/hyperlink" Target="https://www.statista.com/statistics/254366/total-number-of-unilever-employees-worldwid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tatista.com/statistics/254366/total-number-of-unilever-employees-worldwide/" TargetMode="External"/><Relationship Id="rId14" Type="http://schemas.openxmlformats.org/officeDocument/2006/relationships/hyperlink" Target="https://www.unilever.com/planet-and-society/health-and-wellbeing/strategy-and-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A2DD4-9B58-4644-9B1E-F16F318AD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2692</Words>
  <Characters>15346</Characters>
  <Application>Microsoft Office Word</Application>
  <DocSecurity>0</DocSecurity>
  <Lines>127</Lines>
  <Paragraphs>36</Paragraphs>
  <ScaleCrop>false</ScaleCrop>
  <Company/>
  <LinksUpToDate>false</LinksUpToDate>
  <CharactersWithSpaces>18002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2023-12-19T12:16:00Z</dcterms:created>
  <dcterms:modified xsi:type="dcterms:W3CDTF">2023-12-19T12:54:00Z</dcterms:modified>
</cp:coreProperties>
</file>