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FFFB6" w14:textId="549D920C" w:rsidR="005461A6" w:rsidRPr="00C115B8" w:rsidRDefault="006C4652" w:rsidP="000E199C">
      <w:pPr>
        <w:spacing w:before="100" w:beforeAutospacing="1" w:after="100" w:afterAutospacing="1" w:line="240" w:lineRule="auto"/>
        <w:jc w:val="center"/>
        <w:rPr>
          <w:rFonts w:ascii="Calibri" w:eastAsia="Times New Roman" w:hAnsi="Calibri" w:cs="Calibri"/>
          <w:kern w:val="0"/>
          <w:sz w:val="28"/>
          <w:szCs w:val="28"/>
          <w:u w:val="single"/>
          <w14:ligatures w14:val="none"/>
        </w:rPr>
      </w:pPr>
      <w:r w:rsidRPr="00C115B8">
        <w:rPr>
          <w:rFonts w:ascii="Calibri" w:eastAsia="Times New Roman" w:hAnsi="Calibri" w:cs="Calibri"/>
          <w:kern w:val="0"/>
          <w:sz w:val="28"/>
          <w:szCs w:val="28"/>
          <w:u w:val="single"/>
          <w14:ligatures w14:val="none"/>
        </w:rPr>
        <w:t>Understanding the Everyday Impact of ADHD: A Qualitative Exploration of Adolescents’ Perspectives</w:t>
      </w:r>
    </w:p>
    <w:p w14:paraId="49A47CF3" w14:textId="7109D2A9" w:rsidR="00C1364F" w:rsidRPr="00A93E23" w:rsidRDefault="00956EDD" w:rsidP="00D02A94">
      <w:pPr>
        <w:spacing w:before="100" w:beforeAutospacing="1" w:after="100" w:afterAutospacing="1" w:line="240" w:lineRule="auto"/>
        <w:rPr>
          <w:rFonts w:ascii="Calibri" w:eastAsia="Times New Roman" w:hAnsi="Calibri" w:cs="Calibri"/>
          <w:b/>
          <w:bCs/>
          <w:kern w:val="0"/>
          <w14:ligatures w14:val="none"/>
        </w:rPr>
      </w:pPr>
      <w:r w:rsidRPr="00C115B8">
        <w:rPr>
          <w:rFonts w:ascii="Calibri" w:eastAsia="Times New Roman" w:hAnsi="Calibri" w:cs="Calibri"/>
          <w:b/>
          <w:bCs/>
          <w:kern w:val="0"/>
          <w:u w:val="single"/>
          <w14:ligatures w14:val="none"/>
        </w:rPr>
        <w:t>Aim:</w:t>
      </w:r>
      <w:r w:rsidR="007C2AA4" w:rsidRPr="000E199C">
        <w:rPr>
          <w:rFonts w:ascii="Calibri" w:eastAsia="Times New Roman" w:hAnsi="Calibri" w:cs="Calibri"/>
          <w:b/>
          <w:bCs/>
          <w:kern w:val="0"/>
          <w14:ligatures w14:val="none"/>
        </w:rPr>
        <w:t xml:space="preserve">  </w:t>
      </w:r>
      <w:r w:rsidR="007C2AA4" w:rsidRPr="007B3A8D">
        <w:rPr>
          <w:rFonts w:ascii="Calibri" w:eastAsia="Times New Roman" w:hAnsi="Calibri" w:cs="Calibri"/>
          <w:kern w:val="0"/>
          <w:sz w:val="22"/>
          <w:szCs w:val="22"/>
          <w14:ligatures w14:val="none"/>
        </w:rPr>
        <w:t>To examine how adolescents with ADHD describe the impact of their symptoms across different environments and aspects of daily life</w:t>
      </w:r>
      <w:r w:rsidRPr="000E199C">
        <w:rPr>
          <w:rFonts w:ascii="Calibri" w:eastAsia="Times New Roman" w:hAnsi="Calibri" w:cs="Calibri"/>
          <w:kern w:val="0"/>
          <w14:ligatures w14:val="none"/>
        </w:rPr>
        <w:br/>
      </w:r>
      <w:r w:rsidRPr="00C115B8">
        <w:rPr>
          <w:rFonts w:ascii="Calibri" w:eastAsia="Times New Roman" w:hAnsi="Calibri" w:cs="Calibri"/>
          <w:b/>
          <w:bCs/>
          <w:kern w:val="0"/>
          <w:u w:val="single"/>
          <w14:ligatures w14:val="none"/>
        </w:rPr>
        <w:t>Participants:</w:t>
      </w:r>
      <w:r w:rsidR="005A492B" w:rsidRPr="000E199C">
        <w:rPr>
          <w:rFonts w:ascii="Calibri" w:eastAsia="Times New Roman" w:hAnsi="Calibri" w:cs="Calibri"/>
          <w:b/>
          <w:bCs/>
          <w:kern w:val="0"/>
          <w14:ligatures w14:val="none"/>
        </w:rPr>
        <w:t xml:space="preserve"> </w:t>
      </w:r>
      <w:r w:rsidR="009F09C1" w:rsidRPr="007B3A8D">
        <w:rPr>
          <w:rFonts w:ascii="Calibri" w:eastAsia="Times New Roman" w:hAnsi="Calibri" w:cs="Calibri"/>
          <w:kern w:val="0"/>
          <w:sz w:val="22"/>
          <w:szCs w:val="22"/>
          <w14:ligatures w14:val="none"/>
        </w:rPr>
        <w:t>Five children aged 9–13 with a formal ADHD diagnosis, interviewed individually using semi-structured questions.</w:t>
      </w:r>
      <w:r w:rsidRPr="000E199C">
        <w:rPr>
          <w:rFonts w:ascii="Calibri" w:eastAsia="Times New Roman" w:hAnsi="Calibri" w:cs="Calibri"/>
          <w:kern w:val="0"/>
          <w14:ligatures w14:val="none"/>
        </w:rPr>
        <w:br/>
      </w:r>
    </w:p>
    <w:p w14:paraId="0684FCE7" w14:textId="77777777" w:rsidR="007B3A8D" w:rsidRDefault="00956EDD" w:rsidP="00D02A94">
      <w:pPr>
        <w:spacing w:before="100" w:beforeAutospacing="1" w:after="100" w:afterAutospacing="1" w:line="240" w:lineRule="auto"/>
        <w:jc w:val="both"/>
        <w:rPr>
          <w:rFonts w:ascii="Calibri" w:eastAsia="Times New Roman" w:hAnsi="Calibri" w:cs="Calibri"/>
          <w:b/>
          <w:bCs/>
          <w:kern w:val="0"/>
          <w:u w:val="single"/>
          <w14:ligatures w14:val="none"/>
        </w:rPr>
      </w:pPr>
      <w:r w:rsidRPr="00C115B8">
        <w:rPr>
          <w:rFonts w:ascii="Calibri" w:eastAsia="Times New Roman" w:hAnsi="Calibri" w:cs="Calibri"/>
          <w:b/>
          <w:bCs/>
          <w:kern w:val="0"/>
          <w:u w:val="single"/>
          <w14:ligatures w14:val="none"/>
        </w:rPr>
        <w:t>Coding data</w:t>
      </w:r>
    </w:p>
    <w:p w14:paraId="3927B1F5" w14:textId="04D550AF" w:rsidR="00956EDD" w:rsidRPr="007B3A8D" w:rsidRDefault="00956EDD" w:rsidP="00D02A94">
      <w:pPr>
        <w:spacing w:before="100" w:beforeAutospacing="1" w:after="100" w:afterAutospacing="1" w:line="240" w:lineRule="auto"/>
        <w:jc w:val="both"/>
        <w:rPr>
          <w:rFonts w:ascii="Calibri" w:eastAsia="Times New Roman" w:hAnsi="Calibri" w:cs="Calibri"/>
          <w:b/>
          <w:bCs/>
          <w:kern w:val="0"/>
          <w:u w:val="single"/>
          <w14:ligatures w14:val="none"/>
        </w:rPr>
      </w:pPr>
      <w:r w:rsidRPr="00C115B8">
        <w:rPr>
          <w:rFonts w:ascii="Calibri" w:eastAsia="Times New Roman" w:hAnsi="Calibri" w:cs="Calibri"/>
          <w:kern w:val="0"/>
          <w:sz w:val="22"/>
          <w:szCs w:val="22"/>
          <w14:ligatures w14:val="none"/>
        </w:rPr>
        <w:t>Below are initial descriptive codes (short, concise labels that capture meaning):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79"/>
        <w:gridCol w:w="7947"/>
      </w:tblGrid>
      <w:tr w:rsidR="00956EDD" w:rsidRPr="000E199C" w14:paraId="1BDE1B0C" w14:textId="77777777" w:rsidTr="009D21AA">
        <w:trPr>
          <w:tblHeader/>
          <w:tblCellSpacing w:w="15" w:type="dxa"/>
        </w:trPr>
        <w:tc>
          <w:tcPr>
            <w:tcW w:w="0" w:type="auto"/>
            <w:vAlign w:val="center"/>
            <w:hideMark/>
          </w:tcPr>
          <w:p w14:paraId="42E2DA06" w14:textId="793EAB75" w:rsidR="00956EDD" w:rsidRPr="000E199C" w:rsidRDefault="003E3A6F" w:rsidP="00D02A94">
            <w:pPr>
              <w:spacing w:after="0" w:line="240" w:lineRule="auto"/>
              <w:jc w:val="both"/>
              <w:rPr>
                <w:rFonts w:ascii="Calibri" w:eastAsia="Times New Roman" w:hAnsi="Calibri" w:cs="Calibri"/>
                <w:b/>
                <w:bCs/>
                <w:kern w:val="0"/>
                <w14:ligatures w14:val="none"/>
              </w:rPr>
            </w:pPr>
            <w:r w:rsidRPr="000E199C">
              <w:rPr>
                <w:rFonts w:ascii="Calibri" w:eastAsia="Times New Roman" w:hAnsi="Calibri" w:cs="Calibri"/>
                <w:b/>
                <w:bCs/>
                <w:kern w:val="0"/>
                <w14:ligatures w14:val="none"/>
              </w:rPr>
              <w:t>Transcript</w:t>
            </w:r>
          </w:p>
        </w:tc>
        <w:tc>
          <w:tcPr>
            <w:tcW w:w="8038" w:type="dxa"/>
            <w:vAlign w:val="center"/>
            <w:hideMark/>
          </w:tcPr>
          <w:p w14:paraId="13D2DFBD" w14:textId="77777777" w:rsidR="00956EDD" w:rsidRPr="000E199C" w:rsidRDefault="00956EDD" w:rsidP="00D02A94">
            <w:pPr>
              <w:spacing w:after="0" w:line="240" w:lineRule="auto"/>
              <w:jc w:val="both"/>
              <w:rPr>
                <w:rFonts w:ascii="Calibri" w:eastAsia="Times New Roman" w:hAnsi="Calibri" w:cs="Calibri"/>
                <w:b/>
                <w:bCs/>
                <w:kern w:val="0"/>
                <w14:ligatures w14:val="none"/>
              </w:rPr>
            </w:pPr>
            <w:r w:rsidRPr="000E199C">
              <w:rPr>
                <w:rFonts w:ascii="Calibri" w:eastAsia="Times New Roman" w:hAnsi="Calibri" w:cs="Calibri"/>
                <w:b/>
                <w:bCs/>
                <w:kern w:val="0"/>
                <w14:ligatures w14:val="none"/>
              </w:rPr>
              <w:t>Initial Codes</w:t>
            </w:r>
          </w:p>
        </w:tc>
      </w:tr>
      <w:tr w:rsidR="00956EDD" w:rsidRPr="000E199C" w14:paraId="18BEA1BF" w14:textId="77777777" w:rsidTr="009D21AA">
        <w:trPr>
          <w:tblCellSpacing w:w="15" w:type="dxa"/>
        </w:trPr>
        <w:tc>
          <w:tcPr>
            <w:tcW w:w="0" w:type="auto"/>
            <w:vAlign w:val="center"/>
            <w:hideMark/>
          </w:tcPr>
          <w:p w14:paraId="32C0567B" w14:textId="2B34AC4F" w:rsidR="00956EDD" w:rsidRPr="000E199C" w:rsidRDefault="000E199C" w:rsidP="00D02A94">
            <w:pPr>
              <w:spacing w:after="0" w:line="240" w:lineRule="auto"/>
              <w:jc w:val="both"/>
              <w:rPr>
                <w:rFonts w:ascii="Calibri" w:eastAsia="Times New Roman" w:hAnsi="Calibri" w:cs="Calibri"/>
                <w:kern w:val="0"/>
                <w:sz w:val="22"/>
                <w:szCs w:val="22"/>
                <w14:ligatures w14:val="none"/>
              </w:rPr>
            </w:pPr>
            <w:r w:rsidRPr="000E199C">
              <w:rPr>
                <w:rFonts w:ascii="Calibri" w:eastAsia="Times New Roman" w:hAnsi="Calibri" w:cs="Calibri"/>
                <w:kern w:val="0"/>
                <w:sz w:val="22"/>
                <w:szCs w:val="22"/>
                <w14:ligatures w14:val="none"/>
              </w:rPr>
              <w:t>Transcript</w:t>
            </w:r>
            <w:r>
              <w:rPr>
                <w:rFonts w:ascii="Calibri" w:eastAsia="Times New Roman" w:hAnsi="Calibri" w:cs="Calibri"/>
                <w:kern w:val="0"/>
                <w:sz w:val="22"/>
                <w:szCs w:val="22"/>
                <w14:ligatures w14:val="none"/>
              </w:rPr>
              <w:t xml:space="preserve"> </w:t>
            </w:r>
            <w:r w:rsidRPr="000E199C">
              <w:rPr>
                <w:rFonts w:ascii="Calibri" w:eastAsia="Times New Roman" w:hAnsi="Calibri" w:cs="Calibri"/>
                <w:kern w:val="0"/>
                <w:sz w:val="22"/>
                <w:szCs w:val="22"/>
                <w14:ligatures w14:val="none"/>
              </w:rPr>
              <w:t xml:space="preserve">One </w:t>
            </w:r>
          </w:p>
        </w:tc>
        <w:tc>
          <w:tcPr>
            <w:tcW w:w="8038" w:type="dxa"/>
            <w:vAlign w:val="center"/>
          </w:tcPr>
          <w:p w14:paraId="17C26C3A" w14:textId="3D5495F6" w:rsidR="00956EDD" w:rsidRPr="007952B4" w:rsidRDefault="008F6858" w:rsidP="00D02A94">
            <w:pPr>
              <w:spacing w:after="0" w:line="240" w:lineRule="auto"/>
              <w:jc w:val="both"/>
              <w:rPr>
                <w:rFonts w:ascii="Calibri" w:eastAsia="Times New Roman" w:hAnsi="Calibri" w:cs="Calibri"/>
                <w:kern w:val="0"/>
                <w:sz w:val="22"/>
                <w:szCs w:val="22"/>
                <w14:ligatures w14:val="none"/>
              </w:rPr>
            </w:pPr>
            <w:r w:rsidRPr="007952B4">
              <w:rPr>
                <w:rFonts w:ascii="Calibri" w:eastAsia="Times New Roman" w:hAnsi="Calibri" w:cs="Calibri"/>
                <w:kern w:val="0"/>
                <w:sz w:val="22"/>
                <w:szCs w:val="22"/>
                <w14:ligatures w14:val="none"/>
              </w:rPr>
              <w:t>Struggles with inattention, gets in trouble for lack of focus, school is difficult</w:t>
            </w:r>
            <w:r w:rsidR="00A93E23" w:rsidRPr="007952B4">
              <w:rPr>
                <w:rFonts w:ascii="Calibri" w:eastAsia="Times New Roman" w:hAnsi="Calibri" w:cs="Calibri"/>
                <w:kern w:val="0"/>
                <w:sz w:val="22"/>
                <w:szCs w:val="22"/>
                <w14:ligatures w14:val="none"/>
              </w:rPr>
              <w:t>, feels there’s no positive sides to ADHD</w:t>
            </w:r>
            <w:r w:rsidRPr="007952B4">
              <w:rPr>
                <w:rFonts w:ascii="Calibri" w:eastAsia="Times New Roman" w:hAnsi="Calibri" w:cs="Calibri"/>
                <w:kern w:val="0"/>
                <w:sz w:val="22"/>
                <w:szCs w:val="22"/>
                <w14:ligatures w14:val="none"/>
              </w:rPr>
              <w:t>.</w:t>
            </w:r>
          </w:p>
        </w:tc>
      </w:tr>
      <w:tr w:rsidR="00956EDD" w:rsidRPr="000E199C" w14:paraId="577CC194" w14:textId="77777777" w:rsidTr="009D21AA">
        <w:trPr>
          <w:tblCellSpacing w:w="15" w:type="dxa"/>
        </w:trPr>
        <w:tc>
          <w:tcPr>
            <w:tcW w:w="0" w:type="auto"/>
            <w:vAlign w:val="center"/>
            <w:hideMark/>
          </w:tcPr>
          <w:p w14:paraId="644FEA76" w14:textId="1DC091B7" w:rsidR="00956EDD" w:rsidRPr="000E199C" w:rsidRDefault="000E199C" w:rsidP="00D02A94">
            <w:pPr>
              <w:spacing w:after="0" w:line="240" w:lineRule="auto"/>
              <w:jc w:val="both"/>
              <w:rPr>
                <w:rFonts w:ascii="Calibri" w:eastAsia="Times New Roman" w:hAnsi="Calibri" w:cs="Calibri"/>
                <w:kern w:val="0"/>
                <w:sz w:val="22"/>
                <w:szCs w:val="22"/>
                <w14:ligatures w14:val="none"/>
              </w:rPr>
            </w:pPr>
            <w:r w:rsidRPr="000E199C">
              <w:rPr>
                <w:rFonts w:ascii="Calibri" w:eastAsia="Times New Roman" w:hAnsi="Calibri" w:cs="Calibri"/>
                <w:kern w:val="0"/>
                <w:sz w:val="22"/>
                <w:szCs w:val="22"/>
                <w14:ligatures w14:val="none"/>
              </w:rPr>
              <w:t>Transcript Two</w:t>
            </w:r>
          </w:p>
        </w:tc>
        <w:tc>
          <w:tcPr>
            <w:tcW w:w="8038" w:type="dxa"/>
            <w:vAlign w:val="center"/>
          </w:tcPr>
          <w:p w14:paraId="68E2950B" w14:textId="336AEECF" w:rsidR="00956EDD" w:rsidRPr="007952B4" w:rsidRDefault="008F6858" w:rsidP="00D02A94">
            <w:pPr>
              <w:spacing w:after="0" w:line="240" w:lineRule="auto"/>
              <w:jc w:val="both"/>
              <w:rPr>
                <w:rFonts w:ascii="Calibri" w:eastAsia="Times New Roman" w:hAnsi="Calibri" w:cs="Calibri"/>
                <w:kern w:val="0"/>
                <w:sz w:val="22"/>
                <w:szCs w:val="22"/>
                <w14:ligatures w14:val="none"/>
              </w:rPr>
            </w:pPr>
            <w:r w:rsidRPr="007952B4">
              <w:rPr>
                <w:rFonts w:ascii="Calibri" w:eastAsia="Times New Roman" w:hAnsi="Calibri" w:cs="Calibri"/>
                <w:kern w:val="0"/>
                <w:sz w:val="22"/>
                <w:szCs w:val="22"/>
                <w14:ligatures w14:val="none"/>
              </w:rPr>
              <w:t>Issues with inattention, difficulty with finishing work, feels frustrated.</w:t>
            </w:r>
          </w:p>
        </w:tc>
      </w:tr>
      <w:tr w:rsidR="00956EDD" w:rsidRPr="000E199C" w14:paraId="22EA7864" w14:textId="77777777" w:rsidTr="009D21AA">
        <w:trPr>
          <w:tblCellSpacing w:w="15" w:type="dxa"/>
        </w:trPr>
        <w:tc>
          <w:tcPr>
            <w:tcW w:w="0" w:type="auto"/>
            <w:vAlign w:val="center"/>
            <w:hideMark/>
          </w:tcPr>
          <w:p w14:paraId="681B2AE6" w14:textId="3B1EBDE5" w:rsidR="00956EDD" w:rsidRPr="000E199C" w:rsidRDefault="000E199C" w:rsidP="00D02A94">
            <w:pPr>
              <w:spacing w:after="0" w:line="240" w:lineRule="auto"/>
              <w:jc w:val="both"/>
              <w:rPr>
                <w:rFonts w:ascii="Calibri" w:eastAsia="Times New Roman" w:hAnsi="Calibri" w:cs="Calibri"/>
                <w:kern w:val="0"/>
                <w:sz w:val="22"/>
                <w:szCs w:val="22"/>
                <w14:ligatures w14:val="none"/>
              </w:rPr>
            </w:pPr>
            <w:r w:rsidRPr="000E199C">
              <w:rPr>
                <w:rFonts w:ascii="Calibri" w:eastAsia="Times New Roman" w:hAnsi="Calibri" w:cs="Calibri"/>
                <w:kern w:val="0"/>
                <w:sz w:val="22"/>
                <w:szCs w:val="22"/>
                <w14:ligatures w14:val="none"/>
              </w:rPr>
              <w:t>Transcript Three</w:t>
            </w:r>
          </w:p>
        </w:tc>
        <w:tc>
          <w:tcPr>
            <w:tcW w:w="8038" w:type="dxa"/>
            <w:vAlign w:val="center"/>
          </w:tcPr>
          <w:p w14:paraId="7549951D" w14:textId="24CFE27F" w:rsidR="00956EDD" w:rsidRPr="007952B4" w:rsidRDefault="008F6858" w:rsidP="00D02A94">
            <w:pPr>
              <w:spacing w:after="0" w:line="240" w:lineRule="auto"/>
              <w:jc w:val="both"/>
              <w:rPr>
                <w:rFonts w:ascii="Calibri" w:eastAsia="Times New Roman" w:hAnsi="Calibri" w:cs="Calibri"/>
                <w:kern w:val="0"/>
                <w:sz w:val="22"/>
                <w:szCs w:val="22"/>
                <w14:ligatures w14:val="none"/>
              </w:rPr>
            </w:pPr>
            <w:r w:rsidRPr="007952B4">
              <w:rPr>
                <w:rFonts w:ascii="Calibri" w:eastAsia="Times New Roman" w:hAnsi="Calibri" w:cs="Calibri"/>
                <w:kern w:val="0"/>
                <w:sz w:val="22"/>
                <w:szCs w:val="22"/>
                <w14:ligatures w14:val="none"/>
              </w:rPr>
              <w:t>Struggles with inattention, gets in trouble for hyperactivity, issues with school, social rejection</w:t>
            </w:r>
            <w:r w:rsidR="00A93E23" w:rsidRPr="007952B4">
              <w:rPr>
                <w:rFonts w:ascii="Calibri" w:eastAsia="Times New Roman" w:hAnsi="Calibri" w:cs="Calibri"/>
                <w:kern w:val="0"/>
                <w:sz w:val="22"/>
                <w:szCs w:val="22"/>
                <w14:ligatures w14:val="none"/>
              </w:rPr>
              <w:t>, feels misunderstood and frustrated</w:t>
            </w:r>
            <w:r w:rsidRPr="007952B4">
              <w:rPr>
                <w:rFonts w:ascii="Calibri" w:eastAsia="Times New Roman" w:hAnsi="Calibri" w:cs="Calibri"/>
                <w:kern w:val="0"/>
                <w:sz w:val="22"/>
                <w:szCs w:val="22"/>
                <w14:ligatures w14:val="none"/>
              </w:rPr>
              <w:t xml:space="preserve">. </w:t>
            </w:r>
          </w:p>
        </w:tc>
      </w:tr>
      <w:tr w:rsidR="00956EDD" w:rsidRPr="000E199C" w14:paraId="198D0A89" w14:textId="77777777" w:rsidTr="009D21AA">
        <w:trPr>
          <w:tblCellSpacing w:w="15" w:type="dxa"/>
        </w:trPr>
        <w:tc>
          <w:tcPr>
            <w:tcW w:w="0" w:type="auto"/>
            <w:vAlign w:val="center"/>
            <w:hideMark/>
          </w:tcPr>
          <w:p w14:paraId="18195BBD" w14:textId="74E58A5E" w:rsidR="00956EDD" w:rsidRPr="000E199C" w:rsidRDefault="000E199C" w:rsidP="00D02A94">
            <w:pPr>
              <w:spacing w:after="0" w:line="240" w:lineRule="auto"/>
              <w:jc w:val="both"/>
              <w:rPr>
                <w:rFonts w:ascii="Calibri" w:eastAsia="Times New Roman" w:hAnsi="Calibri" w:cs="Calibri"/>
                <w:kern w:val="0"/>
                <w:sz w:val="22"/>
                <w:szCs w:val="22"/>
                <w14:ligatures w14:val="none"/>
              </w:rPr>
            </w:pPr>
            <w:r w:rsidRPr="000E199C">
              <w:rPr>
                <w:rFonts w:ascii="Calibri" w:eastAsia="Times New Roman" w:hAnsi="Calibri" w:cs="Calibri"/>
                <w:kern w:val="0"/>
                <w:sz w:val="22"/>
                <w:szCs w:val="22"/>
                <w14:ligatures w14:val="none"/>
              </w:rPr>
              <w:t>Transcript Four</w:t>
            </w:r>
          </w:p>
        </w:tc>
        <w:tc>
          <w:tcPr>
            <w:tcW w:w="8038" w:type="dxa"/>
            <w:vAlign w:val="center"/>
          </w:tcPr>
          <w:p w14:paraId="1FE1191C" w14:textId="0D88728B" w:rsidR="00956EDD" w:rsidRPr="007952B4" w:rsidRDefault="008F6858" w:rsidP="00D02A94">
            <w:pPr>
              <w:spacing w:after="0" w:line="240" w:lineRule="auto"/>
              <w:jc w:val="both"/>
              <w:rPr>
                <w:rFonts w:ascii="Calibri" w:eastAsia="Times New Roman" w:hAnsi="Calibri" w:cs="Calibri"/>
                <w:kern w:val="0"/>
                <w:sz w:val="22"/>
                <w:szCs w:val="22"/>
                <w14:ligatures w14:val="none"/>
              </w:rPr>
            </w:pPr>
            <w:r w:rsidRPr="007952B4">
              <w:rPr>
                <w:rFonts w:ascii="Calibri" w:eastAsia="Times New Roman" w:hAnsi="Calibri" w:cs="Calibri"/>
                <w:kern w:val="0"/>
                <w:sz w:val="22"/>
                <w:szCs w:val="22"/>
                <w14:ligatures w14:val="none"/>
              </w:rPr>
              <w:t>Social rejection, gets in trouble for hyperactivity, issues with inattention, issues with school, feels low and self-hatred towards ADHD.</w:t>
            </w:r>
          </w:p>
        </w:tc>
      </w:tr>
      <w:tr w:rsidR="00956EDD" w:rsidRPr="000E199C" w14:paraId="13C43BD5" w14:textId="77777777" w:rsidTr="000E199C">
        <w:trPr>
          <w:trHeight w:val="73"/>
          <w:tblCellSpacing w:w="15" w:type="dxa"/>
        </w:trPr>
        <w:tc>
          <w:tcPr>
            <w:tcW w:w="0" w:type="auto"/>
            <w:vAlign w:val="center"/>
            <w:hideMark/>
          </w:tcPr>
          <w:p w14:paraId="52D9E88F" w14:textId="060E37AD" w:rsidR="00956EDD" w:rsidRPr="000E199C" w:rsidRDefault="000E199C" w:rsidP="00D02A94">
            <w:pPr>
              <w:spacing w:after="0" w:line="240" w:lineRule="auto"/>
              <w:jc w:val="both"/>
              <w:rPr>
                <w:rFonts w:ascii="Calibri" w:eastAsia="Times New Roman" w:hAnsi="Calibri" w:cs="Calibri"/>
                <w:kern w:val="0"/>
                <w:sz w:val="22"/>
                <w:szCs w:val="22"/>
                <w14:ligatures w14:val="none"/>
              </w:rPr>
            </w:pPr>
            <w:r w:rsidRPr="000E199C">
              <w:rPr>
                <w:rFonts w:ascii="Calibri" w:eastAsia="Times New Roman" w:hAnsi="Calibri" w:cs="Calibri"/>
                <w:kern w:val="0"/>
                <w:sz w:val="22"/>
                <w:szCs w:val="22"/>
                <w14:ligatures w14:val="none"/>
              </w:rPr>
              <w:t>Transcript Five</w:t>
            </w:r>
          </w:p>
        </w:tc>
        <w:tc>
          <w:tcPr>
            <w:tcW w:w="8038" w:type="dxa"/>
            <w:vAlign w:val="center"/>
          </w:tcPr>
          <w:p w14:paraId="0CBB9809" w14:textId="103C1750" w:rsidR="00956EDD" w:rsidRPr="007952B4" w:rsidRDefault="00A93E23" w:rsidP="00D02A94">
            <w:pPr>
              <w:spacing w:after="0" w:line="240" w:lineRule="auto"/>
              <w:jc w:val="both"/>
              <w:rPr>
                <w:rFonts w:ascii="Calibri" w:eastAsia="Times New Roman" w:hAnsi="Calibri" w:cs="Calibri"/>
                <w:kern w:val="0"/>
                <w:sz w:val="22"/>
                <w:szCs w:val="22"/>
                <w14:ligatures w14:val="none"/>
              </w:rPr>
            </w:pPr>
            <w:r w:rsidRPr="007952B4">
              <w:rPr>
                <w:rFonts w:ascii="Calibri" w:eastAsia="Times New Roman" w:hAnsi="Calibri" w:cs="Calibri"/>
                <w:kern w:val="0"/>
                <w:sz w:val="22"/>
                <w:szCs w:val="22"/>
                <w14:ligatures w14:val="none"/>
              </w:rPr>
              <w:t xml:space="preserve">Struggles with inattention, difficulty finishing work, affects school performance, negative feelings towards ADHD, has friends. </w:t>
            </w:r>
          </w:p>
        </w:tc>
      </w:tr>
    </w:tbl>
    <w:p w14:paraId="14CF9EF1" w14:textId="7C1144CF" w:rsidR="00956EDD" w:rsidRDefault="00956EDD" w:rsidP="00956EDD">
      <w:pPr>
        <w:spacing w:after="0" w:line="240" w:lineRule="auto"/>
        <w:rPr>
          <w:rFonts w:ascii="Calibri" w:eastAsia="Times New Roman" w:hAnsi="Calibri" w:cs="Calibri"/>
          <w:kern w:val="0"/>
          <w14:ligatures w14:val="none"/>
        </w:rPr>
      </w:pPr>
    </w:p>
    <w:p w14:paraId="33DF3A45" w14:textId="77777777" w:rsidR="00C115B8" w:rsidRDefault="00956EDD" w:rsidP="00C115B8">
      <w:pPr>
        <w:spacing w:after="0" w:line="240" w:lineRule="auto"/>
        <w:rPr>
          <w:rFonts w:ascii="Calibri" w:eastAsia="Times New Roman" w:hAnsi="Calibri" w:cs="Calibri"/>
          <w:b/>
          <w:bCs/>
          <w:kern w:val="0"/>
          <w:u w:val="single"/>
          <w14:ligatures w14:val="none"/>
        </w:rPr>
      </w:pPr>
      <w:r w:rsidRPr="00C115B8">
        <w:rPr>
          <w:rFonts w:ascii="Calibri" w:eastAsia="Times New Roman" w:hAnsi="Calibri" w:cs="Calibri"/>
          <w:b/>
          <w:bCs/>
          <w:kern w:val="0"/>
          <w:u w:val="single"/>
          <w14:ligatures w14:val="none"/>
        </w:rPr>
        <w:t>Generating themes</w:t>
      </w:r>
    </w:p>
    <w:p w14:paraId="466E9C84" w14:textId="0B6EC744" w:rsidR="00956EDD" w:rsidRDefault="00956EDD" w:rsidP="00C115B8">
      <w:pPr>
        <w:spacing w:after="0" w:line="240" w:lineRule="auto"/>
        <w:rPr>
          <w:rFonts w:ascii="Calibri" w:eastAsia="Times New Roman" w:hAnsi="Calibri" w:cs="Calibri"/>
          <w:kern w:val="0"/>
          <w14:ligatures w14:val="none"/>
        </w:rPr>
      </w:pPr>
      <w:r w:rsidRPr="00C115B8">
        <w:rPr>
          <w:rFonts w:ascii="Calibri" w:eastAsia="Times New Roman" w:hAnsi="Calibri" w:cs="Calibri"/>
          <w:kern w:val="0"/>
          <w14:ligatures w14:val="none"/>
        </w:rPr>
        <w:t>After collating and grouping codes with shared meanings, the following themes and sub-themes emerged:</w:t>
      </w:r>
    </w:p>
    <w:tbl>
      <w:tblPr>
        <w:tblStyle w:val="TableGrid"/>
        <w:tblpPr w:leftFromText="180" w:rightFromText="180" w:vertAnchor="text" w:horzAnchor="margin" w:tblpY="68"/>
        <w:tblOverlap w:val="never"/>
        <w:tblW w:w="9399" w:type="dxa"/>
        <w:tblLook w:val="04A0" w:firstRow="1" w:lastRow="0" w:firstColumn="1" w:lastColumn="0" w:noHBand="0" w:noVBand="1"/>
      </w:tblPr>
      <w:tblGrid>
        <w:gridCol w:w="2547"/>
        <w:gridCol w:w="3402"/>
        <w:gridCol w:w="3450"/>
      </w:tblGrid>
      <w:tr w:rsidR="00BB3779" w14:paraId="7EBCC08F" w14:textId="77777777" w:rsidTr="00880B43">
        <w:trPr>
          <w:trHeight w:val="510"/>
        </w:trPr>
        <w:tc>
          <w:tcPr>
            <w:tcW w:w="2547" w:type="dxa"/>
          </w:tcPr>
          <w:p w14:paraId="182C7B31" w14:textId="77777777" w:rsidR="00BB3779" w:rsidRPr="00BB3779" w:rsidRDefault="00BB3779" w:rsidP="00BB3779">
            <w:pPr>
              <w:jc w:val="center"/>
              <w:rPr>
                <w:rFonts w:ascii="Calibri" w:eastAsia="Times New Roman" w:hAnsi="Calibri" w:cs="Calibri"/>
                <w:b/>
                <w:bCs/>
                <w:kern w:val="0"/>
                <w14:ligatures w14:val="none"/>
              </w:rPr>
            </w:pPr>
            <w:r w:rsidRPr="00BB3779">
              <w:rPr>
                <w:rFonts w:ascii="Calibri" w:eastAsia="Times New Roman" w:hAnsi="Calibri" w:cs="Calibri"/>
                <w:b/>
                <w:bCs/>
                <w:kern w:val="0"/>
                <w14:ligatures w14:val="none"/>
              </w:rPr>
              <w:t>Themes</w:t>
            </w:r>
          </w:p>
        </w:tc>
        <w:tc>
          <w:tcPr>
            <w:tcW w:w="3402" w:type="dxa"/>
          </w:tcPr>
          <w:p w14:paraId="7D7EC5F6" w14:textId="77777777" w:rsidR="00BB3779" w:rsidRPr="00BB3779" w:rsidRDefault="00BB3779" w:rsidP="00BB3779">
            <w:pPr>
              <w:jc w:val="center"/>
              <w:rPr>
                <w:rFonts w:ascii="Calibri" w:eastAsia="Times New Roman" w:hAnsi="Calibri" w:cs="Calibri"/>
                <w:b/>
                <w:bCs/>
                <w:kern w:val="0"/>
                <w14:ligatures w14:val="none"/>
              </w:rPr>
            </w:pPr>
            <w:r w:rsidRPr="00BB3779">
              <w:rPr>
                <w:rFonts w:ascii="Calibri" w:eastAsia="Times New Roman" w:hAnsi="Calibri" w:cs="Calibri"/>
                <w:b/>
                <w:bCs/>
                <w:kern w:val="0"/>
                <w14:ligatures w14:val="none"/>
              </w:rPr>
              <w:t>Sub-themes</w:t>
            </w:r>
          </w:p>
        </w:tc>
        <w:tc>
          <w:tcPr>
            <w:tcW w:w="3450" w:type="dxa"/>
          </w:tcPr>
          <w:p w14:paraId="037D734B" w14:textId="77777777" w:rsidR="00BB3779" w:rsidRPr="00BB3779" w:rsidRDefault="00BB3779" w:rsidP="00BB3779">
            <w:pPr>
              <w:jc w:val="center"/>
              <w:rPr>
                <w:rFonts w:ascii="Calibri" w:eastAsia="Times New Roman" w:hAnsi="Calibri" w:cs="Calibri"/>
                <w:b/>
                <w:bCs/>
                <w:kern w:val="0"/>
                <w14:ligatures w14:val="none"/>
              </w:rPr>
            </w:pPr>
            <w:r w:rsidRPr="00BB3779">
              <w:rPr>
                <w:rFonts w:ascii="Calibri" w:eastAsia="Times New Roman" w:hAnsi="Calibri" w:cs="Calibri"/>
                <w:b/>
                <w:bCs/>
                <w:kern w:val="0"/>
                <w14:ligatures w14:val="none"/>
              </w:rPr>
              <w:t>Example Codes Feeding in</w:t>
            </w:r>
          </w:p>
        </w:tc>
      </w:tr>
      <w:tr w:rsidR="00BB3779" w14:paraId="00DEBE3D" w14:textId="77777777" w:rsidTr="00880B43">
        <w:trPr>
          <w:trHeight w:val="476"/>
        </w:trPr>
        <w:tc>
          <w:tcPr>
            <w:tcW w:w="2547" w:type="dxa"/>
          </w:tcPr>
          <w:p w14:paraId="2A34369F" w14:textId="7B6F461F" w:rsidR="00BB3779" w:rsidRDefault="00A23F2B" w:rsidP="00BB3779">
            <w:pPr>
              <w:rPr>
                <w:rFonts w:ascii="Calibri" w:eastAsia="Times New Roman" w:hAnsi="Calibri" w:cs="Calibri"/>
                <w:kern w:val="0"/>
                <w14:ligatures w14:val="none"/>
              </w:rPr>
            </w:pPr>
            <w:r>
              <w:rPr>
                <w:rFonts w:ascii="Calibri" w:eastAsia="Times New Roman" w:hAnsi="Calibri" w:cs="Calibri"/>
                <w:kern w:val="0"/>
                <w14:ligatures w14:val="none"/>
              </w:rPr>
              <w:t>The c</w:t>
            </w:r>
            <w:r w:rsidR="00BB3779">
              <w:rPr>
                <w:rFonts w:ascii="Calibri" w:eastAsia="Times New Roman" w:hAnsi="Calibri" w:cs="Calibri"/>
                <w:kern w:val="0"/>
                <w14:ligatures w14:val="none"/>
              </w:rPr>
              <w:t>ognitive</w:t>
            </w:r>
            <w:r>
              <w:rPr>
                <w:rFonts w:ascii="Calibri" w:eastAsia="Times New Roman" w:hAnsi="Calibri" w:cs="Calibri"/>
                <w:kern w:val="0"/>
                <w14:ligatures w14:val="none"/>
              </w:rPr>
              <w:t xml:space="preserve"> impacts of ADHD</w:t>
            </w:r>
          </w:p>
        </w:tc>
        <w:tc>
          <w:tcPr>
            <w:tcW w:w="3402" w:type="dxa"/>
          </w:tcPr>
          <w:p w14:paraId="3020313A" w14:textId="77777777" w:rsid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Difficulty concentrating</w:t>
            </w:r>
          </w:p>
          <w:p w14:paraId="4774E892" w14:textId="77777777" w:rsid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Hyperfocus</w:t>
            </w:r>
          </w:p>
          <w:p w14:paraId="5E0D5223" w14:textId="6B0B0B45" w:rsidR="00405B80" w:rsidRPr="00BB3779" w:rsidRDefault="00405B80"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School Performance</w:t>
            </w:r>
          </w:p>
        </w:tc>
        <w:tc>
          <w:tcPr>
            <w:tcW w:w="3450" w:type="dxa"/>
          </w:tcPr>
          <w:p w14:paraId="40150146" w14:textId="42BF1952" w:rsidR="00BB3779" w:rsidRDefault="00E16DF4" w:rsidP="00BB3779">
            <w:pPr>
              <w:rPr>
                <w:rFonts w:ascii="Calibri" w:eastAsia="Times New Roman" w:hAnsi="Calibri" w:cs="Calibri"/>
                <w:kern w:val="0"/>
                <w14:ligatures w14:val="none"/>
              </w:rPr>
            </w:pPr>
            <w:r>
              <w:rPr>
                <w:rFonts w:ascii="Calibri" w:eastAsia="Times New Roman" w:hAnsi="Calibri" w:cs="Calibri"/>
                <w:kern w:val="0"/>
                <w14:ligatures w14:val="none"/>
              </w:rPr>
              <w:t xml:space="preserve">Struggling with concentration, lack of focus, </w:t>
            </w:r>
            <w:r w:rsidR="00405B80">
              <w:rPr>
                <w:rFonts w:ascii="Calibri" w:eastAsia="Times New Roman" w:hAnsi="Calibri" w:cs="Calibri"/>
                <w:kern w:val="0"/>
                <w14:ligatures w14:val="none"/>
              </w:rPr>
              <w:t>forgetfulness, misunderstanding instructions, inability to complete tasks, lower academic performance.</w:t>
            </w:r>
          </w:p>
        </w:tc>
      </w:tr>
      <w:tr w:rsidR="00BB3779" w14:paraId="374DFA9A" w14:textId="77777777" w:rsidTr="00880B43">
        <w:trPr>
          <w:trHeight w:val="510"/>
        </w:trPr>
        <w:tc>
          <w:tcPr>
            <w:tcW w:w="2547" w:type="dxa"/>
          </w:tcPr>
          <w:p w14:paraId="7C34DB89" w14:textId="49BDF12C" w:rsidR="00BB3779" w:rsidRDefault="00BB3779" w:rsidP="00BB3779">
            <w:pPr>
              <w:rPr>
                <w:rFonts w:ascii="Calibri" w:eastAsia="Times New Roman" w:hAnsi="Calibri" w:cs="Calibri"/>
                <w:kern w:val="0"/>
                <w14:ligatures w14:val="none"/>
              </w:rPr>
            </w:pPr>
            <w:r>
              <w:rPr>
                <w:rFonts w:ascii="Calibri" w:eastAsia="Times New Roman" w:hAnsi="Calibri" w:cs="Calibri"/>
                <w:kern w:val="0"/>
                <w14:ligatures w14:val="none"/>
              </w:rPr>
              <w:t>Behavioural</w:t>
            </w:r>
            <w:r w:rsidR="00880B43">
              <w:rPr>
                <w:rFonts w:ascii="Calibri" w:eastAsia="Times New Roman" w:hAnsi="Calibri" w:cs="Calibri"/>
                <w:kern w:val="0"/>
                <w14:ligatures w14:val="none"/>
              </w:rPr>
              <w:t xml:space="preserve"> symptoms of ADHD and how they impact </w:t>
            </w:r>
            <w:r w:rsidR="005356BA">
              <w:rPr>
                <w:rFonts w:ascii="Calibri" w:eastAsia="Times New Roman" w:hAnsi="Calibri" w:cs="Calibri"/>
                <w:kern w:val="0"/>
                <w14:ligatures w14:val="none"/>
              </w:rPr>
              <w:t>children</w:t>
            </w:r>
          </w:p>
        </w:tc>
        <w:tc>
          <w:tcPr>
            <w:tcW w:w="3402" w:type="dxa"/>
          </w:tcPr>
          <w:p w14:paraId="12D70B83" w14:textId="77777777" w:rsid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Disruptive behaviour</w:t>
            </w:r>
          </w:p>
          <w:p w14:paraId="39BC4C24" w14:textId="77777777" w:rsid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Hyperactivity</w:t>
            </w:r>
          </w:p>
          <w:p w14:paraId="5EE15F74" w14:textId="0EE58882" w:rsidR="00405B80" w:rsidRPr="00405B80" w:rsidRDefault="00405B80" w:rsidP="00405B80">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Issues caused in school</w:t>
            </w:r>
          </w:p>
        </w:tc>
        <w:tc>
          <w:tcPr>
            <w:tcW w:w="3450" w:type="dxa"/>
          </w:tcPr>
          <w:p w14:paraId="0717CE32" w14:textId="6E5028A7" w:rsidR="00BB3779" w:rsidRDefault="00E404E4" w:rsidP="00BB3779">
            <w:pPr>
              <w:rPr>
                <w:rFonts w:ascii="Calibri" w:eastAsia="Times New Roman" w:hAnsi="Calibri" w:cs="Calibri"/>
                <w:kern w:val="0"/>
                <w14:ligatures w14:val="none"/>
              </w:rPr>
            </w:pPr>
            <w:r>
              <w:rPr>
                <w:rFonts w:ascii="Calibri" w:eastAsia="Times New Roman" w:hAnsi="Calibri" w:cs="Calibri"/>
                <w:kern w:val="0"/>
                <w14:ligatures w14:val="none"/>
              </w:rPr>
              <w:t xml:space="preserve">Loud, hyperactivity, not staying still, </w:t>
            </w:r>
            <w:r w:rsidR="00405B80">
              <w:rPr>
                <w:rFonts w:ascii="Calibri" w:eastAsia="Times New Roman" w:hAnsi="Calibri" w:cs="Calibri"/>
                <w:kern w:val="0"/>
                <w14:ligatures w14:val="none"/>
              </w:rPr>
              <w:t>aggressive, gets in trouble for disrupting lessons</w:t>
            </w:r>
            <w:r w:rsidR="005356BA">
              <w:rPr>
                <w:rFonts w:ascii="Calibri" w:eastAsia="Times New Roman" w:hAnsi="Calibri" w:cs="Calibri"/>
                <w:kern w:val="0"/>
                <w14:ligatures w14:val="none"/>
              </w:rPr>
              <w:t>.</w:t>
            </w:r>
          </w:p>
        </w:tc>
      </w:tr>
      <w:tr w:rsidR="00BB3779" w14:paraId="7E2BFE1C" w14:textId="77777777" w:rsidTr="00880B43">
        <w:trPr>
          <w:trHeight w:val="476"/>
        </w:trPr>
        <w:tc>
          <w:tcPr>
            <w:tcW w:w="2547" w:type="dxa"/>
          </w:tcPr>
          <w:p w14:paraId="4593C6C1" w14:textId="5456268B" w:rsidR="00BB3779" w:rsidRDefault="00236BDB" w:rsidP="00BB3779">
            <w:pPr>
              <w:rPr>
                <w:rFonts w:ascii="Calibri" w:eastAsia="Times New Roman" w:hAnsi="Calibri" w:cs="Calibri"/>
                <w:kern w:val="0"/>
                <w14:ligatures w14:val="none"/>
              </w:rPr>
            </w:pPr>
            <w:r>
              <w:rPr>
                <w:rFonts w:ascii="Calibri" w:eastAsia="Times New Roman" w:hAnsi="Calibri" w:cs="Calibri"/>
                <w:kern w:val="0"/>
                <w14:ligatures w14:val="none"/>
              </w:rPr>
              <w:t>The s</w:t>
            </w:r>
            <w:r w:rsidR="00BB3779">
              <w:rPr>
                <w:rFonts w:ascii="Calibri" w:eastAsia="Times New Roman" w:hAnsi="Calibri" w:cs="Calibri"/>
                <w:kern w:val="0"/>
                <w14:ligatures w14:val="none"/>
              </w:rPr>
              <w:t>ocial</w:t>
            </w:r>
            <w:r>
              <w:rPr>
                <w:rFonts w:ascii="Calibri" w:eastAsia="Times New Roman" w:hAnsi="Calibri" w:cs="Calibri"/>
                <w:kern w:val="0"/>
                <w14:ligatures w14:val="none"/>
              </w:rPr>
              <w:t>isation impacts of ADHD</w:t>
            </w:r>
          </w:p>
        </w:tc>
        <w:tc>
          <w:tcPr>
            <w:tcW w:w="3402" w:type="dxa"/>
          </w:tcPr>
          <w:p w14:paraId="513CA7AA" w14:textId="77777777" w:rsid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Social rejection</w:t>
            </w:r>
          </w:p>
          <w:p w14:paraId="1EF8FE86" w14:textId="77777777" w:rsidR="00BB3779" w:rsidRP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Lack of understanding from adults</w:t>
            </w:r>
          </w:p>
        </w:tc>
        <w:tc>
          <w:tcPr>
            <w:tcW w:w="3450" w:type="dxa"/>
          </w:tcPr>
          <w:p w14:paraId="51492562" w14:textId="14348090" w:rsidR="00BB3779" w:rsidRDefault="006C7A91" w:rsidP="00BB3779">
            <w:pPr>
              <w:rPr>
                <w:rFonts w:ascii="Calibri" w:eastAsia="Times New Roman" w:hAnsi="Calibri" w:cs="Calibri"/>
                <w:kern w:val="0"/>
                <w14:ligatures w14:val="none"/>
              </w:rPr>
            </w:pPr>
            <w:r>
              <w:rPr>
                <w:rFonts w:ascii="Calibri" w:eastAsia="Times New Roman" w:hAnsi="Calibri" w:cs="Calibri"/>
                <w:kern w:val="0"/>
                <w14:ligatures w14:val="none"/>
              </w:rPr>
              <w:t>Lack from friends, family issues, individuals around them being frustrated/ annoyed with them</w:t>
            </w:r>
            <w:r w:rsidR="005356BA">
              <w:rPr>
                <w:rFonts w:ascii="Calibri" w:eastAsia="Times New Roman" w:hAnsi="Calibri" w:cs="Calibri"/>
                <w:kern w:val="0"/>
                <w14:ligatures w14:val="none"/>
              </w:rPr>
              <w:t>.</w:t>
            </w:r>
          </w:p>
        </w:tc>
      </w:tr>
      <w:tr w:rsidR="00BB3779" w14:paraId="7C0CD066" w14:textId="77777777" w:rsidTr="00880B43">
        <w:trPr>
          <w:trHeight w:val="1175"/>
        </w:trPr>
        <w:tc>
          <w:tcPr>
            <w:tcW w:w="2547" w:type="dxa"/>
          </w:tcPr>
          <w:p w14:paraId="7B3547EB" w14:textId="467B3C2A" w:rsidR="00BB3779" w:rsidRDefault="00236BDB" w:rsidP="00BB3779">
            <w:pPr>
              <w:rPr>
                <w:rFonts w:ascii="Calibri" w:eastAsia="Times New Roman" w:hAnsi="Calibri" w:cs="Calibri"/>
                <w:kern w:val="0"/>
                <w14:ligatures w14:val="none"/>
              </w:rPr>
            </w:pPr>
            <w:r>
              <w:rPr>
                <w:rFonts w:ascii="Calibri" w:eastAsia="Times New Roman" w:hAnsi="Calibri" w:cs="Calibri"/>
                <w:kern w:val="0"/>
                <w14:ligatures w14:val="none"/>
              </w:rPr>
              <w:t>Self-Perception of ADHD</w:t>
            </w:r>
          </w:p>
        </w:tc>
        <w:tc>
          <w:tcPr>
            <w:tcW w:w="3402" w:type="dxa"/>
          </w:tcPr>
          <w:p w14:paraId="2FC71AD3" w14:textId="20478866" w:rsidR="00BB3779" w:rsidRPr="00FD7741" w:rsidRDefault="00BB3779" w:rsidP="00FD7741">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Negative emotions towards ADHD</w:t>
            </w:r>
          </w:p>
        </w:tc>
        <w:tc>
          <w:tcPr>
            <w:tcW w:w="3450" w:type="dxa"/>
          </w:tcPr>
          <w:p w14:paraId="045CED6B" w14:textId="73289C80" w:rsidR="00BB3779" w:rsidRDefault="00FD7741" w:rsidP="00BB3779">
            <w:pPr>
              <w:rPr>
                <w:rFonts w:ascii="Calibri" w:eastAsia="Times New Roman" w:hAnsi="Calibri" w:cs="Calibri"/>
                <w:kern w:val="0"/>
                <w14:ligatures w14:val="none"/>
              </w:rPr>
            </w:pPr>
            <w:r>
              <w:rPr>
                <w:rFonts w:ascii="Calibri" w:eastAsia="Times New Roman" w:hAnsi="Calibri" w:cs="Calibri"/>
                <w:kern w:val="0"/>
                <w14:ligatures w14:val="none"/>
              </w:rPr>
              <w:t>Feeling like there’s no positive sides to ADHD, frustrated, annoyed, self-blame, disappointed with other people’s perspectives.</w:t>
            </w:r>
          </w:p>
        </w:tc>
      </w:tr>
    </w:tbl>
    <w:p w14:paraId="15A4B879" w14:textId="3D650834" w:rsidR="00956EDD" w:rsidRPr="000E199C" w:rsidRDefault="00956EDD" w:rsidP="00956EDD">
      <w:pPr>
        <w:spacing w:after="0" w:line="240" w:lineRule="auto"/>
        <w:rPr>
          <w:rFonts w:ascii="Calibri" w:eastAsia="Times New Roman" w:hAnsi="Calibri" w:cs="Calibri"/>
          <w:kern w:val="0"/>
          <w14:ligatures w14:val="none"/>
        </w:rPr>
      </w:pPr>
      <w:r w:rsidRPr="00405B80">
        <w:rPr>
          <w:rFonts w:ascii="Calibri" w:eastAsia="Times New Roman" w:hAnsi="Calibri" w:cs="Calibri"/>
          <w:b/>
          <w:bCs/>
          <w:kern w:val="0"/>
          <w:u w:val="single"/>
          <w14:ligatures w14:val="none"/>
        </w:rPr>
        <w:lastRenderedPageBreak/>
        <w:t>Results</w:t>
      </w:r>
      <w:r w:rsidRPr="000E199C">
        <w:rPr>
          <w:rFonts w:ascii="Calibri" w:eastAsia="Times New Roman" w:hAnsi="Calibri" w:cs="Calibri"/>
          <w:kern w:val="0"/>
          <w14:ligatures w14:val="none"/>
        </w:rPr>
        <w:br/>
      </w:r>
      <w:r w:rsidRPr="00405B80">
        <w:rPr>
          <w:rFonts w:ascii="Calibri" w:eastAsia="Times New Roman" w:hAnsi="Calibri" w:cs="Calibri"/>
          <w:kern w:val="0"/>
          <w:sz w:val="22"/>
          <w:szCs w:val="22"/>
          <w14:ligatures w14:val="none"/>
        </w:rPr>
        <w:t>This section integrates themes, narrative, and participant quotes, showing the interpretative work of Thematic Analysis.</w:t>
      </w:r>
    </w:p>
    <w:p w14:paraId="080228A8" w14:textId="77777777" w:rsidR="00A02B19" w:rsidRPr="000E199C" w:rsidRDefault="00A02B19" w:rsidP="00956EDD">
      <w:pPr>
        <w:spacing w:after="0" w:line="240" w:lineRule="auto"/>
        <w:rPr>
          <w:rFonts w:ascii="Calibri" w:eastAsia="Times New Roman" w:hAnsi="Calibri" w:cs="Calibri"/>
          <w:kern w:val="0"/>
          <w14:ligatures w14:val="none"/>
        </w:rPr>
      </w:pPr>
    </w:p>
    <w:p w14:paraId="43B3F4D8" w14:textId="0AAF673B" w:rsidR="005356BA" w:rsidRDefault="00956EDD" w:rsidP="005356BA">
      <w:pPr>
        <w:spacing w:after="0" w:line="240" w:lineRule="auto"/>
        <w:rPr>
          <w:rFonts w:ascii="Calibri" w:eastAsia="Times New Roman" w:hAnsi="Calibri" w:cs="Calibri"/>
          <w:kern w:val="0"/>
          <w:sz w:val="22"/>
          <w:szCs w:val="22"/>
          <w14:ligatures w14:val="none"/>
        </w:rPr>
      </w:pPr>
      <w:r w:rsidRPr="005356BA">
        <w:rPr>
          <w:rFonts w:ascii="Calibri" w:eastAsia="Times New Roman" w:hAnsi="Calibri" w:cs="Calibri"/>
          <w:kern w:val="0"/>
          <w:sz w:val="22"/>
          <w:szCs w:val="22"/>
          <w14:ligatures w14:val="none"/>
        </w:rPr>
        <w:t xml:space="preserve">Analysis of the interviews </w:t>
      </w:r>
      <w:r w:rsidR="00405B80" w:rsidRPr="005356BA">
        <w:rPr>
          <w:rFonts w:ascii="Calibri" w:eastAsia="Times New Roman" w:hAnsi="Calibri" w:cs="Calibri"/>
          <w:kern w:val="0"/>
          <w:sz w:val="22"/>
          <w:szCs w:val="22"/>
          <w14:ligatures w14:val="none"/>
        </w:rPr>
        <w:t>identified</w:t>
      </w:r>
      <w:r w:rsidR="005356BA" w:rsidRPr="005356BA">
        <w:rPr>
          <w:rFonts w:ascii="Calibri" w:eastAsia="Times New Roman" w:hAnsi="Calibri" w:cs="Calibri"/>
          <w:kern w:val="0"/>
          <w:sz w:val="22"/>
          <w:szCs w:val="22"/>
          <w14:ligatures w14:val="none"/>
        </w:rPr>
        <w:t xml:space="preserve"> four</w:t>
      </w:r>
      <w:r w:rsidR="00A02B19" w:rsidRPr="005356BA">
        <w:rPr>
          <w:rFonts w:ascii="Calibri" w:eastAsia="Times New Roman" w:hAnsi="Calibri" w:cs="Calibri"/>
          <w:kern w:val="0"/>
          <w:sz w:val="22"/>
          <w:szCs w:val="22"/>
          <w14:ligatures w14:val="none"/>
        </w:rPr>
        <w:t xml:space="preserve"> </w:t>
      </w:r>
      <w:r w:rsidRPr="005356BA">
        <w:rPr>
          <w:rFonts w:ascii="Calibri" w:eastAsia="Times New Roman" w:hAnsi="Calibri" w:cs="Calibri"/>
          <w:kern w:val="0"/>
          <w:sz w:val="22"/>
          <w:szCs w:val="22"/>
          <w14:ligatures w14:val="none"/>
        </w:rPr>
        <w:t xml:space="preserve">overarching themes that capture </w:t>
      </w:r>
      <w:r w:rsidR="005356BA" w:rsidRPr="005356BA">
        <w:rPr>
          <w:rFonts w:ascii="Calibri" w:eastAsia="Times New Roman" w:hAnsi="Calibri" w:cs="Calibri"/>
          <w:kern w:val="0"/>
          <w:sz w:val="22"/>
          <w:szCs w:val="22"/>
          <w14:ligatures w14:val="none"/>
        </w:rPr>
        <w:t>the impact ADHD has on children’s daily lives:</w:t>
      </w:r>
    </w:p>
    <w:p w14:paraId="5665208C" w14:textId="0FB6AE7A" w:rsidR="00956EDD" w:rsidRPr="005356BA" w:rsidRDefault="00236BDB" w:rsidP="005356BA">
      <w:pPr>
        <w:pStyle w:val="ListParagraph"/>
        <w:numPr>
          <w:ilvl w:val="0"/>
          <w:numId w:val="7"/>
        </w:numPr>
        <w:spacing w:after="0" w:line="240" w:lineRule="auto"/>
        <w:rPr>
          <w:rFonts w:ascii="Calibri" w:eastAsia="Times New Roman" w:hAnsi="Calibri" w:cs="Calibri"/>
          <w:kern w:val="0"/>
          <w:sz w:val="22"/>
          <w:szCs w:val="22"/>
          <w14:ligatures w14:val="none"/>
        </w:rPr>
      </w:pPr>
      <w:r w:rsidRPr="005356BA">
        <w:rPr>
          <w:rFonts w:ascii="Calibri" w:eastAsia="Times New Roman" w:hAnsi="Calibri" w:cs="Calibri"/>
          <w:kern w:val="0"/>
          <w:sz w:val="22"/>
          <w:szCs w:val="22"/>
          <w14:ligatures w14:val="none"/>
        </w:rPr>
        <w:t>The cognitive impacts of ADHD</w:t>
      </w:r>
    </w:p>
    <w:p w14:paraId="171BC9F5" w14:textId="795148ED" w:rsidR="00A02B19" w:rsidRPr="005356BA" w:rsidRDefault="00236BDB" w:rsidP="005356BA">
      <w:pPr>
        <w:pStyle w:val="ListParagraph"/>
        <w:numPr>
          <w:ilvl w:val="0"/>
          <w:numId w:val="7"/>
        </w:numPr>
        <w:spacing w:after="0" w:line="240" w:lineRule="auto"/>
        <w:rPr>
          <w:rFonts w:ascii="Calibri" w:eastAsia="Times New Roman" w:hAnsi="Calibri" w:cs="Calibri"/>
          <w:kern w:val="0"/>
          <w:sz w:val="22"/>
          <w:szCs w:val="22"/>
          <w14:ligatures w14:val="none"/>
        </w:rPr>
      </w:pPr>
      <w:r w:rsidRPr="005356BA">
        <w:rPr>
          <w:rFonts w:ascii="Calibri" w:eastAsia="Times New Roman" w:hAnsi="Calibri" w:cs="Calibri"/>
          <w:kern w:val="0"/>
          <w:sz w:val="22"/>
          <w:szCs w:val="22"/>
          <w14:ligatures w14:val="none"/>
        </w:rPr>
        <w:t xml:space="preserve">Behavioural symptoms of ADHD and how they impact </w:t>
      </w:r>
      <w:r w:rsidR="005356BA" w:rsidRPr="005356BA">
        <w:rPr>
          <w:rFonts w:ascii="Calibri" w:eastAsia="Times New Roman" w:hAnsi="Calibri" w:cs="Calibri"/>
          <w:kern w:val="0"/>
          <w:sz w:val="22"/>
          <w:szCs w:val="22"/>
          <w14:ligatures w14:val="none"/>
        </w:rPr>
        <w:t>children</w:t>
      </w:r>
    </w:p>
    <w:p w14:paraId="0E3E3DDB" w14:textId="7AFB0C18" w:rsidR="00A02B19" w:rsidRPr="005356BA" w:rsidRDefault="00236BDB" w:rsidP="005356BA">
      <w:pPr>
        <w:pStyle w:val="ListParagraph"/>
        <w:numPr>
          <w:ilvl w:val="0"/>
          <w:numId w:val="7"/>
        </w:numPr>
        <w:spacing w:after="0" w:line="240" w:lineRule="auto"/>
        <w:rPr>
          <w:rFonts w:ascii="Calibri" w:eastAsia="Times New Roman" w:hAnsi="Calibri" w:cs="Calibri"/>
          <w:kern w:val="0"/>
          <w:sz w:val="22"/>
          <w:szCs w:val="22"/>
          <w14:ligatures w14:val="none"/>
        </w:rPr>
      </w:pPr>
      <w:r w:rsidRPr="005356BA">
        <w:rPr>
          <w:rFonts w:ascii="Calibri" w:eastAsia="Times New Roman" w:hAnsi="Calibri" w:cs="Calibri"/>
          <w:kern w:val="0"/>
          <w:sz w:val="22"/>
          <w:szCs w:val="22"/>
          <w14:ligatures w14:val="none"/>
        </w:rPr>
        <w:t>The socialisation impacts of ADHD</w:t>
      </w:r>
    </w:p>
    <w:p w14:paraId="76F09D46" w14:textId="4D2FBBB9" w:rsidR="00236BDB" w:rsidRPr="005356BA" w:rsidRDefault="00236BDB" w:rsidP="005356BA">
      <w:pPr>
        <w:pStyle w:val="ListParagraph"/>
        <w:numPr>
          <w:ilvl w:val="0"/>
          <w:numId w:val="7"/>
        </w:numPr>
        <w:spacing w:after="0" w:line="240" w:lineRule="auto"/>
        <w:rPr>
          <w:rFonts w:ascii="Calibri" w:eastAsia="Times New Roman" w:hAnsi="Calibri" w:cs="Calibri"/>
          <w:kern w:val="0"/>
          <w:sz w:val="22"/>
          <w:szCs w:val="22"/>
          <w14:ligatures w14:val="none"/>
        </w:rPr>
      </w:pPr>
      <w:r w:rsidRPr="005356BA">
        <w:rPr>
          <w:rFonts w:ascii="Calibri" w:eastAsia="Times New Roman" w:hAnsi="Calibri" w:cs="Calibri"/>
          <w:kern w:val="0"/>
          <w:sz w:val="22"/>
          <w:szCs w:val="22"/>
          <w14:ligatures w14:val="none"/>
        </w:rPr>
        <w:t>Self-Perception of ADHD</w:t>
      </w:r>
    </w:p>
    <w:p w14:paraId="4626E209" w14:textId="380614DC" w:rsidR="00956EDD" w:rsidRPr="00405B80" w:rsidRDefault="00956EDD" w:rsidP="00405B80">
      <w:pPr>
        <w:spacing w:before="100" w:beforeAutospacing="1" w:after="100" w:afterAutospacing="1" w:line="240" w:lineRule="auto"/>
        <w:rPr>
          <w:rFonts w:ascii="Calibri" w:eastAsia="Times New Roman" w:hAnsi="Calibri" w:cs="Calibri"/>
          <w:kern w:val="0"/>
          <w:sz w:val="22"/>
          <w:szCs w:val="22"/>
          <w14:ligatures w14:val="none"/>
        </w:rPr>
      </w:pPr>
      <w:r w:rsidRPr="00405B80">
        <w:rPr>
          <w:rFonts w:ascii="Calibri" w:eastAsia="Times New Roman" w:hAnsi="Calibri" w:cs="Calibri"/>
          <w:kern w:val="0"/>
          <w:sz w:val="22"/>
          <w:szCs w:val="22"/>
          <w14:ligatures w14:val="none"/>
        </w:rPr>
        <w:t>Together, these themes reveal</w:t>
      </w:r>
      <w:r w:rsidR="00D87CA5">
        <w:rPr>
          <w:rFonts w:ascii="Calibri" w:eastAsia="Times New Roman" w:hAnsi="Calibri" w:cs="Calibri"/>
          <w:kern w:val="0"/>
          <w:sz w:val="22"/>
          <w:szCs w:val="22"/>
          <w14:ligatures w14:val="none"/>
        </w:rPr>
        <w:t xml:space="preserve"> </w:t>
      </w:r>
      <w:r w:rsidR="00A446DC">
        <w:rPr>
          <w:rFonts w:ascii="Calibri" w:eastAsia="Times New Roman" w:hAnsi="Calibri" w:cs="Calibri"/>
          <w:kern w:val="0"/>
          <w:sz w:val="22"/>
          <w:szCs w:val="22"/>
          <w14:ligatures w14:val="none"/>
        </w:rPr>
        <w:t xml:space="preserve">a holistic understanding of the impacts of ADHD for children aged 9 to 13 in different daily environments.  </w:t>
      </w:r>
    </w:p>
    <w:p w14:paraId="37DDCF12" w14:textId="77777777" w:rsidR="00DE30D8" w:rsidRPr="00EE44BB" w:rsidRDefault="00956EDD" w:rsidP="00A15993">
      <w:pPr>
        <w:spacing w:before="100" w:beforeAutospacing="1" w:after="100" w:afterAutospacing="1" w:line="480" w:lineRule="auto"/>
        <w:rPr>
          <w:rFonts w:ascii="Calibri" w:eastAsia="Times New Roman" w:hAnsi="Calibri" w:cs="Calibri"/>
          <w:b/>
          <w:bCs/>
          <w:kern w:val="0"/>
          <w:sz w:val="22"/>
          <w:szCs w:val="22"/>
          <w:u w:val="single"/>
          <w14:ligatures w14:val="none"/>
        </w:rPr>
      </w:pPr>
      <w:r w:rsidRPr="00EE44BB">
        <w:rPr>
          <w:rFonts w:ascii="Calibri" w:eastAsia="Times New Roman" w:hAnsi="Calibri" w:cs="Calibri"/>
          <w:b/>
          <w:bCs/>
          <w:kern w:val="0"/>
          <w:sz w:val="22"/>
          <w:szCs w:val="22"/>
          <w:u w:val="single"/>
          <w14:ligatures w14:val="none"/>
        </w:rPr>
        <w:t xml:space="preserve">Theme 1: </w:t>
      </w:r>
      <w:r w:rsidR="009B64DD" w:rsidRPr="00EE44BB">
        <w:rPr>
          <w:rFonts w:ascii="Calibri" w:eastAsia="Times New Roman" w:hAnsi="Calibri" w:cs="Calibri"/>
          <w:b/>
          <w:bCs/>
          <w:kern w:val="0"/>
          <w:sz w:val="22"/>
          <w:szCs w:val="22"/>
          <w:u w:val="single"/>
          <w14:ligatures w14:val="none"/>
        </w:rPr>
        <w:t>The cognitive impacts of ADHD</w:t>
      </w:r>
    </w:p>
    <w:p w14:paraId="66FB2C57" w14:textId="186B012E" w:rsidR="00CE5724" w:rsidRPr="00CE5724" w:rsidRDefault="00CE5724" w:rsidP="00A15993">
      <w:pPr>
        <w:spacing w:before="100" w:beforeAutospacing="1" w:after="100" w:afterAutospacing="1" w:line="480" w:lineRule="auto"/>
        <w:jc w:val="both"/>
        <w:rPr>
          <w:rFonts w:ascii="Calibri" w:eastAsia="Times New Roman" w:hAnsi="Calibri" w:cs="Calibri"/>
          <w:kern w:val="0"/>
          <w:sz w:val="22"/>
          <w:szCs w:val="22"/>
          <w14:ligatures w14:val="none"/>
        </w:rPr>
      </w:pPr>
      <w:r w:rsidRPr="00CE5724">
        <w:rPr>
          <w:rFonts w:ascii="Calibri" w:eastAsia="Times New Roman" w:hAnsi="Calibri" w:cs="Calibri"/>
          <w:kern w:val="0"/>
          <w:sz w:val="22"/>
          <w:szCs w:val="22"/>
          <w14:ligatures w14:val="none"/>
        </w:rPr>
        <w:t>The manner that Attention Deficit Hyperactivity Disorder (ADHD) affects children cognitively between the ages of 9 and 13 is apparent when reflecting on how it affects their everyday functioning, especially with regard to concentration, attention span, and academic achievement. Throughout the five interviews, the children frequently talked about having trouble focusing, being distracted, forgetting things, misinterpreting directions, and not being able to finish activities. These challenges impact not just their academic achievement but also their self-perception and the responses from peers and adults.</w:t>
      </w:r>
    </w:p>
    <w:p w14:paraId="7ED2C446" w14:textId="77777777" w:rsidR="00804185" w:rsidRDefault="00016433"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Pr>
          <w:rStyle w:val="Strong"/>
          <w:rFonts w:ascii="Calibri" w:eastAsiaTheme="majorEastAsia" w:hAnsi="Calibri" w:cs="Calibri"/>
          <w:b w:val="0"/>
          <w:bCs w:val="0"/>
          <w:color w:val="000000" w:themeColor="text1"/>
          <w:sz w:val="22"/>
          <w:szCs w:val="22"/>
          <w:u w:val="single"/>
        </w:rPr>
        <w:t xml:space="preserve">Subtheme One: </w:t>
      </w:r>
      <w:r w:rsidR="008770A4" w:rsidRPr="00016433">
        <w:rPr>
          <w:rStyle w:val="Strong"/>
          <w:rFonts w:ascii="Calibri" w:eastAsiaTheme="majorEastAsia" w:hAnsi="Calibri" w:cs="Calibri"/>
          <w:b w:val="0"/>
          <w:bCs w:val="0"/>
          <w:color w:val="000000" w:themeColor="text1"/>
          <w:sz w:val="22"/>
          <w:szCs w:val="22"/>
          <w:u w:val="single"/>
        </w:rPr>
        <w:t>Difficulty with Inattention</w:t>
      </w:r>
    </w:p>
    <w:p w14:paraId="277C9B96" w14:textId="76C0A5F1" w:rsidR="008770A4" w:rsidRPr="00804185" w:rsidRDefault="00CE5724" w:rsidP="00A15993">
      <w:pPr>
        <w:pStyle w:val="NormalWeb"/>
        <w:spacing w:line="480" w:lineRule="auto"/>
        <w:jc w:val="both"/>
        <w:rPr>
          <w:rFonts w:ascii="Calibri" w:eastAsiaTheme="majorEastAsia" w:hAnsi="Calibri" w:cs="Calibri"/>
          <w:color w:val="000000" w:themeColor="text1"/>
          <w:sz w:val="22"/>
          <w:szCs w:val="22"/>
          <w:u w:val="single"/>
        </w:rPr>
      </w:pPr>
      <w:r w:rsidRPr="00CE5724">
        <w:rPr>
          <w:rFonts w:ascii="Calibri" w:hAnsi="Calibri" w:cs="Calibri"/>
          <w:color w:val="000000" w:themeColor="text1"/>
          <w:sz w:val="22"/>
          <w:szCs w:val="22"/>
        </w:rPr>
        <w:t xml:space="preserve">One of the children's greatest cognitive difficulties was found to be inattention. One child acknowledged that they were frequently preoccupied at home and at school, saying, "I can't focus long enough to finish anything or pay attention long enough to know what's going on." Another person commented, "Sometimes it's to do with not hearing or understanding the instructions… then I miss important details and can't finish what I'm doing," highlighting the prevalence of forgetfulness and misinterpreting instructions. This ongoing difficulty maintaining focus frequently resulted in unfinished work and emotions of frustration or powerlessness. Negative self-perceptions were perpetuated by teachers' and parents' frequent interpretations of these behaviours as resistance or </w:t>
      </w:r>
      <w:r w:rsidRPr="00CE5724">
        <w:rPr>
          <w:rFonts w:ascii="Calibri" w:hAnsi="Calibri" w:cs="Calibri"/>
          <w:color w:val="000000" w:themeColor="text1"/>
          <w:sz w:val="22"/>
          <w:szCs w:val="22"/>
        </w:rPr>
        <w:lastRenderedPageBreak/>
        <w:t>lethargy.   Numerous individual</w:t>
      </w:r>
      <w:r>
        <w:rPr>
          <w:rFonts w:ascii="Calibri" w:hAnsi="Calibri" w:cs="Calibri"/>
          <w:color w:val="000000" w:themeColor="text1"/>
          <w:sz w:val="22"/>
          <w:szCs w:val="22"/>
        </w:rPr>
        <w:t>s'</w:t>
      </w:r>
      <w:r w:rsidRPr="00CE5724">
        <w:rPr>
          <w:rFonts w:ascii="Calibri" w:hAnsi="Calibri" w:cs="Calibri"/>
          <w:color w:val="000000" w:themeColor="text1"/>
          <w:sz w:val="22"/>
          <w:szCs w:val="22"/>
        </w:rPr>
        <w:t xml:space="preserve"> attention lapses proved to be unintentional; they became less able to concentrate until the activity captivated their interest.</w:t>
      </w:r>
    </w:p>
    <w:p w14:paraId="3CE776DD" w14:textId="77777777" w:rsidR="00EE44BB" w:rsidRDefault="00016433"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Pr>
          <w:rStyle w:val="Strong"/>
          <w:rFonts w:ascii="Calibri" w:eastAsiaTheme="majorEastAsia" w:hAnsi="Calibri" w:cs="Calibri"/>
          <w:b w:val="0"/>
          <w:bCs w:val="0"/>
          <w:color w:val="000000" w:themeColor="text1"/>
          <w:sz w:val="22"/>
          <w:szCs w:val="22"/>
          <w:u w:val="single"/>
        </w:rPr>
        <w:t xml:space="preserve">Subtheme Two: </w:t>
      </w:r>
      <w:r w:rsidR="008770A4" w:rsidRPr="00016433">
        <w:rPr>
          <w:rStyle w:val="Strong"/>
          <w:rFonts w:ascii="Calibri" w:eastAsiaTheme="majorEastAsia" w:hAnsi="Calibri" w:cs="Calibri"/>
          <w:b w:val="0"/>
          <w:bCs w:val="0"/>
          <w:color w:val="000000" w:themeColor="text1"/>
          <w:sz w:val="22"/>
          <w:szCs w:val="22"/>
          <w:u w:val="single"/>
        </w:rPr>
        <w:t>Hyperfocus</w:t>
      </w:r>
    </w:p>
    <w:p w14:paraId="14DCB125" w14:textId="77777777" w:rsidR="00EE44BB" w:rsidRDefault="00EE44BB" w:rsidP="00A15993">
      <w:pPr>
        <w:pStyle w:val="NormalWeb"/>
        <w:spacing w:line="480" w:lineRule="auto"/>
        <w:jc w:val="both"/>
        <w:rPr>
          <w:rFonts w:ascii="Calibri" w:hAnsi="Calibri" w:cs="Calibri"/>
          <w:color w:val="EE0000"/>
          <w:sz w:val="22"/>
          <w:szCs w:val="22"/>
        </w:rPr>
      </w:pPr>
      <w:r w:rsidRPr="00EE44BB">
        <w:rPr>
          <w:rFonts w:ascii="Calibri" w:hAnsi="Calibri" w:cs="Calibri"/>
          <w:color w:val="000000" w:themeColor="text1"/>
          <w:sz w:val="22"/>
          <w:szCs w:val="22"/>
        </w:rPr>
        <w:t>A lot of the children had episodes of hyperfocus, or extreme attentiveness on activities they considered fun or engaging, even while inattention characterised their academic experiences.   One child said they could spend "hours painting dinosaur models" without becoming disengaged, while another said, "I can focus on that when I play football... I forget that I have ADHD". This contradiction draws attention to a crucial cognitive characteristic of ADHD: varying attention that is dependent more on emotional engagement and motivation than on ability. The children in question were able to succeed in subjects that caught their attention because hyperfocus provided a brief reprieve from the annoyance of everyday academic difficulties. It did, however, also highlight the differences between their skills in structured educational environments and unstructured leisure pursuits.</w:t>
      </w:r>
    </w:p>
    <w:p w14:paraId="33633AEE" w14:textId="77777777" w:rsidR="00F7482C" w:rsidRDefault="00016433"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Pr>
          <w:rStyle w:val="Strong"/>
          <w:rFonts w:ascii="Calibri" w:eastAsiaTheme="majorEastAsia" w:hAnsi="Calibri" w:cs="Calibri"/>
          <w:b w:val="0"/>
          <w:bCs w:val="0"/>
          <w:color w:val="000000" w:themeColor="text1"/>
          <w:sz w:val="22"/>
          <w:szCs w:val="22"/>
          <w:u w:val="single"/>
        </w:rPr>
        <w:t xml:space="preserve">Subtheme Three: </w:t>
      </w:r>
      <w:r w:rsidR="008770A4" w:rsidRPr="00016433">
        <w:rPr>
          <w:rStyle w:val="Strong"/>
          <w:rFonts w:ascii="Calibri" w:eastAsiaTheme="majorEastAsia" w:hAnsi="Calibri" w:cs="Calibri"/>
          <w:b w:val="0"/>
          <w:bCs w:val="0"/>
          <w:color w:val="000000" w:themeColor="text1"/>
          <w:sz w:val="22"/>
          <w:szCs w:val="22"/>
          <w:u w:val="single"/>
        </w:rPr>
        <w:t>School Performance</w:t>
      </w:r>
    </w:p>
    <w:p w14:paraId="5624D0AE" w14:textId="0EE23FC0" w:rsidR="008770A4" w:rsidRPr="00F7482C" w:rsidRDefault="00F7482C" w:rsidP="00A15993">
      <w:pPr>
        <w:pStyle w:val="NormalWeb"/>
        <w:spacing w:line="480" w:lineRule="auto"/>
        <w:jc w:val="both"/>
        <w:rPr>
          <w:rFonts w:ascii="Calibri" w:eastAsiaTheme="majorEastAsia" w:hAnsi="Calibri" w:cs="Calibri"/>
          <w:color w:val="000000" w:themeColor="text1"/>
          <w:sz w:val="22"/>
          <w:szCs w:val="22"/>
          <w:u w:val="single"/>
        </w:rPr>
      </w:pPr>
      <w:r w:rsidRPr="00F7482C">
        <w:rPr>
          <w:rFonts w:ascii="Calibri" w:hAnsi="Calibri" w:cs="Calibri"/>
          <w:color w:val="000000" w:themeColor="text1"/>
          <w:sz w:val="22"/>
          <w:szCs w:val="22"/>
        </w:rPr>
        <w:t>Academic performance was severely hindered by the combination of academic expectations and inattention. Due to their incapacity to maintain concentration, retain instructions, or finish homework, children reported performing worse academically. One person commented, "I can never get things done... it's all about focusing on finishing things," while another expressed feeling "fed up and frustrated" due to incomplete work. These challenges frequently resulted in negative instructor reactions or disciplinary action, which further damaged self-esteem. Nonetheless, several kids said that school was easier to handle when their teachers were understanding and encouraging.</w:t>
      </w:r>
    </w:p>
    <w:p w14:paraId="7E289423" w14:textId="1ED31600" w:rsidR="00956EDD" w:rsidRDefault="00956EDD" w:rsidP="00A15993">
      <w:pPr>
        <w:spacing w:before="100" w:beforeAutospacing="1" w:after="100" w:afterAutospacing="1" w:line="480" w:lineRule="auto"/>
        <w:rPr>
          <w:rFonts w:ascii="Calibri" w:eastAsia="Times New Roman" w:hAnsi="Calibri" w:cs="Calibri"/>
          <w:b/>
          <w:bCs/>
          <w:kern w:val="0"/>
          <w:sz w:val="22"/>
          <w:szCs w:val="22"/>
          <w:u w:val="single"/>
          <w14:ligatures w14:val="none"/>
        </w:rPr>
      </w:pPr>
      <w:r w:rsidRPr="00EE44BB">
        <w:rPr>
          <w:rFonts w:ascii="Calibri" w:eastAsia="Times New Roman" w:hAnsi="Calibri" w:cs="Calibri"/>
          <w:b/>
          <w:bCs/>
          <w:kern w:val="0"/>
          <w:sz w:val="22"/>
          <w:szCs w:val="22"/>
          <w:u w:val="single"/>
          <w14:ligatures w14:val="none"/>
        </w:rPr>
        <w:t>Theme 2:</w:t>
      </w:r>
      <w:r w:rsidR="009B64DD" w:rsidRPr="00EE44BB">
        <w:rPr>
          <w:rFonts w:ascii="Calibri" w:eastAsia="Times New Roman" w:hAnsi="Calibri" w:cs="Calibri"/>
          <w:b/>
          <w:bCs/>
          <w:kern w:val="0"/>
          <w:sz w:val="22"/>
          <w:szCs w:val="22"/>
          <w:u w:val="single"/>
          <w14:ligatures w14:val="none"/>
        </w:rPr>
        <w:t xml:space="preserve"> Behavioural symptoms of ADHD and how they impact children</w:t>
      </w:r>
    </w:p>
    <w:p w14:paraId="76994931" w14:textId="01739109" w:rsidR="00A9685E" w:rsidRPr="00A9685E" w:rsidRDefault="00A9685E" w:rsidP="00A15993">
      <w:pPr>
        <w:spacing w:before="100" w:beforeAutospacing="1" w:after="100" w:afterAutospacing="1" w:line="480" w:lineRule="auto"/>
        <w:jc w:val="both"/>
        <w:rPr>
          <w:rFonts w:ascii="Calibri" w:eastAsia="Times New Roman" w:hAnsi="Calibri" w:cs="Calibri"/>
          <w:kern w:val="0"/>
          <w:sz w:val="22"/>
          <w:szCs w:val="22"/>
          <w14:ligatures w14:val="none"/>
        </w:rPr>
      </w:pPr>
      <w:r w:rsidRPr="00A9685E">
        <w:rPr>
          <w:rFonts w:ascii="Calibri" w:eastAsia="Times New Roman" w:hAnsi="Calibri" w:cs="Calibri"/>
          <w:kern w:val="0"/>
          <w:sz w:val="22"/>
          <w:szCs w:val="22"/>
          <w14:ligatures w14:val="none"/>
        </w:rPr>
        <w:t xml:space="preserve">Children between the ages of 9 and 13 are greatly impacted by the behavioural signs of Attention Deficit Hyperactivity Disorder (ADHD), especially in social and educational settings. The transcripts </w:t>
      </w:r>
      <w:r w:rsidRPr="00A9685E">
        <w:rPr>
          <w:rFonts w:ascii="Calibri" w:eastAsia="Times New Roman" w:hAnsi="Calibri" w:cs="Calibri"/>
          <w:kern w:val="0"/>
          <w:sz w:val="22"/>
          <w:szCs w:val="22"/>
          <w14:ligatures w14:val="none"/>
        </w:rPr>
        <w:lastRenderedPageBreak/>
        <w:t>show recurring behaviours such as being noisy, hyperactive, aggressive, unable to remain still, and getting in trouble for interfering with class. These actions have an impact on the children's mental health and academic development</w:t>
      </w:r>
      <w:r>
        <w:rPr>
          <w:rFonts w:ascii="Calibri" w:eastAsia="Times New Roman" w:hAnsi="Calibri" w:cs="Calibri"/>
          <w:kern w:val="0"/>
          <w:sz w:val="22"/>
          <w:szCs w:val="22"/>
          <w14:ligatures w14:val="none"/>
        </w:rPr>
        <w:t>,</w:t>
      </w:r>
      <w:r w:rsidRPr="00A9685E">
        <w:rPr>
          <w:rFonts w:ascii="Calibri" w:eastAsia="Times New Roman" w:hAnsi="Calibri" w:cs="Calibri"/>
          <w:kern w:val="0"/>
          <w:sz w:val="22"/>
          <w:szCs w:val="22"/>
          <w14:ligatures w14:val="none"/>
        </w:rPr>
        <w:t xml:space="preserve"> in addition to how other people view them. The children's experiences reveal three main subthemes: hyperactivity, disruptive behaviour, and problems at school.</w:t>
      </w:r>
    </w:p>
    <w:p w14:paraId="78CB35A6" w14:textId="77777777" w:rsidR="00A9685E" w:rsidRDefault="00951CAE"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Pr>
          <w:rStyle w:val="Strong"/>
          <w:rFonts w:ascii="Calibri" w:eastAsiaTheme="majorEastAsia" w:hAnsi="Calibri" w:cs="Calibri"/>
          <w:b w:val="0"/>
          <w:bCs w:val="0"/>
          <w:color w:val="000000" w:themeColor="text1"/>
          <w:sz w:val="22"/>
          <w:szCs w:val="22"/>
          <w:u w:val="single"/>
        </w:rPr>
        <w:t xml:space="preserve">Subtheme One: </w:t>
      </w:r>
      <w:r w:rsidR="00F043DC" w:rsidRPr="00951CAE">
        <w:rPr>
          <w:rStyle w:val="Strong"/>
          <w:rFonts w:ascii="Calibri" w:eastAsiaTheme="majorEastAsia" w:hAnsi="Calibri" w:cs="Calibri"/>
          <w:b w:val="0"/>
          <w:bCs w:val="0"/>
          <w:color w:val="000000" w:themeColor="text1"/>
          <w:sz w:val="22"/>
          <w:szCs w:val="22"/>
          <w:u w:val="single"/>
        </w:rPr>
        <w:t>Disruptive Behaviour</w:t>
      </w:r>
    </w:p>
    <w:p w14:paraId="0BA1430C" w14:textId="76222D38" w:rsidR="00F043DC" w:rsidRPr="00F043DC" w:rsidRDefault="00A9685E" w:rsidP="00A15993">
      <w:pPr>
        <w:pStyle w:val="NormalWeb"/>
        <w:spacing w:line="480" w:lineRule="auto"/>
        <w:jc w:val="both"/>
        <w:rPr>
          <w:rFonts w:ascii="Calibri" w:hAnsi="Calibri" w:cs="Calibri"/>
          <w:color w:val="EE0000"/>
          <w:sz w:val="22"/>
          <w:szCs w:val="22"/>
        </w:rPr>
      </w:pPr>
      <w:r w:rsidRPr="00A9685E">
        <w:rPr>
          <w:rFonts w:ascii="Calibri" w:hAnsi="Calibri" w:cs="Calibri"/>
          <w:color w:val="000000" w:themeColor="text1"/>
          <w:sz w:val="22"/>
          <w:szCs w:val="22"/>
        </w:rPr>
        <w:t>Notably</w:t>
      </w:r>
      <w:r>
        <w:rPr>
          <w:rFonts w:ascii="Calibri" w:hAnsi="Calibri" w:cs="Calibri"/>
          <w:color w:val="000000" w:themeColor="text1"/>
          <w:sz w:val="22"/>
          <w:szCs w:val="22"/>
        </w:rPr>
        <w:t>,</w:t>
      </w:r>
      <w:r w:rsidRPr="00A9685E">
        <w:rPr>
          <w:rFonts w:ascii="Calibri" w:hAnsi="Calibri" w:cs="Calibri"/>
          <w:color w:val="000000" w:themeColor="text1"/>
          <w:sz w:val="22"/>
          <w:szCs w:val="22"/>
        </w:rPr>
        <w:t> the aspects of the children's accounts that was most frequently highlighted was disruptive activity. Many reported receiving reprimands, getting kicked out of class, or being called "troublemakers" by peers and teachers. "I get thrown out a lot because I can't keep still, I can't keep my mouth shut</w:t>
      </w:r>
      <w:r>
        <w:rPr>
          <w:rFonts w:ascii="Calibri" w:hAnsi="Calibri" w:cs="Calibri"/>
          <w:color w:val="000000" w:themeColor="text1"/>
          <w:sz w:val="22"/>
          <w:szCs w:val="22"/>
        </w:rPr>
        <w:t>,</w:t>
      </w:r>
      <w:r w:rsidRPr="00A9685E">
        <w:rPr>
          <w:rFonts w:ascii="Calibri" w:hAnsi="Calibri" w:cs="Calibri"/>
          <w:color w:val="000000" w:themeColor="text1"/>
          <w:sz w:val="22"/>
          <w:szCs w:val="22"/>
        </w:rPr>
        <w:t xml:space="preserve"> and I know this is disruptive, but I really can't stop myself," a child said. Children expressed dissatisfaction because others saw their actions as intentional rather than an indication of their ADHD, and this feeling of being misinterpreted remained prevalent across all stories.</w:t>
      </w:r>
      <w:r>
        <w:rPr>
          <w:rFonts w:ascii="Calibri" w:hAnsi="Calibri" w:cs="Calibri"/>
          <w:color w:val="000000" w:themeColor="text1"/>
          <w:sz w:val="22"/>
          <w:szCs w:val="22"/>
        </w:rPr>
        <w:t xml:space="preserve"> </w:t>
      </w:r>
      <w:r w:rsidRPr="00A9685E">
        <w:rPr>
          <w:rFonts w:ascii="Calibri" w:hAnsi="Calibri" w:cs="Calibri"/>
          <w:color w:val="000000" w:themeColor="text1"/>
          <w:sz w:val="22"/>
          <w:szCs w:val="22"/>
        </w:rPr>
        <w:t xml:space="preserve">A different child clarified that "it's one big vicious circle—being told off, not finishing stuff, losing the will, being told off again" when they get sidetracked or agitated. Connections with teachers, pupils, and family members were frequently strained </w:t>
      </w:r>
      <w:proofErr w:type="gramStart"/>
      <w:r w:rsidRPr="00A9685E">
        <w:rPr>
          <w:rFonts w:ascii="Calibri" w:hAnsi="Calibri" w:cs="Calibri"/>
          <w:color w:val="000000" w:themeColor="text1"/>
          <w:sz w:val="22"/>
          <w:szCs w:val="22"/>
        </w:rPr>
        <w:t>as a result of</w:t>
      </w:r>
      <w:proofErr w:type="gramEnd"/>
      <w:r w:rsidRPr="00A9685E">
        <w:rPr>
          <w:rFonts w:ascii="Calibri" w:hAnsi="Calibri" w:cs="Calibri"/>
          <w:color w:val="000000" w:themeColor="text1"/>
          <w:sz w:val="22"/>
          <w:szCs w:val="22"/>
        </w:rPr>
        <w:t xml:space="preserve"> these behavioural reactions, which exacerbated feelings of distinctiveness and loneliness.</w:t>
      </w:r>
    </w:p>
    <w:p w14:paraId="048322C0" w14:textId="77777777" w:rsidR="00A9685E" w:rsidRDefault="00951CAE"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sidRPr="00951CAE">
        <w:rPr>
          <w:rStyle w:val="Strong"/>
          <w:rFonts w:ascii="Calibri" w:eastAsiaTheme="majorEastAsia" w:hAnsi="Calibri" w:cs="Calibri"/>
          <w:b w:val="0"/>
          <w:bCs w:val="0"/>
          <w:color w:val="000000" w:themeColor="text1"/>
          <w:sz w:val="22"/>
          <w:szCs w:val="22"/>
          <w:u w:val="single"/>
        </w:rPr>
        <w:t xml:space="preserve">Subtheme Two: </w:t>
      </w:r>
      <w:r w:rsidR="00F043DC" w:rsidRPr="00951CAE">
        <w:rPr>
          <w:rStyle w:val="Strong"/>
          <w:rFonts w:ascii="Calibri" w:eastAsiaTheme="majorEastAsia" w:hAnsi="Calibri" w:cs="Calibri"/>
          <w:b w:val="0"/>
          <w:bCs w:val="0"/>
          <w:color w:val="000000" w:themeColor="text1"/>
          <w:sz w:val="22"/>
          <w:szCs w:val="22"/>
          <w:u w:val="single"/>
        </w:rPr>
        <w:t>Hyperactivity</w:t>
      </w:r>
    </w:p>
    <w:p w14:paraId="4495CDEB" w14:textId="5755E61B" w:rsidR="00F043DC" w:rsidRPr="00F043DC" w:rsidRDefault="00A9685E" w:rsidP="00A15993">
      <w:pPr>
        <w:pStyle w:val="NormalWeb"/>
        <w:spacing w:line="480" w:lineRule="auto"/>
        <w:jc w:val="both"/>
        <w:rPr>
          <w:rFonts w:ascii="Calibri" w:hAnsi="Calibri" w:cs="Calibri"/>
          <w:color w:val="EE0000"/>
          <w:sz w:val="22"/>
          <w:szCs w:val="22"/>
        </w:rPr>
      </w:pPr>
      <w:r w:rsidRPr="00A9685E">
        <w:rPr>
          <w:rFonts w:ascii="Calibri" w:hAnsi="Calibri" w:cs="Calibri"/>
          <w:color w:val="000000" w:themeColor="text1"/>
          <w:sz w:val="22"/>
          <w:szCs w:val="22"/>
        </w:rPr>
        <w:t xml:space="preserve">Children with hyperactivity were said to have an irrepressible impulse which rendered it hard for them to remain calm or still for long periods.   A participant compared it to "like a jumping bean, bouncing all over the place," and another said that if they were forced to stay motionless for an extended </w:t>
      </w:r>
      <w:proofErr w:type="gramStart"/>
      <w:r w:rsidRPr="00A9685E">
        <w:rPr>
          <w:rFonts w:ascii="Calibri" w:hAnsi="Calibri" w:cs="Calibri"/>
          <w:color w:val="000000" w:themeColor="text1"/>
          <w:sz w:val="22"/>
          <w:szCs w:val="22"/>
        </w:rPr>
        <w:t>period of time</w:t>
      </w:r>
      <w:proofErr w:type="gramEnd"/>
      <w:r w:rsidRPr="00A9685E">
        <w:rPr>
          <w:rFonts w:ascii="Calibri" w:hAnsi="Calibri" w:cs="Calibri"/>
          <w:color w:val="000000" w:themeColor="text1"/>
          <w:sz w:val="22"/>
          <w:szCs w:val="22"/>
        </w:rPr>
        <w:t>, they felt like they were "going to explode." The children were both mentally and physically worn out by this continual vitality, which frequently led to irritation and self-blame. Despite the difficulties, some people found benefits to their hyperactivity, such the ability to "skateboard for hours" or "run fast" without becoming tired. These benefits, however, were overwhelmed by the challenges hyperactivity brought about in classrooms and other controlled environments.</w:t>
      </w:r>
    </w:p>
    <w:p w14:paraId="2E2B0CA5" w14:textId="77777777" w:rsidR="00A9685E" w:rsidRDefault="00951CAE"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sidRPr="00951CAE">
        <w:rPr>
          <w:rStyle w:val="Strong"/>
          <w:rFonts w:ascii="Calibri" w:eastAsiaTheme="majorEastAsia" w:hAnsi="Calibri" w:cs="Calibri"/>
          <w:b w:val="0"/>
          <w:bCs w:val="0"/>
          <w:color w:val="000000" w:themeColor="text1"/>
          <w:sz w:val="22"/>
          <w:szCs w:val="22"/>
          <w:u w:val="single"/>
        </w:rPr>
        <w:lastRenderedPageBreak/>
        <w:t xml:space="preserve">Subtheme Three: </w:t>
      </w:r>
      <w:r w:rsidR="00F043DC" w:rsidRPr="00951CAE">
        <w:rPr>
          <w:rStyle w:val="Strong"/>
          <w:rFonts w:ascii="Calibri" w:eastAsiaTheme="majorEastAsia" w:hAnsi="Calibri" w:cs="Calibri"/>
          <w:b w:val="0"/>
          <w:bCs w:val="0"/>
          <w:color w:val="000000" w:themeColor="text1"/>
          <w:sz w:val="22"/>
          <w:szCs w:val="22"/>
          <w:u w:val="single"/>
        </w:rPr>
        <w:t>Issues Caused in School</w:t>
      </w:r>
    </w:p>
    <w:p w14:paraId="420990CE" w14:textId="12F82A88" w:rsidR="00F043DC" w:rsidRDefault="00A9685E" w:rsidP="00A15993">
      <w:pPr>
        <w:pStyle w:val="NormalWeb"/>
        <w:spacing w:line="480" w:lineRule="auto"/>
        <w:jc w:val="both"/>
        <w:rPr>
          <w:rFonts w:ascii="Calibri" w:hAnsi="Calibri" w:cs="Calibri"/>
          <w:color w:val="EE0000"/>
          <w:sz w:val="22"/>
          <w:szCs w:val="22"/>
        </w:rPr>
      </w:pPr>
      <w:r w:rsidRPr="00A9685E">
        <w:rPr>
          <w:rFonts w:ascii="Calibri" w:hAnsi="Calibri" w:cs="Calibri"/>
          <w:color w:val="000000" w:themeColor="text1"/>
          <w:sz w:val="22"/>
          <w:szCs w:val="22"/>
        </w:rPr>
        <w:t>The setting where ADHD-related behaviours were most prevalent was repeatedly found to be schools. Disciplinary actions were frequently the result of the mix of hyperactivity, impulsivity, and restlessness. A lot of children felt penalised for actions they couldn't control since teachers didn't grasp the signs and symptoms of ADHD. "Most of the teachers just tell me off because they don't know what to do with me," said one. Academic losses were caused by this pattern of condemnation and exclusion</w:t>
      </w:r>
      <w:r>
        <w:rPr>
          <w:rFonts w:ascii="Calibri" w:hAnsi="Calibri" w:cs="Calibri"/>
          <w:color w:val="000000" w:themeColor="text1"/>
          <w:sz w:val="22"/>
          <w:szCs w:val="22"/>
        </w:rPr>
        <w:t>,</w:t>
      </w:r>
      <w:r w:rsidRPr="00A9685E">
        <w:rPr>
          <w:rFonts w:ascii="Calibri" w:hAnsi="Calibri" w:cs="Calibri"/>
          <w:color w:val="000000" w:themeColor="text1"/>
          <w:sz w:val="22"/>
          <w:szCs w:val="22"/>
        </w:rPr>
        <w:t xml:space="preserve"> since expenditure of time outside of class resulted in work that was insufficient.</w:t>
      </w:r>
    </w:p>
    <w:p w14:paraId="33001C49" w14:textId="77777777" w:rsidR="00A9685E" w:rsidRPr="00951CAE" w:rsidRDefault="00A9685E" w:rsidP="00A15993">
      <w:pPr>
        <w:pStyle w:val="NormalWeb"/>
        <w:spacing w:line="480" w:lineRule="auto"/>
        <w:jc w:val="both"/>
        <w:rPr>
          <w:rFonts w:ascii="Calibri" w:eastAsiaTheme="majorEastAsia" w:hAnsi="Calibri" w:cs="Calibri"/>
          <w:b/>
          <w:bCs/>
          <w:color w:val="EE0000"/>
          <w:sz w:val="22"/>
          <w:szCs w:val="22"/>
        </w:rPr>
      </w:pPr>
    </w:p>
    <w:p w14:paraId="4B6D4179" w14:textId="77777777" w:rsidR="00DE30D8" w:rsidRDefault="00956EDD" w:rsidP="00A15993">
      <w:pPr>
        <w:spacing w:after="0" w:line="480" w:lineRule="auto"/>
        <w:rPr>
          <w:rFonts w:ascii="Calibri" w:eastAsia="Times New Roman" w:hAnsi="Calibri" w:cs="Calibri"/>
          <w:b/>
          <w:bCs/>
          <w:kern w:val="0"/>
          <w:sz w:val="22"/>
          <w:szCs w:val="22"/>
          <w:u w:val="single"/>
          <w14:ligatures w14:val="none"/>
        </w:rPr>
      </w:pPr>
      <w:r w:rsidRPr="00F7482C">
        <w:rPr>
          <w:rFonts w:ascii="Calibri" w:eastAsia="Times New Roman" w:hAnsi="Calibri" w:cs="Calibri"/>
          <w:b/>
          <w:bCs/>
          <w:kern w:val="0"/>
          <w:sz w:val="22"/>
          <w:szCs w:val="22"/>
          <w:u w:val="single"/>
          <w14:ligatures w14:val="none"/>
        </w:rPr>
        <w:t>Theme 3:</w:t>
      </w:r>
      <w:r w:rsidR="009B64DD" w:rsidRPr="00F7482C">
        <w:rPr>
          <w:rFonts w:ascii="Calibri" w:eastAsia="Times New Roman" w:hAnsi="Calibri" w:cs="Calibri"/>
          <w:b/>
          <w:bCs/>
          <w:kern w:val="0"/>
          <w:sz w:val="22"/>
          <w:szCs w:val="22"/>
          <w:u w:val="single"/>
          <w14:ligatures w14:val="none"/>
        </w:rPr>
        <w:t xml:space="preserve"> The socialisation impacts of ADHD</w:t>
      </w:r>
    </w:p>
    <w:p w14:paraId="04746BDD" w14:textId="7B4681E5" w:rsidR="00C67B0A" w:rsidRPr="00C67B0A" w:rsidRDefault="00C67B0A" w:rsidP="00A15993">
      <w:pPr>
        <w:spacing w:after="0" w:line="480" w:lineRule="auto"/>
        <w:jc w:val="both"/>
        <w:rPr>
          <w:rFonts w:ascii="Calibri" w:eastAsia="Times New Roman" w:hAnsi="Calibri" w:cs="Calibri"/>
          <w:kern w:val="0"/>
          <w:sz w:val="22"/>
          <w:szCs w:val="22"/>
          <w14:ligatures w14:val="none"/>
        </w:rPr>
      </w:pPr>
      <w:r w:rsidRPr="00C67B0A">
        <w:rPr>
          <w:rFonts w:ascii="Calibri" w:eastAsia="Times New Roman" w:hAnsi="Calibri" w:cs="Calibri"/>
          <w:kern w:val="0"/>
          <w:sz w:val="22"/>
          <w:szCs w:val="22"/>
          <w14:ligatures w14:val="none"/>
        </w:rPr>
        <w:t xml:space="preserve">The way children between the ages of 9 and 13 interact with their peers, educators, and family members is indicative of the socialisation effects of </w:t>
      </w:r>
      <w:proofErr w:type="gramStart"/>
      <w:r w:rsidRPr="00C67B0A">
        <w:rPr>
          <w:rFonts w:ascii="Calibri" w:eastAsia="Times New Roman" w:hAnsi="Calibri" w:cs="Calibri"/>
          <w:kern w:val="0"/>
          <w:sz w:val="22"/>
          <w:szCs w:val="22"/>
          <w14:ligatures w14:val="none"/>
        </w:rPr>
        <w:t>Attention Deficit Hyperactivity Disorder</w:t>
      </w:r>
      <w:proofErr w:type="gramEnd"/>
      <w:r w:rsidRPr="00C67B0A">
        <w:rPr>
          <w:rFonts w:ascii="Calibri" w:eastAsia="Times New Roman" w:hAnsi="Calibri" w:cs="Calibri"/>
          <w:kern w:val="0"/>
          <w:sz w:val="22"/>
          <w:szCs w:val="22"/>
          <w14:ligatures w14:val="none"/>
        </w:rPr>
        <w:t xml:space="preserve"> (ADHD). The findings from the interviews show how symptoms including hyperactivity, impulsivity, and inattention can result in adults' lack of comprehension and social rejection. Children expressed emotions of loneliness, annoyance, and miscommunication across the five transcripts. They also frequently talked about losing friends, being perceived as "troublemakers," and finding it difficult to fit in within their homes and at school.</w:t>
      </w:r>
    </w:p>
    <w:p w14:paraId="7478B15F" w14:textId="77777777" w:rsidR="00C67B0A" w:rsidRDefault="00951CAE"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sidRPr="00951CAE">
        <w:rPr>
          <w:rStyle w:val="Strong"/>
          <w:rFonts w:ascii="Calibri" w:eastAsiaTheme="majorEastAsia" w:hAnsi="Calibri" w:cs="Calibri"/>
          <w:b w:val="0"/>
          <w:bCs w:val="0"/>
          <w:color w:val="000000" w:themeColor="text1"/>
          <w:sz w:val="22"/>
          <w:szCs w:val="22"/>
          <w:u w:val="single"/>
        </w:rPr>
        <w:t xml:space="preserve">Subtheme One: </w:t>
      </w:r>
      <w:r w:rsidR="00611595" w:rsidRPr="00951CAE">
        <w:rPr>
          <w:rStyle w:val="Strong"/>
          <w:rFonts w:ascii="Calibri" w:eastAsiaTheme="majorEastAsia" w:hAnsi="Calibri" w:cs="Calibri"/>
          <w:b w:val="0"/>
          <w:bCs w:val="0"/>
          <w:color w:val="000000" w:themeColor="text1"/>
          <w:sz w:val="22"/>
          <w:szCs w:val="22"/>
          <w:u w:val="single"/>
        </w:rPr>
        <w:t>Social Rejection</w:t>
      </w:r>
    </w:p>
    <w:p w14:paraId="5C7EBBE8" w14:textId="29A0043D" w:rsidR="00C67B0A" w:rsidRPr="00611595" w:rsidRDefault="00C67B0A" w:rsidP="00A15993">
      <w:pPr>
        <w:pStyle w:val="NormalWeb"/>
        <w:spacing w:line="480" w:lineRule="auto"/>
        <w:jc w:val="both"/>
        <w:rPr>
          <w:rFonts w:ascii="Calibri" w:hAnsi="Calibri" w:cs="Calibri"/>
          <w:color w:val="EE0000"/>
          <w:sz w:val="22"/>
          <w:szCs w:val="22"/>
        </w:rPr>
      </w:pPr>
      <w:r w:rsidRPr="00C67B0A">
        <w:rPr>
          <w:rFonts w:ascii="Calibri" w:hAnsi="Calibri" w:cs="Calibri"/>
          <w:color w:val="000000" w:themeColor="text1"/>
          <w:sz w:val="22"/>
          <w:szCs w:val="22"/>
        </w:rPr>
        <w:t xml:space="preserve">As a result of their ADHD-related behaviours, numerous adolescents reported having social issues and frequently described themselves as individuals who were unpopular or ostracised.   Peer rejection was frequently caused by boisterousness, impulsiveness, and hyperactivity. "I have no friends, probably because I'm too noisy," one participant </w:t>
      </w:r>
      <w:proofErr w:type="gramStart"/>
      <w:r w:rsidRPr="00C67B0A">
        <w:rPr>
          <w:rFonts w:ascii="Calibri" w:hAnsi="Calibri" w:cs="Calibri"/>
          <w:color w:val="000000" w:themeColor="text1"/>
          <w:sz w:val="22"/>
          <w:szCs w:val="22"/>
        </w:rPr>
        <w:t>said</w:t>
      </w:r>
      <w:proofErr w:type="gramEnd"/>
      <w:r w:rsidRPr="00C67B0A">
        <w:rPr>
          <w:rFonts w:ascii="Calibri" w:hAnsi="Calibri" w:cs="Calibri"/>
          <w:color w:val="000000" w:themeColor="text1"/>
          <w:sz w:val="22"/>
          <w:szCs w:val="22"/>
        </w:rPr>
        <w:t xml:space="preserve"> "I can't stay still and am constantly energetic". Every aspect of my life is impacted by this. Another said that it was hard to keep up friendships since they frequently "get on people's nerves" and are "always getting in trouble" for being disruptive. The </w:t>
      </w:r>
      <w:r w:rsidRPr="00C67B0A">
        <w:rPr>
          <w:rFonts w:ascii="Calibri" w:hAnsi="Calibri" w:cs="Calibri"/>
          <w:color w:val="000000" w:themeColor="text1"/>
          <w:sz w:val="22"/>
          <w:szCs w:val="22"/>
        </w:rPr>
        <w:lastRenderedPageBreak/>
        <w:t>children's incapacity to control behaviour that others found objectionable or improper was strongly linked to these abandonment situations.</w:t>
      </w:r>
      <w:r w:rsidRPr="00C67B0A">
        <w:t xml:space="preserve"> </w:t>
      </w:r>
      <w:r w:rsidRPr="00C67B0A">
        <w:rPr>
          <w:rFonts w:ascii="Calibri" w:hAnsi="Calibri" w:cs="Calibri"/>
          <w:color w:val="000000" w:themeColor="text1"/>
          <w:sz w:val="22"/>
          <w:szCs w:val="22"/>
        </w:rPr>
        <w:t xml:space="preserve">This rejection proceeded to transcend the classroom in a few instances. Even their sibling "hates me because I get on his nerves," according to one child, illustrating how ADHD may strain friendships and familial ties. Disappointment and bitterness were frequently caused by feeling different or unwelcome. One individual clarified, "I'm so hyperactive that I don't have many friends. I get on people's nerves". These remarks highlight the profound emotional cost of social exclusion due to actions that children believe are out of their authority.   Some children who experienced social isolation also developed a sense of </w:t>
      </w:r>
      <w:r>
        <w:rPr>
          <w:rFonts w:ascii="Calibri" w:hAnsi="Calibri" w:cs="Calibri"/>
          <w:color w:val="000000" w:themeColor="text1"/>
          <w:sz w:val="22"/>
          <w:szCs w:val="22"/>
        </w:rPr>
        <w:t>acquiescence</w:t>
      </w:r>
      <w:r w:rsidRPr="00C67B0A">
        <w:rPr>
          <w:rFonts w:ascii="Calibri" w:hAnsi="Calibri" w:cs="Calibri"/>
          <w:color w:val="000000" w:themeColor="text1"/>
          <w:sz w:val="22"/>
          <w:szCs w:val="22"/>
        </w:rPr>
        <w:t xml:space="preserve"> or self-blame, viewing rejection as an unavoidable aspect of having ADHD.</w:t>
      </w:r>
    </w:p>
    <w:p w14:paraId="3B716562" w14:textId="77777777" w:rsidR="00C67B0A" w:rsidRDefault="00951CAE"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sidRPr="00951CAE">
        <w:rPr>
          <w:rStyle w:val="Strong"/>
          <w:rFonts w:ascii="Calibri" w:eastAsiaTheme="majorEastAsia" w:hAnsi="Calibri" w:cs="Calibri"/>
          <w:b w:val="0"/>
          <w:bCs w:val="0"/>
          <w:color w:val="000000" w:themeColor="text1"/>
          <w:sz w:val="22"/>
          <w:szCs w:val="22"/>
          <w:u w:val="single"/>
        </w:rPr>
        <w:t xml:space="preserve">Subtheme Two: </w:t>
      </w:r>
      <w:r w:rsidR="00611595" w:rsidRPr="00951CAE">
        <w:rPr>
          <w:rStyle w:val="Strong"/>
          <w:rFonts w:ascii="Calibri" w:eastAsiaTheme="majorEastAsia" w:hAnsi="Calibri" w:cs="Calibri"/>
          <w:b w:val="0"/>
          <w:bCs w:val="0"/>
          <w:color w:val="000000" w:themeColor="text1"/>
          <w:sz w:val="22"/>
          <w:szCs w:val="22"/>
          <w:u w:val="single"/>
        </w:rPr>
        <w:t>Lack of Understanding from Adults</w:t>
      </w:r>
    </w:p>
    <w:p w14:paraId="09813336" w14:textId="21DD6346" w:rsidR="00C67B0A" w:rsidRPr="00C67B0A" w:rsidRDefault="00C67B0A" w:rsidP="00A15993">
      <w:pPr>
        <w:pStyle w:val="NormalWeb"/>
        <w:spacing w:line="480" w:lineRule="auto"/>
        <w:jc w:val="both"/>
        <w:rPr>
          <w:rStyle w:val="Strong"/>
          <w:rFonts w:ascii="Calibri" w:eastAsiaTheme="majorEastAsia" w:hAnsi="Calibri" w:cs="Calibri"/>
          <w:b w:val="0"/>
          <w:bCs w:val="0"/>
          <w:color w:val="000000" w:themeColor="text1"/>
          <w:sz w:val="22"/>
          <w:szCs w:val="22"/>
        </w:rPr>
      </w:pPr>
      <w:r w:rsidRPr="00C67B0A">
        <w:rPr>
          <w:rStyle w:val="Strong"/>
          <w:rFonts w:ascii="Calibri" w:eastAsiaTheme="majorEastAsia" w:hAnsi="Calibri" w:cs="Calibri"/>
          <w:b w:val="0"/>
          <w:bCs w:val="0"/>
          <w:color w:val="000000" w:themeColor="text1"/>
          <w:sz w:val="22"/>
          <w:szCs w:val="22"/>
        </w:rPr>
        <w:t>The children's belief that adults, especially educators and parents, did not adequately comprehend their condition was a recurring subject in the transcripts. It was frequently reported that teachers saw their actions as intentional disobedience rather than an indication of ADHD. "Teachers just think I'm a troublemaker... they don't get that I can't help it," a child said. "Most of the teachers just tell me off because they don't know what to do with me" was another person's complaint. This miscommunication often led to disciplinary actions like being "thrown out of class," which exacerbated the kids' feelings of estrangement and inadequacy.</w:t>
      </w:r>
      <w:r>
        <w:rPr>
          <w:rStyle w:val="Strong"/>
          <w:rFonts w:ascii="Calibri" w:eastAsiaTheme="majorEastAsia" w:hAnsi="Calibri" w:cs="Calibri"/>
          <w:b w:val="0"/>
          <w:bCs w:val="0"/>
          <w:color w:val="000000" w:themeColor="text1"/>
          <w:sz w:val="22"/>
          <w:szCs w:val="22"/>
        </w:rPr>
        <w:t xml:space="preserve"> </w:t>
      </w:r>
      <w:r w:rsidRPr="00C67B0A">
        <w:rPr>
          <w:rStyle w:val="Strong"/>
          <w:rFonts w:ascii="Calibri" w:eastAsiaTheme="majorEastAsia" w:hAnsi="Calibri" w:cs="Calibri"/>
          <w:b w:val="0"/>
          <w:bCs w:val="0"/>
          <w:color w:val="000000" w:themeColor="text1"/>
          <w:sz w:val="22"/>
          <w:szCs w:val="22"/>
        </w:rPr>
        <w:t>Relationship tension also resulted from the lack of compassion at home. A number of children talked of their parents being upset with them for being hyperactive or forgetting directions. "My parents think I'm just a lost cause, because they don't understand it either," one person said. These incidents demonstrate how ADHD symptoms can strain family relationships, leading to children feeling abandoned and misinterpreted.</w:t>
      </w:r>
    </w:p>
    <w:p w14:paraId="2EDA5FD9" w14:textId="071B314D" w:rsidR="009B64DD" w:rsidRPr="00F7482C" w:rsidRDefault="00D87CA5" w:rsidP="00A15993">
      <w:pPr>
        <w:spacing w:after="0" w:line="480" w:lineRule="auto"/>
        <w:rPr>
          <w:rFonts w:ascii="Calibri" w:eastAsia="Times New Roman" w:hAnsi="Calibri" w:cs="Calibri"/>
          <w:b/>
          <w:bCs/>
          <w:kern w:val="0"/>
          <w:sz w:val="22"/>
          <w:szCs w:val="22"/>
          <w:u w:val="single"/>
          <w14:ligatures w14:val="none"/>
        </w:rPr>
      </w:pPr>
      <w:r w:rsidRPr="00F7482C">
        <w:rPr>
          <w:rFonts w:ascii="Calibri" w:eastAsia="Times New Roman" w:hAnsi="Calibri" w:cs="Calibri"/>
          <w:b/>
          <w:bCs/>
          <w:kern w:val="0"/>
          <w:sz w:val="22"/>
          <w:szCs w:val="22"/>
          <w:u w:val="single"/>
          <w14:ligatures w14:val="none"/>
        </w:rPr>
        <w:t>Theme 4:</w:t>
      </w:r>
      <w:r w:rsidR="009B64DD" w:rsidRPr="00F7482C">
        <w:rPr>
          <w:rFonts w:ascii="Calibri" w:eastAsia="Times New Roman" w:hAnsi="Calibri" w:cs="Calibri"/>
          <w:b/>
          <w:bCs/>
          <w:kern w:val="0"/>
          <w:sz w:val="22"/>
          <w:szCs w:val="22"/>
          <w:u w:val="single"/>
          <w14:ligatures w14:val="none"/>
        </w:rPr>
        <w:t xml:space="preserve"> Self-Perception of ADHD</w:t>
      </w:r>
    </w:p>
    <w:p w14:paraId="237C6AA6" w14:textId="77777777" w:rsidR="00B90631" w:rsidRDefault="00B90631" w:rsidP="00A15993">
      <w:pPr>
        <w:pStyle w:val="NormalWeb"/>
        <w:spacing w:line="480" w:lineRule="auto"/>
        <w:rPr>
          <w:rStyle w:val="Emphasis"/>
          <w:rFonts w:ascii="Calibri" w:eastAsiaTheme="majorEastAsia" w:hAnsi="Calibri" w:cs="Calibri"/>
          <w:i w:val="0"/>
          <w:iCs w:val="0"/>
          <w:color w:val="000000" w:themeColor="text1"/>
          <w:sz w:val="22"/>
          <w:szCs w:val="22"/>
          <w:u w:val="single"/>
        </w:rPr>
      </w:pPr>
      <w:r w:rsidRPr="00951CAE">
        <w:rPr>
          <w:rStyle w:val="Emphasis"/>
          <w:rFonts w:ascii="Calibri" w:eastAsiaTheme="majorEastAsia" w:hAnsi="Calibri" w:cs="Calibri"/>
          <w:i w:val="0"/>
          <w:iCs w:val="0"/>
          <w:color w:val="000000" w:themeColor="text1"/>
          <w:sz w:val="22"/>
          <w:szCs w:val="22"/>
          <w:u w:val="single"/>
        </w:rPr>
        <w:t>Subtheme: Negative Emotions Towards ADHD</w:t>
      </w:r>
    </w:p>
    <w:p w14:paraId="0476DEC9" w14:textId="308019E7" w:rsidR="0094722D" w:rsidRDefault="0094722D" w:rsidP="00A15993">
      <w:pPr>
        <w:pStyle w:val="NormalWeb"/>
        <w:spacing w:line="480" w:lineRule="auto"/>
        <w:jc w:val="both"/>
        <w:rPr>
          <w:rFonts w:ascii="Calibri" w:hAnsi="Calibri" w:cs="Calibri"/>
          <w:color w:val="000000" w:themeColor="text1"/>
          <w:sz w:val="22"/>
          <w:szCs w:val="22"/>
        </w:rPr>
      </w:pPr>
      <w:r w:rsidRPr="0094722D">
        <w:rPr>
          <w:rFonts w:ascii="Calibri" w:hAnsi="Calibri" w:cs="Calibri"/>
          <w:color w:val="000000" w:themeColor="text1"/>
          <w:sz w:val="22"/>
          <w:szCs w:val="22"/>
        </w:rPr>
        <w:lastRenderedPageBreak/>
        <w:t xml:space="preserve">Children with Attention Deficit Hyperactivity Disorder between the ages of 9 and 13 frequently experience distressing feelings such frustration, aggravation, self-blame, and disillusionment with how others view the condition they have.   The five interview transcripts paint an even representation of children who are aware that their behaviours are not entirely within their control </w:t>
      </w:r>
      <w:proofErr w:type="gramStart"/>
      <w:r w:rsidRPr="0094722D">
        <w:rPr>
          <w:rFonts w:ascii="Calibri" w:hAnsi="Calibri" w:cs="Calibri"/>
          <w:color w:val="000000" w:themeColor="text1"/>
          <w:sz w:val="22"/>
          <w:szCs w:val="22"/>
        </w:rPr>
        <w:t>but yet</w:t>
      </w:r>
      <w:proofErr w:type="gramEnd"/>
      <w:r w:rsidRPr="0094722D">
        <w:rPr>
          <w:rFonts w:ascii="Calibri" w:hAnsi="Calibri" w:cs="Calibri"/>
          <w:color w:val="000000" w:themeColor="text1"/>
          <w:sz w:val="22"/>
          <w:szCs w:val="22"/>
        </w:rPr>
        <w:t xml:space="preserve"> feel misinterpreted, condemned, and discouraged by other people's responses. According to their observations, ADHD has a significant impact on their emotional health and perception of self-worth in addition to impairing their focus and behaviour.</w:t>
      </w:r>
    </w:p>
    <w:p w14:paraId="4239883E" w14:textId="0F757FB7" w:rsidR="0094722D" w:rsidRDefault="0094722D" w:rsidP="00A15993">
      <w:pPr>
        <w:pStyle w:val="NormalWeb"/>
        <w:spacing w:line="480" w:lineRule="auto"/>
        <w:jc w:val="both"/>
        <w:rPr>
          <w:rFonts w:ascii="Calibri" w:hAnsi="Calibri" w:cs="Calibri"/>
          <w:color w:val="000000" w:themeColor="text1"/>
          <w:sz w:val="22"/>
          <w:szCs w:val="22"/>
        </w:rPr>
      </w:pPr>
      <w:r w:rsidRPr="0094722D">
        <w:rPr>
          <w:rFonts w:ascii="Calibri" w:hAnsi="Calibri" w:cs="Calibri"/>
          <w:color w:val="000000" w:themeColor="text1"/>
          <w:sz w:val="22"/>
          <w:szCs w:val="22"/>
        </w:rPr>
        <w:t xml:space="preserve">One common belief between the students was that there are no benefits to ADHD. One child said, "I don't really know the positive sides to be honest with you." </w:t>
      </w:r>
      <w:proofErr w:type="gramStart"/>
      <w:r w:rsidRPr="0094722D">
        <w:rPr>
          <w:rFonts w:ascii="Calibri" w:hAnsi="Calibri" w:cs="Calibri"/>
          <w:color w:val="000000" w:themeColor="text1"/>
          <w:sz w:val="22"/>
          <w:szCs w:val="22"/>
        </w:rPr>
        <w:t>A number of</w:t>
      </w:r>
      <w:proofErr w:type="gramEnd"/>
      <w:r w:rsidRPr="0094722D">
        <w:rPr>
          <w:rFonts w:ascii="Calibri" w:hAnsi="Calibri" w:cs="Calibri"/>
          <w:color w:val="000000" w:themeColor="text1"/>
          <w:sz w:val="22"/>
          <w:szCs w:val="22"/>
        </w:rPr>
        <w:t xml:space="preserve"> children found it difficult to pinpoint any advantages of their prognosis.   "I just plod on doing nothing... It is what it is" this comment suggests that certain young people have possibly internalised the prejudice and pessimism that accompanies ADHD since it conveys a sense of hopelessness and emotional detachment. Furthermore, other children said that having ADHD "sucks" or that they "hate it," emphasising the fundamental annoyance that results from experiencing distinctive and </w:t>
      </w:r>
      <w:r w:rsidR="0087168E" w:rsidRPr="0094722D">
        <w:rPr>
          <w:rFonts w:ascii="Calibri" w:hAnsi="Calibri" w:cs="Calibri"/>
          <w:color w:val="000000" w:themeColor="text1"/>
          <w:sz w:val="22"/>
          <w:szCs w:val="22"/>
        </w:rPr>
        <w:t>containment</w:t>
      </w:r>
      <w:r w:rsidRPr="0094722D">
        <w:rPr>
          <w:rFonts w:ascii="Calibri" w:hAnsi="Calibri" w:cs="Calibri"/>
          <w:color w:val="000000" w:themeColor="text1"/>
          <w:sz w:val="22"/>
          <w:szCs w:val="22"/>
        </w:rPr>
        <w:t> by their symptoms.</w:t>
      </w:r>
    </w:p>
    <w:p w14:paraId="38D52A8D" w14:textId="0811556A" w:rsidR="0094722D" w:rsidRDefault="0094722D" w:rsidP="00A15993">
      <w:pPr>
        <w:pStyle w:val="NormalWeb"/>
        <w:spacing w:line="480" w:lineRule="auto"/>
        <w:jc w:val="both"/>
        <w:rPr>
          <w:rFonts w:ascii="Calibri" w:hAnsi="Calibri" w:cs="Calibri"/>
          <w:color w:val="000000" w:themeColor="text1"/>
          <w:sz w:val="22"/>
          <w:szCs w:val="22"/>
        </w:rPr>
      </w:pPr>
      <w:r w:rsidRPr="0094722D">
        <w:rPr>
          <w:rFonts w:ascii="Calibri" w:hAnsi="Calibri" w:cs="Calibri"/>
          <w:color w:val="000000" w:themeColor="text1"/>
          <w:sz w:val="22"/>
          <w:szCs w:val="22"/>
        </w:rPr>
        <w:t>Inattention issues, hyperactivity, and the social repercussions of these actions were often associated with irritation and displeasure. One child commented, "I get on people's nerves... it's not much fun being hyperactive for me either," while another expressed feeling "fed up and frustrated" due to their inability to complete chores or stay focused. These remarks demonstrate an awareness of the disruptive effects of their actions, frequently coupled with emotions of powerlessness and remorse. One youngster expressed emotional anguish due to their inability to manage their symptoms, saying, "It's not my fault I can't do it...I wish I could".</w:t>
      </w:r>
    </w:p>
    <w:p w14:paraId="026F2191" w14:textId="688D4E38" w:rsidR="0094722D" w:rsidRPr="0094722D" w:rsidRDefault="0094722D" w:rsidP="00A15993">
      <w:pPr>
        <w:pStyle w:val="NormalWeb"/>
        <w:spacing w:line="480" w:lineRule="auto"/>
        <w:jc w:val="both"/>
        <w:rPr>
          <w:rFonts w:ascii="Calibri" w:hAnsi="Calibri" w:cs="Calibri"/>
          <w:color w:val="000000" w:themeColor="text1"/>
          <w:sz w:val="22"/>
          <w:szCs w:val="22"/>
        </w:rPr>
      </w:pPr>
      <w:r w:rsidRPr="0094722D">
        <w:rPr>
          <w:rFonts w:ascii="Calibri" w:hAnsi="Calibri" w:cs="Calibri"/>
          <w:color w:val="000000" w:themeColor="text1"/>
          <w:sz w:val="22"/>
          <w:szCs w:val="22"/>
        </w:rPr>
        <w:t xml:space="preserve">These negative feelings were also largely shaped by unhappiness with how other people view ADHD. According to one child, "People just think ADHD is all about being naughty, disrespectful, disruptive." </w:t>
      </w:r>
      <w:r w:rsidRPr="0094722D">
        <w:rPr>
          <w:rFonts w:ascii="Calibri" w:hAnsi="Calibri" w:cs="Calibri"/>
          <w:color w:val="000000" w:themeColor="text1"/>
          <w:sz w:val="22"/>
          <w:szCs w:val="22"/>
        </w:rPr>
        <w:lastRenderedPageBreak/>
        <w:t>Many children felt that their classmates and instructors underestimated them. "It's not. It's more than that". This misconception led to feelings of despair and rage, especially when adults wrote off their difficulties as intentional misconduct. Another participant expressed frustration and hopelessness at the lack of compassion and assistance, saying that teachers "don't have a clue what to do with me."</w:t>
      </w:r>
    </w:p>
    <w:p w14:paraId="6610C9C5" w14:textId="07ADED52" w:rsidR="00956EDD" w:rsidRDefault="00F7482C" w:rsidP="00A15993">
      <w:pPr>
        <w:spacing w:line="480" w:lineRule="auto"/>
        <w:rPr>
          <w:rFonts w:ascii="Calibri" w:hAnsi="Calibri" w:cs="Calibri"/>
          <w:b/>
          <w:bCs/>
          <w:sz w:val="22"/>
          <w:szCs w:val="22"/>
          <w:u w:val="single"/>
        </w:rPr>
      </w:pPr>
      <w:r w:rsidRPr="00F7482C">
        <w:rPr>
          <w:rFonts w:ascii="Calibri" w:hAnsi="Calibri" w:cs="Calibri"/>
          <w:b/>
          <w:bCs/>
          <w:sz w:val="22"/>
          <w:szCs w:val="22"/>
          <w:u w:val="single"/>
        </w:rPr>
        <w:t>Summary</w:t>
      </w:r>
    </w:p>
    <w:p w14:paraId="623FC508" w14:textId="77777777" w:rsidR="005F23D1" w:rsidRDefault="00115D93" w:rsidP="006C4F60">
      <w:pPr>
        <w:spacing w:line="480" w:lineRule="auto"/>
        <w:jc w:val="both"/>
        <w:rPr>
          <w:rFonts w:ascii="Calibri" w:hAnsi="Calibri" w:cs="Calibri"/>
          <w:sz w:val="22"/>
          <w:szCs w:val="22"/>
        </w:rPr>
      </w:pPr>
      <w:r w:rsidRPr="00115D93">
        <w:rPr>
          <w:rFonts w:ascii="Calibri" w:hAnsi="Calibri" w:cs="Calibri"/>
          <w:sz w:val="22"/>
          <w:szCs w:val="22"/>
        </w:rPr>
        <w:t>In conclusion, shifting attention behaviours that impede consistent performance are a hallmark of the cognitive impact of ADHD on children's everyday life. The complex and contradictory nature of ADHD's cognitive impacts is highlighted by the fact that while inattention hinders academic progress, hyperfocus can promote remarkable involvement in favourite activities.</w:t>
      </w:r>
      <w:r>
        <w:rPr>
          <w:rFonts w:ascii="Calibri" w:hAnsi="Calibri" w:cs="Calibri"/>
          <w:sz w:val="22"/>
          <w:szCs w:val="22"/>
        </w:rPr>
        <w:t xml:space="preserve"> </w:t>
      </w:r>
      <w:r w:rsidRPr="00115D93">
        <w:rPr>
          <w:rFonts w:ascii="Calibri" w:hAnsi="Calibri" w:cs="Calibri"/>
          <w:sz w:val="22"/>
          <w:szCs w:val="22"/>
        </w:rPr>
        <w:t>When everything is considered, the behavioural symptoms of ADHD produce a complicated cycle of disturbance, miscommunication, and annoyance. Loudness, hyperactivity, and impulsive behaviour are not choices for these children; rather, they are uncontrollable manifestations of their disease, which is particularly evident in the demanding school setting.</w:t>
      </w:r>
      <w:r w:rsidRPr="00115D93">
        <w:t xml:space="preserve"> </w:t>
      </w:r>
      <w:r w:rsidRPr="00115D93">
        <w:rPr>
          <w:rFonts w:ascii="Calibri" w:hAnsi="Calibri" w:cs="Calibri"/>
          <w:sz w:val="22"/>
          <w:szCs w:val="22"/>
        </w:rPr>
        <w:t>In general, ADHD has significant socialisation effects on children between the ages of 9 and 13. Experiences of loneliness and low self-worth are exacerbated by ongoing social rejection and elders' lack of compassion or comprehension.   These young people frequently internalise derogatory labels, which affects how they perceive themselves and their position in social groups, even while they are aware that their actions are inadvertent.</w:t>
      </w:r>
      <w:r>
        <w:rPr>
          <w:rFonts w:ascii="Calibri" w:hAnsi="Calibri" w:cs="Calibri"/>
          <w:sz w:val="22"/>
          <w:szCs w:val="22"/>
        </w:rPr>
        <w:t xml:space="preserve"> </w:t>
      </w:r>
      <w:r w:rsidRPr="00115D93">
        <w:rPr>
          <w:rFonts w:ascii="Calibri" w:hAnsi="Calibri" w:cs="Calibri"/>
          <w:sz w:val="22"/>
          <w:szCs w:val="22"/>
        </w:rPr>
        <w:t>Overall, the children's narratives show how much their perspective of themselves is shaped by criticism and misinterpretation from others. Their emotional experiences are dominated by feelings of aggravation, dissatisfaction and disappointment, which results in a predominantly negative perception of ADHD. Strengths like boldness or vitality were occasionally acknowledged, but these were eclipsed by the difficulties of living in settings where their peculiarities are condemned rather than appreciated</w:t>
      </w:r>
      <w:r w:rsidR="006C4F60">
        <w:rPr>
          <w:rFonts w:ascii="Calibri" w:hAnsi="Calibri" w:cs="Calibri"/>
          <w:sz w:val="22"/>
          <w:szCs w:val="22"/>
        </w:rPr>
        <w:t>.</w:t>
      </w:r>
    </w:p>
    <w:p w14:paraId="28257FE4" w14:textId="1756CC2A" w:rsidR="006C4F60" w:rsidRPr="006C4F60" w:rsidRDefault="006C4F60" w:rsidP="006C4F60">
      <w:pPr>
        <w:spacing w:line="480" w:lineRule="auto"/>
        <w:jc w:val="both"/>
        <w:rPr>
          <w:rFonts w:ascii="Calibri" w:hAnsi="Calibri" w:cs="Calibri"/>
          <w:sz w:val="22"/>
          <w:szCs w:val="22"/>
        </w:rPr>
        <w:sectPr w:rsidR="006C4F60" w:rsidRPr="006C4F60">
          <w:headerReference w:type="default" r:id="rId8"/>
          <w:footerReference w:type="even" r:id="rId9"/>
          <w:footerReference w:type="default" r:id="rId10"/>
          <w:pgSz w:w="11906" w:h="16838"/>
          <w:pgMar w:top="1440" w:right="1440" w:bottom="1440" w:left="1440" w:header="708" w:footer="708" w:gutter="0"/>
          <w:cols w:space="708"/>
          <w:docGrid w:linePitch="360"/>
        </w:sectPr>
      </w:pPr>
    </w:p>
    <w:p w14:paraId="564308D5" w14:textId="3CF0C391" w:rsidR="00710B75" w:rsidRPr="00710B75" w:rsidRDefault="00710B75" w:rsidP="009C11D3">
      <w:pPr>
        <w:pStyle w:val="p1"/>
        <w:spacing w:line="480" w:lineRule="auto"/>
        <w:jc w:val="center"/>
        <w:rPr>
          <w:rFonts w:ascii="Calibri" w:hAnsi="Calibri" w:cs="Calibri"/>
          <w:sz w:val="28"/>
          <w:szCs w:val="28"/>
          <w:u w:val="single"/>
        </w:rPr>
      </w:pPr>
      <w:r w:rsidRPr="00710B75">
        <w:rPr>
          <w:rFonts w:ascii="Calibri" w:hAnsi="Calibri" w:cs="Calibri"/>
          <w:sz w:val="28"/>
          <w:szCs w:val="28"/>
          <w:u w:val="single"/>
        </w:rPr>
        <w:lastRenderedPageBreak/>
        <w:t>Part 2: Proposal and Intervention</w:t>
      </w:r>
    </w:p>
    <w:p w14:paraId="6452E02A" w14:textId="764B01DD" w:rsidR="00710B75" w:rsidRPr="00840E7B" w:rsidRDefault="00710B75" w:rsidP="009C11D3">
      <w:pPr>
        <w:spacing w:after="0" w:line="480" w:lineRule="auto"/>
        <w:jc w:val="both"/>
        <w:rPr>
          <w:rFonts w:ascii="Calibri" w:eastAsia="Times New Roman" w:hAnsi="Calibri" w:cs="Calibri"/>
          <w:color w:val="000000"/>
          <w:kern w:val="0"/>
          <w:sz w:val="22"/>
          <w:szCs w:val="22"/>
          <w:lang w:eastAsia="en-GB"/>
          <w14:ligatures w14:val="none"/>
        </w:rPr>
      </w:pPr>
      <w:r w:rsidRPr="00710B75">
        <w:rPr>
          <w:rFonts w:ascii="Calibri" w:eastAsia="Times New Roman" w:hAnsi="Calibri" w:cs="Calibri"/>
          <w:b/>
          <w:bCs/>
          <w:color w:val="000000"/>
          <w:kern w:val="0"/>
          <w:sz w:val="22"/>
          <w:szCs w:val="22"/>
          <w:lang w:eastAsia="en-GB"/>
          <w14:ligatures w14:val="none"/>
        </w:rPr>
        <w:t>Proposal and Intervention:</w:t>
      </w:r>
      <w:r w:rsidRPr="00710B75">
        <w:rPr>
          <w:rFonts w:ascii="Calibri" w:eastAsia="Times New Roman" w:hAnsi="Calibri" w:cs="Calibri"/>
          <w:color w:val="000000"/>
          <w:kern w:val="0"/>
          <w:sz w:val="22"/>
          <w:szCs w:val="22"/>
          <w:lang w:eastAsia="en-GB"/>
          <w14:ligatures w14:val="none"/>
        </w:rPr>
        <w:t xml:space="preserve"> Create a psychosocial intervention to support adolescents</w:t>
      </w:r>
      <w:r w:rsidRPr="00840E7B">
        <w:rPr>
          <w:rFonts w:ascii="Calibri" w:eastAsia="Times New Roman" w:hAnsi="Calibri" w:cs="Calibri"/>
          <w:color w:val="000000"/>
          <w:kern w:val="0"/>
          <w:sz w:val="22"/>
          <w:szCs w:val="22"/>
          <w:lang w:eastAsia="en-GB"/>
          <w14:ligatures w14:val="none"/>
        </w:rPr>
        <w:t xml:space="preserve"> </w:t>
      </w:r>
      <w:r w:rsidRPr="00710B75">
        <w:rPr>
          <w:rFonts w:ascii="Calibri" w:eastAsia="Times New Roman" w:hAnsi="Calibri" w:cs="Calibri"/>
          <w:color w:val="000000"/>
          <w:kern w:val="0"/>
          <w:sz w:val="22"/>
          <w:szCs w:val="22"/>
          <w:lang w:eastAsia="en-GB"/>
          <w14:ligatures w14:val="none"/>
        </w:rPr>
        <w:t>with ADHD</w:t>
      </w:r>
      <w:r w:rsidRPr="00840E7B">
        <w:rPr>
          <w:rFonts w:ascii="Calibri" w:eastAsia="Times New Roman" w:hAnsi="Calibri" w:cs="Calibri"/>
          <w:color w:val="000000"/>
          <w:kern w:val="0"/>
          <w:sz w:val="22"/>
          <w:szCs w:val="22"/>
          <w:lang w:eastAsia="en-GB"/>
          <w14:ligatures w14:val="none"/>
        </w:rPr>
        <w:t>.</w:t>
      </w:r>
    </w:p>
    <w:p w14:paraId="527C8196" w14:textId="77777777" w:rsidR="009C11D3" w:rsidRDefault="009C11D3" w:rsidP="009C11D3">
      <w:pPr>
        <w:spacing w:after="0" w:line="480" w:lineRule="auto"/>
        <w:jc w:val="both"/>
        <w:rPr>
          <w:rFonts w:ascii="Calibri" w:eastAsia="Times New Roman" w:hAnsi="Calibri" w:cs="Calibri"/>
          <w:b/>
          <w:bCs/>
          <w:color w:val="000000"/>
          <w:kern w:val="0"/>
          <w:sz w:val="21"/>
          <w:szCs w:val="21"/>
          <w:lang w:eastAsia="en-GB"/>
          <w14:ligatures w14:val="none"/>
        </w:rPr>
      </w:pPr>
    </w:p>
    <w:p w14:paraId="7C55F620" w14:textId="258838D5" w:rsidR="00840E7B" w:rsidRPr="009C11D3" w:rsidRDefault="00710B75" w:rsidP="009C11D3">
      <w:pPr>
        <w:spacing w:after="0" w:line="480" w:lineRule="auto"/>
        <w:jc w:val="both"/>
        <w:rPr>
          <w:rFonts w:ascii="Calibri" w:eastAsia="Times New Roman" w:hAnsi="Calibri" w:cs="Calibri"/>
          <w:color w:val="000000"/>
          <w:kern w:val="0"/>
          <w:sz w:val="22"/>
          <w:szCs w:val="22"/>
          <w:lang w:eastAsia="en-GB"/>
          <w14:ligatures w14:val="none"/>
        </w:rPr>
      </w:pPr>
      <w:r w:rsidRPr="00710B75">
        <w:rPr>
          <w:rFonts w:ascii="Calibri" w:eastAsia="Times New Roman" w:hAnsi="Calibri" w:cs="Calibri"/>
          <w:b/>
          <w:bCs/>
          <w:color w:val="000000"/>
          <w:kern w:val="0"/>
          <w:sz w:val="22"/>
          <w:szCs w:val="22"/>
          <w:lang w:eastAsia="en-GB"/>
          <w14:ligatures w14:val="none"/>
        </w:rPr>
        <w:t xml:space="preserve">Suggested intervention title: </w:t>
      </w:r>
      <w:r w:rsidRPr="00710B75">
        <w:rPr>
          <w:rFonts w:ascii="Calibri" w:eastAsia="Times New Roman" w:hAnsi="Calibri" w:cs="Calibri"/>
          <w:color w:val="000000"/>
          <w:kern w:val="0"/>
          <w:sz w:val="22"/>
          <w:szCs w:val="22"/>
          <w:lang w:eastAsia="en-GB"/>
          <w14:ligatures w14:val="none"/>
        </w:rPr>
        <w:t>(between 10-15 words and must reflect the essence of your</w:t>
      </w:r>
      <w:r w:rsidRPr="009C11D3">
        <w:rPr>
          <w:rFonts w:ascii="Calibri" w:eastAsia="Times New Roman" w:hAnsi="Calibri" w:cs="Calibri"/>
          <w:color w:val="000000"/>
          <w:kern w:val="0"/>
          <w:sz w:val="22"/>
          <w:szCs w:val="22"/>
          <w:lang w:eastAsia="en-GB"/>
          <w14:ligatures w14:val="none"/>
        </w:rPr>
        <w:t xml:space="preserve"> </w:t>
      </w:r>
      <w:r w:rsidRPr="00710B75">
        <w:rPr>
          <w:rFonts w:ascii="Calibri" w:eastAsia="Times New Roman" w:hAnsi="Calibri" w:cs="Calibri"/>
          <w:color w:val="000000"/>
          <w:kern w:val="0"/>
          <w:sz w:val="22"/>
          <w:szCs w:val="22"/>
          <w:lang w:eastAsia="en-GB"/>
          <w14:ligatures w14:val="none"/>
        </w:rPr>
        <w:t>proposed intervention, study</w:t>
      </w:r>
      <w:r w:rsidR="00840E7B" w:rsidRPr="009C11D3">
        <w:rPr>
          <w:rFonts w:ascii="Calibri" w:eastAsia="Times New Roman" w:hAnsi="Calibri" w:cs="Calibri"/>
          <w:color w:val="000000"/>
          <w:kern w:val="0"/>
          <w:sz w:val="22"/>
          <w:szCs w:val="22"/>
          <w:lang w:eastAsia="en-GB"/>
          <w14:ligatures w14:val="none"/>
        </w:rPr>
        <w:t xml:space="preserve"> </w:t>
      </w:r>
      <w:r w:rsidRPr="00710B75">
        <w:rPr>
          <w:rFonts w:ascii="Calibri" w:eastAsia="Times New Roman" w:hAnsi="Calibri" w:cs="Calibri"/>
          <w:color w:val="000000"/>
          <w:kern w:val="0"/>
          <w:sz w:val="22"/>
          <w:szCs w:val="22"/>
          <w:lang w:eastAsia="en-GB"/>
          <w14:ligatures w14:val="none"/>
        </w:rPr>
        <w:t>design and study population and should be more specific than</w:t>
      </w:r>
      <w:r w:rsidRPr="009C11D3">
        <w:rPr>
          <w:rFonts w:ascii="Calibri" w:eastAsia="Times New Roman" w:hAnsi="Calibri" w:cs="Calibri"/>
          <w:color w:val="000000"/>
          <w:kern w:val="0"/>
          <w:sz w:val="22"/>
          <w:szCs w:val="22"/>
          <w:lang w:eastAsia="en-GB"/>
          <w14:ligatures w14:val="none"/>
        </w:rPr>
        <w:t xml:space="preserve"> </w:t>
      </w:r>
      <w:r w:rsidRPr="00710B75">
        <w:rPr>
          <w:rFonts w:ascii="Calibri" w:eastAsia="Times New Roman" w:hAnsi="Calibri" w:cs="Calibri"/>
          <w:color w:val="000000"/>
          <w:kern w:val="0"/>
          <w:sz w:val="22"/>
          <w:szCs w:val="22"/>
          <w:lang w:eastAsia="en-GB"/>
          <w14:ligatures w14:val="none"/>
        </w:rPr>
        <w:t>a broad topic area</w:t>
      </w:r>
      <w:r w:rsidRPr="009C11D3">
        <w:rPr>
          <w:rFonts w:ascii="Calibri" w:eastAsia="Times New Roman" w:hAnsi="Calibri" w:cs="Calibri"/>
          <w:color w:val="000000"/>
          <w:kern w:val="0"/>
          <w:sz w:val="22"/>
          <w:szCs w:val="22"/>
          <w:lang w:eastAsia="en-GB"/>
          <w14:ligatures w14:val="none"/>
        </w:rPr>
        <w:t xml:space="preserve">). </w:t>
      </w:r>
    </w:p>
    <w:p w14:paraId="61B2106C" w14:textId="0CCF0ABC" w:rsidR="00710B75" w:rsidRPr="009C11D3" w:rsidRDefault="00840E7B" w:rsidP="009C11D3">
      <w:pPr>
        <w:spacing w:after="0" w:line="480" w:lineRule="auto"/>
        <w:jc w:val="both"/>
        <w:rPr>
          <w:rFonts w:ascii="Calibri" w:eastAsia="Times New Roman" w:hAnsi="Calibri" w:cs="Calibri"/>
          <w:color w:val="000000"/>
          <w:kern w:val="0"/>
          <w:sz w:val="20"/>
          <w:szCs w:val="20"/>
          <w:lang w:eastAsia="en-GB"/>
          <w14:ligatures w14:val="none"/>
        </w:rPr>
      </w:pPr>
      <w:r w:rsidRPr="009C11D3">
        <w:rPr>
          <w:rFonts w:ascii="Calibri" w:eastAsia="Times New Roman" w:hAnsi="Calibri" w:cs="Calibri"/>
          <w:color w:val="000000"/>
          <w:kern w:val="0"/>
          <w:sz w:val="20"/>
          <w:szCs w:val="20"/>
          <w:lang w:eastAsia="en-GB"/>
          <w14:ligatures w14:val="none"/>
        </w:rPr>
        <w:t xml:space="preserve">Self-monitoring and Academic support promoting the proliferation of educational production achievement in Adolescents with ADHD. </w:t>
      </w:r>
    </w:p>
    <w:p w14:paraId="1FE233FC" w14:textId="77777777" w:rsidR="0042426F" w:rsidRPr="0042426F" w:rsidRDefault="0042426F" w:rsidP="009C11D3">
      <w:pPr>
        <w:spacing w:after="0" w:line="480" w:lineRule="auto"/>
        <w:jc w:val="both"/>
        <w:rPr>
          <w:rFonts w:ascii="Calibri" w:eastAsia="Times New Roman" w:hAnsi="Calibri" w:cs="Calibri"/>
          <w:color w:val="000000"/>
          <w:kern w:val="0"/>
          <w:sz w:val="22"/>
          <w:szCs w:val="22"/>
          <w:lang w:eastAsia="en-GB"/>
          <w14:ligatures w14:val="none"/>
        </w:rPr>
      </w:pPr>
    </w:p>
    <w:p w14:paraId="72FADB05" w14:textId="6222BDF2" w:rsidR="00840E7B" w:rsidRPr="009C11D3" w:rsidRDefault="0042426F" w:rsidP="009C11D3">
      <w:pPr>
        <w:spacing w:after="0" w:line="480" w:lineRule="auto"/>
        <w:jc w:val="both"/>
        <w:rPr>
          <w:rFonts w:ascii="Calibri" w:eastAsia="Times New Roman" w:hAnsi="Calibri" w:cs="Calibri"/>
          <w:color w:val="000000"/>
          <w:kern w:val="0"/>
          <w:sz w:val="22"/>
          <w:szCs w:val="22"/>
          <w:lang w:eastAsia="en-GB"/>
          <w14:ligatures w14:val="none"/>
        </w:rPr>
      </w:pPr>
      <w:r w:rsidRPr="0042426F">
        <w:rPr>
          <w:rFonts w:ascii="Calibri" w:eastAsia="Times New Roman" w:hAnsi="Calibri" w:cs="Calibri"/>
          <w:b/>
          <w:bCs/>
          <w:color w:val="000000"/>
          <w:kern w:val="0"/>
          <w:sz w:val="22"/>
          <w:szCs w:val="22"/>
          <w:lang w:eastAsia="en-GB"/>
          <w14:ligatures w14:val="none"/>
        </w:rPr>
        <w:t xml:space="preserve">Please state the aim and rationale of your intervention: </w:t>
      </w:r>
      <w:r w:rsidRPr="0042426F">
        <w:rPr>
          <w:rFonts w:ascii="Calibri" w:eastAsia="Times New Roman" w:hAnsi="Calibri" w:cs="Calibri"/>
          <w:color w:val="000000"/>
          <w:kern w:val="0"/>
          <w:sz w:val="22"/>
          <w:szCs w:val="22"/>
          <w:lang w:eastAsia="en-GB"/>
          <w14:ligatures w14:val="none"/>
        </w:rPr>
        <w:t>(why is your intervention important, and how will it improve the lives of those who take part in the intervention?) (Approx. 300 words)</w:t>
      </w:r>
    </w:p>
    <w:p w14:paraId="2CFDE642" w14:textId="6297DA11" w:rsidR="00A74CDA" w:rsidRPr="009C11D3" w:rsidRDefault="00A74CDA" w:rsidP="009C11D3">
      <w:pPr>
        <w:spacing w:line="480" w:lineRule="auto"/>
        <w:jc w:val="both"/>
        <w:rPr>
          <w:rFonts w:ascii="Calibri" w:hAnsi="Calibri" w:cs="Calibri"/>
          <w:sz w:val="20"/>
          <w:szCs w:val="20"/>
        </w:rPr>
      </w:pPr>
      <w:r w:rsidRPr="009C11D3">
        <w:rPr>
          <w:rFonts w:ascii="Calibri" w:hAnsi="Calibri" w:cs="Calibri"/>
          <w:sz w:val="20"/>
          <w:szCs w:val="20"/>
        </w:rPr>
        <w:t xml:space="preserve">The </w:t>
      </w:r>
      <w:r w:rsidR="00C324D0" w:rsidRPr="009C11D3">
        <w:rPr>
          <w:rFonts w:ascii="Calibri" w:hAnsi="Calibri" w:cs="Calibri"/>
          <w:sz w:val="20"/>
          <w:szCs w:val="20"/>
        </w:rPr>
        <w:t>main principle of this intervention is to increase the completion of class work and homework for adolescents with diagnosed ADHD (</w:t>
      </w:r>
      <w:proofErr w:type="gramStart"/>
      <w:r w:rsidR="00C324D0" w:rsidRPr="009C11D3">
        <w:rPr>
          <w:rFonts w:ascii="Calibri" w:hAnsi="Calibri" w:cs="Calibri"/>
          <w:sz w:val="20"/>
          <w:szCs w:val="20"/>
        </w:rPr>
        <w:t>Attention Deficit Hyperactivity Disorder</w:t>
      </w:r>
      <w:proofErr w:type="gramEnd"/>
      <w:r w:rsidR="00C324D0" w:rsidRPr="009C11D3">
        <w:rPr>
          <w:rFonts w:ascii="Calibri" w:hAnsi="Calibri" w:cs="Calibri"/>
          <w:sz w:val="20"/>
          <w:szCs w:val="20"/>
        </w:rPr>
        <w:t xml:space="preserve">). This intervention explicitly has a concentration on an incessant hindrance to academic performance due to the established “lack of work completion”, which results in off-task behaviour, unfinished classroom work and homework assignments. </w:t>
      </w:r>
    </w:p>
    <w:p w14:paraId="671D5EC8" w14:textId="2B9F8427" w:rsidR="00C324D0" w:rsidRPr="009C11D3" w:rsidRDefault="00467163" w:rsidP="009C11D3">
      <w:pPr>
        <w:spacing w:line="480" w:lineRule="auto"/>
        <w:jc w:val="both"/>
        <w:rPr>
          <w:rFonts w:ascii="Calibri" w:hAnsi="Calibri" w:cs="Calibri"/>
          <w:sz w:val="20"/>
          <w:szCs w:val="20"/>
        </w:rPr>
      </w:pPr>
      <w:r w:rsidRPr="009C11D3">
        <w:rPr>
          <w:rFonts w:ascii="Calibri" w:hAnsi="Calibri" w:cs="Calibri"/>
          <w:sz w:val="20"/>
          <w:szCs w:val="20"/>
        </w:rPr>
        <w:t>In accordance with the requirements given in the 5th edition of the Diagnostic and Statistical Manual of Mental Disorders (DSM-5), attention-deficit/hyperactivity disorder (ADHD) is a prevalent neurodevelopmental condition with childhood origins</w:t>
      </w:r>
      <w:r w:rsidR="004E1AB2" w:rsidRPr="009C11D3">
        <w:rPr>
          <w:rFonts w:ascii="Calibri" w:hAnsi="Calibri" w:cs="Calibri"/>
          <w:sz w:val="20"/>
          <w:szCs w:val="20"/>
        </w:rPr>
        <w:t xml:space="preserve"> </w:t>
      </w:r>
      <w:r w:rsidR="004E1AB2" w:rsidRPr="009C11D3">
        <w:rPr>
          <w:rFonts w:ascii="Calibri" w:hAnsi="Calibri" w:cs="Calibri"/>
          <w:color w:val="000000"/>
          <w:sz w:val="20"/>
          <w:szCs w:val="20"/>
        </w:rPr>
        <w:t>(American Psychiatric Association, 2022.)</w:t>
      </w:r>
      <w:r w:rsidRPr="009C11D3">
        <w:rPr>
          <w:rFonts w:ascii="Calibri" w:hAnsi="Calibri" w:cs="Calibri"/>
          <w:sz w:val="20"/>
          <w:szCs w:val="20"/>
        </w:rPr>
        <w:t>.   It is generally considered to be characterised by concurrent cognitive and behavioural symptoms, such as impulsivity, hyperactivity, and inattention. Poor academic performance is linked to ADHD symptoms. Cognitive issues like working memory, the most severely impaired cognitive domain, have been used to explain academic difficulties. Long-term poor academic results and difficulties achieving higher levels of schooling are associated with symptoms of ADHD</w:t>
      </w:r>
      <w:r w:rsidR="004E1AB2" w:rsidRPr="009C11D3">
        <w:rPr>
          <w:rFonts w:ascii="Calibri" w:hAnsi="Calibri" w:cs="Calibri"/>
          <w:sz w:val="20"/>
          <w:szCs w:val="20"/>
        </w:rPr>
        <w:t xml:space="preserve"> </w:t>
      </w:r>
      <w:r w:rsidR="004E1AB2" w:rsidRPr="009C11D3">
        <w:rPr>
          <w:rFonts w:ascii="Calibri" w:hAnsi="Calibri" w:cs="Calibri"/>
          <w:color w:val="000000"/>
          <w:sz w:val="20"/>
          <w:szCs w:val="20"/>
        </w:rPr>
        <w:t>(Sampo et al.2023.)</w:t>
      </w:r>
      <w:r w:rsidRPr="009C11D3">
        <w:rPr>
          <w:rFonts w:ascii="Calibri" w:hAnsi="Calibri" w:cs="Calibri"/>
          <w:sz w:val="20"/>
          <w:szCs w:val="20"/>
        </w:rPr>
        <w:t>.</w:t>
      </w:r>
    </w:p>
    <w:p w14:paraId="5B24D31B" w14:textId="610C2E28" w:rsidR="0042426F" w:rsidRPr="009C11D3" w:rsidRDefault="00547A31" w:rsidP="009C11D3">
      <w:pPr>
        <w:spacing w:line="480" w:lineRule="auto"/>
        <w:jc w:val="both"/>
        <w:rPr>
          <w:rFonts w:ascii="Calibri" w:hAnsi="Calibri" w:cs="Calibri"/>
          <w:sz w:val="20"/>
          <w:szCs w:val="20"/>
        </w:rPr>
      </w:pPr>
      <w:r w:rsidRPr="009C11D3">
        <w:rPr>
          <w:rFonts w:ascii="Calibri" w:hAnsi="Calibri" w:cs="Calibri"/>
          <w:sz w:val="20"/>
          <w:szCs w:val="20"/>
        </w:rPr>
        <w:t xml:space="preserve">The rationale for the psychosocial intervention to support adolescents with </w:t>
      </w:r>
      <w:proofErr w:type="gramStart"/>
      <w:r w:rsidRPr="009C11D3">
        <w:rPr>
          <w:rFonts w:ascii="Calibri" w:hAnsi="Calibri" w:cs="Calibri"/>
          <w:sz w:val="20"/>
          <w:szCs w:val="20"/>
        </w:rPr>
        <w:t>Attention Deficit Hyperactivity Disorder</w:t>
      </w:r>
      <w:proofErr w:type="gramEnd"/>
      <w:r w:rsidR="00300D8A" w:rsidRPr="009C11D3">
        <w:rPr>
          <w:rFonts w:ascii="Calibri" w:hAnsi="Calibri" w:cs="Calibri"/>
          <w:sz w:val="20"/>
          <w:szCs w:val="20"/>
        </w:rPr>
        <w:t xml:space="preserve"> results in the discontinuation of academic work completion. The intervention integrates self-monitoring strategies (identification, recording and reviewing) with academic support (environmental structuring), including self-regulating (organisational skills and time management help).  This intervention’s agenda aspirations are to grow intrinsic motivation, resulting in overcoming obstacles to classroom and homework completion. </w:t>
      </w:r>
      <w:r w:rsidR="00EC3FEF" w:rsidRPr="009C11D3">
        <w:rPr>
          <w:rFonts w:ascii="Calibri" w:hAnsi="Calibri" w:cs="Calibri"/>
          <w:sz w:val="20"/>
          <w:szCs w:val="20"/>
        </w:rPr>
        <w:t xml:space="preserve">The </w:t>
      </w:r>
      <w:r w:rsidR="00EC3FEF" w:rsidRPr="009C11D3">
        <w:rPr>
          <w:rFonts w:ascii="Calibri" w:hAnsi="Calibri" w:cs="Calibri"/>
          <w:sz w:val="20"/>
          <w:szCs w:val="20"/>
        </w:rPr>
        <w:lastRenderedPageBreak/>
        <w:t xml:space="preserve">intervention is intended for adolescents ages 13- 16, </w:t>
      </w:r>
      <w:r w:rsidR="00100AC5" w:rsidRPr="009C11D3">
        <w:rPr>
          <w:rFonts w:ascii="Calibri" w:hAnsi="Calibri" w:cs="Calibri"/>
          <w:sz w:val="20"/>
          <w:szCs w:val="20"/>
        </w:rPr>
        <w:t>a crucial period of academic development during which educational expectations rise while executive functioning abilities are still developing.</w:t>
      </w:r>
      <w:r w:rsidR="00EC3FEF" w:rsidRPr="009C11D3">
        <w:rPr>
          <w:rFonts w:ascii="Calibri" w:hAnsi="Calibri" w:cs="Calibri"/>
          <w:sz w:val="20"/>
          <w:szCs w:val="20"/>
        </w:rPr>
        <w:t xml:space="preserve"> </w:t>
      </w:r>
    </w:p>
    <w:p w14:paraId="2A4AAD85" w14:textId="6949C5FB" w:rsidR="002770F7" w:rsidRDefault="00100AC5" w:rsidP="009C11D3">
      <w:pPr>
        <w:spacing w:line="480" w:lineRule="auto"/>
        <w:jc w:val="both"/>
        <w:rPr>
          <w:rFonts w:ascii="Calibri" w:hAnsi="Calibri" w:cs="Calibri"/>
          <w:sz w:val="20"/>
          <w:szCs w:val="20"/>
        </w:rPr>
      </w:pPr>
      <w:r w:rsidRPr="009C11D3">
        <w:rPr>
          <w:rFonts w:ascii="Calibri" w:hAnsi="Calibri" w:cs="Calibri"/>
          <w:sz w:val="20"/>
          <w:szCs w:val="20"/>
        </w:rPr>
        <w:t xml:space="preserve">Children with ADHD benefit from improved academic performance in </w:t>
      </w:r>
      <w:proofErr w:type="gramStart"/>
      <w:r w:rsidRPr="009C11D3">
        <w:rPr>
          <w:rFonts w:ascii="Calibri" w:hAnsi="Calibri" w:cs="Calibri"/>
          <w:sz w:val="20"/>
          <w:szCs w:val="20"/>
        </w:rPr>
        <w:t>a number of</w:t>
      </w:r>
      <w:proofErr w:type="gramEnd"/>
      <w:r w:rsidRPr="009C11D3">
        <w:rPr>
          <w:rFonts w:ascii="Calibri" w:hAnsi="Calibri" w:cs="Calibri"/>
          <w:sz w:val="20"/>
          <w:szCs w:val="20"/>
        </w:rPr>
        <w:t xml:space="preserve"> ways, including increased self-assurance, the development of critical skills including time management, and a decrease in academic dissatisfaction. While techniques like task division and positive reinforcement teach children how to control their symptoms and achieve academic success, achievement in school raises self-esteem.</w:t>
      </w:r>
    </w:p>
    <w:p w14:paraId="19690FAB" w14:textId="5A2F9316" w:rsidR="00040E30" w:rsidRPr="00040E30" w:rsidRDefault="00062CEA" w:rsidP="00040E30">
      <w:pPr>
        <w:spacing w:after="0" w:line="480" w:lineRule="auto"/>
        <w:jc w:val="both"/>
        <w:rPr>
          <w:rFonts w:ascii="Calibri" w:eastAsia="Times New Roman" w:hAnsi="Calibri" w:cs="Calibri"/>
          <w:color w:val="000000"/>
          <w:kern w:val="0"/>
          <w:sz w:val="22"/>
          <w:szCs w:val="22"/>
          <w:lang w:eastAsia="en-GB"/>
          <w14:ligatures w14:val="none"/>
        </w:rPr>
      </w:pPr>
      <w:r w:rsidRPr="00062CEA">
        <w:rPr>
          <w:rFonts w:ascii="Calibri" w:eastAsia="Times New Roman" w:hAnsi="Calibri" w:cs="Calibri"/>
          <w:b/>
          <w:bCs/>
          <w:color w:val="000000"/>
          <w:kern w:val="0"/>
          <w:sz w:val="22"/>
          <w:szCs w:val="22"/>
          <w:lang w:eastAsia="en-GB"/>
          <w14:ligatures w14:val="none"/>
        </w:rPr>
        <w:t xml:space="preserve">What theory and empirical research evidence supports your intervention? </w:t>
      </w:r>
      <w:r w:rsidRPr="00062CEA">
        <w:rPr>
          <w:rFonts w:ascii="Calibri" w:eastAsia="Times New Roman" w:hAnsi="Calibri" w:cs="Calibri"/>
          <w:color w:val="000000"/>
          <w:kern w:val="0"/>
          <w:sz w:val="22"/>
          <w:szCs w:val="22"/>
          <w:lang w:eastAsia="en-GB"/>
          <w14:ligatures w14:val="none"/>
        </w:rPr>
        <w:t>(Please</w:t>
      </w:r>
      <w:r w:rsidRPr="00062CEA">
        <w:rPr>
          <w:rFonts w:ascii="Calibri" w:eastAsia="Times New Roman" w:hAnsi="Calibri" w:cs="Calibri"/>
          <w:color w:val="000000"/>
          <w:kern w:val="0"/>
          <w:sz w:val="22"/>
          <w:szCs w:val="22"/>
          <w:lang w:eastAsia="en-GB"/>
          <w14:ligatures w14:val="none"/>
        </w:rPr>
        <w:t xml:space="preserve"> </w:t>
      </w:r>
      <w:r w:rsidRPr="00062CEA">
        <w:rPr>
          <w:rFonts w:ascii="Calibri" w:eastAsia="Times New Roman" w:hAnsi="Calibri" w:cs="Calibri"/>
          <w:color w:val="000000"/>
          <w:kern w:val="0"/>
          <w:sz w:val="22"/>
          <w:szCs w:val="22"/>
          <w:lang w:eastAsia="en-GB"/>
          <w14:ligatures w14:val="none"/>
        </w:rPr>
        <w:t>provide a brief review of relevant</w:t>
      </w:r>
      <w:r w:rsidRPr="00062CEA">
        <w:rPr>
          <w:rFonts w:ascii="Calibri" w:eastAsia="Times New Roman" w:hAnsi="Calibri" w:cs="Calibri"/>
          <w:color w:val="000000"/>
          <w:kern w:val="0"/>
          <w:sz w:val="22"/>
          <w:szCs w:val="22"/>
          <w:lang w:eastAsia="en-GB"/>
          <w14:ligatures w14:val="none"/>
        </w:rPr>
        <w:t xml:space="preserve"> </w:t>
      </w:r>
      <w:r w:rsidRPr="00062CEA">
        <w:rPr>
          <w:rFonts w:ascii="Calibri" w:eastAsia="Times New Roman" w:hAnsi="Calibri" w:cs="Calibri"/>
          <w:color w:val="000000"/>
          <w:kern w:val="0"/>
          <w:sz w:val="22"/>
          <w:szCs w:val="22"/>
          <w:lang w:eastAsia="en-GB"/>
          <w14:ligatures w14:val="none"/>
        </w:rPr>
        <w:t>psychological literature/theory that supports your</w:t>
      </w:r>
      <w:r w:rsidRPr="00062CEA">
        <w:rPr>
          <w:rFonts w:ascii="Calibri" w:eastAsia="Times New Roman" w:hAnsi="Calibri" w:cs="Calibri"/>
          <w:color w:val="000000"/>
          <w:kern w:val="0"/>
          <w:sz w:val="22"/>
          <w:szCs w:val="22"/>
          <w:lang w:eastAsia="en-GB"/>
          <w14:ligatures w14:val="none"/>
        </w:rPr>
        <w:t xml:space="preserve"> i</w:t>
      </w:r>
      <w:r w:rsidRPr="00062CEA">
        <w:rPr>
          <w:rFonts w:ascii="Calibri" w:eastAsia="Times New Roman" w:hAnsi="Calibri" w:cs="Calibri"/>
          <w:color w:val="000000"/>
          <w:kern w:val="0"/>
          <w:sz w:val="22"/>
          <w:szCs w:val="22"/>
          <w:lang w:eastAsia="en-GB"/>
          <w14:ligatures w14:val="none"/>
        </w:rPr>
        <w:t>ntervention and a minimum of six references – refs not part of the word count). (Approx.700 words)</w:t>
      </w:r>
    </w:p>
    <w:p w14:paraId="79B9B892" w14:textId="2978C6A2" w:rsidR="00062CEA" w:rsidRDefault="00040E30" w:rsidP="009C11D3">
      <w:pPr>
        <w:spacing w:line="480" w:lineRule="auto"/>
        <w:jc w:val="both"/>
        <w:rPr>
          <w:rFonts w:ascii="Calibri" w:hAnsi="Calibri" w:cs="Calibri"/>
          <w:sz w:val="20"/>
          <w:szCs w:val="20"/>
        </w:rPr>
      </w:pPr>
      <w:r w:rsidRPr="00040E30">
        <w:rPr>
          <w:rFonts w:ascii="Calibri" w:hAnsi="Calibri" w:cs="Calibri"/>
          <w:sz w:val="20"/>
          <w:szCs w:val="20"/>
        </w:rPr>
        <w:t>This strategy, which addresses ADHD, executive functioning, behavioural treatments, and support for schoolwork, is based on a combination of psychological theory and experimental evidence.</w:t>
      </w:r>
    </w:p>
    <w:p w14:paraId="74DEF137" w14:textId="38296211" w:rsidR="00040E30" w:rsidRDefault="00040E30" w:rsidP="00040E30">
      <w:pPr>
        <w:pStyle w:val="ListParagraph"/>
        <w:numPr>
          <w:ilvl w:val="0"/>
          <w:numId w:val="10"/>
        </w:numPr>
        <w:spacing w:line="480" w:lineRule="auto"/>
        <w:jc w:val="both"/>
        <w:rPr>
          <w:rFonts w:ascii="Calibri" w:hAnsi="Calibri" w:cs="Calibri"/>
          <w:sz w:val="20"/>
          <w:szCs w:val="20"/>
        </w:rPr>
      </w:pPr>
      <w:r>
        <w:rPr>
          <w:rFonts w:ascii="Calibri" w:hAnsi="Calibri" w:cs="Calibri"/>
          <w:sz w:val="20"/>
          <w:szCs w:val="20"/>
        </w:rPr>
        <w:t>Self-Monitoring ADHD</w:t>
      </w:r>
    </w:p>
    <w:p w14:paraId="1C0AFFB3" w14:textId="0A4D69CB" w:rsidR="00040E30" w:rsidRPr="00040E30" w:rsidRDefault="001846D5" w:rsidP="00040E30">
      <w:pPr>
        <w:spacing w:line="480" w:lineRule="auto"/>
        <w:jc w:val="both"/>
        <w:rPr>
          <w:rFonts w:ascii="Calibri" w:hAnsi="Calibri" w:cs="Calibri"/>
          <w:sz w:val="20"/>
          <w:szCs w:val="20"/>
        </w:rPr>
      </w:pPr>
      <w:r w:rsidRPr="001846D5">
        <w:rPr>
          <w:rFonts w:ascii="Calibri" w:hAnsi="Calibri" w:cs="Calibri"/>
          <w:sz w:val="20"/>
          <w:szCs w:val="20"/>
        </w:rPr>
        <w:t xml:space="preserve">According to Harris, Friedlander, Saddler, Frizzelle, and Graham (2005), children with ADHD symptoms frequently have trouble controlling their behaviour and staying on task. Self-regulated learning, which is characterised as the self-directing method and mindsets that encourage a student to transform mental abilities into behavioural skills in school, is related to self-regulation (Zimmerman, 2008). Students employ self-regulated learning, a proactive approach, to develop academic abilities like </w:t>
      </w:r>
      <w:proofErr w:type="gramStart"/>
      <w:r w:rsidRPr="001846D5">
        <w:rPr>
          <w:rFonts w:ascii="Calibri" w:hAnsi="Calibri" w:cs="Calibri"/>
          <w:sz w:val="20"/>
          <w:szCs w:val="20"/>
        </w:rPr>
        <w:t>goal-setting</w:t>
      </w:r>
      <w:proofErr w:type="gramEnd"/>
      <w:r w:rsidRPr="001846D5">
        <w:rPr>
          <w:rFonts w:ascii="Calibri" w:hAnsi="Calibri" w:cs="Calibri"/>
          <w:sz w:val="20"/>
          <w:szCs w:val="20"/>
        </w:rPr>
        <w:t>, strategy selection and application, and self-monitoring effectiveness</w:t>
      </w:r>
      <w:r w:rsidR="0079427F">
        <w:rPr>
          <w:rFonts w:ascii="Calibri" w:hAnsi="Calibri" w:cs="Calibri"/>
          <w:sz w:val="20"/>
          <w:szCs w:val="20"/>
        </w:rPr>
        <w:t xml:space="preserve"> </w:t>
      </w:r>
      <w:r w:rsidR="0079427F" w:rsidRPr="0079427F">
        <w:rPr>
          <w:rFonts w:ascii="Calibri" w:hAnsi="Calibri" w:cs="Calibri"/>
          <w:color w:val="000000"/>
          <w:sz w:val="20"/>
          <w:szCs w:val="20"/>
        </w:rPr>
        <w:t>(Sluiter et al.</w:t>
      </w:r>
      <w:r w:rsidR="0079427F" w:rsidRPr="0079427F">
        <w:rPr>
          <w:rFonts w:ascii="Calibri" w:hAnsi="Calibri" w:cs="Calibri"/>
          <w:color w:val="000000"/>
          <w:sz w:val="20"/>
          <w:szCs w:val="20"/>
        </w:rPr>
        <w:t>2019</w:t>
      </w:r>
      <w:r w:rsidR="0079427F" w:rsidRPr="0079427F">
        <w:rPr>
          <w:rFonts w:ascii="Calibri" w:hAnsi="Calibri" w:cs="Calibri"/>
          <w:color w:val="000000"/>
          <w:sz w:val="20"/>
          <w:szCs w:val="20"/>
        </w:rPr>
        <w:t>)</w:t>
      </w:r>
      <w:r w:rsidRPr="0079427F">
        <w:rPr>
          <w:rFonts w:ascii="Calibri" w:hAnsi="Calibri" w:cs="Calibri"/>
          <w:sz w:val="20"/>
          <w:szCs w:val="20"/>
        </w:rPr>
        <w:t>.</w:t>
      </w:r>
      <w:r w:rsidRPr="001846D5">
        <w:rPr>
          <w:rFonts w:ascii="Calibri" w:hAnsi="Calibri" w:cs="Calibri"/>
          <w:sz w:val="20"/>
          <w:szCs w:val="20"/>
        </w:rPr>
        <w:t xml:space="preserve"> The three stages of self-monitoring include the performance phase, the self-reflection phase, and the foresight phase, according to Zimmerman (2008). In elementary school, the teacher is largely in charge of the planning and introspection stages.</w:t>
      </w:r>
    </w:p>
    <w:p w14:paraId="1B42D969" w14:textId="5037DA59" w:rsidR="00F14CAA" w:rsidRDefault="00F14CAA" w:rsidP="00F14CAA">
      <w:pPr>
        <w:pStyle w:val="ListParagraph"/>
        <w:numPr>
          <w:ilvl w:val="0"/>
          <w:numId w:val="10"/>
        </w:numPr>
        <w:spacing w:line="480" w:lineRule="auto"/>
        <w:jc w:val="both"/>
        <w:rPr>
          <w:rFonts w:ascii="Calibri" w:hAnsi="Calibri" w:cs="Calibri"/>
          <w:sz w:val="20"/>
          <w:szCs w:val="20"/>
        </w:rPr>
      </w:pPr>
      <w:r>
        <w:rPr>
          <w:rFonts w:ascii="Calibri" w:hAnsi="Calibri" w:cs="Calibri"/>
          <w:sz w:val="20"/>
          <w:szCs w:val="20"/>
        </w:rPr>
        <w:t xml:space="preserve">Executive Dysfunction and </w:t>
      </w:r>
      <w:r w:rsidR="00040E30">
        <w:rPr>
          <w:rFonts w:ascii="Calibri" w:hAnsi="Calibri" w:cs="Calibri"/>
          <w:sz w:val="20"/>
          <w:szCs w:val="20"/>
        </w:rPr>
        <w:t xml:space="preserve">Executive Functioning </w:t>
      </w:r>
    </w:p>
    <w:p w14:paraId="53D35181" w14:textId="1CD22A96" w:rsidR="00F14CAA" w:rsidRPr="00D8500F" w:rsidRDefault="00F14CAA" w:rsidP="00F14CAA">
      <w:pPr>
        <w:spacing w:line="480" w:lineRule="auto"/>
        <w:ind w:left="360"/>
        <w:jc w:val="both"/>
        <w:rPr>
          <w:rFonts w:ascii="Calibri" w:hAnsi="Calibri" w:cs="Calibri"/>
          <w:sz w:val="20"/>
          <w:szCs w:val="20"/>
        </w:rPr>
      </w:pPr>
      <w:r w:rsidRPr="00D8500F">
        <w:rPr>
          <w:rFonts w:ascii="Calibri" w:hAnsi="Calibri" w:cs="Calibri"/>
          <w:color w:val="000000"/>
          <w:sz w:val="20"/>
          <w:szCs w:val="20"/>
        </w:rPr>
        <w:t>A variety of behavioural symptoms that alter a person's ability to control their emotions, thoughts, and behaviours are known as executive dysfunction. It is not a diagnosis in medicine. Rather, it characterises the collection of symptoms that arise when the brain's function in regulating thoughts and behaviour is compromised</w:t>
      </w:r>
      <w:r w:rsidR="00D8500F" w:rsidRPr="00D8500F">
        <w:rPr>
          <w:rFonts w:ascii="Calibri" w:hAnsi="Calibri" w:cs="Calibri"/>
          <w:color w:val="000000"/>
          <w:sz w:val="20"/>
          <w:szCs w:val="20"/>
        </w:rPr>
        <w:t xml:space="preserve"> </w:t>
      </w:r>
      <w:r w:rsidR="00D8500F" w:rsidRPr="00D8500F">
        <w:rPr>
          <w:rFonts w:ascii="Calibri" w:hAnsi="Calibri" w:cs="Calibri"/>
          <w:color w:val="000000"/>
          <w:sz w:val="20"/>
          <w:szCs w:val="20"/>
        </w:rPr>
        <w:t>(</w:t>
      </w:r>
      <w:proofErr w:type="spellStart"/>
      <w:r w:rsidR="00D8500F" w:rsidRPr="00D8500F">
        <w:rPr>
          <w:rFonts w:ascii="Calibri" w:hAnsi="Calibri" w:cs="Calibri"/>
          <w:color w:val="000000"/>
          <w:sz w:val="20"/>
          <w:szCs w:val="20"/>
        </w:rPr>
        <w:t>Rabinovici</w:t>
      </w:r>
      <w:proofErr w:type="spellEnd"/>
      <w:r w:rsidR="00D8500F" w:rsidRPr="00D8500F">
        <w:rPr>
          <w:rFonts w:ascii="Calibri" w:hAnsi="Calibri" w:cs="Calibri"/>
          <w:color w:val="000000"/>
          <w:sz w:val="20"/>
          <w:szCs w:val="20"/>
        </w:rPr>
        <w:t xml:space="preserve"> et al.</w:t>
      </w:r>
      <w:r w:rsidR="00D8500F" w:rsidRPr="00D8500F">
        <w:rPr>
          <w:rFonts w:ascii="Calibri" w:hAnsi="Calibri" w:cs="Calibri"/>
          <w:color w:val="000000"/>
          <w:sz w:val="20"/>
          <w:szCs w:val="20"/>
        </w:rPr>
        <w:t xml:space="preserve"> 2015.</w:t>
      </w:r>
      <w:r w:rsidR="00D8500F" w:rsidRPr="00D8500F">
        <w:rPr>
          <w:rFonts w:ascii="Calibri" w:hAnsi="Calibri" w:cs="Calibri"/>
          <w:color w:val="000000"/>
          <w:sz w:val="20"/>
          <w:szCs w:val="20"/>
        </w:rPr>
        <w:t>)</w:t>
      </w:r>
      <w:r w:rsidRPr="00D8500F">
        <w:rPr>
          <w:rFonts w:ascii="Calibri" w:hAnsi="Calibri" w:cs="Calibri"/>
          <w:color w:val="000000"/>
          <w:sz w:val="20"/>
          <w:szCs w:val="20"/>
        </w:rPr>
        <w:t xml:space="preserve">. People with certain mental health problems that impact the brain are most frequently affected by executive dysfunction. Among them is ADHD. The mental processes and </w:t>
      </w:r>
      <w:r w:rsidRPr="00D8500F">
        <w:rPr>
          <w:rFonts w:ascii="Calibri" w:hAnsi="Calibri" w:cs="Calibri"/>
          <w:color w:val="000000"/>
          <w:sz w:val="20"/>
          <w:szCs w:val="20"/>
        </w:rPr>
        <w:lastRenderedPageBreak/>
        <w:t xml:space="preserve">abilities that enable you to prioritise, plan, organise, and adjust </w:t>
      </w:r>
      <w:proofErr w:type="gramStart"/>
      <w:r w:rsidRPr="00D8500F">
        <w:rPr>
          <w:rFonts w:ascii="Calibri" w:hAnsi="Calibri" w:cs="Calibri"/>
          <w:color w:val="000000"/>
          <w:sz w:val="20"/>
          <w:szCs w:val="20"/>
        </w:rPr>
        <w:t>in order to</w:t>
      </w:r>
      <w:proofErr w:type="gramEnd"/>
      <w:r w:rsidRPr="00D8500F">
        <w:rPr>
          <w:rFonts w:ascii="Calibri" w:hAnsi="Calibri" w:cs="Calibri"/>
          <w:color w:val="000000"/>
          <w:sz w:val="20"/>
          <w:szCs w:val="20"/>
        </w:rPr>
        <w:t xml:space="preserve"> accomplish a goal are referred to as executive functioning. For daily tasks like focusing on work or arriving at school on time, executive functions are crucial. Long-term objectives like completing a </w:t>
      </w:r>
      <w:proofErr w:type="gramStart"/>
      <w:r w:rsidRPr="00D8500F">
        <w:rPr>
          <w:rFonts w:ascii="Calibri" w:hAnsi="Calibri" w:cs="Calibri"/>
          <w:color w:val="000000"/>
          <w:sz w:val="20"/>
          <w:szCs w:val="20"/>
        </w:rPr>
        <w:t>school work</w:t>
      </w:r>
      <w:proofErr w:type="gramEnd"/>
      <w:r w:rsidRPr="00D8500F">
        <w:rPr>
          <w:rFonts w:ascii="Calibri" w:hAnsi="Calibri" w:cs="Calibri"/>
          <w:color w:val="000000"/>
          <w:sz w:val="20"/>
          <w:szCs w:val="20"/>
        </w:rPr>
        <w:t xml:space="preserve"> or beginning tasks also depend on them. There are several components that make up executive functioning</w:t>
      </w:r>
      <w:r w:rsidR="00D8500F" w:rsidRPr="00D8500F">
        <w:rPr>
          <w:rFonts w:ascii="Calibri" w:hAnsi="Calibri" w:cs="Calibri"/>
          <w:color w:val="000000"/>
          <w:sz w:val="20"/>
          <w:szCs w:val="20"/>
        </w:rPr>
        <w:t xml:space="preserve"> </w:t>
      </w:r>
      <w:r w:rsidR="00D8500F" w:rsidRPr="00D8500F">
        <w:rPr>
          <w:rFonts w:ascii="Calibri" w:hAnsi="Calibri" w:cs="Calibri"/>
          <w:color w:val="000000"/>
          <w:sz w:val="20"/>
          <w:szCs w:val="20"/>
        </w:rPr>
        <w:t>(</w:t>
      </w:r>
      <w:proofErr w:type="spellStart"/>
      <w:r w:rsidR="00D8500F" w:rsidRPr="00D8500F">
        <w:rPr>
          <w:rFonts w:ascii="Calibri" w:hAnsi="Calibri" w:cs="Calibri"/>
          <w:color w:val="000000"/>
          <w:sz w:val="20"/>
          <w:szCs w:val="20"/>
        </w:rPr>
        <w:t>Rabinovici</w:t>
      </w:r>
      <w:proofErr w:type="spellEnd"/>
      <w:r w:rsidR="00D8500F" w:rsidRPr="00D8500F">
        <w:rPr>
          <w:rFonts w:ascii="Calibri" w:hAnsi="Calibri" w:cs="Calibri"/>
          <w:color w:val="000000"/>
          <w:sz w:val="20"/>
          <w:szCs w:val="20"/>
        </w:rPr>
        <w:t xml:space="preserve"> et al.</w:t>
      </w:r>
      <w:r w:rsidR="00D8500F" w:rsidRPr="00D8500F">
        <w:rPr>
          <w:rFonts w:ascii="Calibri" w:hAnsi="Calibri" w:cs="Calibri"/>
          <w:color w:val="000000"/>
          <w:sz w:val="20"/>
          <w:szCs w:val="20"/>
        </w:rPr>
        <w:t xml:space="preserve"> 2015</w:t>
      </w:r>
      <w:r w:rsidR="00D8500F" w:rsidRPr="00D8500F">
        <w:rPr>
          <w:rFonts w:ascii="Calibri" w:hAnsi="Calibri" w:cs="Calibri"/>
          <w:color w:val="000000"/>
          <w:sz w:val="20"/>
          <w:szCs w:val="20"/>
        </w:rPr>
        <w:t>)</w:t>
      </w:r>
      <w:r w:rsidRPr="00D8500F">
        <w:rPr>
          <w:rFonts w:ascii="Calibri" w:hAnsi="Calibri" w:cs="Calibri"/>
          <w:color w:val="000000"/>
          <w:sz w:val="20"/>
          <w:szCs w:val="20"/>
        </w:rPr>
        <w:t>.</w:t>
      </w:r>
    </w:p>
    <w:p w14:paraId="75E04F91" w14:textId="4E9EA7D3" w:rsidR="00040E30" w:rsidRDefault="00040E30" w:rsidP="00040E30">
      <w:pPr>
        <w:pStyle w:val="ListParagraph"/>
        <w:numPr>
          <w:ilvl w:val="0"/>
          <w:numId w:val="10"/>
        </w:numPr>
        <w:spacing w:line="480" w:lineRule="auto"/>
        <w:jc w:val="both"/>
        <w:rPr>
          <w:rFonts w:ascii="Calibri" w:hAnsi="Calibri" w:cs="Calibri"/>
          <w:sz w:val="20"/>
          <w:szCs w:val="20"/>
        </w:rPr>
      </w:pPr>
      <w:r>
        <w:rPr>
          <w:rFonts w:ascii="Calibri" w:hAnsi="Calibri" w:cs="Calibri"/>
          <w:sz w:val="20"/>
          <w:szCs w:val="20"/>
        </w:rPr>
        <w:t xml:space="preserve">Cognitive Behaviour </w:t>
      </w:r>
      <w:r w:rsidR="00150706">
        <w:rPr>
          <w:rFonts w:ascii="Calibri" w:hAnsi="Calibri" w:cs="Calibri"/>
          <w:sz w:val="20"/>
          <w:szCs w:val="20"/>
        </w:rPr>
        <w:t>Therapy</w:t>
      </w:r>
    </w:p>
    <w:p w14:paraId="79C1AC4D" w14:textId="320F8102" w:rsidR="0079427F" w:rsidRPr="0079427F" w:rsidRDefault="00263A60" w:rsidP="0079427F">
      <w:pPr>
        <w:spacing w:line="480" w:lineRule="auto"/>
        <w:jc w:val="both"/>
        <w:rPr>
          <w:rFonts w:ascii="Calibri" w:hAnsi="Calibri" w:cs="Calibri"/>
          <w:sz w:val="20"/>
          <w:szCs w:val="20"/>
        </w:rPr>
      </w:pPr>
      <w:r w:rsidRPr="00263A60">
        <w:rPr>
          <w:rFonts w:ascii="Calibri" w:hAnsi="Calibri" w:cs="Calibri"/>
          <w:sz w:val="20"/>
          <w:szCs w:val="20"/>
        </w:rPr>
        <w:t xml:space="preserve">Self-regulation abilities, particularly executive functioning abilities, are chronically and persistently delayed in ADHD. Scheduling disarray, poor organisation of time, emotional dysregulation, impulsivity, and fluctuating motivation are all consequences of executive function delays. These issues are widespread and make it difficult for people to control their emotions and behaviours, even though they are not part of the official diagnostic criteria for ADHD. Instead </w:t>
      </w:r>
      <w:r>
        <w:rPr>
          <w:rFonts w:ascii="Calibri" w:hAnsi="Calibri" w:cs="Calibri"/>
          <w:sz w:val="20"/>
          <w:szCs w:val="20"/>
        </w:rPr>
        <w:t>of</w:t>
      </w:r>
      <w:r w:rsidRPr="00263A60">
        <w:rPr>
          <w:rFonts w:ascii="Calibri" w:hAnsi="Calibri" w:cs="Calibri"/>
          <w:sz w:val="20"/>
          <w:szCs w:val="20"/>
        </w:rPr>
        <w:t xml:space="preserve"> treating the fundamental symptoms of inattention, hyperactivity, and impulsivity, CBT intervenes to help with everyday challenges like procrastination, time management, and other typical issues. The main goal of CBT sessions is to pinpoint the circumstances in which a patient's daily life is complicated by inadequate preparation, disarray, and poor time and task management. Sessions can assist a person in managing responsibilities, timely completion of work, and well-being, including sleep, exercise, and hobbies</w:t>
      </w:r>
      <w:r w:rsidR="001C2F86">
        <w:rPr>
          <w:rFonts w:ascii="Calibri" w:hAnsi="Calibri" w:cs="Calibri"/>
          <w:sz w:val="20"/>
          <w:szCs w:val="20"/>
        </w:rPr>
        <w:t xml:space="preserve"> </w:t>
      </w:r>
      <w:r w:rsidR="001C2F86" w:rsidRPr="001C2F86">
        <w:rPr>
          <w:rFonts w:ascii="Calibri" w:hAnsi="Calibri" w:cs="Calibri"/>
          <w:color w:val="000000"/>
          <w:sz w:val="20"/>
          <w:szCs w:val="20"/>
        </w:rPr>
        <w:t>(Kendall</w:t>
      </w:r>
      <w:r w:rsidR="001C2F86" w:rsidRPr="001C2F86">
        <w:rPr>
          <w:rFonts w:ascii="Calibri" w:hAnsi="Calibri" w:cs="Calibri"/>
          <w:color w:val="000000"/>
          <w:sz w:val="20"/>
          <w:szCs w:val="20"/>
        </w:rPr>
        <w:t>, 2012.</w:t>
      </w:r>
      <w:r w:rsidR="001C2F86" w:rsidRPr="001C2F86">
        <w:rPr>
          <w:rFonts w:ascii="Calibri" w:hAnsi="Calibri" w:cs="Calibri"/>
          <w:color w:val="000000"/>
          <w:sz w:val="20"/>
          <w:szCs w:val="20"/>
        </w:rPr>
        <w:t>)</w:t>
      </w:r>
      <w:r w:rsidRPr="001C2F86">
        <w:rPr>
          <w:rFonts w:ascii="Calibri" w:hAnsi="Calibri" w:cs="Calibri"/>
          <w:sz w:val="20"/>
          <w:szCs w:val="20"/>
        </w:rPr>
        <w:t>.</w:t>
      </w:r>
    </w:p>
    <w:p w14:paraId="73142394" w14:textId="72C07921" w:rsidR="00040E30" w:rsidRDefault="00040E30" w:rsidP="00040E30">
      <w:pPr>
        <w:pStyle w:val="ListParagraph"/>
        <w:numPr>
          <w:ilvl w:val="0"/>
          <w:numId w:val="10"/>
        </w:numPr>
        <w:spacing w:line="480" w:lineRule="auto"/>
        <w:jc w:val="both"/>
        <w:rPr>
          <w:rFonts w:ascii="Calibri" w:hAnsi="Calibri" w:cs="Calibri"/>
          <w:sz w:val="20"/>
          <w:szCs w:val="20"/>
        </w:rPr>
      </w:pPr>
      <w:r>
        <w:rPr>
          <w:rFonts w:ascii="Calibri" w:hAnsi="Calibri" w:cs="Calibri"/>
          <w:sz w:val="20"/>
          <w:szCs w:val="20"/>
        </w:rPr>
        <w:t>Academic Support for ADHD students</w:t>
      </w:r>
    </w:p>
    <w:p w14:paraId="26C4B886" w14:textId="4ACEED8B" w:rsidR="00EB6A72" w:rsidRPr="00EB6A72" w:rsidRDefault="00EB6A72" w:rsidP="00EB6A72">
      <w:pPr>
        <w:spacing w:line="480" w:lineRule="auto"/>
        <w:jc w:val="both"/>
        <w:rPr>
          <w:rFonts w:ascii="Calibri" w:hAnsi="Calibri" w:cs="Calibri"/>
          <w:sz w:val="20"/>
          <w:szCs w:val="20"/>
        </w:rPr>
      </w:pPr>
      <w:r w:rsidRPr="00EB6A72">
        <w:rPr>
          <w:rFonts w:ascii="Calibri" w:hAnsi="Calibri" w:cs="Calibri"/>
          <w:sz w:val="20"/>
          <w:szCs w:val="20"/>
        </w:rPr>
        <w:t xml:space="preserve">Individualised instruction, which adapts teaching strategies to each student's unique needs, is one of the most successful academic solutions for students with ADHD. This adaptable method makes it possible to change the pace and style of instruction, which keeps children with ADHD attentive and involved. </w:t>
      </w:r>
      <w:proofErr w:type="gramStart"/>
      <w:r w:rsidRPr="00EB6A72">
        <w:rPr>
          <w:rFonts w:ascii="Calibri" w:hAnsi="Calibri" w:cs="Calibri"/>
          <w:sz w:val="20"/>
          <w:szCs w:val="20"/>
        </w:rPr>
        <w:t>In order to</w:t>
      </w:r>
      <w:proofErr w:type="gramEnd"/>
      <w:r w:rsidRPr="00EB6A72">
        <w:rPr>
          <w:rFonts w:ascii="Calibri" w:hAnsi="Calibri" w:cs="Calibri"/>
          <w:sz w:val="20"/>
          <w:szCs w:val="20"/>
        </w:rPr>
        <w:t xml:space="preserve"> lessen the scholastic difficulties that students with ADHD encounter, educational accommodations are essential. Giving these students additional time for exams and assignments, for instance, allows them to better manage their time, which lowers stress and increases task completion. They can avoid feelings of overload by staying organised and focused by breaking down major assignments into shorter, less overwhelming activities</w:t>
      </w:r>
      <w:r>
        <w:rPr>
          <w:rFonts w:ascii="Calibri" w:hAnsi="Calibri" w:cs="Calibri"/>
          <w:sz w:val="20"/>
          <w:szCs w:val="20"/>
        </w:rPr>
        <w:t xml:space="preserve"> </w:t>
      </w:r>
      <w:r w:rsidRPr="00EB6A72">
        <w:rPr>
          <w:rFonts w:ascii="Calibri" w:hAnsi="Calibri" w:cs="Calibri"/>
          <w:color w:val="000000"/>
          <w:sz w:val="20"/>
          <w:szCs w:val="20"/>
        </w:rPr>
        <w:t>(Giannakopoulos</w:t>
      </w:r>
      <w:r w:rsidRPr="00EB6A72">
        <w:rPr>
          <w:rFonts w:ascii="Calibri" w:hAnsi="Calibri" w:cs="Calibri"/>
          <w:color w:val="000000"/>
          <w:sz w:val="20"/>
          <w:szCs w:val="20"/>
        </w:rPr>
        <w:t>, 2025</w:t>
      </w:r>
      <w:r w:rsidRPr="00EB6A72">
        <w:rPr>
          <w:rFonts w:ascii="Calibri" w:hAnsi="Calibri" w:cs="Calibri"/>
          <w:color w:val="000000"/>
          <w:sz w:val="20"/>
          <w:szCs w:val="20"/>
        </w:rPr>
        <w:t>)</w:t>
      </w:r>
      <w:r w:rsidRPr="00EB6A72">
        <w:rPr>
          <w:rFonts w:ascii="Calibri" w:hAnsi="Calibri" w:cs="Calibri"/>
          <w:sz w:val="20"/>
          <w:szCs w:val="20"/>
        </w:rPr>
        <w:t>.</w:t>
      </w:r>
    </w:p>
    <w:p w14:paraId="108C5BEC" w14:textId="62F6AA90" w:rsidR="00040E30" w:rsidRDefault="00040E30" w:rsidP="00040E30">
      <w:pPr>
        <w:pStyle w:val="ListParagraph"/>
        <w:numPr>
          <w:ilvl w:val="0"/>
          <w:numId w:val="10"/>
        </w:numPr>
        <w:spacing w:line="480" w:lineRule="auto"/>
        <w:jc w:val="both"/>
        <w:rPr>
          <w:rFonts w:ascii="Calibri" w:hAnsi="Calibri" w:cs="Calibri"/>
          <w:sz w:val="20"/>
          <w:szCs w:val="20"/>
        </w:rPr>
      </w:pPr>
      <w:r>
        <w:rPr>
          <w:rFonts w:ascii="Calibri" w:hAnsi="Calibri" w:cs="Calibri"/>
          <w:sz w:val="20"/>
          <w:szCs w:val="20"/>
        </w:rPr>
        <w:t>Parent – Educators Collaboration</w:t>
      </w:r>
    </w:p>
    <w:p w14:paraId="3AF9AE12" w14:textId="6635FCC4" w:rsidR="00A32748" w:rsidRPr="005E4F5B" w:rsidRDefault="005E4F5B" w:rsidP="00A32748">
      <w:pPr>
        <w:spacing w:line="480" w:lineRule="auto"/>
        <w:jc w:val="both"/>
        <w:rPr>
          <w:rFonts w:ascii="Calibri" w:hAnsi="Calibri" w:cs="Calibri"/>
          <w:sz w:val="20"/>
          <w:szCs w:val="20"/>
        </w:rPr>
      </w:pPr>
      <w:proofErr w:type="gramStart"/>
      <w:r w:rsidRPr="005E4F5B">
        <w:rPr>
          <w:rFonts w:ascii="Calibri" w:hAnsi="Calibri" w:cs="Calibri"/>
          <w:color w:val="000000"/>
          <w:sz w:val="20"/>
          <w:szCs w:val="20"/>
          <w:shd w:val="clear" w:color="auto" w:fill="FFFFFF"/>
        </w:rPr>
        <w:t>In order to</w:t>
      </w:r>
      <w:proofErr w:type="gramEnd"/>
      <w:r w:rsidRPr="005E4F5B">
        <w:rPr>
          <w:rFonts w:ascii="Calibri" w:hAnsi="Calibri" w:cs="Calibri"/>
          <w:color w:val="000000"/>
          <w:sz w:val="20"/>
          <w:szCs w:val="20"/>
          <w:shd w:val="clear" w:color="auto" w:fill="FFFFFF"/>
        </w:rPr>
        <w:t xml:space="preserve"> construct a coordinated support system for ADHD, parent and educator partnership entails regular communication, rewarding positive behaviours, and setting clear, shared expectations and consequences. Children with ADHD can benefit from improved behaviour and academic performance when this collaboration is </w:t>
      </w:r>
      <w:r w:rsidRPr="005E4F5B">
        <w:rPr>
          <w:rFonts w:ascii="Calibri" w:hAnsi="Calibri" w:cs="Calibri"/>
          <w:color w:val="000000"/>
          <w:sz w:val="20"/>
          <w:szCs w:val="20"/>
          <w:shd w:val="clear" w:color="auto" w:fill="FFFFFF"/>
        </w:rPr>
        <w:lastRenderedPageBreak/>
        <w:t xml:space="preserve">strengthened </w:t>
      </w:r>
      <w:proofErr w:type="gramStart"/>
      <w:r w:rsidRPr="005E4F5B">
        <w:rPr>
          <w:rFonts w:ascii="Calibri" w:hAnsi="Calibri" w:cs="Calibri"/>
          <w:color w:val="000000"/>
          <w:sz w:val="20"/>
          <w:szCs w:val="20"/>
          <w:shd w:val="clear" w:color="auto" w:fill="FFFFFF"/>
        </w:rPr>
        <w:t>through the use of</w:t>
      </w:r>
      <w:proofErr w:type="gramEnd"/>
      <w:r w:rsidRPr="005E4F5B">
        <w:rPr>
          <w:rFonts w:ascii="Calibri" w:hAnsi="Calibri" w:cs="Calibri"/>
          <w:color w:val="000000"/>
          <w:sz w:val="20"/>
          <w:szCs w:val="20"/>
          <w:shd w:val="clear" w:color="auto" w:fill="FFFFFF"/>
        </w:rPr>
        <w:t xml:space="preserve"> shared materials, consistent practices between the home and school, and frequent feedback utilising techniques like daily feedback cards. Set comparable expectations: Collaborate to make sure that the norms and standards for conduct are the same at home and at school. Pay attention to positive reinforcement: In both contexts, recognise and commend positive behaviour. Make sure the repercussions are clear: Make sure that the child is informed of the consequences for bad behaviour in a clear, consistent, and situation-relevant manner. Give comments: Provide frequent updates on a child's development</w:t>
      </w:r>
      <w:r>
        <w:rPr>
          <w:rFonts w:ascii="Calibri" w:hAnsi="Calibri" w:cs="Calibri"/>
          <w:color w:val="000000"/>
          <w:sz w:val="20"/>
          <w:szCs w:val="20"/>
          <w:shd w:val="clear" w:color="auto" w:fill="FFFFFF"/>
        </w:rPr>
        <w:t xml:space="preserve"> </w:t>
      </w:r>
      <w:r w:rsidRPr="005E4F5B">
        <w:rPr>
          <w:rFonts w:ascii="Calibri" w:hAnsi="Calibri" w:cs="Calibri"/>
          <w:color w:val="000000"/>
          <w:sz w:val="20"/>
          <w:szCs w:val="20"/>
        </w:rPr>
        <w:t>(Lin et al.</w:t>
      </w:r>
      <w:r w:rsidRPr="005E4F5B">
        <w:rPr>
          <w:rFonts w:ascii="Calibri" w:hAnsi="Calibri" w:cs="Calibri"/>
          <w:color w:val="000000"/>
          <w:sz w:val="20"/>
          <w:szCs w:val="20"/>
        </w:rPr>
        <w:t>2025</w:t>
      </w:r>
      <w:r w:rsidRPr="005E4F5B">
        <w:rPr>
          <w:rFonts w:ascii="Calibri" w:hAnsi="Calibri" w:cs="Calibri"/>
          <w:color w:val="000000"/>
          <w:sz w:val="20"/>
          <w:szCs w:val="20"/>
        </w:rPr>
        <w:t>)</w:t>
      </w:r>
      <w:r w:rsidRPr="005E4F5B">
        <w:rPr>
          <w:rFonts w:ascii="Calibri" w:hAnsi="Calibri" w:cs="Calibri"/>
          <w:color w:val="000000"/>
          <w:sz w:val="20"/>
          <w:szCs w:val="20"/>
          <w:shd w:val="clear" w:color="auto" w:fill="FFFFFF"/>
        </w:rPr>
        <w:t>.</w:t>
      </w:r>
    </w:p>
    <w:p w14:paraId="59C5ADEC" w14:textId="0FAE0F27" w:rsidR="00040E30" w:rsidRPr="005E4F5B" w:rsidRDefault="00040E30" w:rsidP="00040E30">
      <w:pPr>
        <w:spacing w:line="480" w:lineRule="auto"/>
        <w:jc w:val="both"/>
        <w:rPr>
          <w:rFonts w:ascii="Calibri" w:hAnsi="Calibri" w:cs="Calibri"/>
          <w:b/>
          <w:bCs/>
        </w:rPr>
      </w:pPr>
      <w:r w:rsidRPr="005E4F5B">
        <w:rPr>
          <w:rFonts w:ascii="Calibri" w:hAnsi="Calibri" w:cs="Calibri"/>
          <w:b/>
          <w:bCs/>
        </w:rPr>
        <w:t>References:</w:t>
      </w:r>
    </w:p>
    <w:p w14:paraId="247E0373"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American Psychiatric Association.</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DSM-5 TM Guidebook the Essential Companion to the Diagnostic and Statistical Manual of Mental Disorders, Fifth Edition</w:t>
      </w:r>
      <w:r w:rsidRPr="005E4F5B">
        <w:rPr>
          <w:rFonts w:ascii="Calibri" w:hAnsi="Calibri" w:cs="Calibri"/>
          <w:color w:val="000000"/>
          <w:sz w:val="20"/>
          <w:szCs w:val="20"/>
        </w:rPr>
        <w:t>. 5th ed., Washington, Dc American Psychiatric Publishing, 2022.</w:t>
      </w:r>
    </w:p>
    <w:p w14:paraId="1157208E"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Giannakopoulos, George. “Adolescents with ADHD in the School Environment: A Comprehensive Review of Academic, Social, and Emotional Challenges and Interventions.”</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Journal of Clinical Images and Medical Case Reports</w:t>
      </w:r>
      <w:r w:rsidRPr="005E4F5B">
        <w:rPr>
          <w:rFonts w:ascii="Calibri" w:hAnsi="Calibri" w:cs="Calibri"/>
          <w:color w:val="000000"/>
          <w:sz w:val="20"/>
          <w:szCs w:val="20"/>
        </w:rPr>
        <w:t>, vol. 6, 27 Mar. 2025.</w:t>
      </w:r>
    </w:p>
    <w:p w14:paraId="5688AFE4" w14:textId="77777777" w:rsidR="005E4F5B" w:rsidRPr="005E4F5B" w:rsidRDefault="005E4F5B" w:rsidP="0079427F">
      <w:pPr>
        <w:pStyle w:val="ListParagraph"/>
        <w:numPr>
          <w:ilvl w:val="0"/>
          <w:numId w:val="11"/>
        </w:numPr>
        <w:spacing w:line="480" w:lineRule="auto"/>
        <w:jc w:val="both"/>
        <w:rPr>
          <w:rFonts w:ascii="Calibri" w:hAnsi="Calibri" w:cs="Calibri"/>
          <w:sz w:val="20"/>
          <w:szCs w:val="20"/>
        </w:rPr>
      </w:pPr>
      <w:r w:rsidRPr="005E4F5B">
        <w:rPr>
          <w:rFonts w:ascii="Calibri" w:hAnsi="Calibri" w:cs="Calibri"/>
          <w:color w:val="333333"/>
          <w:sz w:val="20"/>
          <w:szCs w:val="20"/>
        </w:rPr>
        <w:t>Harris, K. R., Friedlander, B. D., Saddler, B., Frizzelle, R., &amp; Graham, S. (2005). Self- monitoring of attention versus self-monitoring of academic performance effects among students with ADHD in the general education classroom.</w:t>
      </w:r>
      <w:r w:rsidRPr="005E4F5B">
        <w:rPr>
          <w:rStyle w:val="apple-converted-space"/>
          <w:rFonts w:ascii="Calibri" w:hAnsi="Calibri" w:cs="Calibri"/>
          <w:color w:val="333333"/>
          <w:sz w:val="20"/>
          <w:szCs w:val="20"/>
        </w:rPr>
        <w:t> </w:t>
      </w:r>
      <w:r w:rsidRPr="005E4F5B">
        <w:rPr>
          <w:rStyle w:val="citationsource-journal"/>
          <w:rFonts w:ascii="Calibri" w:hAnsi="Calibri" w:cs="Calibri"/>
          <w:i/>
          <w:iCs/>
          <w:color w:val="333333"/>
          <w:sz w:val="20"/>
          <w:szCs w:val="20"/>
        </w:rPr>
        <w:t>The Journal of Special Education</w:t>
      </w:r>
      <w:r w:rsidRPr="005E4F5B">
        <w:rPr>
          <w:rFonts w:ascii="Calibri" w:hAnsi="Calibri" w:cs="Calibri"/>
          <w:color w:val="333333"/>
          <w:sz w:val="20"/>
          <w:szCs w:val="20"/>
        </w:rPr>
        <w:t>,</w:t>
      </w:r>
      <w:r w:rsidRPr="005E4F5B">
        <w:rPr>
          <w:rStyle w:val="apple-converted-space"/>
          <w:rFonts w:ascii="Calibri" w:hAnsi="Calibri" w:cs="Calibri"/>
          <w:color w:val="333333"/>
          <w:sz w:val="20"/>
          <w:szCs w:val="20"/>
        </w:rPr>
        <w:t> </w:t>
      </w:r>
      <w:r w:rsidRPr="005E4F5B">
        <w:rPr>
          <w:rFonts w:ascii="Calibri" w:hAnsi="Calibri" w:cs="Calibri"/>
          <w:i/>
          <w:iCs/>
          <w:color w:val="333333"/>
          <w:sz w:val="20"/>
          <w:szCs w:val="20"/>
        </w:rPr>
        <w:t>39</w:t>
      </w:r>
      <w:r w:rsidRPr="005E4F5B">
        <w:rPr>
          <w:rFonts w:ascii="Calibri" w:hAnsi="Calibri" w:cs="Calibri"/>
          <w:color w:val="333333"/>
          <w:sz w:val="20"/>
          <w:szCs w:val="20"/>
        </w:rPr>
        <w:t>(3), 145–157. doi:10.1177/00224669050390030201</w:t>
      </w:r>
    </w:p>
    <w:p w14:paraId="54D0A288"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Hoffman, Audrey, et al.</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Systematic Review on the Use of Self-Monitoring Interventions with ADHD/ASD Students in School Settings</w:t>
      </w:r>
      <w:r w:rsidRPr="005E4F5B">
        <w:rPr>
          <w:rFonts w:ascii="Calibri" w:hAnsi="Calibri" w:cs="Calibri"/>
          <w:color w:val="000000"/>
          <w:sz w:val="20"/>
          <w:szCs w:val="20"/>
        </w:rPr>
        <w:t xml:space="preserve">. Special Education and Rehabilitation </w:t>
      </w:r>
      <w:proofErr w:type="spellStart"/>
      <w:r w:rsidRPr="005E4F5B">
        <w:rPr>
          <w:rFonts w:ascii="Calibri" w:hAnsi="Calibri" w:cs="Calibri"/>
          <w:color w:val="000000"/>
          <w:sz w:val="20"/>
          <w:szCs w:val="20"/>
        </w:rPr>
        <w:t>Counseling</w:t>
      </w:r>
      <w:proofErr w:type="spellEnd"/>
      <w:r w:rsidRPr="005E4F5B">
        <w:rPr>
          <w:rFonts w:ascii="Calibri" w:hAnsi="Calibri" w:cs="Calibri"/>
          <w:color w:val="000000"/>
          <w:sz w:val="20"/>
          <w:szCs w:val="20"/>
        </w:rPr>
        <w:t>, 1 Dec. 2024. Accessed 7 Nov. 2025.</w:t>
      </w:r>
    </w:p>
    <w:p w14:paraId="62F81A0A"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Jensen, Christina Mohr, et al. “Cognitive Behavioural Therapy for ADHD in Adults: Systematic Review and Meta-Analyses.”</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ADHD Attention Deficit and Hyperactivity Disorders</w:t>
      </w:r>
      <w:r w:rsidRPr="005E4F5B">
        <w:rPr>
          <w:rFonts w:ascii="Calibri" w:hAnsi="Calibri" w:cs="Calibri"/>
          <w:color w:val="000000"/>
          <w:sz w:val="20"/>
          <w:szCs w:val="20"/>
        </w:rPr>
        <w:t>, vol. 8, no. 1, 22 Jan. 2016, pp. 3–11, https://doi.org/10.1007/s12402-016-0188-3.</w:t>
      </w:r>
    </w:p>
    <w:p w14:paraId="630BDB48"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Kendall, Philip C.</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 xml:space="preserve">Child and Adolescent </w:t>
      </w:r>
      <w:proofErr w:type="gramStart"/>
      <w:r w:rsidRPr="005E4F5B">
        <w:rPr>
          <w:rFonts w:ascii="Calibri" w:hAnsi="Calibri" w:cs="Calibri"/>
          <w:i/>
          <w:iCs/>
          <w:color w:val="000000"/>
          <w:sz w:val="20"/>
          <w:szCs w:val="20"/>
        </w:rPr>
        <w:t>Therapy :</w:t>
      </w:r>
      <w:proofErr w:type="gramEnd"/>
      <w:r w:rsidRPr="005E4F5B">
        <w:rPr>
          <w:rFonts w:ascii="Calibri" w:hAnsi="Calibri" w:cs="Calibri"/>
          <w:i/>
          <w:iCs/>
          <w:color w:val="000000"/>
          <w:sz w:val="20"/>
          <w:szCs w:val="20"/>
        </w:rPr>
        <w:t xml:space="preserve"> Cognitive-</w:t>
      </w:r>
      <w:proofErr w:type="spellStart"/>
      <w:r w:rsidRPr="005E4F5B">
        <w:rPr>
          <w:rFonts w:ascii="Calibri" w:hAnsi="Calibri" w:cs="Calibri"/>
          <w:i/>
          <w:iCs/>
          <w:color w:val="000000"/>
          <w:sz w:val="20"/>
          <w:szCs w:val="20"/>
        </w:rPr>
        <w:t>Behavioral</w:t>
      </w:r>
      <w:proofErr w:type="spellEnd"/>
      <w:r w:rsidRPr="005E4F5B">
        <w:rPr>
          <w:rFonts w:ascii="Calibri" w:hAnsi="Calibri" w:cs="Calibri"/>
          <w:i/>
          <w:iCs/>
          <w:color w:val="000000"/>
          <w:sz w:val="20"/>
          <w:szCs w:val="20"/>
        </w:rPr>
        <w:t xml:space="preserve"> Procedures</w:t>
      </w:r>
      <w:r w:rsidRPr="005E4F5B">
        <w:rPr>
          <w:rFonts w:ascii="Calibri" w:hAnsi="Calibri" w:cs="Calibri"/>
          <w:color w:val="000000"/>
          <w:sz w:val="20"/>
          <w:szCs w:val="20"/>
        </w:rPr>
        <w:t xml:space="preserve">. New </w:t>
      </w:r>
      <w:proofErr w:type="gramStart"/>
      <w:r w:rsidRPr="005E4F5B">
        <w:rPr>
          <w:rFonts w:ascii="Calibri" w:hAnsi="Calibri" w:cs="Calibri"/>
          <w:color w:val="000000"/>
          <w:sz w:val="20"/>
          <w:szCs w:val="20"/>
        </w:rPr>
        <w:t>York ;</w:t>
      </w:r>
      <w:proofErr w:type="gramEnd"/>
      <w:r w:rsidRPr="005E4F5B">
        <w:rPr>
          <w:rFonts w:ascii="Calibri" w:hAnsi="Calibri" w:cs="Calibri"/>
          <w:color w:val="000000"/>
          <w:sz w:val="20"/>
          <w:szCs w:val="20"/>
        </w:rPr>
        <w:t xml:space="preserve"> London, Guilford Press, Cop, 2012.</w:t>
      </w:r>
    </w:p>
    <w:p w14:paraId="58E83757"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lastRenderedPageBreak/>
        <w:t>Lin, Chung-Ying, et al. “Development of the Difficulties in Communicating with Teachers Scale among Parents of Children with ADHD.”</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Research in Developmental Disabilities</w:t>
      </w:r>
      <w:r w:rsidRPr="005E4F5B">
        <w:rPr>
          <w:rFonts w:ascii="Calibri" w:hAnsi="Calibri" w:cs="Calibri"/>
          <w:color w:val="000000"/>
          <w:sz w:val="20"/>
          <w:szCs w:val="20"/>
        </w:rPr>
        <w:t>, vol. 161, 2 Apr. 2025, pp. 104990–104990, https://doi.org/10.1016/j.ridd.2025.104990. Accessed 2 Apr. 2025.</w:t>
      </w:r>
    </w:p>
    <w:p w14:paraId="5F9FEACE"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proofErr w:type="spellStart"/>
      <w:r w:rsidRPr="005E4F5B">
        <w:rPr>
          <w:rFonts w:ascii="Calibri" w:hAnsi="Calibri" w:cs="Calibri"/>
          <w:color w:val="000000"/>
          <w:sz w:val="20"/>
          <w:szCs w:val="20"/>
        </w:rPr>
        <w:t>Rabinovici</w:t>
      </w:r>
      <w:proofErr w:type="spellEnd"/>
      <w:r w:rsidRPr="005E4F5B">
        <w:rPr>
          <w:rFonts w:ascii="Calibri" w:hAnsi="Calibri" w:cs="Calibri"/>
          <w:color w:val="000000"/>
          <w:sz w:val="20"/>
          <w:szCs w:val="20"/>
        </w:rPr>
        <w:t xml:space="preserve">, Gil </w:t>
      </w:r>
      <w:proofErr w:type="gramStart"/>
      <w:r w:rsidRPr="005E4F5B">
        <w:rPr>
          <w:rFonts w:ascii="Calibri" w:hAnsi="Calibri" w:cs="Calibri"/>
          <w:color w:val="000000"/>
          <w:sz w:val="20"/>
          <w:szCs w:val="20"/>
        </w:rPr>
        <w:t>D. ,</w:t>
      </w:r>
      <w:proofErr w:type="gramEnd"/>
      <w:r w:rsidRPr="005E4F5B">
        <w:rPr>
          <w:rFonts w:ascii="Calibri" w:hAnsi="Calibri" w:cs="Calibri"/>
          <w:color w:val="000000"/>
          <w:sz w:val="20"/>
          <w:szCs w:val="20"/>
        </w:rPr>
        <w:t xml:space="preserve"> et al. “Executive Dysfunction.”</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Continuum</w:t>
      </w:r>
      <w:r w:rsidRPr="005E4F5B">
        <w:rPr>
          <w:rFonts w:ascii="Calibri" w:hAnsi="Calibri" w:cs="Calibri"/>
          <w:color w:val="000000"/>
          <w:sz w:val="20"/>
          <w:szCs w:val="20"/>
        </w:rPr>
        <w:t>, vol. 21, no. 3, 1 June 2015, pp. 646–659.</w:t>
      </w:r>
    </w:p>
    <w:p w14:paraId="14FFD7C0"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Raggi, Veronica L., and Andrea M. Chronis. “Interventions to Address the Academic Impairment of Children and Adolescents with ADHD.”</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Clinical Child and Family Psychology Review</w:t>
      </w:r>
      <w:r w:rsidRPr="005E4F5B">
        <w:rPr>
          <w:rFonts w:ascii="Calibri" w:hAnsi="Calibri" w:cs="Calibri"/>
          <w:color w:val="000000"/>
          <w:sz w:val="20"/>
          <w:szCs w:val="20"/>
        </w:rPr>
        <w:t>, vol. 9, no. 2, 14 Sept. 2006, pp. 85–111, www.coping.us/images/Raggi_Chronis_2006_ADHD.pdf, https://doi.org/10.1007/s10567-006-0006-0.</w:t>
      </w:r>
    </w:p>
    <w:p w14:paraId="36049E58"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Sampo, Seppa, et al.</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Effects of Symptoms of Attention-Deficit/Hyperactivity Disorder (ADHD) and Oppositional Defiant Disorder (ODD) on Academic Performance and Educational Attainment</w:t>
      </w:r>
      <w:r w:rsidRPr="005E4F5B">
        <w:rPr>
          <w:rFonts w:ascii="Calibri" w:hAnsi="Calibri" w:cs="Calibri"/>
          <w:color w:val="000000"/>
          <w:sz w:val="20"/>
          <w:szCs w:val="20"/>
        </w:rPr>
        <w:t>. Springer Nature Link, 1 Sept. 2023. Accessed 7 Nov. 2025.</w:t>
      </w:r>
    </w:p>
    <w:p w14:paraId="6A3B5548"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Sluiter, Maruschka N., et al. “Exploring Neuropsychological Effects of a Self-Monitoring Intervention for ADHD-Symptoms in School.”</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Applied Neuropsychology: Child</w:t>
      </w:r>
      <w:r w:rsidRPr="005E4F5B">
        <w:rPr>
          <w:rFonts w:ascii="Calibri" w:hAnsi="Calibri" w:cs="Calibri"/>
          <w:color w:val="000000"/>
          <w:sz w:val="20"/>
          <w:szCs w:val="20"/>
        </w:rPr>
        <w:t>, vol. 9, no. 3, 19 Mar. 2019, pp. 246–258, https://doi.org/10.1080/21622965.2019.1575218.</w:t>
      </w:r>
    </w:p>
    <w:p w14:paraId="014397A8"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 xml:space="preserve">van Rijn, S., and H. </w:t>
      </w:r>
      <w:proofErr w:type="spellStart"/>
      <w:r w:rsidRPr="005E4F5B">
        <w:rPr>
          <w:rFonts w:ascii="Calibri" w:hAnsi="Calibri" w:cs="Calibri"/>
          <w:color w:val="000000"/>
          <w:sz w:val="20"/>
          <w:szCs w:val="20"/>
        </w:rPr>
        <w:t>Swaab</w:t>
      </w:r>
      <w:proofErr w:type="spellEnd"/>
      <w:r w:rsidRPr="005E4F5B">
        <w:rPr>
          <w:rFonts w:ascii="Calibri" w:hAnsi="Calibri" w:cs="Calibri"/>
          <w:color w:val="000000"/>
          <w:sz w:val="20"/>
          <w:szCs w:val="20"/>
        </w:rPr>
        <w:t xml:space="preserve">. “Executive Dysfunction and the Relation with </w:t>
      </w:r>
      <w:proofErr w:type="spellStart"/>
      <w:r w:rsidRPr="005E4F5B">
        <w:rPr>
          <w:rFonts w:ascii="Calibri" w:hAnsi="Calibri" w:cs="Calibri"/>
          <w:color w:val="000000"/>
          <w:sz w:val="20"/>
          <w:szCs w:val="20"/>
        </w:rPr>
        <w:t>Behavioral</w:t>
      </w:r>
      <w:proofErr w:type="spellEnd"/>
      <w:r w:rsidRPr="005E4F5B">
        <w:rPr>
          <w:rFonts w:ascii="Calibri" w:hAnsi="Calibri" w:cs="Calibri"/>
          <w:color w:val="000000"/>
          <w:sz w:val="20"/>
          <w:szCs w:val="20"/>
        </w:rPr>
        <w:t xml:space="preserve"> Problems in Children with </w:t>
      </w:r>
      <w:proofErr w:type="gramStart"/>
      <w:r w:rsidRPr="005E4F5B">
        <w:rPr>
          <w:rFonts w:ascii="Calibri" w:hAnsi="Calibri" w:cs="Calibri"/>
          <w:color w:val="000000"/>
          <w:sz w:val="20"/>
          <w:szCs w:val="20"/>
        </w:rPr>
        <w:t>47,XXY</w:t>
      </w:r>
      <w:proofErr w:type="gramEnd"/>
      <w:r w:rsidRPr="005E4F5B">
        <w:rPr>
          <w:rFonts w:ascii="Calibri" w:hAnsi="Calibri" w:cs="Calibri"/>
          <w:color w:val="000000"/>
          <w:sz w:val="20"/>
          <w:szCs w:val="20"/>
        </w:rPr>
        <w:t xml:space="preserve"> and </w:t>
      </w:r>
      <w:proofErr w:type="gramStart"/>
      <w:r w:rsidRPr="005E4F5B">
        <w:rPr>
          <w:rFonts w:ascii="Calibri" w:hAnsi="Calibri" w:cs="Calibri"/>
          <w:color w:val="000000"/>
          <w:sz w:val="20"/>
          <w:szCs w:val="20"/>
        </w:rPr>
        <w:t>47,XXX</w:t>
      </w:r>
      <w:proofErr w:type="gramEnd"/>
      <w:r w:rsidRPr="005E4F5B">
        <w:rPr>
          <w:rFonts w:ascii="Calibri" w:hAnsi="Calibri" w:cs="Calibri"/>
          <w:color w:val="000000"/>
          <w:sz w:val="20"/>
          <w:szCs w:val="20"/>
        </w:rPr>
        <w:t>.”</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 xml:space="preserve">Genes, Brain and </w:t>
      </w:r>
      <w:proofErr w:type="spellStart"/>
      <w:r w:rsidRPr="005E4F5B">
        <w:rPr>
          <w:rFonts w:ascii="Calibri" w:hAnsi="Calibri" w:cs="Calibri"/>
          <w:i/>
          <w:iCs/>
          <w:color w:val="000000"/>
          <w:sz w:val="20"/>
          <w:szCs w:val="20"/>
        </w:rPr>
        <w:t>Behavior</w:t>
      </w:r>
      <w:proofErr w:type="spellEnd"/>
      <w:r w:rsidRPr="005E4F5B">
        <w:rPr>
          <w:rFonts w:ascii="Calibri" w:hAnsi="Calibri" w:cs="Calibri"/>
          <w:color w:val="000000"/>
          <w:sz w:val="20"/>
          <w:szCs w:val="20"/>
        </w:rPr>
        <w:t>, vol. 14, no. 2, Feb. 2015, pp. 200–208, https://doi.org/10.1111/gbb.12203.</w:t>
      </w:r>
    </w:p>
    <w:p w14:paraId="191DBC1C" w14:textId="77777777" w:rsidR="005E4F5B" w:rsidRPr="005E4F5B" w:rsidRDefault="005E4F5B" w:rsidP="0079427F">
      <w:pPr>
        <w:pStyle w:val="ListParagraph"/>
        <w:numPr>
          <w:ilvl w:val="0"/>
          <w:numId w:val="11"/>
        </w:numPr>
        <w:spacing w:line="480" w:lineRule="auto"/>
        <w:jc w:val="both"/>
        <w:rPr>
          <w:rFonts w:ascii="Calibri" w:hAnsi="Calibri" w:cs="Calibri"/>
          <w:sz w:val="20"/>
          <w:szCs w:val="20"/>
        </w:rPr>
      </w:pPr>
      <w:r w:rsidRPr="005E4F5B">
        <w:rPr>
          <w:rFonts w:ascii="Calibri" w:hAnsi="Calibri" w:cs="Calibri"/>
          <w:color w:val="333333"/>
          <w:sz w:val="20"/>
          <w:szCs w:val="20"/>
        </w:rPr>
        <w:t xml:space="preserve">Zimmerman, B. J. (2008). Investigating self-regulation and motivation: Historical background, methodological developments, and </w:t>
      </w:r>
      <w:proofErr w:type="gramStart"/>
      <w:r w:rsidRPr="005E4F5B">
        <w:rPr>
          <w:rFonts w:ascii="Calibri" w:hAnsi="Calibri" w:cs="Calibri"/>
          <w:color w:val="333333"/>
          <w:sz w:val="20"/>
          <w:szCs w:val="20"/>
        </w:rPr>
        <w:t>future prospects</w:t>
      </w:r>
      <w:proofErr w:type="gramEnd"/>
      <w:r w:rsidRPr="005E4F5B">
        <w:rPr>
          <w:rFonts w:ascii="Calibri" w:hAnsi="Calibri" w:cs="Calibri"/>
          <w:color w:val="333333"/>
          <w:sz w:val="20"/>
          <w:szCs w:val="20"/>
        </w:rPr>
        <w:t>.</w:t>
      </w:r>
      <w:r w:rsidRPr="005E4F5B">
        <w:rPr>
          <w:rStyle w:val="apple-converted-space"/>
          <w:rFonts w:ascii="Calibri" w:hAnsi="Calibri" w:cs="Calibri"/>
          <w:color w:val="333333"/>
          <w:sz w:val="20"/>
          <w:szCs w:val="20"/>
        </w:rPr>
        <w:t> </w:t>
      </w:r>
      <w:r w:rsidRPr="005E4F5B">
        <w:rPr>
          <w:rStyle w:val="citationsource-journal"/>
          <w:rFonts w:ascii="Calibri" w:hAnsi="Calibri" w:cs="Calibri"/>
          <w:i/>
          <w:iCs/>
          <w:color w:val="333333"/>
          <w:sz w:val="20"/>
          <w:szCs w:val="20"/>
        </w:rPr>
        <w:t>American Educational Research Journal</w:t>
      </w:r>
      <w:r w:rsidRPr="005E4F5B">
        <w:rPr>
          <w:rFonts w:ascii="Calibri" w:hAnsi="Calibri" w:cs="Calibri"/>
          <w:color w:val="333333"/>
          <w:sz w:val="20"/>
          <w:szCs w:val="20"/>
        </w:rPr>
        <w:t>,</w:t>
      </w:r>
      <w:r w:rsidRPr="005E4F5B">
        <w:rPr>
          <w:rStyle w:val="apple-converted-space"/>
          <w:rFonts w:ascii="Calibri" w:hAnsi="Calibri" w:cs="Calibri"/>
          <w:color w:val="333333"/>
          <w:sz w:val="20"/>
          <w:szCs w:val="20"/>
        </w:rPr>
        <w:t> </w:t>
      </w:r>
      <w:r w:rsidRPr="005E4F5B">
        <w:rPr>
          <w:rFonts w:ascii="Calibri" w:hAnsi="Calibri" w:cs="Calibri"/>
          <w:i/>
          <w:iCs/>
          <w:color w:val="333333"/>
          <w:sz w:val="20"/>
          <w:szCs w:val="20"/>
        </w:rPr>
        <w:t>45</w:t>
      </w:r>
      <w:r w:rsidRPr="005E4F5B">
        <w:rPr>
          <w:rFonts w:ascii="Calibri" w:hAnsi="Calibri" w:cs="Calibri"/>
          <w:color w:val="333333"/>
          <w:sz w:val="20"/>
          <w:szCs w:val="20"/>
        </w:rPr>
        <w:t>(1), 166–183. doi:10.3102/0002831207312909</w:t>
      </w:r>
    </w:p>
    <w:p w14:paraId="707E8B0D" w14:textId="77777777" w:rsidR="005E4F5B" w:rsidRPr="0079427F" w:rsidRDefault="005E4F5B" w:rsidP="005E4F5B">
      <w:pPr>
        <w:pStyle w:val="ListParagraph"/>
        <w:spacing w:line="480" w:lineRule="auto"/>
        <w:jc w:val="both"/>
        <w:rPr>
          <w:rFonts w:ascii="Calibri" w:hAnsi="Calibri" w:cs="Calibri"/>
          <w:sz w:val="20"/>
          <w:szCs w:val="20"/>
        </w:rPr>
      </w:pPr>
    </w:p>
    <w:sectPr w:rsidR="005E4F5B" w:rsidRPr="0079427F" w:rsidSect="006C4F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CC5D7" w14:textId="77777777" w:rsidR="00C15D9C" w:rsidRDefault="00C15D9C" w:rsidP="00A362EC">
      <w:pPr>
        <w:spacing w:after="0" w:line="240" w:lineRule="auto"/>
      </w:pPr>
      <w:r>
        <w:separator/>
      </w:r>
    </w:p>
  </w:endnote>
  <w:endnote w:type="continuationSeparator" w:id="0">
    <w:p w14:paraId="183E5103" w14:textId="77777777" w:rsidR="00C15D9C" w:rsidRDefault="00C15D9C" w:rsidP="00A36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64321453"/>
      <w:docPartObj>
        <w:docPartGallery w:val="Page Numbers (Bottom of Page)"/>
        <w:docPartUnique/>
      </w:docPartObj>
    </w:sdtPr>
    <w:sdtContent>
      <w:p w14:paraId="2FC601C1" w14:textId="18ED2910" w:rsidR="00A94088" w:rsidRDefault="00A94088" w:rsidP="003868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E5436C4" w14:textId="77777777" w:rsidR="00A94088" w:rsidRDefault="00A94088" w:rsidP="00A940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8872537"/>
      <w:docPartObj>
        <w:docPartGallery w:val="Page Numbers (Bottom of Page)"/>
        <w:docPartUnique/>
      </w:docPartObj>
    </w:sdtPr>
    <w:sdtContent>
      <w:p w14:paraId="3705DC81" w14:textId="422514FF" w:rsidR="00A94088" w:rsidRDefault="00A94088" w:rsidP="003868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2F1357" w14:textId="77777777" w:rsidR="00A94088" w:rsidRDefault="00A94088" w:rsidP="00A940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73199" w14:textId="77777777" w:rsidR="00C15D9C" w:rsidRDefault="00C15D9C" w:rsidP="00A362EC">
      <w:pPr>
        <w:spacing w:after="0" w:line="240" w:lineRule="auto"/>
      </w:pPr>
      <w:r>
        <w:separator/>
      </w:r>
    </w:p>
  </w:footnote>
  <w:footnote w:type="continuationSeparator" w:id="0">
    <w:p w14:paraId="79D24251" w14:textId="77777777" w:rsidR="00C15D9C" w:rsidRDefault="00C15D9C" w:rsidP="00A362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F54A2" w14:textId="7F373D53" w:rsidR="00A94088" w:rsidRDefault="00A94088">
    <w:pPr>
      <w:pStyle w:val="Header"/>
    </w:pPr>
    <w:r>
      <w:t>Student Number: 2420554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2116E"/>
    <w:multiLevelType w:val="hybridMultilevel"/>
    <w:tmpl w:val="D2189130"/>
    <w:lvl w:ilvl="0" w:tplc="FED4AE28">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979B2"/>
    <w:multiLevelType w:val="hybridMultilevel"/>
    <w:tmpl w:val="0FC0B6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BD95518"/>
    <w:multiLevelType w:val="hybridMultilevel"/>
    <w:tmpl w:val="BBE61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211BAE"/>
    <w:multiLevelType w:val="hybridMultilevel"/>
    <w:tmpl w:val="0FC0B6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B95E80"/>
    <w:multiLevelType w:val="hybridMultilevel"/>
    <w:tmpl w:val="9FCA9D32"/>
    <w:lvl w:ilvl="0" w:tplc="DA580100">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B961C7"/>
    <w:multiLevelType w:val="hybridMultilevel"/>
    <w:tmpl w:val="C8528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820AAA"/>
    <w:multiLevelType w:val="hybridMultilevel"/>
    <w:tmpl w:val="675E12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66077D"/>
    <w:multiLevelType w:val="hybridMultilevel"/>
    <w:tmpl w:val="0FC0B6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09B6296"/>
    <w:multiLevelType w:val="hybridMultilevel"/>
    <w:tmpl w:val="0E145E00"/>
    <w:lvl w:ilvl="0" w:tplc="BFAA7190">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9E1189"/>
    <w:multiLevelType w:val="hybridMultilevel"/>
    <w:tmpl w:val="DDC22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4C28E2"/>
    <w:multiLevelType w:val="hybridMultilevel"/>
    <w:tmpl w:val="CA84A8B0"/>
    <w:lvl w:ilvl="0" w:tplc="995E1B82">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212420">
    <w:abstractNumId w:val="2"/>
  </w:num>
  <w:num w:numId="2" w16cid:durableId="1519468824">
    <w:abstractNumId w:val="4"/>
  </w:num>
  <w:num w:numId="3" w16cid:durableId="1734349683">
    <w:abstractNumId w:val="10"/>
  </w:num>
  <w:num w:numId="4" w16cid:durableId="1135874961">
    <w:abstractNumId w:val="8"/>
  </w:num>
  <w:num w:numId="5" w16cid:durableId="1166553461">
    <w:abstractNumId w:val="0"/>
  </w:num>
  <w:num w:numId="6" w16cid:durableId="1264655778">
    <w:abstractNumId w:val="9"/>
  </w:num>
  <w:num w:numId="7" w16cid:durableId="1647002786">
    <w:abstractNumId w:val="3"/>
  </w:num>
  <w:num w:numId="8" w16cid:durableId="64963609">
    <w:abstractNumId w:val="1"/>
  </w:num>
  <w:num w:numId="9" w16cid:durableId="147289515">
    <w:abstractNumId w:val="7"/>
  </w:num>
  <w:num w:numId="10" w16cid:durableId="1897862099">
    <w:abstractNumId w:val="6"/>
  </w:num>
  <w:num w:numId="11" w16cid:durableId="2285436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wMDMyMTawNLO0MLNU0lEKTi0uzszPAykwqgUA/mjzqCwAAAA="/>
  </w:docVars>
  <w:rsids>
    <w:rsidRoot w:val="00956EDD"/>
    <w:rsid w:val="00016433"/>
    <w:rsid w:val="00040E30"/>
    <w:rsid w:val="00062CEA"/>
    <w:rsid w:val="000E199C"/>
    <w:rsid w:val="00100AC5"/>
    <w:rsid w:val="00115D93"/>
    <w:rsid w:val="00150706"/>
    <w:rsid w:val="001846D5"/>
    <w:rsid w:val="001C2F86"/>
    <w:rsid w:val="00236BDB"/>
    <w:rsid w:val="00237A99"/>
    <w:rsid w:val="00263A60"/>
    <w:rsid w:val="002770F7"/>
    <w:rsid w:val="002917E8"/>
    <w:rsid w:val="002B64A8"/>
    <w:rsid w:val="00300D8A"/>
    <w:rsid w:val="00311665"/>
    <w:rsid w:val="003570CB"/>
    <w:rsid w:val="003B350A"/>
    <w:rsid w:val="003C7F04"/>
    <w:rsid w:val="003E3A6F"/>
    <w:rsid w:val="00405B80"/>
    <w:rsid w:val="0042426F"/>
    <w:rsid w:val="00445CE6"/>
    <w:rsid w:val="00467163"/>
    <w:rsid w:val="00470B6D"/>
    <w:rsid w:val="004B390B"/>
    <w:rsid w:val="004B7C4B"/>
    <w:rsid w:val="004E1AB2"/>
    <w:rsid w:val="005356BA"/>
    <w:rsid w:val="005461A6"/>
    <w:rsid w:val="00547A31"/>
    <w:rsid w:val="0055659F"/>
    <w:rsid w:val="005A492B"/>
    <w:rsid w:val="005B0935"/>
    <w:rsid w:val="005D7A9F"/>
    <w:rsid w:val="005E4F5B"/>
    <w:rsid w:val="005F23D1"/>
    <w:rsid w:val="00611595"/>
    <w:rsid w:val="00613868"/>
    <w:rsid w:val="00692BD7"/>
    <w:rsid w:val="006C4652"/>
    <w:rsid w:val="006C4F60"/>
    <w:rsid w:val="006C7A91"/>
    <w:rsid w:val="00710B75"/>
    <w:rsid w:val="007142D9"/>
    <w:rsid w:val="00717A17"/>
    <w:rsid w:val="00780A0D"/>
    <w:rsid w:val="0079427F"/>
    <w:rsid w:val="007952B4"/>
    <w:rsid w:val="007B1401"/>
    <w:rsid w:val="007B3A8D"/>
    <w:rsid w:val="007C2AA4"/>
    <w:rsid w:val="007D4186"/>
    <w:rsid w:val="00800D50"/>
    <w:rsid w:val="00804185"/>
    <w:rsid w:val="00840E7B"/>
    <w:rsid w:val="0087168E"/>
    <w:rsid w:val="008770A4"/>
    <w:rsid w:val="00880B43"/>
    <w:rsid w:val="008F6858"/>
    <w:rsid w:val="0094722D"/>
    <w:rsid w:val="00951CAE"/>
    <w:rsid w:val="00956EDD"/>
    <w:rsid w:val="009B480B"/>
    <w:rsid w:val="009B64DD"/>
    <w:rsid w:val="009C11D3"/>
    <w:rsid w:val="009D21AA"/>
    <w:rsid w:val="009F09C1"/>
    <w:rsid w:val="00A02B19"/>
    <w:rsid w:val="00A10F2F"/>
    <w:rsid w:val="00A15993"/>
    <w:rsid w:val="00A23F2B"/>
    <w:rsid w:val="00A32748"/>
    <w:rsid w:val="00A362EC"/>
    <w:rsid w:val="00A446DC"/>
    <w:rsid w:val="00A74CDA"/>
    <w:rsid w:val="00A93E23"/>
    <w:rsid w:val="00A94088"/>
    <w:rsid w:val="00A9685E"/>
    <w:rsid w:val="00AD1D6C"/>
    <w:rsid w:val="00B14037"/>
    <w:rsid w:val="00B70EA1"/>
    <w:rsid w:val="00B90631"/>
    <w:rsid w:val="00B9266E"/>
    <w:rsid w:val="00BB3779"/>
    <w:rsid w:val="00BC6B2A"/>
    <w:rsid w:val="00C115B8"/>
    <w:rsid w:val="00C1364F"/>
    <w:rsid w:val="00C15D9C"/>
    <w:rsid w:val="00C324D0"/>
    <w:rsid w:val="00C67B0A"/>
    <w:rsid w:val="00CA6B0D"/>
    <w:rsid w:val="00CE5724"/>
    <w:rsid w:val="00D02A94"/>
    <w:rsid w:val="00D8500F"/>
    <w:rsid w:val="00D87CA5"/>
    <w:rsid w:val="00DC3164"/>
    <w:rsid w:val="00DE30D8"/>
    <w:rsid w:val="00E16DF4"/>
    <w:rsid w:val="00E36CA8"/>
    <w:rsid w:val="00E404E4"/>
    <w:rsid w:val="00EB6A72"/>
    <w:rsid w:val="00EC3FEF"/>
    <w:rsid w:val="00EE44BB"/>
    <w:rsid w:val="00F043DC"/>
    <w:rsid w:val="00F14CAA"/>
    <w:rsid w:val="00F17F2C"/>
    <w:rsid w:val="00F7482C"/>
    <w:rsid w:val="00FC2823"/>
    <w:rsid w:val="00FD77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798D3E"/>
  <w15:chartTrackingRefBased/>
  <w15:docId w15:val="{39D9CBBE-5C17-4DAB-BDA4-042130BF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6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6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D"/>
    <w:rPr>
      <w:rFonts w:eastAsiaTheme="majorEastAsia" w:cstheme="majorBidi"/>
      <w:color w:val="272727" w:themeColor="text1" w:themeTint="D8"/>
    </w:rPr>
  </w:style>
  <w:style w:type="paragraph" w:styleId="Title">
    <w:name w:val="Title"/>
    <w:basedOn w:val="Normal"/>
    <w:next w:val="Normal"/>
    <w:link w:val="TitleChar"/>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D"/>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D"/>
    <w:rPr>
      <w:i/>
      <w:iCs/>
      <w:color w:val="404040" w:themeColor="text1" w:themeTint="BF"/>
    </w:rPr>
  </w:style>
  <w:style w:type="paragraph" w:styleId="ListParagraph">
    <w:name w:val="List Paragraph"/>
    <w:basedOn w:val="Normal"/>
    <w:uiPriority w:val="34"/>
    <w:qFormat/>
    <w:rsid w:val="00956EDD"/>
    <w:pPr>
      <w:ind w:left="720"/>
      <w:contextualSpacing/>
    </w:pPr>
  </w:style>
  <w:style w:type="character" w:styleId="IntenseEmphasis">
    <w:name w:val="Intense Emphasis"/>
    <w:basedOn w:val="DefaultParagraphFont"/>
    <w:uiPriority w:val="21"/>
    <w:qFormat/>
    <w:rsid w:val="00956EDD"/>
    <w:rPr>
      <w:i/>
      <w:iCs/>
      <w:color w:val="0F4761" w:themeColor="accent1" w:themeShade="BF"/>
    </w:rPr>
  </w:style>
  <w:style w:type="paragraph" w:styleId="IntenseQuote">
    <w:name w:val="Intense Quote"/>
    <w:basedOn w:val="Normal"/>
    <w:next w:val="Normal"/>
    <w:link w:val="IntenseQuoteChar"/>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D"/>
    <w:rPr>
      <w:i/>
      <w:iCs/>
      <w:color w:val="0F4761" w:themeColor="accent1" w:themeShade="BF"/>
    </w:rPr>
  </w:style>
  <w:style w:type="character" w:styleId="IntenseReference">
    <w:name w:val="Intense Reference"/>
    <w:basedOn w:val="DefaultParagraphFont"/>
    <w:uiPriority w:val="32"/>
    <w:qFormat/>
    <w:rsid w:val="00956EDD"/>
    <w:rPr>
      <w:b/>
      <w:bCs/>
      <w:smallCaps/>
      <w:color w:val="0F4761" w:themeColor="accent1" w:themeShade="BF"/>
      <w:spacing w:val="5"/>
    </w:rPr>
  </w:style>
  <w:style w:type="paragraph" w:styleId="NormalWeb">
    <w:name w:val="Normal (Web)"/>
    <w:basedOn w:val="Normal"/>
    <w:uiPriority w:val="99"/>
    <w:unhideWhenUsed/>
    <w:rsid w:val="00956ED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56EDD"/>
    <w:rPr>
      <w:b/>
      <w:bCs/>
    </w:rPr>
  </w:style>
  <w:style w:type="character" w:styleId="Emphasis">
    <w:name w:val="Emphasis"/>
    <w:basedOn w:val="DefaultParagraphFont"/>
    <w:uiPriority w:val="20"/>
    <w:qFormat/>
    <w:rsid w:val="00956EDD"/>
    <w:rPr>
      <w:i/>
      <w:iCs/>
    </w:rPr>
  </w:style>
  <w:style w:type="paragraph" w:styleId="Header">
    <w:name w:val="header"/>
    <w:basedOn w:val="Normal"/>
    <w:link w:val="HeaderChar"/>
    <w:uiPriority w:val="99"/>
    <w:unhideWhenUsed/>
    <w:rsid w:val="00A36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2EC"/>
  </w:style>
  <w:style w:type="paragraph" w:styleId="Footer">
    <w:name w:val="footer"/>
    <w:basedOn w:val="Normal"/>
    <w:link w:val="FooterChar"/>
    <w:uiPriority w:val="99"/>
    <w:unhideWhenUsed/>
    <w:rsid w:val="00A36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2EC"/>
  </w:style>
  <w:style w:type="table" w:styleId="TableGrid">
    <w:name w:val="Table Grid"/>
    <w:basedOn w:val="TableNormal"/>
    <w:uiPriority w:val="39"/>
    <w:rsid w:val="00BB37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A94088"/>
  </w:style>
  <w:style w:type="character" w:customStyle="1" w:styleId="apple-converted-space">
    <w:name w:val="apple-converted-space"/>
    <w:basedOn w:val="DefaultParagraphFont"/>
    <w:rsid w:val="008770A4"/>
  </w:style>
  <w:style w:type="paragraph" w:customStyle="1" w:styleId="paragraph">
    <w:name w:val="paragraph"/>
    <w:basedOn w:val="Normal"/>
    <w:rsid w:val="005F23D1"/>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1">
    <w:name w:val="p1"/>
    <w:basedOn w:val="Normal"/>
    <w:rsid w:val="00710B75"/>
    <w:pPr>
      <w:spacing w:after="0" w:line="240" w:lineRule="auto"/>
    </w:pPr>
    <w:rPr>
      <w:rFonts w:ascii="Times New Roman" w:eastAsia="Times New Roman" w:hAnsi="Times New Roman" w:cs="Times New Roman"/>
      <w:color w:val="000000"/>
      <w:kern w:val="0"/>
      <w:lang w:eastAsia="en-GB"/>
      <w14:ligatures w14:val="none"/>
    </w:rPr>
  </w:style>
  <w:style w:type="character" w:customStyle="1" w:styleId="s1">
    <w:name w:val="s1"/>
    <w:basedOn w:val="DefaultParagraphFont"/>
    <w:rsid w:val="00A74CDA"/>
    <w:rPr>
      <w:rFonts w:ascii="Arial" w:hAnsi="Arial" w:cs="Arial" w:hint="default"/>
      <w:sz w:val="18"/>
      <w:szCs w:val="18"/>
    </w:rPr>
  </w:style>
  <w:style w:type="character" w:customStyle="1" w:styleId="citationsource-journal">
    <w:name w:val="citation_source-journal"/>
    <w:basedOn w:val="DefaultParagraphFont"/>
    <w:rsid w:val="00794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92A639-5B3A-274B-AA9D-AF403BAB2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TotalTime>
  <Pages>13</Pages>
  <Words>4157</Words>
  <Characters>23698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Anwen Sutton (2420554)</cp:lastModifiedBy>
  <cp:revision>76</cp:revision>
  <dcterms:created xsi:type="dcterms:W3CDTF">2025-11-10T13:39:00Z</dcterms:created>
  <dcterms:modified xsi:type="dcterms:W3CDTF">2025-11-17T16:14:00Z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