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BBB3A" w14:textId="77777777" w:rsidR="009436C7" w:rsidRPr="00140596" w:rsidRDefault="009436C7" w:rsidP="009436C7">
      <w:pPr>
        <w:jc w:val="center"/>
        <w:rPr>
          <w:rFonts w:cstheme="minorHAnsi"/>
          <w:i/>
          <w:iCs/>
          <w:sz w:val="28"/>
          <w:szCs w:val="28"/>
        </w:rPr>
      </w:pPr>
      <w:r w:rsidRPr="00140596">
        <w:rPr>
          <w:rFonts w:cstheme="minorHAnsi"/>
          <w:i/>
          <w:iCs/>
          <w:sz w:val="28"/>
          <w:szCs w:val="28"/>
        </w:rPr>
        <w:t xml:space="preserve">University of Wales Trinity Saint Davids – Swansea </w:t>
      </w:r>
    </w:p>
    <w:p w14:paraId="3D0A4828" w14:textId="77777777" w:rsidR="009436C7" w:rsidRDefault="009436C7" w:rsidP="009436C7">
      <w:pPr>
        <w:jc w:val="center"/>
        <w:rPr>
          <w:rFonts w:cstheme="minorHAnsi"/>
          <w:b/>
          <w:bCs/>
          <w:sz w:val="52"/>
          <w:szCs w:val="52"/>
        </w:rPr>
      </w:pPr>
    </w:p>
    <w:p w14:paraId="4E7F0730" w14:textId="77777777" w:rsidR="009436C7" w:rsidRDefault="009436C7" w:rsidP="009436C7">
      <w:pPr>
        <w:jc w:val="center"/>
        <w:rPr>
          <w:rFonts w:cstheme="minorHAnsi"/>
          <w:b/>
          <w:bCs/>
          <w:sz w:val="52"/>
          <w:szCs w:val="52"/>
        </w:rPr>
      </w:pPr>
    </w:p>
    <w:p w14:paraId="7A43ADE0" w14:textId="77777777" w:rsidR="009436C7" w:rsidRDefault="009436C7" w:rsidP="009436C7">
      <w:pPr>
        <w:jc w:val="center"/>
        <w:rPr>
          <w:rFonts w:cstheme="minorHAnsi"/>
          <w:b/>
          <w:bCs/>
          <w:sz w:val="52"/>
          <w:szCs w:val="52"/>
        </w:rPr>
      </w:pPr>
    </w:p>
    <w:p w14:paraId="11726ABB" w14:textId="77777777" w:rsidR="009436C7" w:rsidRDefault="009436C7" w:rsidP="009436C7">
      <w:pPr>
        <w:jc w:val="center"/>
        <w:rPr>
          <w:rFonts w:cstheme="minorHAnsi"/>
          <w:b/>
          <w:bCs/>
          <w:sz w:val="52"/>
          <w:szCs w:val="52"/>
        </w:rPr>
      </w:pPr>
    </w:p>
    <w:p w14:paraId="465532BB" w14:textId="215FA002" w:rsidR="009436C7" w:rsidRDefault="009436C7" w:rsidP="009436C7">
      <w:pPr>
        <w:jc w:val="center"/>
        <w:rPr>
          <w:rFonts w:cstheme="minorHAnsi"/>
          <w:b/>
          <w:bCs/>
          <w:sz w:val="52"/>
          <w:szCs w:val="52"/>
        </w:rPr>
      </w:pPr>
      <w:r>
        <w:rPr>
          <w:rFonts w:ascii="Arial" w:hAnsi="Arial" w:cs="Arial"/>
          <w:b/>
          <w:bCs/>
          <w:sz w:val="52"/>
          <w:szCs w:val="52"/>
        </w:rPr>
        <w:t>The future of hospitality and is it profitable to be green?</w:t>
      </w:r>
    </w:p>
    <w:p w14:paraId="4D87FAC9" w14:textId="77777777" w:rsidR="009436C7" w:rsidRPr="00D36D4A" w:rsidRDefault="009436C7" w:rsidP="009436C7">
      <w:pPr>
        <w:rPr>
          <w:rFonts w:cstheme="minorHAnsi"/>
          <w:b/>
          <w:bCs/>
          <w:sz w:val="24"/>
          <w:szCs w:val="24"/>
        </w:rPr>
      </w:pPr>
    </w:p>
    <w:p w14:paraId="74ACDC77" w14:textId="77777777" w:rsidR="009436C7" w:rsidRDefault="009436C7" w:rsidP="009436C7">
      <w:pPr>
        <w:jc w:val="center"/>
        <w:rPr>
          <w:rFonts w:cstheme="minorHAnsi"/>
          <w:b/>
          <w:bCs/>
          <w:sz w:val="24"/>
          <w:szCs w:val="24"/>
        </w:rPr>
      </w:pPr>
    </w:p>
    <w:p w14:paraId="2692AD34" w14:textId="77777777" w:rsidR="009436C7" w:rsidRDefault="009436C7" w:rsidP="009436C7">
      <w:pPr>
        <w:jc w:val="center"/>
        <w:rPr>
          <w:rFonts w:cstheme="minorHAnsi"/>
          <w:b/>
          <w:bCs/>
          <w:sz w:val="24"/>
          <w:szCs w:val="24"/>
        </w:rPr>
      </w:pPr>
      <w:r>
        <w:rPr>
          <w:rFonts w:cstheme="minorHAnsi"/>
          <w:b/>
          <w:bCs/>
          <w:sz w:val="24"/>
          <w:szCs w:val="24"/>
        </w:rPr>
        <w:t xml:space="preserve"> </w:t>
      </w:r>
    </w:p>
    <w:p w14:paraId="640B73FD" w14:textId="77777777" w:rsidR="009436C7" w:rsidRDefault="009436C7" w:rsidP="009436C7">
      <w:pPr>
        <w:jc w:val="center"/>
        <w:rPr>
          <w:rFonts w:cstheme="minorHAnsi"/>
          <w:b/>
          <w:bCs/>
          <w:sz w:val="24"/>
          <w:szCs w:val="24"/>
        </w:rPr>
      </w:pPr>
    </w:p>
    <w:p w14:paraId="266D916B" w14:textId="77777777" w:rsidR="009436C7" w:rsidRDefault="009436C7" w:rsidP="009436C7">
      <w:pPr>
        <w:jc w:val="center"/>
        <w:rPr>
          <w:rFonts w:cstheme="minorHAnsi"/>
          <w:b/>
          <w:bCs/>
          <w:sz w:val="24"/>
          <w:szCs w:val="24"/>
        </w:rPr>
      </w:pPr>
    </w:p>
    <w:p w14:paraId="54708DE9" w14:textId="77777777" w:rsidR="009436C7" w:rsidRDefault="009436C7" w:rsidP="009436C7">
      <w:pPr>
        <w:jc w:val="center"/>
        <w:rPr>
          <w:rFonts w:cstheme="minorHAnsi"/>
          <w:b/>
          <w:bCs/>
          <w:sz w:val="24"/>
          <w:szCs w:val="24"/>
        </w:rPr>
      </w:pPr>
    </w:p>
    <w:p w14:paraId="7D010DE4" w14:textId="77777777" w:rsidR="009436C7" w:rsidRDefault="009436C7" w:rsidP="009436C7">
      <w:pPr>
        <w:jc w:val="center"/>
        <w:rPr>
          <w:rFonts w:cstheme="minorHAnsi"/>
          <w:b/>
          <w:bCs/>
          <w:sz w:val="24"/>
          <w:szCs w:val="24"/>
        </w:rPr>
      </w:pPr>
    </w:p>
    <w:p w14:paraId="2C7ED366" w14:textId="77777777" w:rsidR="009436C7" w:rsidRDefault="009436C7" w:rsidP="009436C7">
      <w:pPr>
        <w:jc w:val="center"/>
        <w:rPr>
          <w:rFonts w:ascii="Arial" w:hAnsi="Arial" w:cs="Arial"/>
          <w:b/>
          <w:bCs/>
          <w:sz w:val="24"/>
          <w:szCs w:val="24"/>
        </w:rPr>
      </w:pPr>
      <w:r w:rsidRPr="00140596">
        <w:rPr>
          <w:rFonts w:ascii="Arial" w:hAnsi="Arial" w:cs="Arial"/>
          <w:b/>
          <w:bCs/>
          <w:sz w:val="24"/>
          <w:szCs w:val="24"/>
        </w:rPr>
        <w:t>Sustainable Hospitality and Tourism Management BMIH5006</w:t>
      </w:r>
    </w:p>
    <w:p w14:paraId="1880B55E" w14:textId="77777777" w:rsidR="009436C7" w:rsidRPr="00140596" w:rsidRDefault="009436C7" w:rsidP="009436C7">
      <w:pPr>
        <w:jc w:val="center"/>
        <w:rPr>
          <w:rFonts w:ascii="Arial" w:hAnsi="Arial" w:cs="Arial"/>
          <w:b/>
          <w:bCs/>
          <w:sz w:val="24"/>
          <w:szCs w:val="24"/>
        </w:rPr>
      </w:pPr>
      <w:r w:rsidRPr="00140596">
        <w:rPr>
          <w:rFonts w:ascii="Arial" w:hAnsi="Arial" w:cs="Arial"/>
          <w:b/>
          <w:bCs/>
          <w:sz w:val="24"/>
          <w:szCs w:val="24"/>
        </w:rPr>
        <w:t>Tutor – Kathryn Roberts</w:t>
      </w:r>
    </w:p>
    <w:p w14:paraId="1CBA8B4D" w14:textId="77777777" w:rsidR="009436C7" w:rsidRDefault="009436C7" w:rsidP="009436C7">
      <w:pPr>
        <w:jc w:val="center"/>
        <w:rPr>
          <w:rFonts w:ascii="Arial" w:hAnsi="Arial" w:cs="Arial"/>
          <w:b/>
          <w:bCs/>
          <w:sz w:val="24"/>
          <w:szCs w:val="24"/>
        </w:rPr>
      </w:pPr>
    </w:p>
    <w:p w14:paraId="3B7ECCA2" w14:textId="77777777" w:rsidR="009436C7" w:rsidRDefault="009436C7" w:rsidP="009436C7">
      <w:pPr>
        <w:jc w:val="center"/>
        <w:rPr>
          <w:rFonts w:ascii="Arial" w:hAnsi="Arial" w:cs="Arial"/>
          <w:b/>
          <w:bCs/>
          <w:sz w:val="24"/>
          <w:szCs w:val="24"/>
        </w:rPr>
      </w:pPr>
      <w:r>
        <w:rPr>
          <w:rFonts w:ascii="Arial" w:hAnsi="Arial" w:cs="Arial"/>
          <w:b/>
          <w:bCs/>
          <w:sz w:val="24"/>
          <w:szCs w:val="24"/>
        </w:rPr>
        <w:t>Belu Teodor Catalin (216226)</w:t>
      </w:r>
    </w:p>
    <w:p w14:paraId="0A7D3D85" w14:textId="77777777" w:rsidR="009436C7" w:rsidRDefault="009436C7" w:rsidP="009436C7">
      <w:pPr>
        <w:jc w:val="center"/>
        <w:rPr>
          <w:rFonts w:ascii="Arial" w:hAnsi="Arial" w:cs="Arial"/>
          <w:b/>
          <w:bCs/>
          <w:sz w:val="24"/>
          <w:szCs w:val="24"/>
        </w:rPr>
      </w:pPr>
    </w:p>
    <w:p w14:paraId="1FFD6130" w14:textId="77777777" w:rsidR="009436C7" w:rsidRDefault="009436C7"/>
    <w:p w14:paraId="1D97629E" w14:textId="77777777" w:rsidR="00397043" w:rsidRDefault="00397043"/>
    <w:p w14:paraId="7E0E702F" w14:textId="77777777" w:rsidR="00397043" w:rsidRDefault="00397043"/>
    <w:p w14:paraId="1F2C6BEA" w14:textId="77777777" w:rsidR="00397043" w:rsidRDefault="00397043"/>
    <w:p w14:paraId="313C067F" w14:textId="77777777" w:rsidR="00397043" w:rsidRDefault="00397043"/>
    <w:p w14:paraId="246B139B" w14:textId="77777777" w:rsidR="00397043" w:rsidRDefault="00397043"/>
    <w:p w14:paraId="05D5D73A" w14:textId="054A8D9F" w:rsidR="00397043" w:rsidRDefault="00397043"/>
    <w:p w14:paraId="1BCA4B19" w14:textId="42994FF0" w:rsidR="000E6BC7" w:rsidRDefault="00EE1F0B" w:rsidP="00097E25">
      <w:pPr>
        <w:jc w:val="center"/>
        <w:rPr>
          <w:rFonts w:ascii="Arial" w:hAnsi="Arial" w:cs="Arial"/>
          <w:b/>
          <w:bCs/>
          <w:sz w:val="24"/>
          <w:szCs w:val="24"/>
        </w:rPr>
      </w:pPr>
      <w:r>
        <w:rPr>
          <w:rFonts w:ascii="Arial" w:hAnsi="Arial" w:cs="Arial"/>
          <w:b/>
          <w:bCs/>
          <w:sz w:val="24"/>
          <w:szCs w:val="24"/>
        </w:rPr>
        <w:lastRenderedPageBreak/>
        <w:t>Table of Contents</w:t>
      </w:r>
    </w:p>
    <w:p w14:paraId="7196A4B0" w14:textId="77777777" w:rsidR="00097E25" w:rsidRDefault="00097E25" w:rsidP="00097E25">
      <w:pPr>
        <w:jc w:val="center"/>
        <w:rPr>
          <w:rFonts w:ascii="Arial" w:hAnsi="Arial" w:cs="Arial"/>
          <w:b/>
          <w:bCs/>
          <w:sz w:val="24"/>
          <w:szCs w:val="24"/>
        </w:rPr>
      </w:pPr>
    </w:p>
    <w:p w14:paraId="0FB94055" w14:textId="77777777" w:rsidR="00097E25" w:rsidRDefault="00097E25" w:rsidP="00097E25">
      <w:pPr>
        <w:jc w:val="center"/>
        <w:rPr>
          <w:rFonts w:ascii="Arial" w:hAnsi="Arial" w:cs="Arial"/>
          <w:b/>
          <w:bCs/>
          <w:sz w:val="24"/>
          <w:szCs w:val="24"/>
        </w:rPr>
      </w:pPr>
    </w:p>
    <w:p w14:paraId="26060C45" w14:textId="77777777" w:rsidR="00EE1F0B" w:rsidRDefault="00EE1F0B" w:rsidP="000E6BC7">
      <w:pPr>
        <w:rPr>
          <w:rFonts w:ascii="Arial" w:hAnsi="Arial" w:cs="Arial"/>
          <w:b/>
          <w:bCs/>
          <w:sz w:val="24"/>
          <w:szCs w:val="24"/>
        </w:rPr>
      </w:pPr>
    </w:p>
    <w:p w14:paraId="23DCB111" w14:textId="691F15DA" w:rsidR="00EE1F0B" w:rsidRDefault="00EE1F0B" w:rsidP="00097E25">
      <w:pPr>
        <w:jc w:val="both"/>
        <w:rPr>
          <w:rFonts w:ascii="Arial" w:hAnsi="Arial" w:cs="Arial"/>
          <w:b/>
          <w:bCs/>
          <w:sz w:val="24"/>
          <w:szCs w:val="24"/>
        </w:rPr>
      </w:pPr>
      <w:r>
        <w:rPr>
          <w:rFonts w:ascii="Arial" w:hAnsi="Arial" w:cs="Arial"/>
          <w:b/>
          <w:bCs/>
          <w:sz w:val="24"/>
          <w:szCs w:val="24"/>
        </w:rPr>
        <w:t>Introduction……………………………………………………………………</w:t>
      </w:r>
      <w:r w:rsidR="00097E25">
        <w:rPr>
          <w:rFonts w:ascii="Arial" w:hAnsi="Arial" w:cs="Arial"/>
          <w:b/>
          <w:bCs/>
          <w:sz w:val="24"/>
          <w:szCs w:val="24"/>
        </w:rPr>
        <w:t>..…</w:t>
      </w:r>
      <w:r>
        <w:rPr>
          <w:rFonts w:ascii="Arial" w:hAnsi="Arial" w:cs="Arial"/>
          <w:b/>
          <w:bCs/>
          <w:sz w:val="24"/>
          <w:szCs w:val="24"/>
        </w:rPr>
        <w:t>3</w:t>
      </w:r>
    </w:p>
    <w:p w14:paraId="00BD3F8F" w14:textId="22125A9F" w:rsidR="00EE1F0B" w:rsidRDefault="00EE1F0B" w:rsidP="00097E25">
      <w:pPr>
        <w:pStyle w:val="ListParagraph"/>
        <w:numPr>
          <w:ilvl w:val="0"/>
          <w:numId w:val="6"/>
        </w:numPr>
        <w:spacing w:line="360" w:lineRule="auto"/>
        <w:jc w:val="both"/>
        <w:rPr>
          <w:rFonts w:ascii="Arial" w:hAnsi="Arial" w:cs="Arial"/>
          <w:b/>
          <w:bCs/>
          <w:sz w:val="24"/>
          <w:szCs w:val="24"/>
        </w:rPr>
      </w:pPr>
      <w:r w:rsidRPr="001000FF">
        <w:rPr>
          <w:rFonts w:ascii="Arial" w:hAnsi="Arial" w:cs="Arial"/>
          <w:b/>
          <w:bCs/>
          <w:sz w:val="24"/>
          <w:szCs w:val="24"/>
        </w:rPr>
        <w:t>John Elkington Triple Bottom Line Theory</w:t>
      </w:r>
      <w:r w:rsidR="00097E25">
        <w:rPr>
          <w:rFonts w:ascii="Arial" w:hAnsi="Arial" w:cs="Arial"/>
          <w:b/>
          <w:bCs/>
          <w:sz w:val="24"/>
          <w:szCs w:val="24"/>
        </w:rPr>
        <w:t>………………………..…….4</w:t>
      </w:r>
    </w:p>
    <w:p w14:paraId="25C70D4F" w14:textId="17094577" w:rsidR="00EE1F0B" w:rsidRPr="00EE1F0B" w:rsidRDefault="00EE1F0B" w:rsidP="00097E25">
      <w:pPr>
        <w:pStyle w:val="NoSpacing"/>
        <w:numPr>
          <w:ilvl w:val="1"/>
          <w:numId w:val="6"/>
        </w:numPr>
        <w:spacing w:line="360" w:lineRule="auto"/>
        <w:jc w:val="both"/>
        <w:rPr>
          <w:rFonts w:ascii="Arial" w:hAnsi="Arial" w:cs="Arial"/>
          <w:b/>
          <w:bCs/>
          <w:sz w:val="24"/>
          <w:szCs w:val="24"/>
        </w:rPr>
      </w:pPr>
      <w:r w:rsidRPr="00E160C7">
        <w:rPr>
          <w:rFonts w:ascii="Arial" w:hAnsi="Arial" w:cs="Arial"/>
          <w:b/>
          <w:bCs/>
          <w:sz w:val="24"/>
          <w:szCs w:val="24"/>
        </w:rPr>
        <w:t xml:space="preserve">Triple </w:t>
      </w:r>
      <w:r>
        <w:rPr>
          <w:rFonts w:ascii="Arial" w:hAnsi="Arial" w:cs="Arial"/>
          <w:b/>
          <w:bCs/>
          <w:sz w:val="24"/>
          <w:szCs w:val="24"/>
        </w:rPr>
        <w:t>B</w:t>
      </w:r>
      <w:r w:rsidRPr="00E160C7">
        <w:rPr>
          <w:rFonts w:ascii="Arial" w:hAnsi="Arial" w:cs="Arial"/>
          <w:b/>
          <w:bCs/>
          <w:sz w:val="24"/>
          <w:szCs w:val="24"/>
        </w:rPr>
        <w:t xml:space="preserve">ottom </w:t>
      </w:r>
      <w:r>
        <w:rPr>
          <w:rFonts w:ascii="Arial" w:hAnsi="Arial" w:cs="Arial"/>
          <w:b/>
          <w:bCs/>
          <w:sz w:val="24"/>
          <w:szCs w:val="24"/>
        </w:rPr>
        <w:t>L</w:t>
      </w:r>
      <w:r w:rsidRPr="00E160C7">
        <w:rPr>
          <w:rFonts w:ascii="Arial" w:hAnsi="Arial" w:cs="Arial"/>
          <w:b/>
          <w:bCs/>
          <w:sz w:val="24"/>
          <w:szCs w:val="24"/>
        </w:rPr>
        <w:t xml:space="preserve">ine </w:t>
      </w:r>
      <w:r>
        <w:rPr>
          <w:rFonts w:ascii="Arial" w:hAnsi="Arial" w:cs="Arial"/>
          <w:b/>
          <w:bCs/>
          <w:sz w:val="24"/>
          <w:szCs w:val="24"/>
        </w:rPr>
        <w:t>R</w:t>
      </w:r>
      <w:r w:rsidRPr="00E160C7">
        <w:rPr>
          <w:rFonts w:ascii="Arial" w:hAnsi="Arial" w:cs="Arial"/>
          <w:b/>
          <w:bCs/>
          <w:sz w:val="24"/>
          <w:szCs w:val="24"/>
        </w:rPr>
        <w:t>eporting</w:t>
      </w:r>
      <w:r w:rsidR="00097E25">
        <w:rPr>
          <w:rFonts w:ascii="Arial" w:hAnsi="Arial" w:cs="Arial"/>
          <w:b/>
          <w:bCs/>
          <w:sz w:val="24"/>
          <w:szCs w:val="24"/>
        </w:rPr>
        <w:t>……………………..……5</w:t>
      </w:r>
    </w:p>
    <w:p w14:paraId="394C7669" w14:textId="74981F13" w:rsidR="00EE1F0B" w:rsidRPr="00EE1F0B" w:rsidRDefault="00EE1F0B" w:rsidP="00097E25">
      <w:pPr>
        <w:pStyle w:val="ListParagraph"/>
        <w:numPr>
          <w:ilvl w:val="1"/>
          <w:numId w:val="6"/>
        </w:numPr>
        <w:spacing w:line="360" w:lineRule="auto"/>
        <w:jc w:val="both"/>
        <w:rPr>
          <w:rFonts w:ascii="Arial" w:hAnsi="Arial" w:cs="Arial"/>
          <w:b/>
          <w:bCs/>
          <w:sz w:val="24"/>
          <w:szCs w:val="24"/>
        </w:rPr>
      </w:pPr>
      <w:r w:rsidRPr="00EC0BDE">
        <w:rPr>
          <w:rFonts w:ascii="Arial" w:hAnsi="Arial" w:cs="Arial"/>
          <w:b/>
          <w:bCs/>
          <w:sz w:val="24"/>
          <w:szCs w:val="24"/>
        </w:rPr>
        <w:t>Sustainability a</w:t>
      </w:r>
      <w:r>
        <w:rPr>
          <w:rFonts w:ascii="Arial" w:hAnsi="Arial" w:cs="Arial"/>
          <w:b/>
          <w:bCs/>
          <w:sz w:val="24"/>
          <w:szCs w:val="24"/>
        </w:rPr>
        <w:t>s</w:t>
      </w:r>
      <w:r w:rsidRPr="00EC0BDE">
        <w:rPr>
          <w:rFonts w:ascii="Arial" w:hAnsi="Arial" w:cs="Arial"/>
          <w:b/>
          <w:bCs/>
          <w:sz w:val="24"/>
          <w:szCs w:val="24"/>
        </w:rPr>
        <w:t xml:space="preserve"> </w:t>
      </w:r>
      <w:r>
        <w:rPr>
          <w:rFonts w:ascii="Arial" w:hAnsi="Arial" w:cs="Arial"/>
          <w:b/>
          <w:bCs/>
          <w:sz w:val="24"/>
          <w:szCs w:val="24"/>
        </w:rPr>
        <w:t>C</w:t>
      </w:r>
      <w:r w:rsidRPr="00EC0BDE">
        <w:rPr>
          <w:rFonts w:ascii="Arial" w:hAnsi="Arial" w:cs="Arial"/>
          <w:b/>
          <w:bCs/>
          <w:sz w:val="24"/>
          <w:szCs w:val="24"/>
        </w:rPr>
        <w:t xml:space="preserve">onsumer </w:t>
      </w:r>
      <w:r>
        <w:rPr>
          <w:rFonts w:ascii="Arial" w:hAnsi="Arial" w:cs="Arial"/>
          <w:b/>
          <w:bCs/>
          <w:sz w:val="24"/>
          <w:szCs w:val="24"/>
        </w:rPr>
        <w:t>D</w:t>
      </w:r>
      <w:r w:rsidRPr="00EC0BDE">
        <w:rPr>
          <w:rFonts w:ascii="Arial" w:hAnsi="Arial" w:cs="Arial"/>
          <w:b/>
          <w:bCs/>
          <w:sz w:val="24"/>
          <w:szCs w:val="24"/>
        </w:rPr>
        <w:t>river</w:t>
      </w:r>
      <w:r w:rsidR="00097E25">
        <w:rPr>
          <w:rFonts w:ascii="Arial" w:hAnsi="Arial" w:cs="Arial"/>
          <w:b/>
          <w:bCs/>
          <w:sz w:val="24"/>
          <w:szCs w:val="24"/>
        </w:rPr>
        <w:t>……………..……..6</w:t>
      </w:r>
    </w:p>
    <w:p w14:paraId="45676B38" w14:textId="4EA0E0FD" w:rsidR="00EE1F0B" w:rsidRPr="002B00F5" w:rsidRDefault="00EE1F0B" w:rsidP="00097E25">
      <w:pPr>
        <w:pStyle w:val="ListParagraph"/>
        <w:numPr>
          <w:ilvl w:val="1"/>
          <w:numId w:val="6"/>
        </w:numPr>
        <w:spacing w:line="360" w:lineRule="auto"/>
        <w:jc w:val="both"/>
        <w:rPr>
          <w:rFonts w:ascii="Arial" w:hAnsi="Arial" w:cs="Arial"/>
          <w:b/>
          <w:bCs/>
          <w:sz w:val="24"/>
          <w:szCs w:val="24"/>
        </w:rPr>
      </w:pPr>
      <w:r w:rsidRPr="002B00F5">
        <w:rPr>
          <w:rFonts w:ascii="Arial" w:hAnsi="Arial" w:cs="Arial"/>
          <w:b/>
          <w:bCs/>
          <w:sz w:val="24"/>
          <w:szCs w:val="24"/>
        </w:rPr>
        <w:t>Greenwashing</w:t>
      </w:r>
      <w:r w:rsidR="00097E25">
        <w:rPr>
          <w:rFonts w:ascii="Arial" w:hAnsi="Arial" w:cs="Arial"/>
          <w:b/>
          <w:bCs/>
          <w:sz w:val="24"/>
          <w:szCs w:val="24"/>
        </w:rPr>
        <w:t>……………………………………..………7</w:t>
      </w:r>
    </w:p>
    <w:p w14:paraId="50240AF1" w14:textId="5AE580EF" w:rsidR="00EE1F0B" w:rsidRDefault="00EE1F0B" w:rsidP="00097E25">
      <w:pPr>
        <w:pStyle w:val="NoSpacing"/>
        <w:numPr>
          <w:ilvl w:val="0"/>
          <w:numId w:val="6"/>
        </w:numPr>
        <w:spacing w:line="360" w:lineRule="auto"/>
        <w:jc w:val="both"/>
        <w:rPr>
          <w:rFonts w:ascii="Arial" w:hAnsi="Arial" w:cs="Arial"/>
          <w:b/>
          <w:bCs/>
          <w:sz w:val="24"/>
          <w:szCs w:val="24"/>
        </w:rPr>
      </w:pPr>
      <w:r>
        <w:rPr>
          <w:rFonts w:ascii="Arial" w:hAnsi="Arial" w:cs="Arial"/>
          <w:b/>
          <w:bCs/>
          <w:sz w:val="24"/>
          <w:szCs w:val="24"/>
        </w:rPr>
        <w:t>Tourism impact on destinations</w:t>
      </w:r>
      <w:r w:rsidR="00097E25">
        <w:rPr>
          <w:rFonts w:ascii="Arial" w:hAnsi="Arial" w:cs="Arial"/>
          <w:b/>
          <w:bCs/>
          <w:sz w:val="24"/>
          <w:szCs w:val="24"/>
        </w:rPr>
        <w:t>………………………………….………..8</w:t>
      </w:r>
    </w:p>
    <w:p w14:paraId="16B40019" w14:textId="36152E31" w:rsidR="00EE1F0B" w:rsidRDefault="00EE1F0B" w:rsidP="00097E25">
      <w:pPr>
        <w:pStyle w:val="NoSpacing"/>
        <w:spacing w:line="360" w:lineRule="auto"/>
        <w:ind w:left="390"/>
        <w:jc w:val="both"/>
        <w:rPr>
          <w:rFonts w:ascii="Arial" w:hAnsi="Arial" w:cs="Arial"/>
          <w:b/>
          <w:bCs/>
          <w:sz w:val="24"/>
          <w:szCs w:val="24"/>
        </w:rPr>
      </w:pPr>
      <w:r w:rsidRPr="000E6BC7">
        <w:rPr>
          <w:rFonts w:ascii="Arial" w:hAnsi="Arial" w:cs="Arial"/>
          <w:b/>
          <w:bCs/>
          <w:sz w:val="24"/>
          <w:szCs w:val="24"/>
        </w:rPr>
        <w:t xml:space="preserve">2.1 Butler touristic area life cycle </w:t>
      </w:r>
      <w:r>
        <w:rPr>
          <w:rFonts w:ascii="Arial" w:hAnsi="Arial" w:cs="Arial"/>
          <w:b/>
          <w:bCs/>
          <w:sz w:val="24"/>
          <w:szCs w:val="24"/>
        </w:rPr>
        <w:t>model</w:t>
      </w:r>
      <w:r w:rsidR="00097E25">
        <w:rPr>
          <w:rFonts w:ascii="Arial" w:hAnsi="Arial" w:cs="Arial"/>
          <w:b/>
          <w:bCs/>
          <w:sz w:val="24"/>
          <w:szCs w:val="24"/>
        </w:rPr>
        <w:t>…………………………………8</w:t>
      </w:r>
    </w:p>
    <w:p w14:paraId="522901F5" w14:textId="44B17318" w:rsidR="00EE1F0B" w:rsidRDefault="00EE1F0B" w:rsidP="00097E25">
      <w:pPr>
        <w:pStyle w:val="NoSpacing"/>
        <w:spacing w:line="360" w:lineRule="auto"/>
        <w:ind w:firstLine="720"/>
        <w:jc w:val="both"/>
        <w:rPr>
          <w:rFonts w:ascii="Arial" w:hAnsi="Arial" w:cs="Arial"/>
          <w:b/>
          <w:bCs/>
          <w:sz w:val="24"/>
          <w:szCs w:val="24"/>
        </w:rPr>
      </w:pPr>
      <w:r w:rsidRPr="000E6BC7">
        <w:rPr>
          <w:rFonts w:ascii="Arial" w:hAnsi="Arial" w:cs="Arial"/>
          <w:b/>
          <w:bCs/>
          <w:sz w:val="24"/>
          <w:szCs w:val="24"/>
        </w:rPr>
        <w:t xml:space="preserve">2.2. Dixey’s irridex </w:t>
      </w:r>
      <w:r w:rsidR="00097E25">
        <w:rPr>
          <w:rFonts w:ascii="Arial" w:hAnsi="Arial" w:cs="Arial"/>
          <w:b/>
          <w:bCs/>
          <w:sz w:val="24"/>
          <w:szCs w:val="24"/>
        </w:rPr>
        <w:t>……………………………………………………..…9</w:t>
      </w:r>
    </w:p>
    <w:p w14:paraId="0D4E9337" w14:textId="168186D1" w:rsidR="00EE1F0B" w:rsidRDefault="00EE1F0B" w:rsidP="00097E25">
      <w:pPr>
        <w:pStyle w:val="NoSpacing"/>
        <w:spacing w:line="360" w:lineRule="auto"/>
        <w:jc w:val="both"/>
        <w:rPr>
          <w:rFonts w:ascii="Arial" w:hAnsi="Arial" w:cs="Arial"/>
          <w:b/>
          <w:bCs/>
          <w:sz w:val="24"/>
          <w:szCs w:val="24"/>
        </w:rPr>
      </w:pPr>
      <w:r>
        <w:rPr>
          <w:rFonts w:ascii="Arial" w:hAnsi="Arial" w:cs="Arial"/>
          <w:b/>
          <w:bCs/>
          <w:sz w:val="24"/>
          <w:szCs w:val="24"/>
        </w:rPr>
        <w:t xml:space="preserve">3. </w:t>
      </w:r>
      <w:r w:rsidR="00097E25">
        <w:rPr>
          <w:rFonts w:ascii="Arial" w:hAnsi="Arial" w:cs="Arial"/>
          <w:b/>
          <w:bCs/>
          <w:sz w:val="24"/>
          <w:szCs w:val="24"/>
        </w:rPr>
        <w:t xml:space="preserve">    Recommendations………………………………………………………..…9</w:t>
      </w:r>
    </w:p>
    <w:p w14:paraId="6BBAA7D8" w14:textId="77777777" w:rsidR="00097E25" w:rsidRDefault="00097E25" w:rsidP="00097E25">
      <w:pPr>
        <w:pStyle w:val="NoSpacing"/>
        <w:spacing w:line="360" w:lineRule="auto"/>
        <w:jc w:val="both"/>
        <w:rPr>
          <w:rFonts w:ascii="Arial" w:hAnsi="Arial" w:cs="Arial"/>
          <w:b/>
          <w:bCs/>
          <w:sz w:val="24"/>
          <w:szCs w:val="24"/>
        </w:rPr>
      </w:pPr>
    </w:p>
    <w:p w14:paraId="32767CEB" w14:textId="7C136A3E" w:rsidR="00097E25" w:rsidRDefault="00097E25" w:rsidP="00097E25">
      <w:pPr>
        <w:pStyle w:val="NoSpacing"/>
        <w:spacing w:line="360" w:lineRule="auto"/>
        <w:jc w:val="both"/>
        <w:rPr>
          <w:rFonts w:ascii="Arial" w:hAnsi="Arial" w:cs="Arial"/>
          <w:b/>
          <w:bCs/>
          <w:sz w:val="24"/>
          <w:szCs w:val="24"/>
        </w:rPr>
      </w:pPr>
      <w:r>
        <w:rPr>
          <w:rFonts w:ascii="Arial" w:hAnsi="Arial" w:cs="Arial"/>
          <w:b/>
          <w:bCs/>
          <w:sz w:val="24"/>
          <w:szCs w:val="24"/>
        </w:rPr>
        <w:t>Conclusions……………………………………………………………………….10</w:t>
      </w:r>
    </w:p>
    <w:p w14:paraId="607FDF75" w14:textId="77777777" w:rsidR="00097E25" w:rsidRDefault="00097E25" w:rsidP="00097E25">
      <w:pPr>
        <w:pStyle w:val="NoSpacing"/>
        <w:spacing w:line="360" w:lineRule="auto"/>
        <w:jc w:val="both"/>
        <w:rPr>
          <w:rFonts w:ascii="Arial" w:hAnsi="Arial" w:cs="Arial"/>
          <w:b/>
          <w:bCs/>
          <w:sz w:val="24"/>
          <w:szCs w:val="24"/>
        </w:rPr>
      </w:pPr>
    </w:p>
    <w:p w14:paraId="07311631" w14:textId="18A650ED" w:rsidR="00097E25" w:rsidRDefault="00097E25" w:rsidP="00097E25">
      <w:pPr>
        <w:pStyle w:val="NoSpacing"/>
        <w:spacing w:line="360" w:lineRule="auto"/>
        <w:jc w:val="both"/>
        <w:rPr>
          <w:rFonts w:ascii="Arial" w:hAnsi="Arial" w:cs="Arial"/>
          <w:b/>
          <w:bCs/>
          <w:sz w:val="24"/>
          <w:szCs w:val="24"/>
        </w:rPr>
      </w:pPr>
      <w:r>
        <w:rPr>
          <w:rFonts w:ascii="Arial" w:hAnsi="Arial" w:cs="Arial"/>
          <w:b/>
          <w:bCs/>
          <w:sz w:val="24"/>
          <w:szCs w:val="24"/>
        </w:rPr>
        <w:t>References…………………………………………………………………………11</w:t>
      </w:r>
    </w:p>
    <w:p w14:paraId="0908D801" w14:textId="77777777" w:rsidR="00097E25" w:rsidRDefault="00097E25" w:rsidP="00097E25">
      <w:pPr>
        <w:pStyle w:val="NoSpacing"/>
        <w:spacing w:line="360" w:lineRule="auto"/>
        <w:jc w:val="both"/>
        <w:rPr>
          <w:rFonts w:ascii="Arial" w:hAnsi="Arial" w:cs="Arial"/>
          <w:b/>
          <w:bCs/>
          <w:sz w:val="24"/>
          <w:szCs w:val="24"/>
        </w:rPr>
      </w:pPr>
    </w:p>
    <w:p w14:paraId="1EA2ABD5" w14:textId="7C42865F" w:rsidR="00097E25" w:rsidRDefault="00097E25" w:rsidP="00097E25">
      <w:pPr>
        <w:pStyle w:val="NoSpacing"/>
        <w:spacing w:line="360" w:lineRule="auto"/>
        <w:jc w:val="both"/>
        <w:rPr>
          <w:rFonts w:ascii="Arial" w:hAnsi="Arial" w:cs="Arial"/>
          <w:b/>
          <w:bCs/>
          <w:sz w:val="24"/>
          <w:szCs w:val="24"/>
        </w:rPr>
      </w:pPr>
      <w:r>
        <w:rPr>
          <w:rFonts w:ascii="Arial" w:hAnsi="Arial" w:cs="Arial"/>
          <w:b/>
          <w:bCs/>
          <w:sz w:val="24"/>
          <w:szCs w:val="24"/>
        </w:rPr>
        <w:t>Appendix A…………………………………………………………………………15</w:t>
      </w:r>
    </w:p>
    <w:p w14:paraId="375B770C" w14:textId="6DC3DAE9" w:rsidR="00097E25" w:rsidRPr="000E6BC7" w:rsidRDefault="00097E25" w:rsidP="00097E25">
      <w:pPr>
        <w:pStyle w:val="NoSpacing"/>
        <w:spacing w:line="360" w:lineRule="auto"/>
        <w:jc w:val="both"/>
        <w:rPr>
          <w:rFonts w:ascii="Arial" w:hAnsi="Arial" w:cs="Arial"/>
          <w:b/>
          <w:bCs/>
          <w:sz w:val="24"/>
          <w:szCs w:val="24"/>
        </w:rPr>
      </w:pPr>
      <w:r>
        <w:rPr>
          <w:rFonts w:ascii="Arial" w:hAnsi="Arial" w:cs="Arial"/>
          <w:b/>
          <w:bCs/>
          <w:sz w:val="24"/>
          <w:szCs w:val="24"/>
        </w:rPr>
        <w:t>Appendix B…………………………………………………………………………15</w:t>
      </w:r>
    </w:p>
    <w:p w14:paraId="2D02B863" w14:textId="11C4B292" w:rsidR="00EE1F0B" w:rsidRPr="00E160C7" w:rsidRDefault="00EE1F0B" w:rsidP="00097E25">
      <w:pPr>
        <w:pStyle w:val="NoSpacing"/>
        <w:spacing w:line="360" w:lineRule="auto"/>
        <w:ind w:left="390"/>
        <w:jc w:val="both"/>
        <w:rPr>
          <w:rFonts w:ascii="Arial" w:hAnsi="Arial" w:cs="Arial"/>
          <w:b/>
          <w:bCs/>
          <w:sz w:val="24"/>
          <w:szCs w:val="24"/>
        </w:rPr>
      </w:pPr>
    </w:p>
    <w:p w14:paraId="43643E36" w14:textId="77777777" w:rsidR="00EE1F0B" w:rsidRDefault="00EE1F0B" w:rsidP="00EE1F0B">
      <w:pPr>
        <w:pStyle w:val="ListParagraph"/>
        <w:spacing w:line="360" w:lineRule="auto"/>
        <w:jc w:val="both"/>
        <w:rPr>
          <w:rFonts w:ascii="Arial" w:hAnsi="Arial" w:cs="Arial"/>
          <w:b/>
          <w:bCs/>
          <w:sz w:val="24"/>
          <w:szCs w:val="24"/>
        </w:rPr>
      </w:pPr>
    </w:p>
    <w:p w14:paraId="1885AF65" w14:textId="77777777" w:rsidR="00097E25" w:rsidRDefault="00097E25" w:rsidP="00EE1F0B">
      <w:pPr>
        <w:pStyle w:val="ListParagraph"/>
        <w:spacing w:line="360" w:lineRule="auto"/>
        <w:jc w:val="both"/>
        <w:rPr>
          <w:rFonts w:ascii="Arial" w:hAnsi="Arial" w:cs="Arial"/>
          <w:b/>
          <w:bCs/>
          <w:sz w:val="24"/>
          <w:szCs w:val="24"/>
        </w:rPr>
      </w:pPr>
    </w:p>
    <w:p w14:paraId="1BA176D6" w14:textId="77777777" w:rsidR="00097E25" w:rsidRDefault="00097E25" w:rsidP="00EE1F0B">
      <w:pPr>
        <w:pStyle w:val="ListParagraph"/>
        <w:spacing w:line="360" w:lineRule="auto"/>
        <w:jc w:val="both"/>
        <w:rPr>
          <w:rFonts w:ascii="Arial" w:hAnsi="Arial" w:cs="Arial"/>
          <w:b/>
          <w:bCs/>
          <w:sz w:val="24"/>
          <w:szCs w:val="24"/>
        </w:rPr>
      </w:pPr>
    </w:p>
    <w:p w14:paraId="12462CD1" w14:textId="77777777" w:rsidR="00097E25" w:rsidRDefault="00097E25" w:rsidP="00EE1F0B">
      <w:pPr>
        <w:pStyle w:val="ListParagraph"/>
        <w:spacing w:line="360" w:lineRule="auto"/>
        <w:jc w:val="both"/>
        <w:rPr>
          <w:rFonts w:ascii="Arial" w:hAnsi="Arial" w:cs="Arial"/>
          <w:b/>
          <w:bCs/>
          <w:sz w:val="24"/>
          <w:szCs w:val="24"/>
        </w:rPr>
      </w:pPr>
    </w:p>
    <w:p w14:paraId="7FCE2E2E" w14:textId="77777777" w:rsidR="00097E25" w:rsidRDefault="00097E25" w:rsidP="00EE1F0B">
      <w:pPr>
        <w:pStyle w:val="ListParagraph"/>
        <w:spacing w:line="360" w:lineRule="auto"/>
        <w:jc w:val="both"/>
        <w:rPr>
          <w:rFonts w:ascii="Arial" w:hAnsi="Arial" w:cs="Arial"/>
          <w:b/>
          <w:bCs/>
          <w:sz w:val="24"/>
          <w:szCs w:val="24"/>
        </w:rPr>
      </w:pPr>
    </w:p>
    <w:p w14:paraId="46CF438D" w14:textId="77777777" w:rsidR="00097E25" w:rsidRDefault="00097E25" w:rsidP="00EE1F0B">
      <w:pPr>
        <w:pStyle w:val="ListParagraph"/>
        <w:spacing w:line="360" w:lineRule="auto"/>
        <w:jc w:val="both"/>
        <w:rPr>
          <w:rFonts w:ascii="Arial" w:hAnsi="Arial" w:cs="Arial"/>
          <w:b/>
          <w:bCs/>
          <w:sz w:val="24"/>
          <w:szCs w:val="24"/>
        </w:rPr>
      </w:pPr>
    </w:p>
    <w:p w14:paraId="1DD30ADB" w14:textId="77777777" w:rsidR="00097E25" w:rsidRDefault="00097E25" w:rsidP="00EE1F0B">
      <w:pPr>
        <w:pStyle w:val="ListParagraph"/>
        <w:spacing w:line="360" w:lineRule="auto"/>
        <w:jc w:val="both"/>
        <w:rPr>
          <w:rFonts w:ascii="Arial" w:hAnsi="Arial" w:cs="Arial"/>
          <w:b/>
          <w:bCs/>
          <w:sz w:val="24"/>
          <w:szCs w:val="24"/>
        </w:rPr>
      </w:pPr>
    </w:p>
    <w:p w14:paraId="6C812965" w14:textId="77777777" w:rsidR="00097E25" w:rsidRDefault="00097E25" w:rsidP="00EE1F0B">
      <w:pPr>
        <w:pStyle w:val="ListParagraph"/>
        <w:spacing w:line="360" w:lineRule="auto"/>
        <w:jc w:val="both"/>
        <w:rPr>
          <w:rFonts w:ascii="Arial" w:hAnsi="Arial" w:cs="Arial"/>
          <w:b/>
          <w:bCs/>
          <w:sz w:val="24"/>
          <w:szCs w:val="24"/>
        </w:rPr>
      </w:pPr>
    </w:p>
    <w:p w14:paraId="42A66A98" w14:textId="77777777" w:rsidR="00097E25" w:rsidRDefault="00097E25" w:rsidP="00EE1F0B">
      <w:pPr>
        <w:pStyle w:val="ListParagraph"/>
        <w:spacing w:line="360" w:lineRule="auto"/>
        <w:jc w:val="both"/>
        <w:rPr>
          <w:rFonts w:ascii="Arial" w:hAnsi="Arial" w:cs="Arial"/>
          <w:b/>
          <w:bCs/>
          <w:sz w:val="24"/>
          <w:szCs w:val="24"/>
        </w:rPr>
      </w:pPr>
    </w:p>
    <w:p w14:paraId="0858E20C" w14:textId="77777777" w:rsidR="00097E25" w:rsidRPr="001000FF" w:rsidRDefault="00097E25" w:rsidP="00EE1F0B">
      <w:pPr>
        <w:pStyle w:val="ListParagraph"/>
        <w:spacing w:line="360" w:lineRule="auto"/>
        <w:jc w:val="both"/>
        <w:rPr>
          <w:rFonts w:ascii="Arial" w:hAnsi="Arial" w:cs="Arial"/>
          <w:b/>
          <w:bCs/>
          <w:sz w:val="24"/>
          <w:szCs w:val="24"/>
        </w:rPr>
      </w:pPr>
    </w:p>
    <w:p w14:paraId="2F778B80" w14:textId="77777777" w:rsidR="00EE1F0B" w:rsidRDefault="00EE1F0B" w:rsidP="000E6BC7">
      <w:pPr>
        <w:rPr>
          <w:rFonts w:ascii="Arial" w:hAnsi="Arial" w:cs="Arial"/>
          <w:b/>
          <w:bCs/>
          <w:sz w:val="24"/>
          <w:szCs w:val="24"/>
        </w:rPr>
      </w:pPr>
    </w:p>
    <w:p w14:paraId="02975CFA" w14:textId="430FBD95" w:rsidR="000E6BC7" w:rsidRDefault="0055742E" w:rsidP="00E219AD">
      <w:pPr>
        <w:rPr>
          <w:rFonts w:ascii="Arial" w:hAnsi="Arial" w:cs="Arial"/>
          <w:b/>
          <w:bCs/>
          <w:sz w:val="24"/>
          <w:szCs w:val="24"/>
        </w:rPr>
      </w:pPr>
      <w:r>
        <w:rPr>
          <w:rFonts w:ascii="Arial" w:hAnsi="Arial" w:cs="Arial"/>
          <w:b/>
          <w:bCs/>
          <w:sz w:val="24"/>
          <w:szCs w:val="24"/>
        </w:rPr>
        <w:lastRenderedPageBreak/>
        <w:t>Introduction</w:t>
      </w:r>
    </w:p>
    <w:p w14:paraId="7758279A" w14:textId="77777777" w:rsidR="00E219AD" w:rsidRDefault="00E219AD" w:rsidP="00E219AD">
      <w:pPr>
        <w:rPr>
          <w:rFonts w:ascii="Arial" w:hAnsi="Arial" w:cs="Arial"/>
          <w:b/>
          <w:bCs/>
          <w:sz w:val="24"/>
          <w:szCs w:val="24"/>
        </w:rPr>
      </w:pPr>
    </w:p>
    <w:p w14:paraId="312DA8E6" w14:textId="77777777" w:rsidR="00E219AD" w:rsidRPr="00E219AD" w:rsidRDefault="00E219AD" w:rsidP="00E219AD">
      <w:pPr>
        <w:rPr>
          <w:rFonts w:ascii="Arial" w:hAnsi="Arial" w:cs="Arial"/>
          <w:b/>
          <w:bCs/>
          <w:sz w:val="24"/>
          <w:szCs w:val="24"/>
        </w:rPr>
      </w:pPr>
    </w:p>
    <w:p w14:paraId="6AD0B65A" w14:textId="4A46447F" w:rsidR="0055742E" w:rsidRDefault="00712F0D" w:rsidP="00631ACF">
      <w:pPr>
        <w:spacing w:line="360" w:lineRule="auto"/>
        <w:ind w:firstLine="720"/>
        <w:jc w:val="both"/>
        <w:rPr>
          <w:rFonts w:ascii="Arial" w:hAnsi="Arial" w:cs="Arial"/>
          <w:sz w:val="24"/>
          <w:szCs w:val="24"/>
        </w:rPr>
      </w:pPr>
      <w:r w:rsidRPr="00712F0D">
        <w:rPr>
          <w:rFonts w:ascii="Arial" w:hAnsi="Arial" w:cs="Arial"/>
          <w:sz w:val="24"/>
          <w:szCs w:val="24"/>
        </w:rPr>
        <w:t>Milton Friedman's groundbreaking essay "The Social Responsibility of Business is to Increase Its Profits" has split the opinions ever since it was first published in the New York Times Magazine more than fifty years ago. His provocative argument ushered in a new period in American economic history where "Greed is Good" and financial gain st</w:t>
      </w:r>
      <w:r w:rsidR="00730560">
        <w:rPr>
          <w:rFonts w:ascii="Arial" w:hAnsi="Arial" w:cs="Arial"/>
          <w:sz w:val="24"/>
          <w:szCs w:val="24"/>
        </w:rPr>
        <w:t>ood</w:t>
      </w:r>
      <w:r w:rsidRPr="00712F0D">
        <w:rPr>
          <w:rFonts w:ascii="Arial" w:hAnsi="Arial" w:cs="Arial"/>
          <w:sz w:val="24"/>
          <w:szCs w:val="24"/>
        </w:rPr>
        <w:t xml:space="preserve"> in for company goals. </w:t>
      </w:r>
      <w:r w:rsidR="0011077C" w:rsidRPr="0011077C">
        <w:rPr>
          <w:rFonts w:ascii="Arial" w:hAnsi="Arial" w:cs="Arial"/>
          <w:sz w:val="24"/>
          <w:szCs w:val="24"/>
        </w:rPr>
        <w:t>"There is one and only one social responsibility of business</w:t>
      </w:r>
      <w:r w:rsidR="00FC3491">
        <w:rPr>
          <w:rFonts w:ascii="Arial" w:hAnsi="Arial" w:cs="Arial"/>
          <w:sz w:val="24"/>
          <w:szCs w:val="24"/>
        </w:rPr>
        <w:t xml:space="preserve"> </w:t>
      </w:r>
      <w:r w:rsidR="0011077C" w:rsidRPr="0011077C">
        <w:rPr>
          <w:rFonts w:ascii="Arial" w:hAnsi="Arial" w:cs="Arial"/>
          <w:sz w:val="24"/>
          <w:szCs w:val="24"/>
        </w:rPr>
        <w:t>to use its resources and engage in activities designed to increase its profits," was Friedman's unequivocal position</w:t>
      </w:r>
      <w:r w:rsidR="00FC3491">
        <w:rPr>
          <w:rFonts w:ascii="Arial" w:hAnsi="Arial" w:cs="Arial"/>
          <w:sz w:val="24"/>
          <w:szCs w:val="24"/>
        </w:rPr>
        <w:t xml:space="preserve"> (</w:t>
      </w:r>
      <w:r w:rsidR="00E50398">
        <w:rPr>
          <w:rFonts w:ascii="Arial" w:hAnsi="Arial" w:cs="Arial"/>
          <w:sz w:val="24"/>
          <w:szCs w:val="24"/>
        </w:rPr>
        <w:t>Borruso et al, 2020)</w:t>
      </w:r>
      <w:r w:rsidR="0011077C" w:rsidRPr="0011077C">
        <w:rPr>
          <w:rFonts w:ascii="Arial" w:hAnsi="Arial" w:cs="Arial"/>
          <w:sz w:val="24"/>
          <w:szCs w:val="24"/>
        </w:rPr>
        <w:t xml:space="preserve">. </w:t>
      </w:r>
      <w:r w:rsidRPr="00712F0D">
        <w:rPr>
          <w:rFonts w:ascii="Arial" w:hAnsi="Arial" w:cs="Arial"/>
          <w:sz w:val="24"/>
          <w:szCs w:val="24"/>
        </w:rPr>
        <w:t>Friedman's critics are typically divided between those who think businesses have a bigger "social responsibility" and those who think businesses should only focus on making profits and leave other social objectives to politics</w:t>
      </w:r>
      <w:r w:rsidR="00435055">
        <w:rPr>
          <w:rFonts w:ascii="Arial" w:hAnsi="Arial" w:cs="Arial"/>
          <w:sz w:val="24"/>
          <w:szCs w:val="24"/>
        </w:rPr>
        <w:t xml:space="preserve"> (Tepper, 2020)</w:t>
      </w:r>
      <w:r w:rsidRPr="00712F0D">
        <w:rPr>
          <w:rFonts w:ascii="Arial" w:hAnsi="Arial" w:cs="Arial"/>
          <w:sz w:val="24"/>
          <w:szCs w:val="24"/>
        </w:rPr>
        <w:t>.</w:t>
      </w:r>
      <w:r w:rsidR="008F4BCB">
        <w:rPr>
          <w:rFonts w:ascii="Arial" w:hAnsi="Arial" w:cs="Arial"/>
          <w:sz w:val="24"/>
          <w:szCs w:val="24"/>
        </w:rPr>
        <w:t xml:space="preserve"> </w:t>
      </w:r>
      <w:r w:rsidR="00740402" w:rsidRPr="00740402">
        <w:rPr>
          <w:rFonts w:ascii="Arial" w:hAnsi="Arial" w:cs="Arial"/>
          <w:sz w:val="24"/>
          <w:szCs w:val="24"/>
        </w:rPr>
        <w:t>However, it's likely that both sides would concur that during th</w:t>
      </w:r>
      <w:r w:rsidR="00730560">
        <w:rPr>
          <w:rFonts w:ascii="Arial" w:hAnsi="Arial" w:cs="Arial"/>
          <w:sz w:val="24"/>
          <w:szCs w:val="24"/>
        </w:rPr>
        <w:t xml:space="preserve">is </w:t>
      </w:r>
      <w:r w:rsidR="00084491">
        <w:rPr>
          <w:rFonts w:ascii="Arial" w:hAnsi="Arial" w:cs="Arial"/>
          <w:sz w:val="24"/>
          <w:szCs w:val="24"/>
        </w:rPr>
        <w:t>time</w:t>
      </w:r>
      <w:r w:rsidR="00740402" w:rsidRPr="00740402">
        <w:rPr>
          <w:rFonts w:ascii="Arial" w:hAnsi="Arial" w:cs="Arial"/>
          <w:sz w:val="24"/>
          <w:szCs w:val="24"/>
        </w:rPr>
        <w:t>, the world has grown more complex and that businesses now have to balance an increasing number of competing priorities</w:t>
      </w:r>
      <w:r w:rsidR="00EA2B11">
        <w:rPr>
          <w:rFonts w:ascii="Arial" w:hAnsi="Arial" w:cs="Arial"/>
          <w:sz w:val="24"/>
          <w:szCs w:val="24"/>
        </w:rPr>
        <w:t xml:space="preserve"> and </w:t>
      </w:r>
      <w:r w:rsidR="00BE0BDC">
        <w:rPr>
          <w:rFonts w:ascii="Arial" w:hAnsi="Arial" w:cs="Arial"/>
          <w:sz w:val="24"/>
          <w:szCs w:val="24"/>
        </w:rPr>
        <w:t xml:space="preserve">CSR become </w:t>
      </w:r>
      <w:r w:rsidR="001D051B">
        <w:rPr>
          <w:rFonts w:ascii="Arial" w:hAnsi="Arial" w:cs="Arial"/>
          <w:sz w:val="24"/>
          <w:szCs w:val="24"/>
        </w:rPr>
        <w:t>these days essential in all</w:t>
      </w:r>
      <w:r w:rsidR="00730560">
        <w:rPr>
          <w:rFonts w:ascii="Arial" w:hAnsi="Arial" w:cs="Arial"/>
          <w:sz w:val="24"/>
          <w:szCs w:val="24"/>
        </w:rPr>
        <w:t xml:space="preserve"> </w:t>
      </w:r>
      <w:r w:rsidR="001D051B">
        <w:rPr>
          <w:rFonts w:ascii="Arial" w:hAnsi="Arial" w:cs="Arial"/>
          <w:sz w:val="24"/>
          <w:szCs w:val="24"/>
        </w:rPr>
        <w:t xml:space="preserve">organisations and sectors. </w:t>
      </w:r>
      <w:r w:rsidR="0055742E" w:rsidRPr="00FB1445">
        <w:rPr>
          <w:rFonts w:ascii="Arial" w:hAnsi="Arial" w:cs="Arial"/>
          <w:sz w:val="24"/>
          <w:szCs w:val="24"/>
        </w:rPr>
        <w:t>There are several reasons for this growing interest in alternatives to traditional business management, including the fact that it is out of date because it only considers economic returns and calls for the adoption of other models that have a less detrimental effect on the environment and society.</w:t>
      </w:r>
      <w:r w:rsidR="0055742E" w:rsidRPr="005C2D76">
        <w:t xml:space="preserve"> </w:t>
      </w:r>
      <w:r w:rsidR="0055742E" w:rsidRPr="00FC7836">
        <w:rPr>
          <w:rFonts w:ascii="Arial" w:hAnsi="Arial" w:cs="Arial"/>
          <w:sz w:val="24"/>
          <w:szCs w:val="24"/>
        </w:rPr>
        <w:t>Concerns about topics like food security, industrial pollution, climate change, and the depletion of natural resources, among many others, have grown in the public and government consciousness as a result of this process and as a result, it is becoming increasingly typical to see investors gauging the social and environmental risks associated with investments, governments formulating policies and defining more stringent regulations, and customers demanding goods and services from socially conscious businesses (Borger and Costa, 2022).</w:t>
      </w:r>
    </w:p>
    <w:p w14:paraId="44BE4492" w14:textId="77777777" w:rsidR="00F247BE" w:rsidRDefault="00F247BE" w:rsidP="00631ACF">
      <w:pPr>
        <w:spacing w:line="360" w:lineRule="auto"/>
        <w:ind w:firstLine="720"/>
        <w:jc w:val="both"/>
        <w:rPr>
          <w:rFonts w:ascii="Arial" w:hAnsi="Arial" w:cs="Arial"/>
          <w:sz w:val="24"/>
          <w:szCs w:val="24"/>
        </w:rPr>
      </w:pPr>
    </w:p>
    <w:p w14:paraId="006FA3AD" w14:textId="77777777" w:rsidR="00F247BE" w:rsidRDefault="00F247BE" w:rsidP="00631ACF">
      <w:pPr>
        <w:spacing w:line="360" w:lineRule="auto"/>
        <w:ind w:firstLine="720"/>
        <w:jc w:val="both"/>
        <w:rPr>
          <w:rFonts w:ascii="Arial" w:hAnsi="Arial" w:cs="Arial"/>
          <w:sz w:val="24"/>
          <w:szCs w:val="24"/>
        </w:rPr>
      </w:pPr>
    </w:p>
    <w:p w14:paraId="128F0BF6" w14:textId="77777777" w:rsidR="00F247BE" w:rsidRDefault="00F247BE" w:rsidP="00631ACF">
      <w:pPr>
        <w:spacing w:line="360" w:lineRule="auto"/>
        <w:ind w:firstLine="720"/>
        <w:jc w:val="both"/>
        <w:rPr>
          <w:rFonts w:ascii="Arial" w:hAnsi="Arial" w:cs="Arial"/>
          <w:sz w:val="24"/>
          <w:szCs w:val="24"/>
        </w:rPr>
      </w:pPr>
    </w:p>
    <w:p w14:paraId="4A7E9F51" w14:textId="3620FB59" w:rsidR="00774DFA" w:rsidRPr="0055742E" w:rsidRDefault="00774DFA" w:rsidP="00B3578E">
      <w:pPr>
        <w:spacing w:line="360" w:lineRule="auto"/>
        <w:jc w:val="both"/>
        <w:rPr>
          <w:rFonts w:ascii="Arial" w:hAnsi="Arial" w:cs="Arial"/>
          <w:b/>
          <w:bCs/>
          <w:sz w:val="24"/>
          <w:szCs w:val="24"/>
        </w:rPr>
      </w:pPr>
    </w:p>
    <w:p w14:paraId="77F07BED" w14:textId="54C17D76" w:rsidR="0055031E" w:rsidRPr="001000FF" w:rsidRDefault="00D834B4" w:rsidP="001000FF">
      <w:pPr>
        <w:pStyle w:val="ListParagraph"/>
        <w:numPr>
          <w:ilvl w:val="0"/>
          <w:numId w:val="4"/>
        </w:numPr>
        <w:spacing w:line="360" w:lineRule="auto"/>
        <w:jc w:val="both"/>
        <w:rPr>
          <w:rFonts w:ascii="Arial" w:hAnsi="Arial" w:cs="Arial"/>
          <w:b/>
          <w:bCs/>
          <w:sz w:val="24"/>
          <w:szCs w:val="24"/>
        </w:rPr>
      </w:pPr>
      <w:bookmarkStart w:id="0" w:name="_Hlk150645436"/>
      <w:r w:rsidRPr="001000FF">
        <w:rPr>
          <w:rFonts w:ascii="Arial" w:hAnsi="Arial" w:cs="Arial"/>
          <w:b/>
          <w:bCs/>
          <w:sz w:val="24"/>
          <w:szCs w:val="24"/>
        </w:rPr>
        <w:lastRenderedPageBreak/>
        <w:t>John Elkington</w:t>
      </w:r>
      <w:r w:rsidR="00C95DC2" w:rsidRPr="001000FF">
        <w:rPr>
          <w:rFonts w:ascii="Arial" w:hAnsi="Arial" w:cs="Arial"/>
          <w:b/>
          <w:bCs/>
          <w:sz w:val="24"/>
          <w:szCs w:val="24"/>
        </w:rPr>
        <w:t xml:space="preserve"> </w:t>
      </w:r>
      <w:r w:rsidR="002B00F5" w:rsidRPr="001000FF">
        <w:rPr>
          <w:rFonts w:ascii="Arial" w:hAnsi="Arial" w:cs="Arial"/>
          <w:b/>
          <w:bCs/>
          <w:sz w:val="24"/>
          <w:szCs w:val="24"/>
        </w:rPr>
        <w:t>T</w:t>
      </w:r>
      <w:r w:rsidR="00C95DC2" w:rsidRPr="001000FF">
        <w:rPr>
          <w:rFonts w:ascii="Arial" w:hAnsi="Arial" w:cs="Arial"/>
          <w:b/>
          <w:bCs/>
          <w:sz w:val="24"/>
          <w:szCs w:val="24"/>
        </w:rPr>
        <w:t xml:space="preserve">riple </w:t>
      </w:r>
      <w:r w:rsidR="002B00F5" w:rsidRPr="001000FF">
        <w:rPr>
          <w:rFonts w:ascii="Arial" w:hAnsi="Arial" w:cs="Arial"/>
          <w:b/>
          <w:bCs/>
          <w:sz w:val="24"/>
          <w:szCs w:val="24"/>
        </w:rPr>
        <w:t>B</w:t>
      </w:r>
      <w:r w:rsidR="00C95DC2" w:rsidRPr="001000FF">
        <w:rPr>
          <w:rFonts w:ascii="Arial" w:hAnsi="Arial" w:cs="Arial"/>
          <w:b/>
          <w:bCs/>
          <w:sz w:val="24"/>
          <w:szCs w:val="24"/>
        </w:rPr>
        <w:t xml:space="preserve">ottom </w:t>
      </w:r>
      <w:r w:rsidR="00416753" w:rsidRPr="001000FF">
        <w:rPr>
          <w:rFonts w:ascii="Arial" w:hAnsi="Arial" w:cs="Arial"/>
          <w:b/>
          <w:bCs/>
          <w:sz w:val="24"/>
          <w:szCs w:val="24"/>
        </w:rPr>
        <w:t>L</w:t>
      </w:r>
      <w:r w:rsidR="00C95DC2" w:rsidRPr="001000FF">
        <w:rPr>
          <w:rFonts w:ascii="Arial" w:hAnsi="Arial" w:cs="Arial"/>
          <w:b/>
          <w:bCs/>
          <w:sz w:val="24"/>
          <w:szCs w:val="24"/>
        </w:rPr>
        <w:t>ine</w:t>
      </w:r>
      <w:r w:rsidR="008A25B0" w:rsidRPr="001000FF">
        <w:rPr>
          <w:rFonts w:ascii="Arial" w:hAnsi="Arial" w:cs="Arial"/>
          <w:b/>
          <w:bCs/>
          <w:sz w:val="24"/>
          <w:szCs w:val="24"/>
        </w:rPr>
        <w:t xml:space="preserve"> </w:t>
      </w:r>
      <w:r w:rsidR="00416753" w:rsidRPr="001000FF">
        <w:rPr>
          <w:rFonts w:ascii="Arial" w:hAnsi="Arial" w:cs="Arial"/>
          <w:b/>
          <w:bCs/>
          <w:sz w:val="24"/>
          <w:szCs w:val="24"/>
        </w:rPr>
        <w:t>T</w:t>
      </w:r>
      <w:r w:rsidR="008A25B0" w:rsidRPr="001000FF">
        <w:rPr>
          <w:rFonts w:ascii="Arial" w:hAnsi="Arial" w:cs="Arial"/>
          <w:b/>
          <w:bCs/>
          <w:sz w:val="24"/>
          <w:szCs w:val="24"/>
        </w:rPr>
        <w:t xml:space="preserve">heory </w:t>
      </w:r>
    </w:p>
    <w:bookmarkEnd w:id="0"/>
    <w:p w14:paraId="1D1E15E9" w14:textId="77777777" w:rsidR="008A25B0" w:rsidRPr="00D834B4" w:rsidRDefault="008A25B0" w:rsidP="008A25B0">
      <w:pPr>
        <w:spacing w:line="360" w:lineRule="auto"/>
        <w:ind w:left="360"/>
        <w:jc w:val="both"/>
        <w:rPr>
          <w:rFonts w:ascii="Arial" w:hAnsi="Arial" w:cs="Arial"/>
          <w:b/>
          <w:bCs/>
          <w:sz w:val="24"/>
          <w:szCs w:val="24"/>
        </w:rPr>
      </w:pPr>
    </w:p>
    <w:p w14:paraId="22E76CDA" w14:textId="56E87528" w:rsidR="0055757F" w:rsidRDefault="00A717ED" w:rsidP="002B00F5">
      <w:pPr>
        <w:pStyle w:val="NoSpacing"/>
        <w:spacing w:line="360" w:lineRule="auto"/>
        <w:ind w:firstLine="720"/>
        <w:jc w:val="both"/>
        <w:rPr>
          <w:rFonts w:ascii="Arial" w:hAnsi="Arial" w:cs="Arial"/>
          <w:sz w:val="24"/>
          <w:szCs w:val="24"/>
        </w:rPr>
      </w:pPr>
      <w:r w:rsidRPr="00A717ED">
        <w:rPr>
          <w:rFonts w:ascii="Arial" w:hAnsi="Arial" w:cs="Arial"/>
          <w:sz w:val="24"/>
          <w:szCs w:val="24"/>
        </w:rPr>
        <w:t xml:space="preserve">The triple bottom line theory was developed by </w:t>
      </w:r>
      <w:bookmarkStart w:id="1" w:name="_Hlk150356848"/>
      <w:r w:rsidRPr="00A717ED">
        <w:rPr>
          <w:rFonts w:ascii="Arial" w:hAnsi="Arial" w:cs="Arial"/>
          <w:sz w:val="24"/>
          <w:szCs w:val="24"/>
        </w:rPr>
        <w:t>John Elkington</w:t>
      </w:r>
      <w:bookmarkEnd w:id="1"/>
      <w:r w:rsidRPr="00A717ED">
        <w:rPr>
          <w:rFonts w:ascii="Arial" w:hAnsi="Arial" w:cs="Arial"/>
          <w:sz w:val="24"/>
          <w:szCs w:val="24"/>
        </w:rPr>
        <w:t xml:space="preserve"> and was meant to provoke more thought about capitalism and its future rather than just be used as an accounting tool. </w:t>
      </w:r>
      <w:r w:rsidR="00F751BA">
        <w:rPr>
          <w:rFonts w:ascii="Arial" w:hAnsi="Arial" w:cs="Arial"/>
          <w:sz w:val="24"/>
          <w:szCs w:val="24"/>
        </w:rPr>
        <w:t xml:space="preserve">In </w:t>
      </w:r>
      <w:r w:rsidR="00CE7444">
        <w:rPr>
          <w:rFonts w:ascii="Arial" w:hAnsi="Arial" w:cs="Arial"/>
          <w:sz w:val="24"/>
          <w:szCs w:val="24"/>
        </w:rPr>
        <w:t xml:space="preserve">total </w:t>
      </w:r>
      <w:r w:rsidR="00F751BA">
        <w:rPr>
          <w:rFonts w:ascii="Arial" w:hAnsi="Arial" w:cs="Arial"/>
          <w:sz w:val="24"/>
          <w:szCs w:val="24"/>
        </w:rPr>
        <w:t xml:space="preserve">contrast with Milton </w:t>
      </w:r>
      <w:r w:rsidR="005D56CE">
        <w:rPr>
          <w:rFonts w:ascii="Arial" w:hAnsi="Arial" w:cs="Arial"/>
          <w:sz w:val="24"/>
          <w:szCs w:val="24"/>
        </w:rPr>
        <w:t>Friedman’s</w:t>
      </w:r>
      <w:r w:rsidR="00F751BA">
        <w:rPr>
          <w:rFonts w:ascii="Arial" w:hAnsi="Arial" w:cs="Arial"/>
          <w:sz w:val="24"/>
          <w:szCs w:val="24"/>
        </w:rPr>
        <w:t xml:space="preserve"> theory</w:t>
      </w:r>
      <w:r w:rsidR="001E208F">
        <w:rPr>
          <w:rFonts w:ascii="Arial" w:hAnsi="Arial" w:cs="Arial"/>
          <w:sz w:val="24"/>
          <w:szCs w:val="24"/>
        </w:rPr>
        <w:t xml:space="preserve">, the triple bottom line </w:t>
      </w:r>
      <w:r w:rsidRPr="00A717ED">
        <w:rPr>
          <w:rFonts w:ascii="Arial" w:hAnsi="Arial" w:cs="Arial"/>
          <w:sz w:val="24"/>
          <w:szCs w:val="24"/>
        </w:rPr>
        <w:t>expands the scope of traditional business success metrics by incorporating an organization's contributions to environmental health, social well-being, and a just economy</w:t>
      </w:r>
      <w:r w:rsidR="00464572">
        <w:rPr>
          <w:rFonts w:ascii="Arial" w:hAnsi="Arial" w:cs="Arial"/>
          <w:sz w:val="24"/>
          <w:szCs w:val="24"/>
        </w:rPr>
        <w:t xml:space="preserve"> (</w:t>
      </w:r>
      <w:r w:rsidR="004F231D">
        <w:rPr>
          <w:rFonts w:ascii="Arial" w:hAnsi="Arial" w:cs="Arial"/>
          <w:sz w:val="24"/>
          <w:szCs w:val="24"/>
        </w:rPr>
        <w:t xml:space="preserve">University of </w:t>
      </w:r>
      <w:r w:rsidR="004A5C54">
        <w:rPr>
          <w:rFonts w:ascii="Arial" w:hAnsi="Arial" w:cs="Arial"/>
          <w:sz w:val="24"/>
          <w:szCs w:val="24"/>
        </w:rPr>
        <w:t>Wisconsin, 2022)</w:t>
      </w:r>
      <w:r w:rsidRPr="00A717ED">
        <w:rPr>
          <w:rFonts w:ascii="Arial" w:hAnsi="Arial" w:cs="Arial"/>
          <w:sz w:val="24"/>
          <w:szCs w:val="24"/>
        </w:rPr>
        <w:t>.</w:t>
      </w:r>
      <w:r w:rsidR="00577702" w:rsidRPr="00577702">
        <w:rPr>
          <w:rFonts w:ascii="Arial" w:hAnsi="Arial" w:cs="Arial"/>
          <w:sz w:val="24"/>
          <w:szCs w:val="24"/>
        </w:rPr>
        <w:t xml:space="preserve"> </w:t>
      </w:r>
      <w:r w:rsidR="00577702" w:rsidRPr="001E022B">
        <w:rPr>
          <w:rFonts w:ascii="Arial" w:hAnsi="Arial" w:cs="Arial"/>
          <w:sz w:val="24"/>
          <w:szCs w:val="24"/>
        </w:rPr>
        <w:t xml:space="preserve">Elkington's definition aimed to incorporate an integrated approach that prioritises economic prosperity, social development, and environmental quality in business operations, surpassing previous interpretations of sustainable development and corporate social responsibility </w:t>
      </w:r>
      <w:r w:rsidR="00ED3E76">
        <w:rPr>
          <w:rFonts w:ascii="Arial" w:hAnsi="Arial" w:cs="Arial"/>
          <w:sz w:val="24"/>
          <w:szCs w:val="24"/>
        </w:rPr>
        <w:t>(Amos</w:t>
      </w:r>
      <w:r w:rsidR="00ED3E76">
        <w:rPr>
          <w:rFonts w:ascii="Arial" w:hAnsi="Arial" w:cs="Arial"/>
          <w:color w:val="222222"/>
          <w:sz w:val="24"/>
          <w:szCs w:val="24"/>
          <w:shd w:val="clear" w:color="auto" w:fill="FFFFFF"/>
        </w:rPr>
        <w:t xml:space="preserve"> </w:t>
      </w:r>
      <w:r w:rsidR="00730560">
        <w:rPr>
          <w:rFonts w:ascii="Arial" w:hAnsi="Arial" w:cs="Arial"/>
          <w:color w:val="222222"/>
          <w:sz w:val="24"/>
          <w:szCs w:val="24"/>
          <w:shd w:val="clear" w:color="auto" w:fill="FFFFFF"/>
        </w:rPr>
        <w:t>et al.</w:t>
      </w:r>
      <w:r w:rsidR="00730560" w:rsidRPr="00ED3E76">
        <w:rPr>
          <w:rFonts w:ascii="Arial" w:hAnsi="Arial" w:cs="Arial"/>
          <w:color w:val="222222"/>
          <w:sz w:val="24"/>
          <w:szCs w:val="24"/>
          <w:shd w:val="clear" w:color="auto" w:fill="FFFFFF"/>
        </w:rPr>
        <w:t>,</w:t>
      </w:r>
      <w:r w:rsidR="00ED3E76">
        <w:rPr>
          <w:rFonts w:ascii="Arial" w:hAnsi="Arial" w:cs="Arial"/>
          <w:sz w:val="24"/>
          <w:szCs w:val="24"/>
          <w:shd w:val="clear" w:color="auto" w:fill="FFFFFF"/>
        </w:rPr>
        <w:t xml:space="preserve"> </w:t>
      </w:r>
      <w:r w:rsidR="005A34AC" w:rsidRPr="00BE2AAF">
        <w:rPr>
          <w:rFonts w:ascii="Arial" w:hAnsi="Arial" w:cs="Arial"/>
          <w:sz w:val="24"/>
          <w:szCs w:val="24"/>
          <w:shd w:val="clear" w:color="auto" w:fill="FFFFFF"/>
        </w:rPr>
        <w:t>2016</w:t>
      </w:r>
      <w:r w:rsidR="00ED3E76">
        <w:rPr>
          <w:rFonts w:ascii="Arial" w:hAnsi="Arial" w:cs="Arial"/>
          <w:sz w:val="24"/>
          <w:szCs w:val="24"/>
          <w:shd w:val="clear" w:color="auto" w:fill="FFFFFF"/>
        </w:rPr>
        <w:t>,</w:t>
      </w:r>
      <w:r w:rsidR="005A34AC" w:rsidRPr="00BE2AAF">
        <w:rPr>
          <w:rFonts w:ascii="Arial" w:hAnsi="Arial" w:cs="Arial"/>
          <w:sz w:val="24"/>
          <w:szCs w:val="24"/>
          <w:shd w:val="clear" w:color="auto" w:fill="FFFFFF"/>
        </w:rPr>
        <w:t xml:space="preserve"> </w:t>
      </w:r>
      <w:r w:rsidR="00577702">
        <w:rPr>
          <w:rFonts w:ascii="Arial" w:hAnsi="Arial" w:cs="Arial"/>
          <w:sz w:val="24"/>
          <w:szCs w:val="24"/>
        </w:rPr>
        <w:t>p</w:t>
      </w:r>
      <w:r w:rsidR="002B7897">
        <w:rPr>
          <w:rFonts w:ascii="Arial" w:hAnsi="Arial" w:cs="Arial"/>
          <w:sz w:val="24"/>
          <w:szCs w:val="24"/>
        </w:rPr>
        <w:t>.</w:t>
      </w:r>
      <w:r w:rsidR="00577702">
        <w:rPr>
          <w:rFonts w:ascii="Arial" w:hAnsi="Arial" w:cs="Arial"/>
          <w:sz w:val="24"/>
          <w:szCs w:val="24"/>
        </w:rPr>
        <w:t>92). The theory</w:t>
      </w:r>
      <w:r w:rsidR="00577702" w:rsidRPr="00466976">
        <w:rPr>
          <w:rFonts w:ascii="Arial" w:hAnsi="Arial" w:cs="Arial"/>
          <w:sz w:val="24"/>
          <w:szCs w:val="24"/>
        </w:rPr>
        <w:t xml:space="preserve"> suggests that organisations should prioritise long-term social, environmental, and economic effects over short-term financial goals.</w:t>
      </w:r>
      <w:r w:rsidR="00404A6D">
        <w:rPr>
          <w:rFonts w:ascii="Arial" w:hAnsi="Arial" w:cs="Arial"/>
          <w:sz w:val="24"/>
          <w:szCs w:val="24"/>
        </w:rPr>
        <w:t xml:space="preserve"> </w:t>
      </w:r>
      <w:r w:rsidR="00931EC9" w:rsidRPr="00931EC9">
        <w:rPr>
          <w:rFonts w:ascii="Arial" w:hAnsi="Arial" w:cs="Arial"/>
          <w:sz w:val="24"/>
          <w:szCs w:val="24"/>
        </w:rPr>
        <w:t>The "three P's" theory, as it is commonly known, is based on the understanding that people, the planet, and prosperity are all interconnected</w:t>
      </w:r>
      <w:r w:rsidR="00832776">
        <w:rPr>
          <w:rFonts w:ascii="Arial" w:hAnsi="Arial" w:cs="Arial"/>
          <w:sz w:val="24"/>
          <w:szCs w:val="24"/>
        </w:rPr>
        <w:t xml:space="preserve"> (Figure 1.1.)</w:t>
      </w:r>
      <w:r w:rsidR="00931EC9" w:rsidRPr="00931EC9">
        <w:rPr>
          <w:rFonts w:ascii="Arial" w:hAnsi="Arial" w:cs="Arial"/>
          <w:sz w:val="24"/>
          <w:szCs w:val="24"/>
        </w:rPr>
        <w:t xml:space="preserve">. </w:t>
      </w:r>
    </w:p>
    <w:p w14:paraId="0EDF9606" w14:textId="77777777" w:rsidR="00931EC9" w:rsidRDefault="00931EC9" w:rsidP="004C5A3D">
      <w:pPr>
        <w:pStyle w:val="NoSpacing"/>
        <w:spacing w:line="360" w:lineRule="auto"/>
        <w:jc w:val="both"/>
        <w:rPr>
          <w:rFonts w:ascii="Arial" w:hAnsi="Arial" w:cs="Arial"/>
          <w:sz w:val="24"/>
          <w:szCs w:val="24"/>
        </w:rPr>
      </w:pPr>
    </w:p>
    <w:p w14:paraId="1E144E53" w14:textId="77777777" w:rsidR="00931EC9" w:rsidRDefault="00931EC9" w:rsidP="004C5A3D">
      <w:pPr>
        <w:pStyle w:val="NoSpacing"/>
        <w:spacing w:line="360" w:lineRule="auto"/>
        <w:jc w:val="both"/>
        <w:rPr>
          <w:rFonts w:ascii="Arial" w:hAnsi="Arial" w:cs="Arial"/>
          <w:sz w:val="24"/>
          <w:szCs w:val="24"/>
        </w:rPr>
      </w:pPr>
    </w:p>
    <w:p w14:paraId="7F1383B9" w14:textId="1F6E7D35" w:rsidR="00931EC9" w:rsidRDefault="00931EC9" w:rsidP="004C5A3D">
      <w:pPr>
        <w:pStyle w:val="NoSpacing"/>
        <w:spacing w:line="360" w:lineRule="auto"/>
        <w:jc w:val="both"/>
        <w:rPr>
          <w:rFonts w:ascii="Arial" w:hAnsi="Arial" w:cs="Arial"/>
          <w:sz w:val="24"/>
          <w:szCs w:val="24"/>
        </w:rPr>
      </w:pPr>
    </w:p>
    <w:p w14:paraId="6CD73B60" w14:textId="77777777" w:rsidR="00931EC9" w:rsidRDefault="00931EC9" w:rsidP="000D71CD">
      <w:pPr>
        <w:pStyle w:val="NoSpacing"/>
        <w:spacing w:line="360" w:lineRule="auto"/>
        <w:jc w:val="center"/>
        <w:rPr>
          <w:rFonts w:ascii="Arial" w:hAnsi="Arial" w:cs="Arial"/>
          <w:sz w:val="24"/>
          <w:szCs w:val="24"/>
        </w:rPr>
      </w:pPr>
    </w:p>
    <w:p w14:paraId="49A6859C" w14:textId="424EB146" w:rsidR="000D71CD" w:rsidRDefault="00832776" w:rsidP="000D71CD">
      <w:pPr>
        <w:pStyle w:val="NoSpacing"/>
        <w:spacing w:line="360" w:lineRule="auto"/>
        <w:jc w:val="center"/>
        <w:rPr>
          <w:rFonts w:ascii="Arial" w:hAnsi="Arial" w:cs="Arial"/>
          <w:sz w:val="24"/>
          <w:szCs w:val="24"/>
        </w:rPr>
      </w:pPr>
      <w:r>
        <w:rPr>
          <w:rFonts w:ascii="Arial" w:hAnsi="Arial" w:cs="Arial"/>
          <w:noProof/>
          <w:sz w:val="24"/>
          <w:szCs w:val="24"/>
        </w:rPr>
        <w:drawing>
          <wp:inline distT="0" distB="0" distL="0" distR="0" wp14:anchorId="14AE1CD3" wp14:editId="47FD1F2E">
            <wp:extent cx="2924896" cy="2798933"/>
            <wp:effectExtent l="0" t="0" r="0" b="0"/>
            <wp:docPr id="1589594775" name="Picture 2" descr="A diagram of a diagram of the company's perform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94775" name="Picture 2" descr="A diagram of a diagram of the company's performanc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950615" cy="2823544"/>
                    </a:xfrm>
                    <a:prstGeom prst="rect">
                      <a:avLst/>
                    </a:prstGeom>
                  </pic:spPr>
                </pic:pic>
              </a:graphicData>
            </a:graphic>
          </wp:inline>
        </w:drawing>
      </w:r>
    </w:p>
    <w:p w14:paraId="4829412F" w14:textId="3F96D088" w:rsidR="00CD7C9C" w:rsidRPr="00CD7C9C" w:rsidRDefault="00CD7C9C" w:rsidP="000D71CD">
      <w:pPr>
        <w:pStyle w:val="NoSpacing"/>
        <w:spacing w:line="360" w:lineRule="auto"/>
        <w:jc w:val="center"/>
        <w:rPr>
          <w:rFonts w:ascii="Arial" w:hAnsi="Arial" w:cs="Arial"/>
          <w:b/>
          <w:bCs/>
          <w:sz w:val="20"/>
          <w:szCs w:val="20"/>
        </w:rPr>
      </w:pPr>
      <w:r w:rsidRPr="00CD7C9C">
        <w:rPr>
          <w:rFonts w:ascii="Arial" w:hAnsi="Arial" w:cs="Arial"/>
          <w:b/>
          <w:bCs/>
          <w:sz w:val="20"/>
          <w:szCs w:val="20"/>
        </w:rPr>
        <w:t>Figure 1.1.</w:t>
      </w:r>
    </w:p>
    <w:p w14:paraId="593376F9" w14:textId="77777777" w:rsidR="000D71CD" w:rsidRDefault="000D71CD" w:rsidP="004C5A3D">
      <w:pPr>
        <w:pStyle w:val="NoSpacing"/>
        <w:spacing w:line="360" w:lineRule="auto"/>
        <w:jc w:val="both"/>
        <w:rPr>
          <w:rFonts w:ascii="Arial" w:hAnsi="Arial" w:cs="Arial"/>
          <w:sz w:val="24"/>
          <w:szCs w:val="24"/>
        </w:rPr>
      </w:pPr>
    </w:p>
    <w:p w14:paraId="01ED67F2" w14:textId="77777777" w:rsidR="000D71CD" w:rsidRDefault="000D71CD" w:rsidP="004C5A3D">
      <w:pPr>
        <w:pStyle w:val="NoSpacing"/>
        <w:spacing w:line="360" w:lineRule="auto"/>
        <w:jc w:val="both"/>
        <w:rPr>
          <w:rFonts w:ascii="Arial" w:hAnsi="Arial" w:cs="Arial"/>
          <w:sz w:val="24"/>
          <w:szCs w:val="24"/>
        </w:rPr>
      </w:pPr>
    </w:p>
    <w:p w14:paraId="210A244B" w14:textId="77777777" w:rsidR="008A78AD" w:rsidRDefault="008A78AD" w:rsidP="00EB0A3C">
      <w:pPr>
        <w:pStyle w:val="NoSpacing"/>
        <w:spacing w:line="360" w:lineRule="auto"/>
        <w:jc w:val="both"/>
        <w:rPr>
          <w:rFonts w:ascii="Arial" w:hAnsi="Arial" w:cs="Arial"/>
          <w:sz w:val="24"/>
          <w:szCs w:val="24"/>
        </w:rPr>
      </w:pPr>
    </w:p>
    <w:p w14:paraId="4E68EC50" w14:textId="77777777" w:rsidR="008A78AD" w:rsidRDefault="008A78AD" w:rsidP="00EB0A3C">
      <w:pPr>
        <w:pStyle w:val="NoSpacing"/>
        <w:spacing w:line="360" w:lineRule="auto"/>
        <w:jc w:val="both"/>
        <w:rPr>
          <w:rFonts w:ascii="Arial" w:hAnsi="Arial" w:cs="Arial"/>
          <w:sz w:val="24"/>
          <w:szCs w:val="24"/>
        </w:rPr>
      </w:pPr>
    </w:p>
    <w:p w14:paraId="654219FB" w14:textId="77777777" w:rsidR="00BE408F" w:rsidRDefault="00BE408F" w:rsidP="00EF1440">
      <w:pPr>
        <w:pStyle w:val="NoSpacing"/>
        <w:spacing w:line="360" w:lineRule="auto"/>
        <w:jc w:val="both"/>
        <w:rPr>
          <w:rFonts w:ascii="Arial" w:hAnsi="Arial" w:cs="Arial"/>
          <w:sz w:val="24"/>
          <w:szCs w:val="24"/>
        </w:rPr>
      </w:pPr>
    </w:p>
    <w:p w14:paraId="65B0B6BB" w14:textId="182F53A1" w:rsidR="00EB0A3C" w:rsidRDefault="00672E07" w:rsidP="002B00F5">
      <w:pPr>
        <w:pStyle w:val="NoSpacing"/>
        <w:spacing w:line="360" w:lineRule="auto"/>
        <w:ind w:firstLine="720"/>
        <w:jc w:val="both"/>
        <w:rPr>
          <w:rFonts w:ascii="Arial" w:hAnsi="Arial" w:cs="Arial"/>
          <w:sz w:val="24"/>
          <w:szCs w:val="24"/>
        </w:rPr>
      </w:pPr>
      <w:r>
        <w:rPr>
          <w:rFonts w:ascii="Arial" w:hAnsi="Arial" w:cs="Arial"/>
          <w:sz w:val="24"/>
          <w:szCs w:val="24"/>
        </w:rPr>
        <w:t>And a</w:t>
      </w:r>
      <w:r w:rsidR="002E0C2D" w:rsidRPr="00931EC9">
        <w:rPr>
          <w:rFonts w:ascii="Arial" w:hAnsi="Arial" w:cs="Arial"/>
          <w:sz w:val="24"/>
          <w:szCs w:val="24"/>
        </w:rPr>
        <w:t xml:space="preserve">ny initiative </w:t>
      </w:r>
      <w:r w:rsidR="00CD7C9C" w:rsidRPr="00931EC9">
        <w:rPr>
          <w:rFonts w:ascii="Arial" w:hAnsi="Arial" w:cs="Arial"/>
          <w:sz w:val="24"/>
          <w:szCs w:val="24"/>
        </w:rPr>
        <w:t>connect</w:t>
      </w:r>
      <w:r w:rsidR="00730560">
        <w:rPr>
          <w:rFonts w:ascii="Arial" w:hAnsi="Arial" w:cs="Arial"/>
          <w:sz w:val="24"/>
          <w:szCs w:val="24"/>
        </w:rPr>
        <w:t>ed</w:t>
      </w:r>
      <w:r w:rsidR="00CD7C9C" w:rsidRPr="00931EC9">
        <w:rPr>
          <w:rFonts w:ascii="Arial" w:hAnsi="Arial" w:cs="Arial"/>
          <w:sz w:val="24"/>
          <w:szCs w:val="24"/>
        </w:rPr>
        <w:t xml:space="preserve"> </w:t>
      </w:r>
      <w:r>
        <w:rPr>
          <w:rFonts w:ascii="Arial" w:hAnsi="Arial" w:cs="Arial"/>
          <w:sz w:val="24"/>
          <w:szCs w:val="24"/>
        </w:rPr>
        <w:t xml:space="preserve">to one </w:t>
      </w:r>
      <w:r w:rsidR="002E0C2D" w:rsidRPr="00931EC9">
        <w:rPr>
          <w:rFonts w:ascii="Arial" w:hAnsi="Arial" w:cs="Arial"/>
          <w:sz w:val="24"/>
          <w:szCs w:val="24"/>
        </w:rPr>
        <w:t>will also impact the other</w:t>
      </w:r>
      <w:r w:rsidR="00CD7C9C">
        <w:rPr>
          <w:rFonts w:ascii="Arial" w:hAnsi="Arial" w:cs="Arial"/>
          <w:sz w:val="24"/>
          <w:szCs w:val="24"/>
        </w:rPr>
        <w:t>s</w:t>
      </w:r>
      <w:r w:rsidR="002E0C2D" w:rsidRPr="00931EC9">
        <w:rPr>
          <w:rFonts w:ascii="Arial" w:hAnsi="Arial" w:cs="Arial"/>
          <w:sz w:val="24"/>
          <w:szCs w:val="24"/>
        </w:rPr>
        <w:t>, as systems thinking is the foundation of sustainability</w:t>
      </w:r>
      <w:r w:rsidR="00EE4137">
        <w:rPr>
          <w:rFonts w:ascii="Arial" w:hAnsi="Arial" w:cs="Arial"/>
          <w:sz w:val="24"/>
          <w:szCs w:val="24"/>
        </w:rPr>
        <w:t>.</w:t>
      </w:r>
      <w:r w:rsidR="00A01C8F">
        <w:rPr>
          <w:rFonts w:ascii="Arial" w:hAnsi="Arial" w:cs="Arial"/>
          <w:sz w:val="24"/>
          <w:szCs w:val="24"/>
        </w:rPr>
        <w:t xml:space="preserve"> </w:t>
      </w:r>
      <w:r w:rsidR="00730560">
        <w:rPr>
          <w:rFonts w:ascii="Arial" w:hAnsi="Arial" w:cs="Arial"/>
          <w:sz w:val="24"/>
          <w:szCs w:val="24"/>
        </w:rPr>
        <w:t>The e</w:t>
      </w:r>
      <w:r w:rsidR="00A01C8F">
        <w:rPr>
          <w:rFonts w:ascii="Arial" w:hAnsi="Arial" w:cs="Arial"/>
          <w:sz w:val="24"/>
          <w:szCs w:val="24"/>
        </w:rPr>
        <w:t>nvironment</w:t>
      </w:r>
      <w:r w:rsidR="00BE323C">
        <w:rPr>
          <w:rFonts w:ascii="Arial" w:hAnsi="Arial" w:cs="Arial"/>
          <w:sz w:val="24"/>
          <w:szCs w:val="24"/>
        </w:rPr>
        <w:t xml:space="preserve"> </w:t>
      </w:r>
      <w:r w:rsidR="00E160C7">
        <w:rPr>
          <w:rFonts w:ascii="Arial" w:hAnsi="Arial" w:cs="Arial"/>
          <w:sz w:val="24"/>
          <w:szCs w:val="24"/>
        </w:rPr>
        <w:t xml:space="preserve">is </w:t>
      </w:r>
      <w:r w:rsidR="00BE323C">
        <w:rPr>
          <w:rFonts w:ascii="Arial" w:hAnsi="Arial" w:cs="Arial"/>
          <w:sz w:val="24"/>
          <w:szCs w:val="24"/>
        </w:rPr>
        <w:t xml:space="preserve">the base of </w:t>
      </w:r>
      <w:r w:rsidR="00CD7C9C">
        <w:rPr>
          <w:rFonts w:ascii="Arial" w:hAnsi="Arial" w:cs="Arial"/>
          <w:sz w:val="24"/>
          <w:szCs w:val="24"/>
        </w:rPr>
        <w:t xml:space="preserve">everything, </w:t>
      </w:r>
      <w:r w:rsidR="00730560">
        <w:rPr>
          <w:rFonts w:ascii="Arial" w:hAnsi="Arial" w:cs="Arial"/>
          <w:sz w:val="24"/>
          <w:szCs w:val="24"/>
        </w:rPr>
        <w:t>creates</w:t>
      </w:r>
      <w:r w:rsidR="00654336">
        <w:rPr>
          <w:rFonts w:ascii="Arial" w:hAnsi="Arial" w:cs="Arial"/>
          <w:sz w:val="24"/>
          <w:szCs w:val="24"/>
        </w:rPr>
        <w:t xml:space="preserve"> the structure for </w:t>
      </w:r>
      <w:r w:rsidR="00AD16FA">
        <w:rPr>
          <w:rFonts w:ascii="Arial" w:hAnsi="Arial" w:cs="Arial"/>
          <w:sz w:val="24"/>
          <w:szCs w:val="24"/>
        </w:rPr>
        <w:t>society</w:t>
      </w:r>
      <w:r w:rsidR="00654336">
        <w:rPr>
          <w:rFonts w:ascii="Arial" w:hAnsi="Arial" w:cs="Arial"/>
          <w:sz w:val="24"/>
          <w:szCs w:val="24"/>
        </w:rPr>
        <w:t xml:space="preserve"> </w:t>
      </w:r>
      <w:r w:rsidR="00CD7C9C">
        <w:rPr>
          <w:rFonts w:ascii="Arial" w:hAnsi="Arial" w:cs="Arial"/>
          <w:sz w:val="24"/>
          <w:szCs w:val="24"/>
        </w:rPr>
        <w:t xml:space="preserve">and </w:t>
      </w:r>
      <w:r w:rsidR="00730560">
        <w:rPr>
          <w:rFonts w:ascii="Arial" w:hAnsi="Arial" w:cs="Arial"/>
          <w:sz w:val="24"/>
          <w:szCs w:val="24"/>
        </w:rPr>
        <w:t xml:space="preserve">the </w:t>
      </w:r>
      <w:r w:rsidR="00CD7C9C">
        <w:rPr>
          <w:rFonts w:ascii="Arial" w:hAnsi="Arial" w:cs="Arial"/>
          <w:sz w:val="24"/>
          <w:szCs w:val="24"/>
        </w:rPr>
        <w:t>economy</w:t>
      </w:r>
      <w:r w:rsidR="009643D0">
        <w:rPr>
          <w:rFonts w:ascii="Arial" w:hAnsi="Arial" w:cs="Arial"/>
          <w:sz w:val="24"/>
          <w:szCs w:val="24"/>
        </w:rPr>
        <w:t xml:space="preserve"> is a bye product of</w:t>
      </w:r>
      <w:r w:rsidR="00BE323C">
        <w:rPr>
          <w:rFonts w:ascii="Arial" w:hAnsi="Arial" w:cs="Arial"/>
          <w:sz w:val="24"/>
          <w:szCs w:val="24"/>
        </w:rPr>
        <w:t xml:space="preserve"> </w:t>
      </w:r>
      <w:r w:rsidR="009643D0">
        <w:rPr>
          <w:rFonts w:ascii="Arial" w:hAnsi="Arial" w:cs="Arial"/>
          <w:sz w:val="24"/>
          <w:szCs w:val="24"/>
        </w:rPr>
        <w:t xml:space="preserve">society </w:t>
      </w:r>
      <w:r w:rsidR="002E0C2D">
        <w:rPr>
          <w:rFonts w:ascii="Arial" w:hAnsi="Arial" w:cs="Arial"/>
          <w:sz w:val="24"/>
          <w:szCs w:val="24"/>
        </w:rPr>
        <w:t>(Figure 1.2.)</w:t>
      </w:r>
      <w:r w:rsidR="002E0C2D" w:rsidRPr="00931EC9">
        <w:rPr>
          <w:rFonts w:ascii="Arial" w:hAnsi="Arial" w:cs="Arial"/>
          <w:sz w:val="24"/>
          <w:szCs w:val="24"/>
        </w:rPr>
        <w:t>.</w:t>
      </w:r>
      <w:r w:rsidR="00EB0A3C" w:rsidRPr="00EB0A3C">
        <w:rPr>
          <w:rFonts w:ascii="Arial" w:hAnsi="Arial" w:cs="Arial"/>
          <w:sz w:val="24"/>
          <w:szCs w:val="24"/>
        </w:rPr>
        <w:t xml:space="preserve"> </w:t>
      </w:r>
      <w:r w:rsidR="00860AF4" w:rsidRPr="00860AF4">
        <w:rPr>
          <w:rFonts w:ascii="Arial" w:hAnsi="Arial" w:cs="Arial"/>
          <w:sz w:val="24"/>
          <w:szCs w:val="24"/>
        </w:rPr>
        <w:t>Sustainability is an attribute of the whole system</w:t>
      </w:r>
      <w:r w:rsidR="004F58C3">
        <w:rPr>
          <w:rFonts w:ascii="Arial" w:hAnsi="Arial" w:cs="Arial"/>
          <w:sz w:val="24"/>
          <w:szCs w:val="24"/>
        </w:rPr>
        <w:t xml:space="preserve"> and o</w:t>
      </w:r>
      <w:r w:rsidR="004F58C3" w:rsidRPr="004F58C3">
        <w:rPr>
          <w:rFonts w:ascii="Arial" w:hAnsi="Arial" w:cs="Arial"/>
          <w:sz w:val="24"/>
          <w:szCs w:val="24"/>
        </w:rPr>
        <w:t>rganisations must be accountable to their stakeholders in order to be sustainable.</w:t>
      </w:r>
      <w:r w:rsidR="003E6A07">
        <w:t xml:space="preserve"> </w:t>
      </w:r>
      <w:r w:rsidR="003E6A07" w:rsidRPr="003E6A07">
        <w:rPr>
          <w:rFonts w:ascii="Arial" w:hAnsi="Arial" w:cs="Arial"/>
          <w:sz w:val="24"/>
          <w:szCs w:val="24"/>
        </w:rPr>
        <w:t xml:space="preserve">The triple button line </w:t>
      </w:r>
      <w:r w:rsidR="006822F2" w:rsidRPr="003E6A07">
        <w:rPr>
          <w:rFonts w:ascii="Arial" w:hAnsi="Arial" w:cs="Arial"/>
          <w:sz w:val="24"/>
          <w:szCs w:val="24"/>
        </w:rPr>
        <w:t>c</w:t>
      </w:r>
      <w:r w:rsidR="006822F2" w:rsidRPr="006822F2">
        <w:rPr>
          <w:rFonts w:ascii="Arial" w:hAnsi="Arial" w:cs="Arial"/>
          <w:sz w:val="24"/>
          <w:szCs w:val="24"/>
        </w:rPr>
        <w:t>urrently acts as the benchmark for every hospitality establishment or travel destination</w:t>
      </w:r>
      <w:r w:rsidR="003E6A07">
        <w:rPr>
          <w:rFonts w:ascii="Arial" w:hAnsi="Arial" w:cs="Arial"/>
          <w:sz w:val="24"/>
          <w:szCs w:val="24"/>
        </w:rPr>
        <w:t xml:space="preserve"> </w:t>
      </w:r>
      <w:r w:rsidR="003F5049">
        <w:rPr>
          <w:rFonts w:ascii="Arial" w:hAnsi="Arial" w:cs="Arial"/>
          <w:sz w:val="24"/>
          <w:szCs w:val="24"/>
        </w:rPr>
        <w:t>(</w:t>
      </w:r>
      <w:r w:rsidR="008C7EB1" w:rsidRPr="008C7EB1">
        <w:rPr>
          <w:rFonts w:ascii="Arial" w:hAnsi="Arial" w:cs="Arial"/>
          <w:sz w:val="24"/>
          <w:szCs w:val="24"/>
          <w:shd w:val="clear" w:color="auto" w:fill="FFFFFF"/>
        </w:rPr>
        <w:t>Csikósová</w:t>
      </w:r>
      <w:r w:rsidR="008C7EB1">
        <w:rPr>
          <w:rFonts w:ascii="Arial" w:hAnsi="Arial" w:cs="Arial"/>
          <w:sz w:val="24"/>
          <w:szCs w:val="24"/>
          <w:shd w:val="clear" w:color="auto" w:fill="FFFFFF"/>
        </w:rPr>
        <w:t xml:space="preserve"> et al., 2020, p.</w:t>
      </w:r>
      <w:r w:rsidR="00BE408F">
        <w:rPr>
          <w:rFonts w:ascii="Arial" w:hAnsi="Arial" w:cs="Arial"/>
          <w:sz w:val="24"/>
          <w:szCs w:val="24"/>
          <w:shd w:val="clear" w:color="auto" w:fill="FFFFFF"/>
        </w:rPr>
        <w:t xml:space="preserve"> 765)</w:t>
      </w:r>
      <w:r w:rsidR="006822F2" w:rsidRPr="006822F2">
        <w:rPr>
          <w:rFonts w:ascii="Arial" w:hAnsi="Arial" w:cs="Arial"/>
          <w:sz w:val="24"/>
          <w:szCs w:val="24"/>
        </w:rPr>
        <w:t>.</w:t>
      </w:r>
      <w:r w:rsidR="001E022B" w:rsidRPr="001E022B">
        <w:t xml:space="preserve"> </w:t>
      </w:r>
      <w:r w:rsidR="00264B5C" w:rsidRPr="0001216F">
        <w:rPr>
          <w:rFonts w:ascii="Arial" w:hAnsi="Arial" w:cs="Arial"/>
          <w:sz w:val="24"/>
          <w:szCs w:val="24"/>
        </w:rPr>
        <w:t>Tourism and hospitality service providers have recognised the advantages of developing and implementing sustainable practi</w:t>
      </w:r>
      <w:r w:rsidR="00730560">
        <w:rPr>
          <w:rFonts w:ascii="Arial" w:hAnsi="Arial" w:cs="Arial"/>
          <w:sz w:val="24"/>
          <w:szCs w:val="24"/>
        </w:rPr>
        <w:t>c</w:t>
      </w:r>
      <w:r w:rsidR="00264B5C" w:rsidRPr="0001216F">
        <w:rPr>
          <w:rFonts w:ascii="Arial" w:hAnsi="Arial" w:cs="Arial"/>
          <w:sz w:val="24"/>
          <w:szCs w:val="24"/>
        </w:rPr>
        <w:t>es, which can act as a decisive factor in customer preference and booking when other factors, like cost and quality, are equal</w:t>
      </w:r>
      <w:r w:rsidR="00221FDF">
        <w:rPr>
          <w:rFonts w:ascii="Arial" w:hAnsi="Arial" w:cs="Arial"/>
          <w:sz w:val="24"/>
          <w:szCs w:val="24"/>
        </w:rPr>
        <w:t xml:space="preserve"> ( </w:t>
      </w:r>
      <w:r w:rsidR="00493910">
        <w:rPr>
          <w:rFonts w:ascii="Arial" w:hAnsi="Arial" w:cs="Arial"/>
          <w:sz w:val="24"/>
          <w:szCs w:val="24"/>
        </w:rPr>
        <w:t>Lim, 2016)</w:t>
      </w:r>
      <w:r w:rsidR="00264B5C" w:rsidRPr="0001216F">
        <w:rPr>
          <w:rFonts w:ascii="Arial" w:hAnsi="Arial" w:cs="Arial"/>
          <w:sz w:val="24"/>
          <w:szCs w:val="24"/>
        </w:rPr>
        <w:t>.</w:t>
      </w:r>
    </w:p>
    <w:p w14:paraId="58182EA0" w14:textId="475F185F" w:rsidR="002E0C2D" w:rsidRDefault="002E0C2D" w:rsidP="002E0C2D">
      <w:pPr>
        <w:pStyle w:val="NoSpacing"/>
        <w:spacing w:line="360" w:lineRule="auto"/>
        <w:jc w:val="both"/>
        <w:rPr>
          <w:rFonts w:ascii="Arial" w:hAnsi="Arial" w:cs="Arial"/>
          <w:sz w:val="24"/>
          <w:szCs w:val="24"/>
        </w:rPr>
      </w:pPr>
    </w:p>
    <w:p w14:paraId="6384768B" w14:textId="1F2EF1A1" w:rsidR="000D71CD" w:rsidRDefault="000D71CD" w:rsidP="004C5A3D">
      <w:pPr>
        <w:pStyle w:val="NoSpacing"/>
        <w:spacing w:line="360" w:lineRule="auto"/>
        <w:jc w:val="both"/>
        <w:rPr>
          <w:rFonts w:ascii="Arial" w:hAnsi="Arial" w:cs="Arial"/>
          <w:sz w:val="24"/>
          <w:szCs w:val="24"/>
        </w:rPr>
      </w:pPr>
    </w:p>
    <w:p w14:paraId="6EC6AF36" w14:textId="7C51F826" w:rsidR="000D71CD" w:rsidRDefault="00711DBC" w:rsidP="004D7B8F">
      <w:pPr>
        <w:pStyle w:val="NoSpacing"/>
        <w:spacing w:line="360" w:lineRule="auto"/>
        <w:jc w:val="center"/>
        <w:rPr>
          <w:rFonts w:ascii="Arial" w:hAnsi="Arial" w:cs="Arial"/>
          <w:sz w:val="24"/>
          <w:szCs w:val="24"/>
        </w:rPr>
      </w:pPr>
      <w:r>
        <w:rPr>
          <w:rFonts w:ascii="Arial" w:hAnsi="Arial" w:cs="Arial"/>
          <w:noProof/>
          <w:sz w:val="24"/>
          <w:szCs w:val="24"/>
        </w:rPr>
        <w:drawing>
          <wp:inline distT="0" distB="0" distL="0" distR="0" wp14:anchorId="109C0DC2" wp14:editId="4DC880AD">
            <wp:extent cx="2301832" cy="2379554"/>
            <wp:effectExtent l="0" t="0" r="0" b="0"/>
            <wp:docPr id="667566963" name="Picture 3" descr="A diagram of a social econo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566963" name="Picture 3" descr="A diagram of a social econom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67147" cy="2447074"/>
                    </a:xfrm>
                    <a:prstGeom prst="rect">
                      <a:avLst/>
                    </a:prstGeom>
                  </pic:spPr>
                </pic:pic>
              </a:graphicData>
            </a:graphic>
          </wp:inline>
        </w:drawing>
      </w:r>
    </w:p>
    <w:p w14:paraId="117839A9" w14:textId="79766A12" w:rsidR="0089462C" w:rsidRDefault="0089462C" w:rsidP="00BE323C">
      <w:pPr>
        <w:pStyle w:val="NoSpacing"/>
        <w:spacing w:line="360" w:lineRule="auto"/>
        <w:jc w:val="center"/>
        <w:rPr>
          <w:rFonts w:ascii="Arial" w:hAnsi="Arial" w:cs="Arial"/>
          <w:sz w:val="24"/>
          <w:szCs w:val="24"/>
        </w:rPr>
      </w:pPr>
    </w:p>
    <w:p w14:paraId="1DCB410C" w14:textId="0A39C2F7" w:rsidR="00BE323C" w:rsidRPr="00BE323C" w:rsidRDefault="00BE323C" w:rsidP="00BE323C">
      <w:pPr>
        <w:pStyle w:val="NoSpacing"/>
        <w:spacing w:line="360" w:lineRule="auto"/>
        <w:jc w:val="center"/>
        <w:rPr>
          <w:rFonts w:ascii="Arial" w:hAnsi="Arial" w:cs="Arial"/>
          <w:b/>
          <w:bCs/>
          <w:sz w:val="20"/>
          <w:szCs w:val="20"/>
        </w:rPr>
      </w:pPr>
      <w:r w:rsidRPr="00BE323C">
        <w:rPr>
          <w:rFonts w:ascii="Arial" w:hAnsi="Arial" w:cs="Arial"/>
          <w:b/>
          <w:bCs/>
          <w:sz w:val="20"/>
          <w:szCs w:val="20"/>
        </w:rPr>
        <w:t>Fig</w:t>
      </w:r>
      <w:r w:rsidR="00CD7C9C">
        <w:rPr>
          <w:rFonts w:ascii="Arial" w:hAnsi="Arial" w:cs="Arial"/>
          <w:b/>
          <w:bCs/>
          <w:sz w:val="20"/>
          <w:szCs w:val="20"/>
        </w:rPr>
        <w:t>ure</w:t>
      </w:r>
      <w:r w:rsidRPr="00BE323C">
        <w:rPr>
          <w:rFonts w:ascii="Arial" w:hAnsi="Arial" w:cs="Arial"/>
          <w:b/>
          <w:bCs/>
          <w:sz w:val="20"/>
          <w:szCs w:val="20"/>
        </w:rPr>
        <w:t xml:space="preserve"> 1.2.</w:t>
      </w:r>
    </w:p>
    <w:p w14:paraId="20A665CB" w14:textId="77777777" w:rsidR="0089462C" w:rsidRDefault="0089462C" w:rsidP="004C5A3D">
      <w:pPr>
        <w:pStyle w:val="NoSpacing"/>
        <w:spacing w:line="360" w:lineRule="auto"/>
        <w:jc w:val="both"/>
        <w:rPr>
          <w:rFonts w:ascii="Arial" w:hAnsi="Arial" w:cs="Arial"/>
          <w:sz w:val="24"/>
          <w:szCs w:val="24"/>
        </w:rPr>
      </w:pPr>
    </w:p>
    <w:p w14:paraId="3983EA5E" w14:textId="3775841E" w:rsidR="0089462C" w:rsidRDefault="0089462C" w:rsidP="004C5A3D">
      <w:pPr>
        <w:pStyle w:val="NoSpacing"/>
        <w:spacing w:line="360" w:lineRule="auto"/>
        <w:jc w:val="both"/>
        <w:rPr>
          <w:rFonts w:ascii="Arial" w:hAnsi="Arial" w:cs="Arial"/>
          <w:sz w:val="24"/>
          <w:szCs w:val="24"/>
        </w:rPr>
      </w:pPr>
    </w:p>
    <w:p w14:paraId="14463A0B" w14:textId="77777777" w:rsidR="0089462C" w:rsidRDefault="0089462C" w:rsidP="004C5A3D">
      <w:pPr>
        <w:pStyle w:val="NoSpacing"/>
        <w:spacing w:line="360" w:lineRule="auto"/>
        <w:jc w:val="both"/>
        <w:rPr>
          <w:rFonts w:ascii="Arial" w:hAnsi="Arial" w:cs="Arial"/>
          <w:sz w:val="24"/>
          <w:szCs w:val="24"/>
        </w:rPr>
      </w:pPr>
    </w:p>
    <w:p w14:paraId="1D52522C" w14:textId="5F6C8A8B" w:rsidR="0089462C" w:rsidRPr="00E160C7" w:rsidRDefault="00E160C7" w:rsidP="00EE1F0B">
      <w:pPr>
        <w:pStyle w:val="NoSpacing"/>
        <w:numPr>
          <w:ilvl w:val="1"/>
          <w:numId w:val="6"/>
        </w:numPr>
        <w:spacing w:line="360" w:lineRule="auto"/>
        <w:jc w:val="both"/>
        <w:rPr>
          <w:rFonts w:ascii="Arial" w:hAnsi="Arial" w:cs="Arial"/>
          <w:b/>
          <w:bCs/>
          <w:sz w:val="24"/>
          <w:szCs w:val="24"/>
        </w:rPr>
      </w:pPr>
      <w:bookmarkStart w:id="2" w:name="_Hlk150645470"/>
      <w:r w:rsidRPr="00E160C7">
        <w:rPr>
          <w:rFonts w:ascii="Arial" w:hAnsi="Arial" w:cs="Arial"/>
          <w:b/>
          <w:bCs/>
          <w:sz w:val="24"/>
          <w:szCs w:val="24"/>
        </w:rPr>
        <w:t xml:space="preserve">Triple </w:t>
      </w:r>
      <w:r w:rsidR="00416753">
        <w:rPr>
          <w:rFonts w:ascii="Arial" w:hAnsi="Arial" w:cs="Arial"/>
          <w:b/>
          <w:bCs/>
          <w:sz w:val="24"/>
          <w:szCs w:val="24"/>
        </w:rPr>
        <w:t>B</w:t>
      </w:r>
      <w:r w:rsidRPr="00E160C7">
        <w:rPr>
          <w:rFonts w:ascii="Arial" w:hAnsi="Arial" w:cs="Arial"/>
          <w:b/>
          <w:bCs/>
          <w:sz w:val="24"/>
          <w:szCs w:val="24"/>
        </w:rPr>
        <w:t xml:space="preserve">ottom </w:t>
      </w:r>
      <w:r w:rsidR="00416753">
        <w:rPr>
          <w:rFonts w:ascii="Arial" w:hAnsi="Arial" w:cs="Arial"/>
          <w:b/>
          <w:bCs/>
          <w:sz w:val="24"/>
          <w:szCs w:val="24"/>
        </w:rPr>
        <w:t>L</w:t>
      </w:r>
      <w:r w:rsidRPr="00E160C7">
        <w:rPr>
          <w:rFonts w:ascii="Arial" w:hAnsi="Arial" w:cs="Arial"/>
          <w:b/>
          <w:bCs/>
          <w:sz w:val="24"/>
          <w:szCs w:val="24"/>
        </w:rPr>
        <w:t xml:space="preserve">ine </w:t>
      </w:r>
      <w:r w:rsidR="00416753">
        <w:rPr>
          <w:rFonts w:ascii="Arial" w:hAnsi="Arial" w:cs="Arial"/>
          <w:b/>
          <w:bCs/>
          <w:sz w:val="24"/>
          <w:szCs w:val="24"/>
        </w:rPr>
        <w:t>R</w:t>
      </w:r>
      <w:r w:rsidRPr="00E160C7">
        <w:rPr>
          <w:rFonts w:ascii="Arial" w:hAnsi="Arial" w:cs="Arial"/>
          <w:b/>
          <w:bCs/>
          <w:sz w:val="24"/>
          <w:szCs w:val="24"/>
        </w:rPr>
        <w:t>eporting</w:t>
      </w:r>
    </w:p>
    <w:bookmarkEnd w:id="2"/>
    <w:p w14:paraId="1C88AD77" w14:textId="77777777" w:rsidR="00E160C7" w:rsidRDefault="00E160C7" w:rsidP="00E160C7">
      <w:pPr>
        <w:pStyle w:val="NoSpacing"/>
        <w:spacing w:line="360" w:lineRule="auto"/>
        <w:jc w:val="both"/>
        <w:rPr>
          <w:rFonts w:ascii="Arial" w:hAnsi="Arial" w:cs="Arial"/>
          <w:sz w:val="24"/>
          <w:szCs w:val="24"/>
        </w:rPr>
      </w:pPr>
    </w:p>
    <w:p w14:paraId="0AD0B616" w14:textId="77777777" w:rsidR="002B00F5" w:rsidRDefault="00294BB1" w:rsidP="002B00F5">
      <w:pPr>
        <w:pStyle w:val="NoSpacing"/>
        <w:spacing w:line="360" w:lineRule="auto"/>
        <w:ind w:firstLine="720"/>
        <w:jc w:val="both"/>
        <w:rPr>
          <w:rFonts w:ascii="Arial" w:hAnsi="Arial" w:cs="Arial"/>
          <w:sz w:val="24"/>
          <w:szCs w:val="24"/>
        </w:rPr>
      </w:pPr>
      <w:r w:rsidRPr="00C875D4">
        <w:rPr>
          <w:rFonts w:ascii="Arial" w:hAnsi="Arial" w:cs="Arial"/>
          <w:sz w:val="24"/>
          <w:szCs w:val="24"/>
        </w:rPr>
        <w:t>An approach to sustainable development can be defined as one that is both workable and reduces activities that pose a risk to the environment.</w:t>
      </w:r>
      <w:r w:rsidR="00F05B92">
        <w:rPr>
          <w:rFonts w:ascii="Arial" w:hAnsi="Arial" w:cs="Arial"/>
          <w:sz w:val="24"/>
          <w:szCs w:val="24"/>
        </w:rPr>
        <w:t xml:space="preserve"> </w:t>
      </w:r>
      <w:r w:rsidRPr="009B7A7B">
        <w:rPr>
          <w:rFonts w:ascii="Arial" w:hAnsi="Arial" w:cs="Arial"/>
          <w:sz w:val="24"/>
          <w:szCs w:val="24"/>
        </w:rPr>
        <w:t xml:space="preserve">By creating jobs, </w:t>
      </w:r>
      <w:r w:rsidRPr="009B7A7B">
        <w:rPr>
          <w:rFonts w:ascii="Arial" w:hAnsi="Arial" w:cs="Arial"/>
          <w:sz w:val="24"/>
          <w:szCs w:val="24"/>
        </w:rPr>
        <w:lastRenderedPageBreak/>
        <w:t>advancing infrastructure, and preserving cultural heritage, the sector has been contributing to the social, cultural, and economic environments in a number of ways</w:t>
      </w:r>
      <w:r>
        <w:rPr>
          <w:rFonts w:ascii="Arial" w:hAnsi="Arial" w:cs="Arial"/>
          <w:sz w:val="24"/>
          <w:szCs w:val="24"/>
        </w:rPr>
        <w:t xml:space="preserve"> but</w:t>
      </w:r>
      <w:r w:rsidRPr="00C875D4">
        <w:rPr>
          <w:rFonts w:ascii="Arial" w:hAnsi="Arial" w:cs="Arial"/>
          <w:sz w:val="24"/>
          <w:szCs w:val="24"/>
        </w:rPr>
        <w:t xml:space="preserve"> in order to meet the demands of tourists, this industry has also had unfavourable effects, such as environmental degradation, unethical labour practises, and an increase in the rate of prostitution</w:t>
      </w:r>
      <w:r>
        <w:rPr>
          <w:rFonts w:ascii="Arial" w:hAnsi="Arial" w:cs="Arial"/>
          <w:sz w:val="24"/>
          <w:szCs w:val="24"/>
        </w:rPr>
        <w:t xml:space="preserve"> (Fatma et at, 2018)</w:t>
      </w:r>
      <w:r w:rsidRPr="00C875D4">
        <w:rPr>
          <w:rFonts w:ascii="Arial" w:hAnsi="Arial" w:cs="Arial"/>
          <w:sz w:val="24"/>
          <w:szCs w:val="24"/>
        </w:rPr>
        <w:t>.</w:t>
      </w:r>
      <w:r w:rsidR="00A2686C" w:rsidRPr="00A2686C">
        <w:t xml:space="preserve"> </w:t>
      </w:r>
      <w:r w:rsidR="00A2686C" w:rsidRPr="00A2686C">
        <w:rPr>
          <w:rFonts w:ascii="Arial" w:hAnsi="Arial" w:cs="Arial"/>
          <w:sz w:val="24"/>
          <w:szCs w:val="24"/>
        </w:rPr>
        <w:t>In business accounting, triple bottom line reporting is a technique used to increase stakeholders' understanding of the organisation</w:t>
      </w:r>
      <w:r w:rsidR="004B4133">
        <w:rPr>
          <w:rFonts w:ascii="Arial" w:hAnsi="Arial" w:cs="Arial"/>
          <w:sz w:val="24"/>
          <w:szCs w:val="24"/>
        </w:rPr>
        <w:t xml:space="preserve">. </w:t>
      </w:r>
    </w:p>
    <w:p w14:paraId="071F4347" w14:textId="47866B57" w:rsidR="00294BB1" w:rsidRDefault="00EA1880" w:rsidP="002B00F5">
      <w:pPr>
        <w:pStyle w:val="NoSpacing"/>
        <w:spacing w:line="360" w:lineRule="auto"/>
        <w:ind w:firstLine="720"/>
        <w:jc w:val="both"/>
        <w:rPr>
          <w:rFonts w:ascii="Arial" w:hAnsi="Arial" w:cs="Arial"/>
          <w:sz w:val="24"/>
          <w:szCs w:val="24"/>
        </w:rPr>
      </w:pPr>
      <w:r w:rsidRPr="00EA1880">
        <w:rPr>
          <w:rFonts w:ascii="Arial" w:hAnsi="Arial" w:cs="Arial"/>
          <w:sz w:val="24"/>
          <w:szCs w:val="24"/>
        </w:rPr>
        <w:t>In addition to the traditional financial components, it reveals the company's impact on the environment, giving all parties involved a better understanding of the company and enabling them to fortify their relationships with other stakeholders, both internal and external.</w:t>
      </w:r>
      <w:r w:rsidR="008E36FD" w:rsidRPr="008E36FD">
        <w:t xml:space="preserve"> </w:t>
      </w:r>
      <w:r w:rsidR="008E36FD" w:rsidRPr="008E36FD">
        <w:rPr>
          <w:rFonts w:ascii="Arial" w:hAnsi="Arial" w:cs="Arial"/>
          <w:sz w:val="24"/>
          <w:szCs w:val="24"/>
        </w:rPr>
        <w:t>TBL reporting is predicated on internal company guiding principles or external standards and guidelines from organisations like the GRI, the World Business Council for Sustainable Development (WBCSD), and the International Standards Organisation (ISO)</w:t>
      </w:r>
      <w:r w:rsidR="008E36FD">
        <w:rPr>
          <w:rFonts w:ascii="Arial" w:hAnsi="Arial" w:cs="Arial"/>
          <w:sz w:val="24"/>
          <w:szCs w:val="24"/>
        </w:rPr>
        <w:t xml:space="preserve"> (</w:t>
      </w:r>
      <w:r w:rsidR="00F94C80" w:rsidRPr="00F94C80">
        <w:rPr>
          <w:rFonts w:ascii="Arial" w:hAnsi="Arial" w:cs="Arial"/>
          <w:sz w:val="24"/>
          <w:szCs w:val="24"/>
          <w:shd w:val="clear" w:color="auto" w:fill="FFFFFF"/>
        </w:rPr>
        <w:t>Medrado</w:t>
      </w:r>
      <w:r w:rsidR="00F94C80">
        <w:rPr>
          <w:rFonts w:ascii="Arial" w:hAnsi="Arial" w:cs="Arial"/>
          <w:sz w:val="24"/>
          <w:szCs w:val="24"/>
          <w:shd w:val="clear" w:color="auto" w:fill="FFFFFF"/>
        </w:rPr>
        <w:t xml:space="preserve"> </w:t>
      </w:r>
      <w:r w:rsidR="00F94C80" w:rsidRPr="00F94C80">
        <w:rPr>
          <w:rFonts w:ascii="Arial" w:hAnsi="Arial" w:cs="Arial"/>
          <w:sz w:val="24"/>
          <w:szCs w:val="24"/>
          <w:shd w:val="clear" w:color="auto" w:fill="FFFFFF"/>
        </w:rPr>
        <w:t>and Jackson</w:t>
      </w:r>
      <w:r w:rsidR="00F94C80">
        <w:rPr>
          <w:rFonts w:ascii="Arial" w:hAnsi="Arial" w:cs="Arial"/>
          <w:sz w:val="24"/>
          <w:szCs w:val="24"/>
          <w:shd w:val="clear" w:color="auto" w:fill="FFFFFF"/>
        </w:rPr>
        <w:t xml:space="preserve">, </w:t>
      </w:r>
      <w:r w:rsidR="00F94C80" w:rsidRPr="00F94C80">
        <w:rPr>
          <w:rFonts w:ascii="Arial" w:hAnsi="Arial" w:cs="Arial"/>
          <w:sz w:val="24"/>
          <w:szCs w:val="24"/>
          <w:shd w:val="clear" w:color="auto" w:fill="FFFFFF"/>
        </w:rPr>
        <w:t>2016)</w:t>
      </w:r>
      <w:r w:rsidR="001516A0">
        <w:rPr>
          <w:rFonts w:ascii="Arial" w:hAnsi="Arial" w:cs="Arial"/>
          <w:sz w:val="24"/>
          <w:szCs w:val="24"/>
        </w:rPr>
        <w:t xml:space="preserve">. </w:t>
      </w:r>
    </w:p>
    <w:p w14:paraId="7EE9B997" w14:textId="5B740FAA" w:rsidR="00F2546F" w:rsidRDefault="00886001" w:rsidP="002B7897">
      <w:pPr>
        <w:spacing w:line="360" w:lineRule="auto"/>
        <w:ind w:firstLine="720"/>
        <w:jc w:val="both"/>
        <w:rPr>
          <w:rFonts w:ascii="Arial" w:hAnsi="Arial" w:cs="Arial"/>
          <w:sz w:val="24"/>
          <w:szCs w:val="24"/>
        </w:rPr>
      </w:pPr>
      <w:r>
        <w:rPr>
          <w:rFonts w:ascii="Arial" w:hAnsi="Arial" w:cs="Arial"/>
          <w:sz w:val="24"/>
          <w:szCs w:val="24"/>
        </w:rPr>
        <w:t xml:space="preserve">All </w:t>
      </w:r>
      <w:r w:rsidR="00D82044">
        <w:rPr>
          <w:rFonts w:ascii="Arial" w:hAnsi="Arial" w:cs="Arial"/>
          <w:sz w:val="24"/>
          <w:szCs w:val="24"/>
        </w:rPr>
        <w:t>the big organisations</w:t>
      </w:r>
      <w:r w:rsidR="00CF65A0" w:rsidRPr="00CF65A0">
        <w:rPr>
          <w:rFonts w:ascii="Arial" w:hAnsi="Arial" w:cs="Arial"/>
          <w:sz w:val="24"/>
          <w:szCs w:val="24"/>
        </w:rPr>
        <w:t xml:space="preserve"> in the hospitality and tourism industries deci</w:t>
      </w:r>
      <w:r w:rsidR="00D82044">
        <w:rPr>
          <w:rFonts w:ascii="Arial" w:hAnsi="Arial" w:cs="Arial"/>
          <w:sz w:val="24"/>
          <w:szCs w:val="24"/>
        </w:rPr>
        <w:t>ded</w:t>
      </w:r>
      <w:r w:rsidR="00CF65A0" w:rsidRPr="00CF65A0">
        <w:rPr>
          <w:rFonts w:ascii="Arial" w:hAnsi="Arial" w:cs="Arial"/>
          <w:sz w:val="24"/>
          <w:szCs w:val="24"/>
        </w:rPr>
        <w:t xml:space="preserve"> to adopt CSR initiatives and sustainable practi</w:t>
      </w:r>
      <w:r w:rsidR="00730560">
        <w:rPr>
          <w:rFonts w:ascii="Arial" w:hAnsi="Arial" w:cs="Arial"/>
          <w:sz w:val="24"/>
          <w:szCs w:val="24"/>
        </w:rPr>
        <w:t>c</w:t>
      </w:r>
      <w:r w:rsidR="00CF65A0" w:rsidRPr="00CF65A0">
        <w:rPr>
          <w:rFonts w:ascii="Arial" w:hAnsi="Arial" w:cs="Arial"/>
          <w:sz w:val="24"/>
          <w:szCs w:val="24"/>
        </w:rPr>
        <w:t>es</w:t>
      </w:r>
      <w:r w:rsidR="008C3F47">
        <w:rPr>
          <w:rFonts w:ascii="Arial" w:hAnsi="Arial" w:cs="Arial"/>
          <w:sz w:val="24"/>
          <w:szCs w:val="24"/>
        </w:rPr>
        <w:t xml:space="preserve"> and report every year about the progress th</w:t>
      </w:r>
      <w:r w:rsidR="00D82044">
        <w:rPr>
          <w:rFonts w:ascii="Arial" w:hAnsi="Arial" w:cs="Arial"/>
          <w:sz w:val="24"/>
          <w:szCs w:val="24"/>
        </w:rPr>
        <w:t>ey</w:t>
      </w:r>
      <w:r w:rsidR="00D464E8">
        <w:rPr>
          <w:rFonts w:ascii="Arial" w:hAnsi="Arial" w:cs="Arial"/>
          <w:sz w:val="24"/>
          <w:szCs w:val="24"/>
        </w:rPr>
        <w:t xml:space="preserve"> are</w:t>
      </w:r>
      <w:r w:rsidR="008C3F47">
        <w:rPr>
          <w:rFonts w:ascii="Arial" w:hAnsi="Arial" w:cs="Arial"/>
          <w:sz w:val="24"/>
          <w:szCs w:val="24"/>
        </w:rPr>
        <w:t xml:space="preserve"> </w:t>
      </w:r>
      <w:r w:rsidR="00730560">
        <w:rPr>
          <w:rFonts w:ascii="Arial" w:hAnsi="Arial" w:cs="Arial"/>
          <w:sz w:val="24"/>
          <w:szCs w:val="24"/>
        </w:rPr>
        <w:t>making</w:t>
      </w:r>
      <w:r w:rsidR="008C3F47">
        <w:rPr>
          <w:rFonts w:ascii="Arial" w:hAnsi="Arial" w:cs="Arial"/>
          <w:sz w:val="24"/>
          <w:szCs w:val="24"/>
        </w:rPr>
        <w:t xml:space="preserve"> </w:t>
      </w:r>
      <w:r w:rsidR="008919F0">
        <w:rPr>
          <w:rFonts w:ascii="Arial" w:hAnsi="Arial" w:cs="Arial"/>
          <w:sz w:val="24"/>
          <w:szCs w:val="24"/>
        </w:rPr>
        <w:t>in</w:t>
      </w:r>
      <w:r w:rsidR="00730560">
        <w:rPr>
          <w:rFonts w:ascii="Arial" w:hAnsi="Arial" w:cs="Arial"/>
          <w:sz w:val="24"/>
          <w:szCs w:val="24"/>
        </w:rPr>
        <w:t>to</w:t>
      </w:r>
      <w:r w:rsidR="00D464E8">
        <w:rPr>
          <w:rFonts w:ascii="Arial" w:hAnsi="Arial" w:cs="Arial"/>
          <w:sz w:val="24"/>
          <w:szCs w:val="24"/>
        </w:rPr>
        <w:t xml:space="preserve"> more</w:t>
      </w:r>
      <w:r w:rsidR="008919F0">
        <w:rPr>
          <w:rFonts w:ascii="Arial" w:hAnsi="Arial" w:cs="Arial"/>
          <w:sz w:val="24"/>
          <w:szCs w:val="24"/>
        </w:rPr>
        <w:t xml:space="preserve"> </w:t>
      </w:r>
      <w:r w:rsidR="00D17E34">
        <w:rPr>
          <w:rFonts w:ascii="Arial" w:hAnsi="Arial" w:cs="Arial"/>
          <w:sz w:val="24"/>
          <w:szCs w:val="24"/>
        </w:rPr>
        <w:t>sustainab</w:t>
      </w:r>
      <w:r w:rsidR="00D464E8">
        <w:rPr>
          <w:rFonts w:ascii="Arial" w:hAnsi="Arial" w:cs="Arial"/>
          <w:sz w:val="24"/>
          <w:szCs w:val="24"/>
        </w:rPr>
        <w:t>le activity</w:t>
      </w:r>
      <w:r w:rsidR="00D17E34">
        <w:rPr>
          <w:rFonts w:ascii="Arial" w:hAnsi="Arial" w:cs="Arial"/>
          <w:sz w:val="24"/>
          <w:szCs w:val="24"/>
        </w:rPr>
        <w:t xml:space="preserve">. </w:t>
      </w:r>
      <w:r w:rsidR="00F2546F" w:rsidRPr="005C2D76">
        <w:rPr>
          <w:rFonts w:ascii="Arial" w:hAnsi="Arial" w:cs="Arial"/>
          <w:sz w:val="24"/>
          <w:szCs w:val="24"/>
        </w:rPr>
        <w:t>The basis of corporate social responsibility (CSR) lies in the connection</w:t>
      </w:r>
      <w:r w:rsidR="00730560">
        <w:rPr>
          <w:rFonts w:ascii="Arial" w:hAnsi="Arial" w:cs="Arial"/>
          <w:sz w:val="24"/>
          <w:szCs w:val="24"/>
        </w:rPr>
        <w:t xml:space="preserve"> </w:t>
      </w:r>
      <w:r w:rsidR="00F2546F" w:rsidRPr="005C2D76">
        <w:rPr>
          <w:rFonts w:ascii="Arial" w:hAnsi="Arial" w:cs="Arial"/>
          <w:sz w:val="24"/>
          <w:szCs w:val="24"/>
        </w:rPr>
        <w:t>businesses build with society, understanding that society has expectations of them regarding their actions and output</w:t>
      </w:r>
      <w:r w:rsidR="00F2546F">
        <w:rPr>
          <w:rFonts w:ascii="Arial" w:hAnsi="Arial" w:cs="Arial"/>
          <w:sz w:val="24"/>
          <w:szCs w:val="24"/>
        </w:rPr>
        <w:t xml:space="preserve"> </w:t>
      </w:r>
      <w:r w:rsidR="00F2546F" w:rsidRPr="00687D50">
        <w:rPr>
          <w:rFonts w:ascii="Arial" w:hAnsi="Arial" w:cs="Arial"/>
          <w:sz w:val="24"/>
          <w:szCs w:val="24"/>
        </w:rPr>
        <w:t>(</w:t>
      </w:r>
      <w:r w:rsidR="00F2546F" w:rsidRPr="00687D50">
        <w:rPr>
          <w:rFonts w:ascii="Arial" w:hAnsi="Arial" w:cs="Arial"/>
          <w:sz w:val="24"/>
          <w:szCs w:val="24"/>
          <w:shd w:val="clear" w:color="auto" w:fill="FFFFFF"/>
        </w:rPr>
        <w:t>Martín de Castro and González-Masip,</w:t>
      </w:r>
      <w:r w:rsidR="00F2546F" w:rsidRPr="00687D50">
        <w:rPr>
          <w:rFonts w:ascii="Arial" w:hAnsi="Arial" w:cs="Arial"/>
          <w:sz w:val="24"/>
          <w:szCs w:val="24"/>
        </w:rPr>
        <w:t xml:space="preserve"> 2020</w:t>
      </w:r>
      <w:r w:rsidR="00F2546F">
        <w:rPr>
          <w:rFonts w:ascii="Arial" w:hAnsi="Arial" w:cs="Arial"/>
          <w:sz w:val="24"/>
          <w:szCs w:val="24"/>
        </w:rPr>
        <w:t xml:space="preserve">, p.3). </w:t>
      </w:r>
      <w:r w:rsidR="00F2546F" w:rsidRPr="00FC7836">
        <w:rPr>
          <w:rFonts w:ascii="Arial" w:hAnsi="Arial" w:cs="Arial"/>
          <w:sz w:val="24"/>
          <w:szCs w:val="24"/>
        </w:rPr>
        <w:t>CSR activities include business conduct related to social and environmental issues that go above and beyond what is required by law or regulation in the relevant market or economy (Chen et al., 2018).</w:t>
      </w:r>
    </w:p>
    <w:p w14:paraId="78D2914A" w14:textId="77777777" w:rsidR="00C20709" w:rsidRDefault="00C20709" w:rsidP="00F2546F">
      <w:pPr>
        <w:spacing w:line="360" w:lineRule="auto"/>
        <w:jc w:val="both"/>
        <w:rPr>
          <w:rFonts w:ascii="Arial" w:hAnsi="Arial" w:cs="Arial"/>
          <w:sz w:val="24"/>
          <w:szCs w:val="24"/>
        </w:rPr>
      </w:pPr>
      <w:bookmarkStart w:id="3" w:name="_Hlk150645503"/>
    </w:p>
    <w:p w14:paraId="5E0E96B3" w14:textId="06706CD7" w:rsidR="00A925DC" w:rsidRPr="00EC0BDE" w:rsidRDefault="004F5609" w:rsidP="00EE1F0B">
      <w:pPr>
        <w:pStyle w:val="ListParagraph"/>
        <w:numPr>
          <w:ilvl w:val="1"/>
          <w:numId w:val="6"/>
        </w:numPr>
        <w:spacing w:line="360" w:lineRule="auto"/>
        <w:jc w:val="both"/>
        <w:rPr>
          <w:rFonts w:ascii="Arial" w:hAnsi="Arial" w:cs="Arial"/>
          <w:b/>
          <w:bCs/>
          <w:sz w:val="24"/>
          <w:szCs w:val="24"/>
        </w:rPr>
      </w:pPr>
      <w:r w:rsidRPr="00EC0BDE">
        <w:rPr>
          <w:rFonts w:ascii="Arial" w:hAnsi="Arial" w:cs="Arial"/>
          <w:b/>
          <w:bCs/>
          <w:sz w:val="24"/>
          <w:szCs w:val="24"/>
        </w:rPr>
        <w:t xml:space="preserve">Sustainability </w:t>
      </w:r>
      <w:r w:rsidR="00A925DC" w:rsidRPr="00EC0BDE">
        <w:rPr>
          <w:rFonts w:ascii="Arial" w:hAnsi="Arial" w:cs="Arial"/>
          <w:b/>
          <w:bCs/>
          <w:sz w:val="24"/>
          <w:szCs w:val="24"/>
        </w:rPr>
        <w:t>a</w:t>
      </w:r>
      <w:r w:rsidR="00730560">
        <w:rPr>
          <w:rFonts w:ascii="Arial" w:hAnsi="Arial" w:cs="Arial"/>
          <w:b/>
          <w:bCs/>
          <w:sz w:val="24"/>
          <w:szCs w:val="24"/>
        </w:rPr>
        <w:t>s</w:t>
      </w:r>
      <w:r w:rsidR="00A925DC" w:rsidRPr="00EC0BDE">
        <w:rPr>
          <w:rFonts w:ascii="Arial" w:hAnsi="Arial" w:cs="Arial"/>
          <w:b/>
          <w:bCs/>
          <w:sz w:val="24"/>
          <w:szCs w:val="24"/>
        </w:rPr>
        <w:t xml:space="preserve"> </w:t>
      </w:r>
      <w:r w:rsidR="004D3E70">
        <w:rPr>
          <w:rFonts w:ascii="Arial" w:hAnsi="Arial" w:cs="Arial"/>
          <w:b/>
          <w:bCs/>
          <w:sz w:val="24"/>
          <w:szCs w:val="24"/>
        </w:rPr>
        <w:t>C</w:t>
      </w:r>
      <w:r w:rsidR="00A925DC" w:rsidRPr="00EC0BDE">
        <w:rPr>
          <w:rFonts w:ascii="Arial" w:hAnsi="Arial" w:cs="Arial"/>
          <w:b/>
          <w:bCs/>
          <w:sz w:val="24"/>
          <w:szCs w:val="24"/>
        </w:rPr>
        <w:t xml:space="preserve">onsumer </w:t>
      </w:r>
      <w:r w:rsidR="004D3E70">
        <w:rPr>
          <w:rFonts w:ascii="Arial" w:hAnsi="Arial" w:cs="Arial"/>
          <w:b/>
          <w:bCs/>
          <w:sz w:val="24"/>
          <w:szCs w:val="24"/>
        </w:rPr>
        <w:t>D</w:t>
      </w:r>
      <w:r w:rsidR="00A925DC" w:rsidRPr="00EC0BDE">
        <w:rPr>
          <w:rFonts w:ascii="Arial" w:hAnsi="Arial" w:cs="Arial"/>
          <w:b/>
          <w:bCs/>
          <w:sz w:val="24"/>
          <w:szCs w:val="24"/>
        </w:rPr>
        <w:t>river</w:t>
      </w:r>
    </w:p>
    <w:bookmarkEnd w:id="3"/>
    <w:p w14:paraId="3A1FA242" w14:textId="77777777" w:rsidR="00A925DC" w:rsidRDefault="00A925DC" w:rsidP="00A925DC">
      <w:pPr>
        <w:spacing w:line="360" w:lineRule="auto"/>
        <w:jc w:val="both"/>
        <w:rPr>
          <w:rFonts w:ascii="Arial" w:hAnsi="Arial" w:cs="Arial"/>
          <w:b/>
          <w:bCs/>
          <w:sz w:val="24"/>
          <w:szCs w:val="24"/>
        </w:rPr>
      </w:pPr>
    </w:p>
    <w:p w14:paraId="1CC596F2" w14:textId="649B7BA8" w:rsidR="002B7897" w:rsidRDefault="004401F2" w:rsidP="00196343">
      <w:pPr>
        <w:pStyle w:val="NoSpacing"/>
        <w:spacing w:line="360" w:lineRule="auto"/>
        <w:ind w:firstLine="720"/>
        <w:jc w:val="both"/>
        <w:rPr>
          <w:rFonts w:ascii="Arial" w:hAnsi="Arial" w:cs="Arial"/>
          <w:sz w:val="24"/>
          <w:szCs w:val="24"/>
        </w:rPr>
      </w:pPr>
      <w:r w:rsidRPr="004401F2">
        <w:rPr>
          <w:rFonts w:ascii="Arial" w:hAnsi="Arial" w:cs="Arial"/>
          <w:sz w:val="24"/>
          <w:szCs w:val="24"/>
        </w:rPr>
        <w:t>There is a growing trend in the hospitality industry among guests to choose accommodations that minimise their environmental impact</w:t>
      </w:r>
      <w:r>
        <w:rPr>
          <w:rFonts w:ascii="Arial" w:hAnsi="Arial" w:cs="Arial"/>
          <w:sz w:val="24"/>
          <w:szCs w:val="24"/>
        </w:rPr>
        <w:t xml:space="preserve"> and t</w:t>
      </w:r>
      <w:r w:rsidRPr="004401F2">
        <w:rPr>
          <w:rFonts w:ascii="Arial" w:hAnsi="Arial" w:cs="Arial"/>
          <w:sz w:val="24"/>
          <w:szCs w:val="24"/>
        </w:rPr>
        <w:t>his has placed pressure on hotel operators to adopt eco-friendly practi</w:t>
      </w:r>
      <w:r w:rsidR="004D3E70">
        <w:rPr>
          <w:rFonts w:ascii="Arial" w:hAnsi="Arial" w:cs="Arial"/>
          <w:sz w:val="24"/>
          <w:szCs w:val="24"/>
        </w:rPr>
        <w:t>c</w:t>
      </w:r>
      <w:r w:rsidRPr="004401F2">
        <w:rPr>
          <w:rFonts w:ascii="Arial" w:hAnsi="Arial" w:cs="Arial"/>
          <w:sz w:val="24"/>
          <w:szCs w:val="24"/>
        </w:rPr>
        <w:t>es that meet guest expectations.</w:t>
      </w:r>
      <w:r w:rsidR="00D84FF3" w:rsidRPr="00D84FF3">
        <w:t xml:space="preserve"> </w:t>
      </w:r>
      <w:r w:rsidR="00D84FF3" w:rsidRPr="00D84FF3">
        <w:rPr>
          <w:rFonts w:ascii="Arial" w:hAnsi="Arial" w:cs="Arial"/>
          <w:sz w:val="24"/>
          <w:szCs w:val="24"/>
        </w:rPr>
        <w:t xml:space="preserve">Customers </w:t>
      </w:r>
      <w:r w:rsidR="004D3E70">
        <w:rPr>
          <w:rFonts w:ascii="Arial" w:hAnsi="Arial" w:cs="Arial"/>
          <w:sz w:val="24"/>
          <w:szCs w:val="24"/>
        </w:rPr>
        <w:t>who</w:t>
      </w:r>
      <w:r w:rsidR="00D84FF3" w:rsidRPr="00D84FF3">
        <w:rPr>
          <w:rFonts w:ascii="Arial" w:hAnsi="Arial" w:cs="Arial"/>
          <w:sz w:val="24"/>
          <w:szCs w:val="24"/>
        </w:rPr>
        <w:t xml:space="preserve"> have a strong sense of connection to the environment tend to be more proactive in adopting environmentally friendly consuming habits</w:t>
      </w:r>
      <w:r w:rsidR="00986EEE">
        <w:rPr>
          <w:rFonts w:ascii="Arial" w:hAnsi="Arial" w:cs="Arial"/>
          <w:sz w:val="24"/>
          <w:szCs w:val="24"/>
        </w:rPr>
        <w:t xml:space="preserve"> ( Han, </w:t>
      </w:r>
      <w:r w:rsidR="00A747D1">
        <w:rPr>
          <w:rFonts w:ascii="Arial" w:hAnsi="Arial" w:cs="Arial"/>
          <w:sz w:val="24"/>
          <w:szCs w:val="24"/>
        </w:rPr>
        <w:t>2021, p.1023)</w:t>
      </w:r>
      <w:r w:rsidR="00D84FF3" w:rsidRPr="00D84FF3">
        <w:rPr>
          <w:rFonts w:ascii="Arial" w:hAnsi="Arial" w:cs="Arial"/>
          <w:sz w:val="24"/>
          <w:szCs w:val="24"/>
        </w:rPr>
        <w:t>.</w:t>
      </w:r>
      <w:r w:rsidR="00196343" w:rsidRPr="00196343">
        <w:rPr>
          <w:rFonts w:ascii="Arial" w:hAnsi="Arial" w:cs="Arial"/>
          <w:sz w:val="24"/>
          <w:szCs w:val="24"/>
        </w:rPr>
        <w:t xml:space="preserve"> </w:t>
      </w:r>
      <w:r w:rsidR="00196343" w:rsidRPr="00364B6E">
        <w:rPr>
          <w:rFonts w:ascii="Arial" w:hAnsi="Arial" w:cs="Arial"/>
          <w:sz w:val="24"/>
          <w:szCs w:val="24"/>
        </w:rPr>
        <w:t xml:space="preserve">Hotels have had to adapt their tourist amenities and services as </w:t>
      </w:r>
      <w:r w:rsidR="00196343" w:rsidRPr="00364B6E">
        <w:rPr>
          <w:rFonts w:ascii="Arial" w:hAnsi="Arial" w:cs="Arial"/>
          <w:sz w:val="24"/>
          <w:szCs w:val="24"/>
        </w:rPr>
        <w:lastRenderedPageBreak/>
        <w:t>the market has grown and changed</w:t>
      </w:r>
      <w:r w:rsidR="00196343">
        <w:rPr>
          <w:rFonts w:ascii="Arial" w:hAnsi="Arial" w:cs="Arial"/>
          <w:sz w:val="24"/>
          <w:szCs w:val="24"/>
        </w:rPr>
        <w:t xml:space="preserve"> because</w:t>
      </w:r>
      <w:r w:rsidR="00196343" w:rsidRPr="00B221C6">
        <w:rPr>
          <w:rFonts w:ascii="Arial" w:hAnsi="Arial" w:cs="Arial"/>
          <w:sz w:val="24"/>
          <w:szCs w:val="24"/>
        </w:rPr>
        <w:t xml:space="preserve"> </w:t>
      </w:r>
      <w:r w:rsidR="00196343">
        <w:rPr>
          <w:rFonts w:ascii="Arial" w:hAnsi="Arial" w:cs="Arial"/>
          <w:sz w:val="24"/>
          <w:szCs w:val="24"/>
        </w:rPr>
        <w:t>c</w:t>
      </w:r>
      <w:r w:rsidR="00196343" w:rsidRPr="00B67B4C">
        <w:rPr>
          <w:rFonts w:ascii="Arial" w:hAnsi="Arial" w:cs="Arial"/>
          <w:sz w:val="24"/>
          <w:szCs w:val="24"/>
        </w:rPr>
        <w:t>ustomers are increasingly choosing to buy products and services that support green initiatives and work to minimise negative environmental impacts as a result of growing awareness of the effects of climate change.</w:t>
      </w:r>
      <w:r w:rsidR="00196343" w:rsidRPr="00F07D3D">
        <w:t xml:space="preserve"> </w:t>
      </w:r>
      <w:r w:rsidR="00196343" w:rsidRPr="00F07D3D">
        <w:rPr>
          <w:rFonts w:ascii="Arial" w:hAnsi="Arial" w:cs="Arial"/>
          <w:sz w:val="24"/>
          <w:szCs w:val="24"/>
        </w:rPr>
        <w:t xml:space="preserve"> </w:t>
      </w:r>
    </w:p>
    <w:p w14:paraId="011FEEC2" w14:textId="2BF2A499" w:rsidR="00A925DC" w:rsidRDefault="004B5339" w:rsidP="002B7897">
      <w:pPr>
        <w:spacing w:line="360" w:lineRule="auto"/>
        <w:ind w:firstLine="720"/>
        <w:jc w:val="both"/>
        <w:rPr>
          <w:rFonts w:ascii="Arial" w:hAnsi="Arial" w:cs="Arial"/>
          <w:sz w:val="24"/>
          <w:szCs w:val="24"/>
        </w:rPr>
      </w:pPr>
      <w:r w:rsidRPr="0019193B">
        <w:rPr>
          <w:rFonts w:ascii="Arial" w:hAnsi="Arial" w:cs="Arial"/>
          <w:sz w:val="24"/>
          <w:szCs w:val="24"/>
        </w:rPr>
        <w:t>In order to better understand how 489 air travellers felt about environmentally friendly hotels, Virginia Polytechnic Institute and State University conducted an empirical study. Of the respondents, only 3% felt negative about these establishments, and 70% said they would rather stay at an environmentally friendly hotel than a regular one</w:t>
      </w:r>
      <w:r>
        <w:rPr>
          <w:rFonts w:ascii="Arial" w:hAnsi="Arial" w:cs="Arial"/>
          <w:sz w:val="24"/>
          <w:szCs w:val="24"/>
        </w:rPr>
        <w:t xml:space="preserve"> (Hashish et al. 2022)</w:t>
      </w:r>
      <w:r w:rsidRPr="0019193B">
        <w:rPr>
          <w:rFonts w:ascii="Arial" w:hAnsi="Arial" w:cs="Arial"/>
          <w:sz w:val="24"/>
          <w:szCs w:val="24"/>
        </w:rPr>
        <w:t>.</w:t>
      </w:r>
    </w:p>
    <w:p w14:paraId="30646CBC" w14:textId="226764F5" w:rsidR="0023085C" w:rsidRPr="00EC0BDE" w:rsidRDefault="0023085C" w:rsidP="00EE1F0B">
      <w:pPr>
        <w:spacing w:line="360" w:lineRule="auto"/>
        <w:ind w:firstLine="720"/>
        <w:jc w:val="both"/>
        <w:rPr>
          <w:rFonts w:ascii="Arial" w:hAnsi="Arial" w:cs="Arial"/>
          <w:sz w:val="24"/>
          <w:szCs w:val="24"/>
        </w:rPr>
      </w:pPr>
      <w:r>
        <w:rPr>
          <w:rFonts w:ascii="Arial" w:hAnsi="Arial" w:cs="Arial"/>
          <w:sz w:val="24"/>
          <w:szCs w:val="24"/>
        </w:rPr>
        <w:t>Analysing consumer attitude towards CSR worldwide (</w:t>
      </w:r>
      <w:r w:rsidR="00EE1F0B">
        <w:rPr>
          <w:rFonts w:ascii="Arial" w:hAnsi="Arial" w:cs="Arial"/>
          <w:sz w:val="24"/>
          <w:szCs w:val="24"/>
        </w:rPr>
        <w:t>Appendix B</w:t>
      </w:r>
      <w:r>
        <w:rPr>
          <w:rFonts w:ascii="Arial" w:hAnsi="Arial" w:cs="Arial"/>
          <w:sz w:val="24"/>
          <w:szCs w:val="24"/>
        </w:rPr>
        <w:t>), statistics show that i</w:t>
      </w:r>
      <w:r w:rsidRPr="00D63D24">
        <w:rPr>
          <w:rFonts w:ascii="Arial" w:hAnsi="Arial" w:cs="Arial"/>
          <w:sz w:val="24"/>
          <w:szCs w:val="24"/>
        </w:rPr>
        <w:t>n 2022, 3% of respondents said that corporations were not doing enough to combat climate change. Simultaneously, half of those surveyed felt that businesses could have done more to address issues like energy scarcity and economic inequality. By contrast, just 9% of global consumers felt that companies are going too far when it comes to providing reliable information</w:t>
      </w:r>
      <w:r w:rsidR="00EE1F0B">
        <w:rPr>
          <w:rFonts w:ascii="Arial" w:hAnsi="Arial" w:cs="Arial"/>
          <w:sz w:val="24"/>
          <w:szCs w:val="24"/>
        </w:rPr>
        <w:t xml:space="preserve"> </w:t>
      </w:r>
      <w:r>
        <w:rPr>
          <w:rFonts w:ascii="Arial" w:hAnsi="Arial" w:cs="Arial"/>
          <w:sz w:val="24"/>
          <w:szCs w:val="24"/>
        </w:rPr>
        <w:t xml:space="preserve">( </w:t>
      </w:r>
      <w:bookmarkStart w:id="4" w:name="_Hlk150342560"/>
      <w:r>
        <w:rPr>
          <w:rFonts w:ascii="Arial" w:hAnsi="Arial" w:cs="Arial"/>
          <w:sz w:val="24"/>
          <w:szCs w:val="24"/>
        </w:rPr>
        <w:t>Dencheva, 2023</w:t>
      </w:r>
      <w:bookmarkEnd w:id="4"/>
      <w:r>
        <w:rPr>
          <w:rFonts w:ascii="Arial" w:hAnsi="Arial" w:cs="Arial"/>
          <w:sz w:val="24"/>
          <w:szCs w:val="24"/>
        </w:rPr>
        <w:t>)</w:t>
      </w:r>
      <w:r w:rsidR="00EE1F0B">
        <w:rPr>
          <w:rFonts w:ascii="Arial" w:hAnsi="Arial" w:cs="Arial"/>
          <w:sz w:val="24"/>
          <w:szCs w:val="24"/>
        </w:rPr>
        <w:t>.</w:t>
      </w:r>
    </w:p>
    <w:p w14:paraId="3053149F" w14:textId="77777777" w:rsidR="00A925DC" w:rsidRPr="00A925DC" w:rsidRDefault="00A925DC" w:rsidP="00A925DC">
      <w:pPr>
        <w:spacing w:line="360" w:lineRule="auto"/>
        <w:jc w:val="both"/>
        <w:rPr>
          <w:rFonts w:ascii="Arial" w:hAnsi="Arial" w:cs="Arial"/>
          <w:b/>
          <w:bCs/>
          <w:sz w:val="24"/>
          <w:szCs w:val="24"/>
        </w:rPr>
      </w:pPr>
      <w:bookmarkStart w:id="5" w:name="_Hlk150645532"/>
    </w:p>
    <w:p w14:paraId="064B00F3" w14:textId="2F6F5B4E" w:rsidR="00C20709" w:rsidRPr="002B00F5" w:rsidRDefault="00C20709" w:rsidP="00EE1F0B">
      <w:pPr>
        <w:pStyle w:val="ListParagraph"/>
        <w:numPr>
          <w:ilvl w:val="1"/>
          <w:numId w:val="6"/>
        </w:numPr>
        <w:spacing w:line="360" w:lineRule="auto"/>
        <w:jc w:val="both"/>
        <w:rPr>
          <w:rFonts w:ascii="Arial" w:hAnsi="Arial" w:cs="Arial"/>
          <w:b/>
          <w:bCs/>
          <w:sz w:val="24"/>
          <w:szCs w:val="24"/>
        </w:rPr>
      </w:pPr>
      <w:r w:rsidRPr="002B00F5">
        <w:rPr>
          <w:rFonts w:ascii="Arial" w:hAnsi="Arial" w:cs="Arial"/>
          <w:b/>
          <w:bCs/>
          <w:sz w:val="24"/>
          <w:szCs w:val="24"/>
        </w:rPr>
        <w:t>Greenwashing</w:t>
      </w:r>
    </w:p>
    <w:bookmarkEnd w:id="5"/>
    <w:p w14:paraId="7F2CF0B8" w14:textId="6781CC51" w:rsidR="009E3DCE" w:rsidRDefault="009E3DCE" w:rsidP="00294BB1">
      <w:pPr>
        <w:pStyle w:val="NoSpacing"/>
        <w:spacing w:line="360" w:lineRule="auto"/>
        <w:jc w:val="both"/>
        <w:rPr>
          <w:rFonts w:ascii="Arial" w:hAnsi="Arial" w:cs="Arial"/>
          <w:sz w:val="24"/>
          <w:szCs w:val="24"/>
        </w:rPr>
      </w:pPr>
    </w:p>
    <w:p w14:paraId="2F1EF7F3" w14:textId="4257C84B" w:rsidR="00C674FA" w:rsidRDefault="00FF4C69" w:rsidP="002B7897">
      <w:pPr>
        <w:pStyle w:val="NoSpacing"/>
        <w:spacing w:line="360" w:lineRule="auto"/>
        <w:ind w:firstLine="390"/>
        <w:jc w:val="both"/>
        <w:rPr>
          <w:rFonts w:ascii="Arial" w:hAnsi="Arial" w:cs="Arial"/>
          <w:sz w:val="24"/>
          <w:szCs w:val="24"/>
        </w:rPr>
      </w:pPr>
      <w:r w:rsidRPr="00FF4C69">
        <w:rPr>
          <w:rFonts w:ascii="Arial" w:hAnsi="Arial" w:cs="Arial"/>
          <w:sz w:val="24"/>
          <w:szCs w:val="24"/>
        </w:rPr>
        <w:t xml:space="preserve">Businesses have used green marketing techniques to highlight their environmental efforts in an effort to gain a competitive edge and win over environmentally sensitive customers. </w:t>
      </w:r>
      <w:r w:rsidR="002E25FC" w:rsidRPr="002E25FC">
        <w:rPr>
          <w:rFonts w:ascii="Arial" w:hAnsi="Arial" w:cs="Arial"/>
          <w:sz w:val="24"/>
          <w:szCs w:val="24"/>
        </w:rPr>
        <w:t>Green consumers frequently have anti-corporate biases and mistrust advertising, making it difficult to gain confidence in the legitimacy of green marketing</w:t>
      </w:r>
      <w:r w:rsidR="00CB3920">
        <w:rPr>
          <w:rFonts w:ascii="Arial" w:hAnsi="Arial" w:cs="Arial"/>
          <w:sz w:val="24"/>
          <w:szCs w:val="24"/>
        </w:rPr>
        <w:t xml:space="preserve"> (</w:t>
      </w:r>
      <w:r w:rsidR="00B17C8F">
        <w:rPr>
          <w:rFonts w:ascii="Arial" w:hAnsi="Arial" w:cs="Arial"/>
          <w:sz w:val="24"/>
          <w:szCs w:val="24"/>
        </w:rPr>
        <w:t xml:space="preserve">Szabo and </w:t>
      </w:r>
      <w:r w:rsidR="00940EAB">
        <w:rPr>
          <w:rFonts w:ascii="Arial" w:hAnsi="Arial" w:cs="Arial"/>
          <w:sz w:val="24"/>
          <w:szCs w:val="24"/>
        </w:rPr>
        <w:t>Webster, 2021, p .724).</w:t>
      </w:r>
      <w:r w:rsidR="000D1718" w:rsidRPr="000D1718">
        <w:t xml:space="preserve"> </w:t>
      </w:r>
      <w:r w:rsidR="000D1718" w:rsidRPr="000D1718">
        <w:rPr>
          <w:rFonts w:ascii="Arial" w:hAnsi="Arial" w:cs="Arial"/>
          <w:sz w:val="24"/>
          <w:szCs w:val="24"/>
        </w:rPr>
        <w:t>Companies may make exaggerated claims about being environmentally conscious, but these claims may not always be supported by their actions.</w:t>
      </w:r>
      <w:r w:rsidR="002E25FC" w:rsidRPr="002E25FC">
        <w:rPr>
          <w:rFonts w:ascii="Arial" w:hAnsi="Arial" w:cs="Arial"/>
          <w:sz w:val="24"/>
          <w:szCs w:val="24"/>
        </w:rPr>
        <w:t xml:space="preserve"> </w:t>
      </w:r>
      <w:r w:rsidR="00C674FA" w:rsidRPr="00C674FA">
        <w:rPr>
          <w:rFonts w:ascii="Arial" w:hAnsi="Arial" w:cs="Arial"/>
          <w:sz w:val="24"/>
          <w:szCs w:val="24"/>
        </w:rPr>
        <w:t>Greenwashing is a tactic used to promote nonsensical solutions to the climate crisis, diverting attention away from and postponing real, credible action, by tricking the public into believing that a company or other entity is protecting the environment more than it actually is</w:t>
      </w:r>
      <w:r w:rsidR="00C674FA">
        <w:rPr>
          <w:rFonts w:ascii="Arial" w:hAnsi="Arial" w:cs="Arial"/>
          <w:sz w:val="24"/>
          <w:szCs w:val="24"/>
        </w:rPr>
        <w:t xml:space="preserve"> </w:t>
      </w:r>
      <w:r w:rsidR="00C2422A">
        <w:rPr>
          <w:rFonts w:ascii="Arial" w:hAnsi="Arial" w:cs="Arial"/>
          <w:sz w:val="24"/>
          <w:szCs w:val="24"/>
        </w:rPr>
        <w:t>(United</w:t>
      </w:r>
      <w:r w:rsidR="00C674FA">
        <w:rPr>
          <w:rFonts w:ascii="Arial" w:hAnsi="Arial" w:cs="Arial"/>
          <w:sz w:val="24"/>
          <w:szCs w:val="24"/>
        </w:rPr>
        <w:t xml:space="preserve"> Nation</w:t>
      </w:r>
      <w:r w:rsidR="004D3E70">
        <w:rPr>
          <w:rFonts w:ascii="Arial" w:hAnsi="Arial" w:cs="Arial"/>
          <w:sz w:val="24"/>
          <w:szCs w:val="24"/>
        </w:rPr>
        <w:t>s</w:t>
      </w:r>
      <w:r w:rsidR="00C6170D">
        <w:rPr>
          <w:rFonts w:ascii="Arial" w:hAnsi="Arial" w:cs="Arial"/>
          <w:sz w:val="24"/>
          <w:szCs w:val="24"/>
        </w:rPr>
        <w:t>, no data)</w:t>
      </w:r>
      <w:r w:rsidR="00C674FA" w:rsidRPr="00C674FA">
        <w:rPr>
          <w:rFonts w:ascii="Arial" w:hAnsi="Arial" w:cs="Arial"/>
          <w:sz w:val="24"/>
          <w:szCs w:val="24"/>
        </w:rPr>
        <w:t>.</w:t>
      </w:r>
    </w:p>
    <w:p w14:paraId="25C80005" w14:textId="77777777" w:rsidR="00097E25" w:rsidRDefault="00097E25" w:rsidP="002B7897">
      <w:pPr>
        <w:pStyle w:val="NoSpacing"/>
        <w:spacing w:line="360" w:lineRule="auto"/>
        <w:ind w:firstLine="390"/>
        <w:jc w:val="both"/>
        <w:rPr>
          <w:rFonts w:ascii="Arial" w:hAnsi="Arial" w:cs="Arial"/>
          <w:sz w:val="24"/>
          <w:szCs w:val="24"/>
        </w:rPr>
      </w:pPr>
    </w:p>
    <w:p w14:paraId="44E31E91" w14:textId="77777777" w:rsidR="00097E25" w:rsidRDefault="00097E25" w:rsidP="002B7897">
      <w:pPr>
        <w:pStyle w:val="NoSpacing"/>
        <w:spacing w:line="360" w:lineRule="auto"/>
        <w:ind w:firstLine="390"/>
        <w:jc w:val="both"/>
        <w:rPr>
          <w:rFonts w:ascii="Arial" w:hAnsi="Arial" w:cs="Arial"/>
          <w:sz w:val="24"/>
          <w:szCs w:val="24"/>
        </w:rPr>
      </w:pPr>
    </w:p>
    <w:p w14:paraId="12B080C6" w14:textId="77777777" w:rsidR="002B0F8F" w:rsidRDefault="002B0F8F" w:rsidP="002B7897">
      <w:pPr>
        <w:pStyle w:val="NoSpacing"/>
        <w:spacing w:line="360" w:lineRule="auto"/>
        <w:ind w:firstLine="390"/>
        <w:jc w:val="both"/>
        <w:rPr>
          <w:rFonts w:ascii="Arial" w:hAnsi="Arial" w:cs="Arial"/>
          <w:sz w:val="24"/>
          <w:szCs w:val="24"/>
        </w:rPr>
      </w:pPr>
    </w:p>
    <w:p w14:paraId="0B02F01E" w14:textId="77777777" w:rsidR="002B0F8F" w:rsidRDefault="002B0F8F" w:rsidP="00EE1F0B">
      <w:pPr>
        <w:pStyle w:val="NoSpacing"/>
        <w:numPr>
          <w:ilvl w:val="0"/>
          <w:numId w:val="6"/>
        </w:numPr>
        <w:spacing w:line="360" w:lineRule="auto"/>
        <w:jc w:val="both"/>
        <w:rPr>
          <w:rFonts w:ascii="Arial" w:hAnsi="Arial" w:cs="Arial"/>
          <w:b/>
          <w:bCs/>
          <w:sz w:val="24"/>
          <w:szCs w:val="24"/>
        </w:rPr>
      </w:pPr>
      <w:bookmarkStart w:id="6" w:name="_Hlk150645582"/>
      <w:r>
        <w:rPr>
          <w:rFonts w:ascii="Arial" w:hAnsi="Arial" w:cs="Arial"/>
          <w:b/>
          <w:bCs/>
          <w:sz w:val="24"/>
          <w:szCs w:val="24"/>
        </w:rPr>
        <w:lastRenderedPageBreak/>
        <w:t>Tourism impact on destinations</w:t>
      </w:r>
    </w:p>
    <w:bookmarkEnd w:id="6"/>
    <w:p w14:paraId="0AC272DD" w14:textId="77777777" w:rsidR="002B0F8F" w:rsidRDefault="002B0F8F" w:rsidP="002B0F8F">
      <w:pPr>
        <w:pStyle w:val="NoSpacing"/>
        <w:spacing w:line="360" w:lineRule="auto"/>
        <w:jc w:val="both"/>
        <w:rPr>
          <w:rFonts w:ascii="Arial" w:hAnsi="Arial" w:cs="Arial"/>
          <w:sz w:val="24"/>
          <w:szCs w:val="24"/>
        </w:rPr>
      </w:pPr>
    </w:p>
    <w:p w14:paraId="60BD3218" w14:textId="7F6998FC" w:rsidR="002B0F8F" w:rsidRDefault="002B0F8F" w:rsidP="002B0F8F">
      <w:pPr>
        <w:pStyle w:val="NoSpacing"/>
        <w:spacing w:line="360" w:lineRule="auto"/>
        <w:ind w:firstLine="720"/>
        <w:jc w:val="both"/>
        <w:rPr>
          <w:rFonts w:ascii="Arial" w:hAnsi="Arial" w:cs="Arial"/>
          <w:sz w:val="24"/>
          <w:szCs w:val="24"/>
        </w:rPr>
      </w:pPr>
      <w:r w:rsidRPr="00DC378F">
        <w:rPr>
          <w:rFonts w:ascii="Arial" w:hAnsi="Arial" w:cs="Arial"/>
          <w:sz w:val="24"/>
          <w:szCs w:val="24"/>
        </w:rPr>
        <w:t>It is commonly recognised that tourism</w:t>
      </w:r>
      <w:r>
        <w:rPr>
          <w:rFonts w:ascii="Arial" w:hAnsi="Arial" w:cs="Arial"/>
          <w:sz w:val="24"/>
          <w:szCs w:val="24"/>
        </w:rPr>
        <w:t xml:space="preserve"> </w:t>
      </w:r>
      <w:r w:rsidRPr="00DC378F">
        <w:rPr>
          <w:rFonts w:ascii="Arial" w:hAnsi="Arial" w:cs="Arial"/>
          <w:sz w:val="24"/>
          <w:szCs w:val="24"/>
        </w:rPr>
        <w:t>significantly influences the economic growth of tourist destinations and brings about social, environmental, and economic changes in the places it visits.</w:t>
      </w:r>
      <w:r>
        <w:rPr>
          <w:rFonts w:ascii="Arial" w:hAnsi="Arial" w:cs="Arial"/>
          <w:sz w:val="24"/>
          <w:szCs w:val="24"/>
        </w:rPr>
        <w:t xml:space="preserve"> According to World Travel and Tourism Council</w:t>
      </w:r>
      <w:r w:rsidR="004D3E70">
        <w:rPr>
          <w:rFonts w:ascii="Arial" w:hAnsi="Arial" w:cs="Arial"/>
          <w:sz w:val="24"/>
          <w:szCs w:val="24"/>
        </w:rPr>
        <w:t>,</w:t>
      </w:r>
      <w:r>
        <w:rPr>
          <w:rFonts w:ascii="Arial" w:hAnsi="Arial" w:cs="Arial"/>
          <w:sz w:val="24"/>
          <w:szCs w:val="24"/>
        </w:rPr>
        <w:t xml:space="preserve"> the travel and tourism sector contributed with 7.6% to the global GDP (Appendix A), offering 22 million new jobs in 2022 (</w:t>
      </w:r>
      <w:bookmarkStart w:id="7" w:name="_Hlk150376208"/>
      <w:r>
        <w:rPr>
          <w:rFonts w:ascii="Arial" w:hAnsi="Arial" w:cs="Arial"/>
          <w:sz w:val="24"/>
          <w:szCs w:val="24"/>
        </w:rPr>
        <w:t>World Travel and Tourism Council</w:t>
      </w:r>
      <w:r w:rsidR="004D3E70">
        <w:rPr>
          <w:rFonts w:ascii="Arial" w:hAnsi="Arial" w:cs="Arial"/>
          <w:sz w:val="24"/>
          <w:szCs w:val="24"/>
        </w:rPr>
        <w:t>,</w:t>
      </w:r>
      <w:r>
        <w:rPr>
          <w:rFonts w:ascii="Arial" w:hAnsi="Arial" w:cs="Arial"/>
          <w:sz w:val="24"/>
          <w:szCs w:val="24"/>
        </w:rPr>
        <w:t xml:space="preserve"> 2023).</w:t>
      </w:r>
      <w:bookmarkEnd w:id="7"/>
      <w:r>
        <w:rPr>
          <w:rFonts w:ascii="Arial" w:hAnsi="Arial" w:cs="Arial"/>
          <w:sz w:val="24"/>
          <w:szCs w:val="24"/>
        </w:rPr>
        <w:t xml:space="preserve"> </w:t>
      </w:r>
      <w:r w:rsidRPr="007E371B">
        <w:rPr>
          <w:rFonts w:ascii="Arial" w:hAnsi="Arial" w:cs="Arial"/>
          <w:sz w:val="24"/>
          <w:szCs w:val="24"/>
        </w:rPr>
        <w:t xml:space="preserve">The competitiveness of a destination in the global market is crucial to its success but maintaining that competitive edge and being resilient in the face of unanticipated circumstances are also necessary for long-term success. </w:t>
      </w:r>
    </w:p>
    <w:p w14:paraId="5537AA32" w14:textId="77777777" w:rsidR="002B0F8F" w:rsidRDefault="002B0F8F" w:rsidP="002B0F8F">
      <w:pPr>
        <w:pStyle w:val="NoSpacing"/>
        <w:spacing w:line="360" w:lineRule="auto"/>
        <w:ind w:firstLine="720"/>
        <w:jc w:val="both"/>
        <w:rPr>
          <w:rFonts w:ascii="Arial" w:hAnsi="Arial" w:cs="Arial"/>
          <w:sz w:val="24"/>
          <w:szCs w:val="24"/>
        </w:rPr>
      </w:pPr>
    </w:p>
    <w:p w14:paraId="53891415" w14:textId="77777777" w:rsidR="002B0F8F" w:rsidRDefault="002B0F8F" w:rsidP="002B0F8F">
      <w:pPr>
        <w:pStyle w:val="NoSpacing"/>
        <w:spacing w:line="360" w:lineRule="auto"/>
        <w:ind w:firstLine="720"/>
        <w:jc w:val="both"/>
        <w:rPr>
          <w:rFonts w:ascii="Arial" w:hAnsi="Arial" w:cs="Arial"/>
          <w:b/>
          <w:bCs/>
          <w:sz w:val="24"/>
          <w:szCs w:val="24"/>
        </w:rPr>
      </w:pPr>
      <w:bookmarkStart w:id="8" w:name="_Hlk150645613"/>
      <w:r w:rsidRPr="000E6BC7">
        <w:rPr>
          <w:rFonts w:ascii="Arial" w:hAnsi="Arial" w:cs="Arial"/>
          <w:b/>
          <w:bCs/>
          <w:sz w:val="24"/>
          <w:szCs w:val="24"/>
        </w:rPr>
        <w:t xml:space="preserve">2.1 Butler touristic area life cycle </w:t>
      </w:r>
      <w:r>
        <w:rPr>
          <w:rFonts w:ascii="Arial" w:hAnsi="Arial" w:cs="Arial"/>
          <w:b/>
          <w:bCs/>
          <w:sz w:val="24"/>
          <w:szCs w:val="24"/>
        </w:rPr>
        <w:t>model</w:t>
      </w:r>
    </w:p>
    <w:bookmarkEnd w:id="8"/>
    <w:p w14:paraId="4CD45440" w14:textId="77777777" w:rsidR="002B0F8F" w:rsidRDefault="002B0F8F" w:rsidP="002B0F8F">
      <w:pPr>
        <w:pStyle w:val="NoSpacing"/>
        <w:spacing w:line="360" w:lineRule="auto"/>
        <w:ind w:firstLine="720"/>
        <w:jc w:val="both"/>
        <w:rPr>
          <w:rFonts w:ascii="Arial" w:hAnsi="Arial" w:cs="Arial"/>
          <w:b/>
          <w:bCs/>
          <w:sz w:val="24"/>
          <w:szCs w:val="24"/>
        </w:rPr>
      </w:pPr>
    </w:p>
    <w:p w14:paraId="08B1074D" w14:textId="77777777" w:rsidR="002B0F8F" w:rsidRDefault="002B0F8F" w:rsidP="002B0F8F">
      <w:pPr>
        <w:pStyle w:val="NoSpacing"/>
        <w:spacing w:line="360" w:lineRule="auto"/>
        <w:ind w:firstLine="720"/>
        <w:jc w:val="both"/>
        <w:rPr>
          <w:rFonts w:ascii="Arial" w:hAnsi="Arial" w:cs="Arial"/>
          <w:sz w:val="24"/>
          <w:szCs w:val="24"/>
        </w:rPr>
      </w:pPr>
      <w:r>
        <w:rPr>
          <w:rFonts w:ascii="Arial" w:hAnsi="Arial" w:cs="Arial"/>
          <w:sz w:val="24"/>
          <w:szCs w:val="24"/>
        </w:rPr>
        <w:t>T</w:t>
      </w:r>
      <w:r w:rsidRPr="00364B6E">
        <w:rPr>
          <w:rFonts w:ascii="Arial" w:hAnsi="Arial" w:cs="Arial"/>
          <w:sz w:val="24"/>
          <w:szCs w:val="24"/>
        </w:rPr>
        <w:t xml:space="preserve">he development of destinations, and especially accommodations, has been intimately correlated with the evolution of tourism. </w:t>
      </w:r>
      <w:r w:rsidRPr="00A9398F">
        <w:rPr>
          <w:rFonts w:ascii="Arial" w:hAnsi="Arial" w:cs="Arial"/>
          <w:sz w:val="24"/>
          <w:szCs w:val="24"/>
        </w:rPr>
        <w:t>Butler's model</w:t>
      </w:r>
      <w:r>
        <w:rPr>
          <w:rFonts w:ascii="Arial" w:hAnsi="Arial" w:cs="Arial"/>
          <w:sz w:val="24"/>
          <w:szCs w:val="24"/>
        </w:rPr>
        <w:t xml:space="preserve"> (Figure 1.)</w:t>
      </w:r>
      <w:r w:rsidRPr="00A9398F">
        <w:rPr>
          <w:rFonts w:ascii="Arial" w:hAnsi="Arial" w:cs="Arial"/>
          <w:sz w:val="24"/>
          <w:szCs w:val="24"/>
        </w:rPr>
        <w:t xml:space="preserve"> serves as a graphic metaphor for how destinations change over time</w:t>
      </w:r>
      <w:r>
        <w:rPr>
          <w:rFonts w:ascii="Arial" w:hAnsi="Arial" w:cs="Arial"/>
          <w:sz w:val="24"/>
          <w:szCs w:val="24"/>
        </w:rPr>
        <w:t xml:space="preserve"> and </w:t>
      </w:r>
      <w:r w:rsidRPr="00B91DA4">
        <w:rPr>
          <w:rFonts w:ascii="Arial" w:hAnsi="Arial" w:cs="Arial"/>
          <w:sz w:val="24"/>
          <w:szCs w:val="24"/>
        </w:rPr>
        <w:t>has been acknowledged as one of the fundamental ideas of tourism</w:t>
      </w:r>
      <w:r>
        <w:rPr>
          <w:rFonts w:ascii="Arial" w:hAnsi="Arial" w:cs="Arial"/>
          <w:sz w:val="24"/>
          <w:szCs w:val="24"/>
        </w:rPr>
        <w:t xml:space="preserve"> (McKercher and Wong, 2021, p. 2)</w:t>
      </w:r>
      <w:r w:rsidRPr="00356DED">
        <w:rPr>
          <w:rFonts w:ascii="Arial" w:hAnsi="Arial" w:cs="Arial"/>
          <w:sz w:val="24"/>
          <w:szCs w:val="24"/>
        </w:rPr>
        <w:t>.</w:t>
      </w:r>
    </w:p>
    <w:p w14:paraId="0A71C59B" w14:textId="77777777" w:rsidR="002B0F8F" w:rsidRDefault="002B0F8F" w:rsidP="002B0F8F">
      <w:pPr>
        <w:pStyle w:val="NoSpacing"/>
        <w:spacing w:line="360" w:lineRule="auto"/>
        <w:ind w:firstLine="720"/>
        <w:jc w:val="both"/>
        <w:rPr>
          <w:rFonts w:ascii="Arial" w:hAnsi="Arial" w:cs="Arial"/>
          <w:sz w:val="24"/>
          <w:szCs w:val="24"/>
        </w:rPr>
      </w:pPr>
    </w:p>
    <w:p w14:paraId="49B67A5D" w14:textId="77777777" w:rsidR="002B0F8F" w:rsidRPr="007B51E7" w:rsidRDefault="002B0F8F" w:rsidP="002B0F8F">
      <w:pPr>
        <w:pStyle w:val="NoSpacing"/>
        <w:spacing w:line="360" w:lineRule="auto"/>
        <w:ind w:firstLine="720"/>
        <w:jc w:val="both"/>
        <w:rPr>
          <w:rFonts w:ascii="Arial" w:hAnsi="Arial" w:cs="Arial"/>
          <w:b/>
          <w:bCs/>
        </w:rPr>
      </w:pPr>
      <w:r w:rsidRPr="007B51E7">
        <w:rPr>
          <w:rFonts w:ascii="Arial" w:hAnsi="Arial" w:cs="Arial"/>
          <w:b/>
          <w:bCs/>
        </w:rPr>
        <w:t>Figure 1</w:t>
      </w:r>
    </w:p>
    <w:p w14:paraId="78811E52" w14:textId="77777777" w:rsidR="002B0F8F" w:rsidRDefault="002B0F8F" w:rsidP="002B0F8F">
      <w:pPr>
        <w:pStyle w:val="NoSpacing"/>
        <w:spacing w:line="360" w:lineRule="auto"/>
        <w:ind w:firstLine="720"/>
        <w:jc w:val="both"/>
        <w:rPr>
          <w:rFonts w:ascii="Arial" w:hAnsi="Arial" w:cs="Arial"/>
          <w:sz w:val="24"/>
          <w:szCs w:val="24"/>
        </w:rPr>
      </w:pPr>
      <w:r>
        <w:rPr>
          <w:rFonts w:ascii="Arial" w:hAnsi="Arial" w:cs="Arial"/>
          <w:noProof/>
          <w:sz w:val="24"/>
          <w:szCs w:val="24"/>
        </w:rPr>
        <w:drawing>
          <wp:inline distT="0" distB="0" distL="0" distR="0" wp14:anchorId="7C5C9B9F" wp14:editId="07CB2F7B">
            <wp:extent cx="4209507" cy="2174581"/>
            <wp:effectExtent l="0" t="0" r="0" b="0"/>
            <wp:docPr id="2011648349" name="Picture 2" descr="A diagram of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648349" name="Picture 2" descr="A diagram of a curv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244415" cy="2192614"/>
                    </a:xfrm>
                    <a:prstGeom prst="rect">
                      <a:avLst/>
                    </a:prstGeom>
                  </pic:spPr>
                </pic:pic>
              </a:graphicData>
            </a:graphic>
          </wp:inline>
        </w:drawing>
      </w:r>
    </w:p>
    <w:p w14:paraId="0C751625" w14:textId="77777777" w:rsidR="002B0F8F" w:rsidRDefault="002B0F8F" w:rsidP="002B0F8F">
      <w:pPr>
        <w:pStyle w:val="NoSpacing"/>
        <w:spacing w:line="360" w:lineRule="auto"/>
        <w:jc w:val="both"/>
        <w:rPr>
          <w:rFonts w:ascii="Arial" w:hAnsi="Arial" w:cs="Arial"/>
          <w:sz w:val="24"/>
          <w:szCs w:val="24"/>
        </w:rPr>
      </w:pPr>
    </w:p>
    <w:p w14:paraId="02DF41B7" w14:textId="0989D76D" w:rsidR="002B0F8F" w:rsidRDefault="002B0F8F" w:rsidP="002B0F8F">
      <w:pPr>
        <w:pStyle w:val="NoSpacing"/>
        <w:spacing w:line="360" w:lineRule="auto"/>
        <w:ind w:firstLine="720"/>
        <w:jc w:val="both"/>
        <w:rPr>
          <w:rFonts w:ascii="Arial" w:hAnsi="Arial" w:cs="Arial"/>
          <w:sz w:val="24"/>
          <w:szCs w:val="24"/>
        </w:rPr>
      </w:pPr>
      <w:r>
        <w:rPr>
          <w:rFonts w:ascii="Arial" w:hAnsi="Arial" w:cs="Arial"/>
          <w:sz w:val="24"/>
          <w:szCs w:val="24"/>
        </w:rPr>
        <w:t xml:space="preserve"> </w:t>
      </w:r>
      <w:r w:rsidRPr="00EF20DB">
        <w:rPr>
          <w:rFonts w:ascii="Arial" w:hAnsi="Arial" w:cs="Arial"/>
          <w:sz w:val="24"/>
          <w:szCs w:val="24"/>
        </w:rPr>
        <w:t>According to the destination life-cycle model, demand should first outpace supply in developing destinations</w:t>
      </w:r>
      <w:r>
        <w:rPr>
          <w:rFonts w:ascii="Arial" w:hAnsi="Arial" w:cs="Arial"/>
          <w:sz w:val="24"/>
          <w:szCs w:val="24"/>
        </w:rPr>
        <w:t xml:space="preserve"> (Paunovic et al., 2020)</w:t>
      </w:r>
      <w:r w:rsidRPr="00EF20DB">
        <w:rPr>
          <w:rFonts w:ascii="Arial" w:hAnsi="Arial" w:cs="Arial"/>
          <w:sz w:val="24"/>
          <w:szCs w:val="24"/>
        </w:rPr>
        <w:t xml:space="preserve">. </w:t>
      </w:r>
      <w:r w:rsidRPr="00046BFA">
        <w:rPr>
          <w:rFonts w:ascii="Arial" w:hAnsi="Arial" w:cs="Arial"/>
          <w:sz w:val="24"/>
          <w:szCs w:val="24"/>
        </w:rPr>
        <w:t>Like any other product, whether it be physical or service-based, destinations have a life cycle and eventually reach saturation over the years following their initial and subsequent discoveries</w:t>
      </w:r>
      <w:r w:rsidR="002F600A">
        <w:rPr>
          <w:rFonts w:ascii="Arial" w:hAnsi="Arial" w:cs="Arial"/>
          <w:sz w:val="24"/>
          <w:szCs w:val="24"/>
        </w:rPr>
        <w:t xml:space="preserve"> </w:t>
      </w:r>
      <w:r w:rsidR="002F600A">
        <w:rPr>
          <w:rFonts w:ascii="Arial" w:hAnsi="Arial" w:cs="Arial"/>
          <w:sz w:val="24"/>
          <w:szCs w:val="24"/>
        </w:rPr>
        <w:lastRenderedPageBreak/>
        <w:t>(</w:t>
      </w:r>
      <w:r w:rsidR="002021C1">
        <w:rPr>
          <w:rFonts w:ascii="Arial" w:hAnsi="Arial" w:cs="Arial"/>
          <w:sz w:val="24"/>
          <w:szCs w:val="24"/>
        </w:rPr>
        <w:t>Karammustafa and Y</w:t>
      </w:r>
      <w:r w:rsidR="00055632">
        <w:rPr>
          <w:rFonts w:ascii="Arial" w:hAnsi="Arial" w:cs="Arial"/>
          <w:sz w:val="24"/>
          <w:szCs w:val="24"/>
        </w:rPr>
        <w:t xml:space="preserve">ilmaz, 2020, </w:t>
      </w:r>
      <w:r w:rsidR="002F600A">
        <w:rPr>
          <w:rFonts w:ascii="Arial" w:hAnsi="Arial" w:cs="Arial"/>
          <w:sz w:val="24"/>
          <w:szCs w:val="24"/>
        </w:rPr>
        <w:t>p.440</w:t>
      </w:r>
      <w:r w:rsidR="00055632">
        <w:rPr>
          <w:rFonts w:ascii="Arial" w:hAnsi="Arial" w:cs="Arial"/>
          <w:sz w:val="24"/>
          <w:szCs w:val="24"/>
        </w:rPr>
        <w:t>)</w:t>
      </w:r>
      <w:r w:rsidRPr="00046BFA">
        <w:rPr>
          <w:rFonts w:ascii="Arial" w:hAnsi="Arial" w:cs="Arial"/>
          <w:sz w:val="24"/>
          <w:szCs w:val="24"/>
        </w:rPr>
        <w:t>.</w:t>
      </w:r>
      <w:r w:rsidR="007E3957">
        <w:rPr>
          <w:rFonts w:ascii="Arial" w:hAnsi="Arial" w:cs="Arial"/>
          <w:sz w:val="24"/>
          <w:szCs w:val="24"/>
        </w:rPr>
        <w:t xml:space="preserve"> </w:t>
      </w:r>
      <w:r w:rsidRPr="00046BFA">
        <w:rPr>
          <w:rFonts w:ascii="Arial" w:hAnsi="Arial" w:cs="Arial"/>
          <w:sz w:val="24"/>
          <w:szCs w:val="24"/>
        </w:rPr>
        <w:t xml:space="preserve"> </w:t>
      </w:r>
      <w:r w:rsidRPr="00DC43BD">
        <w:rPr>
          <w:rFonts w:ascii="Arial" w:hAnsi="Arial" w:cs="Arial"/>
          <w:sz w:val="24"/>
          <w:szCs w:val="24"/>
        </w:rPr>
        <w:t>A destination either enters a decline stage after reaching a certain saturation point, or it rejuvenates itself by not only protect</w:t>
      </w:r>
      <w:r>
        <w:rPr>
          <w:rFonts w:ascii="Arial" w:hAnsi="Arial" w:cs="Arial"/>
          <w:sz w:val="24"/>
          <w:szCs w:val="24"/>
        </w:rPr>
        <w:t>ing</w:t>
      </w:r>
      <w:r w:rsidRPr="00DC43BD">
        <w:rPr>
          <w:rFonts w:ascii="Arial" w:hAnsi="Arial" w:cs="Arial"/>
          <w:sz w:val="24"/>
          <w:szCs w:val="24"/>
        </w:rPr>
        <w:t xml:space="preserve"> its traditional markets but also seek</w:t>
      </w:r>
      <w:r>
        <w:rPr>
          <w:rFonts w:ascii="Arial" w:hAnsi="Arial" w:cs="Arial"/>
          <w:sz w:val="24"/>
          <w:szCs w:val="24"/>
        </w:rPr>
        <w:t>ing</w:t>
      </w:r>
      <w:r w:rsidRPr="00DC43BD">
        <w:rPr>
          <w:rFonts w:ascii="Arial" w:hAnsi="Arial" w:cs="Arial"/>
          <w:sz w:val="24"/>
          <w:szCs w:val="24"/>
        </w:rPr>
        <w:t xml:space="preserve"> out new ones </w:t>
      </w:r>
      <w:r>
        <w:rPr>
          <w:rFonts w:ascii="Arial" w:hAnsi="Arial" w:cs="Arial"/>
          <w:sz w:val="24"/>
          <w:szCs w:val="24"/>
        </w:rPr>
        <w:t xml:space="preserve">by </w:t>
      </w:r>
      <w:r w:rsidRPr="00DC43BD">
        <w:rPr>
          <w:rFonts w:ascii="Arial" w:hAnsi="Arial" w:cs="Arial"/>
          <w:sz w:val="24"/>
          <w:szCs w:val="24"/>
        </w:rPr>
        <w:t xml:space="preserve">developing </w:t>
      </w:r>
      <w:r>
        <w:rPr>
          <w:rFonts w:ascii="Arial" w:hAnsi="Arial" w:cs="Arial"/>
          <w:sz w:val="24"/>
          <w:szCs w:val="24"/>
        </w:rPr>
        <w:t>new</w:t>
      </w:r>
      <w:r w:rsidRPr="00DC43BD">
        <w:rPr>
          <w:rFonts w:ascii="Arial" w:hAnsi="Arial" w:cs="Arial"/>
          <w:sz w:val="24"/>
          <w:szCs w:val="24"/>
        </w:rPr>
        <w:t xml:space="preserve"> product</w:t>
      </w:r>
      <w:r>
        <w:rPr>
          <w:rFonts w:ascii="Arial" w:hAnsi="Arial" w:cs="Arial"/>
          <w:sz w:val="24"/>
          <w:szCs w:val="24"/>
        </w:rPr>
        <w:t>s</w:t>
      </w:r>
      <w:r w:rsidRPr="00DC43BD">
        <w:rPr>
          <w:rFonts w:ascii="Arial" w:hAnsi="Arial" w:cs="Arial"/>
          <w:sz w:val="24"/>
          <w:szCs w:val="24"/>
        </w:rPr>
        <w:t xml:space="preserve"> </w:t>
      </w:r>
      <w:r w:rsidR="004D3E70">
        <w:rPr>
          <w:rFonts w:ascii="Arial" w:hAnsi="Arial" w:cs="Arial"/>
          <w:sz w:val="24"/>
          <w:szCs w:val="24"/>
        </w:rPr>
        <w:t xml:space="preserve">and </w:t>
      </w:r>
      <w:r w:rsidRPr="00DC43BD">
        <w:rPr>
          <w:rFonts w:ascii="Arial" w:hAnsi="Arial" w:cs="Arial"/>
          <w:sz w:val="24"/>
          <w:szCs w:val="24"/>
        </w:rPr>
        <w:t>a</w:t>
      </w:r>
      <w:r>
        <w:rPr>
          <w:rFonts w:ascii="Arial" w:hAnsi="Arial" w:cs="Arial"/>
          <w:sz w:val="24"/>
          <w:szCs w:val="24"/>
        </w:rPr>
        <w:t>ttractions (Cooper, 2021, p. 61).</w:t>
      </w:r>
    </w:p>
    <w:p w14:paraId="49E8CCC4" w14:textId="77777777" w:rsidR="002B0F8F" w:rsidRDefault="002B0F8F" w:rsidP="002B0F8F">
      <w:pPr>
        <w:pStyle w:val="NoSpacing"/>
        <w:spacing w:line="360" w:lineRule="auto"/>
        <w:ind w:firstLine="720"/>
        <w:jc w:val="both"/>
        <w:rPr>
          <w:rFonts w:ascii="Arial" w:hAnsi="Arial" w:cs="Arial"/>
          <w:sz w:val="24"/>
          <w:szCs w:val="24"/>
        </w:rPr>
      </w:pPr>
    </w:p>
    <w:p w14:paraId="03045965" w14:textId="314CB7E7" w:rsidR="002B0F8F" w:rsidRPr="000E6BC7" w:rsidRDefault="002B0F8F" w:rsidP="002B0F8F">
      <w:pPr>
        <w:pStyle w:val="NoSpacing"/>
        <w:spacing w:line="360" w:lineRule="auto"/>
        <w:ind w:firstLine="720"/>
        <w:jc w:val="both"/>
        <w:rPr>
          <w:rFonts w:ascii="Arial" w:hAnsi="Arial" w:cs="Arial"/>
          <w:b/>
          <w:bCs/>
          <w:sz w:val="24"/>
          <w:szCs w:val="24"/>
        </w:rPr>
      </w:pPr>
      <w:bookmarkStart w:id="9" w:name="_Hlk150645664"/>
      <w:r w:rsidRPr="000E6BC7">
        <w:rPr>
          <w:rFonts w:ascii="Arial" w:hAnsi="Arial" w:cs="Arial"/>
          <w:b/>
          <w:bCs/>
          <w:sz w:val="24"/>
          <w:szCs w:val="24"/>
        </w:rPr>
        <w:t xml:space="preserve">2.2. Dixey’s irridex </w:t>
      </w:r>
    </w:p>
    <w:bookmarkEnd w:id="9"/>
    <w:p w14:paraId="109FE779" w14:textId="77777777" w:rsidR="002B0F8F" w:rsidRDefault="002B0F8F" w:rsidP="002B0F8F">
      <w:pPr>
        <w:spacing w:line="360" w:lineRule="auto"/>
        <w:ind w:firstLine="720"/>
        <w:jc w:val="both"/>
        <w:rPr>
          <w:rFonts w:ascii="Arial" w:hAnsi="Arial" w:cs="Arial"/>
          <w:sz w:val="24"/>
          <w:szCs w:val="24"/>
        </w:rPr>
      </w:pPr>
    </w:p>
    <w:p w14:paraId="2119C7BA" w14:textId="0AF32B30" w:rsidR="0007632B" w:rsidRDefault="00642755" w:rsidP="00097E25">
      <w:pPr>
        <w:spacing w:line="360" w:lineRule="auto"/>
        <w:ind w:firstLine="390"/>
        <w:jc w:val="both"/>
        <w:rPr>
          <w:rFonts w:ascii="Arial" w:hAnsi="Arial" w:cs="Arial"/>
          <w:sz w:val="24"/>
          <w:szCs w:val="24"/>
        </w:rPr>
      </w:pPr>
      <w:r w:rsidRPr="00642755">
        <w:rPr>
          <w:rFonts w:ascii="Arial" w:hAnsi="Arial" w:cs="Arial"/>
          <w:sz w:val="24"/>
          <w:szCs w:val="24"/>
        </w:rPr>
        <w:t>The hosts' perspectives on tourism vary depending on the destination's stage of development.</w:t>
      </w:r>
      <w:r w:rsidR="00244F8A">
        <w:rPr>
          <w:rFonts w:ascii="Arial" w:hAnsi="Arial" w:cs="Arial"/>
          <w:sz w:val="24"/>
          <w:szCs w:val="24"/>
        </w:rPr>
        <w:t xml:space="preserve"> </w:t>
      </w:r>
      <w:r w:rsidR="00C127BD" w:rsidRPr="00C127BD">
        <w:rPr>
          <w:rFonts w:ascii="Arial" w:hAnsi="Arial" w:cs="Arial"/>
          <w:sz w:val="24"/>
          <w:szCs w:val="24"/>
        </w:rPr>
        <w:t>Nevertheless, a number of indicators of host population dissatisfaction usually emerge as soon as the critical threshold is crossed and the economic effects stop being favourable</w:t>
      </w:r>
      <w:r w:rsidR="004D2CCC">
        <w:rPr>
          <w:rFonts w:ascii="Arial" w:hAnsi="Arial" w:cs="Arial"/>
          <w:sz w:val="24"/>
          <w:szCs w:val="24"/>
        </w:rPr>
        <w:t xml:space="preserve"> (</w:t>
      </w:r>
      <w:r w:rsidR="00CA3A20">
        <w:rPr>
          <w:rFonts w:ascii="Arial" w:hAnsi="Arial" w:cs="Arial"/>
          <w:sz w:val="24"/>
          <w:szCs w:val="24"/>
        </w:rPr>
        <w:t xml:space="preserve">Zaidan and </w:t>
      </w:r>
      <w:r w:rsidR="00EF4D50">
        <w:rPr>
          <w:rFonts w:ascii="Arial" w:hAnsi="Arial" w:cs="Arial"/>
          <w:sz w:val="24"/>
          <w:szCs w:val="24"/>
        </w:rPr>
        <w:t>Kovacs, 2017,</w:t>
      </w:r>
      <w:r w:rsidR="004D2CCC">
        <w:rPr>
          <w:rFonts w:ascii="Arial" w:hAnsi="Arial" w:cs="Arial"/>
          <w:sz w:val="24"/>
          <w:szCs w:val="24"/>
        </w:rPr>
        <w:t xml:space="preserve"> </w:t>
      </w:r>
      <w:r w:rsidR="00E63394">
        <w:rPr>
          <w:rFonts w:ascii="Arial" w:hAnsi="Arial" w:cs="Arial"/>
          <w:sz w:val="24"/>
          <w:szCs w:val="24"/>
        </w:rPr>
        <w:t>p</w:t>
      </w:r>
      <w:r w:rsidR="00EF4D50">
        <w:rPr>
          <w:rFonts w:ascii="Arial" w:hAnsi="Arial" w:cs="Arial"/>
          <w:sz w:val="24"/>
          <w:szCs w:val="24"/>
        </w:rPr>
        <w:t xml:space="preserve">. </w:t>
      </w:r>
      <w:r w:rsidR="00E63394">
        <w:rPr>
          <w:rFonts w:ascii="Arial" w:hAnsi="Arial" w:cs="Arial"/>
          <w:sz w:val="24"/>
          <w:szCs w:val="24"/>
        </w:rPr>
        <w:t>295)</w:t>
      </w:r>
      <w:r w:rsidR="00C127BD" w:rsidRPr="00C127BD">
        <w:rPr>
          <w:rFonts w:ascii="Arial" w:hAnsi="Arial" w:cs="Arial"/>
          <w:sz w:val="24"/>
          <w:szCs w:val="24"/>
        </w:rPr>
        <w:t xml:space="preserve">. </w:t>
      </w:r>
      <w:r w:rsidR="00244F8A">
        <w:rPr>
          <w:rFonts w:ascii="Arial" w:hAnsi="Arial" w:cs="Arial"/>
          <w:sz w:val="24"/>
          <w:szCs w:val="24"/>
        </w:rPr>
        <w:t>According to</w:t>
      </w:r>
      <w:r w:rsidR="00A66A98">
        <w:rPr>
          <w:rFonts w:ascii="Arial" w:hAnsi="Arial" w:cs="Arial"/>
          <w:sz w:val="24"/>
          <w:szCs w:val="24"/>
        </w:rPr>
        <w:t xml:space="preserve"> Dixey’s irridex </w:t>
      </w:r>
      <w:r w:rsidR="00244F8A">
        <w:rPr>
          <w:rFonts w:ascii="Arial" w:hAnsi="Arial" w:cs="Arial"/>
          <w:sz w:val="24"/>
          <w:szCs w:val="24"/>
        </w:rPr>
        <w:t>t</w:t>
      </w:r>
      <w:r w:rsidR="00244F8A" w:rsidRPr="00244F8A">
        <w:rPr>
          <w:rFonts w:ascii="Arial" w:hAnsi="Arial" w:cs="Arial"/>
          <w:sz w:val="24"/>
          <w:szCs w:val="24"/>
        </w:rPr>
        <w:t>here are four phases of host attitudes: euphoria, apathy, annoyance, and antagonism</w:t>
      </w:r>
      <w:r w:rsidR="00CF6E11">
        <w:rPr>
          <w:rFonts w:ascii="Arial" w:hAnsi="Arial" w:cs="Arial"/>
          <w:sz w:val="24"/>
          <w:szCs w:val="24"/>
        </w:rPr>
        <w:t xml:space="preserve"> (</w:t>
      </w:r>
      <w:r w:rsidR="00524805">
        <w:rPr>
          <w:rFonts w:ascii="Arial" w:hAnsi="Arial" w:cs="Arial"/>
          <w:sz w:val="24"/>
          <w:szCs w:val="24"/>
        </w:rPr>
        <w:t>Fan, et al., 2019)</w:t>
      </w:r>
      <w:r w:rsidR="00842EB8">
        <w:rPr>
          <w:rFonts w:ascii="Arial" w:hAnsi="Arial" w:cs="Arial"/>
          <w:sz w:val="24"/>
          <w:szCs w:val="24"/>
        </w:rPr>
        <w:t>.</w:t>
      </w:r>
      <w:r w:rsidR="00FB12DA">
        <w:rPr>
          <w:rFonts w:ascii="Arial" w:hAnsi="Arial" w:cs="Arial"/>
          <w:sz w:val="24"/>
          <w:szCs w:val="24"/>
        </w:rPr>
        <w:t xml:space="preserve"> Linked to </w:t>
      </w:r>
      <w:r w:rsidR="004D3E70">
        <w:rPr>
          <w:rFonts w:ascii="Arial" w:hAnsi="Arial" w:cs="Arial"/>
          <w:sz w:val="24"/>
          <w:szCs w:val="24"/>
        </w:rPr>
        <w:t xml:space="preserve">the </w:t>
      </w:r>
      <w:r w:rsidR="00FB12DA">
        <w:rPr>
          <w:rFonts w:ascii="Arial" w:hAnsi="Arial" w:cs="Arial"/>
          <w:sz w:val="24"/>
          <w:szCs w:val="24"/>
        </w:rPr>
        <w:t>life cycle model</w:t>
      </w:r>
      <w:r w:rsidR="00CC4DA7">
        <w:rPr>
          <w:rFonts w:ascii="Arial" w:hAnsi="Arial" w:cs="Arial"/>
          <w:sz w:val="24"/>
          <w:szCs w:val="24"/>
        </w:rPr>
        <w:t xml:space="preserve"> hosts are euphoric at</w:t>
      </w:r>
      <w:r w:rsidR="00050A18">
        <w:rPr>
          <w:rFonts w:ascii="Arial" w:hAnsi="Arial" w:cs="Arial"/>
          <w:sz w:val="24"/>
          <w:szCs w:val="24"/>
        </w:rPr>
        <w:t xml:space="preserve"> the </w:t>
      </w:r>
      <w:r w:rsidR="00466C42">
        <w:rPr>
          <w:rFonts w:ascii="Arial" w:hAnsi="Arial" w:cs="Arial"/>
          <w:sz w:val="24"/>
          <w:szCs w:val="24"/>
        </w:rPr>
        <w:t>exploration</w:t>
      </w:r>
      <w:r w:rsidR="00050A18">
        <w:rPr>
          <w:rFonts w:ascii="Arial" w:hAnsi="Arial" w:cs="Arial"/>
          <w:sz w:val="24"/>
          <w:szCs w:val="24"/>
        </w:rPr>
        <w:t xml:space="preserve"> and </w:t>
      </w:r>
      <w:r w:rsidR="00466C42">
        <w:rPr>
          <w:rFonts w:ascii="Arial" w:hAnsi="Arial" w:cs="Arial"/>
          <w:sz w:val="24"/>
          <w:szCs w:val="24"/>
        </w:rPr>
        <w:t>involvement stage</w:t>
      </w:r>
      <w:r w:rsidR="005A1A67">
        <w:rPr>
          <w:rFonts w:ascii="Arial" w:hAnsi="Arial" w:cs="Arial"/>
          <w:sz w:val="24"/>
          <w:szCs w:val="24"/>
        </w:rPr>
        <w:t xml:space="preserve">, </w:t>
      </w:r>
      <w:r w:rsidR="009F122A">
        <w:rPr>
          <w:rFonts w:ascii="Arial" w:hAnsi="Arial" w:cs="Arial"/>
          <w:sz w:val="24"/>
          <w:szCs w:val="24"/>
        </w:rPr>
        <w:t>apath</w:t>
      </w:r>
      <w:r w:rsidR="004D3E70">
        <w:rPr>
          <w:rFonts w:ascii="Arial" w:hAnsi="Arial" w:cs="Arial"/>
          <w:sz w:val="24"/>
          <w:szCs w:val="24"/>
        </w:rPr>
        <w:t>etic</w:t>
      </w:r>
      <w:r w:rsidR="005A1A67">
        <w:rPr>
          <w:rFonts w:ascii="Arial" w:hAnsi="Arial" w:cs="Arial"/>
          <w:sz w:val="24"/>
          <w:szCs w:val="24"/>
        </w:rPr>
        <w:t xml:space="preserve"> at </w:t>
      </w:r>
      <w:r w:rsidR="004D3E70">
        <w:rPr>
          <w:rFonts w:ascii="Arial" w:hAnsi="Arial" w:cs="Arial"/>
          <w:sz w:val="24"/>
          <w:szCs w:val="24"/>
        </w:rPr>
        <w:t xml:space="preserve">the </w:t>
      </w:r>
      <w:r w:rsidR="005A1A67">
        <w:rPr>
          <w:rFonts w:ascii="Arial" w:hAnsi="Arial" w:cs="Arial"/>
          <w:sz w:val="24"/>
          <w:szCs w:val="24"/>
        </w:rPr>
        <w:t>development stage</w:t>
      </w:r>
      <w:r w:rsidR="00566232">
        <w:rPr>
          <w:rFonts w:ascii="Arial" w:hAnsi="Arial" w:cs="Arial"/>
          <w:sz w:val="24"/>
          <w:szCs w:val="24"/>
        </w:rPr>
        <w:t xml:space="preserve">, annoyed at </w:t>
      </w:r>
      <w:r w:rsidR="004D3E70">
        <w:rPr>
          <w:rFonts w:ascii="Arial" w:hAnsi="Arial" w:cs="Arial"/>
          <w:sz w:val="24"/>
          <w:szCs w:val="24"/>
        </w:rPr>
        <w:t xml:space="preserve">the </w:t>
      </w:r>
      <w:r w:rsidR="00566232">
        <w:rPr>
          <w:rFonts w:ascii="Arial" w:hAnsi="Arial" w:cs="Arial"/>
          <w:sz w:val="24"/>
          <w:szCs w:val="24"/>
        </w:rPr>
        <w:t>consolidation stage</w:t>
      </w:r>
      <w:r w:rsidR="000D5AAF">
        <w:rPr>
          <w:rFonts w:ascii="Arial" w:hAnsi="Arial" w:cs="Arial"/>
          <w:sz w:val="24"/>
          <w:szCs w:val="24"/>
        </w:rPr>
        <w:t xml:space="preserve"> and </w:t>
      </w:r>
      <w:r w:rsidR="00CF6E11">
        <w:rPr>
          <w:rFonts w:ascii="Arial" w:hAnsi="Arial" w:cs="Arial"/>
          <w:sz w:val="24"/>
          <w:szCs w:val="24"/>
        </w:rPr>
        <w:t>they feel</w:t>
      </w:r>
      <w:r w:rsidR="00566232">
        <w:rPr>
          <w:rFonts w:ascii="Arial" w:hAnsi="Arial" w:cs="Arial"/>
          <w:sz w:val="24"/>
          <w:szCs w:val="24"/>
        </w:rPr>
        <w:t xml:space="preserve"> </w:t>
      </w:r>
      <w:r w:rsidR="009F122A">
        <w:rPr>
          <w:rFonts w:ascii="Arial" w:hAnsi="Arial" w:cs="Arial"/>
          <w:sz w:val="24"/>
          <w:szCs w:val="24"/>
        </w:rPr>
        <w:t xml:space="preserve">antagonism to stagnation or </w:t>
      </w:r>
      <w:r w:rsidR="00CF6E11">
        <w:rPr>
          <w:rFonts w:ascii="Arial" w:hAnsi="Arial" w:cs="Arial"/>
          <w:sz w:val="24"/>
          <w:szCs w:val="24"/>
        </w:rPr>
        <w:t>decline</w:t>
      </w:r>
      <w:r w:rsidR="002726E2">
        <w:rPr>
          <w:rFonts w:ascii="Arial" w:hAnsi="Arial" w:cs="Arial"/>
          <w:sz w:val="24"/>
          <w:szCs w:val="24"/>
        </w:rPr>
        <w:t xml:space="preserve"> (</w:t>
      </w:r>
      <w:r w:rsidR="00121CDD">
        <w:rPr>
          <w:rFonts w:ascii="Arial" w:hAnsi="Arial" w:cs="Arial"/>
          <w:sz w:val="24"/>
          <w:szCs w:val="24"/>
        </w:rPr>
        <w:t>Roberts</w:t>
      </w:r>
      <w:r w:rsidR="00822312">
        <w:rPr>
          <w:rFonts w:ascii="Arial" w:hAnsi="Arial" w:cs="Arial"/>
          <w:sz w:val="24"/>
          <w:szCs w:val="24"/>
        </w:rPr>
        <w:t>, 2023)</w:t>
      </w:r>
      <w:r w:rsidR="009F122A">
        <w:rPr>
          <w:rFonts w:ascii="Arial" w:hAnsi="Arial" w:cs="Arial"/>
          <w:sz w:val="24"/>
          <w:szCs w:val="24"/>
        </w:rPr>
        <w:t>.</w:t>
      </w:r>
    </w:p>
    <w:p w14:paraId="22F6149A" w14:textId="1EB866C4" w:rsidR="0083079B" w:rsidRPr="004D6FDD" w:rsidRDefault="0083079B" w:rsidP="004A33E9">
      <w:pPr>
        <w:pStyle w:val="NoSpacing"/>
        <w:spacing w:line="360" w:lineRule="auto"/>
        <w:ind w:firstLine="720"/>
        <w:jc w:val="both"/>
        <w:rPr>
          <w:rFonts w:ascii="Arial" w:hAnsi="Arial" w:cs="Arial"/>
          <w:sz w:val="24"/>
          <w:szCs w:val="24"/>
        </w:rPr>
      </w:pPr>
    </w:p>
    <w:p w14:paraId="7AF86A4B" w14:textId="4FA08687" w:rsidR="0007632B" w:rsidRDefault="000E6BC7" w:rsidP="00EE1F0B">
      <w:pPr>
        <w:pStyle w:val="NoSpacing"/>
        <w:numPr>
          <w:ilvl w:val="0"/>
          <w:numId w:val="6"/>
        </w:numPr>
        <w:spacing w:line="360" w:lineRule="auto"/>
        <w:jc w:val="both"/>
        <w:rPr>
          <w:rFonts w:ascii="Arial" w:hAnsi="Arial" w:cs="Arial"/>
          <w:b/>
          <w:bCs/>
          <w:sz w:val="24"/>
          <w:szCs w:val="24"/>
        </w:rPr>
      </w:pPr>
      <w:r w:rsidRPr="000E6BC7">
        <w:rPr>
          <w:rFonts w:ascii="Arial" w:hAnsi="Arial" w:cs="Arial"/>
          <w:b/>
          <w:bCs/>
          <w:sz w:val="24"/>
          <w:szCs w:val="24"/>
        </w:rPr>
        <w:t>Recommendations</w:t>
      </w:r>
    </w:p>
    <w:p w14:paraId="62EE1514" w14:textId="77777777" w:rsidR="0007632B" w:rsidRDefault="0007632B" w:rsidP="0007632B">
      <w:pPr>
        <w:pStyle w:val="NoSpacing"/>
        <w:spacing w:line="360" w:lineRule="auto"/>
        <w:jc w:val="both"/>
        <w:rPr>
          <w:rFonts w:ascii="Arial" w:hAnsi="Arial" w:cs="Arial"/>
          <w:b/>
          <w:bCs/>
          <w:sz w:val="24"/>
          <w:szCs w:val="24"/>
        </w:rPr>
      </w:pPr>
    </w:p>
    <w:p w14:paraId="203C2A43" w14:textId="26227388" w:rsidR="00DD7816" w:rsidRDefault="00B414DC" w:rsidP="00470B2B">
      <w:pPr>
        <w:pStyle w:val="NoSpacing"/>
        <w:spacing w:line="360" w:lineRule="auto"/>
        <w:ind w:firstLine="390"/>
        <w:jc w:val="both"/>
        <w:rPr>
          <w:rFonts w:ascii="Arial" w:hAnsi="Arial" w:cs="Arial"/>
          <w:sz w:val="24"/>
          <w:szCs w:val="24"/>
        </w:rPr>
      </w:pPr>
      <w:r w:rsidRPr="00B414DC">
        <w:rPr>
          <w:rFonts w:ascii="Arial" w:hAnsi="Arial" w:cs="Arial"/>
          <w:sz w:val="24"/>
          <w:szCs w:val="24"/>
        </w:rPr>
        <w:t>The future lies in sustainable tourism and hospitality, so it's critical that businesses and local government</w:t>
      </w:r>
      <w:r w:rsidR="004D3E70">
        <w:rPr>
          <w:rFonts w:ascii="Arial" w:hAnsi="Arial" w:cs="Arial"/>
          <w:sz w:val="24"/>
          <w:szCs w:val="24"/>
        </w:rPr>
        <w:t>s</w:t>
      </w:r>
      <w:r w:rsidRPr="00B414DC">
        <w:rPr>
          <w:rFonts w:ascii="Arial" w:hAnsi="Arial" w:cs="Arial"/>
          <w:sz w:val="24"/>
          <w:szCs w:val="24"/>
        </w:rPr>
        <w:t xml:space="preserve"> recognise </w:t>
      </w:r>
      <w:r w:rsidR="00AC2BE8">
        <w:rPr>
          <w:rFonts w:ascii="Arial" w:hAnsi="Arial" w:cs="Arial"/>
          <w:sz w:val="24"/>
          <w:szCs w:val="24"/>
        </w:rPr>
        <w:t xml:space="preserve">the negative </w:t>
      </w:r>
      <w:r w:rsidRPr="00B414DC">
        <w:rPr>
          <w:rFonts w:ascii="Arial" w:hAnsi="Arial" w:cs="Arial"/>
          <w:sz w:val="24"/>
          <w:szCs w:val="24"/>
        </w:rPr>
        <w:t>effects and work to mitigate them.</w:t>
      </w:r>
      <w:r w:rsidR="0070729B">
        <w:rPr>
          <w:rFonts w:ascii="Arial" w:hAnsi="Arial" w:cs="Arial"/>
          <w:sz w:val="24"/>
          <w:szCs w:val="24"/>
        </w:rPr>
        <w:t xml:space="preserve"> </w:t>
      </w:r>
      <w:r w:rsidR="00AF0FC5">
        <w:rPr>
          <w:rFonts w:ascii="Arial" w:hAnsi="Arial" w:cs="Arial"/>
          <w:sz w:val="24"/>
          <w:szCs w:val="24"/>
        </w:rPr>
        <w:t>Co</w:t>
      </w:r>
      <w:r w:rsidR="00656A59">
        <w:rPr>
          <w:rFonts w:ascii="Arial" w:hAnsi="Arial" w:cs="Arial"/>
          <w:sz w:val="24"/>
          <w:szCs w:val="24"/>
        </w:rPr>
        <w:t>rporate social responsibility is</w:t>
      </w:r>
      <w:r w:rsidR="002C1B2F">
        <w:rPr>
          <w:rFonts w:ascii="Arial" w:hAnsi="Arial" w:cs="Arial"/>
          <w:sz w:val="24"/>
          <w:szCs w:val="24"/>
        </w:rPr>
        <w:t xml:space="preserve"> today </w:t>
      </w:r>
      <w:r w:rsidR="00656A59">
        <w:rPr>
          <w:rFonts w:ascii="Arial" w:hAnsi="Arial" w:cs="Arial"/>
          <w:sz w:val="24"/>
          <w:szCs w:val="24"/>
        </w:rPr>
        <w:t xml:space="preserve">must for all organisations and </w:t>
      </w:r>
      <w:r w:rsidR="002C1B2F">
        <w:rPr>
          <w:rFonts w:ascii="Arial" w:hAnsi="Arial" w:cs="Arial"/>
          <w:sz w:val="24"/>
          <w:szCs w:val="24"/>
        </w:rPr>
        <w:t xml:space="preserve">transparency regarding </w:t>
      </w:r>
      <w:r w:rsidR="00CB782B">
        <w:rPr>
          <w:rFonts w:ascii="Arial" w:hAnsi="Arial" w:cs="Arial"/>
          <w:sz w:val="24"/>
          <w:szCs w:val="24"/>
        </w:rPr>
        <w:t xml:space="preserve">sustainable </w:t>
      </w:r>
      <w:r w:rsidR="00DD7816">
        <w:rPr>
          <w:rFonts w:ascii="Arial" w:hAnsi="Arial" w:cs="Arial"/>
          <w:sz w:val="24"/>
          <w:szCs w:val="24"/>
        </w:rPr>
        <w:t>policies and</w:t>
      </w:r>
      <w:r w:rsidR="00CB782B">
        <w:rPr>
          <w:rFonts w:ascii="Arial" w:hAnsi="Arial" w:cs="Arial"/>
          <w:sz w:val="24"/>
          <w:szCs w:val="24"/>
        </w:rPr>
        <w:t xml:space="preserve"> programs </w:t>
      </w:r>
      <w:r w:rsidR="00846C56">
        <w:rPr>
          <w:rFonts w:ascii="Arial" w:hAnsi="Arial" w:cs="Arial"/>
          <w:sz w:val="24"/>
          <w:szCs w:val="24"/>
        </w:rPr>
        <w:t xml:space="preserve">is recommended and </w:t>
      </w:r>
      <w:r w:rsidR="00A858F8">
        <w:rPr>
          <w:rFonts w:ascii="Arial" w:hAnsi="Arial" w:cs="Arial"/>
          <w:sz w:val="24"/>
          <w:szCs w:val="24"/>
        </w:rPr>
        <w:t>will help gain customers</w:t>
      </w:r>
      <w:r w:rsidR="004D3E70">
        <w:rPr>
          <w:rFonts w:ascii="Arial" w:hAnsi="Arial" w:cs="Arial"/>
          <w:sz w:val="24"/>
          <w:szCs w:val="24"/>
        </w:rPr>
        <w:t>'</w:t>
      </w:r>
      <w:r w:rsidR="00A858F8">
        <w:rPr>
          <w:rFonts w:ascii="Arial" w:hAnsi="Arial" w:cs="Arial"/>
          <w:sz w:val="24"/>
          <w:szCs w:val="24"/>
        </w:rPr>
        <w:t xml:space="preserve"> trust and confidence.</w:t>
      </w:r>
    </w:p>
    <w:p w14:paraId="5574A4FD" w14:textId="761E71BE" w:rsidR="000A6B32" w:rsidRDefault="009B7BB1" w:rsidP="00470B2B">
      <w:pPr>
        <w:pStyle w:val="NoSpacing"/>
        <w:spacing w:line="360" w:lineRule="auto"/>
        <w:ind w:firstLine="390"/>
        <w:jc w:val="both"/>
        <w:rPr>
          <w:rFonts w:ascii="Arial" w:hAnsi="Arial" w:cs="Arial"/>
          <w:sz w:val="24"/>
          <w:szCs w:val="24"/>
        </w:rPr>
      </w:pPr>
      <w:r>
        <w:rPr>
          <w:rFonts w:ascii="Arial" w:hAnsi="Arial" w:cs="Arial"/>
          <w:sz w:val="24"/>
          <w:szCs w:val="24"/>
        </w:rPr>
        <w:t xml:space="preserve"> </w:t>
      </w:r>
      <w:r w:rsidR="000A6B32" w:rsidRPr="000A6B32">
        <w:rPr>
          <w:rFonts w:ascii="Arial" w:hAnsi="Arial" w:cs="Arial"/>
          <w:sz w:val="24"/>
          <w:szCs w:val="24"/>
        </w:rPr>
        <w:t xml:space="preserve">It is recommended that tourism </w:t>
      </w:r>
      <w:r w:rsidR="00E54BC3">
        <w:rPr>
          <w:rFonts w:ascii="Arial" w:hAnsi="Arial" w:cs="Arial"/>
          <w:sz w:val="24"/>
          <w:szCs w:val="24"/>
        </w:rPr>
        <w:t xml:space="preserve">strategic </w:t>
      </w:r>
      <w:r w:rsidR="000A6B32" w:rsidRPr="000A6B32">
        <w:rPr>
          <w:rFonts w:ascii="Arial" w:hAnsi="Arial" w:cs="Arial"/>
          <w:sz w:val="24"/>
          <w:szCs w:val="24"/>
        </w:rPr>
        <w:t>planning be done rationally as this will support the preservation of the environment and help maintain the high standard of quality that is necessary for community-based tourism programmes to succeed.</w:t>
      </w:r>
      <w:r w:rsidR="002832B2">
        <w:rPr>
          <w:rFonts w:ascii="Arial" w:hAnsi="Arial" w:cs="Arial"/>
          <w:sz w:val="24"/>
          <w:szCs w:val="24"/>
        </w:rPr>
        <w:t xml:space="preserve"> </w:t>
      </w:r>
      <w:r w:rsidR="00186ABE">
        <w:rPr>
          <w:rFonts w:ascii="Arial" w:hAnsi="Arial" w:cs="Arial"/>
          <w:sz w:val="24"/>
          <w:szCs w:val="24"/>
        </w:rPr>
        <w:t xml:space="preserve">Mass </w:t>
      </w:r>
      <w:r w:rsidR="004D3E70">
        <w:rPr>
          <w:rFonts w:ascii="Arial" w:hAnsi="Arial" w:cs="Arial"/>
          <w:sz w:val="24"/>
          <w:szCs w:val="24"/>
        </w:rPr>
        <w:t>tourism</w:t>
      </w:r>
      <w:r w:rsidR="00186ABE">
        <w:rPr>
          <w:rFonts w:ascii="Arial" w:hAnsi="Arial" w:cs="Arial"/>
          <w:sz w:val="24"/>
          <w:szCs w:val="24"/>
        </w:rPr>
        <w:t xml:space="preserve"> has indeed economic advantages</w:t>
      </w:r>
      <w:r w:rsidR="007D6967">
        <w:rPr>
          <w:rFonts w:ascii="Arial" w:hAnsi="Arial" w:cs="Arial"/>
          <w:sz w:val="24"/>
          <w:szCs w:val="24"/>
        </w:rPr>
        <w:t xml:space="preserve"> but also negatively impact the destination life cycle so</w:t>
      </w:r>
      <w:r w:rsidR="00186ABE">
        <w:rPr>
          <w:rFonts w:ascii="Arial" w:hAnsi="Arial" w:cs="Arial"/>
          <w:sz w:val="24"/>
          <w:szCs w:val="24"/>
        </w:rPr>
        <w:t xml:space="preserve"> is</w:t>
      </w:r>
      <w:r w:rsidR="008F23A9">
        <w:rPr>
          <w:rFonts w:ascii="Arial" w:hAnsi="Arial" w:cs="Arial"/>
          <w:sz w:val="24"/>
          <w:szCs w:val="24"/>
        </w:rPr>
        <w:t xml:space="preserve"> recommended</w:t>
      </w:r>
      <w:r w:rsidR="008C4367">
        <w:rPr>
          <w:rFonts w:ascii="Arial" w:hAnsi="Arial" w:cs="Arial"/>
          <w:sz w:val="24"/>
          <w:szCs w:val="24"/>
        </w:rPr>
        <w:t xml:space="preserve"> that organisation try</w:t>
      </w:r>
      <w:r w:rsidR="008F23A9">
        <w:rPr>
          <w:rFonts w:ascii="Arial" w:hAnsi="Arial" w:cs="Arial"/>
          <w:sz w:val="24"/>
          <w:szCs w:val="24"/>
        </w:rPr>
        <w:t xml:space="preserve"> to move </w:t>
      </w:r>
      <w:r w:rsidR="00CF0125">
        <w:rPr>
          <w:rFonts w:ascii="Arial" w:hAnsi="Arial" w:cs="Arial"/>
          <w:sz w:val="24"/>
          <w:szCs w:val="24"/>
        </w:rPr>
        <w:t>from mass tourism to</w:t>
      </w:r>
      <w:r w:rsidR="00D17BA4">
        <w:rPr>
          <w:rFonts w:ascii="Arial" w:hAnsi="Arial" w:cs="Arial"/>
          <w:sz w:val="24"/>
          <w:szCs w:val="24"/>
        </w:rPr>
        <w:t xml:space="preserve"> alternative tourism </w:t>
      </w:r>
      <w:r w:rsidR="00720FB8" w:rsidRPr="00720FB8">
        <w:rPr>
          <w:rFonts w:ascii="Arial" w:hAnsi="Arial" w:cs="Arial"/>
          <w:sz w:val="24"/>
          <w:szCs w:val="24"/>
        </w:rPr>
        <w:t>wh</w:t>
      </w:r>
      <w:r w:rsidR="00720FB8">
        <w:rPr>
          <w:rFonts w:ascii="Arial" w:hAnsi="Arial" w:cs="Arial"/>
          <w:sz w:val="24"/>
          <w:szCs w:val="24"/>
        </w:rPr>
        <w:t>ich</w:t>
      </w:r>
      <w:r w:rsidR="00D81357">
        <w:rPr>
          <w:rFonts w:ascii="Arial" w:hAnsi="Arial" w:cs="Arial"/>
          <w:sz w:val="24"/>
          <w:szCs w:val="24"/>
        </w:rPr>
        <w:t xml:space="preserve"> is more sustainable and</w:t>
      </w:r>
      <w:r w:rsidR="00720FB8">
        <w:rPr>
          <w:rFonts w:ascii="Arial" w:hAnsi="Arial" w:cs="Arial"/>
          <w:sz w:val="24"/>
          <w:szCs w:val="24"/>
        </w:rPr>
        <w:t xml:space="preserve"> has a</w:t>
      </w:r>
      <w:r w:rsidR="00720FB8" w:rsidRPr="00720FB8">
        <w:rPr>
          <w:rFonts w:ascii="Arial" w:hAnsi="Arial" w:cs="Arial"/>
          <w:sz w:val="24"/>
          <w:szCs w:val="24"/>
        </w:rPr>
        <w:t xml:space="preserve"> </w:t>
      </w:r>
      <w:r w:rsidR="00D81357" w:rsidRPr="00720FB8">
        <w:rPr>
          <w:rFonts w:ascii="Arial" w:hAnsi="Arial" w:cs="Arial"/>
          <w:sz w:val="24"/>
          <w:szCs w:val="24"/>
        </w:rPr>
        <w:t>minimal negative effect</w:t>
      </w:r>
      <w:r w:rsidR="00720FB8" w:rsidRPr="00720FB8">
        <w:rPr>
          <w:rFonts w:ascii="Arial" w:hAnsi="Arial" w:cs="Arial"/>
          <w:sz w:val="24"/>
          <w:szCs w:val="24"/>
        </w:rPr>
        <w:t xml:space="preserve"> on the environment and local culture</w:t>
      </w:r>
      <w:r w:rsidR="00CE176F">
        <w:rPr>
          <w:rFonts w:ascii="Arial" w:hAnsi="Arial" w:cs="Arial"/>
          <w:sz w:val="24"/>
          <w:szCs w:val="24"/>
        </w:rPr>
        <w:t xml:space="preserve">. </w:t>
      </w:r>
    </w:p>
    <w:p w14:paraId="1A4E8EBB" w14:textId="6EF4F8A0" w:rsidR="000A6B32" w:rsidRDefault="00B10B17" w:rsidP="00470B2B">
      <w:pPr>
        <w:pStyle w:val="NoSpacing"/>
        <w:spacing w:line="360" w:lineRule="auto"/>
        <w:ind w:firstLine="390"/>
        <w:jc w:val="both"/>
        <w:rPr>
          <w:rFonts w:ascii="Arial" w:hAnsi="Arial" w:cs="Arial"/>
          <w:sz w:val="24"/>
          <w:szCs w:val="24"/>
        </w:rPr>
      </w:pPr>
      <w:r>
        <w:rPr>
          <w:rFonts w:ascii="Arial" w:hAnsi="Arial" w:cs="Arial"/>
          <w:sz w:val="24"/>
          <w:szCs w:val="24"/>
        </w:rPr>
        <w:lastRenderedPageBreak/>
        <w:t>Educating the guest</w:t>
      </w:r>
      <w:r w:rsidR="004D3E70">
        <w:rPr>
          <w:rFonts w:ascii="Arial" w:hAnsi="Arial" w:cs="Arial"/>
          <w:sz w:val="24"/>
          <w:szCs w:val="24"/>
        </w:rPr>
        <w:t>s</w:t>
      </w:r>
      <w:r>
        <w:rPr>
          <w:rFonts w:ascii="Arial" w:hAnsi="Arial" w:cs="Arial"/>
          <w:sz w:val="24"/>
          <w:szCs w:val="24"/>
        </w:rPr>
        <w:t xml:space="preserve"> and </w:t>
      </w:r>
      <w:r w:rsidR="000C468A">
        <w:rPr>
          <w:rFonts w:ascii="Arial" w:hAnsi="Arial" w:cs="Arial"/>
          <w:sz w:val="24"/>
          <w:szCs w:val="24"/>
        </w:rPr>
        <w:t xml:space="preserve">training </w:t>
      </w:r>
      <w:r>
        <w:rPr>
          <w:rFonts w:ascii="Arial" w:hAnsi="Arial" w:cs="Arial"/>
          <w:sz w:val="24"/>
          <w:szCs w:val="24"/>
        </w:rPr>
        <w:t xml:space="preserve">employees regarding </w:t>
      </w:r>
      <w:r w:rsidR="00FB5F05">
        <w:rPr>
          <w:rFonts w:ascii="Arial" w:hAnsi="Arial" w:cs="Arial"/>
          <w:sz w:val="24"/>
          <w:szCs w:val="24"/>
        </w:rPr>
        <w:t xml:space="preserve">environmental problems, promoting sustainability </w:t>
      </w:r>
      <w:r w:rsidR="000139F6">
        <w:rPr>
          <w:rFonts w:ascii="Arial" w:hAnsi="Arial" w:cs="Arial"/>
          <w:sz w:val="24"/>
          <w:szCs w:val="24"/>
        </w:rPr>
        <w:t>inside the organisation</w:t>
      </w:r>
      <w:r w:rsidR="008A0B68">
        <w:rPr>
          <w:rFonts w:ascii="Arial" w:hAnsi="Arial" w:cs="Arial"/>
          <w:sz w:val="24"/>
          <w:szCs w:val="24"/>
        </w:rPr>
        <w:t xml:space="preserve">, </w:t>
      </w:r>
      <w:r w:rsidR="004D3E70">
        <w:rPr>
          <w:rFonts w:ascii="Arial" w:hAnsi="Arial" w:cs="Arial"/>
          <w:sz w:val="24"/>
          <w:szCs w:val="24"/>
        </w:rPr>
        <w:t xml:space="preserve">and </w:t>
      </w:r>
      <w:r w:rsidR="008A0B68">
        <w:rPr>
          <w:rFonts w:ascii="Arial" w:hAnsi="Arial" w:cs="Arial"/>
          <w:sz w:val="24"/>
          <w:szCs w:val="24"/>
        </w:rPr>
        <w:t>implement</w:t>
      </w:r>
      <w:r w:rsidR="004D3E70">
        <w:rPr>
          <w:rFonts w:ascii="Arial" w:hAnsi="Arial" w:cs="Arial"/>
          <w:sz w:val="24"/>
          <w:szCs w:val="24"/>
        </w:rPr>
        <w:t>ing</w:t>
      </w:r>
      <w:r w:rsidR="008A0B68">
        <w:rPr>
          <w:rFonts w:ascii="Arial" w:hAnsi="Arial" w:cs="Arial"/>
          <w:sz w:val="24"/>
          <w:szCs w:val="24"/>
        </w:rPr>
        <w:t xml:space="preserve"> regulation and taxation </w:t>
      </w:r>
      <w:r w:rsidR="00FE74FE">
        <w:rPr>
          <w:rFonts w:ascii="Arial" w:hAnsi="Arial" w:cs="Arial"/>
          <w:sz w:val="24"/>
          <w:szCs w:val="24"/>
        </w:rPr>
        <w:t>are recommended in all tourism organisations and destinations.</w:t>
      </w:r>
    </w:p>
    <w:p w14:paraId="1EDB2A0F" w14:textId="77777777" w:rsidR="000A6B32" w:rsidRDefault="000A6B32" w:rsidP="000A6B32">
      <w:pPr>
        <w:pStyle w:val="NoSpacing"/>
        <w:spacing w:line="360" w:lineRule="auto"/>
        <w:ind w:left="390"/>
        <w:jc w:val="both"/>
        <w:rPr>
          <w:rFonts w:ascii="Arial" w:hAnsi="Arial" w:cs="Arial"/>
          <w:sz w:val="24"/>
          <w:szCs w:val="24"/>
        </w:rPr>
      </w:pPr>
    </w:p>
    <w:p w14:paraId="49C0CDEC" w14:textId="52C65C99" w:rsidR="00446C37" w:rsidRPr="000E6BC7" w:rsidRDefault="00B414DC" w:rsidP="000A6B32">
      <w:pPr>
        <w:pStyle w:val="NoSpacing"/>
        <w:spacing w:line="360" w:lineRule="auto"/>
        <w:ind w:left="390"/>
        <w:jc w:val="both"/>
        <w:rPr>
          <w:rFonts w:ascii="Arial" w:hAnsi="Arial" w:cs="Arial"/>
          <w:b/>
          <w:bCs/>
          <w:sz w:val="24"/>
          <w:szCs w:val="24"/>
        </w:rPr>
      </w:pPr>
      <w:r>
        <w:rPr>
          <w:rFonts w:ascii="Arial" w:hAnsi="Arial" w:cs="Arial"/>
          <w:sz w:val="24"/>
          <w:szCs w:val="24"/>
        </w:rPr>
        <w:t xml:space="preserve"> </w:t>
      </w:r>
      <w:r w:rsidR="00446C37" w:rsidRPr="000E6BC7">
        <w:rPr>
          <w:rFonts w:ascii="Arial" w:hAnsi="Arial" w:cs="Arial"/>
          <w:b/>
          <w:bCs/>
          <w:sz w:val="24"/>
          <w:szCs w:val="24"/>
        </w:rPr>
        <w:t>Conclusions</w:t>
      </w:r>
    </w:p>
    <w:p w14:paraId="5FAB5A8D" w14:textId="77777777" w:rsidR="00906951" w:rsidRDefault="00906951" w:rsidP="00906951">
      <w:pPr>
        <w:pStyle w:val="NoSpacing"/>
        <w:spacing w:line="360" w:lineRule="auto"/>
        <w:jc w:val="both"/>
        <w:rPr>
          <w:rFonts w:ascii="Arial" w:hAnsi="Arial" w:cs="Arial"/>
          <w:sz w:val="24"/>
          <w:szCs w:val="24"/>
        </w:rPr>
      </w:pPr>
    </w:p>
    <w:p w14:paraId="24D9C96A" w14:textId="43AA67F1" w:rsidR="0089462C" w:rsidRDefault="00470EAF" w:rsidP="00EE1F0B">
      <w:pPr>
        <w:pStyle w:val="NoSpacing"/>
        <w:spacing w:line="360" w:lineRule="auto"/>
        <w:ind w:firstLine="390"/>
        <w:jc w:val="both"/>
        <w:rPr>
          <w:rFonts w:ascii="Arial" w:hAnsi="Arial" w:cs="Arial"/>
          <w:sz w:val="24"/>
          <w:szCs w:val="24"/>
        </w:rPr>
      </w:pPr>
      <w:r w:rsidRPr="00470EAF">
        <w:rPr>
          <w:rFonts w:ascii="Arial" w:hAnsi="Arial" w:cs="Arial"/>
          <w:sz w:val="24"/>
          <w:szCs w:val="24"/>
        </w:rPr>
        <w:t>CSR is defined by the triple line, so it extends the responsibility of the organization beyond the economic sphere. A company's ability to manage socially responsible operations in a methodical manner, detect potential dangers and opportunities, and maintain the correct long-term business venture are all made possible by CSR reports, which can also help make a company more competitive.</w:t>
      </w:r>
      <w:r w:rsidR="003C3728" w:rsidRPr="003C3728">
        <w:t xml:space="preserve"> </w:t>
      </w:r>
      <w:r w:rsidR="003C3728">
        <w:rPr>
          <w:rFonts w:ascii="Arial" w:hAnsi="Arial" w:cs="Arial"/>
          <w:sz w:val="24"/>
          <w:szCs w:val="24"/>
        </w:rPr>
        <w:t>Organisations</w:t>
      </w:r>
      <w:r w:rsidR="003C3728" w:rsidRPr="003C3728">
        <w:rPr>
          <w:rFonts w:ascii="Arial" w:hAnsi="Arial" w:cs="Arial"/>
          <w:sz w:val="24"/>
          <w:szCs w:val="24"/>
        </w:rPr>
        <w:t xml:space="preserve"> informs its clients and consumers about the design process of the product in a transparent manner using a CSR report. Thus, clients are knowledgeable about the effects that purchasing the good or using the service will have on society and the environment</w:t>
      </w:r>
      <w:r w:rsidR="00EE1F0B">
        <w:rPr>
          <w:rFonts w:ascii="Arial" w:hAnsi="Arial" w:cs="Arial"/>
          <w:sz w:val="24"/>
          <w:szCs w:val="24"/>
        </w:rPr>
        <w:t>.</w:t>
      </w:r>
      <w:r w:rsidR="00EE1F0B" w:rsidRPr="00EE1F0B">
        <w:t xml:space="preserve"> </w:t>
      </w:r>
      <w:r w:rsidR="00EE1F0B" w:rsidRPr="00EE1F0B">
        <w:rPr>
          <w:rFonts w:ascii="Arial" w:hAnsi="Arial" w:cs="Arial"/>
          <w:sz w:val="24"/>
          <w:szCs w:val="24"/>
        </w:rPr>
        <w:t xml:space="preserve">CSR and sustainability are these day a strong consumer driver and a good marketing tool for </w:t>
      </w:r>
      <w:r w:rsidR="00EE1F0B" w:rsidRPr="00EE1F0B">
        <w:rPr>
          <w:rFonts w:ascii="Arial" w:hAnsi="Arial" w:cs="Arial"/>
          <w:sz w:val="24"/>
          <w:szCs w:val="24"/>
        </w:rPr>
        <w:t>organisations, generating not</w:t>
      </w:r>
      <w:r w:rsidR="00EE1F0B" w:rsidRPr="00EE1F0B">
        <w:rPr>
          <w:rFonts w:ascii="Arial" w:hAnsi="Arial" w:cs="Arial"/>
          <w:sz w:val="24"/>
          <w:szCs w:val="24"/>
        </w:rPr>
        <w:t xml:space="preserve"> just a positive impact but also </w:t>
      </w:r>
      <w:r w:rsidR="00EE1F0B">
        <w:rPr>
          <w:rFonts w:ascii="Arial" w:hAnsi="Arial" w:cs="Arial"/>
          <w:sz w:val="24"/>
          <w:szCs w:val="24"/>
        </w:rPr>
        <w:t>increa</w:t>
      </w:r>
      <w:r w:rsidR="00EE1F0B" w:rsidRPr="00EE1F0B">
        <w:rPr>
          <w:rFonts w:ascii="Arial" w:hAnsi="Arial" w:cs="Arial"/>
          <w:sz w:val="24"/>
          <w:szCs w:val="24"/>
        </w:rPr>
        <w:t>se revenue</w:t>
      </w:r>
      <w:r w:rsidR="00EE1F0B">
        <w:rPr>
          <w:rFonts w:ascii="Arial" w:hAnsi="Arial" w:cs="Arial"/>
          <w:sz w:val="24"/>
          <w:szCs w:val="24"/>
        </w:rPr>
        <w:t>.</w:t>
      </w:r>
    </w:p>
    <w:p w14:paraId="63FF313B" w14:textId="77777777" w:rsidR="0089462C" w:rsidRDefault="0089462C" w:rsidP="004C5A3D">
      <w:pPr>
        <w:pStyle w:val="NoSpacing"/>
        <w:spacing w:line="360" w:lineRule="auto"/>
        <w:jc w:val="both"/>
        <w:rPr>
          <w:rFonts w:ascii="Arial" w:hAnsi="Arial" w:cs="Arial"/>
          <w:sz w:val="24"/>
          <w:szCs w:val="24"/>
        </w:rPr>
      </w:pPr>
    </w:p>
    <w:p w14:paraId="31B66DA9" w14:textId="77777777" w:rsidR="005233B3" w:rsidRDefault="005233B3" w:rsidP="00B3578E">
      <w:pPr>
        <w:spacing w:line="360" w:lineRule="auto"/>
        <w:jc w:val="both"/>
        <w:rPr>
          <w:rFonts w:ascii="Arial" w:hAnsi="Arial" w:cs="Arial"/>
          <w:sz w:val="24"/>
          <w:szCs w:val="24"/>
        </w:rPr>
      </w:pPr>
    </w:p>
    <w:p w14:paraId="0E699913" w14:textId="77777777" w:rsidR="00EE1F0B" w:rsidRDefault="00EE1F0B" w:rsidP="00DB18CE">
      <w:pPr>
        <w:spacing w:line="360" w:lineRule="auto"/>
        <w:jc w:val="both"/>
        <w:rPr>
          <w:rFonts w:ascii="Arial" w:hAnsi="Arial" w:cs="Arial"/>
          <w:b/>
          <w:bCs/>
          <w:sz w:val="24"/>
          <w:szCs w:val="24"/>
        </w:rPr>
      </w:pPr>
    </w:p>
    <w:p w14:paraId="2B78C2A5" w14:textId="77777777" w:rsidR="00EE1F0B" w:rsidRDefault="00EE1F0B" w:rsidP="00DB18CE">
      <w:pPr>
        <w:spacing w:line="360" w:lineRule="auto"/>
        <w:jc w:val="both"/>
        <w:rPr>
          <w:rFonts w:ascii="Arial" w:hAnsi="Arial" w:cs="Arial"/>
          <w:b/>
          <w:bCs/>
          <w:sz w:val="24"/>
          <w:szCs w:val="24"/>
        </w:rPr>
      </w:pPr>
    </w:p>
    <w:p w14:paraId="1220A9AB" w14:textId="77777777" w:rsidR="00EE1F0B" w:rsidRDefault="00EE1F0B" w:rsidP="00DB18CE">
      <w:pPr>
        <w:spacing w:line="360" w:lineRule="auto"/>
        <w:jc w:val="both"/>
        <w:rPr>
          <w:rFonts w:ascii="Arial" w:hAnsi="Arial" w:cs="Arial"/>
          <w:b/>
          <w:bCs/>
          <w:sz w:val="24"/>
          <w:szCs w:val="24"/>
        </w:rPr>
      </w:pPr>
    </w:p>
    <w:p w14:paraId="193E6693" w14:textId="77777777" w:rsidR="00EE1F0B" w:rsidRDefault="00EE1F0B" w:rsidP="00DB18CE">
      <w:pPr>
        <w:spacing w:line="360" w:lineRule="auto"/>
        <w:jc w:val="both"/>
        <w:rPr>
          <w:rFonts w:ascii="Arial" w:hAnsi="Arial" w:cs="Arial"/>
          <w:b/>
          <w:bCs/>
          <w:sz w:val="24"/>
          <w:szCs w:val="24"/>
        </w:rPr>
      </w:pPr>
    </w:p>
    <w:p w14:paraId="1C74C8BF" w14:textId="77777777" w:rsidR="00EE1F0B" w:rsidRDefault="00EE1F0B" w:rsidP="00DB18CE">
      <w:pPr>
        <w:spacing w:line="360" w:lineRule="auto"/>
        <w:jc w:val="both"/>
        <w:rPr>
          <w:rFonts w:ascii="Arial" w:hAnsi="Arial" w:cs="Arial"/>
          <w:b/>
          <w:bCs/>
          <w:sz w:val="24"/>
          <w:szCs w:val="24"/>
        </w:rPr>
      </w:pPr>
    </w:p>
    <w:p w14:paraId="6741ED94" w14:textId="77777777" w:rsidR="00EE1F0B" w:rsidRDefault="00EE1F0B" w:rsidP="00DB18CE">
      <w:pPr>
        <w:spacing w:line="360" w:lineRule="auto"/>
        <w:jc w:val="both"/>
        <w:rPr>
          <w:rFonts w:ascii="Arial" w:hAnsi="Arial" w:cs="Arial"/>
          <w:b/>
          <w:bCs/>
          <w:sz w:val="24"/>
          <w:szCs w:val="24"/>
        </w:rPr>
      </w:pPr>
    </w:p>
    <w:p w14:paraId="3E69AC0A" w14:textId="77777777" w:rsidR="00EE1F0B" w:rsidRDefault="00EE1F0B" w:rsidP="00DB18CE">
      <w:pPr>
        <w:spacing w:line="360" w:lineRule="auto"/>
        <w:jc w:val="both"/>
        <w:rPr>
          <w:rFonts w:ascii="Arial" w:hAnsi="Arial" w:cs="Arial"/>
          <w:b/>
          <w:bCs/>
          <w:sz w:val="24"/>
          <w:szCs w:val="24"/>
        </w:rPr>
      </w:pPr>
    </w:p>
    <w:p w14:paraId="665D58B5" w14:textId="77777777" w:rsidR="00EE1F0B" w:rsidRDefault="00EE1F0B" w:rsidP="00DB18CE">
      <w:pPr>
        <w:spacing w:line="360" w:lineRule="auto"/>
        <w:jc w:val="both"/>
        <w:rPr>
          <w:rFonts w:ascii="Arial" w:hAnsi="Arial" w:cs="Arial"/>
          <w:b/>
          <w:bCs/>
          <w:sz w:val="24"/>
          <w:szCs w:val="24"/>
        </w:rPr>
      </w:pPr>
    </w:p>
    <w:p w14:paraId="5E676643" w14:textId="77777777" w:rsidR="00EE1F0B" w:rsidRDefault="00EE1F0B" w:rsidP="00DB18CE">
      <w:pPr>
        <w:spacing w:line="360" w:lineRule="auto"/>
        <w:jc w:val="both"/>
        <w:rPr>
          <w:rFonts w:ascii="Arial" w:hAnsi="Arial" w:cs="Arial"/>
          <w:b/>
          <w:bCs/>
          <w:sz w:val="24"/>
          <w:szCs w:val="24"/>
        </w:rPr>
      </w:pPr>
    </w:p>
    <w:p w14:paraId="6882D754" w14:textId="77777777" w:rsidR="00EE1F0B" w:rsidRDefault="00EE1F0B" w:rsidP="00DB18CE">
      <w:pPr>
        <w:spacing w:line="360" w:lineRule="auto"/>
        <w:jc w:val="both"/>
        <w:rPr>
          <w:rFonts w:ascii="Arial" w:hAnsi="Arial" w:cs="Arial"/>
          <w:b/>
          <w:bCs/>
          <w:sz w:val="24"/>
          <w:szCs w:val="24"/>
        </w:rPr>
      </w:pPr>
    </w:p>
    <w:p w14:paraId="4D1FD4B1" w14:textId="77777777" w:rsidR="00EE1F0B" w:rsidRDefault="00EE1F0B" w:rsidP="00DB18CE">
      <w:pPr>
        <w:spacing w:line="360" w:lineRule="auto"/>
        <w:jc w:val="both"/>
        <w:rPr>
          <w:rFonts w:ascii="Arial" w:hAnsi="Arial" w:cs="Arial"/>
          <w:b/>
          <w:bCs/>
          <w:sz w:val="24"/>
          <w:szCs w:val="24"/>
        </w:rPr>
      </w:pPr>
    </w:p>
    <w:p w14:paraId="57C25ED3" w14:textId="592F6C3B" w:rsidR="00DB18CE" w:rsidRDefault="00435055" w:rsidP="00DB18CE">
      <w:pPr>
        <w:spacing w:line="360" w:lineRule="auto"/>
        <w:jc w:val="both"/>
        <w:rPr>
          <w:rFonts w:ascii="Arial" w:hAnsi="Arial" w:cs="Arial"/>
          <w:b/>
          <w:bCs/>
          <w:sz w:val="24"/>
          <w:szCs w:val="24"/>
        </w:rPr>
      </w:pPr>
      <w:r w:rsidRPr="00725DA5">
        <w:rPr>
          <w:rFonts w:ascii="Arial" w:hAnsi="Arial" w:cs="Arial"/>
          <w:b/>
          <w:bCs/>
          <w:sz w:val="24"/>
          <w:szCs w:val="24"/>
        </w:rPr>
        <w:t>References:</w:t>
      </w:r>
    </w:p>
    <w:p w14:paraId="6BD880E7" w14:textId="77777777" w:rsidR="00EE1F0B" w:rsidRDefault="00EE1F0B" w:rsidP="00DB18CE">
      <w:pPr>
        <w:spacing w:line="360" w:lineRule="auto"/>
        <w:jc w:val="both"/>
        <w:rPr>
          <w:rFonts w:ascii="Arial" w:hAnsi="Arial" w:cs="Arial"/>
          <w:b/>
          <w:bCs/>
          <w:sz w:val="24"/>
          <w:szCs w:val="24"/>
        </w:rPr>
      </w:pPr>
    </w:p>
    <w:p w14:paraId="2752D4F0" w14:textId="3EE9BA48" w:rsidR="00BE2AAF" w:rsidRDefault="00ED3E76" w:rsidP="00EE1F0B">
      <w:pPr>
        <w:rPr>
          <w:rFonts w:ascii="Arial" w:hAnsi="Arial" w:cs="Arial"/>
          <w:sz w:val="24"/>
          <w:szCs w:val="24"/>
          <w:shd w:val="clear" w:color="auto" w:fill="FFFFFF"/>
        </w:rPr>
      </w:pPr>
      <w:bookmarkStart w:id="10" w:name="_Hlk150362768"/>
      <w:r w:rsidRPr="00EE1F0B">
        <w:rPr>
          <w:rFonts w:ascii="Arial" w:hAnsi="Arial" w:cs="Arial"/>
          <w:color w:val="222222"/>
          <w:sz w:val="24"/>
          <w:szCs w:val="24"/>
          <w:shd w:val="clear" w:color="auto" w:fill="FFFFFF"/>
        </w:rPr>
        <w:t>Amos,</w:t>
      </w:r>
      <w:r w:rsidR="00263CB2" w:rsidRPr="00EE1F0B">
        <w:rPr>
          <w:rFonts w:ascii="Arial" w:hAnsi="Arial" w:cs="Arial"/>
          <w:color w:val="222222"/>
          <w:sz w:val="24"/>
          <w:szCs w:val="24"/>
          <w:shd w:val="clear" w:color="auto" w:fill="FFFFFF"/>
        </w:rPr>
        <w:t xml:space="preserve"> A.O</w:t>
      </w:r>
      <w:r w:rsidR="00101E9D" w:rsidRPr="00EE1F0B">
        <w:rPr>
          <w:rFonts w:ascii="Arial" w:hAnsi="Arial" w:cs="Arial"/>
          <w:color w:val="222222"/>
          <w:sz w:val="24"/>
          <w:szCs w:val="24"/>
          <w:shd w:val="clear" w:color="auto" w:fill="FFFFFF"/>
        </w:rPr>
        <w:t>,</w:t>
      </w:r>
      <w:r w:rsidRPr="00EE1F0B">
        <w:rPr>
          <w:rFonts w:ascii="Arial" w:hAnsi="Arial" w:cs="Arial"/>
          <w:color w:val="222222"/>
          <w:sz w:val="24"/>
          <w:szCs w:val="24"/>
          <w:shd w:val="clear" w:color="auto" w:fill="FFFFFF"/>
        </w:rPr>
        <w:t xml:space="preserve"> Uniamikogbo</w:t>
      </w:r>
      <w:r w:rsidR="00101E9D" w:rsidRPr="00EE1F0B">
        <w:rPr>
          <w:rFonts w:ascii="Arial" w:hAnsi="Arial" w:cs="Arial"/>
          <w:color w:val="222222"/>
          <w:sz w:val="24"/>
          <w:szCs w:val="24"/>
          <w:shd w:val="clear" w:color="auto" w:fill="FFFFFF"/>
        </w:rPr>
        <w:t>, E.</w:t>
      </w:r>
      <w:r w:rsidRPr="00EE1F0B">
        <w:rPr>
          <w:rFonts w:ascii="Arial" w:hAnsi="Arial" w:cs="Arial"/>
          <w:color w:val="222222"/>
          <w:sz w:val="24"/>
          <w:szCs w:val="24"/>
          <w:shd w:val="clear" w:color="auto" w:fill="FFFFFF"/>
        </w:rPr>
        <w:t xml:space="preserve"> and Atu</w:t>
      </w:r>
      <w:r w:rsidR="00101E9D" w:rsidRPr="00EE1F0B">
        <w:rPr>
          <w:rFonts w:ascii="Arial" w:hAnsi="Arial" w:cs="Arial"/>
          <w:color w:val="222222"/>
          <w:sz w:val="24"/>
          <w:szCs w:val="24"/>
          <w:shd w:val="clear" w:color="auto" w:fill="FFFFFF"/>
        </w:rPr>
        <w:t>, G.</w:t>
      </w:r>
      <w:r w:rsidRPr="00EE1F0B">
        <w:rPr>
          <w:rFonts w:ascii="Arial" w:hAnsi="Arial" w:cs="Arial"/>
          <w:color w:val="222222"/>
          <w:sz w:val="24"/>
          <w:szCs w:val="24"/>
          <w:shd w:val="clear" w:color="auto" w:fill="FFFFFF"/>
        </w:rPr>
        <w:t> </w:t>
      </w:r>
      <w:r w:rsidRPr="00EE1F0B">
        <w:rPr>
          <w:rFonts w:ascii="Arial" w:hAnsi="Arial" w:cs="Arial"/>
          <w:sz w:val="24"/>
          <w:szCs w:val="24"/>
          <w:shd w:val="clear" w:color="auto" w:fill="FFFFFF"/>
        </w:rPr>
        <w:t xml:space="preserve"> </w:t>
      </w:r>
      <w:r w:rsidR="00263CB2" w:rsidRPr="00EE1F0B">
        <w:rPr>
          <w:rFonts w:ascii="Arial" w:hAnsi="Arial" w:cs="Arial"/>
          <w:sz w:val="24"/>
          <w:szCs w:val="24"/>
          <w:shd w:val="clear" w:color="auto" w:fill="FFFFFF"/>
        </w:rPr>
        <w:t>(</w:t>
      </w:r>
      <w:r w:rsidR="00065042" w:rsidRPr="00EE1F0B">
        <w:rPr>
          <w:rFonts w:ascii="Arial" w:hAnsi="Arial" w:cs="Arial"/>
          <w:sz w:val="24"/>
          <w:szCs w:val="24"/>
          <w:shd w:val="clear" w:color="auto" w:fill="FFFFFF"/>
        </w:rPr>
        <w:t xml:space="preserve">2016). </w:t>
      </w:r>
      <w:bookmarkEnd w:id="10"/>
      <w:r w:rsidR="00065042" w:rsidRPr="00EE1F0B">
        <w:rPr>
          <w:rFonts w:ascii="Arial" w:hAnsi="Arial" w:cs="Arial"/>
          <w:sz w:val="24"/>
          <w:szCs w:val="24"/>
          <w:shd w:val="clear" w:color="auto" w:fill="FFFFFF"/>
        </w:rPr>
        <w:t>Sustainability and triple bottom line: An overview of two interrelated concepts. </w:t>
      </w:r>
      <w:r w:rsidR="00065042" w:rsidRPr="00EE1F0B">
        <w:rPr>
          <w:rFonts w:ascii="Arial" w:hAnsi="Arial" w:cs="Arial"/>
          <w:i/>
          <w:iCs/>
          <w:sz w:val="24"/>
          <w:szCs w:val="24"/>
          <w:shd w:val="clear" w:color="auto" w:fill="FFFFFF"/>
        </w:rPr>
        <w:t>Igbinedion University Journal of Accounting</w:t>
      </w:r>
      <w:r w:rsidR="00065042" w:rsidRPr="00EE1F0B">
        <w:rPr>
          <w:rFonts w:ascii="Arial" w:hAnsi="Arial" w:cs="Arial"/>
          <w:sz w:val="24"/>
          <w:szCs w:val="24"/>
          <w:shd w:val="clear" w:color="auto" w:fill="FFFFFF"/>
        </w:rPr>
        <w:t>, </w:t>
      </w:r>
      <w:r w:rsidR="00065042" w:rsidRPr="00EE1F0B">
        <w:rPr>
          <w:rFonts w:ascii="Arial" w:hAnsi="Arial" w:cs="Arial"/>
          <w:i/>
          <w:iCs/>
          <w:sz w:val="24"/>
          <w:szCs w:val="24"/>
          <w:shd w:val="clear" w:color="auto" w:fill="FFFFFF"/>
        </w:rPr>
        <w:t>2</w:t>
      </w:r>
      <w:r w:rsidR="00065042" w:rsidRPr="00EE1F0B">
        <w:rPr>
          <w:rFonts w:ascii="Arial" w:hAnsi="Arial" w:cs="Arial"/>
          <w:sz w:val="24"/>
          <w:szCs w:val="24"/>
          <w:shd w:val="clear" w:color="auto" w:fill="FFFFFF"/>
        </w:rPr>
        <w:t xml:space="preserve">(16), 88-126. </w:t>
      </w:r>
    </w:p>
    <w:p w14:paraId="4301320E" w14:textId="77777777" w:rsidR="00EE1F0B" w:rsidRPr="00EE1F0B" w:rsidRDefault="00EE1F0B" w:rsidP="00EE1F0B">
      <w:pPr>
        <w:rPr>
          <w:rFonts w:ascii="Arial" w:hAnsi="Arial" w:cs="Arial"/>
          <w:sz w:val="24"/>
          <w:szCs w:val="24"/>
          <w:shd w:val="clear" w:color="auto" w:fill="FFFFFF"/>
        </w:rPr>
      </w:pPr>
    </w:p>
    <w:p w14:paraId="73D6EBA8" w14:textId="65707C06" w:rsidR="00725DA5" w:rsidRPr="00EE1F0B" w:rsidRDefault="00065042" w:rsidP="00EE1F0B">
      <w:pPr>
        <w:rPr>
          <w:rFonts w:ascii="Arial" w:hAnsi="Arial" w:cs="Arial"/>
          <w:sz w:val="24"/>
          <w:szCs w:val="24"/>
          <w:shd w:val="clear" w:color="auto" w:fill="FFFFFF"/>
        </w:rPr>
      </w:pPr>
      <w:r w:rsidRPr="00EE1F0B">
        <w:rPr>
          <w:rFonts w:ascii="Arial" w:hAnsi="Arial" w:cs="Arial"/>
          <w:sz w:val="24"/>
          <w:szCs w:val="24"/>
          <w:shd w:val="clear" w:color="auto" w:fill="FFFFFF"/>
        </w:rPr>
        <w:t>Available at: https://</w:t>
      </w:r>
      <w:r w:rsidR="00BE2AAF" w:rsidRPr="00EE1F0B">
        <w:rPr>
          <w:rFonts w:ascii="Arial" w:hAnsi="Arial" w:cs="Arial"/>
          <w:sz w:val="24"/>
          <w:szCs w:val="24"/>
          <w:shd w:val="clear" w:color="auto" w:fill="FFFFFF"/>
        </w:rPr>
        <w:t xml:space="preserve">www.researchgate.net/profile/Emmanuel-Uniamikogbo/publication/322367106_SUSTAINABILITY_AND_TRIPLE_BOTTOM_LINE_AN_OVERVIEW_OF_TWO_INTERRELATED_CONCEPTS/links/5a563e3eaca272bb6963e2f0/SUSTAINABILITY-AND-TRIPLE-BOTTOM-LINE-AN-OVERVIEW-OF-TWO-INTERRELATED-CONCEPTS.pdf </w:t>
      </w:r>
      <w:r w:rsidR="00CB7EBC" w:rsidRPr="00EE1F0B">
        <w:rPr>
          <w:rFonts w:ascii="Arial" w:hAnsi="Arial" w:cs="Arial"/>
          <w:sz w:val="24"/>
          <w:szCs w:val="24"/>
          <w:shd w:val="clear" w:color="auto" w:fill="FFFFFF"/>
        </w:rPr>
        <w:t>(accessed: 02.11.2023)</w:t>
      </w:r>
    </w:p>
    <w:p w14:paraId="71B9C81B" w14:textId="77777777" w:rsidR="00BE2AAF" w:rsidRPr="00EE1F0B" w:rsidRDefault="00BE2AAF" w:rsidP="00EE1F0B">
      <w:pPr>
        <w:rPr>
          <w:rFonts w:ascii="Arial" w:hAnsi="Arial" w:cs="Arial"/>
          <w:sz w:val="24"/>
          <w:szCs w:val="24"/>
          <w:shd w:val="clear" w:color="auto" w:fill="FFFFFF"/>
        </w:rPr>
      </w:pPr>
    </w:p>
    <w:p w14:paraId="1D3AC331" w14:textId="2D3BAE7A" w:rsidR="003D01F3" w:rsidRPr="00EE1F0B" w:rsidRDefault="00180F86" w:rsidP="00EE1F0B">
      <w:pPr>
        <w:rPr>
          <w:rFonts w:ascii="Arial" w:hAnsi="Arial" w:cs="Arial"/>
          <w:sz w:val="24"/>
          <w:szCs w:val="24"/>
          <w:shd w:val="clear" w:color="auto" w:fill="FFFFFF"/>
        </w:rPr>
      </w:pPr>
      <w:r w:rsidRPr="00EE1F0B">
        <w:rPr>
          <w:rFonts w:ascii="Arial" w:hAnsi="Arial" w:cs="Arial"/>
          <w:sz w:val="24"/>
          <w:szCs w:val="24"/>
          <w:shd w:val="clear" w:color="auto" w:fill="FFFFFF"/>
        </w:rPr>
        <w:t>Borger</w:t>
      </w:r>
      <w:r w:rsidR="00533485" w:rsidRPr="00EE1F0B">
        <w:rPr>
          <w:rFonts w:ascii="Arial" w:hAnsi="Arial" w:cs="Arial"/>
          <w:sz w:val="24"/>
          <w:szCs w:val="24"/>
          <w:shd w:val="clear" w:color="auto" w:fill="FFFFFF"/>
        </w:rPr>
        <w:t>,</w:t>
      </w:r>
      <w:r w:rsidRPr="00EE1F0B">
        <w:rPr>
          <w:rFonts w:ascii="Arial" w:hAnsi="Arial" w:cs="Arial"/>
          <w:sz w:val="24"/>
          <w:szCs w:val="24"/>
          <w:shd w:val="clear" w:color="auto" w:fill="FFFFFF"/>
        </w:rPr>
        <w:t xml:space="preserve"> F</w:t>
      </w:r>
      <w:r w:rsidR="00533485" w:rsidRPr="00EE1F0B">
        <w:rPr>
          <w:rFonts w:ascii="Arial" w:hAnsi="Arial" w:cs="Arial"/>
          <w:sz w:val="24"/>
          <w:szCs w:val="24"/>
          <w:shd w:val="clear" w:color="auto" w:fill="FFFFFF"/>
        </w:rPr>
        <w:t>. G,</w:t>
      </w:r>
      <w:r w:rsidRPr="00EE1F0B">
        <w:rPr>
          <w:rFonts w:ascii="Arial" w:hAnsi="Arial" w:cs="Arial"/>
          <w:sz w:val="24"/>
          <w:szCs w:val="24"/>
          <w:shd w:val="clear" w:color="auto" w:fill="FFFFFF"/>
        </w:rPr>
        <w:t xml:space="preserve"> </w:t>
      </w:r>
      <w:r w:rsidR="005233B3" w:rsidRPr="00EE1F0B">
        <w:rPr>
          <w:rFonts w:ascii="Arial" w:hAnsi="Arial" w:cs="Arial"/>
          <w:sz w:val="24"/>
          <w:szCs w:val="24"/>
          <w:shd w:val="clear" w:color="auto" w:fill="FFFFFF"/>
        </w:rPr>
        <w:t xml:space="preserve">and </w:t>
      </w:r>
      <w:r w:rsidRPr="00EE1F0B">
        <w:rPr>
          <w:rFonts w:ascii="Arial" w:hAnsi="Arial" w:cs="Arial"/>
          <w:sz w:val="24"/>
          <w:szCs w:val="24"/>
          <w:shd w:val="clear" w:color="auto" w:fill="FFFFFF"/>
        </w:rPr>
        <w:t>Costa</w:t>
      </w:r>
      <w:r w:rsidR="0058653D" w:rsidRPr="00EE1F0B">
        <w:rPr>
          <w:rFonts w:ascii="Arial" w:hAnsi="Arial" w:cs="Arial"/>
          <w:sz w:val="24"/>
          <w:szCs w:val="24"/>
          <w:shd w:val="clear" w:color="auto" w:fill="FFFFFF"/>
        </w:rPr>
        <w:t>,</w:t>
      </w:r>
      <w:r w:rsidRPr="00EE1F0B">
        <w:rPr>
          <w:rFonts w:ascii="Arial" w:hAnsi="Arial" w:cs="Arial"/>
          <w:sz w:val="24"/>
          <w:szCs w:val="24"/>
          <w:shd w:val="clear" w:color="auto" w:fill="FFFFFF"/>
        </w:rPr>
        <w:t xml:space="preserve"> A</w:t>
      </w:r>
      <w:r w:rsidR="005233B3" w:rsidRPr="00EE1F0B">
        <w:rPr>
          <w:rFonts w:ascii="Arial" w:hAnsi="Arial" w:cs="Arial"/>
          <w:sz w:val="24"/>
          <w:szCs w:val="24"/>
          <w:shd w:val="clear" w:color="auto" w:fill="FFFFFF"/>
        </w:rPr>
        <w:t xml:space="preserve">. </w:t>
      </w:r>
      <w:r w:rsidR="0058653D" w:rsidRPr="00EE1F0B">
        <w:rPr>
          <w:rFonts w:ascii="Arial" w:hAnsi="Arial" w:cs="Arial"/>
          <w:sz w:val="24"/>
          <w:szCs w:val="24"/>
          <w:shd w:val="clear" w:color="auto" w:fill="FFFFFF"/>
        </w:rPr>
        <w:t>P</w:t>
      </w:r>
      <w:r w:rsidR="005233B3" w:rsidRPr="00EE1F0B">
        <w:rPr>
          <w:rFonts w:ascii="Arial" w:hAnsi="Arial" w:cs="Arial"/>
          <w:sz w:val="24"/>
          <w:szCs w:val="24"/>
          <w:shd w:val="clear" w:color="auto" w:fill="FFFFFF"/>
        </w:rPr>
        <w:t>,</w:t>
      </w:r>
      <w:r w:rsidR="0058653D" w:rsidRPr="00EE1F0B">
        <w:rPr>
          <w:rFonts w:ascii="Arial" w:hAnsi="Arial" w:cs="Arial"/>
          <w:sz w:val="24"/>
          <w:szCs w:val="24"/>
          <w:shd w:val="clear" w:color="auto" w:fill="FFFFFF"/>
        </w:rPr>
        <w:t xml:space="preserve"> P</w:t>
      </w:r>
      <w:r w:rsidR="005E3CDD" w:rsidRPr="00EE1F0B">
        <w:rPr>
          <w:rFonts w:ascii="Arial" w:hAnsi="Arial" w:cs="Arial"/>
          <w:sz w:val="24"/>
          <w:szCs w:val="24"/>
          <w:shd w:val="clear" w:color="auto" w:fill="FFFFFF"/>
        </w:rPr>
        <w:t xml:space="preserve"> </w:t>
      </w:r>
      <w:r w:rsidRPr="00EE1F0B">
        <w:rPr>
          <w:rFonts w:ascii="Arial" w:hAnsi="Arial" w:cs="Arial"/>
          <w:sz w:val="24"/>
          <w:szCs w:val="24"/>
          <w:shd w:val="clear" w:color="auto" w:fill="FFFFFF"/>
        </w:rPr>
        <w:t xml:space="preserve">(2022) Corporate Social Responsibility and Sustainability in Corporate Strategy: Brazilian Cases Studies. Corporate Social Responsibility. IntechOpen. Available at: </w:t>
      </w:r>
      <w:hyperlink r:id="rId10" w:history="1">
        <w:r w:rsidR="003D01F3" w:rsidRPr="00EE1F0B">
          <w:rPr>
            <w:rStyle w:val="Hyperlink"/>
            <w:rFonts w:ascii="Arial" w:hAnsi="Arial" w:cs="Arial"/>
            <w:color w:val="auto"/>
            <w:sz w:val="24"/>
            <w:szCs w:val="24"/>
            <w:u w:val="none"/>
            <w:shd w:val="clear" w:color="auto" w:fill="FFFFFF"/>
          </w:rPr>
          <w:t>http://dx.doi.org/10.5772/intechopen.94414</w:t>
        </w:r>
      </w:hyperlink>
      <w:r w:rsidR="003D01F3" w:rsidRPr="00EE1F0B">
        <w:rPr>
          <w:rFonts w:ascii="Arial" w:hAnsi="Arial" w:cs="Arial"/>
          <w:sz w:val="24"/>
          <w:szCs w:val="24"/>
          <w:shd w:val="clear" w:color="auto" w:fill="FFFFFF"/>
        </w:rPr>
        <w:t xml:space="preserve"> (accessed: 03.11.2023)</w:t>
      </w:r>
    </w:p>
    <w:p w14:paraId="405399EC" w14:textId="77777777" w:rsidR="00E50398" w:rsidRPr="00EE1F0B" w:rsidRDefault="00E50398" w:rsidP="00EE1F0B">
      <w:pPr>
        <w:rPr>
          <w:rFonts w:ascii="Arial" w:hAnsi="Arial" w:cs="Arial"/>
          <w:sz w:val="24"/>
          <w:szCs w:val="24"/>
          <w:shd w:val="clear" w:color="auto" w:fill="FFFFFF"/>
        </w:rPr>
      </w:pPr>
    </w:p>
    <w:p w14:paraId="013E598C" w14:textId="3EE3EBE6" w:rsidR="00E50398" w:rsidRPr="00EE1F0B" w:rsidRDefault="00E50398" w:rsidP="00EE1F0B">
      <w:pPr>
        <w:rPr>
          <w:rFonts w:ascii="Arial" w:hAnsi="Arial" w:cs="Arial"/>
          <w:sz w:val="24"/>
          <w:szCs w:val="24"/>
          <w:shd w:val="clear" w:color="auto" w:fill="FFFFFF"/>
        </w:rPr>
      </w:pPr>
      <w:r w:rsidRPr="00EE1F0B">
        <w:rPr>
          <w:rFonts w:ascii="Arial" w:hAnsi="Arial" w:cs="Arial"/>
          <w:sz w:val="24"/>
          <w:szCs w:val="24"/>
          <w:shd w:val="clear" w:color="auto" w:fill="FFFFFF"/>
        </w:rPr>
        <w:t>Bo</w:t>
      </w:r>
      <w:r w:rsidR="00D13BBC" w:rsidRPr="00EE1F0B">
        <w:rPr>
          <w:rFonts w:ascii="Arial" w:hAnsi="Arial" w:cs="Arial"/>
          <w:sz w:val="24"/>
          <w:szCs w:val="24"/>
          <w:shd w:val="clear" w:color="auto" w:fill="FFFFFF"/>
        </w:rPr>
        <w:t xml:space="preserve">rruso et al (2020) </w:t>
      </w:r>
      <w:r w:rsidR="00287760" w:rsidRPr="00EE1F0B">
        <w:rPr>
          <w:rFonts w:ascii="Arial" w:hAnsi="Arial" w:cs="Arial"/>
          <w:sz w:val="24"/>
          <w:szCs w:val="24"/>
          <w:shd w:val="clear" w:color="auto" w:fill="FFFFFF"/>
        </w:rPr>
        <w:t>᾽</w:t>
      </w:r>
      <w:r w:rsidR="001F2885" w:rsidRPr="00EE1F0B">
        <w:rPr>
          <w:rFonts w:ascii="Arial" w:hAnsi="Arial" w:cs="Arial"/>
          <w:sz w:val="24"/>
          <w:szCs w:val="24"/>
          <w:shd w:val="clear" w:color="auto" w:fill="FFFFFF"/>
        </w:rPr>
        <w:t xml:space="preserve">From there to here: 50 years of thinking on the social responsibility of a </w:t>
      </w:r>
      <w:r w:rsidR="00287760" w:rsidRPr="00EE1F0B">
        <w:rPr>
          <w:rFonts w:ascii="Arial" w:hAnsi="Arial" w:cs="Arial"/>
          <w:sz w:val="24"/>
          <w:szCs w:val="24"/>
          <w:shd w:val="clear" w:color="auto" w:fill="FFFFFF"/>
        </w:rPr>
        <w:t>business᾽</w:t>
      </w:r>
      <w:r w:rsidR="00A85B36" w:rsidRPr="00EE1F0B">
        <w:rPr>
          <w:rFonts w:ascii="Arial" w:hAnsi="Arial" w:cs="Arial"/>
          <w:sz w:val="24"/>
          <w:szCs w:val="24"/>
          <w:shd w:val="clear" w:color="auto" w:fill="FFFFFF"/>
        </w:rPr>
        <w:t xml:space="preserve">. </w:t>
      </w:r>
      <w:r w:rsidR="00287760" w:rsidRPr="00EE1F0B">
        <w:rPr>
          <w:rFonts w:ascii="Arial" w:hAnsi="Arial" w:cs="Arial"/>
          <w:i/>
          <w:iCs/>
          <w:sz w:val="24"/>
          <w:szCs w:val="24"/>
          <w:shd w:val="clear" w:color="auto" w:fill="FFFFFF"/>
        </w:rPr>
        <w:t>McKinsey &amp; Company</w:t>
      </w:r>
      <w:r w:rsidR="00287760" w:rsidRPr="00EE1F0B">
        <w:rPr>
          <w:rFonts w:ascii="Arial" w:hAnsi="Arial" w:cs="Arial"/>
          <w:sz w:val="24"/>
          <w:szCs w:val="24"/>
          <w:shd w:val="clear" w:color="auto" w:fill="FFFFFF"/>
        </w:rPr>
        <w:t xml:space="preserve">, </w:t>
      </w:r>
      <w:r w:rsidR="00A85B36" w:rsidRPr="00EE1F0B">
        <w:rPr>
          <w:rFonts w:ascii="Arial" w:hAnsi="Arial" w:cs="Arial"/>
          <w:sz w:val="24"/>
          <w:szCs w:val="24"/>
          <w:shd w:val="clear" w:color="auto" w:fill="FFFFFF"/>
        </w:rPr>
        <w:t>11</w:t>
      </w:r>
      <w:r w:rsidR="00287760" w:rsidRPr="00EE1F0B">
        <w:rPr>
          <w:rFonts w:ascii="Arial" w:hAnsi="Arial" w:cs="Arial"/>
          <w:sz w:val="24"/>
          <w:szCs w:val="24"/>
          <w:shd w:val="clear" w:color="auto" w:fill="FFFFFF"/>
          <w:vertAlign w:val="superscript"/>
        </w:rPr>
        <w:t>th</w:t>
      </w:r>
      <w:r w:rsidR="00287760" w:rsidRPr="00EE1F0B">
        <w:rPr>
          <w:rFonts w:ascii="Arial" w:hAnsi="Arial" w:cs="Arial"/>
          <w:sz w:val="24"/>
          <w:szCs w:val="24"/>
          <w:shd w:val="clear" w:color="auto" w:fill="FFFFFF"/>
        </w:rPr>
        <w:t xml:space="preserve"> Sept. </w:t>
      </w:r>
      <w:r w:rsidR="00A204FB" w:rsidRPr="00EE1F0B">
        <w:rPr>
          <w:rFonts w:ascii="Arial" w:hAnsi="Arial" w:cs="Arial"/>
          <w:sz w:val="24"/>
          <w:szCs w:val="24"/>
          <w:shd w:val="clear" w:color="auto" w:fill="FFFFFF"/>
        </w:rPr>
        <w:t>Available</w:t>
      </w:r>
      <w:r w:rsidR="00287760" w:rsidRPr="00EE1F0B">
        <w:rPr>
          <w:rFonts w:ascii="Arial" w:hAnsi="Arial" w:cs="Arial"/>
          <w:sz w:val="24"/>
          <w:szCs w:val="24"/>
          <w:shd w:val="clear" w:color="auto" w:fill="FFFFFF"/>
        </w:rPr>
        <w:t xml:space="preserve"> </w:t>
      </w:r>
      <w:r w:rsidR="00A204FB" w:rsidRPr="00EE1F0B">
        <w:rPr>
          <w:rFonts w:ascii="Arial" w:hAnsi="Arial" w:cs="Arial"/>
          <w:sz w:val="24"/>
          <w:szCs w:val="24"/>
          <w:shd w:val="clear" w:color="auto" w:fill="FFFFFF"/>
        </w:rPr>
        <w:t xml:space="preserve">at: https: </w:t>
      </w:r>
      <w:hyperlink r:id="rId11" w:history="1">
        <w:r w:rsidR="00A204FB" w:rsidRPr="00EE1F0B">
          <w:rPr>
            <w:rStyle w:val="Hyperlink"/>
            <w:rFonts w:ascii="Arial" w:hAnsi="Arial" w:cs="Arial"/>
            <w:color w:val="auto"/>
            <w:sz w:val="24"/>
            <w:szCs w:val="24"/>
            <w:u w:val="none"/>
            <w:shd w:val="clear" w:color="auto" w:fill="FFFFFF"/>
          </w:rPr>
          <w:t>www.mckinsey.com/featured-insights/corporate-purpose/from-there-to-here-50-years-of-thinking-on-the-social-responsibility-of-business</w:t>
        </w:r>
      </w:hyperlink>
      <w:r w:rsidR="00A204FB" w:rsidRPr="00EE1F0B">
        <w:rPr>
          <w:rFonts w:ascii="Arial" w:hAnsi="Arial" w:cs="Arial"/>
          <w:sz w:val="24"/>
          <w:szCs w:val="24"/>
          <w:shd w:val="clear" w:color="auto" w:fill="FFFFFF"/>
        </w:rPr>
        <w:t xml:space="preserve"> (accessed: 0</w:t>
      </w:r>
      <w:r w:rsidR="00BC4133" w:rsidRPr="00EE1F0B">
        <w:rPr>
          <w:rFonts w:ascii="Arial" w:hAnsi="Arial" w:cs="Arial"/>
          <w:sz w:val="24"/>
          <w:szCs w:val="24"/>
          <w:shd w:val="clear" w:color="auto" w:fill="FFFFFF"/>
        </w:rPr>
        <w:t>2.11.2023)</w:t>
      </w:r>
    </w:p>
    <w:p w14:paraId="326B8F9C" w14:textId="77777777" w:rsidR="00BF6B0C" w:rsidRPr="00EE1F0B" w:rsidRDefault="00BF6B0C" w:rsidP="00EE1F0B">
      <w:pPr>
        <w:rPr>
          <w:rFonts w:ascii="Arial" w:hAnsi="Arial" w:cs="Arial"/>
          <w:sz w:val="24"/>
          <w:szCs w:val="24"/>
          <w:shd w:val="clear" w:color="auto" w:fill="FFFFFF"/>
        </w:rPr>
      </w:pPr>
    </w:p>
    <w:p w14:paraId="00F1D38D" w14:textId="77777777" w:rsidR="00050C40" w:rsidRPr="00EE1F0B" w:rsidRDefault="00BF6B0C" w:rsidP="00EE1F0B">
      <w:pPr>
        <w:rPr>
          <w:rFonts w:ascii="Arial" w:hAnsi="Arial" w:cs="Arial"/>
          <w:sz w:val="24"/>
          <w:szCs w:val="24"/>
          <w:shd w:val="clear" w:color="auto" w:fill="FFFFFF"/>
        </w:rPr>
      </w:pPr>
      <w:r w:rsidRPr="00EE1F0B">
        <w:rPr>
          <w:rFonts w:ascii="Arial" w:hAnsi="Arial" w:cs="Arial"/>
          <w:sz w:val="24"/>
          <w:szCs w:val="24"/>
          <w:shd w:val="clear" w:color="auto" w:fill="FFFFFF"/>
        </w:rPr>
        <w:t>Chen, Y.-C., Hung, M., &amp; Wang, Y. (2018). The effect of mandatory CSR disclosure on firm profitability and social externalities: Evidence from China. </w:t>
      </w:r>
      <w:r w:rsidRPr="00EE1F0B">
        <w:rPr>
          <w:rFonts w:ascii="Arial" w:hAnsi="Arial" w:cs="Arial"/>
          <w:i/>
          <w:iCs/>
          <w:sz w:val="24"/>
          <w:szCs w:val="24"/>
          <w:shd w:val="clear" w:color="auto" w:fill="FFFFFF"/>
        </w:rPr>
        <w:t>Journal of Accounting &amp; Economics</w:t>
      </w:r>
      <w:r w:rsidRPr="00EE1F0B">
        <w:rPr>
          <w:rFonts w:ascii="Arial" w:hAnsi="Arial" w:cs="Arial"/>
          <w:sz w:val="24"/>
          <w:szCs w:val="24"/>
          <w:shd w:val="clear" w:color="auto" w:fill="FFFFFF"/>
        </w:rPr>
        <w:t>, </w:t>
      </w:r>
      <w:r w:rsidRPr="00EE1F0B">
        <w:rPr>
          <w:rFonts w:ascii="Arial" w:hAnsi="Arial" w:cs="Arial"/>
          <w:i/>
          <w:iCs/>
          <w:sz w:val="24"/>
          <w:szCs w:val="24"/>
          <w:shd w:val="clear" w:color="auto" w:fill="FFFFFF"/>
        </w:rPr>
        <w:t>65</w:t>
      </w:r>
      <w:r w:rsidRPr="00EE1F0B">
        <w:rPr>
          <w:rFonts w:ascii="Arial" w:hAnsi="Arial" w:cs="Arial"/>
          <w:sz w:val="24"/>
          <w:szCs w:val="24"/>
          <w:shd w:val="clear" w:color="auto" w:fill="FFFFFF"/>
        </w:rPr>
        <w:t xml:space="preserve">(1), 169–190. </w:t>
      </w:r>
      <w:hyperlink r:id="rId12" w:history="1">
        <w:r w:rsidR="002D06E1" w:rsidRPr="00EE1F0B">
          <w:rPr>
            <w:rStyle w:val="Hyperlink"/>
            <w:rFonts w:ascii="Arial" w:hAnsi="Arial" w:cs="Arial"/>
            <w:color w:val="auto"/>
            <w:sz w:val="24"/>
            <w:szCs w:val="24"/>
            <w:u w:val="none"/>
            <w:shd w:val="clear" w:color="auto" w:fill="FFFFFF"/>
          </w:rPr>
          <w:t>https://doi.org/10.1016/j.jacceco.2017.11.009</w:t>
        </w:r>
      </w:hyperlink>
      <w:r w:rsidR="002D06E1" w:rsidRPr="00EE1F0B">
        <w:rPr>
          <w:rFonts w:ascii="Arial" w:hAnsi="Arial" w:cs="Arial"/>
          <w:sz w:val="24"/>
          <w:szCs w:val="24"/>
          <w:shd w:val="clear" w:color="auto" w:fill="FFFFFF"/>
        </w:rPr>
        <w:t xml:space="preserve"> (accessed: 02.11.2023)</w:t>
      </w:r>
    </w:p>
    <w:p w14:paraId="508C6173" w14:textId="77777777" w:rsidR="004F5AD6" w:rsidRPr="00EE1F0B" w:rsidRDefault="004F5AD6" w:rsidP="00EE1F0B">
      <w:pPr>
        <w:rPr>
          <w:rFonts w:ascii="Arial" w:hAnsi="Arial" w:cs="Arial"/>
          <w:sz w:val="24"/>
          <w:szCs w:val="24"/>
          <w:shd w:val="clear" w:color="auto" w:fill="FFFFFF"/>
        </w:rPr>
      </w:pPr>
    </w:p>
    <w:p w14:paraId="2B395DC4" w14:textId="18EF684D" w:rsidR="004F5AD6" w:rsidRPr="00EE1F0B" w:rsidRDefault="004F5AD6" w:rsidP="00EE1F0B">
      <w:pPr>
        <w:rPr>
          <w:rFonts w:ascii="Arial" w:hAnsi="Arial" w:cs="Arial"/>
          <w:sz w:val="24"/>
          <w:szCs w:val="24"/>
          <w:shd w:val="clear" w:color="auto" w:fill="FFFFFF"/>
        </w:rPr>
      </w:pPr>
      <w:r w:rsidRPr="00EE1F0B">
        <w:rPr>
          <w:rFonts w:ascii="Arial" w:hAnsi="Arial" w:cs="Arial"/>
          <w:sz w:val="24"/>
          <w:szCs w:val="24"/>
          <w:shd w:val="clear" w:color="auto" w:fill="FFFFFF"/>
        </w:rPr>
        <w:t>Cooper, C. (2021) </w:t>
      </w:r>
      <w:r w:rsidRPr="00EE1F0B">
        <w:rPr>
          <w:rFonts w:ascii="Arial" w:hAnsi="Arial" w:cs="Arial"/>
          <w:i/>
          <w:iCs/>
          <w:sz w:val="24"/>
          <w:szCs w:val="24"/>
          <w:shd w:val="clear" w:color="auto" w:fill="FFFFFF"/>
        </w:rPr>
        <w:t>Essentials of tourism</w:t>
      </w:r>
      <w:r w:rsidRPr="00EE1F0B">
        <w:rPr>
          <w:rFonts w:ascii="Arial" w:hAnsi="Arial" w:cs="Arial"/>
          <w:sz w:val="24"/>
          <w:szCs w:val="24"/>
          <w:shd w:val="clear" w:color="auto" w:fill="FFFFFF"/>
        </w:rPr>
        <w:t>. Third edition. London: SAGE.</w:t>
      </w:r>
    </w:p>
    <w:p w14:paraId="50DEFF37" w14:textId="77777777" w:rsidR="003F5049" w:rsidRPr="00EE1F0B" w:rsidRDefault="003F5049" w:rsidP="00EE1F0B">
      <w:pPr>
        <w:rPr>
          <w:rFonts w:ascii="Arial" w:hAnsi="Arial" w:cs="Arial"/>
          <w:sz w:val="24"/>
          <w:szCs w:val="24"/>
          <w:shd w:val="clear" w:color="auto" w:fill="FFFFFF"/>
        </w:rPr>
      </w:pPr>
    </w:p>
    <w:p w14:paraId="7722AA3D" w14:textId="2465C914" w:rsidR="003F5049" w:rsidRPr="00EE1F0B" w:rsidRDefault="003F5049" w:rsidP="00EE1F0B">
      <w:pPr>
        <w:rPr>
          <w:rFonts w:ascii="Arial" w:hAnsi="Arial" w:cs="Arial"/>
          <w:sz w:val="24"/>
          <w:szCs w:val="24"/>
          <w:shd w:val="clear" w:color="auto" w:fill="FFFFFF"/>
        </w:rPr>
      </w:pPr>
      <w:bookmarkStart w:id="11" w:name="_Hlk150355987"/>
      <w:r w:rsidRPr="00EE1F0B">
        <w:rPr>
          <w:rFonts w:ascii="Arial" w:hAnsi="Arial" w:cs="Arial"/>
          <w:sz w:val="24"/>
          <w:szCs w:val="24"/>
          <w:shd w:val="clear" w:color="auto" w:fill="FFFFFF"/>
        </w:rPr>
        <w:t>Csikósová</w:t>
      </w:r>
      <w:bookmarkEnd w:id="11"/>
      <w:r w:rsidRPr="00EE1F0B">
        <w:rPr>
          <w:rFonts w:ascii="Arial" w:hAnsi="Arial" w:cs="Arial"/>
          <w:sz w:val="24"/>
          <w:szCs w:val="24"/>
          <w:shd w:val="clear" w:color="auto" w:fill="FFFFFF"/>
        </w:rPr>
        <w:t>, A., Janošková, M. and Čulková, K. (2020) ‘Providing of tourism organizations sustainability through Tripple Bottom Line approach’, </w:t>
      </w:r>
      <w:r w:rsidRPr="00EE1F0B">
        <w:rPr>
          <w:rFonts w:ascii="Arial" w:hAnsi="Arial" w:cs="Arial"/>
          <w:i/>
          <w:iCs/>
          <w:sz w:val="24"/>
          <w:szCs w:val="24"/>
          <w:shd w:val="clear" w:color="auto" w:fill="FFFFFF"/>
        </w:rPr>
        <w:t>Entrepreneurship and Sustainability Issues</w:t>
      </w:r>
      <w:r w:rsidRPr="00EE1F0B">
        <w:rPr>
          <w:rFonts w:ascii="Arial" w:hAnsi="Arial" w:cs="Arial"/>
          <w:sz w:val="24"/>
          <w:szCs w:val="24"/>
          <w:shd w:val="clear" w:color="auto" w:fill="FFFFFF"/>
        </w:rPr>
        <w:t xml:space="preserve">, 8(2), pp. 764–776. Available at: </w:t>
      </w:r>
      <w:hyperlink r:id="rId13" w:history="1">
        <w:r w:rsidR="00F77FCE" w:rsidRPr="00EE1F0B">
          <w:rPr>
            <w:rStyle w:val="Hyperlink"/>
            <w:rFonts w:ascii="Arial" w:hAnsi="Arial" w:cs="Arial"/>
            <w:color w:val="auto"/>
            <w:sz w:val="24"/>
            <w:szCs w:val="24"/>
            <w:u w:val="none"/>
            <w:shd w:val="clear" w:color="auto" w:fill="FFFFFF"/>
          </w:rPr>
          <w:t>https://doi.org/10.9770/jesi.2020.8.2(46)</w:t>
        </w:r>
      </w:hyperlink>
      <w:r w:rsidRPr="00EE1F0B">
        <w:rPr>
          <w:rFonts w:ascii="Arial" w:hAnsi="Arial" w:cs="Arial"/>
          <w:sz w:val="24"/>
          <w:szCs w:val="24"/>
          <w:shd w:val="clear" w:color="auto" w:fill="FFFFFF"/>
        </w:rPr>
        <w:t>.</w:t>
      </w:r>
    </w:p>
    <w:p w14:paraId="318C1CD0" w14:textId="77777777" w:rsidR="00050C40" w:rsidRPr="00EE1F0B" w:rsidRDefault="00050C40" w:rsidP="00EE1F0B">
      <w:pPr>
        <w:rPr>
          <w:rFonts w:ascii="Arial" w:hAnsi="Arial" w:cs="Arial"/>
          <w:sz w:val="24"/>
          <w:szCs w:val="24"/>
          <w:shd w:val="clear" w:color="auto" w:fill="FFFFFF"/>
        </w:rPr>
      </w:pPr>
    </w:p>
    <w:p w14:paraId="171AE12F" w14:textId="4A50C15D" w:rsidR="00DA4512" w:rsidRPr="00EE1F0B" w:rsidRDefault="00DA4512" w:rsidP="00EE1F0B">
      <w:pPr>
        <w:rPr>
          <w:rFonts w:ascii="Arial" w:hAnsi="Arial" w:cs="Arial"/>
          <w:sz w:val="24"/>
          <w:szCs w:val="24"/>
          <w:shd w:val="clear" w:color="auto" w:fill="FFFFFF"/>
        </w:rPr>
      </w:pPr>
      <w:r w:rsidRPr="00EE1F0B">
        <w:rPr>
          <w:rFonts w:ascii="Arial" w:hAnsi="Arial" w:cs="Arial"/>
          <w:sz w:val="24"/>
          <w:szCs w:val="24"/>
        </w:rPr>
        <w:lastRenderedPageBreak/>
        <w:t>Dencheva,</w:t>
      </w:r>
      <w:r w:rsidR="00050C40" w:rsidRPr="00EE1F0B">
        <w:rPr>
          <w:rFonts w:ascii="Arial" w:hAnsi="Arial" w:cs="Arial"/>
          <w:sz w:val="24"/>
          <w:szCs w:val="24"/>
        </w:rPr>
        <w:t xml:space="preserve"> V. (</w:t>
      </w:r>
      <w:r w:rsidRPr="00EE1F0B">
        <w:rPr>
          <w:rFonts w:ascii="Arial" w:hAnsi="Arial" w:cs="Arial"/>
          <w:sz w:val="24"/>
          <w:szCs w:val="24"/>
        </w:rPr>
        <w:t>2023</w:t>
      </w:r>
      <w:r w:rsidR="00050C40" w:rsidRPr="00EE1F0B">
        <w:rPr>
          <w:rFonts w:ascii="Arial" w:hAnsi="Arial" w:cs="Arial"/>
          <w:sz w:val="24"/>
          <w:szCs w:val="24"/>
        </w:rPr>
        <w:t>)</w:t>
      </w:r>
      <w:r w:rsidR="00050C40" w:rsidRPr="00EE1F0B">
        <w:rPr>
          <w:rFonts w:ascii="Arial" w:hAnsi="Arial" w:cs="Arial"/>
          <w:b/>
          <w:bCs/>
          <w:sz w:val="24"/>
          <w:szCs w:val="24"/>
          <w:shd w:val="clear" w:color="auto" w:fill="FFFFFF"/>
        </w:rPr>
        <w:t xml:space="preserve"> ᾽</w:t>
      </w:r>
      <w:r w:rsidR="00050C40" w:rsidRPr="00EE1F0B">
        <w:rPr>
          <w:rFonts w:ascii="Arial" w:hAnsi="Arial" w:cs="Arial"/>
          <w:sz w:val="24"/>
          <w:szCs w:val="24"/>
          <w:shd w:val="clear" w:color="auto" w:fill="FFFFFF"/>
        </w:rPr>
        <w:t xml:space="preserve">Consumer attitudes towards corporate social responsibility (CSR) worldwide as of November 2022, by type of societal issue᾽. </w:t>
      </w:r>
      <w:r w:rsidR="00050C40" w:rsidRPr="00EE1F0B">
        <w:rPr>
          <w:rFonts w:ascii="Arial" w:hAnsi="Arial" w:cs="Arial"/>
          <w:i/>
          <w:iCs/>
          <w:sz w:val="24"/>
          <w:szCs w:val="24"/>
          <w:shd w:val="clear" w:color="auto" w:fill="FFFFFF"/>
        </w:rPr>
        <w:t>Statista</w:t>
      </w:r>
      <w:r w:rsidR="00EB25D6" w:rsidRPr="00EE1F0B">
        <w:rPr>
          <w:rFonts w:ascii="Arial" w:hAnsi="Arial" w:cs="Arial"/>
          <w:sz w:val="24"/>
          <w:szCs w:val="24"/>
          <w:shd w:val="clear" w:color="auto" w:fill="FFFFFF"/>
        </w:rPr>
        <w:t>, 22 March. Available at:</w:t>
      </w:r>
      <w:r w:rsidR="00BB2BCC" w:rsidRPr="00EE1F0B">
        <w:rPr>
          <w:rFonts w:ascii="Arial" w:hAnsi="Arial" w:cs="Arial"/>
          <w:sz w:val="24"/>
          <w:szCs w:val="24"/>
        </w:rPr>
        <w:t xml:space="preserve"> </w:t>
      </w:r>
      <w:r w:rsidR="00912E98" w:rsidRPr="00EE1F0B">
        <w:rPr>
          <w:rFonts w:ascii="Arial" w:hAnsi="Arial" w:cs="Arial"/>
          <w:sz w:val="24"/>
          <w:szCs w:val="24"/>
        </w:rPr>
        <w:t>https://</w:t>
      </w:r>
      <w:hyperlink r:id="rId14" w:history="1">
        <w:r w:rsidR="00912E98" w:rsidRPr="00EE1F0B">
          <w:rPr>
            <w:rStyle w:val="Hyperlink"/>
            <w:rFonts w:ascii="Arial" w:hAnsi="Arial" w:cs="Arial"/>
            <w:color w:val="auto"/>
            <w:sz w:val="24"/>
            <w:szCs w:val="24"/>
            <w:u w:val="none"/>
            <w:shd w:val="clear" w:color="auto" w:fill="FFFFFF"/>
          </w:rPr>
          <w:t>www.statista.com/statistics/1372794/consumer-attitudes-corporate-social-responsibility-worldwide/</w:t>
        </w:r>
      </w:hyperlink>
      <w:r w:rsidR="00BB2BCC" w:rsidRPr="00EE1F0B">
        <w:rPr>
          <w:rFonts w:ascii="Arial" w:hAnsi="Arial" w:cs="Arial"/>
          <w:sz w:val="24"/>
          <w:szCs w:val="24"/>
          <w:shd w:val="clear" w:color="auto" w:fill="FFFFFF"/>
        </w:rPr>
        <w:t xml:space="preserve"> (accessed: 01.</w:t>
      </w:r>
      <w:r w:rsidR="00912E98" w:rsidRPr="00EE1F0B">
        <w:rPr>
          <w:rFonts w:ascii="Arial" w:hAnsi="Arial" w:cs="Arial"/>
          <w:sz w:val="24"/>
          <w:szCs w:val="24"/>
          <w:shd w:val="clear" w:color="auto" w:fill="FFFFFF"/>
        </w:rPr>
        <w:t>11.2023)</w:t>
      </w:r>
    </w:p>
    <w:p w14:paraId="1D34AACD" w14:textId="77777777" w:rsidR="00761BC1" w:rsidRPr="00EE1F0B" w:rsidRDefault="00761BC1" w:rsidP="00EE1F0B">
      <w:pPr>
        <w:rPr>
          <w:rFonts w:ascii="Arial" w:hAnsi="Arial" w:cs="Arial"/>
          <w:sz w:val="24"/>
          <w:szCs w:val="24"/>
          <w:shd w:val="clear" w:color="auto" w:fill="FFFFFF"/>
        </w:rPr>
      </w:pPr>
    </w:p>
    <w:p w14:paraId="48A2B112" w14:textId="7BA626C1" w:rsidR="005B7A27" w:rsidRPr="00EE1F0B" w:rsidRDefault="005B7A27" w:rsidP="00EE1F0B">
      <w:pPr>
        <w:rPr>
          <w:rFonts w:ascii="Arial" w:hAnsi="Arial" w:cs="Arial"/>
          <w:sz w:val="24"/>
          <w:szCs w:val="24"/>
          <w:shd w:val="clear" w:color="auto" w:fill="FFFFFF"/>
        </w:rPr>
      </w:pPr>
      <w:r w:rsidRPr="00EE1F0B">
        <w:rPr>
          <w:rFonts w:ascii="Arial" w:hAnsi="Arial" w:cs="Arial"/>
          <w:sz w:val="24"/>
          <w:szCs w:val="24"/>
          <w:shd w:val="clear" w:color="auto" w:fill="FFFFFF"/>
        </w:rPr>
        <w:t>Fatma, M., Khan, I. and Rahman, Z. (2018) ‘CSR and consumer behavioral responses: the role of customer-company identification’, </w:t>
      </w:r>
      <w:r w:rsidRPr="00EE1F0B">
        <w:rPr>
          <w:rFonts w:ascii="Arial" w:hAnsi="Arial" w:cs="Arial"/>
          <w:i/>
          <w:iCs/>
          <w:sz w:val="24"/>
          <w:szCs w:val="24"/>
          <w:shd w:val="clear" w:color="auto" w:fill="FFFFFF"/>
        </w:rPr>
        <w:t>Asia Pacific journal of marketing and logistics</w:t>
      </w:r>
      <w:r w:rsidRPr="00EE1F0B">
        <w:rPr>
          <w:rFonts w:ascii="Arial" w:hAnsi="Arial" w:cs="Arial"/>
          <w:sz w:val="24"/>
          <w:szCs w:val="24"/>
          <w:shd w:val="clear" w:color="auto" w:fill="FFFFFF"/>
        </w:rPr>
        <w:t xml:space="preserve">, 30(2), pp. 460–477. Available at: </w:t>
      </w:r>
      <w:hyperlink r:id="rId15" w:history="1">
        <w:r w:rsidRPr="00EE1F0B">
          <w:rPr>
            <w:rStyle w:val="Hyperlink"/>
            <w:rFonts w:ascii="Arial" w:hAnsi="Arial" w:cs="Arial"/>
            <w:color w:val="auto"/>
            <w:sz w:val="24"/>
            <w:szCs w:val="24"/>
            <w:u w:val="none"/>
            <w:shd w:val="clear" w:color="auto" w:fill="FFFFFF"/>
          </w:rPr>
          <w:t>https://doi.org/10.1108/APJML-01-2017-0017</w:t>
        </w:r>
      </w:hyperlink>
      <w:r w:rsidRPr="00EE1F0B">
        <w:rPr>
          <w:rFonts w:ascii="Arial" w:hAnsi="Arial" w:cs="Arial"/>
          <w:sz w:val="24"/>
          <w:szCs w:val="24"/>
          <w:shd w:val="clear" w:color="auto" w:fill="FFFFFF"/>
        </w:rPr>
        <w:t xml:space="preserve"> </w:t>
      </w:r>
      <w:r w:rsidR="00802DA8" w:rsidRPr="00EE1F0B">
        <w:rPr>
          <w:rFonts w:ascii="Arial" w:hAnsi="Arial" w:cs="Arial"/>
          <w:sz w:val="24"/>
          <w:szCs w:val="24"/>
          <w:shd w:val="clear" w:color="auto" w:fill="FFFFFF"/>
        </w:rPr>
        <w:t>(accessed</w:t>
      </w:r>
      <w:r w:rsidRPr="00EE1F0B">
        <w:rPr>
          <w:rFonts w:ascii="Arial" w:hAnsi="Arial" w:cs="Arial"/>
          <w:sz w:val="24"/>
          <w:szCs w:val="24"/>
          <w:shd w:val="clear" w:color="auto" w:fill="FFFFFF"/>
        </w:rPr>
        <w:t>: 01.11.2023).</w:t>
      </w:r>
    </w:p>
    <w:p w14:paraId="084847A9" w14:textId="77777777" w:rsidR="005848C1" w:rsidRPr="00EE1F0B" w:rsidRDefault="005848C1" w:rsidP="00EE1F0B">
      <w:pPr>
        <w:rPr>
          <w:rFonts w:ascii="Arial" w:hAnsi="Arial" w:cs="Arial"/>
          <w:sz w:val="24"/>
          <w:szCs w:val="24"/>
          <w:shd w:val="clear" w:color="auto" w:fill="FFFFFF"/>
        </w:rPr>
      </w:pPr>
    </w:p>
    <w:p w14:paraId="2FA720C3" w14:textId="736DB745" w:rsidR="001D4AD8" w:rsidRPr="00EE1F0B" w:rsidRDefault="005848C1" w:rsidP="00EE1F0B">
      <w:pPr>
        <w:rPr>
          <w:rFonts w:ascii="Arial" w:hAnsi="Arial" w:cs="Arial"/>
          <w:color w:val="333333"/>
          <w:sz w:val="24"/>
          <w:szCs w:val="24"/>
          <w14:ligatures w14:val="none"/>
        </w:rPr>
      </w:pPr>
      <w:r w:rsidRPr="00EE1F0B">
        <w:rPr>
          <w:rFonts w:ascii="Arial" w:hAnsi="Arial" w:cs="Arial"/>
          <w:color w:val="222222"/>
          <w:sz w:val="24"/>
          <w:szCs w:val="24"/>
          <w:shd w:val="clear" w:color="auto" w:fill="FFFFFF"/>
        </w:rPr>
        <w:t xml:space="preserve">Han, H. (2021). Consumer </w:t>
      </w:r>
      <w:r w:rsidR="00C03DEE" w:rsidRPr="00EE1F0B">
        <w:rPr>
          <w:rFonts w:ascii="Arial" w:hAnsi="Arial" w:cs="Arial"/>
          <w:color w:val="222222"/>
          <w:sz w:val="24"/>
          <w:szCs w:val="24"/>
          <w:shd w:val="clear" w:color="auto" w:fill="FFFFFF"/>
        </w:rPr>
        <w:t>behaviour</w:t>
      </w:r>
      <w:r w:rsidRPr="00EE1F0B">
        <w:rPr>
          <w:rFonts w:ascii="Arial" w:hAnsi="Arial" w:cs="Arial"/>
          <w:color w:val="222222"/>
          <w:sz w:val="24"/>
          <w:szCs w:val="24"/>
          <w:shd w:val="clear" w:color="auto" w:fill="FFFFFF"/>
        </w:rPr>
        <w:t xml:space="preserve"> and environmental sustainability in tourism and hospitality: A review of theories, concepts, and latest research. </w:t>
      </w:r>
      <w:r w:rsidRPr="00EE1F0B">
        <w:rPr>
          <w:rFonts w:ascii="Arial" w:hAnsi="Arial" w:cs="Arial"/>
          <w:i/>
          <w:iCs/>
          <w:color w:val="222222"/>
          <w:sz w:val="24"/>
          <w:szCs w:val="24"/>
          <w:shd w:val="clear" w:color="auto" w:fill="FFFFFF"/>
        </w:rPr>
        <w:t xml:space="preserve">Journal of </w:t>
      </w:r>
      <w:r w:rsidRPr="00EE1F0B">
        <w:rPr>
          <w:rFonts w:ascii="Arial" w:hAnsi="Arial" w:cs="Arial"/>
          <w:i/>
          <w:iCs/>
          <w:sz w:val="24"/>
          <w:szCs w:val="24"/>
          <w:shd w:val="clear" w:color="auto" w:fill="FFFFFF"/>
        </w:rPr>
        <w:t>Sustainable Tourism</w:t>
      </w:r>
      <w:r w:rsidRPr="00EE1F0B">
        <w:rPr>
          <w:rFonts w:ascii="Arial" w:hAnsi="Arial" w:cs="Arial"/>
          <w:sz w:val="24"/>
          <w:szCs w:val="24"/>
          <w:shd w:val="clear" w:color="auto" w:fill="FFFFFF"/>
        </w:rPr>
        <w:t>, </w:t>
      </w:r>
      <w:r w:rsidRPr="00EE1F0B">
        <w:rPr>
          <w:rFonts w:ascii="Arial" w:hAnsi="Arial" w:cs="Arial"/>
          <w:i/>
          <w:iCs/>
          <w:sz w:val="24"/>
          <w:szCs w:val="24"/>
          <w:shd w:val="clear" w:color="auto" w:fill="FFFFFF"/>
        </w:rPr>
        <w:t>29</w:t>
      </w:r>
      <w:r w:rsidRPr="00EE1F0B">
        <w:rPr>
          <w:rFonts w:ascii="Arial" w:hAnsi="Arial" w:cs="Arial"/>
          <w:sz w:val="24"/>
          <w:szCs w:val="24"/>
          <w:shd w:val="clear" w:color="auto" w:fill="FFFFFF"/>
        </w:rPr>
        <w:t>(7), 1021-1042.</w:t>
      </w:r>
      <w:r w:rsidR="001D4AD8" w:rsidRPr="00EE1F0B">
        <w:rPr>
          <w:rFonts w:ascii="Arial" w:hAnsi="Arial" w:cs="Arial"/>
          <w:sz w:val="24"/>
          <w:szCs w:val="24"/>
          <w:shd w:val="clear" w:color="auto" w:fill="FFFFFF"/>
        </w:rPr>
        <w:t xml:space="preserve"> Available at: https://</w:t>
      </w:r>
      <w:hyperlink r:id="rId16" w:history="1">
        <w:r w:rsidR="001D4AD8" w:rsidRPr="00EE1F0B">
          <w:rPr>
            <w:rFonts w:ascii="Arial" w:hAnsi="Arial" w:cs="Arial"/>
            <w:sz w:val="24"/>
            <w:szCs w:val="24"/>
            <w14:ligatures w14:val="none"/>
          </w:rPr>
          <w:t>doi.org/10.1080/09669582.2021.1903019</w:t>
        </w:r>
      </w:hyperlink>
      <w:r w:rsidR="001D4AD8" w:rsidRPr="00EE1F0B">
        <w:rPr>
          <w:rFonts w:ascii="Arial" w:hAnsi="Arial" w:cs="Arial"/>
          <w:color w:val="333333"/>
          <w:sz w:val="24"/>
          <w:szCs w:val="24"/>
          <w14:ligatures w14:val="none"/>
        </w:rPr>
        <w:t xml:space="preserve"> (accessed: 03.11.2023)</w:t>
      </w:r>
    </w:p>
    <w:p w14:paraId="7A81B044" w14:textId="77777777" w:rsidR="002A6458" w:rsidRPr="00EE1F0B" w:rsidRDefault="002A6458" w:rsidP="00EE1F0B">
      <w:pPr>
        <w:rPr>
          <w:rFonts w:ascii="Arial" w:hAnsi="Arial" w:cs="Arial"/>
          <w:color w:val="222222"/>
          <w:sz w:val="24"/>
          <w:szCs w:val="24"/>
          <w:shd w:val="clear" w:color="auto" w:fill="FFFFFF"/>
        </w:rPr>
      </w:pPr>
    </w:p>
    <w:p w14:paraId="2506BC34" w14:textId="325ED0EC" w:rsidR="005D33D3" w:rsidRPr="00EE1F0B" w:rsidRDefault="005D33D3" w:rsidP="00EE1F0B">
      <w:pPr>
        <w:rPr>
          <w:rFonts w:ascii="Arial" w:hAnsi="Arial" w:cs="Arial"/>
          <w:color w:val="333333"/>
          <w:sz w:val="24"/>
          <w:szCs w:val="24"/>
          <w14:ligatures w14:val="none"/>
        </w:rPr>
      </w:pPr>
      <w:r w:rsidRPr="00EE1F0B">
        <w:rPr>
          <w:rFonts w:ascii="Arial" w:hAnsi="Arial" w:cs="Arial"/>
          <w:color w:val="222222"/>
          <w:sz w:val="24"/>
          <w:szCs w:val="24"/>
          <w:shd w:val="clear" w:color="auto" w:fill="FFFFFF"/>
        </w:rPr>
        <w:t>Karamustafa, K. U. R. T. U. L. U. Ş., &amp; YILMAZ, M. (2020). Destination Life Cycle: A Conceptual Approach Based on the Turkish Experience. </w:t>
      </w:r>
      <w:r w:rsidRPr="00EE1F0B">
        <w:rPr>
          <w:rFonts w:ascii="Arial" w:hAnsi="Arial" w:cs="Arial"/>
          <w:i/>
          <w:iCs/>
          <w:color w:val="222222"/>
          <w:sz w:val="24"/>
          <w:szCs w:val="24"/>
          <w:shd w:val="clear" w:color="auto" w:fill="FFFFFF"/>
        </w:rPr>
        <w:t>Journal of Tourism &amp; Gastronomy Studies</w:t>
      </w:r>
      <w:r w:rsidRPr="00EE1F0B">
        <w:rPr>
          <w:rFonts w:ascii="Arial" w:hAnsi="Arial" w:cs="Arial"/>
          <w:color w:val="222222"/>
          <w:sz w:val="24"/>
          <w:szCs w:val="24"/>
          <w:shd w:val="clear" w:color="auto" w:fill="FFFFFF"/>
        </w:rPr>
        <w:t>, </w:t>
      </w:r>
      <w:r w:rsidRPr="00EE1F0B">
        <w:rPr>
          <w:rFonts w:ascii="Arial" w:hAnsi="Arial" w:cs="Arial"/>
          <w:i/>
          <w:iCs/>
          <w:color w:val="222222"/>
          <w:sz w:val="24"/>
          <w:szCs w:val="24"/>
          <w:shd w:val="clear" w:color="auto" w:fill="FFFFFF"/>
        </w:rPr>
        <w:t>8</w:t>
      </w:r>
      <w:r w:rsidRPr="00EE1F0B">
        <w:rPr>
          <w:rFonts w:ascii="Arial" w:hAnsi="Arial" w:cs="Arial"/>
          <w:color w:val="222222"/>
          <w:sz w:val="24"/>
          <w:szCs w:val="24"/>
          <w:shd w:val="clear" w:color="auto" w:fill="FFFFFF"/>
        </w:rPr>
        <w:t>(Special Issue 4), 439-451. Available at: https://</w:t>
      </w:r>
      <w:r w:rsidR="00A24BFD" w:rsidRPr="00EE1F0B">
        <w:rPr>
          <w:rFonts w:ascii="Arial" w:hAnsi="Arial" w:cs="Arial"/>
          <w:color w:val="222222"/>
          <w:sz w:val="24"/>
          <w:szCs w:val="24"/>
          <w:shd w:val="clear" w:color="auto" w:fill="FFFFFF"/>
        </w:rPr>
        <w:t xml:space="preserve">  (accessed: 02.11.2023)</w:t>
      </w:r>
    </w:p>
    <w:p w14:paraId="2EC6170D" w14:textId="77777777" w:rsidR="00493910" w:rsidRPr="00EE1F0B" w:rsidRDefault="00493910" w:rsidP="00EE1F0B">
      <w:pPr>
        <w:rPr>
          <w:rFonts w:ascii="Arial" w:hAnsi="Arial" w:cs="Arial"/>
          <w:color w:val="333333"/>
          <w:sz w:val="24"/>
          <w:szCs w:val="24"/>
          <w14:ligatures w14:val="none"/>
        </w:rPr>
      </w:pPr>
    </w:p>
    <w:p w14:paraId="71C2988E" w14:textId="1FEA0FBD" w:rsidR="005848C1" w:rsidRPr="00EE1F0B" w:rsidRDefault="00493910" w:rsidP="00EE1F0B">
      <w:pPr>
        <w:rPr>
          <w:rFonts w:ascii="Arial" w:hAnsi="Arial" w:cs="Arial"/>
          <w:color w:val="333333"/>
          <w:sz w:val="24"/>
          <w:szCs w:val="24"/>
          <w14:ligatures w14:val="none"/>
        </w:rPr>
      </w:pPr>
      <w:r w:rsidRPr="00EE1F0B">
        <w:rPr>
          <w:rFonts w:ascii="Arial" w:hAnsi="Arial" w:cs="Arial"/>
          <w:color w:val="222222"/>
          <w:sz w:val="24"/>
          <w:szCs w:val="24"/>
          <w:shd w:val="clear" w:color="auto" w:fill="FFFFFF"/>
        </w:rPr>
        <w:t>Lim, W. M. (2016). Creativity and sustainability in hospitality and tourism. </w:t>
      </w:r>
      <w:r w:rsidRPr="00EE1F0B">
        <w:rPr>
          <w:rFonts w:ascii="Arial" w:hAnsi="Arial" w:cs="Arial"/>
          <w:i/>
          <w:iCs/>
          <w:color w:val="222222"/>
          <w:sz w:val="24"/>
          <w:szCs w:val="24"/>
          <w:shd w:val="clear" w:color="auto" w:fill="FFFFFF"/>
        </w:rPr>
        <w:t>Tourism Management Perspectives</w:t>
      </w:r>
      <w:r w:rsidRPr="00EE1F0B">
        <w:rPr>
          <w:rFonts w:ascii="Arial" w:hAnsi="Arial" w:cs="Arial"/>
          <w:color w:val="222222"/>
          <w:sz w:val="24"/>
          <w:szCs w:val="24"/>
          <w:shd w:val="clear" w:color="auto" w:fill="FFFFFF"/>
        </w:rPr>
        <w:t>, </w:t>
      </w:r>
      <w:r w:rsidRPr="00EE1F0B">
        <w:rPr>
          <w:rFonts w:ascii="Arial" w:hAnsi="Arial" w:cs="Arial"/>
          <w:i/>
          <w:iCs/>
          <w:color w:val="222222"/>
          <w:sz w:val="24"/>
          <w:szCs w:val="24"/>
          <w:shd w:val="clear" w:color="auto" w:fill="FFFFFF"/>
        </w:rPr>
        <w:t>18</w:t>
      </w:r>
      <w:r w:rsidRPr="00EE1F0B">
        <w:rPr>
          <w:rFonts w:ascii="Arial" w:hAnsi="Arial" w:cs="Arial"/>
          <w:color w:val="222222"/>
          <w:sz w:val="24"/>
          <w:szCs w:val="24"/>
          <w:shd w:val="clear" w:color="auto" w:fill="FFFFFF"/>
        </w:rPr>
        <w:t xml:space="preserve">, 161-167. Available at: </w:t>
      </w:r>
      <w:r w:rsidR="00784D0D" w:rsidRPr="00EE1F0B">
        <w:rPr>
          <w:rFonts w:ascii="Arial" w:hAnsi="Arial" w:cs="Arial"/>
          <w:color w:val="222222"/>
          <w:sz w:val="24"/>
          <w:szCs w:val="24"/>
          <w:shd w:val="clear" w:color="auto" w:fill="FFFFFF"/>
        </w:rPr>
        <w:t>https://</w:t>
      </w:r>
      <w:r w:rsidR="00784D0D" w:rsidRPr="00EE1F0B">
        <w:rPr>
          <w:rFonts w:ascii="Arial" w:hAnsi="Arial" w:cs="Arial"/>
          <w:sz w:val="24"/>
          <w:szCs w:val="24"/>
        </w:rPr>
        <w:t xml:space="preserve"> </w:t>
      </w:r>
      <w:hyperlink r:id="rId17" w:tgtFrame="_blank" w:tooltip="Persistent link using digital object identifier" w:history="1">
        <w:r w:rsidR="00784D0D" w:rsidRPr="00EE1F0B">
          <w:rPr>
            <w:rStyle w:val="anchor-text"/>
            <w:rFonts w:ascii="Arial" w:hAnsi="Arial" w:cs="Arial"/>
            <w:color w:val="1F1F1F"/>
            <w:sz w:val="24"/>
            <w:szCs w:val="24"/>
          </w:rPr>
          <w:t>//doi.org/10.1016/j.tmp.2016.02.001</w:t>
        </w:r>
      </w:hyperlink>
      <w:r w:rsidR="00784D0D" w:rsidRPr="00EE1F0B">
        <w:rPr>
          <w:rFonts w:ascii="Arial" w:hAnsi="Arial" w:cs="Arial"/>
          <w:sz w:val="24"/>
          <w:szCs w:val="24"/>
        </w:rPr>
        <w:t xml:space="preserve"> (accessed: 01.11.2023)</w:t>
      </w:r>
    </w:p>
    <w:p w14:paraId="321FE7ED" w14:textId="77777777" w:rsidR="00A64464" w:rsidRPr="00EE1F0B" w:rsidRDefault="00A64464" w:rsidP="00EE1F0B">
      <w:pPr>
        <w:rPr>
          <w:rFonts w:ascii="Arial" w:hAnsi="Arial" w:cs="Arial"/>
          <w:sz w:val="24"/>
          <w:szCs w:val="24"/>
          <w:shd w:val="clear" w:color="auto" w:fill="FFFFFF"/>
        </w:rPr>
      </w:pPr>
    </w:p>
    <w:p w14:paraId="66BE43AF" w14:textId="76B1F9E1" w:rsidR="00A64464" w:rsidRPr="00EE1F0B" w:rsidRDefault="00A64464" w:rsidP="00EE1F0B">
      <w:pPr>
        <w:rPr>
          <w:rFonts w:ascii="Arial" w:hAnsi="Arial" w:cs="Arial"/>
          <w:sz w:val="24"/>
          <w:szCs w:val="24"/>
          <w:shd w:val="clear" w:color="auto" w:fill="FFFFFF"/>
        </w:rPr>
      </w:pPr>
      <w:r w:rsidRPr="00EE1F0B">
        <w:rPr>
          <w:rFonts w:ascii="Arial" w:hAnsi="Arial" w:cs="Arial"/>
          <w:sz w:val="24"/>
          <w:szCs w:val="24"/>
          <w:shd w:val="clear" w:color="auto" w:fill="FFFFFF"/>
        </w:rPr>
        <w:t>Hashish, M.E.-S. </w:t>
      </w:r>
      <w:r w:rsidRPr="00EE1F0B">
        <w:rPr>
          <w:rFonts w:ascii="Arial" w:hAnsi="Arial" w:cs="Arial"/>
          <w:i/>
          <w:iCs/>
          <w:sz w:val="24"/>
          <w:szCs w:val="24"/>
          <w:shd w:val="clear" w:color="auto" w:fill="FFFFFF"/>
        </w:rPr>
        <w:t>et al.</w:t>
      </w:r>
      <w:r w:rsidRPr="00EE1F0B">
        <w:rPr>
          <w:rFonts w:ascii="Arial" w:hAnsi="Arial" w:cs="Arial"/>
          <w:sz w:val="24"/>
          <w:szCs w:val="24"/>
          <w:shd w:val="clear" w:color="auto" w:fill="FFFFFF"/>
        </w:rPr>
        <w:t> (2022) ‘The Nexus between Green Perceived Quality, Green Satisfaction, Green Trust, and Customers’ Green Behavioral Intentions in Eco-Friendly Hotels: A Structural Equation Modeling Approach’, </w:t>
      </w:r>
      <w:r w:rsidRPr="00EE1F0B">
        <w:rPr>
          <w:rFonts w:ascii="Arial" w:hAnsi="Arial" w:cs="Arial"/>
          <w:i/>
          <w:iCs/>
          <w:sz w:val="24"/>
          <w:szCs w:val="24"/>
          <w:shd w:val="clear" w:color="auto" w:fill="FFFFFF"/>
        </w:rPr>
        <w:t>International journal of environmental research and public health</w:t>
      </w:r>
      <w:r w:rsidRPr="00EE1F0B">
        <w:rPr>
          <w:rFonts w:ascii="Arial" w:hAnsi="Arial" w:cs="Arial"/>
          <w:sz w:val="24"/>
          <w:szCs w:val="24"/>
          <w:shd w:val="clear" w:color="auto" w:fill="FFFFFF"/>
        </w:rPr>
        <w:t xml:space="preserve">, 19(23), pp. 16195-. Available at: </w:t>
      </w:r>
      <w:hyperlink r:id="rId18" w:history="1">
        <w:r w:rsidR="004441EB" w:rsidRPr="00EE1F0B">
          <w:rPr>
            <w:rStyle w:val="Hyperlink"/>
            <w:rFonts w:ascii="Arial" w:hAnsi="Arial" w:cs="Arial"/>
            <w:color w:val="auto"/>
            <w:sz w:val="24"/>
            <w:szCs w:val="24"/>
            <w:u w:val="none"/>
            <w:shd w:val="clear" w:color="auto" w:fill="FFFFFF"/>
          </w:rPr>
          <w:t>https://doi.org/10.3390/ijerph192316195(accessed</w:t>
        </w:r>
      </w:hyperlink>
      <w:r w:rsidR="004441EB" w:rsidRPr="00EE1F0B">
        <w:rPr>
          <w:rFonts w:ascii="Arial" w:hAnsi="Arial" w:cs="Arial"/>
          <w:sz w:val="24"/>
          <w:szCs w:val="24"/>
          <w:shd w:val="clear" w:color="auto" w:fill="FFFFFF"/>
        </w:rPr>
        <w:t>: 01.11.2023)</w:t>
      </w:r>
    </w:p>
    <w:p w14:paraId="234693D1" w14:textId="77777777" w:rsidR="00261C16" w:rsidRPr="00EE1F0B" w:rsidRDefault="00261C16" w:rsidP="00EE1F0B">
      <w:pPr>
        <w:rPr>
          <w:rFonts w:ascii="Arial" w:hAnsi="Arial" w:cs="Arial"/>
          <w:sz w:val="24"/>
          <w:szCs w:val="24"/>
          <w:shd w:val="clear" w:color="auto" w:fill="FFFFFF"/>
        </w:rPr>
      </w:pPr>
    </w:p>
    <w:p w14:paraId="2F371462" w14:textId="3C130B34" w:rsidR="00261C16" w:rsidRPr="00EE1F0B" w:rsidRDefault="00261C16" w:rsidP="00EE1F0B">
      <w:pPr>
        <w:rPr>
          <w:rFonts w:ascii="Arial" w:hAnsi="Arial" w:cs="Arial"/>
          <w:sz w:val="24"/>
          <w:szCs w:val="24"/>
          <w:shd w:val="clear" w:color="auto" w:fill="FFFFFF"/>
        </w:rPr>
      </w:pPr>
      <w:r w:rsidRPr="00EE1F0B">
        <w:rPr>
          <w:rFonts w:ascii="Arial" w:hAnsi="Arial" w:cs="Arial"/>
          <w:color w:val="222222"/>
          <w:sz w:val="24"/>
          <w:szCs w:val="24"/>
          <w:shd w:val="clear" w:color="auto" w:fill="FFFFFF"/>
        </w:rPr>
        <w:t>McKercher, B., &amp; Wong, I. A. (2021). Do destinations have multiple lifecycles?. </w:t>
      </w:r>
      <w:r w:rsidRPr="00EE1F0B">
        <w:rPr>
          <w:rFonts w:ascii="Arial" w:hAnsi="Arial" w:cs="Arial"/>
          <w:i/>
          <w:iCs/>
          <w:color w:val="222222"/>
          <w:sz w:val="24"/>
          <w:szCs w:val="24"/>
          <w:shd w:val="clear" w:color="auto" w:fill="FFFFFF"/>
        </w:rPr>
        <w:t>Tourism Management</w:t>
      </w:r>
      <w:r w:rsidRPr="00EE1F0B">
        <w:rPr>
          <w:rFonts w:ascii="Arial" w:hAnsi="Arial" w:cs="Arial"/>
          <w:color w:val="222222"/>
          <w:sz w:val="24"/>
          <w:szCs w:val="24"/>
          <w:shd w:val="clear" w:color="auto" w:fill="FFFFFF"/>
        </w:rPr>
        <w:t>, </w:t>
      </w:r>
      <w:r w:rsidRPr="00EE1F0B">
        <w:rPr>
          <w:rFonts w:ascii="Arial" w:hAnsi="Arial" w:cs="Arial"/>
          <w:i/>
          <w:iCs/>
          <w:color w:val="222222"/>
          <w:sz w:val="24"/>
          <w:szCs w:val="24"/>
          <w:shd w:val="clear" w:color="auto" w:fill="FFFFFF"/>
        </w:rPr>
        <w:t>83</w:t>
      </w:r>
      <w:r w:rsidRPr="00EE1F0B">
        <w:rPr>
          <w:rFonts w:ascii="Arial" w:hAnsi="Arial" w:cs="Arial"/>
          <w:color w:val="222222"/>
          <w:sz w:val="24"/>
          <w:szCs w:val="24"/>
          <w:shd w:val="clear" w:color="auto" w:fill="FFFFFF"/>
        </w:rPr>
        <w:t>, 104232.</w:t>
      </w:r>
      <w:r w:rsidR="004441EB" w:rsidRPr="00EE1F0B">
        <w:rPr>
          <w:rFonts w:ascii="Arial" w:hAnsi="Arial" w:cs="Arial"/>
          <w:color w:val="222222"/>
          <w:sz w:val="24"/>
          <w:szCs w:val="24"/>
          <w:shd w:val="clear" w:color="auto" w:fill="FFFFFF"/>
        </w:rPr>
        <w:t xml:space="preserve"> Available at: </w:t>
      </w:r>
      <w:r w:rsidR="00D379D3" w:rsidRPr="00EE1F0B">
        <w:rPr>
          <w:rFonts w:ascii="Arial" w:hAnsi="Arial" w:cs="Arial"/>
          <w:color w:val="222222"/>
          <w:sz w:val="24"/>
          <w:szCs w:val="24"/>
          <w:shd w:val="clear" w:color="auto" w:fill="FFFFFF"/>
        </w:rPr>
        <w:t>https://</w:t>
      </w:r>
      <w:hyperlink r:id="rId19" w:tgtFrame="_blank" w:tooltip="Persistent link using digital object identifier" w:history="1">
        <w:r w:rsidR="00D379D3" w:rsidRPr="00EE1F0B">
          <w:rPr>
            <w:rStyle w:val="anchor-text"/>
            <w:rFonts w:ascii="Arial" w:hAnsi="Arial" w:cs="Arial"/>
            <w:color w:val="1F1F1F"/>
            <w:sz w:val="24"/>
            <w:szCs w:val="24"/>
          </w:rPr>
          <w:t>doi.org/10.1016/j.tourman.2020.104232</w:t>
        </w:r>
      </w:hyperlink>
      <w:r w:rsidR="00D379D3" w:rsidRPr="00EE1F0B">
        <w:rPr>
          <w:rFonts w:ascii="Arial" w:hAnsi="Arial" w:cs="Arial"/>
          <w:sz w:val="24"/>
          <w:szCs w:val="24"/>
        </w:rPr>
        <w:t xml:space="preserve"> (accessed: 03.11.2022)</w:t>
      </w:r>
    </w:p>
    <w:p w14:paraId="6AF27C26" w14:textId="77777777" w:rsidR="00802DA8" w:rsidRPr="00EE1F0B" w:rsidRDefault="00802DA8" w:rsidP="00EE1F0B">
      <w:pPr>
        <w:rPr>
          <w:rFonts w:ascii="Arial" w:hAnsi="Arial" w:cs="Arial"/>
          <w:sz w:val="24"/>
          <w:szCs w:val="24"/>
          <w:shd w:val="clear" w:color="auto" w:fill="FFFFFF"/>
        </w:rPr>
      </w:pPr>
    </w:p>
    <w:p w14:paraId="4AC89A16" w14:textId="4BD8FA9D" w:rsidR="00DC5568" w:rsidRPr="00EE1F0B" w:rsidRDefault="00DC5568" w:rsidP="00EE1F0B">
      <w:pPr>
        <w:rPr>
          <w:rFonts w:ascii="Arial" w:hAnsi="Arial" w:cs="Arial"/>
          <w:sz w:val="24"/>
          <w:szCs w:val="24"/>
          <w:shd w:val="clear" w:color="auto" w:fill="FFFFFF"/>
        </w:rPr>
      </w:pPr>
      <w:r w:rsidRPr="00EE1F0B">
        <w:rPr>
          <w:rFonts w:ascii="Arial" w:hAnsi="Arial" w:cs="Arial"/>
          <w:sz w:val="24"/>
          <w:szCs w:val="24"/>
          <w:shd w:val="clear" w:color="auto" w:fill="FFFFFF"/>
        </w:rPr>
        <w:t>Medrado, L. and Jackson, L.A. (2016) ‘Corporate nonfinancial disclosures: An illuminating look at the corporate social responsibility and sustainability reporting practices of hospitality and tourism firms’, </w:t>
      </w:r>
      <w:r w:rsidR="00321664" w:rsidRPr="00EE1F0B">
        <w:rPr>
          <w:rFonts w:ascii="Arial" w:hAnsi="Arial" w:cs="Arial"/>
          <w:i/>
          <w:iCs/>
          <w:sz w:val="24"/>
          <w:szCs w:val="24"/>
          <w:shd w:val="clear" w:color="auto" w:fill="FFFFFF"/>
        </w:rPr>
        <w:t>Tourism,</w:t>
      </w:r>
      <w:r w:rsidRPr="00EE1F0B">
        <w:rPr>
          <w:rFonts w:ascii="Arial" w:hAnsi="Arial" w:cs="Arial"/>
          <w:i/>
          <w:iCs/>
          <w:sz w:val="24"/>
          <w:szCs w:val="24"/>
          <w:shd w:val="clear" w:color="auto" w:fill="FFFFFF"/>
        </w:rPr>
        <w:t xml:space="preserve"> and hospitality research</w:t>
      </w:r>
      <w:r w:rsidRPr="00EE1F0B">
        <w:rPr>
          <w:rFonts w:ascii="Arial" w:hAnsi="Arial" w:cs="Arial"/>
          <w:sz w:val="24"/>
          <w:szCs w:val="24"/>
          <w:shd w:val="clear" w:color="auto" w:fill="FFFFFF"/>
        </w:rPr>
        <w:t>, 16(2), pp. 116–132. Available at: https://doi.org/10.1177/1467358415600210.</w:t>
      </w:r>
    </w:p>
    <w:p w14:paraId="4EE0F326" w14:textId="77777777" w:rsidR="005B7A27" w:rsidRPr="00EE1F0B" w:rsidRDefault="005B7A27" w:rsidP="00EE1F0B">
      <w:pPr>
        <w:rPr>
          <w:rFonts w:ascii="Arial" w:hAnsi="Arial" w:cs="Arial"/>
          <w:sz w:val="24"/>
          <w:szCs w:val="24"/>
          <w:shd w:val="clear" w:color="auto" w:fill="FFFFFF"/>
        </w:rPr>
      </w:pPr>
    </w:p>
    <w:p w14:paraId="13D6BC61" w14:textId="5E132B61" w:rsidR="00761BC1" w:rsidRPr="00EE1F0B" w:rsidRDefault="00761BC1" w:rsidP="00EE1F0B">
      <w:pPr>
        <w:rPr>
          <w:rFonts w:ascii="Arial" w:hAnsi="Arial" w:cs="Arial"/>
          <w:sz w:val="24"/>
          <w:szCs w:val="24"/>
          <w:shd w:val="clear" w:color="auto" w:fill="FFFFFF"/>
        </w:rPr>
      </w:pPr>
      <w:bookmarkStart w:id="12" w:name="_Hlk150341372"/>
      <w:r w:rsidRPr="00EE1F0B">
        <w:rPr>
          <w:rFonts w:ascii="Arial" w:hAnsi="Arial" w:cs="Arial"/>
          <w:sz w:val="24"/>
          <w:szCs w:val="24"/>
          <w:shd w:val="clear" w:color="auto" w:fill="FFFFFF"/>
        </w:rPr>
        <w:t xml:space="preserve">Martín de Castro, G. and González-Masip, </w:t>
      </w:r>
      <w:bookmarkEnd w:id="12"/>
      <w:r w:rsidRPr="00EE1F0B">
        <w:rPr>
          <w:rFonts w:ascii="Arial" w:hAnsi="Arial" w:cs="Arial"/>
          <w:sz w:val="24"/>
          <w:szCs w:val="24"/>
          <w:shd w:val="clear" w:color="auto" w:fill="FFFFFF"/>
        </w:rPr>
        <w:t>J.J. (eds) (2020) </w:t>
      </w:r>
      <w:r w:rsidRPr="00EE1F0B">
        <w:rPr>
          <w:rFonts w:ascii="Arial" w:hAnsi="Arial" w:cs="Arial"/>
          <w:i/>
          <w:iCs/>
          <w:sz w:val="24"/>
          <w:szCs w:val="24"/>
          <w:shd w:val="clear" w:color="auto" w:fill="FFFFFF"/>
        </w:rPr>
        <w:t>Knowledge management for corporate social responsibility</w:t>
      </w:r>
      <w:r w:rsidRPr="00EE1F0B">
        <w:rPr>
          <w:rFonts w:ascii="Arial" w:hAnsi="Arial" w:cs="Arial"/>
          <w:sz w:val="24"/>
          <w:szCs w:val="24"/>
          <w:shd w:val="clear" w:color="auto" w:fill="FFFFFF"/>
        </w:rPr>
        <w:t xml:space="preserve">. Hershey, Pennsylvania: IGI Global. Available at: </w:t>
      </w:r>
      <w:hyperlink r:id="rId20" w:history="1">
        <w:r w:rsidR="00802DA8" w:rsidRPr="00EE1F0B">
          <w:rPr>
            <w:rStyle w:val="Hyperlink"/>
            <w:rFonts w:ascii="Arial" w:hAnsi="Arial" w:cs="Arial"/>
            <w:color w:val="auto"/>
            <w:sz w:val="24"/>
            <w:szCs w:val="24"/>
            <w:u w:val="none"/>
            <w:shd w:val="clear" w:color="auto" w:fill="FFFFFF"/>
          </w:rPr>
          <w:t>https://doi.org/10.4018/978-1-7998-4833-2</w:t>
        </w:r>
      </w:hyperlink>
      <w:r w:rsidR="00802DA8" w:rsidRPr="00EE1F0B">
        <w:rPr>
          <w:rFonts w:ascii="Arial" w:hAnsi="Arial" w:cs="Arial"/>
          <w:sz w:val="24"/>
          <w:szCs w:val="24"/>
          <w:shd w:val="clear" w:color="auto" w:fill="FFFFFF"/>
        </w:rPr>
        <w:t xml:space="preserve"> (accessed: 30.10.2023)</w:t>
      </w:r>
    </w:p>
    <w:p w14:paraId="1CD079E0" w14:textId="77777777" w:rsidR="00D9094C" w:rsidRPr="00EE1F0B" w:rsidRDefault="00D9094C" w:rsidP="00EE1F0B">
      <w:pPr>
        <w:rPr>
          <w:rFonts w:ascii="Arial" w:hAnsi="Arial" w:cs="Arial"/>
          <w:sz w:val="24"/>
          <w:szCs w:val="24"/>
          <w:shd w:val="clear" w:color="auto" w:fill="FFFFFF"/>
        </w:rPr>
      </w:pPr>
    </w:p>
    <w:p w14:paraId="2D202371" w14:textId="7129C3E1" w:rsidR="00D9094C" w:rsidRPr="00EE1F0B" w:rsidRDefault="00D9094C" w:rsidP="00EE1F0B">
      <w:pPr>
        <w:rPr>
          <w:rFonts w:ascii="Arial" w:hAnsi="Arial" w:cs="Arial"/>
          <w:color w:val="000000" w:themeColor="text1"/>
          <w:sz w:val="24"/>
          <w:szCs w:val="24"/>
        </w:rPr>
      </w:pPr>
      <w:r w:rsidRPr="00EE1F0B">
        <w:rPr>
          <w:rFonts w:ascii="Arial" w:hAnsi="Arial" w:cs="Arial"/>
          <w:color w:val="222222"/>
          <w:sz w:val="24"/>
          <w:szCs w:val="24"/>
          <w:shd w:val="clear" w:color="auto" w:fill="FFFFFF"/>
        </w:rPr>
        <w:t>Paunović, I., Dressler, M., Mamula Nikolić, T., &amp; Popović Pantić, S. (2020). Developing a competitive and sustainable destination of the future: Clusters and predictors of successful national-level destination governance across destination life-cycle. </w:t>
      </w:r>
      <w:r w:rsidRPr="00EE1F0B">
        <w:rPr>
          <w:rFonts w:ascii="Arial" w:hAnsi="Arial" w:cs="Arial"/>
          <w:i/>
          <w:iCs/>
          <w:color w:val="222222"/>
          <w:sz w:val="24"/>
          <w:szCs w:val="24"/>
          <w:shd w:val="clear" w:color="auto" w:fill="FFFFFF"/>
        </w:rPr>
        <w:t>Sustainability</w:t>
      </w:r>
      <w:r w:rsidRPr="00EE1F0B">
        <w:rPr>
          <w:rFonts w:ascii="Arial" w:hAnsi="Arial" w:cs="Arial"/>
          <w:color w:val="222222"/>
          <w:sz w:val="24"/>
          <w:szCs w:val="24"/>
          <w:shd w:val="clear" w:color="auto" w:fill="FFFFFF"/>
        </w:rPr>
        <w:t>, </w:t>
      </w:r>
      <w:r w:rsidRPr="00EE1F0B">
        <w:rPr>
          <w:rFonts w:ascii="Arial" w:hAnsi="Arial" w:cs="Arial"/>
          <w:i/>
          <w:iCs/>
          <w:color w:val="222222"/>
          <w:sz w:val="24"/>
          <w:szCs w:val="24"/>
          <w:shd w:val="clear" w:color="auto" w:fill="FFFFFF"/>
        </w:rPr>
        <w:t>12</w:t>
      </w:r>
      <w:r w:rsidRPr="00EE1F0B">
        <w:rPr>
          <w:rFonts w:ascii="Arial" w:hAnsi="Arial" w:cs="Arial"/>
          <w:color w:val="222222"/>
          <w:sz w:val="24"/>
          <w:szCs w:val="24"/>
          <w:shd w:val="clear" w:color="auto" w:fill="FFFFFF"/>
        </w:rPr>
        <w:t xml:space="preserve">(10), 4066. Available at: </w:t>
      </w:r>
      <w:r w:rsidR="005F6D16" w:rsidRPr="00EE1F0B">
        <w:rPr>
          <w:rFonts w:ascii="Arial" w:hAnsi="Arial" w:cs="Arial"/>
          <w:color w:val="222222"/>
          <w:sz w:val="24"/>
          <w:szCs w:val="24"/>
          <w:shd w:val="clear" w:color="auto" w:fill="FFFFFF"/>
        </w:rPr>
        <w:t>https</w:t>
      </w:r>
      <w:r w:rsidR="005F6D16" w:rsidRPr="00EE1F0B">
        <w:rPr>
          <w:rFonts w:ascii="Arial" w:hAnsi="Arial" w:cs="Arial"/>
          <w:color w:val="000000" w:themeColor="text1"/>
          <w:sz w:val="24"/>
          <w:szCs w:val="24"/>
          <w:shd w:val="clear" w:color="auto" w:fill="FFFFFF"/>
        </w:rPr>
        <w:t>:/</w:t>
      </w:r>
      <w:r w:rsidR="005F6D16" w:rsidRPr="00EE1F0B">
        <w:rPr>
          <w:rFonts w:ascii="Arial" w:hAnsi="Arial" w:cs="Arial"/>
          <w:color w:val="000000" w:themeColor="text1"/>
          <w:sz w:val="24"/>
          <w:szCs w:val="24"/>
        </w:rPr>
        <w:t>/</w:t>
      </w:r>
      <w:hyperlink r:id="rId21" w:history="1">
        <w:r w:rsidR="005F6D16" w:rsidRPr="00EE1F0B">
          <w:rPr>
            <w:rFonts w:ascii="Arial" w:hAnsi="Arial" w:cs="Arial"/>
            <w:color w:val="000000" w:themeColor="text1"/>
            <w:sz w:val="24"/>
            <w:szCs w:val="24"/>
            <w:shd w:val="clear" w:color="auto" w:fill="FFFFFF"/>
          </w:rPr>
          <w:t>doi.org/10.3390/su12104066</w:t>
        </w:r>
      </w:hyperlink>
      <w:r w:rsidR="005F6D16" w:rsidRPr="00EE1F0B">
        <w:rPr>
          <w:rFonts w:ascii="Arial" w:hAnsi="Arial" w:cs="Arial"/>
          <w:color w:val="000000" w:themeColor="text1"/>
          <w:sz w:val="24"/>
          <w:szCs w:val="24"/>
        </w:rPr>
        <w:t xml:space="preserve"> (accessed: 02.11.2023)</w:t>
      </w:r>
    </w:p>
    <w:p w14:paraId="713AF691" w14:textId="77777777" w:rsidR="002D7731" w:rsidRPr="00EE1F0B" w:rsidRDefault="002D7731" w:rsidP="00EE1F0B">
      <w:pPr>
        <w:rPr>
          <w:rFonts w:ascii="Arial" w:hAnsi="Arial" w:cs="Arial"/>
          <w:color w:val="000000" w:themeColor="text1"/>
          <w:sz w:val="24"/>
          <w:szCs w:val="24"/>
        </w:rPr>
      </w:pPr>
    </w:p>
    <w:p w14:paraId="16A7A90B" w14:textId="090DE0A5" w:rsidR="002D7731" w:rsidRPr="00EE1F0B" w:rsidRDefault="002D7731" w:rsidP="00EE1F0B">
      <w:pPr>
        <w:rPr>
          <w:rFonts w:ascii="Arial" w:hAnsi="Arial" w:cs="Arial"/>
          <w:color w:val="000000" w:themeColor="text1"/>
          <w:sz w:val="24"/>
          <w:szCs w:val="24"/>
          <w:shd w:val="clear" w:color="auto" w:fill="FFFFFF"/>
        </w:rPr>
      </w:pPr>
      <w:r w:rsidRPr="00EE1F0B">
        <w:rPr>
          <w:rFonts w:ascii="Arial" w:hAnsi="Arial" w:cs="Arial"/>
          <w:color w:val="000000" w:themeColor="text1"/>
          <w:sz w:val="24"/>
          <w:szCs w:val="24"/>
        </w:rPr>
        <w:t xml:space="preserve">Roberts, K. (2023) </w:t>
      </w:r>
      <w:r w:rsidR="00E1345D" w:rsidRPr="00EE1F0B">
        <w:rPr>
          <w:rFonts w:ascii="Arial" w:hAnsi="Arial" w:cs="Arial"/>
          <w:color w:val="000000" w:themeColor="text1"/>
          <w:sz w:val="24"/>
          <w:szCs w:val="24"/>
        </w:rPr>
        <w:t>'</w:t>
      </w:r>
      <w:r w:rsidR="00834897" w:rsidRPr="00EE1F0B">
        <w:rPr>
          <w:rFonts w:ascii="Arial" w:hAnsi="Arial" w:cs="Arial"/>
          <w:color w:val="000000" w:themeColor="text1"/>
          <w:sz w:val="24"/>
          <w:szCs w:val="24"/>
        </w:rPr>
        <w:t>Destination Management</w:t>
      </w:r>
      <w:r w:rsidR="00145503" w:rsidRPr="00EE1F0B">
        <w:rPr>
          <w:rFonts w:ascii="Arial" w:hAnsi="Arial" w:cs="Arial"/>
          <w:color w:val="000000" w:themeColor="text1"/>
          <w:sz w:val="24"/>
          <w:szCs w:val="24"/>
        </w:rPr>
        <w:t xml:space="preserve"> – Butler and Doxey</w:t>
      </w:r>
      <w:r w:rsidR="00E1345D" w:rsidRPr="00EE1F0B">
        <w:rPr>
          <w:rFonts w:ascii="Arial" w:hAnsi="Arial" w:cs="Arial"/>
          <w:color w:val="000000" w:themeColor="text1"/>
          <w:sz w:val="24"/>
          <w:szCs w:val="24"/>
        </w:rPr>
        <w:t>'</w:t>
      </w:r>
      <w:r w:rsidR="00145503" w:rsidRPr="00EE1F0B">
        <w:rPr>
          <w:rFonts w:ascii="Arial" w:hAnsi="Arial" w:cs="Arial"/>
          <w:color w:val="000000" w:themeColor="text1"/>
          <w:sz w:val="24"/>
          <w:szCs w:val="24"/>
        </w:rPr>
        <w:t xml:space="preserve">. </w:t>
      </w:r>
      <w:r w:rsidR="0013281B" w:rsidRPr="00EE1F0B">
        <w:rPr>
          <w:rFonts w:ascii="Arial" w:hAnsi="Arial" w:cs="Arial"/>
          <w:i/>
          <w:iCs/>
          <w:color w:val="000000" w:themeColor="text1"/>
          <w:sz w:val="24"/>
          <w:szCs w:val="24"/>
        </w:rPr>
        <w:t>Sustainable</w:t>
      </w:r>
      <w:r w:rsidR="0085432B" w:rsidRPr="00EE1F0B">
        <w:rPr>
          <w:rFonts w:ascii="Arial" w:hAnsi="Arial" w:cs="Arial"/>
          <w:i/>
          <w:iCs/>
          <w:color w:val="000000" w:themeColor="text1"/>
          <w:sz w:val="24"/>
          <w:szCs w:val="24"/>
        </w:rPr>
        <w:t xml:space="preserve"> Hospitality and Tourism Management - </w:t>
      </w:r>
      <w:r w:rsidR="00EA2DFB" w:rsidRPr="00EE1F0B">
        <w:rPr>
          <w:rFonts w:ascii="Arial" w:hAnsi="Arial" w:cs="Arial"/>
          <w:i/>
          <w:iCs/>
          <w:color w:val="000000" w:themeColor="text1"/>
          <w:sz w:val="24"/>
          <w:szCs w:val="24"/>
        </w:rPr>
        <w:t>Week 5</w:t>
      </w:r>
      <w:r w:rsidR="0085432B" w:rsidRPr="00EE1F0B">
        <w:rPr>
          <w:rFonts w:ascii="Arial" w:hAnsi="Arial" w:cs="Arial"/>
          <w:i/>
          <w:iCs/>
          <w:color w:val="000000" w:themeColor="text1"/>
          <w:sz w:val="24"/>
          <w:szCs w:val="24"/>
        </w:rPr>
        <w:t xml:space="preserve"> Course</w:t>
      </w:r>
      <w:r w:rsidR="0012673E" w:rsidRPr="00EE1F0B">
        <w:rPr>
          <w:rFonts w:ascii="Arial" w:hAnsi="Arial" w:cs="Arial"/>
          <w:color w:val="000000" w:themeColor="text1"/>
          <w:sz w:val="24"/>
          <w:szCs w:val="24"/>
        </w:rPr>
        <w:t>. Available at: https://</w:t>
      </w:r>
      <w:r w:rsidR="00A80A2E" w:rsidRPr="00EE1F0B">
        <w:rPr>
          <w:rFonts w:ascii="Arial" w:hAnsi="Arial" w:cs="Arial"/>
          <w:sz w:val="24"/>
          <w:szCs w:val="24"/>
        </w:rPr>
        <w:t xml:space="preserve"> </w:t>
      </w:r>
      <w:r w:rsidR="00A80A2E" w:rsidRPr="00EE1F0B">
        <w:rPr>
          <w:rFonts w:ascii="Arial" w:hAnsi="Arial" w:cs="Arial"/>
          <w:color w:val="000000" w:themeColor="text1"/>
          <w:sz w:val="24"/>
          <w:szCs w:val="24"/>
        </w:rPr>
        <w:t xml:space="preserve">moodle.uwtsd.ac.uk/course/view.php?id=7502&amp;section=7 ( accessed: </w:t>
      </w:r>
      <w:r w:rsidR="00B56260" w:rsidRPr="00EE1F0B">
        <w:rPr>
          <w:rFonts w:ascii="Arial" w:hAnsi="Arial" w:cs="Arial"/>
          <w:color w:val="000000" w:themeColor="text1"/>
          <w:sz w:val="24"/>
          <w:szCs w:val="24"/>
        </w:rPr>
        <w:t>03.11.2023).</w:t>
      </w:r>
    </w:p>
    <w:p w14:paraId="072C39B3" w14:textId="77777777" w:rsidR="00940EAB" w:rsidRPr="00EE1F0B" w:rsidRDefault="00940EAB" w:rsidP="00EE1F0B">
      <w:pPr>
        <w:rPr>
          <w:rFonts w:ascii="Arial" w:hAnsi="Arial" w:cs="Arial"/>
          <w:sz w:val="24"/>
          <w:szCs w:val="24"/>
          <w:shd w:val="clear" w:color="auto" w:fill="FFFFFF"/>
        </w:rPr>
      </w:pPr>
    </w:p>
    <w:p w14:paraId="23BDA617" w14:textId="34777D80" w:rsidR="00940EAB" w:rsidRPr="00EE1F0B" w:rsidRDefault="00940EAB" w:rsidP="00EE1F0B">
      <w:pPr>
        <w:rPr>
          <w:rFonts w:ascii="Arial" w:hAnsi="Arial" w:cs="Arial"/>
          <w:sz w:val="24"/>
          <w:szCs w:val="24"/>
          <w:shd w:val="clear" w:color="auto" w:fill="FFFFFF"/>
        </w:rPr>
      </w:pPr>
      <w:r w:rsidRPr="00EE1F0B">
        <w:rPr>
          <w:rFonts w:ascii="Arial" w:hAnsi="Arial" w:cs="Arial"/>
          <w:color w:val="3A3A3A"/>
          <w:sz w:val="24"/>
          <w:szCs w:val="24"/>
          <w:shd w:val="clear" w:color="auto" w:fill="FFFFFF"/>
        </w:rPr>
        <w:t>Szabo, S. and Webster, J. (2021) ‘Perceived Greenwashing: The Effects of Green Marketing on Environmental and Product Perceptions’, </w:t>
      </w:r>
      <w:r w:rsidRPr="00EE1F0B">
        <w:rPr>
          <w:rFonts w:ascii="Arial" w:hAnsi="Arial" w:cs="Arial"/>
          <w:i/>
          <w:iCs/>
          <w:color w:val="3A3A3A"/>
          <w:sz w:val="24"/>
          <w:szCs w:val="24"/>
          <w:shd w:val="clear" w:color="auto" w:fill="FFFFFF"/>
        </w:rPr>
        <w:t>Journal of business ethics</w:t>
      </w:r>
      <w:r w:rsidRPr="00EE1F0B">
        <w:rPr>
          <w:rFonts w:ascii="Arial" w:hAnsi="Arial" w:cs="Arial"/>
          <w:color w:val="3A3A3A"/>
          <w:sz w:val="24"/>
          <w:szCs w:val="24"/>
          <w:shd w:val="clear" w:color="auto" w:fill="FFFFFF"/>
        </w:rPr>
        <w:t xml:space="preserve">, 171(4), pp. 719–739. Available at: </w:t>
      </w:r>
      <w:hyperlink r:id="rId22" w:history="1">
        <w:r w:rsidRPr="00EE1F0B">
          <w:rPr>
            <w:rStyle w:val="Hyperlink"/>
            <w:rFonts w:ascii="Arial" w:hAnsi="Arial" w:cs="Arial"/>
            <w:color w:val="auto"/>
            <w:sz w:val="24"/>
            <w:szCs w:val="24"/>
            <w:u w:val="none"/>
            <w:shd w:val="clear" w:color="auto" w:fill="FFFFFF"/>
          </w:rPr>
          <w:t>https://doi.org/10.1007/s10551-020-04461-0</w:t>
        </w:r>
      </w:hyperlink>
      <w:r w:rsidRPr="00EE1F0B">
        <w:rPr>
          <w:rFonts w:ascii="Arial" w:hAnsi="Arial" w:cs="Arial"/>
          <w:sz w:val="24"/>
          <w:szCs w:val="24"/>
          <w:shd w:val="clear" w:color="auto" w:fill="FFFFFF"/>
        </w:rPr>
        <w:t xml:space="preserve">. </w:t>
      </w:r>
      <w:r w:rsidRPr="00EE1F0B">
        <w:rPr>
          <w:rFonts w:ascii="Arial" w:hAnsi="Arial" w:cs="Arial"/>
          <w:color w:val="3A3A3A"/>
          <w:sz w:val="24"/>
          <w:szCs w:val="24"/>
          <w:shd w:val="clear" w:color="auto" w:fill="FFFFFF"/>
        </w:rPr>
        <w:t>(accessed: 01.11.2023)</w:t>
      </w:r>
    </w:p>
    <w:p w14:paraId="79D12DCA" w14:textId="77777777" w:rsidR="005233B3" w:rsidRPr="00EE1F0B" w:rsidRDefault="005233B3" w:rsidP="00EE1F0B">
      <w:pPr>
        <w:rPr>
          <w:rFonts w:ascii="Arial" w:hAnsi="Arial" w:cs="Arial"/>
          <w:sz w:val="24"/>
          <w:szCs w:val="24"/>
          <w:shd w:val="clear" w:color="auto" w:fill="FFFFFF"/>
        </w:rPr>
      </w:pPr>
    </w:p>
    <w:p w14:paraId="12208B54" w14:textId="76B873AE" w:rsidR="00DB18CE" w:rsidRPr="00EE1F0B" w:rsidRDefault="00435055" w:rsidP="00EE1F0B">
      <w:pPr>
        <w:rPr>
          <w:rFonts w:ascii="Arial" w:eastAsia="Times New Roman" w:hAnsi="Arial" w:cs="Arial"/>
          <w:kern w:val="36"/>
          <w:sz w:val="24"/>
          <w:szCs w:val="24"/>
          <w:lang w:eastAsia="en-GB"/>
          <w14:ligatures w14:val="none"/>
        </w:rPr>
      </w:pPr>
      <w:r w:rsidRPr="00EE1F0B">
        <w:rPr>
          <w:rFonts w:ascii="Arial" w:hAnsi="Arial" w:cs="Arial"/>
          <w:sz w:val="24"/>
          <w:szCs w:val="24"/>
        </w:rPr>
        <w:t xml:space="preserve">Tepper, </w:t>
      </w:r>
      <w:r w:rsidR="00DB18CE" w:rsidRPr="00EE1F0B">
        <w:rPr>
          <w:rFonts w:ascii="Arial" w:hAnsi="Arial" w:cs="Arial"/>
          <w:sz w:val="24"/>
          <w:szCs w:val="24"/>
        </w:rPr>
        <w:t xml:space="preserve">T. (2020) ᾽Milton </w:t>
      </w:r>
      <w:r w:rsidR="00DB18CE" w:rsidRPr="00EE1F0B">
        <w:rPr>
          <w:rFonts w:ascii="Arial" w:eastAsia="Times New Roman" w:hAnsi="Arial" w:cs="Arial"/>
          <w:kern w:val="36"/>
          <w:sz w:val="24"/>
          <w:szCs w:val="24"/>
          <w:lang w:eastAsia="en-GB"/>
          <w14:ligatures w14:val="none"/>
        </w:rPr>
        <w:t>Friedman on The Social Responsibility of Business, 50 Years Later᾽</w:t>
      </w:r>
      <w:r w:rsidR="0064227E" w:rsidRPr="00EE1F0B">
        <w:rPr>
          <w:rFonts w:ascii="Arial" w:eastAsia="Times New Roman" w:hAnsi="Arial" w:cs="Arial"/>
          <w:kern w:val="36"/>
          <w:sz w:val="24"/>
          <w:szCs w:val="24"/>
          <w:lang w:eastAsia="en-GB"/>
          <w14:ligatures w14:val="none"/>
        </w:rPr>
        <w:t xml:space="preserve">, </w:t>
      </w:r>
      <w:r w:rsidR="0064227E" w:rsidRPr="00EE1F0B">
        <w:rPr>
          <w:rFonts w:ascii="Arial" w:eastAsia="Times New Roman" w:hAnsi="Arial" w:cs="Arial"/>
          <w:i/>
          <w:iCs/>
          <w:kern w:val="36"/>
          <w:sz w:val="24"/>
          <w:szCs w:val="24"/>
          <w:lang w:eastAsia="en-GB"/>
          <w14:ligatures w14:val="none"/>
        </w:rPr>
        <w:t xml:space="preserve">Forbes Advisor, </w:t>
      </w:r>
      <w:r w:rsidR="004C7CEE" w:rsidRPr="00EE1F0B">
        <w:rPr>
          <w:rFonts w:ascii="Arial" w:eastAsia="Times New Roman" w:hAnsi="Arial" w:cs="Arial"/>
          <w:kern w:val="36"/>
          <w:sz w:val="24"/>
          <w:szCs w:val="24"/>
          <w:lang w:eastAsia="en-GB"/>
          <w14:ligatures w14:val="none"/>
        </w:rPr>
        <w:t>16</w:t>
      </w:r>
      <w:r w:rsidR="004C7CEE" w:rsidRPr="00EE1F0B">
        <w:rPr>
          <w:rFonts w:ascii="Arial" w:eastAsia="Times New Roman" w:hAnsi="Arial" w:cs="Arial"/>
          <w:kern w:val="36"/>
          <w:sz w:val="24"/>
          <w:szCs w:val="24"/>
          <w:vertAlign w:val="superscript"/>
          <w:lang w:eastAsia="en-GB"/>
          <w14:ligatures w14:val="none"/>
        </w:rPr>
        <w:t>th</w:t>
      </w:r>
      <w:r w:rsidR="004C7CEE" w:rsidRPr="00EE1F0B">
        <w:rPr>
          <w:rFonts w:ascii="Arial" w:eastAsia="Times New Roman" w:hAnsi="Arial" w:cs="Arial"/>
          <w:kern w:val="36"/>
          <w:sz w:val="24"/>
          <w:szCs w:val="24"/>
          <w:lang w:eastAsia="en-GB"/>
          <w14:ligatures w14:val="none"/>
        </w:rPr>
        <w:t xml:space="preserve"> Sept. Available at: https://</w:t>
      </w:r>
      <w:r w:rsidR="00725DA5" w:rsidRPr="00EE1F0B">
        <w:rPr>
          <w:rFonts w:ascii="Arial" w:hAnsi="Arial" w:cs="Arial"/>
          <w:sz w:val="24"/>
          <w:szCs w:val="24"/>
        </w:rPr>
        <w:t xml:space="preserve"> </w:t>
      </w:r>
      <w:hyperlink r:id="rId23" w:history="1">
        <w:r w:rsidR="00725DA5" w:rsidRPr="00EE1F0B">
          <w:rPr>
            <w:rStyle w:val="Hyperlink"/>
            <w:rFonts w:ascii="Arial" w:eastAsia="Times New Roman" w:hAnsi="Arial" w:cs="Arial"/>
            <w:color w:val="auto"/>
            <w:kern w:val="36"/>
            <w:sz w:val="24"/>
            <w:szCs w:val="24"/>
            <w:u w:val="none"/>
            <w:lang w:eastAsia="en-GB"/>
            <w14:ligatures w14:val="none"/>
          </w:rPr>
          <w:t>www.forbes.com/advisor/investing/milton-friedman-social-responsibility-of-business/</w:t>
        </w:r>
      </w:hyperlink>
      <w:r w:rsidR="00725DA5" w:rsidRPr="00EE1F0B">
        <w:rPr>
          <w:rFonts w:ascii="Arial" w:eastAsia="Times New Roman" w:hAnsi="Arial" w:cs="Arial"/>
          <w:kern w:val="36"/>
          <w:sz w:val="24"/>
          <w:szCs w:val="24"/>
          <w:lang w:eastAsia="en-GB"/>
          <w14:ligatures w14:val="none"/>
        </w:rPr>
        <w:t xml:space="preserve"> (accessed: 03.11.2023)</w:t>
      </w:r>
    </w:p>
    <w:p w14:paraId="5EBE3A9B" w14:textId="77777777" w:rsidR="00714A0E" w:rsidRPr="00EE1F0B" w:rsidRDefault="00714A0E" w:rsidP="00EE1F0B">
      <w:pPr>
        <w:rPr>
          <w:rFonts w:ascii="Arial" w:eastAsia="Times New Roman" w:hAnsi="Arial" w:cs="Arial"/>
          <w:kern w:val="36"/>
          <w:sz w:val="24"/>
          <w:szCs w:val="24"/>
          <w:lang w:eastAsia="en-GB"/>
          <w14:ligatures w14:val="none"/>
        </w:rPr>
      </w:pPr>
    </w:p>
    <w:p w14:paraId="2641A8A9" w14:textId="77777777" w:rsidR="0069710B" w:rsidRPr="00EE1F0B" w:rsidRDefault="00A6569B" w:rsidP="00EE1F0B">
      <w:pPr>
        <w:rPr>
          <w:rFonts w:ascii="Arial" w:hAnsi="Arial" w:cs="Arial"/>
          <w:sz w:val="24"/>
          <w:szCs w:val="24"/>
        </w:rPr>
      </w:pPr>
      <w:r w:rsidRPr="00EE1F0B">
        <w:rPr>
          <w:rFonts w:ascii="Arial" w:hAnsi="Arial" w:cs="Arial"/>
          <w:sz w:val="24"/>
          <w:szCs w:val="24"/>
        </w:rPr>
        <w:t xml:space="preserve">University of Wisconsin (2022) </w:t>
      </w:r>
      <w:r w:rsidR="00714A0E" w:rsidRPr="00EE1F0B">
        <w:rPr>
          <w:rFonts w:ascii="Arial" w:hAnsi="Arial" w:cs="Arial"/>
          <w:sz w:val="24"/>
          <w:szCs w:val="24"/>
        </w:rPr>
        <w:t>᾽</w:t>
      </w:r>
      <w:r w:rsidRPr="00EE1F0B">
        <w:rPr>
          <w:rFonts w:ascii="Arial" w:hAnsi="Arial" w:cs="Arial"/>
          <w:sz w:val="24"/>
          <w:szCs w:val="24"/>
        </w:rPr>
        <w:t>Triple button line</w:t>
      </w:r>
      <w:r w:rsidR="00714A0E" w:rsidRPr="00EE1F0B">
        <w:rPr>
          <w:rFonts w:ascii="Arial" w:hAnsi="Arial" w:cs="Arial"/>
          <w:sz w:val="24"/>
          <w:szCs w:val="24"/>
        </w:rPr>
        <w:t>᾽</w:t>
      </w:r>
      <w:r w:rsidR="00F92050" w:rsidRPr="00EE1F0B">
        <w:rPr>
          <w:rFonts w:ascii="Arial" w:hAnsi="Arial" w:cs="Arial"/>
          <w:sz w:val="24"/>
          <w:szCs w:val="24"/>
        </w:rPr>
        <w:t>. 9</w:t>
      </w:r>
      <w:r w:rsidR="00F92050" w:rsidRPr="00EE1F0B">
        <w:rPr>
          <w:rFonts w:ascii="Arial" w:hAnsi="Arial" w:cs="Arial"/>
          <w:sz w:val="24"/>
          <w:szCs w:val="24"/>
          <w:vertAlign w:val="superscript"/>
        </w:rPr>
        <w:t>th</w:t>
      </w:r>
      <w:r w:rsidR="00F92050" w:rsidRPr="00EE1F0B">
        <w:rPr>
          <w:rFonts w:ascii="Arial" w:hAnsi="Arial" w:cs="Arial"/>
          <w:sz w:val="24"/>
          <w:szCs w:val="24"/>
        </w:rPr>
        <w:t xml:space="preserve"> Dec. Available at: https://</w:t>
      </w:r>
      <w:r w:rsidR="00714A0E" w:rsidRPr="00EE1F0B">
        <w:rPr>
          <w:rFonts w:ascii="Arial" w:hAnsi="Arial" w:cs="Arial"/>
          <w:sz w:val="24"/>
          <w:szCs w:val="24"/>
        </w:rPr>
        <w:t xml:space="preserve"> uwex.wisconsin.edu/stories-news/triple-bottom-line/#:~:text=Triple%20bottom%20line%20theory%20expands,people%2C%20planet%2C%20and%20prosperity (accessed: 30.10.2023)</w:t>
      </w:r>
    </w:p>
    <w:p w14:paraId="5F61BB63" w14:textId="77777777" w:rsidR="0069710B" w:rsidRPr="00EE1F0B" w:rsidRDefault="0069710B" w:rsidP="00EE1F0B">
      <w:pPr>
        <w:rPr>
          <w:rFonts w:ascii="Arial" w:hAnsi="Arial" w:cs="Arial"/>
          <w:sz w:val="24"/>
          <w:szCs w:val="24"/>
        </w:rPr>
      </w:pPr>
    </w:p>
    <w:p w14:paraId="1B7B59C4" w14:textId="77777777" w:rsidR="00F92263" w:rsidRPr="00EE1F0B" w:rsidRDefault="00C6170D" w:rsidP="00EE1F0B">
      <w:pPr>
        <w:rPr>
          <w:rFonts w:ascii="Arial" w:hAnsi="Arial" w:cs="Arial"/>
          <w:sz w:val="24"/>
          <w:szCs w:val="24"/>
        </w:rPr>
      </w:pPr>
      <w:r w:rsidRPr="00EE1F0B">
        <w:rPr>
          <w:rFonts w:ascii="Arial" w:hAnsi="Arial" w:cs="Arial"/>
          <w:sz w:val="24"/>
          <w:szCs w:val="24"/>
        </w:rPr>
        <w:t xml:space="preserve">United Nation (no data) </w:t>
      </w:r>
      <w:r w:rsidR="0069710B" w:rsidRPr="00EE1F0B">
        <w:rPr>
          <w:rFonts w:ascii="Arial" w:hAnsi="Arial" w:cs="Arial"/>
          <w:sz w:val="24"/>
          <w:szCs w:val="24"/>
        </w:rPr>
        <w:t>Greenwashing- t</w:t>
      </w:r>
      <w:r w:rsidR="003E180A" w:rsidRPr="00EE1F0B">
        <w:rPr>
          <w:rFonts w:ascii="Arial" w:eastAsia="Times New Roman" w:hAnsi="Arial" w:cs="Arial"/>
          <w:spacing w:val="-12"/>
          <w:kern w:val="36"/>
          <w:sz w:val="24"/>
          <w:szCs w:val="24"/>
          <w:lang w:eastAsia="en-GB"/>
          <w14:ligatures w14:val="none"/>
        </w:rPr>
        <w:t>he deceptive tactics behind environmental claims</w:t>
      </w:r>
      <w:r w:rsidR="0069710B" w:rsidRPr="00EE1F0B">
        <w:rPr>
          <w:rFonts w:ascii="Arial" w:eastAsia="Times New Roman" w:hAnsi="Arial" w:cs="Arial"/>
          <w:spacing w:val="-12"/>
          <w:kern w:val="36"/>
          <w:sz w:val="24"/>
          <w:szCs w:val="24"/>
          <w:lang w:eastAsia="en-GB"/>
          <w14:ligatures w14:val="none"/>
        </w:rPr>
        <w:t xml:space="preserve">. </w:t>
      </w:r>
      <w:r w:rsidR="00D5307B" w:rsidRPr="00EE1F0B">
        <w:rPr>
          <w:rFonts w:ascii="Arial" w:hAnsi="Arial" w:cs="Arial"/>
          <w:sz w:val="24"/>
          <w:szCs w:val="24"/>
        </w:rPr>
        <w:t xml:space="preserve">Available at: https:// </w:t>
      </w:r>
      <w:hyperlink r:id="rId24" w:anchor=":~:text=By%20misleading%20the%20public%20to,delay%20concrete%20and%20credible%20action" w:history="1">
        <w:r w:rsidR="00D5307B" w:rsidRPr="00EE1F0B">
          <w:rPr>
            <w:rStyle w:val="Hyperlink"/>
            <w:rFonts w:ascii="Arial" w:hAnsi="Arial" w:cs="Arial"/>
            <w:color w:val="auto"/>
            <w:sz w:val="24"/>
            <w:szCs w:val="24"/>
            <w:u w:val="none"/>
          </w:rPr>
          <w:t>www.un.org/en/climatechange/science/climate-issues/greenwashing#:~:text=By%20misleading%20the%20public%20to,delay%20concrete%20and%20credible%20action</w:t>
        </w:r>
      </w:hyperlink>
      <w:r w:rsidR="00D5307B" w:rsidRPr="00EE1F0B">
        <w:rPr>
          <w:rFonts w:ascii="Arial" w:hAnsi="Arial" w:cs="Arial"/>
          <w:sz w:val="24"/>
          <w:szCs w:val="24"/>
        </w:rPr>
        <w:t xml:space="preserve"> (accessed:</w:t>
      </w:r>
      <w:r w:rsidR="003E180A" w:rsidRPr="00EE1F0B">
        <w:rPr>
          <w:rFonts w:ascii="Arial" w:hAnsi="Arial" w:cs="Arial"/>
          <w:sz w:val="24"/>
          <w:szCs w:val="24"/>
        </w:rPr>
        <w:t>01.11.2023)</w:t>
      </w:r>
    </w:p>
    <w:p w14:paraId="729ECEF0" w14:textId="77777777" w:rsidR="00EF4D50" w:rsidRPr="00EE1F0B" w:rsidRDefault="00EF4D50" w:rsidP="00EE1F0B">
      <w:pPr>
        <w:rPr>
          <w:rFonts w:ascii="Arial" w:hAnsi="Arial" w:cs="Arial"/>
          <w:sz w:val="24"/>
          <w:szCs w:val="24"/>
        </w:rPr>
      </w:pPr>
    </w:p>
    <w:p w14:paraId="2E2494C9" w14:textId="3B0BA734" w:rsidR="00EF4D50" w:rsidRPr="00EE1F0B" w:rsidRDefault="00286829" w:rsidP="00EE1F0B">
      <w:pPr>
        <w:rPr>
          <w:rFonts w:ascii="Arial" w:hAnsi="Arial" w:cs="Arial"/>
          <w:sz w:val="24"/>
          <w:szCs w:val="24"/>
        </w:rPr>
      </w:pPr>
      <w:r w:rsidRPr="00EE1F0B">
        <w:rPr>
          <w:rFonts w:ascii="Arial" w:hAnsi="Arial" w:cs="Arial"/>
          <w:sz w:val="24"/>
          <w:szCs w:val="24"/>
          <w:shd w:val="clear" w:color="auto" w:fill="FFFFFF"/>
        </w:rPr>
        <w:t>Zaidan, E., &amp; Kovacs, J. F. (2017). Resident attitudes towards tourists and tourism growth: A case study from the Middle East, Dubai in United Arab Emirates. </w:t>
      </w:r>
      <w:r w:rsidRPr="00EE1F0B">
        <w:rPr>
          <w:rFonts w:ascii="Arial" w:hAnsi="Arial" w:cs="Arial"/>
          <w:i/>
          <w:iCs/>
          <w:sz w:val="24"/>
          <w:szCs w:val="24"/>
          <w:shd w:val="clear" w:color="auto" w:fill="FFFFFF"/>
        </w:rPr>
        <w:t xml:space="preserve">European </w:t>
      </w:r>
      <w:r w:rsidRPr="00EE1F0B">
        <w:rPr>
          <w:rFonts w:ascii="Arial" w:hAnsi="Arial" w:cs="Arial"/>
          <w:i/>
          <w:iCs/>
          <w:sz w:val="24"/>
          <w:szCs w:val="24"/>
          <w:shd w:val="clear" w:color="auto" w:fill="FFFFFF"/>
        </w:rPr>
        <w:lastRenderedPageBreak/>
        <w:t>Journal of Sustainable Development</w:t>
      </w:r>
      <w:r w:rsidRPr="00EE1F0B">
        <w:rPr>
          <w:rFonts w:ascii="Arial" w:hAnsi="Arial" w:cs="Arial"/>
          <w:sz w:val="24"/>
          <w:szCs w:val="24"/>
          <w:shd w:val="clear" w:color="auto" w:fill="FFFFFF"/>
        </w:rPr>
        <w:t>, </w:t>
      </w:r>
      <w:r w:rsidRPr="00EE1F0B">
        <w:rPr>
          <w:rFonts w:ascii="Arial" w:hAnsi="Arial" w:cs="Arial"/>
          <w:i/>
          <w:iCs/>
          <w:sz w:val="24"/>
          <w:szCs w:val="24"/>
          <w:shd w:val="clear" w:color="auto" w:fill="FFFFFF"/>
        </w:rPr>
        <w:t>6</w:t>
      </w:r>
      <w:r w:rsidRPr="00EE1F0B">
        <w:rPr>
          <w:rFonts w:ascii="Arial" w:hAnsi="Arial" w:cs="Arial"/>
          <w:sz w:val="24"/>
          <w:szCs w:val="24"/>
          <w:shd w:val="clear" w:color="auto" w:fill="FFFFFF"/>
        </w:rPr>
        <w:t>(1), 291-291. Available at:</w:t>
      </w:r>
      <w:r w:rsidR="00473FEF" w:rsidRPr="00EE1F0B">
        <w:rPr>
          <w:rFonts w:ascii="Arial" w:hAnsi="Arial" w:cs="Arial"/>
          <w:sz w:val="24"/>
          <w:szCs w:val="24"/>
          <w:shd w:val="clear" w:color="auto" w:fill="FFFFFF"/>
        </w:rPr>
        <w:t xml:space="preserve"> </w:t>
      </w:r>
      <w:r w:rsidRPr="00EE1F0B">
        <w:rPr>
          <w:rFonts w:ascii="Arial" w:hAnsi="Arial" w:cs="Arial"/>
          <w:sz w:val="24"/>
          <w:szCs w:val="24"/>
          <w:shd w:val="clear" w:color="auto" w:fill="FFFFFF"/>
        </w:rPr>
        <w:t>https://</w:t>
      </w:r>
      <w:hyperlink r:id="rId25" w:history="1">
        <w:r w:rsidR="00473FEF" w:rsidRPr="00EE1F0B">
          <w:rPr>
            <w:rFonts w:ascii="Arial" w:hAnsi="Arial" w:cs="Arial"/>
            <w:sz w:val="24"/>
            <w:szCs w:val="24"/>
            <w:shd w:val="clear" w:color="auto" w:fill="FFFFFF"/>
          </w:rPr>
          <w:t>doi.org/10.14207/ejsd.2017.v6n1p291</w:t>
        </w:r>
      </w:hyperlink>
      <w:r w:rsidR="00473FEF" w:rsidRPr="00EE1F0B">
        <w:rPr>
          <w:rFonts w:ascii="Arial" w:hAnsi="Arial" w:cs="Arial"/>
          <w:sz w:val="24"/>
          <w:szCs w:val="24"/>
        </w:rPr>
        <w:t xml:space="preserve"> (accessed: 03.11.2023)</w:t>
      </w:r>
    </w:p>
    <w:p w14:paraId="02AE8F02" w14:textId="77777777" w:rsidR="004A33E9" w:rsidRPr="00EE1F0B" w:rsidRDefault="004A33E9" w:rsidP="00EE1F0B">
      <w:pPr>
        <w:rPr>
          <w:rFonts w:ascii="Arial" w:hAnsi="Arial" w:cs="Arial"/>
          <w:sz w:val="24"/>
          <w:szCs w:val="24"/>
        </w:rPr>
      </w:pPr>
    </w:p>
    <w:p w14:paraId="50C9D703" w14:textId="4FCCAEE2" w:rsidR="00F92263" w:rsidRPr="00EE1F0B" w:rsidRDefault="002E68F7" w:rsidP="00EE1F0B">
      <w:pPr>
        <w:rPr>
          <w:rFonts w:ascii="Arial" w:hAnsi="Arial" w:cs="Arial"/>
          <w:sz w:val="24"/>
          <w:szCs w:val="24"/>
        </w:rPr>
      </w:pPr>
      <w:r w:rsidRPr="00EE1F0B">
        <w:rPr>
          <w:rFonts w:ascii="Arial" w:hAnsi="Arial" w:cs="Arial"/>
          <w:sz w:val="24"/>
          <w:szCs w:val="24"/>
        </w:rPr>
        <w:t xml:space="preserve">World Travel and Tourism Council (2023) </w:t>
      </w:r>
      <w:r w:rsidR="004A33E9" w:rsidRPr="00EE1F0B">
        <w:rPr>
          <w:rFonts w:ascii="Arial" w:hAnsi="Arial" w:cs="Arial"/>
          <w:sz w:val="24"/>
          <w:szCs w:val="24"/>
        </w:rPr>
        <w:t>᾽</w:t>
      </w:r>
      <w:r w:rsidR="00F92263" w:rsidRPr="00EE1F0B">
        <w:rPr>
          <w:rFonts w:ascii="Arial" w:hAnsi="Arial" w:cs="Arial"/>
          <w:sz w:val="24"/>
          <w:szCs w:val="24"/>
        </w:rPr>
        <w:t>E</w:t>
      </w:r>
      <w:r w:rsidR="00F92263" w:rsidRPr="00EE1F0B">
        <w:rPr>
          <w:rFonts w:ascii="Arial" w:eastAsia="Times New Roman" w:hAnsi="Arial" w:cs="Arial"/>
          <w:kern w:val="36"/>
          <w:sz w:val="24"/>
          <w:szCs w:val="24"/>
          <w:lang w:eastAsia="en-GB"/>
          <w14:ligatures w14:val="none"/>
        </w:rPr>
        <w:t>conomic Impact Research</w:t>
      </w:r>
      <w:r w:rsidR="004A33E9" w:rsidRPr="00EE1F0B">
        <w:rPr>
          <w:rFonts w:ascii="Arial" w:eastAsia="Times New Roman" w:hAnsi="Arial" w:cs="Arial"/>
          <w:kern w:val="36"/>
          <w:sz w:val="24"/>
          <w:szCs w:val="24"/>
          <w:lang w:eastAsia="en-GB"/>
          <w14:ligatures w14:val="none"/>
        </w:rPr>
        <w:t>᾽</w:t>
      </w:r>
      <w:r w:rsidR="00F92263" w:rsidRPr="00EE1F0B">
        <w:rPr>
          <w:rFonts w:ascii="Arial" w:eastAsia="Times New Roman" w:hAnsi="Arial" w:cs="Arial"/>
          <w:kern w:val="36"/>
          <w:sz w:val="24"/>
          <w:szCs w:val="24"/>
          <w:lang w:eastAsia="en-GB"/>
          <w14:ligatures w14:val="none"/>
        </w:rPr>
        <w:t>. Available at: https://</w:t>
      </w:r>
      <w:r w:rsidR="004A33E9" w:rsidRPr="00EE1F0B">
        <w:rPr>
          <w:rFonts w:ascii="Arial" w:hAnsi="Arial" w:cs="Arial"/>
          <w:sz w:val="24"/>
          <w:szCs w:val="24"/>
        </w:rPr>
        <w:t xml:space="preserve"> </w:t>
      </w:r>
      <w:r w:rsidR="004A33E9" w:rsidRPr="00EE1F0B">
        <w:rPr>
          <w:rFonts w:ascii="Arial" w:eastAsia="Times New Roman" w:hAnsi="Arial" w:cs="Arial"/>
          <w:kern w:val="36"/>
          <w:sz w:val="24"/>
          <w:szCs w:val="24"/>
          <w:lang w:eastAsia="en-GB"/>
          <w14:ligatures w14:val="none"/>
        </w:rPr>
        <w:t>wttc.org/research/economic-impact (accessed: 30.10.2023)</w:t>
      </w:r>
    </w:p>
    <w:p w14:paraId="347E7958" w14:textId="6A4A81C7" w:rsidR="002E68F7" w:rsidRPr="0069710B" w:rsidRDefault="002E68F7" w:rsidP="0069710B">
      <w:pPr>
        <w:spacing w:line="360" w:lineRule="auto"/>
        <w:rPr>
          <w:rFonts w:ascii="Arial" w:hAnsi="Arial" w:cs="Arial"/>
          <w:sz w:val="24"/>
          <w:szCs w:val="24"/>
        </w:rPr>
      </w:pPr>
    </w:p>
    <w:p w14:paraId="0A5CE7F9" w14:textId="058DDB81" w:rsidR="00435055" w:rsidRDefault="00435055" w:rsidP="00B3578E">
      <w:pPr>
        <w:spacing w:line="360" w:lineRule="auto"/>
        <w:jc w:val="both"/>
        <w:rPr>
          <w:rFonts w:ascii="Arial" w:hAnsi="Arial" w:cs="Arial"/>
          <w:sz w:val="24"/>
          <w:szCs w:val="24"/>
        </w:rPr>
      </w:pPr>
    </w:p>
    <w:p w14:paraId="53B263DD" w14:textId="77777777" w:rsidR="005C0F64" w:rsidRDefault="005C0F64" w:rsidP="00B3578E">
      <w:pPr>
        <w:spacing w:line="360" w:lineRule="auto"/>
        <w:jc w:val="both"/>
        <w:rPr>
          <w:rFonts w:ascii="Arial" w:hAnsi="Arial" w:cs="Arial"/>
          <w:sz w:val="24"/>
          <w:szCs w:val="24"/>
        </w:rPr>
      </w:pPr>
    </w:p>
    <w:p w14:paraId="25A46ED3" w14:textId="77777777" w:rsidR="00F852EC" w:rsidRDefault="00F852EC" w:rsidP="00B3578E">
      <w:pPr>
        <w:spacing w:line="360" w:lineRule="auto"/>
        <w:jc w:val="both"/>
        <w:rPr>
          <w:rFonts w:ascii="Arial" w:hAnsi="Arial" w:cs="Arial"/>
          <w:sz w:val="24"/>
          <w:szCs w:val="24"/>
        </w:rPr>
      </w:pPr>
    </w:p>
    <w:p w14:paraId="14518408" w14:textId="77777777" w:rsidR="00F852EC" w:rsidRDefault="00F852EC" w:rsidP="00B3578E">
      <w:pPr>
        <w:spacing w:line="360" w:lineRule="auto"/>
        <w:jc w:val="both"/>
        <w:rPr>
          <w:rFonts w:ascii="Arial" w:hAnsi="Arial" w:cs="Arial"/>
          <w:sz w:val="24"/>
          <w:szCs w:val="24"/>
        </w:rPr>
      </w:pPr>
    </w:p>
    <w:p w14:paraId="217DE836" w14:textId="77777777" w:rsidR="00F852EC" w:rsidRDefault="00F852EC" w:rsidP="00B3578E">
      <w:pPr>
        <w:spacing w:line="360" w:lineRule="auto"/>
        <w:jc w:val="both"/>
        <w:rPr>
          <w:rFonts w:ascii="Arial" w:hAnsi="Arial" w:cs="Arial"/>
          <w:sz w:val="24"/>
          <w:szCs w:val="24"/>
        </w:rPr>
      </w:pPr>
    </w:p>
    <w:p w14:paraId="61226309" w14:textId="77777777" w:rsidR="00F852EC" w:rsidRDefault="00F852EC" w:rsidP="00B3578E">
      <w:pPr>
        <w:spacing w:line="360" w:lineRule="auto"/>
        <w:jc w:val="both"/>
        <w:rPr>
          <w:rFonts w:ascii="Arial" w:hAnsi="Arial" w:cs="Arial"/>
          <w:sz w:val="24"/>
          <w:szCs w:val="24"/>
        </w:rPr>
      </w:pPr>
    </w:p>
    <w:p w14:paraId="1D2F142D" w14:textId="77777777" w:rsidR="00097E25" w:rsidRDefault="00097E25" w:rsidP="00B3578E">
      <w:pPr>
        <w:spacing w:line="360" w:lineRule="auto"/>
        <w:jc w:val="both"/>
        <w:rPr>
          <w:rFonts w:ascii="Arial" w:hAnsi="Arial" w:cs="Arial"/>
          <w:sz w:val="24"/>
          <w:szCs w:val="24"/>
        </w:rPr>
      </w:pPr>
    </w:p>
    <w:p w14:paraId="708B79F8" w14:textId="77777777" w:rsidR="00097E25" w:rsidRDefault="00097E25" w:rsidP="00B3578E">
      <w:pPr>
        <w:spacing w:line="360" w:lineRule="auto"/>
        <w:jc w:val="both"/>
        <w:rPr>
          <w:rFonts w:ascii="Arial" w:hAnsi="Arial" w:cs="Arial"/>
          <w:sz w:val="24"/>
          <w:szCs w:val="24"/>
        </w:rPr>
      </w:pPr>
    </w:p>
    <w:p w14:paraId="0B75B795" w14:textId="77777777" w:rsidR="00097E25" w:rsidRDefault="00097E25" w:rsidP="00B3578E">
      <w:pPr>
        <w:spacing w:line="360" w:lineRule="auto"/>
        <w:jc w:val="both"/>
        <w:rPr>
          <w:rFonts w:ascii="Arial" w:hAnsi="Arial" w:cs="Arial"/>
          <w:sz w:val="24"/>
          <w:szCs w:val="24"/>
        </w:rPr>
      </w:pPr>
    </w:p>
    <w:p w14:paraId="1D748332" w14:textId="77777777" w:rsidR="00097E25" w:rsidRDefault="00097E25" w:rsidP="00B3578E">
      <w:pPr>
        <w:spacing w:line="360" w:lineRule="auto"/>
        <w:jc w:val="both"/>
        <w:rPr>
          <w:rFonts w:ascii="Arial" w:hAnsi="Arial" w:cs="Arial"/>
          <w:sz w:val="24"/>
          <w:szCs w:val="24"/>
        </w:rPr>
      </w:pPr>
    </w:p>
    <w:p w14:paraId="537A272C" w14:textId="77777777" w:rsidR="00097E25" w:rsidRDefault="00097E25" w:rsidP="00B3578E">
      <w:pPr>
        <w:spacing w:line="360" w:lineRule="auto"/>
        <w:jc w:val="both"/>
        <w:rPr>
          <w:rFonts w:ascii="Arial" w:hAnsi="Arial" w:cs="Arial"/>
          <w:sz w:val="24"/>
          <w:szCs w:val="24"/>
        </w:rPr>
      </w:pPr>
    </w:p>
    <w:p w14:paraId="265D0056" w14:textId="77777777" w:rsidR="00097E25" w:rsidRDefault="00097E25" w:rsidP="00B3578E">
      <w:pPr>
        <w:spacing w:line="360" w:lineRule="auto"/>
        <w:jc w:val="both"/>
        <w:rPr>
          <w:rFonts w:ascii="Arial" w:hAnsi="Arial" w:cs="Arial"/>
          <w:sz w:val="24"/>
          <w:szCs w:val="24"/>
        </w:rPr>
      </w:pPr>
    </w:p>
    <w:p w14:paraId="09916D70" w14:textId="77777777" w:rsidR="00097E25" w:rsidRDefault="00097E25" w:rsidP="00B3578E">
      <w:pPr>
        <w:spacing w:line="360" w:lineRule="auto"/>
        <w:jc w:val="both"/>
        <w:rPr>
          <w:rFonts w:ascii="Arial" w:hAnsi="Arial" w:cs="Arial"/>
          <w:sz w:val="24"/>
          <w:szCs w:val="24"/>
        </w:rPr>
      </w:pPr>
    </w:p>
    <w:p w14:paraId="0B98FE40" w14:textId="77777777" w:rsidR="00097E25" w:rsidRDefault="00097E25" w:rsidP="00B3578E">
      <w:pPr>
        <w:spacing w:line="360" w:lineRule="auto"/>
        <w:jc w:val="both"/>
        <w:rPr>
          <w:rFonts w:ascii="Arial" w:hAnsi="Arial" w:cs="Arial"/>
          <w:sz w:val="24"/>
          <w:szCs w:val="24"/>
        </w:rPr>
      </w:pPr>
    </w:p>
    <w:p w14:paraId="4FFD3719" w14:textId="77777777" w:rsidR="00097E25" w:rsidRDefault="00097E25" w:rsidP="00B3578E">
      <w:pPr>
        <w:spacing w:line="360" w:lineRule="auto"/>
        <w:jc w:val="both"/>
        <w:rPr>
          <w:rFonts w:ascii="Arial" w:hAnsi="Arial" w:cs="Arial"/>
          <w:sz w:val="24"/>
          <w:szCs w:val="24"/>
        </w:rPr>
      </w:pPr>
    </w:p>
    <w:p w14:paraId="30046CF7" w14:textId="77777777" w:rsidR="00097E25" w:rsidRDefault="00097E25" w:rsidP="00B3578E">
      <w:pPr>
        <w:spacing w:line="360" w:lineRule="auto"/>
        <w:jc w:val="both"/>
        <w:rPr>
          <w:rFonts w:ascii="Arial" w:hAnsi="Arial" w:cs="Arial"/>
          <w:sz w:val="24"/>
          <w:szCs w:val="24"/>
        </w:rPr>
      </w:pPr>
    </w:p>
    <w:p w14:paraId="6F1A5E02" w14:textId="77777777" w:rsidR="00097E25" w:rsidRDefault="00097E25" w:rsidP="00B3578E">
      <w:pPr>
        <w:spacing w:line="360" w:lineRule="auto"/>
        <w:jc w:val="both"/>
        <w:rPr>
          <w:rFonts w:ascii="Arial" w:hAnsi="Arial" w:cs="Arial"/>
          <w:sz w:val="24"/>
          <w:szCs w:val="24"/>
        </w:rPr>
      </w:pPr>
    </w:p>
    <w:p w14:paraId="3D024AA9" w14:textId="77777777" w:rsidR="00097E25" w:rsidRDefault="00097E25" w:rsidP="00B3578E">
      <w:pPr>
        <w:spacing w:line="360" w:lineRule="auto"/>
        <w:jc w:val="both"/>
        <w:rPr>
          <w:rFonts w:ascii="Arial" w:hAnsi="Arial" w:cs="Arial"/>
          <w:sz w:val="24"/>
          <w:szCs w:val="24"/>
        </w:rPr>
      </w:pPr>
    </w:p>
    <w:p w14:paraId="6E9D7326" w14:textId="77777777" w:rsidR="00097E25" w:rsidRDefault="00097E25" w:rsidP="00B3578E">
      <w:pPr>
        <w:spacing w:line="360" w:lineRule="auto"/>
        <w:jc w:val="both"/>
        <w:rPr>
          <w:rFonts w:ascii="Arial" w:hAnsi="Arial" w:cs="Arial"/>
          <w:sz w:val="24"/>
          <w:szCs w:val="24"/>
        </w:rPr>
      </w:pPr>
    </w:p>
    <w:p w14:paraId="1AE6FD9E" w14:textId="77777777" w:rsidR="00097E25" w:rsidRDefault="00097E25" w:rsidP="00B3578E">
      <w:pPr>
        <w:spacing w:line="360" w:lineRule="auto"/>
        <w:jc w:val="both"/>
        <w:rPr>
          <w:rFonts w:ascii="Arial" w:hAnsi="Arial" w:cs="Arial"/>
          <w:sz w:val="24"/>
          <w:szCs w:val="24"/>
        </w:rPr>
      </w:pPr>
    </w:p>
    <w:p w14:paraId="56AC3AC6" w14:textId="77777777" w:rsidR="00EE1F0B" w:rsidRDefault="00EE1F0B" w:rsidP="00B3578E">
      <w:pPr>
        <w:spacing w:line="360" w:lineRule="auto"/>
        <w:jc w:val="both"/>
        <w:rPr>
          <w:rFonts w:ascii="Arial" w:hAnsi="Arial" w:cs="Arial"/>
          <w:sz w:val="24"/>
          <w:szCs w:val="24"/>
        </w:rPr>
      </w:pPr>
    </w:p>
    <w:p w14:paraId="139BFD3C" w14:textId="7B1D3D16" w:rsidR="005C0F64" w:rsidRPr="00F852EC" w:rsidRDefault="005C0F64" w:rsidP="00B3578E">
      <w:pPr>
        <w:spacing w:line="360" w:lineRule="auto"/>
        <w:jc w:val="both"/>
        <w:rPr>
          <w:rFonts w:ascii="Arial" w:hAnsi="Arial" w:cs="Arial"/>
          <w:b/>
          <w:bCs/>
          <w:sz w:val="24"/>
          <w:szCs w:val="24"/>
        </w:rPr>
      </w:pPr>
      <w:r w:rsidRPr="00F852EC">
        <w:rPr>
          <w:rFonts w:ascii="Arial" w:hAnsi="Arial" w:cs="Arial"/>
          <w:b/>
          <w:bCs/>
          <w:sz w:val="24"/>
          <w:szCs w:val="24"/>
        </w:rPr>
        <w:t xml:space="preserve">Appendix </w:t>
      </w:r>
      <w:r w:rsidR="00F852EC" w:rsidRPr="00F852EC">
        <w:rPr>
          <w:rFonts w:ascii="Arial" w:hAnsi="Arial" w:cs="Arial"/>
          <w:b/>
          <w:bCs/>
          <w:sz w:val="24"/>
          <w:szCs w:val="24"/>
        </w:rPr>
        <w:t>A</w:t>
      </w:r>
    </w:p>
    <w:p w14:paraId="1B79B27C" w14:textId="7EB6BA41" w:rsidR="005C0F64" w:rsidRDefault="00F852EC" w:rsidP="00B3578E">
      <w:pPr>
        <w:spacing w:line="360" w:lineRule="auto"/>
        <w:jc w:val="both"/>
        <w:rPr>
          <w:rFonts w:ascii="Arial" w:hAnsi="Arial" w:cs="Arial"/>
          <w:sz w:val="24"/>
          <w:szCs w:val="24"/>
        </w:rPr>
      </w:pPr>
      <w:r>
        <w:rPr>
          <w:rFonts w:ascii="Arial" w:hAnsi="Arial" w:cs="Arial"/>
          <w:noProof/>
          <w:sz w:val="24"/>
          <w:szCs w:val="24"/>
        </w:rPr>
        <w:drawing>
          <wp:inline distT="0" distB="0" distL="0" distR="0" wp14:anchorId="43143CEF" wp14:editId="2ADE56A5">
            <wp:extent cx="4623378" cy="3270069"/>
            <wp:effectExtent l="0" t="0" r="0" b="0"/>
            <wp:docPr id="1183332261" name="Picture 4" descr="A map of the world with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332261" name="Picture 4" descr="A map of the world with percentage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649980" cy="3288885"/>
                    </a:xfrm>
                    <a:prstGeom prst="rect">
                      <a:avLst/>
                    </a:prstGeom>
                  </pic:spPr>
                </pic:pic>
              </a:graphicData>
            </a:graphic>
          </wp:inline>
        </w:drawing>
      </w:r>
    </w:p>
    <w:p w14:paraId="4A6AD155" w14:textId="77777777" w:rsidR="00EE1F0B" w:rsidRDefault="00EE1F0B" w:rsidP="00B3578E">
      <w:pPr>
        <w:spacing w:line="360" w:lineRule="auto"/>
        <w:jc w:val="both"/>
        <w:rPr>
          <w:rFonts w:ascii="Arial" w:hAnsi="Arial" w:cs="Arial"/>
          <w:sz w:val="24"/>
          <w:szCs w:val="24"/>
        </w:rPr>
      </w:pPr>
    </w:p>
    <w:p w14:paraId="78927F22" w14:textId="77777777" w:rsidR="00EE1F0B" w:rsidRDefault="00EE1F0B" w:rsidP="00B3578E">
      <w:pPr>
        <w:spacing w:line="360" w:lineRule="auto"/>
        <w:jc w:val="both"/>
        <w:rPr>
          <w:rFonts w:ascii="Arial" w:hAnsi="Arial" w:cs="Arial"/>
          <w:sz w:val="24"/>
          <w:szCs w:val="24"/>
        </w:rPr>
      </w:pPr>
    </w:p>
    <w:p w14:paraId="7C372E8B" w14:textId="7178B64C" w:rsidR="00EE1F0B" w:rsidRPr="00EE1F0B" w:rsidRDefault="00EE1F0B" w:rsidP="00B3578E">
      <w:pPr>
        <w:spacing w:line="360" w:lineRule="auto"/>
        <w:jc w:val="both"/>
        <w:rPr>
          <w:rFonts w:ascii="Arial" w:hAnsi="Arial" w:cs="Arial"/>
          <w:b/>
          <w:bCs/>
          <w:sz w:val="24"/>
          <w:szCs w:val="24"/>
        </w:rPr>
      </w:pPr>
      <w:r w:rsidRPr="00EE1F0B">
        <w:rPr>
          <w:rFonts w:ascii="Arial" w:hAnsi="Arial" w:cs="Arial"/>
          <w:b/>
          <w:bCs/>
          <w:sz w:val="24"/>
          <w:szCs w:val="24"/>
        </w:rPr>
        <w:t>Appendix B</w:t>
      </w:r>
    </w:p>
    <w:p w14:paraId="120D6889" w14:textId="622D9FF4" w:rsidR="00EE1F0B" w:rsidRPr="00DB18CE" w:rsidRDefault="00EE1F0B" w:rsidP="00B3578E">
      <w:pPr>
        <w:spacing w:line="360" w:lineRule="auto"/>
        <w:jc w:val="both"/>
        <w:rPr>
          <w:rFonts w:ascii="Arial" w:hAnsi="Arial" w:cs="Arial"/>
          <w:sz w:val="24"/>
          <w:szCs w:val="24"/>
        </w:rPr>
      </w:pPr>
      <w:r>
        <w:rPr>
          <w:rFonts w:ascii="Arial" w:hAnsi="Arial" w:cs="Arial"/>
          <w:noProof/>
          <w:sz w:val="24"/>
          <w:szCs w:val="24"/>
        </w:rPr>
        <w:drawing>
          <wp:inline distT="0" distB="0" distL="0" distR="0" wp14:anchorId="0B5E3713" wp14:editId="15926FB7">
            <wp:extent cx="5731510" cy="3526155"/>
            <wp:effectExtent l="0" t="0" r="0" b="0"/>
            <wp:docPr id="923638569" name="Picture 1" descr="A graph of blue and black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638569" name="Picture 1" descr="A graph of blue and black bar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526155"/>
                    </a:xfrm>
                    <a:prstGeom prst="rect">
                      <a:avLst/>
                    </a:prstGeom>
                  </pic:spPr>
                </pic:pic>
              </a:graphicData>
            </a:graphic>
          </wp:inline>
        </w:drawing>
      </w:r>
    </w:p>
    <w:sectPr w:rsidR="00EE1F0B" w:rsidRPr="00DB18CE">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943BA" w14:textId="77777777" w:rsidR="001C44D3" w:rsidRDefault="001C44D3" w:rsidP="00437DC3">
      <w:pPr>
        <w:spacing w:after="0" w:line="240" w:lineRule="auto"/>
      </w:pPr>
      <w:r>
        <w:separator/>
      </w:r>
    </w:p>
  </w:endnote>
  <w:endnote w:type="continuationSeparator" w:id="0">
    <w:p w14:paraId="7AB07ABA" w14:textId="77777777" w:rsidR="001C44D3" w:rsidRDefault="001C44D3" w:rsidP="00437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7082E" w14:textId="77777777" w:rsidR="00437DC3" w:rsidRDefault="00437D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0994876"/>
      <w:docPartObj>
        <w:docPartGallery w:val="Page Numbers (Bottom of Page)"/>
        <w:docPartUnique/>
      </w:docPartObj>
    </w:sdtPr>
    <w:sdtEndPr>
      <w:rPr>
        <w:noProof/>
      </w:rPr>
    </w:sdtEndPr>
    <w:sdtContent>
      <w:p w14:paraId="6108AD6A" w14:textId="61EB8FE8" w:rsidR="00437DC3" w:rsidRDefault="00437D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91B7B" w14:textId="77777777" w:rsidR="00437DC3" w:rsidRDefault="00437D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09D21" w14:textId="77777777" w:rsidR="00437DC3" w:rsidRDefault="00437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E42FD" w14:textId="77777777" w:rsidR="001C44D3" w:rsidRDefault="001C44D3" w:rsidP="00437DC3">
      <w:pPr>
        <w:spacing w:after="0" w:line="240" w:lineRule="auto"/>
      </w:pPr>
      <w:r>
        <w:separator/>
      </w:r>
    </w:p>
  </w:footnote>
  <w:footnote w:type="continuationSeparator" w:id="0">
    <w:p w14:paraId="239CC718" w14:textId="77777777" w:rsidR="001C44D3" w:rsidRDefault="001C44D3" w:rsidP="00437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EAF0B" w14:textId="77777777" w:rsidR="00437DC3" w:rsidRDefault="00437D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1843C" w14:textId="77777777" w:rsidR="00437DC3" w:rsidRDefault="00437D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3985F" w14:textId="77777777" w:rsidR="00437DC3" w:rsidRDefault="00437D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49BA"/>
    <w:multiLevelType w:val="multilevel"/>
    <w:tmpl w:val="6122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E516A7"/>
    <w:multiLevelType w:val="multilevel"/>
    <w:tmpl w:val="AC420C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B505248"/>
    <w:multiLevelType w:val="multilevel"/>
    <w:tmpl w:val="CD5E448A"/>
    <w:lvl w:ilvl="0">
      <w:start w:val="1"/>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 w15:restartNumberingAfterBreak="0">
    <w:nsid w:val="46F55833"/>
    <w:multiLevelType w:val="hybridMultilevel"/>
    <w:tmpl w:val="CA08370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9172CF"/>
    <w:multiLevelType w:val="multilevel"/>
    <w:tmpl w:val="8D904AE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778454CE"/>
    <w:multiLevelType w:val="multilevel"/>
    <w:tmpl w:val="CC80CBB0"/>
    <w:lvl w:ilvl="0">
      <w:start w:val="1"/>
      <w:numFmt w:val="decimal"/>
      <w:lvlText w:val="%1."/>
      <w:lvlJc w:val="left"/>
      <w:pPr>
        <w:ind w:left="1080" w:hanging="360"/>
      </w:pPr>
      <w:rPr>
        <w:rFonts w:hint="default"/>
        <w:b/>
        <w:bCs w:val="0"/>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16cid:durableId="812525684">
    <w:abstractNumId w:val="1"/>
  </w:num>
  <w:num w:numId="2" w16cid:durableId="1661032583">
    <w:abstractNumId w:val="5"/>
  </w:num>
  <w:num w:numId="3" w16cid:durableId="11105809">
    <w:abstractNumId w:val="4"/>
  </w:num>
  <w:num w:numId="4" w16cid:durableId="1053844288">
    <w:abstractNumId w:val="3"/>
  </w:num>
  <w:num w:numId="5" w16cid:durableId="398022527">
    <w:abstractNumId w:val="0"/>
  </w:num>
  <w:num w:numId="6" w16cid:durableId="20259805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36C7"/>
    <w:rsid w:val="00007786"/>
    <w:rsid w:val="0001046B"/>
    <w:rsid w:val="000112B5"/>
    <w:rsid w:val="000113DE"/>
    <w:rsid w:val="0001216F"/>
    <w:rsid w:val="000139F6"/>
    <w:rsid w:val="00014068"/>
    <w:rsid w:val="00016A05"/>
    <w:rsid w:val="00017633"/>
    <w:rsid w:val="00017B28"/>
    <w:rsid w:val="00024257"/>
    <w:rsid w:val="000366B7"/>
    <w:rsid w:val="00046B02"/>
    <w:rsid w:val="00046BFA"/>
    <w:rsid w:val="00050A18"/>
    <w:rsid w:val="00050C40"/>
    <w:rsid w:val="00055632"/>
    <w:rsid w:val="0006213C"/>
    <w:rsid w:val="000632BC"/>
    <w:rsid w:val="00063C5A"/>
    <w:rsid w:val="00065042"/>
    <w:rsid w:val="000718C1"/>
    <w:rsid w:val="0007213B"/>
    <w:rsid w:val="0007632B"/>
    <w:rsid w:val="00076A89"/>
    <w:rsid w:val="000830E7"/>
    <w:rsid w:val="00084491"/>
    <w:rsid w:val="00090E44"/>
    <w:rsid w:val="00091F94"/>
    <w:rsid w:val="00093B79"/>
    <w:rsid w:val="00097E25"/>
    <w:rsid w:val="000A0AF0"/>
    <w:rsid w:val="000A5F06"/>
    <w:rsid w:val="000A6B32"/>
    <w:rsid w:val="000B4613"/>
    <w:rsid w:val="000C1321"/>
    <w:rsid w:val="000C468A"/>
    <w:rsid w:val="000D1718"/>
    <w:rsid w:val="000D5AAF"/>
    <w:rsid w:val="000D71CD"/>
    <w:rsid w:val="000E6BC7"/>
    <w:rsid w:val="000F0528"/>
    <w:rsid w:val="000F439E"/>
    <w:rsid w:val="001000FF"/>
    <w:rsid w:val="00101E9D"/>
    <w:rsid w:val="0011077C"/>
    <w:rsid w:val="00112E68"/>
    <w:rsid w:val="00121CDD"/>
    <w:rsid w:val="0012673E"/>
    <w:rsid w:val="0013281B"/>
    <w:rsid w:val="00145503"/>
    <w:rsid w:val="0014712B"/>
    <w:rsid w:val="001516A0"/>
    <w:rsid w:val="001548EA"/>
    <w:rsid w:val="00156F1A"/>
    <w:rsid w:val="00170CBE"/>
    <w:rsid w:val="00180F86"/>
    <w:rsid w:val="00183615"/>
    <w:rsid w:val="00186ABE"/>
    <w:rsid w:val="0019193B"/>
    <w:rsid w:val="00192132"/>
    <w:rsid w:val="00196312"/>
    <w:rsid w:val="00196343"/>
    <w:rsid w:val="001A05FB"/>
    <w:rsid w:val="001A295A"/>
    <w:rsid w:val="001B1421"/>
    <w:rsid w:val="001B31D3"/>
    <w:rsid w:val="001C074C"/>
    <w:rsid w:val="001C44D3"/>
    <w:rsid w:val="001D051B"/>
    <w:rsid w:val="001D4AD8"/>
    <w:rsid w:val="001E022B"/>
    <w:rsid w:val="001E208F"/>
    <w:rsid w:val="001E414D"/>
    <w:rsid w:val="001F2885"/>
    <w:rsid w:val="001F2E8B"/>
    <w:rsid w:val="001F42A1"/>
    <w:rsid w:val="001F667F"/>
    <w:rsid w:val="002021C1"/>
    <w:rsid w:val="00207770"/>
    <w:rsid w:val="00211DE4"/>
    <w:rsid w:val="00216863"/>
    <w:rsid w:val="00221FDF"/>
    <w:rsid w:val="00224CC6"/>
    <w:rsid w:val="00227CA6"/>
    <w:rsid w:val="0023085C"/>
    <w:rsid w:val="0023586A"/>
    <w:rsid w:val="00244F8A"/>
    <w:rsid w:val="00254CF3"/>
    <w:rsid w:val="00261C16"/>
    <w:rsid w:val="00263CB2"/>
    <w:rsid w:val="00264B5C"/>
    <w:rsid w:val="00267A5C"/>
    <w:rsid w:val="00270F80"/>
    <w:rsid w:val="002726E2"/>
    <w:rsid w:val="00277939"/>
    <w:rsid w:val="002822B5"/>
    <w:rsid w:val="002832B2"/>
    <w:rsid w:val="00284C30"/>
    <w:rsid w:val="00286829"/>
    <w:rsid w:val="00287760"/>
    <w:rsid w:val="00292C0E"/>
    <w:rsid w:val="00294BB1"/>
    <w:rsid w:val="002A12BE"/>
    <w:rsid w:val="002A6458"/>
    <w:rsid w:val="002B00F5"/>
    <w:rsid w:val="002B0F8F"/>
    <w:rsid w:val="002B5B17"/>
    <w:rsid w:val="002B7897"/>
    <w:rsid w:val="002C1B2F"/>
    <w:rsid w:val="002C6ED7"/>
    <w:rsid w:val="002D06E1"/>
    <w:rsid w:val="002D3081"/>
    <w:rsid w:val="002D7731"/>
    <w:rsid w:val="002E0C2D"/>
    <w:rsid w:val="002E25FC"/>
    <w:rsid w:val="002E4735"/>
    <w:rsid w:val="002E68F7"/>
    <w:rsid w:val="002F0A8B"/>
    <w:rsid w:val="002F4D9F"/>
    <w:rsid w:val="002F600A"/>
    <w:rsid w:val="00307273"/>
    <w:rsid w:val="00316E3F"/>
    <w:rsid w:val="00321664"/>
    <w:rsid w:val="00334413"/>
    <w:rsid w:val="00341A0A"/>
    <w:rsid w:val="00341B49"/>
    <w:rsid w:val="003441D5"/>
    <w:rsid w:val="00356DED"/>
    <w:rsid w:val="00364B6E"/>
    <w:rsid w:val="00367548"/>
    <w:rsid w:val="0039043B"/>
    <w:rsid w:val="00394CC4"/>
    <w:rsid w:val="00394EF3"/>
    <w:rsid w:val="00395249"/>
    <w:rsid w:val="00397043"/>
    <w:rsid w:val="003A56E4"/>
    <w:rsid w:val="003C3728"/>
    <w:rsid w:val="003C3D79"/>
    <w:rsid w:val="003C7E03"/>
    <w:rsid w:val="003D01F3"/>
    <w:rsid w:val="003E180A"/>
    <w:rsid w:val="003E1FA6"/>
    <w:rsid w:val="003E6A07"/>
    <w:rsid w:val="003F1737"/>
    <w:rsid w:val="003F5049"/>
    <w:rsid w:val="003F53D4"/>
    <w:rsid w:val="003F5637"/>
    <w:rsid w:val="00404A6D"/>
    <w:rsid w:val="00416753"/>
    <w:rsid w:val="0041704C"/>
    <w:rsid w:val="00434B0C"/>
    <w:rsid w:val="00435055"/>
    <w:rsid w:val="00437DC3"/>
    <w:rsid w:val="004401F2"/>
    <w:rsid w:val="004441EB"/>
    <w:rsid w:val="00446C37"/>
    <w:rsid w:val="00461373"/>
    <w:rsid w:val="00461D71"/>
    <w:rsid w:val="00464572"/>
    <w:rsid w:val="00466976"/>
    <w:rsid w:val="00466C42"/>
    <w:rsid w:val="004708A6"/>
    <w:rsid w:val="00470B2B"/>
    <w:rsid w:val="00470EAF"/>
    <w:rsid w:val="00473FEF"/>
    <w:rsid w:val="004829A0"/>
    <w:rsid w:val="00484A27"/>
    <w:rsid w:val="00493910"/>
    <w:rsid w:val="004A0C59"/>
    <w:rsid w:val="004A33E9"/>
    <w:rsid w:val="004A4DFD"/>
    <w:rsid w:val="004A5C54"/>
    <w:rsid w:val="004B4133"/>
    <w:rsid w:val="004B5339"/>
    <w:rsid w:val="004C5A3D"/>
    <w:rsid w:val="004C7020"/>
    <w:rsid w:val="004C75FF"/>
    <w:rsid w:val="004C7CEE"/>
    <w:rsid w:val="004D2CCC"/>
    <w:rsid w:val="004D3E70"/>
    <w:rsid w:val="004D6FDD"/>
    <w:rsid w:val="004D7582"/>
    <w:rsid w:val="004D7B8F"/>
    <w:rsid w:val="004E0790"/>
    <w:rsid w:val="004F231D"/>
    <w:rsid w:val="004F5609"/>
    <w:rsid w:val="004F58C3"/>
    <w:rsid w:val="004F5AD6"/>
    <w:rsid w:val="00501E36"/>
    <w:rsid w:val="00506E69"/>
    <w:rsid w:val="00515994"/>
    <w:rsid w:val="005233B3"/>
    <w:rsid w:val="00524805"/>
    <w:rsid w:val="00533485"/>
    <w:rsid w:val="00545E7F"/>
    <w:rsid w:val="0055031E"/>
    <w:rsid w:val="0055742E"/>
    <w:rsid w:val="0055757F"/>
    <w:rsid w:val="00560145"/>
    <w:rsid w:val="00566232"/>
    <w:rsid w:val="00571D7F"/>
    <w:rsid w:val="00577702"/>
    <w:rsid w:val="005830D0"/>
    <w:rsid w:val="005848C1"/>
    <w:rsid w:val="0058653D"/>
    <w:rsid w:val="00597E00"/>
    <w:rsid w:val="005A1A67"/>
    <w:rsid w:val="005A34AC"/>
    <w:rsid w:val="005B234D"/>
    <w:rsid w:val="005B7A27"/>
    <w:rsid w:val="005C01A3"/>
    <w:rsid w:val="005C0F64"/>
    <w:rsid w:val="005C2D76"/>
    <w:rsid w:val="005D33D3"/>
    <w:rsid w:val="005D56CE"/>
    <w:rsid w:val="005E3CDD"/>
    <w:rsid w:val="005F46A8"/>
    <w:rsid w:val="005F64E7"/>
    <w:rsid w:val="005F6D16"/>
    <w:rsid w:val="00601A74"/>
    <w:rsid w:val="00631ACF"/>
    <w:rsid w:val="006321A4"/>
    <w:rsid w:val="0063425D"/>
    <w:rsid w:val="0064227E"/>
    <w:rsid w:val="00642755"/>
    <w:rsid w:val="00643FE2"/>
    <w:rsid w:val="006462A4"/>
    <w:rsid w:val="00647BB7"/>
    <w:rsid w:val="00654336"/>
    <w:rsid w:val="00656A59"/>
    <w:rsid w:val="00667323"/>
    <w:rsid w:val="00667AC4"/>
    <w:rsid w:val="00672959"/>
    <w:rsid w:val="00672E07"/>
    <w:rsid w:val="006822F2"/>
    <w:rsid w:val="00682593"/>
    <w:rsid w:val="00683B17"/>
    <w:rsid w:val="00687D50"/>
    <w:rsid w:val="0069710B"/>
    <w:rsid w:val="006B3F58"/>
    <w:rsid w:val="006C692A"/>
    <w:rsid w:val="006C6B86"/>
    <w:rsid w:val="006C75EA"/>
    <w:rsid w:val="006C776A"/>
    <w:rsid w:val="006D44D0"/>
    <w:rsid w:val="006D5184"/>
    <w:rsid w:val="006F221F"/>
    <w:rsid w:val="006F3F5D"/>
    <w:rsid w:val="0070729B"/>
    <w:rsid w:val="00711DBC"/>
    <w:rsid w:val="00712F0D"/>
    <w:rsid w:val="007142E9"/>
    <w:rsid w:val="00714A0E"/>
    <w:rsid w:val="00720FB8"/>
    <w:rsid w:val="00721AAD"/>
    <w:rsid w:val="0072583D"/>
    <w:rsid w:val="00725DA5"/>
    <w:rsid w:val="00730560"/>
    <w:rsid w:val="00736E4E"/>
    <w:rsid w:val="00740402"/>
    <w:rsid w:val="007479C5"/>
    <w:rsid w:val="00761BC1"/>
    <w:rsid w:val="00774DFA"/>
    <w:rsid w:val="0078123C"/>
    <w:rsid w:val="00782E3B"/>
    <w:rsid w:val="00784D0D"/>
    <w:rsid w:val="00790688"/>
    <w:rsid w:val="00790AA5"/>
    <w:rsid w:val="007961BF"/>
    <w:rsid w:val="007A0B35"/>
    <w:rsid w:val="007B51E7"/>
    <w:rsid w:val="007C3184"/>
    <w:rsid w:val="007D6842"/>
    <w:rsid w:val="007D6967"/>
    <w:rsid w:val="007D7223"/>
    <w:rsid w:val="007E2809"/>
    <w:rsid w:val="007E371B"/>
    <w:rsid w:val="007E3957"/>
    <w:rsid w:val="007F240E"/>
    <w:rsid w:val="007F453A"/>
    <w:rsid w:val="007F7260"/>
    <w:rsid w:val="00802DA8"/>
    <w:rsid w:val="00807EB2"/>
    <w:rsid w:val="00812596"/>
    <w:rsid w:val="0082218A"/>
    <w:rsid w:val="00822312"/>
    <w:rsid w:val="008243A6"/>
    <w:rsid w:val="008273D7"/>
    <w:rsid w:val="0083079B"/>
    <w:rsid w:val="00832776"/>
    <w:rsid w:val="00834897"/>
    <w:rsid w:val="00834C29"/>
    <w:rsid w:val="00842EB8"/>
    <w:rsid w:val="00846C56"/>
    <w:rsid w:val="0085432B"/>
    <w:rsid w:val="00860AF4"/>
    <w:rsid w:val="00874896"/>
    <w:rsid w:val="00886001"/>
    <w:rsid w:val="008919F0"/>
    <w:rsid w:val="0089462C"/>
    <w:rsid w:val="008A0B68"/>
    <w:rsid w:val="008A25B0"/>
    <w:rsid w:val="008A78AD"/>
    <w:rsid w:val="008C3F47"/>
    <w:rsid w:val="008C4367"/>
    <w:rsid w:val="008C4A8A"/>
    <w:rsid w:val="008C62BE"/>
    <w:rsid w:val="008C7EB1"/>
    <w:rsid w:val="008D6839"/>
    <w:rsid w:val="008E0AB0"/>
    <w:rsid w:val="008E1CB7"/>
    <w:rsid w:val="008E2FA3"/>
    <w:rsid w:val="008E36FD"/>
    <w:rsid w:val="008E4854"/>
    <w:rsid w:val="008F23A9"/>
    <w:rsid w:val="008F4BCB"/>
    <w:rsid w:val="008F75AD"/>
    <w:rsid w:val="00906951"/>
    <w:rsid w:val="00911940"/>
    <w:rsid w:val="00912E98"/>
    <w:rsid w:val="00925EA7"/>
    <w:rsid w:val="00926089"/>
    <w:rsid w:val="00931EC9"/>
    <w:rsid w:val="0093707F"/>
    <w:rsid w:val="00940EAB"/>
    <w:rsid w:val="009436C7"/>
    <w:rsid w:val="009572DA"/>
    <w:rsid w:val="0095761C"/>
    <w:rsid w:val="00962A56"/>
    <w:rsid w:val="00963D99"/>
    <w:rsid w:val="009643D0"/>
    <w:rsid w:val="00972FD1"/>
    <w:rsid w:val="00986EEE"/>
    <w:rsid w:val="00990A3B"/>
    <w:rsid w:val="0099218C"/>
    <w:rsid w:val="009952CF"/>
    <w:rsid w:val="009B4562"/>
    <w:rsid w:val="009B7A7B"/>
    <w:rsid w:val="009B7BB1"/>
    <w:rsid w:val="009C3059"/>
    <w:rsid w:val="009C7EB8"/>
    <w:rsid w:val="009D6BCA"/>
    <w:rsid w:val="009E3DCE"/>
    <w:rsid w:val="009E7C56"/>
    <w:rsid w:val="009F122A"/>
    <w:rsid w:val="009F6CCF"/>
    <w:rsid w:val="00A01C8F"/>
    <w:rsid w:val="00A204FB"/>
    <w:rsid w:val="00A24BFD"/>
    <w:rsid w:val="00A2553F"/>
    <w:rsid w:val="00A2686C"/>
    <w:rsid w:val="00A26B8E"/>
    <w:rsid w:val="00A36AC5"/>
    <w:rsid w:val="00A36F5D"/>
    <w:rsid w:val="00A55492"/>
    <w:rsid w:val="00A61488"/>
    <w:rsid w:val="00A617D9"/>
    <w:rsid w:val="00A62B53"/>
    <w:rsid w:val="00A64464"/>
    <w:rsid w:val="00A6569B"/>
    <w:rsid w:val="00A66A98"/>
    <w:rsid w:val="00A717ED"/>
    <w:rsid w:val="00A71DD3"/>
    <w:rsid w:val="00A747D1"/>
    <w:rsid w:val="00A80A2E"/>
    <w:rsid w:val="00A845A3"/>
    <w:rsid w:val="00A858F8"/>
    <w:rsid w:val="00A85B36"/>
    <w:rsid w:val="00A925DC"/>
    <w:rsid w:val="00A9398F"/>
    <w:rsid w:val="00AA1C94"/>
    <w:rsid w:val="00AA2AD1"/>
    <w:rsid w:val="00AC0841"/>
    <w:rsid w:val="00AC2BE8"/>
    <w:rsid w:val="00AC5E05"/>
    <w:rsid w:val="00AD16FA"/>
    <w:rsid w:val="00AD50CD"/>
    <w:rsid w:val="00AE3981"/>
    <w:rsid w:val="00AF05B2"/>
    <w:rsid w:val="00AF0FC5"/>
    <w:rsid w:val="00B0176D"/>
    <w:rsid w:val="00B01907"/>
    <w:rsid w:val="00B105E5"/>
    <w:rsid w:val="00B10B17"/>
    <w:rsid w:val="00B1364B"/>
    <w:rsid w:val="00B17C8F"/>
    <w:rsid w:val="00B221C6"/>
    <w:rsid w:val="00B35320"/>
    <w:rsid w:val="00B3578E"/>
    <w:rsid w:val="00B414DC"/>
    <w:rsid w:val="00B4438C"/>
    <w:rsid w:val="00B46B3D"/>
    <w:rsid w:val="00B50895"/>
    <w:rsid w:val="00B50E00"/>
    <w:rsid w:val="00B53C50"/>
    <w:rsid w:val="00B56260"/>
    <w:rsid w:val="00B66C8E"/>
    <w:rsid w:val="00B67B4C"/>
    <w:rsid w:val="00B67CAE"/>
    <w:rsid w:val="00B75917"/>
    <w:rsid w:val="00B82404"/>
    <w:rsid w:val="00B82816"/>
    <w:rsid w:val="00B91DA4"/>
    <w:rsid w:val="00B94371"/>
    <w:rsid w:val="00BA7900"/>
    <w:rsid w:val="00BA7C9B"/>
    <w:rsid w:val="00BB0DC3"/>
    <w:rsid w:val="00BB2BCC"/>
    <w:rsid w:val="00BC4133"/>
    <w:rsid w:val="00BC440F"/>
    <w:rsid w:val="00BD3463"/>
    <w:rsid w:val="00BE0BDC"/>
    <w:rsid w:val="00BE23DA"/>
    <w:rsid w:val="00BE2AAF"/>
    <w:rsid w:val="00BE323C"/>
    <w:rsid w:val="00BE408F"/>
    <w:rsid w:val="00BE79EC"/>
    <w:rsid w:val="00BF12AB"/>
    <w:rsid w:val="00BF67DB"/>
    <w:rsid w:val="00BF6B0C"/>
    <w:rsid w:val="00C03DEE"/>
    <w:rsid w:val="00C127BD"/>
    <w:rsid w:val="00C13D92"/>
    <w:rsid w:val="00C20709"/>
    <w:rsid w:val="00C2422A"/>
    <w:rsid w:val="00C25DCC"/>
    <w:rsid w:val="00C50C47"/>
    <w:rsid w:val="00C608D0"/>
    <w:rsid w:val="00C6170D"/>
    <w:rsid w:val="00C674FA"/>
    <w:rsid w:val="00C8291D"/>
    <w:rsid w:val="00C839B3"/>
    <w:rsid w:val="00C83CD5"/>
    <w:rsid w:val="00C84450"/>
    <w:rsid w:val="00C875D4"/>
    <w:rsid w:val="00C95DC2"/>
    <w:rsid w:val="00C95F71"/>
    <w:rsid w:val="00CA2363"/>
    <w:rsid w:val="00CA2F10"/>
    <w:rsid w:val="00CA3A20"/>
    <w:rsid w:val="00CB0E9A"/>
    <w:rsid w:val="00CB3920"/>
    <w:rsid w:val="00CB4A6B"/>
    <w:rsid w:val="00CB782B"/>
    <w:rsid w:val="00CB7EBC"/>
    <w:rsid w:val="00CC4DA7"/>
    <w:rsid w:val="00CD33D9"/>
    <w:rsid w:val="00CD7C9C"/>
    <w:rsid w:val="00CE176F"/>
    <w:rsid w:val="00CE70DD"/>
    <w:rsid w:val="00CE7444"/>
    <w:rsid w:val="00CE7468"/>
    <w:rsid w:val="00CF0125"/>
    <w:rsid w:val="00CF2603"/>
    <w:rsid w:val="00CF4A07"/>
    <w:rsid w:val="00CF65A0"/>
    <w:rsid w:val="00CF6E11"/>
    <w:rsid w:val="00D114E8"/>
    <w:rsid w:val="00D13BBC"/>
    <w:rsid w:val="00D17BA4"/>
    <w:rsid w:val="00D17E34"/>
    <w:rsid w:val="00D379D3"/>
    <w:rsid w:val="00D4287F"/>
    <w:rsid w:val="00D464E8"/>
    <w:rsid w:val="00D5307B"/>
    <w:rsid w:val="00D572DB"/>
    <w:rsid w:val="00D611EB"/>
    <w:rsid w:val="00D63D24"/>
    <w:rsid w:val="00D675D9"/>
    <w:rsid w:val="00D80444"/>
    <w:rsid w:val="00D81357"/>
    <w:rsid w:val="00D82044"/>
    <w:rsid w:val="00D834B4"/>
    <w:rsid w:val="00D84FF3"/>
    <w:rsid w:val="00D873DD"/>
    <w:rsid w:val="00D9094C"/>
    <w:rsid w:val="00DA4512"/>
    <w:rsid w:val="00DB18CE"/>
    <w:rsid w:val="00DB29C9"/>
    <w:rsid w:val="00DC073B"/>
    <w:rsid w:val="00DC111B"/>
    <w:rsid w:val="00DC378F"/>
    <w:rsid w:val="00DC43BD"/>
    <w:rsid w:val="00DC5568"/>
    <w:rsid w:val="00DD7816"/>
    <w:rsid w:val="00DE2495"/>
    <w:rsid w:val="00DE7575"/>
    <w:rsid w:val="00DF330B"/>
    <w:rsid w:val="00DF33D8"/>
    <w:rsid w:val="00E105BB"/>
    <w:rsid w:val="00E1345D"/>
    <w:rsid w:val="00E158E0"/>
    <w:rsid w:val="00E160C7"/>
    <w:rsid w:val="00E219AD"/>
    <w:rsid w:val="00E2414D"/>
    <w:rsid w:val="00E26665"/>
    <w:rsid w:val="00E37CA2"/>
    <w:rsid w:val="00E50398"/>
    <w:rsid w:val="00E520E6"/>
    <w:rsid w:val="00E53854"/>
    <w:rsid w:val="00E54BC3"/>
    <w:rsid w:val="00E63394"/>
    <w:rsid w:val="00E63836"/>
    <w:rsid w:val="00E876A0"/>
    <w:rsid w:val="00E9390E"/>
    <w:rsid w:val="00EA1880"/>
    <w:rsid w:val="00EA2B11"/>
    <w:rsid w:val="00EA2DFB"/>
    <w:rsid w:val="00EA3A3D"/>
    <w:rsid w:val="00EB0A3C"/>
    <w:rsid w:val="00EB25D6"/>
    <w:rsid w:val="00EB7FF3"/>
    <w:rsid w:val="00EC0AF2"/>
    <w:rsid w:val="00EC0BDE"/>
    <w:rsid w:val="00EC46FC"/>
    <w:rsid w:val="00ED2155"/>
    <w:rsid w:val="00ED2C6B"/>
    <w:rsid w:val="00ED3E76"/>
    <w:rsid w:val="00EE052D"/>
    <w:rsid w:val="00EE1F0B"/>
    <w:rsid w:val="00EE34EA"/>
    <w:rsid w:val="00EE4137"/>
    <w:rsid w:val="00EE798B"/>
    <w:rsid w:val="00EF1440"/>
    <w:rsid w:val="00EF20DB"/>
    <w:rsid w:val="00EF4D50"/>
    <w:rsid w:val="00EF612D"/>
    <w:rsid w:val="00EF6DF9"/>
    <w:rsid w:val="00F04A88"/>
    <w:rsid w:val="00F058D5"/>
    <w:rsid w:val="00F05B92"/>
    <w:rsid w:val="00F06574"/>
    <w:rsid w:val="00F06C3E"/>
    <w:rsid w:val="00F07D3D"/>
    <w:rsid w:val="00F174F7"/>
    <w:rsid w:val="00F247BE"/>
    <w:rsid w:val="00F2546F"/>
    <w:rsid w:val="00F26FB5"/>
    <w:rsid w:val="00F41296"/>
    <w:rsid w:val="00F41E0B"/>
    <w:rsid w:val="00F4289F"/>
    <w:rsid w:val="00F512E8"/>
    <w:rsid w:val="00F739C5"/>
    <w:rsid w:val="00F751BA"/>
    <w:rsid w:val="00F77FCE"/>
    <w:rsid w:val="00F852EC"/>
    <w:rsid w:val="00F92050"/>
    <w:rsid w:val="00F92263"/>
    <w:rsid w:val="00F9493F"/>
    <w:rsid w:val="00F94C80"/>
    <w:rsid w:val="00FA6E1C"/>
    <w:rsid w:val="00FB12DA"/>
    <w:rsid w:val="00FB1445"/>
    <w:rsid w:val="00FB5F05"/>
    <w:rsid w:val="00FC3491"/>
    <w:rsid w:val="00FC3736"/>
    <w:rsid w:val="00FC7836"/>
    <w:rsid w:val="00FE74FE"/>
    <w:rsid w:val="00FF4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E89BF"/>
  <w15:docId w15:val="{7C29164B-FBC0-4AA2-8A0B-45FFB9A4C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6C7"/>
  </w:style>
  <w:style w:type="paragraph" w:styleId="Heading1">
    <w:name w:val="heading 1"/>
    <w:basedOn w:val="Normal"/>
    <w:next w:val="Normal"/>
    <w:link w:val="Heading1Char"/>
    <w:uiPriority w:val="9"/>
    <w:qFormat/>
    <w:rsid w:val="00DB18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8C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25DA5"/>
    <w:rPr>
      <w:color w:val="0563C1" w:themeColor="hyperlink"/>
      <w:u w:val="single"/>
    </w:rPr>
  </w:style>
  <w:style w:type="character" w:styleId="UnresolvedMention">
    <w:name w:val="Unresolved Mention"/>
    <w:basedOn w:val="DefaultParagraphFont"/>
    <w:uiPriority w:val="99"/>
    <w:semiHidden/>
    <w:unhideWhenUsed/>
    <w:rsid w:val="00725DA5"/>
    <w:rPr>
      <w:color w:val="605E5C"/>
      <w:shd w:val="clear" w:color="auto" w:fill="E1DFDD"/>
    </w:rPr>
  </w:style>
  <w:style w:type="paragraph" w:styleId="ListParagraph">
    <w:name w:val="List Paragraph"/>
    <w:basedOn w:val="Normal"/>
    <w:uiPriority w:val="34"/>
    <w:qFormat/>
    <w:rsid w:val="009F6CCF"/>
    <w:pPr>
      <w:ind w:left="720"/>
      <w:contextualSpacing/>
    </w:pPr>
  </w:style>
  <w:style w:type="paragraph" w:styleId="NoSpacing">
    <w:name w:val="No Spacing"/>
    <w:uiPriority w:val="1"/>
    <w:qFormat/>
    <w:rsid w:val="00BF6B0C"/>
    <w:pPr>
      <w:spacing w:after="0" w:line="240" w:lineRule="auto"/>
    </w:pPr>
  </w:style>
  <w:style w:type="table" w:styleId="TableGrid">
    <w:name w:val="Table Grid"/>
    <w:basedOn w:val="TableNormal"/>
    <w:uiPriority w:val="39"/>
    <w:rsid w:val="00557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643FE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CommentReference">
    <w:name w:val="annotation reference"/>
    <w:basedOn w:val="DefaultParagraphFont"/>
    <w:uiPriority w:val="99"/>
    <w:semiHidden/>
    <w:unhideWhenUsed/>
    <w:rsid w:val="00F058D5"/>
    <w:rPr>
      <w:sz w:val="16"/>
      <w:szCs w:val="16"/>
    </w:rPr>
  </w:style>
  <w:style w:type="paragraph" w:styleId="CommentText">
    <w:name w:val="annotation text"/>
    <w:basedOn w:val="Normal"/>
    <w:link w:val="CommentTextChar"/>
    <w:uiPriority w:val="99"/>
    <w:unhideWhenUsed/>
    <w:rsid w:val="00F058D5"/>
    <w:pPr>
      <w:spacing w:line="240" w:lineRule="auto"/>
    </w:pPr>
    <w:rPr>
      <w:sz w:val="20"/>
      <w:szCs w:val="20"/>
    </w:rPr>
  </w:style>
  <w:style w:type="character" w:customStyle="1" w:styleId="CommentTextChar">
    <w:name w:val="Comment Text Char"/>
    <w:basedOn w:val="DefaultParagraphFont"/>
    <w:link w:val="CommentText"/>
    <w:uiPriority w:val="99"/>
    <w:rsid w:val="00F058D5"/>
    <w:rPr>
      <w:sz w:val="20"/>
      <w:szCs w:val="20"/>
    </w:rPr>
  </w:style>
  <w:style w:type="paragraph" w:styleId="CommentSubject">
    <w:name w:val="annotation subject"/>
    <w:basedOn w:val="CommentText"/>
    <w:next w:val="CommentText"/>
    <w:link w:val="CommentSubjectChar"/>
    <w:uiPriority w:val="99"/>
    <w:semiHidden/>
    <w:unhideWhenUsed/>
    <w:rsid w:val="00F058D5"/>
    <w:rPr>
      <w:b/>
      <w:bCs/>
    </w:rPr>
  </w:style>
  <w:style w:type="character" w:customStyle="1" w:styleId="CommentSubjectChar">
    <w:name w:val="Comment Subject Char"/>
    <w:basedOn w:val="CommentTextChar"/>
    <w:link w:val="CommentSubject"/>
    <w:uiPriority w:val="99"/>
    <w:semiHidden/>
    <w:rsid w:val="00F058D5"/>
    <w:rPr>
      <w:b/>
      <w:bCs/>
      <w:sz w:val="20"/>
      <w:szCs w:val="20"/>
    </w:rPr>
  </w:style>
  <w:style w:type="paragraph" w:customStyle="1" w:styleId="dx-doi">
    <w:name w:val="dx-doi"/>
    <w:basedOn w:val="Normal"/>
    <w:rsid w:val="001D4AD8"/>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anchor-text">
    <w:name w:val="anchor-text"/>
    <w:basedOn w:val="DefaultParagraphFont"/>
    <w:rsid w:val="00784D0D"/>
  </w:style>
  <w:style w:type="paragraph" w:styleId="Header">
    <w:name w:val="header"/>
    <w:basedOn w:val="Normal"/>
    <w:link w:val="HeaderChar"/>
    <w:uiPriority w:val="99"/>
    <w:unhideWhenUsed/>
    <w:rsid w:val="00437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DC3"/>
  </w:style>
  <w:style w:type="paragraph" w:styleId="Footer">
    <w:name w:val="footer"/>
    <w:basedOn w:val="Normal"/>
    <w:link w:val="FooterChar"/>
    <w:uiPriority w:val="99"/>
    <w:unhideWhenUsed/>
    <w:rsid w:val="00437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D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186374">
      <w:bodyDiv w:val="1"/>
      <w:marLeft w:val="0"/>
      <w:marRight w:val="0"/>
      <w:marTop w:val="0"/>
      <w:marBottom w:val="0"/>
      <w:divBdr>
        <w:top w:val="none" w:sz="0" w:space="0" w:color="auto"/>
        <w:left w:val="none" w:sz="0" w:space="0" w:color="auto"/>
        <w:bottom w:val="none" w:sz="0" w:space="0" w:color="auto"/>
        <w:right w:val="none" w:sz="0" w:space="0" w:color="auto"/>
      </w:divBdr>
    </w:div>
    <w:div w:id="1618246172">
      <w:bodyDiv w:val="1"/>
      <w:marLeft w:val="0"/>
      <w:marRight w:val="0"/>
      <w:marTop w:val="0"/>
      <w:marBottom w:val="0"/>
      <w:divBdr>
        <w:top w:val="none" w:sz="0" w:space="0" w:color="auto"/>
        <w:left w:val="none" w:sz="0" w:space="0" w:color="auto"/>
        <w:bottom w:val="none" w:sz="0" w:space="0" w:color="auto"/>
        <w:right w:val="none" w:sz="0" w:space="0" w:color="auto"/>
      </w:divBdr>
    </w:div>
    <w:div w:id="1746302037">
      <w:bodyDiv w:val="1"/>
      <w:marLeft w:val="0"/>
      <w:marRight w:val="0"/>
      <w:marTop w:val="0"/>
      <w:marBottom w:val="0"/>
      <w:divBdr>
        <w:top w:val="none" w:sz="0" w:space="0" w:color="auto"/>
        <w:left w:val="none" w:sz="0" w:space="0" w:color="auto"/>
        <w:bottom w:val="none" w:sz="0" w:space="0" w:color="auto"/>
        <w:right w:val="none" w:sz="0" w:space="0" w:color="auto"/>
      </w:divBdr>
    </w:div>
    <w:div w:id="20387709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9770/jesi.2020.8.2(46)" TargetMode="External"/><Relationship Id="rId18" Type="http://schemas.openxmlformats.org/officeDocument/2006/relationships/hyperlink" Target="https://doi.org/10.3390/ijerph192316195(accessed" TargetMode="External"/><Relationship Id="rId26"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s://doi.org/10.3390/su12104066"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1016/j.jacceco.2017.11.009" TargetMode="External"/><Relationship Id="rId17" Type="http://schemas.openxmlformats.org/officeDocument/2006/relationships/hyperlink" Target="https://doi.org/10.1016/j.tmp.2016.02.001" TargetMode="External"/><Relationship Id="rId25" Type="http://schemas.openxmlformats.org/officeDocument/2006/relationships/hyperlink" Target="https://doi.org/10.14207/ejsd.2017.v6n1p291"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doi.org/10.1080/09669582.2021.1903019" TargetMode="External"/><Relationship Id="rId20" Type="http://schemas.openxmlformats.org/officeDocument/2006/relationships/hyperlink" Target="https://doi.org/10.4018/978-1-7998-4833-2"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ckinsey.com/featured-insights/corporate-purpose/from-there-to-here-50-years-of-thinking-on-the-social-responsibility-of-business" TargetMode="External"/><Relationship Id="rId24" Type="http://schemas.openxmlformats.org/officeDocument/2006/relationships/hyperlink" Target="http://www.un.org/en/climatechange/science/climate-issues/greenwashing"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doi.org/10.1108/APJML-01-2017-0017" TargetMode="External"/><Relationship Id="rId23" Type="http://schemas.openxmlformats.org/officeDocument/2006/relationships/hyperlink" Target="http://www.forbes.com/advisor/investing/milton-friedman-social-responsibility-of-business/" TargetMode="External"/><Relationship Id="rId28" Type="http://schemas.openxmlformats.org/officeDocument/2006/relationships/header" Target="header1.xml"/><Relationship Id="rId10" Type="http://schemas.openxmlformats.org/officeDocument/2006/relationships/hyperlink" Target="http://dx.doi.org/10.5772/intechopen.94414" TargetMode="External"/><Relationship Id="rId19" Type="http://schemas.openxmlformats.org/officeDocument/2006/relationships/hyperlink" Target="https://doi.org/10.1016/j.tourman.2020.104232"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statista.com/statistics/1372794/consumer-attitudes-corporate-social-responsibility-worldwide/" TargetMode="External"/><Relationship Id="rId22" Type="http://schemas.openxmlformats.org/officeDocument/2006/relationships/hyperlink" Target="https://doi.org/10.1007/s10551-020-04461-0" TargetMode="External"/><Relationship Id="rId27" Type="http://schemas.openxmlformats.org/officeDocument/2006/relationships/image" Target="media/image5.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1420</TotalTime>
  <Pages>15</Pages>
  <Words>3161</Words>
  <Characters>18022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554</cp:revision>
  <dcterms:created xsi:type="dcterms:W3CDTF">2023-11-05T11:10:00Z</dcterms:created>
  <dcterms:modified xsi:type="dcterms:W3CDTF">2023-11-12T01:49:00Z</dcterms:modified>
</cp:coreProperties>
</file>