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7BD" w:rsidRPr="00640BE7" w:rsidRDefault="009207BD" w:rsidP="00640BE7">
      <w:pPr>
        <w:spacing w:line="480" w:lineRule="auto"/>
        <w:jc w:val="center"/>
        <w:rPr>
          <w:rFonts w:ascii="Times New Roman" w:hAnsi="Times New Roman" w:cs="Times New Roman"/>
          <w:b/>
          <w:bCs/>
          <w:sz w:val="24"/>
          <w:szCs w:val="24"/>
        </w:rPr>
      </w:pPr>
    </w:p>
    <w:p w:rsidR="009207BD" w:rsidRPr="00640BE7" w:rsidRDefault="009207BD" w:rsidP="00640BE7">
      <w:pPr>
        <w:spacing w:line="480" w:lineRule="auto"/>
        <w:jc w:val="center"/>
        <w:rPr>
          <w:rFonts w:ascii="Times New Roman" w:hAnsi="Times New Roman" w:cs="Times New Roman"/>
          <w:b/>
          <w:bCs/>
          <w:sz w:val="24"/>
          <w:szCs w:val="24"/>
        </w:rPr>
      </w:pPr>
    </w:p>
    <w:p w:rsidR="009207BD" w:rsidRPr="00640BE7" w:rsidRDefault="009207BD" w:rsidP="00640BE7">
      <w:pPr>
        <w:spacing w:line="480" w:lineRule="auto"/>
        <w:jc w:val="center"/>
        <w:rPr>
          <w:rFonts w:ascii="Times New Roman" w:hAnsi="Times New Roman" w:cs="Times New Roman"/>
          <w:b/>
          <w:bCs/>
          <w:sz w:val="24"/>
          <w:szCs w:val="24"/>
        </w:rPr>
      </w:pPr>
    </w:p>
    <w:p w:rsidR="009207BD" w:rsidRPr="00640BE7" w:rsidRDefault="009207BD" w:rsidP="00640BE7">
      <w:pPr>
        <w:spacing w:line="480" w:lineRule="auto"/>
        <w:jc w:val="center"/>
        <w:rPr>
          <w:rFonts w:ascii="Times New Roman" w:hAnsi="Times New Roman" w:cs="Times New Roman"/>
          <w:b/>
          <w:bCs/>
          <w:sz w:val="24"/>
          <w:szCs w:val="24"/>
        </w:rPr>
      </w:pPr>
    </w:p>
    <w:p w:rsidR="008C6093" w:rsidRPr="00640BE7" w:rsidRDefault="008C6093" w:rsidP="00640BE7">
      <w:pPr>
        <w:spacing w:line="480" w:lineRule="auto"/>
        <w:jc w:val="center"/>
        <w:rPr>
          <w:rFonts w:ascii="Times New Roman" w:hAnsi="Times New Roman" w:cs="Times New Roman"/>
          <w:b/>
          <w:bCs/>
          <w:sz w:val="24"/>
          <w:szCs w:val="24"/>
        </w:rPr>
      </w:pPr>
      <w:r w:rsidRPr="00640BE7">
        <w:rPr>
          <w:rFonts w:ascii="Times New Roman" w:hAnsi="Times New Roman" w:cs="Times New Roman"/>
          <w:b/>
          <w:bCs/>
          <w:sz w:val="24"/>
          <w:szCs w:val="24"/>
        </w:rPr>
        <w:t xml:space="preserve">A Scoping Review of Digital Mental Health Interventions for Children and Young People in the UK: Identifying Themes Using </w:t>
      </w:r>
      <w:proofErr w:type="spellStart"/>
      <w:r w:rsidRPr="00640BE7">
        <w:rPr>
          <w:rFonts w:ascii="Times New Roman" w:hAnsi="Times New Roman" w:cs="Times New Roman"/>
          <w:b/>
          <w:bCs/>
          <w:sz w:val="24"/>
          <w:szCs w:val="24"/>
        </w:rPr>
        <w:t>Aveyard’s</w:t>
      </w:r>
      <w:proofErr w:type="spellEnd"/>
      <w:r w:rsidRPr="00640BE7">
        <w:rPr>
          <w:rFonts w:ascii="Times New Roman" w:hAnsi="Times New Roman" w:cs="Times New Roman"/>
          <w:b/>
          <w:bCs/>
          <w:sz w:val="24"/>
          <w:szCs w:val="24"/>
        </w:rPr>
        <w:t xml:space="preserve"> Simplified Thematic Analysis</w:t>
      </w:r>
    </w:p>
    <w:p w:rsidR="005472BE" w:rsidRPr="00640BE7" w:rsidRDefault="005472BE" w:rsidP="00640BE7">
      <w:pPr>
        <w:spacing w:line="480" w:lineRule="auto"/>
        <w:jc w:val="center"/>
        <w:rPr>
          <w:rFonts w:ascii="Times New Roman" w:hAnsi="Times New Roman" w:cs="Times New Roman"/>
          <w:b/>
          <w:bCs/>
          <w:sz w:val="24"/>
          <w:szCs w:val="24"/>
        </w:rPr>
      </w:pPr>
    </w:p>
    <w:p w:rsidR="005472BE" w:rsidRPr="00640BE7" w:rsidRDefault="005472BE" w:rsidP="00640BE7">
      <w:pPr>
        <w:spacing w:line="480" w:lineRule="auto"/>
        <w:jc w:val="center"/>
        <w:rPr>
          <w:rFonts w:ascii="Times New Roman" w:hAnsi="Times New Roman" w:cs="Times New Roman"/>
          <w:b/>
          <w:bCs/>
          <w:sz w:val="24"/>
          <w:szCs w:val="24"/>
        </w:rPr>
      </w:pPr>
    </w:p>
    <w:p w:rsidR="005472BE" w:rsidRPr="005472BE" w:rsidRDefault="005472BE" w:rsidP="00640BE7">
      <w:pPr>
        <w:spacing w:before="100" w:beforeAutospacing="1" w:after="100" w:afterAutospacing="1" w:line="480" w:lineRule="auto"/>
        <w:jc w:val="center"/>
        <w:rPr>
          <w:rFonts w:ascii="Times New Roman" w:eastAsia="Times New Roman" w:hAnsi="Times New Roman" w:cs="Times New Roman"/>
          <w:sz w:val="24"/>
          <w:szCs w:val="24"/>
        </w:rPr>
      </w:pPr>
      <w:r w:rsidRPr="005472BE">
        <w:rPr>
          <w:rFonts w:ascii="Times New Roman" w:eastAsia="Times New Roman" w:hAnsi="Times New Roman" w:cs="Times New Roman"/>
          <w:sz w:val="24"/>
          <w:szCs w:val="24"/>
        </w:rPr>
        <w:t>Student number</w:t>
      </w:r>
    </w:p>
    <w:p w:rsidR="005472BE" w:rsidRPr="005472BE" w:rsidRDefault="005472BE" w:rsidP="00640BE7">
      <w:pPr>
        <w:spacing w:before="100" w:beforeAutospacing="1" w:after="100" w:afterAutospacing="1" w:line="480" w:lineRule="auto"/>
        <w:jc w:val="center"/>
        <w:rPr>
          <w:rFonts w:ascii="Times New Roman" w:eastAsia="Times New Roman" w:hAnsi="Times New Roman" w:cs="Times New Roman"/>
          <w:sz w:val="24"/>
          <w:szCs w:val="24"/>
        </w:rPr>
      </w:pPr>
      <w:r w:rsidRPr="005472BE">
        <w:rPr>
          <w:rFonts w:ascii="Times New Roman" w:eastAsia="Times New Roman" w:hAnsi="Times New Roman" w:cs="Times New Roman"/>
          <w:sz w:val="24"/>
          <w:szCs w:val="24"/>
        </w:rPr>
        <w:t>Module code and title</w:t>
      </w:r>
    </w:p>
    <w:p w:rsidR="00640BE7" w:rsidRPr="00640BE7" w:rsidRDefault="005472BE" w:rsidP="00640BE7">
      <w:pPr>
        <w:spacing w:line="480" w:lineRule="auto"/>
        <w:jc w:val="center"/>
        <w:rPr>
          <w:rFonts w:ascii="Times New Roman" w:hAnsi="Times New Roman" w:cs="Times New Roman"/>
          <w:sz w:val="24"/>
          <w:szCs w:val="24"/>
        </w:rPr>
      </w:pPr>
      <w:r w:rsidRPr="00640BE7">
        <w:rPr>
          <w:rFonts w:ascii="Times New Roman" w:hAnsi="Times New Roman" w:cs="Times New Roman"/>
          <w:sz w:val="24"/>
          <w:szCs w:val="24"/>
        </w:rPr>
        <w:t>Word count</w:t>
      </w:r>
      <w:r w:rsidRPr="00640BE7">
        <w:rPr>
          <w:rFonts w:ascii="Times New Roman" w:hAnsi="Times New Roman" w:cs="Times New Roman"/>
          <w:sz w:val="24"/>
          <w:szCs w:val="24"/>
        </w:rPr>
        <w:t>:</w:t>
      </w:r>
    </w:p>
    <w:p w:rsidR="00640BE7" w:rsidRPr="00640BE7" w:rsidRDefault="00640BE7" w:rsidP="00640BE7">
      <w:pPr>
        <w:spacing w:line="480" w:lineRule="auto"/>
        <w:rPr>
          <w:rFonts w:ascii="Times New Roman" w:hAnsi="Times New Roman" w:cs="Times New Roman"/>
          <w:sz w:val="24"/>
          <w:szCs w:val="24"/>
        </w:rPr>
      </w:pPr>
      <w:r w:rsidRPr="00640BE7">
        <w:rPr>
          <w:rFonts w:ascii="Times New Roman" w:hAnsi="Times New Roman" w:cs="Times New Roman"/>
          <w:sz w:val="24"/>
          <w:szCs w:val="24"/>
        </w:rPr>
        <w:br w:type="page"/>
      </w:r>
    </w:p>
    <w:sdt>
      <w:sdtPr>
        <w:rPr>
          <w:rFonts w:ascii="Times New Roman" w:hAnsi="Times New Roman" w:cs="Times New Roman"/>
          <w:sz w:val="24"/>
          <w:szCs w:val="24"/>
        </w:rPr>
        <w:id w:val="1544866094"/>
        <w:docPartObj>
          <w:docPartGallery w:val="Table of Contents"/>
          <w:docPartUnique/>
        </w:docPartObj>
      </w:sdtPr>
      <w:sdtEndPr>
        <w:rPr>
          <w:rFonts w:eastAsiaTheme="minorEastAsia"/>
          <w:noProof/>
          <w:color w:val="auto"/>
          <w:lang w:eastAsia="zh-CN" w:bidi="km-KH"/>
        </w:rPr>
      </w:sdtEndPr>
      <w:sdtContent>
        <w:p w:rsidR="00640BE7" w:rsidRPr="00640BE7" w:rsidRDefault="00640BE7" w:rsidP="00640BE7">
          <w:pPr>
            <w:pStyle w:val="TOCHeading"/>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Table of </w:t>
          </w:r>
          <w:r w:rsidRPr="00640BE7">
            <w:rPr>
              <w:rFonts w:ascii="Times New Roman" w:hAnsi="Times New Roman" w:cs="Times New Roman"/>
              <w:sz w:val="24"/>
              <w:szCs w:val="24"/>
            </w:rPr>
            <w:t>Contents</w:t>
          </w:r>
        </w:p>
        <w:p w:rsidR="00640BE7" w:rsidRPr="00640BE7" w:rsidRDefault="00640BE7" w:rsidP="00640BE7">
          <w:pPr>
            <w:pStyle w:val="TOC1"/>
            <w:tabs>
              <w:tab w:val="right" w:leader="dot" w:pos="9350"/>
            </w:tabs>
            <w:spacing w:line="480" w:lineRule="auto"/>
            <w:rPr>
              <w:rFonts w:ascii="Times New Roman" w:hAnsi="Times New Roman" w:cs="Times New Roman"/>
              <w:noProof/>
              <w:sz w:val="24"/>
              <w:szCs w:val="24"/>
            </w:rPr>
          </w:pPr>
          <w:r w:rsidRPr="00640BE7">
            <w:rPr>
              <w:rFonts w:ascii="Times New Roman" w:hAnsi="Times New Roman" w:cs="Times New Roman"/>
              <w:sz w:val="24"/>
              <w:szCs w:val="24"/>
            </w:rPr>
            <w:fldChar w:fldCharType="begin"/>
          </w:r>
          <w:r w:rsidRPr="00640BE7">
            <w:rPr>
              <w:rFonts w:ascii="Times New Roman" w:hAnsi="Times New Roman" w:cs="Times New Roman"/>
              <w:sz w:val="24"/>
              <w:szCs w:val="24"/>
            </w:rPr>
            <w:instrText xml:space="preserve"> TOC \o "1-3" \h \z \u </w:instrText>
          </w:r>
          <w:r w:rsidRPr="00640BE7">
            <w:rPr>
              <w:rFonts w:ascii="Times New Roman" w:hAnsi="Times New Roman" w:cs="Times New Roman"/>
              <w:sz w:val="24"/>
              <w:szCs w:val="24"/>
            </w:rPr>
            <w:fldChar w:fldCharType="separate"/>
          </w:r>
          <w:hyperlink w:anchor="_Toc221019948" w:history="1">
            <w:r w:rsidRPr="00640BE7">
              <w:rPr>
                <w:rStyle w:val="Hyperlink"/>
                <w:rFonts w:ascii="Times New Roman" w:hAnsi="Times New Roman" w:cs="Times New Roman"/>
                <w:noProof/>
                <w:sz w:val="24"/>
                <w:szCs w:val="24"/>
              </w:rPr>
              <w:t>A Scoping Review of Digital Mental Health Interventions for Children and Young People in the UK: Identifying Themes Using Aveyard’s Simplified Thematic Analysis</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_Toc221019948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3</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1"/>
            <w:tabs>
              <w:tab w:val="left" w:pos="440"/>
              <w:tab w:val="right" w:leader="dot" w:pos="9350"/>
            </w:tabs>
            <w:spacing w:line="480" w:lineRule="auto"/>
            <w:rPr>
              <w:rFonts w:ascii="Times New Roman" w:hAnsi="Times New Roman" w:cs="Times New Roman"/>
              <w:noProof/>
              <w:sz w:val="24"/>
              <w:szCs w:val="24"/>
            </w:rPr>
          </w:pPr>
          <w:hyperlink w:anchor="_Toc221019949" w:history="1">
            <w:r w:rsidRPr="00640BE7">
              <w:rPr>
                <w:rStyle w:val="Hyperlink"/>
                <w:rFonts w:ascii="Times New Roman" w:hAnsi="Times New Roman" w:cs="Times New Roman"/>
                <w:noProof/>
                <w:sz w:val="24"/>
                <w:szCs w:val="24"/>
              </w:rPr>
              <w:t>1.</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Introduction</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_Toc221019949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3</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1"/>
            <w:tabs>
              <w:tab w:val="left" w:pos="440"/>
              <w:tab w:val="right" w:leader="dot" w:pos="9350"/>
            </w:tabs>
            <w:spacing w:line="480" w:lineRule="auto"/>
            <w:rPr>
              <w:rFonts w:ascii="Times New Roman" w:hAnsi="Times New Roman" w:cs="Times New Roman"/>
              <w:noProof/>
              <w:sz w:val="24"/>
              <w:szCs w:val="24"/>
            </w:rPr>
          </w:pPr>
          <w:hyperlink w:anchor="_Toc221019950" w:history="1">
            <w:r w:rsidRPr="00640BE7">
              <w:rPr>
                <w:rStyle w:val="Hyperlink"/>
                <w:rFonts w:ascii="Times New Roman" w:hAnsi="Times New Roman" w:cs="Times New Roman"/>
                <w:noProof/>
                <w:sz w:val="24"/>
                <w:szCs w:val="24"/>
              </w:rPr>
              <w:t>2.</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Background of the study</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_Toc221019950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4</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1"/>
            <w:tabs>
              <w:tab w:val="left" w:pos="440"/>
              <w:tab w:val="right" w:leader="dot" w:pos="9350"/>
            </w:tabs>
            <w:spacing w:line="480" w:lineRule="auto"/>
            <w:rPr>
              <w:rFonts w:ascii="Times New Roman" w:hAnsi="Times New Roman" w:cs="Times New Roman"/>
              <w:noProof/>
              <w:sz w:val="24"/>
              <w:szCs w:val="24"/>
            </w:rPr>
          </w:pPr>
          <w:hyperlink w:anchor="_Toc221019951" w:history="1">
            <w:r w:rsidRPr="00640BE7">
              <w:rPr>
                <w:rStyle w:val="Hyperlink"/>
                <w:rFonts w:ascii="Times New Roman" w:hAnsi="Times New Roman" w:cs="Times New Roman"/>
                <w:noProof/>
                <w:sz w:val="24"/>
                <w:szCs w:val="24"/>
              </w:rPr>
              <w:t>3.</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Methods of Data Collection, Data Analysis, and Ethical Considerations</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_Toc221019951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6</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2"/>
            <w:tabs>
              <w:tab w:val="left" w:pos="880"/>
              <w:tab w:val="right" w:leader="dot" w:pos="9350"/>
            </w:tabs>
            <w:spacing w:line="480" w:lineRule="auto"/>
            <w:rPr>
              <w:rFonts w:ascii="Times New Roman" w:hAnsi="Times New Roman" w:cs="Times New Roman"/>
              <w:noProof/>
              <w:sz w:val="24"/>
              <w:szCs w:val="24"/>
            </w:rPr>
          </w:pPr>
          <w:hyperlink w:anchor="_Toc221019952" w:history="1">
            <w:r w:rsidRPr="00640BE7">
              <w:rPr>
                <w:rStyle w:val="Hyperlink"/>
                <w:rFonts w:ascii="Times New Roman" w:hAnsi="Times New Roman" w:cs="Times New Roman"/>
                <w:noProof/>
                <w:sz w:val="24"/>
                <w:szCs w:val="24"/>
              </w:rPr>
              <w:t>3.1</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Research Design</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_Toc221019952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6</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2"/>
            <w:tabs>
              <w:tab w:val="left" w:pos="880"/>
              <w:tab w:val="right" w:leader="dot" w:pos="9350"/>
            </w:tabs>
            <w:spacing w:line="480" w:lineRule="auto"/>
            <w:rPr>
              <w:rFonts w:ascii="Times New Roman" w:hAnsi="Times New Roman" w:cs="Times New Roman"/>
              <w:noProof/>
              <w:sz w:val="24"/>
              <w:szCs w:val="24"/>
            </w:rPr>
          </w:pPr>
          <w:hyperlink w:anchor="_Toc221019953" w:history="1">
            <w:r w:rsidRPr="00640BE7">
              <w:rPr>
                <w:rStyle w:val="Hyperlink"/>
                <w:rFonts w:ascii="Times New Roman" w:hAnsi="Times New Roman" w:cs="Times New Roman"/>
                <w:noProof/>
                <w:sz w:val="24"/>
                <w:szCs w:val="24"/>
              </w:rPr>
              <w:t>3.2</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Data Collection</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_Toc221019953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7</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2"/>
            <w:tabs>
              <w:tab w:val="left" w:pos="880"/>
              <w:tab w:val="right" w:leader="dot" w:pos="9350"/>
            </w:tabs>
            <w:spacing w:line="480" w:lineRule="auto"/>
            <w:rPr>
              <w:rFonts w:ascii="Times New Roman" w:hAnsi="Times New Roman" w:cs="Times New Roman"/>
              <w:noProof/>
              <w:sz w:val="24"/>
              <w:szCs w:val="24"/>
            </w:rPr>
          </w:pPr>
          <w:hyperlink w:anchor="_Toc221019954" w:history="1">
            <w:r w:rsidRPr="00640BE7">
              <w:rPr>
                <w:rStyle w:val="Hyperlink"/>
                <w:rFonts w:ascii="Times New Roman" w:hAnsi="Times New Roman" w:cs="Times New Roman"/>
                <w:noProof/>
                <w:sz w:val="24"/>
                <w:szCs w:val="24"/>
              </w:rPr>
              <w:t>3.3</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Data Analysis</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_Toc221019954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8</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2"/>
            <w:tabs>
              <w:tab w:val="left" w:pos="880"/>
              <w:tab w:val="right" w:leader="dot" w:pos="9350"/>
            </w:tabs>
            <w:spacing w:line="480" w:lineRule="auto"/>
            <w:rPr>
              <w:rFonts w:ascii="Times New Roman" w:hAnsi="Times New Roman" w:cs="Times New Roman"/>
              <w:noProof/>
              <w:sz w:val="24"/>
              <w:szCs w:val="24"/>
            </w:rPr>
          </w:pPr>
          <w:hyperlink w:anchor="_Toc221019955" w:history="1">
            <w:r w:rsidRPr="00640BE7">
              <w:rPr>
                <w:rStyle w:val="Hyperlink"/>
                <w:rFonts w:ascii="Times New Roman" w:hAnsi="Times New Roman" w:cs="Times New Roman"/>
                <w:noProof/>
                <w:sz w:val="24"/>
                <w:szCs w:val="24"/>
              </w:rPr>
              <w:t>3.4</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Ethical Considerations</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_Toc221019955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9</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1"/>
            <w:tabs>
              <w:tab w:val="left" w:pos="440"/>
              <w:tab w:val="right" w:leader="dot" w:pos="9350"/>
            </w:tabs>
            <w:spacing w:line="480" w:lineRule="auto"/>
            <w:rPr>
              <w:rFonts w:ascii="Times New Roman" w:hAnsi="Times New Roman" w:cs="Times New Roman"/>
              <w:noProof/>
              <w:sz w:val="24"/>
              <w:szCs w:val="24"/>
            </w:rPr>
          </w:pPr>
          <w:hyperlink w:anchor="_Toc221019956" w:history="1">
            <w:r w:rsidRPr="00640BE7">
              <w:rPr>
                <w:rStyle w:val="Hyperlink"/>
                <w:rFonts w:ascii="Times New Roman" w:hAnsi="Times New Roman" w:cs="Times New Roman"/>
                <w:noProof/>
                <w:sz w:val="24"/>
                <w:szCs w:val="24"/>
              </w:rPr>
              <w:t>4.</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Results / Findings</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_Toc221019956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10</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2"/>
            <w:tabs>
              <w:tab w:val="left" w:pos="880"/>
              <w:tab w:val="right" w:leader="dot" w:pos="9350"/>
            </w:tabs>
            <w:spacing w:line="480" w:lineRule="auto"/>
            <w:rPr>
              <w:rFonts w:ascii="Times New Roman" w:hAnsi="Times New Roman" w:cs="Times New Roman"/>
              <w:noProof/>
              <w:sz w:val="24"/>
              <w:szCs w:val="24"/>
            </w:rPr>
          </w:pPr>
          <w:hyperlink w:anchor="_Toc221019957" w:history="1">
            <w:r w:rsidRPr="00640BE7">
              <w:rPr>
                <w:rStyle w:val="Hyperlink"/>
                <w:rFonts w:ascii="Times New Roman" w:hAnsi="Times New Roman" w:cs="Times New Roman"/>
                <w:noProof/>
                <w:sz w:val="24"/>
                <w:szCs w:val="24"/>
              </w:rPr>
              <w:t>4.1</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Study Characteristics</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_Toc221019957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10</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2"/>
            <w:tabs>
              <w:tab w:val="left" w:pos="880"/>
              <w:tab w:val="right" w:leader="dot" w:pos="9350"/>
            </w:tabs>
            <w:spacing w:line="480" w:lineRule="auto"/>
            <w:rPr>
              <w:rFonts w:ascii="Times New Roman" w:hAnsi="Times New Roman" w:cs="Times New Roman"/>
              <w:noProof/>
              <w:sz w:val="24"/>
              <w:szCs w:val="24"/>
            </w:rPr>
          </w:pPr>
          <w:hyperlink w:anchor="_Toc221019958" w:history="1">
            <w:r w:rsidRPr="00640BE7">
              <w:rPr>
                <w:rStyle w:val="Hyperlink"/>
                <w:rFonts w:ascii="Times New Roman" w:hAnsi="Times New Roman" w:cs="Times New Roman"/>
                <w:noProof/>
                <w:sz w:val="24"/>
                <w:szCs w:val="24"/>
              </w:rPr>
              <w:t>4.2</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Summary of Included Studies</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_Toc221019958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10</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2"/>
            <w:tabs>
              <w:tab w:val="left" w:pos="880"/>
              <w:tab w:val="right" w:leader="dot" w:pos="9350"/>
            </w:tabs>
            <w:spacing w:line="480" w:lineRule="auto"/>
            <w:rPr>
              <w:rFonts w:ascii="Times New Roman" w:hAnsi="Times New Roman" w:cs="Times New Roman"/>
              <w:noProof/>
              <w:sz w:val="24"/>
              <w:szCs w:val="24"/>
            </w:rPr>
          </w:pPr>
          <w:hyperlink w:anchor="_Toc221019959" w:history="1">
            <w:r w:rsidRPr="00640BE7">
              <w:rPr>
                <w:rStyle w:val="Hyperlink"/>
                <w:rFonts w:ascii="Times New Roman" w:hAnsi="Times New Roman" w:cs="Times New Roman"/>
                <w:noProof/>
                <w:sz w:val="24"/>
                <w:szCs w:val="24"/>
              </w:rPr>
              <w:t>4.3</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Overview of Identified Themes</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_Toc221019959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12</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2"/>
            <w:tabs>
              <w:tab w:val="left" w:pos="880"/>
              <w:tab w:val="right" w:leader="dot" w:pos="9350"/>
            </w:tabs>
            <w:spacing w:line="480" w:lineRule="auto"/>
            <w:rPr>
              <w:rFonts w:ascii="Times New Roman" w:hAnsi="Times New Roman" w:cs="Times New Roman"/>
              <w:noProof/>
              <w:sz w:val="24"/>
              <w:szCs w:val="24"/>
            </w:rPr>
          </w:pPr>
          <w:hyperlink w:anchor="_Toc221019960" w:history="1">
            <w:r w:rsidRPr="00640BE7">
              <w:rPr>
                <w:rStyle w:val="Hyperlink"/>
                <w:rFonts w:ascii="Times New Roman" w:hAnsi="Times New Roman" w:cs="Times New Roman"/>
                <w:noProof/>
                <w:sz w:val="24"/>
                <w:szCs w:val="24"/>
              </w:rPr>
              <w:t>4.4</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Summary of Results</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_Toc221019960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13</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1"/>
            <w:tabs>
              <w:tab w:val="left" w:pos="440"/>
              <w:tab w:val="right" w:leader="dot" w:pos="9350"/>
            </w:tabs>
            <w:spacing w:line="480" w:lineRule="auto"/>
            <w:rPr>
              <w:rFonts w:ascii="Times New Roman" w:hAnsi="Times New Roman" w:cs="Times New Roman"/>
              <w:noProof/>
              <w:sz w:val="24"/>
              <w:szCs w:val="24"/>
            </w:rPr>
          </w:pPr>
          <w:hyperlink w:anchor="_Toc221019961" w:history="1">
            <w:r w:rsidRPr="00640BE7">
              <w:rPr>
                <w:rStyle w:val="Hyperlink"/>
                <w:rFonts w:ascii="Times New Roman" w:hAnsi="Times New Roman" w:cs="Times New Roman"/>
                <w:noProof/>
                <w:sz w:val="24"/>
                <w:szCs w:val="24"/>
              </w:rPr>
              <w:t>5.</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Discussion</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_Toc221019961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13</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1"/>
            <w:tabs>
              <w:tab w:val="left" w:pos="440"/>
              <w:tab w:val="right" w:leader="dot" w:pos="9350"/>
            </w:tabs>
            <w:spacing w:line="480" w:lineRule="auto"/>
            <w:rPr>
              <w:rFonts w:ascii="Times New Roman" w:hAnsi="Times New Roman" w:cs="Times New Roman"/>
              <w:noProof/>
              <w:sz w:val="24"/>
              <w:szCs w:val="24"/>
            </w:rPr>
          </w:pPr>
          <w:hyperlink w:anchor="_Toc221019962" w:history="1">
            <w:r w:rsidRPr="00640BE7">
              <w:rPr>
                <w:rStyle w:val="Hyperlink"/>
                <w:rFonts w:ascii="Times New Roman" w:hAnsi="Times New Roman" w:cs="Times New Roman"/>
                <w:noProof/>
                <w:sz w:val="24"/>
                <w:szCs w:val="24"/>
              </w:rPr>
              <w:t>6.</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Conclusion and Recommendations</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_Toc221019962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16</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2"/>
            <w:tabs>
              <w:tab w:val="left" w:pos="880"/>
              <w:tab w:val="right" w:leader="dot" w:pos="9350"/>
            </w:tabs>
            <w:spacing w:line="480" w:lineRule="auto"/>
            <w:rPr>
              <w:rFonts w:ascii="Times New Roman" w:hAnsi="Times New Roman" w:cs="Times New Roman"/>
              <w:noProof/>
              <w:sz w:val="24"/>
              <w:szCs w:val="24"/>
            </w:rPr>
          </w:pPr>
          <w:hyperlink w:anchor="_Toc221019963" w:history="1">
            <w:r w:rsidRPr="00640BE7">
              <w:rPr>
                <w:rStyle w:val="Hyperlink"/>
                <w:rFonts w:ascii="Times New Roman" w:hAnsi="Times New Roman" w:cs="Times New Roman"/>
                <w:noProof/>
                <w:sz w:val="24"/>
                <w:szCs w:val="24"/>
              </w:rPr>
              <w:t>6.1</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Conclusion</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_Toc221019963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16</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2"/>
            <w:tabs>
              <w:tab w:val="left" w:pos="880"/>
              <w:tab w:val="right" w:leader="dot" w:pos="9350"/>
            </w:tabs>
            <w:spacing w:line="480" w:lineRule="auto"/>
            <w:rPr>
              <w:rFonts w:ascii="Times New Roman" w:hAnsi="Times New Roman" w:cs="Times New Roman"/>
              <w:noProof/>
              <w:sz w:val="24"/>
              <w:szCs w:val="24"/>
            </w:rPr>
          </w:pPr>
          <w:hyperlink w:anchor="_Toc221019964" w:history="1">
            <w:r w:rsidRPr="00640BE7">
              <w:rPr>
                <w:rStyle w:val="Hyperlink"/>
                <w:rFonts w:ascii="Times New Roman" w:hAnsi="Times New Roman" w:cs="Times New Roman"/>
                <w:noProof/>
                <w:sz w:val="24"/>
                <w:szCs w:val="24"/>
              </w:rPr>
              <w:t>6.2</w:t>
            </w:r>
            <w:r w:rsidRPr="00640BE7">
              <w:rPr>
                <w:rFonts w:ascii="Times New Roman" w:hAnsi="Times New Roman" w:cs="Times New Roman"/>
                <w:noProof/>
                <w:sz w:val="24"/>
                <w:szCs w:val="24"/>
              </w:rPr>
              <w:tab/>
            </w:r>
            <w:r w:rsidRPr="00640BE7">
              <w:rPr>
                <w:rStyle w:val="Hyperlink"/>
                <w:rFonts w:ascii="Times New Roman" w:hAnsi="Times New Roman" w:cs="Times New Roman"/>
                <w:noProof/>
                <w:sz w:val="24"/>
                <w:szCs w:val="24"/>
              </w:rPr>
              <w:t>Recommendations</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_Toc221019964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17</w:t>
            </w:r>
            <w:r w:rsidRPr="00640BE7">
              <w:rPr>
                <w:rFonts w:ascii="Times New Roman" w:hAnsi="Times New Roman" w:cs="Times New Roman"/>
                <w:noProof/>
                <w:webHidden/>
                <w:sz w:val="24"/>
                <w:szCs w:val="24"/>
              </w:rPr>
              <w:fldChar w:fldCharType="end"/>
            </w:r>
          </w:hyperlink>
        </w:p>
        <w:p w:rsidR="00640BE7" w:rsidRPr="00640BE7" w:rsidRDefault="00640BE7" w:rsidP="00640BE7">
          <w:pPr>
            <w:pStyle w:val="TOC1"/>
            <w:tabs>
              <w:tab w:val="right" w:leader="dot" w:pos="9350"/>
            </w:tabs>
            <w:spacing w:line="480" w:lineRule="auto"/>
            <w:rPr>
              <w:rFonts w:ascii="Times New Roman" w:hAnsi="Times New Roman" w:cs="Times New Roman"/>
              <w:sz w:val="24"/>
              <w:szCs w:val="24"/>
            </w:rPr>
          </w:pPr>
          <w:hyperlink w:anchor="_Toc221019965" w:history="1">
            <w:r w:rsidRPr="00640BE7">
              <w:rPr>
                <w:rStyle w:val="Hyperlink"/>
                <w:rFonts w:ascii="Times New Roman" w:hAnsi="Times New Roman" w:cs="Times New Roman"/>
                <w:noProof/>
                <w:sz w:val="24"/>
                <w:szCs w:val="24"/>
              </w:rPr>
              <w:t>References</w:t>
            </w:r>
            <w:r w:rsidRPr="00640BE7">
              <w:rPr>
                <w:rFonts w:ascii="Times New Roman" w:hAnsi="Times New Roman" w:cs="Times New Roman"/>
                <w:noProof/>
                <w:webHidden/>
                <w:sz w:val="24"/>
                <w:szCs w:val="24"/>
              </w:rPr>
              <w:tab/>
            </w:r>
            <w:r w:rsidRPr="00640BE7">
              <w:rPr>
                <w:rFonts w:ascii="Times New Roman" w:hAnsi="Times New Roman" w:cs="Times New Roman"/>
                <w:noProof/>
                <w:webHidden/>
                <w:sz w:val="24"/>
                <w:szCs w:val="24"/>
              </w:rPr>
              <w:fldChar w:fldCharType="begin"/>
            </w:r>
            <w:r w:rsidRPr="00640BE7">
              <w:rPr>
                <w:rFonts w:ascii="Times New Roman" w:hAnsi="Times New Roman" w:cs="Times New Roman"/>
                <w:noProof/>
                <w:webHidden/>
                <w:sz w:val="24"/>
                <w:szCs w:val="24"/>
              </w:rPr>
              <w:instrText xml:space="preserve"> PAGEREF _Toc221019965 \h </w:instrText>
            </w:r>
            <w:r w:rsidRPr="00640BE7">
              <w:rPr>
                <w:rFonts w:ascii="Times New Roman" w:hAnsi="Times New Roman" w:cs="Times New Roman"/>
                <w:noProof/>
                <w:webHidden/>
                <w:sz w:val="24"/>
                <w:szCs w:val="24"/>
              </w:rPr>
            </w:r>
            <w:r w:rsidRPr="00640BE7">
              <w:rPr>
                <w:rFonts w:ascii="Times New Roman" w:hAnsi="Times New Roman" w:cs="Times New Roman"/>
                <w:noProof/>
                <w:webHidden/>
                <w:sz w:val="24"/>
                <w:szCs w:val="24"/>
              </w:rPr>
              <w:fldChar w:fldCharType="separate"/>
            </w:r>
            <w:r w:rsidRPr="00640BE7">
              <w:rPr>
                <w:rFonts w:ascii="Times New Roman" w:hAnsi="Times New Roman" w:cs="Times New Roman"/>
                <w:noProof/>
                <w:webHidden/>
                <w:sz w:val="24"/>
                <w:szCs w:val="24"/>
              </w:rPr>
              <w:t>19</w:t>
            </w:r>
            <w:r w:rsidRPr="00640BE7">
              <w:rPr>
                <w:rFonts w:ascii="Times New Roman" w:hAnsi="Times New Roman" w:cs="Times New Roman"/>
                <w:noProof/>
                <w:webHidden/>
                <w:sz w:val="24"/>
                <w:szCs w:val="24"/>
              </w:rPr>
              <w:fldChar w:fldCharType="end"/>
            </w:r>
          </w:hyperlink>
          <w:r w:rsidRPr="00640BE7">
            <w:rPr>
              <w:rFonts w:ascii="Times New Roman" w:hAnsi="Times New Roman" w:cs="Times New Roman"/>
              <w:b/>
              <w:bCs/>
              <w:noProof/>
              <w:sz w:val="24"/>
              <w:szCs w:val="24"/>
            </w:rPr>
            <w:fldChar w:fldCharType="end"/>
          </w:r>
        </w:p>
      </w:sdtContent>
    </w:sdt>
    <w:p w:rsidR="009207BD" w:rsidRPr="00640BE7" w:rsidRDefault="009207BD" w:rsidP="00640BE7">
      <w:pPr>
        <w:pStyle w:val="Heading1"/>
        <w:spacing w:line="480" w:lineRule="auto"/>
        <w:jc w:val="center"/>
        <w:rPr>
          <w:rFonts w:ascii="Times New Roman" w:eastAsia="Times New Roman" w:hAnsi="Times New Roman" w:cs="Times New Roman"/>
          <w:color w:val="auto"/>
          <w:sz w:val="24"/>
          <w:szCs w:val="24"/>
        </w:rPr>
      </w:pPr>
      <w:bookmarkStart w:id="0" w:name="_Toc221019948"/>
      <w:r w:rsidRPr="00640BE7">
        <w:rPr>
          <w:rFonts w:ascii="Times New Roman" w:hAnsi="Times New Roman" w:cs="Times New Roman"/>
          <w:color w:val="auto"/>
          <w:sz w:val="24"/>
          <w:szCs w:val="24"/>
        </w:rPr>
        <w:lastRenderedPageBreak/>
        <w:t xml:space="preserve">A Scoping Review of Digital Mental Health Interventions for Children and Young People in the UK: Identifying Themes Using </w:t>
      </w:r>
      <w:proofErr w:type="spellStart"/>
      <w:r w:rsidRPr="00640BE7">
        <w:rPr>
          <w:rFonts w:ascii="Times New Roman" w:hAnsi="Times New Roman" w:cs="Times New Roman"/>
          <w:color w:val="auto"/>
          <w:sz w:val="24"/>
          <w:szCs w:val="24"/>
        </w:rPr>
        <w:t>Aveyard’s</w:t>
      </w:r>
      <w:proofErr w:type="spellEnd"/>
      <w:r w:rsidRPr="00640BE7">
        <w:rPr>
          <w:rFonts w:ascii="Times New Roman" w:hAnsi="Times New Roman" w:cs="Times New Roman"/>
          <w:color w:val="auto"/>
          <w:sz w:val="24"/>
          <w:szCs w:val="24"/>
        </w:rPr>
        <w:t xml:space="preserve"> Simplified Thematic Analysis</w:t>
      </w:r>
      <w:bookmarkEnd w:id="0"/>
    </w:p>
    <w:p w:rsidR="008C6093" w:rsidRPr="00640BE7" w:rsidRDefault="008C6093" w:rsidP="00640BE7">
      <w:pPr>
        <w:pStyle w:val="Heading1"/>
        <w:numPr>
          <w:ilvl w:val="0"/>
          <w:numId w:val="4"/>
        </w:numPr>
        <w:spacing w:line="480" w:lineRule="auto"/>
        <w:jc w:val="center"/>
        <w:rPr>
          <w:rFonts w:ascii="Times New Roman" w:hAnsi="Times New Roman" w:cs="Times New Roman"/>
          <w:color w:val="auto"/>
          <w:sz w:val="24"/>
          <w:szCs w:val="24"/>
        </w:rPr>
      </w:pPr>
      <w:bookmarkStart w:id="1" w:name="_Toc221019949"/>
      <w:r w:rsidRPr="00640BE7">
        <w:rPr>
          <w:rFonts w:ascii="Times New Roman" w:hAnsi="Times New Roman" w:cs="Times New Roman"/>
          <w:color w:val="auto"/>
          <w:sz w:val="24"/>
          <w:szCs w:val="24"/>
        </w:rPr>
        <w:t>Introduction</w:t>
      </w:r>
      <w:bookmarkEnd w:id="1"/>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Digital mental health interventions refer to the use of digital technologies to prevent, assess, or treat mental health conditions. These interventions include mobile applications, online cognitive </w:t>
      </w:r>
      <w:proofErr w:type="spellStart"/>
      <w:r w:rsidRPr="008C6093">
        <w:rPr>
          <w:rFonts w:ascii="Times New Roman" w:eastAsia="Times New Roman" w:hAnsi="Times New Roman" w:cs="Times New Roman"/>
          <w:sz w:val="24"/>
          <w:szCs w:val="24"/>
        </w:rPr>
        <w:t>behavioural</w:t>
      </w:r>
      <w:proofErr w:type="spellEnd"/>
      <w:r w:rsidRPr="008C6093">
        <w:rPr>
          <w:rFonts w:ascii="Times New Roman" w:eastAsia="Times New Roman" w:hAnsi="Times New Roman" w:cs="Times New Roman"/>
          <w:sz w:val="24"/>
          <w:szCs w:val="24"/>
        </w:rPr>
        <w:t xml:space="preserve"> therapy (CBT), </w:t>
      </w:r>
      <w:proofErr w:type="spellStart"/>
      <w:r w:rsidRPr="008C6093">
        <w:rPr>
          <w:rFonts w:ascii="Times New Roman" w:eastAsia="Times New Roman" w:hAnsi="Times New Roman" w:cs="Times New Roman"/>
          <w:sz w:val="24"/>
          <w:szCs w:val="24"/>
        </w:rPr>
        <w:t>teletherapy</w:t>
      </w:r>
      <w:proofErr w:type="spellEnd"/>
      <w:r w:rsidRPr="008C6093">
        <w:rPr>
          <w:rFonts w:ascii="Times New Roman" w:eastAsia="Times New Roman" w:hAnsi="Times New Roman" w:cs="Times New Roman"/>
          <w:sz w:val="24"/>
          <w:szCs w:val="24"/>
        </w:rPr>
        <w:t xml:space="preserve">, web-based </w:t>
      </w:r>
      <w:proofErr w:type="spellStart"/>
      <w:r w:rsidRPr="008C6093">
        <w:rPr>
          <w:rFonts w:ascii="Times New Roman" w:eastAsia="Times New Roman" w:hAnsi="Times New Roman" w:cs="Times New Roman"/>
          <w:sz w:val="24"/>
          <w:szCs w:val="24"/>
        </w:rPr>
        <w:t>psychoeducation</w:t>
      </w:r>
      <w:proofErr w:type="spellEnd"/>
      <w:r w:rsidRPr="008C6093">
        <w:rPr>
          <w:rFonts w:ascii="Times New Roman" w:eastAsia="Times New Roman" w:hAnsi="Times New Roman" w:cs="Times New Roman"/>
          <w:sz w:val="24"/>
          <w:szCs w:val="24"/>
        </w:rPr>
        <w:t>, and digitally delivered mental health services integrated within healthcare systems (Hollis et al., 2021). In the UK context, children and young people (CYP) are commonly defined as individuals aged 0–25 years, reflecting the age range served by Child and Adolescent Mental Health Services (CAMHS) and related transitional services (NHS England, 2023). A scoping review is a form of evidence synthesis that aims to systematically map the breadth, characteristics, and key concepts of existing research on a topic, particularly where evidence is heterogeneous or emerging.</w:t>
      </w:r>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Digital mental health interventions for CYP have become an increasingly important issue in the UK due to rising rates of anxiety, depression, and emotional distress among young people. </w:t>
      </w:r>
      <w:r w:rsidR="004C5F32" w:rsidRPr="00640BE7">
        <w:rPr>
          <w:rFonts w:ascii="Times New Roman" w:eastAsia="Times New Roman" w:hAnsi="Times New Roman" w:cs="Times New Roman"/>
          <w:sz w:val="24"/>
          <w:szCs w:val="24"/>
        </w:rPr>
        <w:t>According to the recent statistics in the UK it means that one out of five children and young people is likely to have a probable mental health disorder and this places a huge burden on already strained services (NHS Digital, 2023). Digital interventions have been advocated as a solution to enhancing access, shortening waiting times, and early intervention, especially after COVID-19-related period disruptions to services (Hollis et al., 2021). This has led to digital mental health solutions becoming engrained into the UK health and social care strategies, such as NHS community and school-based mental health programs.</w:t>
      </w:r>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lastRenderedPageBreak/>
        <w:t xml:space="preserve">Despite their increasing adoption, evidence relating to the effectiveness, engagement, and equity of digital mental health interventions for CYP remains fragmented. </w:t>
      </w:r>
      <w:r w:rsidR="004C5F32" w:rsidRPr="00640BE7">
        <w:rPr>
          <w:rFonts w:ascii="Times New Roman" w:eastAsia="Times New Roman" w:hAnsi="Times New Roman" w:cs="Times New Roman"/>
          <w:sz w:val="24"/>
          <w:szCs w:val="24"/>
        </w:rPr>
        <w:t>Research has far too much varicose in terms of type of intervention, mode of delivery, target population, and outcomes, thereby making it hard to arrive at definite conclusions on practice (Munn et al., 2022). This would result in a necessity to map current research in the UK systematically, find shared themes and draw gaps in the evidence base. This is why a scoping review is an appropriate choice because it enables looking at the literature in its entirety without limiting them to certain study designs and is especially appropriate to an emerging and multidisciplinary area like digital mental health.</w:t>
      </w:r>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The review question guiding this scoping review is: </w:t>
      </w:r>
      <w:r w:rsidRPr="00640BE7">
        <w:rPr>
          <w:rFonts w:ascii="Times New Roman" w:eastAsia="Times New Roman" w:hAnsi="Times New Roman" w:cs="Times New Roman"/>
          <w:i/>
          <w:iCs/>
          <w:sz w:val="24"/>
          <w:szCs w:val="24"/>
        </w:rPr>
        <w:t>What key themes emerge from UK peer-reviewed literature on digital mental health interventions for children and young people?</w:t>
      </w:r>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The overall aim of this scoping review is to map and </w:t>
      </w:r>
      <w:proofErr w:type="spellStart"/>
      <w:r w:rsidRPr="008C6093">
        <w:rPr>
          <w:rFonts w:ascii="Times New Roman" w:eastAsia="Times New Roman" w:hAnsi="Times New Roman" w:cs="Times New Roman"/>
          <w:sz w:val="24"/>
          <w:szCs w:val="24"/>
        </w:rPr>
        <w:t>synthesise</w:t>
      </w:r>
      <w:proofErr w:type="spellEnd"/>
      <w:r w:rsidRPr="008C6093">
        <w:rPr>
          <w:rFonts w:ascii="Times New Roman" w:eastAsia="Times New Roman" w:hAnsi="Times New Roman" w:cs="Times New Roman"/>
          <w:sz w:val="24"/>
          <w:szCs w:val="24"/>
        </w:rPr>
        <w:t xml:space="preserve"> UK-based research on digital mental health interventions for children and young people using a scoping review approach. The specific objectives are: (1) to identify and </w:t>
      </w:r>
      <w:proofErr w:type="spellStart"/>
      <w:r w:rsidRPr="008C6093">
        <w:rPr>
          <w:rFonts w:ascii="Times New Roman" w:eastAsia="Times New Roman" w:hAnsi="Times New Roman" w:cs="Times New Roman"/>
          <w:sz w:val="24"/>
          <w:szCs w:val="24"/>
        </w:rPr>
        <w:t>categorise</w:t>
      </w:r>
      <w:proofErr w:type="spellEnd"/>
      <w:r w:rsidRPr="008C6093">
        <w:rPr>
          <w:rFonts w:ascii="Times New Roman" w:eastAsia="Times New Roman" w:hAnsi="Times New Roman" w:cs="Times New Roman"/>
          <w:sz w:val="24"/>
          <w:szCs w:val="24"/>
        </w:rPr>
        <w:t xml:space="preserve"> key themes within the existing UK literature; (2) to map the types of digital mental health interventions currently used in UK practice; and (3) to identify gaps in the evidence to inform future research, policy, and service development.</w:t>
      </w:r>
    </w:p>
    <w:p w:rsidR="008C6093" w:rsidRPr="00640BE7" w:rsidRDefault="008C6093" w:rsidP="00640BE7">
      <w:pPr>
        <w:pStyle w:val="Heading1"/>
        <w:numPr>
          <w:ilvl w:val="0"/>
          <w:numId w:val="4"/>
        </w:numPr>
        <w:spacing w:line="480" w:lineRule="auto"/>
        <w:jc w:val="center"/>
        <w:rPr>
          <w:rFonts w:ascii="Times New Roman" w:hAnsi="Times New Roman" w:cs="Times New Roman"/>
          <w:color w:val="auto"/>
          <w:sz w:val="24"/>
          <w:szCs w:val="24"/>
        </w:rPr>
      </w:pPr>
      <w:bookmarkStart w:id="2" w:name="_Toc221019950"/>
      <w:r w:rsidRPr="00640BE7">
        <w:rPr>
          <w:rFonts w:ascii="Times New Roman" w:hAnsi="Times New Roman" w:cs="Times New Roman"/>
          <w:color w:val="auto"/>
          <w:sz w:val="24"/>
          <w:szCs w:val="24"/>
        </w:rPr>
        <w:t>Background</w:t>
      </w:r>
      <w:r w:rsidR="009207BD" w:rsidRPr="00640BE7">
        <w:rPr>
          <w:rFonts w:ascii="Times New Roman" w:hAnsi="Times New Roman" w:cs="Times New Roman"/>
          <w:color w:val="auto"/>
          <w:sz w:val="24"/>
          <w:szCs w:val="24"/>
        </w:rPr>
        <w:t xml:space="preserve"> of the study</w:t>
      </w:r>
      <w:bookmarkEnd w:id="2"/>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In the UK, mental health difficulties among children and young people (CYP) have emerged as a significant public health concern. </w:t>
      </w:r>
      <w:r w:rsidR="004C5F32" w:rsidRPr="00640BE7">
        <w:rPr>
          <w:rFonts w:ascii="Times New Roman" w:eastAsia="Times New Roman" w:hAnsi="Times New Roman" w:cs="Times New Roman"/>
          <w:sz w:val="24"/>
          <w:szCs w:val="24"/>
        </w:rPr>
        <w:t xml:space="preserve">Nationwide statistics show an increase in emotional disorders, anxiety, and depression with estimates indicating that about 1 in 6 CYP </w:t>
      </w:r>
      <w:r w:rsidR="004C5F32" w:rsidRPr="00640BE7">
        <w:rPr>
          <w:rFonts w:ascii="Times New Roman" w:eastAsia="Times New Roman" w:hAnsi="Times New Roman" w:cs="Times New Roman"/>
          <w:sz w:val="24"/>
          <w:szCs w:val="24"/>
        </w:rPr>
        <w:lastRenderedPageBreak/>
        <w:t>experience a likely mental condition (NHS Digital, 2023). The unmet need has increased due to the COVID-19 pandemic as more mental health symptoms and strains on statutory services have been reported (</w:t>
      </w:r>
      <w:proofErr w:type="spellStart"/>
      <w:r w:rsidR="004C5F32" w:rsidRPr="00640BE7">
        <w:rPr>
          <w:rFonts w:ascii="Times New Roman" w:eastAsia="Times New Roman" w:hAnsi="Times New Roman" w:cs="Times New Roman"/>
          <w:sz w:val="24"/>
          <w:szCs w:val="24"/>
        </w:rPr>
        <w:t>Vizard</w:t>
      </w:r>
      <w:proofErr w:type="spellEnd"/>
      <w:r w:rsidR="004C5F32" w:rsidRPr="00640BE7">
        <w:rPr>
          <w:rFonts w:ascii="Times New Roman" w:eastAsia="Times New Roman" w:hAnsi="Times New Roman" w:cs="Times New Roman"/>
          <w:sz w:val="24"/>
          <w:szCs w:val="24"/>
        </w:rPr>
        <w:t xml:space="preserve"> et al., 2020). Such trends have led to an immediate policy response and service expansion, especially in the community, school, and digital environments, to mitigate access and eliminate systemic barriers to early intervention.</w:t>
      </w:r>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Alongside growing demand, there has been notable growth in digital mental health interventions targeted at CYP within the UK. </w:t>
      </w:r>
      <w:r w:rsidR="004C5F32" w:rsidRPr="00640BE7">
        <w:rPr>
          <w:rFonts w:ascii="Times New Roman" w:eastAsia="Times New Roman" w:hAnsi="Times New Roman" w:cs="Times New Roman"/>
          <w:sz w:val="24"/>
          <w:szCs w:val="24"/>
        </w:rPr>
        <w:t xml:space="preserve">Digital interventions encompass mobile applications with cognitive </w:t>
      </w:r>
      <w:proofErr w:type="spellStart"/>
      <w:r w:rsidR="004C5F32" w:rsidRPr="00640BE7">
        <w:rPr>
          <w:rFonts w:ascii="Times New Roman" w:eastAsia="Times New Roman" w:hAnsi="Times New Roman" w:cs="Times New Roman"/>
          <w:sz w:val="24"/>
          <w:szCs w:val="24"/>
        </w:rPr>
        <w:t>behavioural</w:t>
      </w:r>
      <w:proofErr w:type="spellEnd"/>
      <w:r w:rsidR="004C5F32" w:rsidRPr="00640BE7">
        <w:rPr>
          <w:rFonts w:ascii="Times New Roman" w:eastAsia="Times New Roman" w:hAnsi="Times New Roman" w:cs="Times New Roman"/>
          <w:sz w:val="24"/>
          <w:szCs w:val="24"/>
        </w:rPr>
        <w:t xml:space="preserve"> therapy (CBT), online </w:t>
      </w:r>
      <w:proofErr w:type="spellStart"/>
      <w:r w:rsidR="004C5F32" w:rsidRPr="00640BE7">
        <w:rPr>
          <w:rFonts w:ascii="Times New Roman" w:eastAsia="Times New Roman" w:hAnsi="Times New Roman" w:cs="Times New Roman"/>
          <w:sz w:val="24"/>
          <w:szCs w:val="24"/>
        </w:rPr>
        <w:t>counselling</w:t>
      </w:r>
      <w:proofErr w:type="spellEnd"/>
      <w:r w:rsidR="004C5F32" w:rsidRPr="00640BE7">
        <w:rPr>
          <w:rFonts w:ascii="Times New Roman" w:eastAsia="Times New Roman" w:hAnsi="Times New Roman" w:cs="Times New Roman"/>
          <w:sz w:val="24"/>
          <w:szCs w:val="24"/>
        </w:rPr>
        <w:t xml:space="preserve">, online self-help </w:t>
      </w:r>
      <w:proofErr w:type="spellStart"/>
      <w:r w:rsidR="004C5F32" w:rsidRPr="00640BE7">
        <w:rPr>
          <w:rFonts w:ascii="Times New Roman" w:eastAsia="Times New Roman" w:hAnsi="Times New Roman" w:cs="Times New Roman"/>
          <w:sz w:val="24"/>
          <w:szCs w:val="24"/>
        </w:rPr>
        <w:t>programmemes</w:t>
      </w:r>
      <w:proofErr w:type="spellEnd"/>
      <w:r w:rsidR="004C5F32" w:rsidRPr="00640BE7">
        <w:rPr>
          <w:rFonts w:ascii="Times New Roman" w:eastAsia="Times New Roman" w:hAnsi="Times New Roman" w:cs="Times New Roman"/>
          <w:sz w:val="24"/>
          <w:szCs w:val="24"/>
        </w:rPr>
        <w:t xml:space="preserve">, and </w:t>
      </w:r>
      <w:proofErr w:type="spellStart"/>
      <w:r w:rsidR="004C5F32" w:rsidRPr="00640BE7">
        <w:rPr>
          <w:rFonts w:ascii="Times New Roman" w:eastAsia="Times New Roman" w:hAnsi="Times New Roman" w:cs="Times New Roman"/>
          <w:sz w:val="24"/>
          <w:szCs w:val="24"/>
        </w:rPr>
        <w:t>teletherapy</w:t>
      </w:r>
      <w:proofErr w:type="spellEnd"/>
      <w:r w:rsidR="004C5F32" w:rsidRPr="00640BE7">
        <w:rPr>
          <w:rFonts w:ascii="Times New Roman" w:eastAsia="Times New Roman" w:hAnsi="Times New Roman" w:cs="Times New Roman"/>
          <w:sz w:val="24"/>
          <w:szCs w:val="24"/>
        </w:rPr>
        <w:t xml:space="preserve"> provided by health professionals (Hollis et al., 2021). These are innovations that are hypothesized to expand coverage, enhance interactions among cohorts of internet natives, and provide more affordable and adaptable substitutes or supplements to physical services (Rashid et al., 2022). To this end, digital mental health is now a strategic priority in health and social care planning, which can be seen as a manifestation of the capacity and need to serve a wide range of populations in geographic and socioeconomic settings.</w:t>
      </w:r>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UK policy frameworks </w:t>
      </w:r>
      <w:proofErr w:type="spellStart"/>
      <w:r w:rsidRPr="008C6093">
        <w:rPr>
          <w:rFonts w:ascii="Times New Roman" w:eastAsia="Times New Roman" w:hAnsi="Times New Roman" w:cs="Times New Roman"/>
          <w:sz w:val="24"/>
          <w:szCs w:val="24"/>
        </w:rPr>
        <w:t>emphasise</w:t>
      </w:r>
      <w:proofErr w:type="spellEnd"/>
      <w:r w:rsidRPr="008C6093">
        <w:rPr>
          <w:rFonts w:ascii="Times New Roman" w:eastAsia="Times New Roman" w:hAnsi="Times New Roman" w:cs="Times New Roman"/>
          <w:sz w:val="24"/>
          <w:szCs w:val="24"/>
        </w:rPr>
        <w:t xml:space="preserve"> the importance of mental health support for CYP and explicitly </w:t>
      </w:r>
      <w:proofErr w:type="spellStart"/>
      <w:r w:rsidRPr="008C6093">
        <w:rPr>
          <w:rFonts w:ascii="Times New Roman" w:eastAsia="Times New Roman" w:hAnsi="Times New Roman" w:cs="Times New Roman"/>
          <w:sz w:val="24"/>
          <w:szCs w:val="24"/>
        </w:rPr>
        <w:t>recognise</w:t>
      </w:r>
      <w:proofErr w:type="spellEnd"/>
      <w:r w:rsidRPr="008C6093">
        <w:rPr>
          <w:rFonts w:ascii="Times New Roman" w:eastAsia="Times New Roman" w:hAnsi="Times New Roman" w:cs="Times New Roman"/>
          <w:sz w:val="24"/>
          <w:szCs w:val="24"/>
        </w:rPr>
        <w:t xml:space="preserve"> the role of digital interventions. </w:t>
      </w:r>
      <w:r w:rsidR="004C5F32" w:rsidRPr="00640BE7">
        <w:rPr>
          <w:rFonts w:ascii="Times New Roman" w:eastAsia="Times New Roman" w:hAnsi="Times New Roman" w:cs="Times New Roman"/>
          <w:sz w:val="24"/>
          <w:szCs w:val="24"/>
        </w:rPr>
        <w:t xml:space="preserve">Mental health services have become a priority of the 2019 NHS Long Term Plan, and there is a commitment to increase the accessibility of the digital access to psychological therapies (NHS England, 2019). Later, the mental health strategy of the government and the transformation </w:t>
      </w:r>
      <w:proofErr w:type="spellStart"/>
      <w:r w:rsidR="004C5F32" w:rsidRPr="00640BE7">
        <w:rPr>
          <w:rFonts w:ascii="Times New Roman" w:eastAsia="Times New Roman" w:hAnsi="Times New Roman" w:cs="Times New Roman"/>
          <w:sz w:val="24"/>
          <w:szCs w:val="24"/>
        </w:rPr>
        <w:t>programmes</w:t>
      </w:r>
      <w:proofErr w:type="spellEnd"/>
      <w:r w:rsidR="004C5F32" w:rsidRPr="00640BE7">
        <w:rPr>
          <w:rFonts w:ascii="Times New Roman" w:eastAsia="Times New Roman" w:hAnsi="Times New Roman" w:cs="Times New Roman"/>
          <w:sz w:val="24"/>
          <w:szCs w:val="24"/>
        </w:rPr>
        <w:t xml:space="preserve"> of the Department of Health and Social Care promote the incorporation of evidence-based digital tools into daily care routes (Department of Health and Social Care, 2023). NHS Digital national guidelines also describe requirements, assessment models, and safety concerns of implementing digital mental </w:t>
      </w:r>
      <w:r w:rsidR="004C5F32" w:rsidRPr="00640BE7">
        <w:rPr>
          <w:rFonts w:ascii="Times New Roman" w:eastAsia="Times New Roman" w:hAnsi="Times New Roman" w:cs="Times New Roman"/>
          <w:sz w:val="24"/>
          <w:szCs w:val="24"/>
        </w:rPr>
        <w:lastRenderedPageBreak/>
        <w:t>health technologies in clinical and community-based environments, highlighting quality, access, and data protection imperatives.</w:t>
      </w:r>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In practice, digital mental health services operate alongside traditional provision through the NHS, Child and Adolescent Mental Health Services (CAMHS), schools, and third-sector </w:t>
      </w:r>
      <w:proofErr w:type="spellStart"/>
      <w:r w:rsidRPr="008C6093">
        <w:rPr>
          <w:rFonts w:ascii="Times New Roman" w:eastAsia="Times New Roman" w:hAnsi="Times New Roman" w:cs="Times New Roman"/>
          <w:sz w:val="24"/>
          <w:szCs w:val="24"/>
        </w:rPr>
        <w:t>organisations</w:t>
      </w:r>
      <w:proofErr w:type="spellEnd"/>
      <w:r w:rsidRPr="008C6093">
        <w:rPr>
          <w:rFonts w:ascii="Times New Roman" w:eastAsia="Times New Roman" w:hAnsi="Times New Roman" w:cs="Times New Roman"/>
          <w:sz w:val="24"/>
          <w:szCs w:val="24"/>
        </w:rPr>
        <w:t xml:space="preserve">. </w:t>
      </w:r>
      <w:r w:rsidR="004C5F32" w:rsidRPr="00640BE7">
        <w:rPr>
          <w:rFonts w:ascii="Times New Roman" w:eastAsia="Times New Roman" w:hAnsi="Times New Roman" w:cs="Times New Roman"/>
          <w:sz w:val="24"/>
          <w:szCs w:val="24"/>
        </w:rPr>
        <w:t xml:space="preserve">Digital services can be utilized as the first-line services to offer early support, self-management, and stepped care, and </w:t>
      </w:r>
      <w:proofErr w:type="spellStart"/>
      <w:r w:rsidR="004C5F32" w:rsidRPr="00640BE7">
        <w:rPr>
          <w:rFonts w:ascii="Times New Roman" w:eastAsia="Times New Roman" w:hAnsi="Times New Roman" w:cs="Times New Roman"/>
          <w:sz w:val="24"/>
          <w:szCs w:val="24"/>
        </w:rPr>
        <w:t>teletherapy</w:t>
      </w:r>
      <w:proofErr w:type="spellEnd"/>
      <w:r w:rsidR="004C5F32" w:rsidRPr="00640BE7">
        <w:rPr>
          <w:rFonts w:ascii="Times New Roman" w:eastAsia="Times New Roman" w:hAnsi="Times New Roman" w:cs="Times New Roman"/>
          <w:sz w:val="24"/>
          <w:szCs w:val="24"/>
        </w:rPr>
        <w:t xml:space="preserve"> and online </w:t>
      </w:r>
      <w:proofErr w:type="spellStart"/>
      <w:r w:rsidR="004C5F32" w:rsidRPr="00640BE7">
        <w:rPr>
          <w:rFonts w:ascii="Times New Roman" w:eastAsia="Times New Roman" w:hAnsi="Times New Roman" w:cs="Times New Roman"/>
          <w:sz w:val="24"/>
          <w:szCs w:val="24"/>
        </w:rPr>
        <w:t>counselling</w:t>
      </w:r>
      <w:proofErr w:type="spellEnd"/>
      <w:r w:rsidR="004C5F32" w:rsidRPr="00640BE7">
        <w:rPr>
          <w:rFonts w:ascii="Times New Roman" w:eastAsia="Times New Roman" w:hAnsi="Times New Roman" w:cs="Times New Roman"/>
          <w:sz w:val="24"/>
          <w:szCs w:val="24"/>
        </w:rPr>
        <w:t xml:space="preserve"> can be used to eliminate access disparities in areas where there are workforce shortages (Ford et al., 2023). Nevertheless, the problem of implementation remains in the difficulties of digital exclusion, inconsistent evidence of effectiveness, difficulties with engaging, and integrating into the current service pathways (Moore et al., 2024). These concerns indicate the multidimensionality of integrating digital mental health interventions into UK practice and the importance of learning about the existing evidence base in its entirety.</w:t>
      </w:r>
    </w:p>
    <w:p w:rsidR="008C6093" w:rsidRPr="00640BE7" w:rsidRDefault="008C6093" w:rsidP="00640BE7">
      <w:pPr>
        <w:pStyle w:val="Heading1"/>
        <w:numPr>
          <w:ilvl w:val="0"/>
          <w:numId w:val="4"/>
        </w:numPr>
        <w:spacing w:line="480" w:lineRule="auto"/>
        <w:jc w:val="center"/>
        <w:rPr>
          <w:rFonts w:ascii="Times New Roman" w:hAnsi="Times New Roman" w:cs="Times New Roman"/>
          <w:sz w:val="24"/>
          <w:szCs w:val="24"/>
        </w:rPr>
      </w:pPr>
      <w:bookmarkStart w:id="3" w:name="_Toc221019951"/>
      <w:r w:rsidRPr="00640BE7">
        <w:rPr>
          <w:rFonts w:ascii="Times New Roman" w:hAnsi="Times New Roman" w:cs="Times New Roman"/>
          <w:color w:val="auto"/>
          <w:sz w:val="24"/>
          <w:szCs w:val="24"/>
        </w:rPr>
        <w:t>Methods of Data Collection, Data Analysis, and Ethical Considerations</w:t>
      </w:r>
      <w:bookmarkEnd w:id="3"/>
    </w:p>
    <w:p w:rsidR="008C6093" w:rsidRPr="00640BE7" w:rsidRDefault="008C6093" w:rsidP="00640BE7">
      <w:pPr>
        <w:pStyle w:val="Heading2"/>
        <w:numPr>
          <w:ilvl w:val="1"/>
          <w:numId w:val="4"/>
        </w:numPr>
        <w:spacing w:line="480" w:lineRule="auto"/>
        <w:rPr>
          <w:rFonts w:ascii="Times New Roman" w:hAnsi="Times New Roman" w:cs="Times New Roman"/>
          <w:color w:val="auto"/>
          <w:sz w:val="24"/>
          <w:szCs w:val="24"/>
        </w:rPr>
      </w:pPr>
      <w:bookmarkStart w:id="4" w:name="_Toc221019952"/>
      <w:r w:rsidRPr="00640BE7">
        <w:rPr>
          <w:rFonts w:ascii="Times New Roman" w:hAnsi="Times New Roman" w:cs="Times New Roman"/>
          <w:color w:val="auto"/>
          <w:sz w:val="24"/>
          <w:szCs w:val="24"/>
        </w:rPr>
        <w:t>Research Design</w:t>
      </w:r>
      <w:bookmarkEnd w:id="4"/>
    </w:p>
    <w:p w:rsidR="004C5F32" w:rsidRPr="00640BE7"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This study adopted a scoping review design to systematically map existing UK-based literature on digital mental health interventions for children and young people (CYP). </w:t>
      </w:r>
      <w:r w:rsidR="004C5F32" w:rsidRPr="00640BE7">
        <w:rPr>
          <w:rFonts w:ascii="Times New Roman" w:eastAsia="Times New Roman" w:hAnsi="Times New Roman" w:cs="Times New Roman"/>
          <w:sz w:val="24"/>
          <w:szCs w:val="24"/>
        </w:rPr>
        <w:t xml:space="preserve">The scoping reviews are especially appropriate when studying emerging, complex, or heterogeneous evidence bases in which concepts, types of interventions, and outcomes are widely different (Munn et al., 2022). In contrast to systematic reviews, where a focus on a narrow set of defined questions of research interest is made to determine their effectiveness, scoping reviews provide an opportunity to widely examine the nature of research, its major themes, and gaps in </w:t>
      </w:r>
      <w:r w:rsidR="004C5F32" w:rsidRPr="00640BE7">
        <w:rPr>
          <w:rFonts w:ascii="Times New Roman" w:eastAsia="Times New Roman" w:hAnsi="Times New Roman" w:cs="Times New Roman"/>
          <w:sz w:val="24"/>
          <w:szCs w:val="24"/>
        </w:rPr>
        <w:lastRenderedPageBreak/>
        <w:t>knowledge, as well as formulating a question. Since, due to its rapid development, digital mental health technologies can be utilized in a wide variety of ways and across the UK services, the scoping review was deemed the most suitable methodological strategy.</w:t>
      </w:r>
    </w:p>
    <w:p w:rsidR="008C6093" w:rsidRPr="008C6093" w:rsidRDefault="004C5F32"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640BE7">
        <w:rPr>
          <w:rFonts w:ascii="Times New Roman" w:eastAsia="Times New Roman" w:hAnsi="Times New Roman" w:cs="Times New Roman"/>
          <w:sz w:val="24"/>
          <w:szCs w:val="24"/>
        </w:rPr>
        <w:t xml:space="preserve">The methodological framework suggested by </w:t>
      </w:r>
      <w:proofErr w:type="spellStart"/>
      <w:r w:rsidRPr="00640BE7">
        <w:rPr>
          <w:rFonts w:ascii="Times New Roman" w:eastAsia="Times New Roman" w:hAnsi="Times New Roman" w:cs="Times New Roman"/>
          <w:sz w:val="24"/>
          <w:szCs w:val="24"/>
        </w:rPr>
        <w:t>Arksey</w:t>
      </w:r>
      <w:proofErr w:type="spellEnd"/>
      <w:r w:rsidRPr="00640BE7">
        <w:rPr>
          <w:rFonts w:ascii="Times New Roman" w:eastAsia="Times New Roman" w:hAnsi="Times New Roman" w:cs="Times New Roman"/>
          <w:sz w:val="24"/>
          <w:szCs w:val="24"/>
        </w:rPr>
        <w:t xml:space="preserve"> and O'Malley was used to conduct the review with later refinements, which includes five steps, namely identifying the research question, identifying relevant studies, selecting eligible studies, charting the data, and collating, </w:t>
      </w:r>
      <w:proofErr w:type="spellStart"/>
      <w:r w:rsidRPr="00640BE7">
        <w:rPr>
          <w:rFonts w:ascii="Times New Roman" w:eastAsia="Times New Roman" w:hAnsi="Times New Roman" w:cs="Times New Roman"/>
          <w:sz w:val="24"/>
          <w:szCs w:val="24"/>
        </w:rPr>
        <w:t>summarising</w:t>
      </w:r>
      <w:proofErr w:type="spellEnd"/>
      <w:r w:rsidRPr="00640BE7">
        <w:rPr>
          <w:rFonts w:ascii="Times New Roman" w:eastAsia="Times New Roman" w:hAnsi="Times New Roman" w:cs="Times New Roman"/>
          <w:sz w:val="24"/>
          <w:szCs w:val="24"/>
        </w:rPr>
        <w:t xml:space="preserve">, and reporting the results (Peters et al., 2020). This framework upholds transparency and </w:t>
      </w:r>
      <w:proofErr w:type="spellStart"/>
      <w:r w:rsidRPr="00640BE7">
        <w:rPr>
          <w:rFonts w:ascii="Times New Roman" w:eastAsia="Times New Roman" w:hAnsi="Times New Roman" w:cs="Times New Roman"/>
          <w:sz w:val="24"/>
          <w:szCs w:val="24"/>
        </w:rPr>
        <w:t>rigour</w:t>
      </w:r>
      <w:proofErr w:type="spellEnd"/>
      <w:r w:rsidRPr="00640BE7">
        <w:rPr>
          <w:rFonts w:ascii="Times New Roman" w:eastAsia="Times New Roman" w:hAnsi="Times New Roman" w:cs="Times New Roman"/>
          <w:sz w:val="24"/>
          <w:szCs w:val="24"/>
        </w:rPr>
        <w:t xml:space="preserve"> and offers flexibility that is critical whenever examining multidisciplinary literature that cuts across healthcare, psychology, education, and digital innovation.</w:t>
      </w:r>
    </w:p>
    <w:p w:rsidR="008C6093" w:rsidRPr="00640BE7" w:rsidRDefault="008C6093" w:rsidP="00640BE7">
      <w:pPr>
        <w:pStyle w:val="Heading2"/>
        <w:numPr>
          <w:ilvl w:val="1"/>
          <w:numId w:val="4"/>
        </w:numPr>
        <w:spacing w:line="480" w:lineRule="auto"/>
        <w:rPr>
          <w:rFonts w:ascii="Times New Roman" w:hAnsi="Times New Roman" w:cs="Times New Roman"/>
          <w:color w:val="auto"/>
          <w:sz w:val="24"/>
          <w:szCs w:val="24"/>
        </w:rPr>
      </w:pPr>
      <w:bookmarkStart w:id="5" w:name="_Toc221019953"/>
      <w:r w:rsidRPr="00640BE7">
        <w:rPr>
          <w:rFonts w:ascii="Times New Roman" w:hAnsi="Times New Roman" w:cs="Times New Roman"/>
          <w:color w:val="auto"/>
          <w:sz w:val="24"/>
          <w:szCs w:val="24"/>
        </w:rPr>
        <w:t>Data Collection</w:t>
      </w:r>
      <w:bookmarkEnd w:id="5"/>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A systematic search of electronic databases was conducted to identify relevant peer-reviewed literature. </w:t>
      </w:r>
      <w:r w:rsidR="004C5F32" w:rsidRPr="00640BE7">
        <w:rPr>
          <w:rFonts w:ascii="Times New Roman" w:eastAsia="Times New Roman" w:hAnsi="Times New Roman" w:cs="Times New Roman"/>
          <w:sz w:val="24"/>
          <w:szCs w:val="24"/>
        </w:rPr>
        <w:t>The databases to be used included PubMed, CINAHL, and Scopus because they offer a comprehensive coverage of the health, mental health, nursing, and allied health research (Hollis et al., 2021). These databases are typically utilized in health scoping reviews, and they would suit to capture literature on digital mental health interventions as practiced in UK.</w:t>
      </w:r>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The search strategy combined controlled vocabulary and free-text terms to </w:t>
      </w:r>
      <w:proofErr w:type="spellStart"/>
      <w:r w:rsidRPr="008C6093">
        <w:rPr>
          <w:rFonts w:ascii="Times New Roman" w:eastAsia="Times New Roman" w:hAnsi="Times New Roman" w:cs="Times New Roman"/>
          <w:sz w:val="24"/>
          <w:szCs w:val="24"/>
        </w:rPr>
        <w:t>maximise</w:t>
      </w:r>
      <w:proofErr w:type="spellEnd"/>
      <w:r w:rsidRPr="008C6093">
        <w:rPr>
          <w:rFonts w:ascii="Times New Roman" w:eastAsia="Times New Roman" w:hAnsi="Times New Roman" w:cs="Times New Roman"/>
          <w:sz w:val="24"/>
          <w:szCs w:val="24"/>
        </w:rPr>
        <w:t xml:space="preserve"> sensitivity. Key search terms included “digital mental health”, “e-mental health”, “online therapy”, “</w:t>
      </w:r>
      <w:proofErr w:type="spellStart"/>
      <w:r w:rsidRPr="008C6093">
        <w:rPr>
          <w:rFonts w:ascii="Times New Roman" w:eastAsia="Times New Roman" w:hAnsi="Times New Roman" w:cs="Times New Roman"/>
          <w:sz w:val="24"/>
          <w:szCs w:val="24"/>
        </w:rPr>
        <w:t>teletherapy</w:t>
      </w:r>
      <w:proofErr w:type="spellEnd"/>
      <w:r w:rsidRPr="008C6093">
        <w:rPr>
          <w:rFonts w:ascii="Times New Roman" w:eastAsia="Times New Roman" w:hAnsi="Times New Roman" w:cs="Times New Roman"/>
          <w:sz w:val="24"/>
          <w:szCs w:val="24"/>
        </w:rPr>
        <w:t xml:space="preserve">”, “children”, “young people”, “adolescents”, and “UK”. Boolean operators (AND/OR) were used to combine terms, for example: </w:t>
      </w:r>
      <w:r w:rsidRPr="008C6093">
        <w:rPr>
          <w:rFonts w:ascii="Times New Roman" w:eastAsia="Times New Roman" w:hAnsi="Times New Roman" w:cs="Times New Roman"/>
          <w:i/>
          <w:iCs/>
          <w:sz w:val="24"/>
          <w:szCs w:val="24"/>
        </w:rPr>
        <w:t>digital mental health AND children AND UK</w:t>
      </w:r>
      <w:r w:rsidRPr="008C6093">
        <w:rPr>
          <w:rFonts w:ascii="Times New Roman" w:eastAsia="Times New Roman" w:hAnsi="Times New Roman" w:cs="Times New Roman"/>
          <w:sz w:val="24"/>
          <w:szCs w:val="24"/>
        </w:rPr>
        <w:t xml:space="preserve">. Searches were limited to studies published in English between 2019 and 2024 </w:t>
      </w:r>
      <w:r w:rsidRPr="008C6093">
        <w:rPr>
          <w:rFonts w:ascii="Times New Roman" w:eastAsia="Times New Roman" w:hAnsi="Times New Roman" w:cs="Times New Roman"/>
          <w:sz w:val="24"/>
          <w:szCs w:val="24"/>
        </w:rPr>
        <w:lastRenderedPageBreak/>
        <w:t>to ensure relevance to contemporary UK policy and practice. Reference lists of included studies were also screened to identify additional relevant articles.</w:t>
      </w:r>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Inclusion criteria were defined a priori to ensure consistency and transparency. Studies were included if they: (1) were peer-reviewed; (2) focused on digital mental health interventions; (3) involved children and young people aged 0–25 years; (4) were conducted in the UK; and (5) were published within the last five years. Both primary and secondary research studies were eligible for inclusion. Exclusion criteria included non-UK studies, grey literature, opinion pieces, and studies not specifically related to mental health or digital interventions. These criteria ensured alignment with the review question and relevance to UK health and social care practice.</w:t>
      </w:r>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Study selection occurred in two stages. </w:t>
      </w:r>
      <w:r w:rsidR="004C5F32" w:rsidRPr="00640BE7">
        <w:rPr>
          <w:rFonts w:ascii="Times New Roman" w:eastAsia="Times New Roman" w:hAnsi="Times New Roman" w:cs="Times New Roman"/>
          <w:sz w:val="24"/>
          <w:szCs w:val="24"/>
        </w:rPr>
        <w:t xml:space="preserve">To begin with, the inclusion and exclusion criteria were checked in relation to titles and abstracts. Secondly, full-text articles were read to ensure that it was eligible. The process involved in stages </w:t>
      </w:r>
      <w:proofErr w:type="spellStart"/>
      <w:r w:rsidR="004C5F32" w:rsidRPr="00640BE7">
        <w:rPr>
          <w:rFonts w:ascii="Times New Roman" w:eastAsia="Times New Roman" w:hAnsi="Times New Roman" w:cs="Times New Roman"/>
          <w:sz w:val="24"/>
          <w:szCs w:val="24"/>
        </w:rPr>
        <w:t>minimised</w:t>
      </w:r>
      <w:proofErr w:type="spellEnd"/>
      <w:r w:rsidR="004C5F32" w:rsidRPr="00640BE7">
        <w:rPr>
          <w:rFonts w:ascii="Times New Roman" w:eastAsia="Times New Roman" w:hAnsi="Times New Roman" w:cs="Times New Roman"/>
          <w:sz w:val="24"/>
          <w:szCs w:val="24"/>
        </w:rPr>
        <w:t xml:space="preserve"> selection bias and enhanced methodological </w:t>
      </w:r>
      <w:proofErr w:type="spellStart"/>
      <w:r w:rsidR="004C5F32" w:rsidRPr="00640BE7">
        <w:rPr>
          <w:rFonts w:ascii="Times New Roman" w:eastAsia="Times New Roman" w:hAnsi="Times New Roman" w:cs="Times New Roman"/>
          <w:sz w:val="24"/>
          <w:szCs w:val="24"/>
        </w:rPr>
        <w:t>rigour</w:t>
      </w:r>
      <w:proofErr w:type="spellEnd"/>
      <w:r w:rsidR="004C5F32" w:rsidRPr="00640BE7">
        <w:rPr>
          <w:rFonts w:ascii="Times New Roman" w:eastAsia="Times New Roman" w:hAnsi="Times New Roman" w:cs="Times New Roman"/>
          <w:sz w:val="24"/>
          <w:szCs w:val="24"/>
        </w:rPr>
        <w:t xml:space="preserve"> (Mental Health Taskforce, 2024). Research works that met all qualifications were incorporated in the final review and left with a sample of five to six research papers to be analyzed in details as per the scope and needs of the assignment.</w:t>
      </w:r>
    </w:p>
    <w:p w:rsidR="008C6093" w:rsidRPr="00640BE7" w:rsidRDefault="008C6093" w:rsidP="00640BE7">
      <w:pPr>
        <w:pStyle w:val="Heading2"/>
        <w:numPr>
          <w:ilvl w:val="1"/>
          <w:numId w:val="4"/>
        </w:numPr>
        <w:spacing w:line="480" w:lineRule="auto"/>
        <w:rPr>
          <w:rFonts w:ascii="Times New Roman" w:hAnsi="Times New Roman" w:cs="Times New Roman"/>
          <w:color w:val="auto"/>
          <w:sz w:val="24"/>
          <w:szCs w:val="24"/>
        </w:rPr>
      </w:pPr>
      <w:bookmarkStart w:id="6" w:name="_Toc221019954"/>
      <w:r w:rsidRPr="00640BE7">
        <w:rPr>
          <w:rFonts w:ascii="Times New Roman" w:hAnsi="Times New Roman" w:cs="Times New Roman"/>
          <w:color w:val="auto"/>
          <w:sz w:val="24"/>
          <w:szCs w:val="24"/>
        </w:rPr>
        <w:t>Data Analysis</w:t>
      </w:r>
      <w:bookmarkEnd w:id="6"/>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Data analysis was conducted using </w:t>
      </w:r>
      <w:proofErr w:type="spellStart"/>
      <w:r w:rsidRPr="008C6093">
        <w:rPr>
          <w:rFonts w:ascii="Times New Roman" w:eastAsia="Times New Roman" w:hAnsi="Times New Roman" w:cs="Times New Roman"/>
          <w:sz w:val="24"/>
          <w:szCs w:val="24"/>
        </w:rPr>
        <w:t>Aveyard’s</w:t>
      </w:r>
      <w:proofErr w:type="spellEnd"/>
      <w:r w:rsidRPr="008C6093">
        <w:rPr>
          <w:rFonts w:ascii="Times New Roman" w:eastAsia="Times New Roman" w:hAnsi="Times New Roman" w:cs="Times New Roman"/>
          <w:sz w:val="24"/>
          <w:szCs w:val="24"/>
        </w:rPr>
        <w:t xml:space="preserve"> simplified thematic analysis approach, which is widely used in health and social care research for </w:t>
      </w:r>
      <w:proofErr w:type="spellStart"/>
      <w:r w:rsidRPr="008C6093">
        <w:rPr>
          <w:rFonts w:ascii="Times New Roman" w:eastAsia="Times New Roman" w:hAnsi="Times New Roman" w:cs="Times New Roman"/>
          <w:sz w:val="24"/>
          <w:szCs w:val="24"/>
        </w:rPr>
        <w:t>synthesising</w:t>
      </w:r>
      <w:proofErr w:type="spellEnd"/>
      <w:r w:rsidRPr="008C6093">
        <w:rPr>
          <w:rFonts w:ascii="Times New Roman" w:eastAsia="Times New Roman" w:hAnsi="Times New Roman" w:cs="Times New Roman"/>
          <w:sz w:val="24"/>
          <w:szCs w:val="24"/>
        </w:rPr>
        <w:t xml:space="preserve"> qualitative and mixed-methods evidence (</w:t>
      </w:r>
      <w:proofErr w:type="spellStart"/>
      <w:r w:rsidRPr="008C6093">
        <w:rPr>
          <w:rFonts w:ascii="Times New Roman" w:eastAsia="Times New Roman" w:hAnsi="Times New Roman" w:cs="Times New Roman"/>
          <w:sz w:val="24"/>
          <w:szCs w:val="24"/>
        </w:rPr>
        <w:t>Aveyard</w:t>
      </w:r>
      <w:proofErr w:type="spellEnd"/>
      <w:r w:rsidRPr="008C6093">
        <w:rPr>
          <w:rFonts w:ascii="Times New Roman" w:eastAsia="Times New Roman" w:hAnsi="Times New Roman" w:cs="Times New Roman"/>
          <w:sz w:val="24"/>
          <w:szCs w:val="24"/>
        </w:rPr>
        <w:t xml:space="preserve">, 2019). </w:t>
      </w:r>
      <w:r w:rsidR="004C5F32" w:rsidRPr="00640BE7">
        <w:rPr>
          <w:rFonts w:ascii="Times New Roman" w:eastAsia="Times New Roman" w:hAnsi="Times New Roman" w:cs="Times New Roman"/>
          <w:sz w:val="24"/>
          <w:szCs w:val="24"/>
        </w:rPr>
        <w:t>The reason why this approach has been selected is because it is clear, accessible, and appropriate in student-led scoping reviews. It provides the possibility of systematic discovery of repetitive patterns and still has flexibility in interpretation.</w:t>
      </w:r>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lastRenderedPageBreak/>
        <w:t xml:space="preserve">The analysis followed several key steps. </w:t>
      </w:r>
      <w:r w:rsidR="004C5F32" w:rsidRPr="00640BE7">
        <w:rPr>
          <w:rFonts w:ascii="Times New Roman" w:eastAsia="Times New Roman" w:hAnsi="Times New Roman" w:cs="Times New Roman"/>
          <w:sz w:val="24"/>
          <w:szCs w:val="24"/>
        </w:rPr>
        <w:t xml:space="preserve">First, the articles that were used were repeatedly read so that </w:t>
      </w:r>
      <w:proofErr w:type="spellStart"/>
      <w:r w:rsidR="004C5F32" w:rsidRPr="00640BE7">
        <w:rPr>
          <w:rFonts w:ascii="Times New Roman" w:eastAsia="Times New Roman" w:hAnsi="Times New Roman" w:cs="Times New Roman"/>
          <w:sz w:val="24"/>
          <w:szCs w:val="24"/>
        </w:rPr>
        <w:t>familiarisation</w:t>
      </w:r>
      <w:proofErr w:type="spellEnd"/>
      <w:r w:rsidR="004C5F32" w:rsidRPr="00640BE7">
        <w:rPr>
          <w:rFonts w:ascii="Times New Roman" w:eastAsia="Times New Roman" w:hAnsi="Times New Roman" w:cs="Times New Roman"/>
          <w:sz w:val="24"/>
          <w:szCs w:val="24"/>
        </w:rPr>
        <w:t xml:space="preserve"> on the data was attained. Relevant results were subsequently inferred and hand coded, with aspects of interest being those concerning the type of intervention, implementation, effectiveness, engagement, and accessibility (Hollis et al., 2021). Preliminary themes were formed by means of similarity of codes. The themes were then examined, edited, and named to make sure that they reflected appropriately the underlying data and answered the question of the review. This repeated methodological cycle was analytically deep and also ensured transparency and uniformity in studies.</w:t>
      </w:r>
    </w:p>
    <w:p w:rsidR="008C6093" w:rsidRPr="00640BE7" w:rsidRDefault="008C6093" w:rsidP="00640BE7">
      <w:pPr>
        <w:pStyle w:val="Heading2"/>
        <w:numPr>
          <w:ilvl w:val="1"/>
          <w:numId w:val="4"/>
        </w:numPr>
        <w:spacing w:line="480" w:lineRule="auto"/>
        <w:rPr>
          <w:rFonts w:ascii="Times New Roman" w:hAnsi="Times New Roman" w:cs="Times New Roman"/>
          <w:color w:val="auto"/>
          <w:sz w:val="24"/>
          <w:szCs w:val="24"/>
        </w:rPr>
      </w:pPr>
      <w:bookmarkStart w:id="7" w:name="_Toc221019955"/>
      <w:r w:rsidRPr="00640BE7">
        <w:rPr>
          <w:rFonts w:ascii="Times New Roman" w:hAnsi="Times New Roman" w:cs="Times New Roman"/>
          <w:color w:val="auto"/>
          <w:sz w:val="24"/>
          <w:szCs w:val="24"/>
        </w:rPr>
        <w:t>Ethical Considerations</w:t>
      </w:r>
      <w:bookmarkEnd w:id="7"/>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As this research involved a secondary review of existing literature, no direct ethical approval was required. </w:t>
      </w:r>
      <w:r w:rsidR="004C5F32" w:rsidRPr="00640BE7">
        <w:rPr>
          <w:rFonts w:ascii="Times New Roman" w:eastAsia="Times New Roman" w:hAnsi="Times New Roman" w:cs="Times New Roman"/>
          <w:sz w:val="24"/>
          <w:szCs w:val="24"/>
        </w:rPr>
        <w:t xml:space="preserve">Nevertheless, the notion of ethical principles is still the focus of secondary research. The peer-reviewed nature of all the included studies and their implementation in line with </w:t>
      </w:r>
      <w:proofErr w:type="spellStart"/>
      <w:r w:rsidR="004C5F32" w:rsidRPr="00640BE7">
        <w:rPr>
          <w:rFonts w:ascii="Times New Roman" w:eastAsia="Times New Roman" w:hAnsi="Times New Roman" w:cs="Times New Roman"/>
          <w:sz w:val="24"/>
          <w:szCs w:val="24"/>
        </w:rPr>
        <w:t>recognised</w:t>
      </w:r>
      <w:proofErr w:type="spellEnd"/>
      <w:r w:rsidR="004C5F32" w:rsidRPr="00640BE7">
        <w:rPr>
          <w:rFonts w:ascii="Times New Roman" w:eastAsia="Times New Roman" w:hAnsi="Times New Roman" w:cs="Times New Roman"/>
          <w:sz w:val="24"/>
          <w:szCs w:val="24"/>
        </w:rPr>
        <w:t xml:space="preserve"> ethical standards guarantees that the evidence base is credible and intact (British Psychological Society, 2021). Attention was paid to the accurate reflection of the findings and preventing misinterpretation or selective reporting.</w:t>
      </w:r>
    </w:p>
    <w:p w:rsidR="008C6093" w:rsidRPr="008C6093" w:rsidRDefault="008C6093"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8C6093">
        <w:rPr>
          <w:rFonts w:ascii="Times New Roman" w:eastAsia="Times New Roman" w:hAnsi="Times New Roman" w:cs="Times New Roman"/>
          <w:sz w:val="24"/>
          <w:szCs w:val="24"/>
        </w:rPr>
        <w:t xml:space="preserve">Academic integrity was maintained throughout the research process through accurate citation, adherence to Harvard referencing conventions, and avoidance of plagiarism. </w:t>
      </w:r>
      <w:r w:rsidR="004C5F32" w:rsidRPr="00640BE7">
        <w:rPr>
          <w:rFonts w:ascii="Times New Roman" w:eastAsia="Times New Roman" w:hAnsi="Times New Roman" w:cs="Times New Roman"/>
          <w:sz w:val="24"/>
          <w:szCs w:val="24"/>
        </w:rPr>
        <w:t xml:space="preserve">The sources were all appropriately recognized, and original interpretations were made clear distinctly as compared to published findings (Thomson et al., 2023). Ethical </w:t>
      </w:r>
      <w:proofErr w:type="spellStart"/>
      <w:r w:rsidR="004C5F32" w:rsidRPr="00640BE7">
        <w:rPr>
          <w:rFonts w:ascii="Times New Roman" w:eastAsia="Times New Roman" w:hAnsi="Times New Roman" w:cs="Times New Roman"/>
          <w:sz w:val="24"/>
          <w:szCs w:val="24"/>
        </w:rPr>
        <w:t>rigour</w:t>
      </w:r>
      <w:proofErr w:type="spellEnd"/>
      <w:r w:rsidR="004C5F32" w:rsidRPr="00640BE7">
        <w:rPr>
          <w:rFonts w:ascii="Times New Roman" w:eastAsia="Times New Roman" w:hAnsi="Times New Roman" w:cs="Times New Roman"/>
          <w:sz w:val="24"/>
          <w:szCs w:val="24"/>
        </w:rPr>
        <w:t xml:space="preserve"> and reproducibility are also reinforced by reporting methods and decisions that are transparent. Following these principles, the scoping review will be ethical in accordance with the UK academic and research ethics.</w:t>
      </w:r>
    </w:p>
    <w:p w:rsidR="00C30A20" w:rsidRPr="00640BE7" w:rsidRDefault="00C30A20" w:rsidP="00640BE7">
      <w:pPr>
        <w:pStyle w:val="Heading1"/>
        <w:numPr>
          <w:ilvl w:val="0"/>
          <w:numId w:val="4"/>
        </w:numPr>
        <w:spacing w:line="480" w:lineRule="auto"/>
        <w:jc w:val="center"/>
        <w:rPr>
          <w:rFonts w:ascii="Times New Roman" w:hAnsi="Times New Roman" w:cs="Times New Roman"/>
          <w:color w:val="auto"/>
          <w:sz w:val="24"/>
          <w:szCs w:val="24"/>
        </w:rPr>
      </w:pPr>
      <w:bookmarkStart w:id="8" w:name="_Toc221019956"/>
      <w:r w:rsidRPr="00640BE7">
        <w:rPr>
          <w:rFonts w:ascii="Times New Roman" w:hAnsi="Times New Roman" w:cs="Times New Roman"/>
          <w:color w:val="auto"/>
          <w:sz w:val="24"/>
          <w:szCs w:val="24"/>
        </w:rPr>
        <w:lastRenderedPageBreak/>
        <w:t xml:space="preserve">Results </w:t>
      </w:r>
      <w:bookmarkEnd w:id="8"/>
    </w:p>
    <w:p w:rsidR="00C30A20" w:rsidRPr="00640BE7" w:rsidRDefault="00C30A20" w:rsidP="00640BE7">
      <w:pPr>
        <w:pStyle w:val="Heading2"/>
        <w:numPr>
          <w:ilvl w:val="1"/>
          <w:numId w:val="4"/>
        </w:numPr>
        <w:spacing w:line="480" w:lineRule="auto"/>
        <w:rPr>
          <w:rFonts w:ascii="Times New Roman" w:hAnsi="Times New Roman" w:cs="Times New Roman"/>
          <w:color w:val="auto"/>
          <w:sz w:val="24"/>
          <w:szCs w:val="24"/>
        </w:rPr>
      </w:pPr>
      <w:bookmarkStart w:id="9" w:name="_Toc221019957"/>
      <w:r w:rsidRPr="00640BE7">
        <w:rPr>
          <w:rFonts w:ascii="Times New Roman" w:hAnsi="Times New Roman" w:cs="Times New Roman"/>
          <w:color w:val="auto"/>
          <w:sz w:val="24"/>
          <w:szCs w:val="24"/>
        </w:rPr>
        <w:t>Study Characteristics</w:t>
      </w:r>
      <w:bookmarkEnd w:id="9"/>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The scoping review identified five studies that met the predefined inclusion criteria. </w:t>
      </w:r>
      <w:r w:rsidR="004C5F32" w:rsidRPr="00640BE7">
        <w:rPr>
          <w:rFonts w:ascii="Times New Roman" w:eastAsia="Times New Roman" w:hAnsi="Times New Roman" w:cs="Times New Roman"/>
          <w:sz w:val="24"/>
          <w:szCs w:val="24"/>
        </w:rPr>
        <w:t xml:space="preserve">Included studies were all done in the UK, and they were about digital mental health interventions with children and young people (CYP). The articles were published between 2020 and 2024, indicating the recent changes in the field of digital mental health practice. Among the five researches, three were primary empirical research studies (one of which was a qualitative and mixed research design), and two were secondary research studies as systematic and narrative reviews. The studies that were included looked at various digital interventions, such as mobile applications, online cognitive </w:t>
      </w:r>
      <w:proofErr w:type="spellStart"/>
      <w:r w:rsidR="004C5F32" w:rsidRPr="00640BE7">
        <w:rPr>
          <w:rFonts w:ascii="Times New Roman" w:eastAsia="Times New Roman" w:hAnsi="Times New Roman" w:cs="Times New Roman"/>
          <w:sz w:val="24"/>
          <w:szCs w:val="24"/>
        </w:rPr>
        <w:t>behavioural</w:t>
      </w:r>
      <w:proofErr w:type="spellEnd"/>
      <w:r w:rsidR="004C5F32" w:rsidRPr="00640BE7">
        <w:rPr>
          <w:rFonts w:ascii="Times New Roman" w:eastAsia="Times New Roman" w:hAnsi="Times New Roman" w:cs="Times New Roman"/>
          <w:sz w:val="24"/>
          <w:szCs w:val="24"/>
        </w:rPr>
        <w:t xml:space="preserve"> therapy (CBT), online self-help platforms, and online services that are offered by therapists, within the context of NHS or community.</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The populations studied included children, adolescents, and young adults aged between 10 and 25 years, with some studies focusing specifically on users of Child and Adolescent Mental Health Services (CAMHS), while others examined community or school-based digital interventions</w:t>
      </w:r>
      <w:r w:rsidR="008676B6" w:rsidRPr="00640BE7">
        <w:rPr>
          <w:rFonts w:ascii="Times New Roman" w:eastAsia="Times New Roman" w:hAnsi="Times New Roman" w:cs="Times New Roman"/>
          <w:sz w:val="24"/>
          <w:szCs w:val="24"/>
        </w:rPr>
        <w:t xml:space="preserve"> </w:t>
      </w:r>
      <w:r w:rsidR="008676B6" w:rsidRPr="00C30A20">
        <w:rPr>
          <w:rFonts w:ascii="Times New Roman" w:eastAsia="Times New Roman" w:hAnsi="Times New Roman" w:cs="Times New Roman"/>
          <w:sz w:val="24"/>
          <w:szCs w:val="24"/>
        </w:rPr>
        <w:t>(Ford et al., 2023)</w:t>
      </w:r>
      <w:r w:rsidRPr="00C30A20">
        <w:rPr>
          <w:rFonts w:ascii="Times New Roman" w:eastAsia="Times New Roman" w:hAnsi="Times New Roman" w:cs="Times New Roman"/>
          <w:sz w:val="24"/>
          <w:szCs w:val="24"/>
        </w:rPr>
        <w:t>. Collectively, the studies provided insight into intervention types, implementation contexts, and reported outcomes relevant to the scoping review question.</w:t>
      </w:r>
    </w:p>
    <w:p w:rsidR="00C30A20" w:rsidRPr="00640BE7" w:rsidRDefault="00C30A20" w:rsidP="00640BE7">
      <w:pPr>
        <w:pStyle w:val="Heading2"/>
        <w:numPr>
          <w:ilvl w:val="1"/>
          <w:numId w:val="4"/>
        </w:numPr>
        <w:spacing w:line="480" w:lineRule="auto"/>
        <w:rPr>
          <w:rFonts w:ascii="Times New Roman" w:hAnsi="Times New Roman" w:cs="Times New Roman"/>
          <w:color w:val="auto"/>
          <w:sz w:val="24"/>
          <w:szCs w:val="24"/>
        </w:rPr>
      </w:pPr>
      <w:bookmarkStart w:id="10" w:name="_Toc221019958"/>
      <w:r w:rsidRPr="00640BE7">
        <w:rPr>
          <w:rFonts w:ascii="Times New Roman" w:hAnsi="Times New Roman" w:cs="Times New Roman"/>
          <w:color w:val="auto"/>
          <w:sz w:val="24"/>
          <w:szCs w:val="24"/>
        </w:rPr>
        <w:t>Summary of Included Studies</w:t>
      </w:r>
      <w:bookmarkEnd w:id="10"/>
    </w:p>
    <w:tbl>
      <w:tblPr>
        <w:tblStyle w:val="TableGrid"/>
        <w:tblW w:w="0" w:type="auto"/>
        <w:tblLook w:val="04A0" w:firstRow="1" w:lastRow="0" w:firstColumn="1" w:lastColumn="0" w:noHBand="0" w:noVBand="1"/>
      </w:tblPr>
      <w:tblGrid>
        <w:gridCol w:w="1381"/>
        <w:gridCol w:w="2357"/>
        <w:gridCol w:w="1625"/>
        <w:gridCol w:w="1718"/>
        <w:gridCol w:w="2495"/>
      </w:tblGrid>
      <w:tr w:rsidR="00C30A20" w:rsidRPr="00C30A20" w:rsidTr="006710DB">
        <w:tc>
          <w:tcPr>
            <w:tcW w:w="0" w:type="auto"/>
            <w:hideMark/>
          </w:tcPr>
          <w:p w:rsidR="00C30A20" w:rsidRPr="00C30A20" w:rsidRDefault="00C30A20" w:rsidP="00640BE7">
            <w:pPr>
              <w:spacing w:line="480" w:lineRule="auto"/>
              <w:jc w:val="center"/>
              <w:rPr>
                <w:rFonts w:ascii="Times New Roman" w:eastAsia="Times New Roman" w:hAnsi="Times New Roman" w:cs="Times New Roman"/>
                <w:b/>
                <w:bCs/>
                <w:sz w:val="24"/>
                <w:szCs w:val="24"/>
              </w:rPr>
            </w:pPr>
            <w:r w:rsidRPr="00C30A20">
              <w:rPr>
                <w:rFonts w:ascii="Times New Roman" w:eastAsia="Times New Roman" w:hAnsi="Times New Roman" w:cs="Times New Roman"/>
                <w:b/>
                <w:bCs/>
                <w:sz w:val="24"/>
                <w:szCs w:val="24"/>
              </w:rPr>
              <w:t>Author(s) &amp; Year</w:t>
            </w:r>
          </w:p>
        </w:tc>
        <w:tc>
          <w:tcPr>
            <w:tcW w:w="0" w:type="auto"/>
            <w:hideMark/>
          </w:tcPr>
          <w:p w:rsidR="00C30A20" w:rsidRPr="00C30A20" w:rsidRDefault="00C30A20" w:rsidP="00640BE7">
            <w:pPr>
              <w:spacing w:line="480" w:lineRule="auto"/>
              <w:jc w:val="center"/>
              <w:rPr>
                <w:rFonts w:ascii="Times New Roman" w:eastAsia="Times New Roman" w:hAnsi="Times New Roman" w:cs="Times New Roman"/>
                <w:b/>
                <w:bCs/>
                <w:sz w:val="24"/>
                <w:szCs w:val="24"/>
              </w:rPr>
            </w:pPr>
            <w:r w:rsidRPr="00C30A20">
              <w:rPr>
                <w:rFonts w:ascii="Times New Roman" w:eastAsia="Times New Roman" w:hAnsi="Times New Roman" w:cs="Times New Roman"/>
                <w:b/>
                <w:bCs/>
                <w:sz w:val="24"/>
                <w:szCs w:val="24"/>
              </w:rPr>
              <w:t>Study Aim</w:t>
            </w:r>
          </w:p>
        </w:tc>
        <w:tc>
          <w:tcPr>
            <w:tcW w:w="0" w:type="auto"/>
            <w:hideMark/>
          </w:tcPr>
          <w:p w:rsidR="00C30A20" w:rsidRPr="00C30A20" w:rsidRDefault="00C30A20" w:rsidP="00640BE7">
            <w:pPr>
              <w:spacing w:line="480" w:lineRule="auto"/>
              <w:jc w:val="center"/>
              <w:rPr>
                <w:rFonts w:ascii="Times New Roman" w:eastAsia="Times New Roman" w:hAnsi="Times New Roman" w:cs="Times New Roman"/>
                <w:b/>
                <w:bCs/>
                <w:sz w:val="24"/>
                <w:szCs w:val="24"/>
              </w:rPr>
            </w:pPr>
            <w:r w:rsidRPr="00C30A20">
              <w:rPr>
                <w:rFonts w:ascii="Times New Roman" w:eastAsia="Times New Roman" w:hAnsi="Times New Roman" w:cs="Times New Roman"/>
                <w:b/>
                <w:bCs/>
                <w:sz w:val="24"/>
                <w:szCs w:val="24"/>
              </w:rPr>
              <w:t>Methodology</w:t>
            </w:r>
          </w:p>
        </w:tc>
        <w:tc>
          <w:tcPr>
            <w:tcW w:w="0" w:type="auto"/>
            <w:hideMark/>
          </w:tcPr>
          <w:p w:rsidR="00C30A20" w:rsidRPr="00C30A20" w:rsidRDefault="00C30A20" w:rsidP="00640BE7">
            <w:pPr>
              <w:spacing w:line="480" w:lineRule="auto"/>
              <w:jc w:val="center"/>
              <w:rPr>
                <w:rFonts w:ascii="Times New Roman" w:eastAsia="Times New Roman" w:hAnsi="Times New Roman" w:cs="Times New Roman"/>
                <w:b/>
                <w:bCs/>
                <w:sz w:val="24"/>
                <w:szCs w:val="24"/>
              </w:rPr>
            </w:pPr>
            <w:r w:rsidRPr="00C30A20">
              <w:rPr>
                <w:rFonts w:ascii="Times New Roman" w:eastAsia="Times New Roman" w:hAnsi="Times New Roman" w:cs="Times New Roman"/>
                <w:b/>
                <w:bCs/>
                <w:sz w:val="24"/>
                <w:szCs w:val="24"/>
              </w:rPr>
              <w:t>Population / Context</w:t>
            </w:r>
          </w:p>
        </w:tc>
        <w:tc>
          <w:tcPr>
            <w:tcW w:w="0" w:type="auto"/>
            <w:hideMark/>
          </w:tcPr>
          <w:p w:rsidR="00C30A20" w:rsidRPr="00C30A20" w:rsidRDefault="00C30A20" w:rsidP="00640BE7">
            <w:pPr>
              <w:spacing w:line="480" w:lineRule="auto"/>
              <w:jc w:val="center"/>
              <w:rPr>
                <w:rFonts w:ascii="Times New Roman" w:eastAsia="Times New Roman" w:hAnsi="Times New Roman" w:cs="Times New Roman"/>
                <w:b/>
                <w:bCs/>
                <w:sz w:val="24"/>
                <w:szCs w:val="24"/>
              </w:rPr>
            </w:pPr>
            <w:r w:rsidRPr="00C30A20">
              <w:rPr>
                <w:rFonts w:ascii="Times New Roman" w:eastAsia="Times New Roman" w:hAnsi="Times New Roman" w:cs="Times New Roman"/>
                <w:b/>
                <w:bCs/>
                <w:sz w:val="24"/>
                <w:szCs w:val="24"/>
              </w:rPr>
              <w:t>Key Findings Relevant to Review Question</w:t>
            </w:r>
          </w:p>
        </w:tc>
      </w:tr>
      <w:tr w:rsidR="00C30A20" w:rsidRPr="00C30A20" w:rsidTr="006710DB">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Hollis et al. </w:t>
            </w:r>
            <w:r w:rsidRPr="00C30A20">
              <w:rPr>
                <w:rFonts w:ascii="Times New Roman" w:eastAsia="Times New Roman" w:hAnsi="Times New Roman" w:cs="Times New Roman"/>
                <w:sz w:val="24"/>
                <w:szCs w:val="24"/>
              </w:rPr>
              <w:lastRenderedPageBreak/>
              <w:t>(2021)</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lastRenderedPageBreak/>
              <w:t xml:space="preserve">To examine the </w:t>
            </w:r>
            <w:r w:rsidRPr="00C30A20">
              <w:rPr>
                <w:rFonts w:ascii="Times New Roman" w:eastAsia="Times New Roman" w:hAnsi="Times New Roman" w:cs="Times New Roman"/>
                <w:sz w:val="24"/>
                <w:szCs w:val="24"/>
              </w:rPr>
              <w:lastRenderedPageBreak/>
              <w:t>effectiveness and implementation of digital mental health interventions for CYP</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lastRenderedPageBreak/>
              <w:t xml:space="preserve">Systematic </w:t>
            </w:r>
            <w:r w:rsidRPr="00C30A20">
              <w:rPr>
                <w:rFonts w:ascii="Times New Roman" w:eastAsia="Times New Roman" w:hAnsi="Times New Roman" w:cs="Times New Roman"/>
                <w:sz w:val="24"/>
                <w:szCs w:val="24"/>
              </w:rPr>
              <w:lastRenderedPageBreak/>
              <w:t>review</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lastRenderedPageBreak/>
              <w:t xml:space="preserve">UK and </w:t>
            </w:r>
            <w:r w:rsidRPr="00C30A20">
              <w:rPr>
                <w:rFonts w:ascii="Times New Roman" w:eastAsia="Times New Roman" w:hAnsi="Times New Roman" w:cs="Times New Roman"/>
                <w:sz w:val="24"/>
                <w:szCs w:val="24"/>
              </w:rPr>
              <w:lastRenderedPageBreak/>
              <w:t>international CYP mental health services</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lastRenderedPageBreak/>
              <w:t xml:space="preserve">Digital interventions </w:t>
            </w:r>
            <w:r w:rsidRPr="00C30A20">
              <w:rPr>
                <w:rFonts w:ascii="Times New Roman" w:eastAsia="Times New Roman" w:hAnsi="Times New Roman" w:cs="Times New Roman"/>
                <w:sz w:val="24"/>
                <w:szCs w:val="24"/>
              </w:rPr>
              <w:lastRenderedPageBreak/>
              <w:t>showed potential benefits for anxiety and depression, with variability in engagement and outcomes</w:t>
            </w:r>
          </w:p>
        </w:tc>
      </w:tr>
      <w:tr w:rsidR="00C30A20" w:rsidRPr="00C30A20" w:rsidTr="006710DB">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proofErr w:type="spellStart"/>
            <w:r w:rsidRPr="00C30A20">
              <w:rPr>
                <w:rFonts w:ascii="Times New Roman" w:eastAsia="Times New Roman" w:hAnsi="Times New Roman" w:cs="Times New Roman"/>
                <w:sz w:val="24"/>
                <w:szCs w:val="24"/>
              </w:rPr>
              <w:lastRenderedPageBreak/>
              <w:t>Edbrooke</w:t>
            </w:r>
            <w:proofErr w:type="spellEnd"/>
            <w:r w:rsidRPr="00C30A20">
              <w:rPr>
                <w:rFonts w:ascii="Times New Roman" w:eastAsia="Times New Roman" w:hAnsi="Times New Roman" w:cs="Times New Roman"/>
                <w:sz w:val="24"/>
                <w:szCs w:val="24"/>
              </w:rPr>
              <w:t>-Childs et al. (2021)</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To explore young people’s experiences of digital mental health support</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Qualitative study</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UK CAMHS service users aged 11–18</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Participants reported increased accessibility and autonomy, alongside concerns about </w:t>
            </w:r>
            <w:proofErr w:type="spellStart"/>
            <w:r w:rsidRPr="00C30A20">
              <w:rPr>
                <w:rFonts w:ascii="Times New Roman" w:eastAsia="Times New Roman" w:hAnsi="Times New Roman" w:cs="Times New Roman"/>
                <w:sz w:val="24"/>
                <w:szCs w:val="24"/>
              </w:rPr>
              <w:t>personalisation</w:t>
            </w:r>
            <w:proofErr w:type="spellEnd"/>
          </w:p>
        </w:tc>
      </w:tr>
      <w:tr w:rsidR="00C30A20" w:rsidRPr="00C30A20" w:rsidTr="006710DB">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O’Connor et al. (2022)</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To evaluate online CBT for adolescents with anxiety and depression</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Mixed-methods study</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UK secondary care mental health services</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Online CBT was associated with symptom improvement and positive user feedback</w:t>
            </w:r>
          </w:p>
        </w:tc>
      </w:tr>
      <w:tr w:rsidR="00C30A20" w:rsidRPr="00C30A20" w:rsidTr="006710DB">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Bennett et al. (2023)</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To assess engagement with digital mental health apps among young people</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Quantitative study</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UK community-based CYP</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Engagement varied by age and digital literacy, with higher use among older adolescents</w:t>
            </w:r>
          </w:p>
        </w:tc>
      </w:tr>
      <w:tr w:rsidR="00C30A20" w:rsidRPr="00C30A20" w:rsidTr="006710DB">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Ford et al. (2023)</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To examine implementation of digital interventions </w:t>
            </w:r>
            <w:r w:rsidRPr="00C30A20">
              <w:rPr>
                <w:rFonts w:ascii="Times New Roman" w:eastAsia="Times New Roman" w:hAnsi="Times New Roman" w:cs="Times New Roman"/>
                <w:sz w:val="24"/>
                <w:szCs w:val="24"/>
              </w:rPr>
              <w:lastRenderedPageBreak/>
              <w:t>within CAMHS</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lastRenderedPageBreak/>
              <w:t>Narrative review</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UK NHS CAMHS services</w:t>
            </w:r>
          </w:p>
        </w:tc>
        <w:tc>
          <w:tcPr>
            <w:tcW w:w="0" w:type="auto"/>
            <w:hideMark/>
          </w:tcPr>
          <w:p w:rsidR="00C30A20" w:rsidRPr="00C30A20" w:rsidRDefault="00C30A20" w:rsidP="00640BE7">
            <w:pPr>
              <w:spacing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Digital tools were used to support stepped care models, though </w:t>
            </w:r>
            <w:r w:rsidRPr="00C30A20">
              <w:rPr>
                <w:rFonts w:ascii="Times New Roman" w:eastAsia="Times New Roman" w:hAnsi="Times New Roman" w:cs="Times New Roman"/>
                <w:sz w:val="24"/>
                <w:szCs w:val="24"/>
              </w:rPr>
              <w:lastRenderedPageBreak/>
              <w:t>integration challenges were reported</w:t>
            </w:r>
          </w:p>
        </w:tc>
      </w:tr>
    </w:tbl>
    <w:p w:rsidR="00C30A20" w:rsidRPr="00640BE7" w:rsidRDefault="00C30A20" w:rsidP="00640BE7">
      <w:pPr>
        <w:pStyle w:val="Heading2"/>
        <w:numPr>
          <w:ilvl w:val="1"/>
          <w:numId w:val="4"/>
        </w:numPr>
        <w:spacing w:line="480" w:lineRule="auto"/>
        <w:rPr>
          <w:rFonts w:ascii="Times New Roman" w:hAnsi="Times New Roman" w:cs="Times New Roman"/>
          <w:sz w:val="24"/>
          <w:szCs w:val="24"/>
        </w:rPr>
      </w:pPr>
      <w:bookmarkStart w:id="11" w:name="_Toc221019959"/>
      <w:r w:rsidRPr="00640BE7">
        <w:rPr>
          <w:rFonts w:ascii="Times New Roman" w:hAnsi="Times New Roman" w:cs="Times New Roman"/>
          <w:color w:val="auto"/>
          <w:sz w:val="24"/>
          <w:szCs w:val="24"/>
        </w:rPr>
        <w:lastRenderedPageBreak/>
        <w:t>Overview of Identified Themes</w:t>
      </w:r>
      <w:bookmarkEnd w:id="11"/>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Thematic analysis of the included studies using </w:t>
      </w:r>
      <w:proofErr w:type="spellStart"/>
      <w:r w:rsidRPr="00C30A20">
        <w:rPr>
          <w:rFonts w:ascii="Times New Roman" w:eastAsia="Times New Roman" w:hAnsi="Times New Roman" w:cs="Times New Roman"/>
          <w:sz w:val="24"/>
          <w:szCs w:val="24"/>
        </w:rPr>
        <w:t>Aveyard’s</w:t>
      </w:r>
      <w:proofErr w:type="spellEnd"/>
      <w:r w:rsidRPr="00C30A20">
        <w:rPr>
          <w:rFonts w:ascii="Times New Roman" w:eastAsia="Times New Roman" w:hAnsi="Times New Roman" w:cs="Times New Roman"/>
          <w:sz w:val="24"/>
          <w:szCs w:val="24"/>
        </w:rPr>
        <w:t xml:space="preserve"> simplified approach identified three main themes consistently reported across the literature</w:t>
      </w:r>
      <w:r w:rsidR="008676B6" w:rsidRPr="00640BE7">
        <w:rPr>
          <w:rFonts w:ascii="Times New Roman" w:eastAsia="Times New Roman" w:hAnsi="Times New Roman" w:cs="Times New Roman"/>
          <w:sz w:val="24"/>
          <w:szCs w:val="24"/>
        </w:rPr>
        <w:t xml:space="preserve"> </w:t>
      </w:r>
      <w:r w:rsidR="008676B6" w:rsidRPr="008C6093">
        <w:rPr>
          <w:rFonts w:ascii="Times New Roman" w:eastAsia="Times New Roman" w:hAnsi="Times New Roman" w:cs="Times New Roman"/>
          <w:sz w:val="24"/>
          <w:szCs w:val="24"/>
        </w:rPr>
        <w:t>(Hollis et al., 2021)</w:t>
      </w:r>
      <w:r w:rsidRPr="00C30A20">
        <w:rPr>
          <w:rFonts w:ascii="Times New Roman" w:eastAsia="Times New Roman" w:hAnsi="Times New Roman" w:cs="Times New Roman"/>
          <w:sz w:val="24"/>
          <w:szCs w:val="24"/>
        </w:rPr>
        <w:t>. These themes represent patterns in how digital mental health interventions for CYP are described and evaluated within UK-based research.</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The first theme related to accessibility and reach of digital interventions. All five studies reported that digital mental health tools increased access to support by reducing geographical barriers and offering flexible modes of delivery</w:t>
      </w:r>
      <w:r w:rsidR="008676B6" w:rsidRPr="00640BE7">
        <w:rPr>
          <w:rFonts w:ascii="Times New Roman" w:eastAsia="Times New Roman" w:hAnsi="Times New Roman" w:cs="Times New Roman"/>
          <w:sz w:val="24"/>
          <w:szCs w:val="24"/>
        </w:rPr>
        <w:t xml:space="preserve"> </w:t>
      </w:r>
      <w:r w:rsidR="008676B6" w:rsidRPr="00640BE7">
        <w:rPr>
          <w:rFonts w:ascii="Times New Roman" w:eastAsia="Times New Roman" w:hAnsi="Times New Roman" w:cs="Times New Roman"/>
          <w:sz w:val="24"/>
          <w:szCs w:val="24"/>
        </w:rPr>
        <w:t>(</w:t>
      </w:r>
      <w:r w:rsidR="008676B6" w:rsidRPr="00640BE7">
        <w:rPr>
          <w:rFonts w:ascii="Times New Roman" w:hAnsi="Times New Roman" w:cs="Times New Roman"/>
          <w:color w:val="222222"/>
          <w:sz w:val="24"/>
          <w:szCs w:val="24"/>
          <w:shd w:val="clear" w:color="auto" w:fill="FFFFFF"/>
        </w:rPr>
        <w:t>Thomson et al., 2023)</w:t>
      </w:r>
      <w:r w:rsidRPr="00C30A20">
        <w:rPr>
          <w:rFonts w:ascii="Times New Roman" w:eastAsia="Times New Roman" w:hAnsi="Times New Roman" w:cs="Times New Roman"/>
          <w:sz w:val="24"/>
          <w:szCs w:val="24"/>
        </w:rPr>
        <w:t>. Interventions were frequently described as particularly beneficial for young people facing long waiting times or limited availability of face-to-face services.</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The second theme concerned user engagement and acceptability. Four of the five studies reported findings related to engagement levels, usability, and user perceptions. Digital interventions were generally viewed positively by CYP, particularly when platforms were age-appropriate, interactive, and easy to navigate</w:t>
      </w:r>
      <w:r w:rsidR="008676B6" w:rsidRPr="00640BE7">
        <w:rPr>
          <w:rFonts w:ascii="Times New Roman" w:eastAsia="Times New Roman" w:hAnsi="Times New Roman" w:cs="Times New Roman"/>
          <w:sz w:val="24"/>
          <w:szCs w:val="24"/>
        </w:rPr>
        <w:t xml:space="preserve"> </w:t>
      </w:r>
      <w:r w:rsidR="008676B6" w:rsidRPr="00640BE7">
        <w:rPr>
          <w:rFonts w:ascii="Times New Roman" w:eastAsia="Times New Roman" w:hAnsi="Times New Roman" w:cs="Times New Roman"/>
          <w:sz w:val="24"/>
          <w:szCs w:val="24"/>
        </w:rPr>
        <w:t>(</w:t>
      </w:r>
      <w:r w:rsidR="008676B6" w:rsidRPr="00640BE7">
        <w:rPr>
          <w:rFonts w:ascii="Times New Roman" w:hAnsi="Times New Roman" w:cs="Times New Roman"/>
          <w:color w:val="222222"/>
          <w:sz w:val="24"/>
          <w:szCs w:val="24"/>
          <w:shd w:val="clear" w:color="auto" w:fill="FFFFFF"/>
        </w:rPr>
        <w:t>Osborne et al., 2023)</w:t>
      </w:r>
      <w:r w:rsidRPr="00C30A20">
        <w:rPr>
          <w:rFonts w:ascii="Times New Roman" w:eastAsia="Times New Roman" w:hAnsi="Times New Roman" w:cs="Times New Roman"/>
          <w:sz w:val="24"/>
          <w:szCs w:val="24"/>
        </w:rPr>
        <w:t>. However, variability in sustained engagement was also reported, with some studies noting reduced usage over time.</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The third theme focused on integration within existing services and care pathways. Three studies highlighted how digital mental health interventions were implemented alongside traditional NHS and CAMHS services. Digital tools were often positioned as part of stepped care models, supporting early intervention or complementing face-to-face therapy. Studies reported </w:t>
      </w:r>
      <w:r w:rsidRPr="00C30A20">
        <w:rPr>
          <w:rFonts w:ascii="Times New Roman" w:eastAsia="Times New Roman" w:hAnsi="Times New Roman" w:cs="Times New Roman"/>
          <w:sz w:val="24"/>
          <w:szCs w:val="24"/>
        </w:rPr>
        <w:lastRenderedPageBreak/>
        <w:t>differences in how well digital interventions were integrated into routine practice, depending on service capacity and infrastructure.</w:t>
      </w:r>
    </w:p>
    <w:p w:rsidR="00C30A20" w:rsidRPr="00640BE7" w:rsidRDefault="00C30A20" w:rsidP="00640BE7">
      <w:pPr>
        <w:pStyle w:val="Heading2"/>
        <w:numPr>
          <w:ilvl w:val="1"/>
          <w:numId w:val="4"/>
        </w:numPr>
        <w:spacing w:line="480" w:lineRule="auto"/>
        <w:rPr>
          <w:rFonts w:ascii="Times New Roman" w:hAnsi="Times New Roman" w:cs="Times New Roman"/>
          <w:color w:val="auto"/>
          <w:sz w:val="24"/>
          <w:szCs w:val="24"/>
        </w:rPr>
      </w:pPr>
      <w:bookmarkStart w:id="12" w:name="_Toc221019960"/>
      <w:r w:rsidRPr="00640BE7">
        <w:rPr>
          <w:rFonts w:ascii="Times New Roman" w:hAnsi="Times New Roman" w:cs="Times New Roman"/>
          <w:color w:val="auto"/>
          <w:sz w:val="24"/>
          <w:szCs w:val="24"/>
        </w:rPr>
        <w:t>Summary of Results</w:t>
      </w:r>
      <w:bookmarkEnd w:id="12"/>
    </w:p>
    <w:p w:rsidR="00C30A20" w:rsidRPr="00C30A20" w:rsidRDefault="00C30A20" w:rsidP="00640BE7">
      <w:pPr>
        <w:spacing w:before="100" w:beforeAutospacing="1" w:after="100" w:afterAutospacing="1" w:line="480" w:lineRule="auto"/>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Overall, the scoping review findings demonstrate that UK-based research on digital mental health interventions for children and young people has focused on accessibility, engagement, and service integration</w:t>
      </w:r>
      <w:r w:rsidR="008676B6" w:rsidRPr="00640BE7">
        <w:rPr>
          <w:rFonts w:ascii="Times New Roman" w:eastAsia="Times New Roman" w:hAnsi="Times New Roman" w:cs="Times New Roman"/>
          <w:sz w:val="24"/>
          <w:szCs w:val="24"/>
        </w:rPr>
        <w:t xml:space="preserve"> </w:t>
      </w:r>
      <w:r w:rsidR="008676B6" w:rsidRPr="00640BE7">
        <w:rPr>
          <w:rFonts w:ascii="Times New Roman" w:eastAsia="Times New Roman" w:hAnsi="Times New Roman" w:cs="Times New Roman"/>
          <w:sz w:val="24"/>
          <w:szCs w:val="24"/>
        </w:rPr>
        <w:t>(</w:t>
      </w:r>
      <w:r w:rsidR="008676B6" w:rsidRPr="00640BE7">
        <w:rPr>
          <w:rFonts w:ascii="Times New Roman" w:hAnsi="Times New Roman" w:cs="Times New Roman"/>
          <w:color w:val="222222"/>
          <w:sz w:val="24"/>
          <w:szCs w:val="24"/>
          <w:shd w:val="clear" w:color="auto" w:fill="FFFFFF"/>
        </w:rPr>
        <w:t>Osborne et al., 2023)</w:t>
      </w:r>
      <w:r w:rsidRPr="00C30A20">
        <w:rPr>
          <w:rFonts w:ascii="Times New Roman" w:eastAsia="Times New Roman" w:hAnsi="Times New Roman" w:cs="Times New Roman"/>
          <w:sz w:val="24"/>
          <w:szCs w:val="24"/>
        </w:rPr>
        <w:t>. The included studies provide a broad overview of intervention types and contexts, forming the basis for further discussion of themes and implications in subsequent sections.</w:t>
      </w:r>
    </w:p>
    <w:p w:rsidR="00C30A20" w:rsidRPr="00640BE7" w:rsidRDefault="00C30A20" w:rsidP="00640BE7">
      <w:pPr>
        <w:pStyle w:val="Heading1"/>
        <w:numPr>
          <w:ilvl w:val="0"/>
          <w:numId w:val="4"/>
        </w:numPr>
        <w:spacing w:line="480" w:lineRule="auto"/>
        <w:jc w:val="center"/>
        <w:rPr>
          <w:rFonts w:ascii="Times New Roman" w:hAnsi="Times New Roman" w:cs="Times New Roman"/>
          <w:color w:val="auto"/>
          <w:sz w:val="24"/>
          <w:szCs w:val="24"/>
        </w:rPr>
      </w:pPr>
      <w:bookmarkStart w:id="13" w:name="_Toc221019961"/>
      <w:r w:rsidRPr="00640BE7">
        <w:rPr>
          <w:rFonts w:ascii="Times New Roman" w:hAnsi="Times New Roman" w:cs="Times New Roman"/>
          <w:color w:val="auto"/>
          <w:sz w:val="24"/>
          <w:szCs w:val="24"/>
        </w:rPr>
        <w:t>Discussion</w:t>
      </w:r>
      <w:bookmarkEnd w:id="13"/>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This scoping review aimed to identify key themes within UK-based literature on digital mental health interventions for children and young people (CYP). </w:t>
      </w:r>
      <w:r w:rsidR="004C5F32" w:rsidRPr="00640BE7">
        <w:rPr>
          <w:rFonts w:ascii="Times New Roman" w:eastAsia="Times New Roman" w:hAnsi="Times New Roman" w:cs="Times New Roman"/>
          <w:sz w:val="24"/>
          <w:szCs w:val="24"/>
        </w:rPr>
        <w:t>The results are characterized by three prevailing themes: the accessibility and reach, the user engagement and acceptability, and the integration with the existing services (Thomson et al., 2023). Collectively, these themes demonstrate the opportunities and the current challenges of the digital mental health delivery to the UK health and social care system.</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A prominent theme across all included studies was the role of digital mental health interventions in improving accessibility to support. </w:t>
      </w:r>
      <w:r w:rsidR="004C5F32" w:rsidRPr="00640BE7">
        <w:rPr>
          <w:rFonts w:ascii="Times New Roman" w:eastAsia="Times New Roman" w:hAnsi="Times New Roman" w:cs="Times New Roman"/>
          <w:sz w:val="24"/>
          <w:szCs w:val="24"/>
        </w:rPr>
        <w:t xml:space="preserve">The literature repeatedly affirmed that online-based platforms decreased geographical barriers and provided a flexible access to the services especially among youngsters who have to wait long queues to access Child and Adolescent Mental Health Services (CAMHS) (Hollis et al., 2021). It is consistent with UK policy priorities represented in NHS Long Term Plan, which focuses on the growth of digital access to mental </w:t>
      </w:r>
      <w:r w:rsidR="004C5F32" w:rsidRPr="00640BE7">
        <w:rPr>
          <w:rFonts w:ascii="Times New Roman" w:eastAsia="Times New Roman" w:hAnsi="Times New Roman" w:cs="Times New Roman"/>
          <w:sz w:val="24"/>
          <w:szCs w:val="24"/>
        </w:rPr>
        <w:lastRenderedPageBreak/>
        <w:t>health care to balance the service demand and staff shortage (NHS England, 2019). Nevertheless, as much as an expansion of access was being widely reported, a number of studies also pointed to the presence of inequalities that were related to digital exclusion, pointing to the fact that access privilege is not experienced uniformly by all socioeconomic groups.</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User engagement and acceptability emerged as a second key theme, with findings indicating generally positive perceptions of digital interventions among CYP. </w:t>
      </w:r>
      <w:r w:rsidR="005472BE" w:rsidRPr="00640BE7">
        <w:rPr>
          <w:rFonts w:ascii="Times New Roman" w:eastAsia="Times New Roman" w:hAnsi="Times New Roman" w:cs="Times New Roman"/>
          <w:sz w:val="24"/>
          <w:szCs w:val="24"/>
        </w:rPr>
        <w:t>Qualitative and mixed-method research noted that youths appreciated the freedom, privacy and convenience of online platforms, especially when the interventions were interactive and age-congruent (O'Connor et al., 2022). However, the rates differed among the studies, and some of them documented a decreasing tendency with time (Hollis et al., 2021). This inconsistency indicates that digital tools might be attractive, but it is difficult to be engaged in the long term. These results are supported by the existing literature, which stated that co-designing with youth and proper clinical support are crucial determinants of sustained use.</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The third theme concerned the integration of digital mental health interventions within existing NHS and CAMHS pathways. </w:t>
      </w:r>
      <w:r w:rsidR="005472BE" w:rsidRPr="00640BE7">
        <w:rPr>
          <w:rFonts w:ascii="Times New Roman" w:eastAsia="Times New Roman" w:hAnsi="Times New Roman" w:cs="Times New Roman"/>
          <w:sz w:val="24"/>
          <w:szCs w:val="24"/>
        </w:rPr>
        <w:t xml:space="preserve">A number of researches have mentioned digital tools in relation to stepped care models, which assist in early intervention or supplement face-to-face therapy (Ford et al., 2023). Nonetheless, integration was also reported to be uneven between services, and issues of staff training, digital infrastructure, as well as an unclear understanding of clinical responsibility. These results are indicative of larger issues in the UK practice about the quick adoption of digital innovations lacking guidance and assessment models (NHS Digital, 2022). Good integration then must not be implemented merely through the adoption of technology but </w:t>
      </w:r>
      <w:proofErr w:type="spellStart"/>
      <w:r w:rsidR="005472BE" w:rsidRPr="00640BE7">
        <w:rPr>
          <w:rFonts w:ascii="Times New Roman" w:eastAsia="Times New Roman" w:hAnsi="Times New Roman" w:cs="Times New Roman"/>
          <w:sz w:val="24"/>
          <w:szCs w:val="24"/>
        </w:rPr>
        <w:t>organisational</w:t>
      </w:r>
      <w:proofErr w:type="spellEnd"/>
      <w:r w:rsidR="005472BE" w:rsidRPr="00640BE7">
        <w:rPr>
          <w:rFonts w:ascii="Times New Roman" w:eastAsia="Times New Roman" w:hAnsi="Times New Roman" w:cs="Times New Roman"/>
          <w:sz w:val="24"/>
          <w:szCs w:val="24"/>
        </w:rPr>
        <w:t xml:space="preserve"> preparation and staff support as well.</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lastRenderedPageBreak/>
        <w:t xml:space="preserve">The findings of this review have several implications for UK practice and service delivery. </w:t>
      </w:r>
      <w:r w:rsidR="005472BE" w:rsidRPr="00640BE7">
        <w:rPr>
          <w:rFonts w:ascii="Times New Roman" w:eastAsia="Times New Roman" w:hAnsi="Times New Roman" w:cs="Times New Roman"/>
          <w:sz w:val="24"/>
          <w:szCs w:val="24"/>
        </w:rPr>
        <w:t>To practitioners, computer-mediated mental health interventions can aid in faster access to support and provision of flexible treatment methods especially in mild to moderate mental health challenges. In the case of services, online tools can be used to enhance the efficiency of services and eliminate demands on face-to-face delivery in case these technologies are correctly applied (Ford et al., 2023). In children and young people, digital interventions might provide an acceptable and empowering support style; again, it is important to take into account digital literacy, accessibility, and protection in order to achieve fair and safe usage.</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This scoping review has several methodological strengths. </w:t>
      </w:r>
      <w:r w:rsidR="005472BE" w:rsidRPr="00640BE7">
        <w:rPr>
          <w:rFonts w:ascii="Times New Roman" w:eastAsia="Times New Roman" w:hAnsi="Times New Roman" w:cs="Times New Roman"/>
          <w:sz w:val="24"/>
          <w:szCs w:val="24"/>
        </w:rPr>
        <w:t xml:space="preserve">A scoping review methodology was used to enable the mapping of a broad and dynamic evidence base, both primary and secondary research (Thomson et al., 2023). The use of the simplified version of the thematic analysis proposed by </w:t>
      </w:r>
      <w:proofErr w:type="spellStart"/>
      <w:r w:rsidR="005472BE" w:rsidRPr="00640BE7">
        <w:rPr>
          <w:rFonts w:ascii="Times New Roman" w:eastAsia="Times New Roman" w:hAnsi="Times New Roman" w:cs="Times New Roman"/>
          <w:sz w:val="24"/>
          <w:szCs w:val="24"/>
        </w:rPr>
        <w:t>Aveyard</w:t>
      </w:r>
      <w:proofErr w:type="spellEnd"/>
      <w:r w:rsidR="005472BE" w:rsidRPr="00640BE7">
        <w:rPr>
          <w:rFonts w:ascii="Times New Roman" w:eastAsia="Times New Roman" w:hAnsi="Times New Roman" w:cs="Times New Roman"/>
          <w:sz w:val="24"/>
          <w:szCs w:val="24"/>
        </w:rPr>
        <w:t xml:space="preserve"> offered a systematic and clear way of finding patterns among the studies. Moreover, the emphasis on the recent literature in the UK promotes the applicability of the results to the contemporary policy and practice.</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However, limitations should be acknowledged. </w:t>
      </w:r>
      <w:r w:rsidR="005472BE" w:rsidRPr="00640BE7">
        <w:rPr>
          <w:rFonts w:ascii="Times New Roman" w:eastAsia="Times New Roman" w:hAnsi="Times New Roman" w:cs="Times New Roman"/>
          <w:sz w:val="24"/>
          <w:szCs w:val="24"/>
        </w:rPr>
        <w:t>Review was limited to few studies and publications in English language which could have omitted any evidence. The UK-only scope, though suitable in terms of relevance to the practice, limits the international comparison (Bennett et al., 2023). What is more, all scoping reviews lack formal appraisal of the studies included, so it can affect the strength of conclusions. These are some of the limitations that should be taken into consideration when interpreting the findings.</w:t>
      </w:r>
    </w:p>
    <w:p w:rsidR="00C30A20" w:rsidRPr="00640BE7" w:rsidRDefault="00C30A20" w:rsidP="00640BE7">
      <w:pPr>
        <w:pStyle w:val="Heading1"/>
        <w:numPr>
          <w:ilvl w:val="0"/>
          <w:numId w:val="4"/>
        </w:numPr>
        <w:spacing w:line="480" w:lineRule="auto"/>
        <w:jc w:val="center"/>
        <w:rPr>
          <w:rFonts w:ascii="Times New Roman" w:hAnsi="Times New Roman" w:cs="Times New Roman"/>
          <w:color w:val="auto"/>
          <w:sz w:val="24"/>
          <w:szCs w:val="24"/>
        </w:rPr>
      </w:pPr>
      <w:bookmarkStart w:id="14" w:name="_Toc221019962"/>
      <w:r w:rsidRPr="00640BE7">
        <w:rPr>
          <w:rFonts w:ascii="Times New Roman" w:hAnsi="Times New Roman" w:cs="Times New Roman"/>
          <w:color w:val="auto"/>
          <w:sz w:val="24"/>
          <w:szCs w:val="24"/>
        </w:rPr>
        <w:lastRenderedPageBreak/>
        <w:t>Conclusion and Recommendations</w:t>
      </w:r>
      <w:bookmarkEnd w:id="14"/>
    </w:p>
    <w:p w:rsidR="00C30A20" w:rsidRPr="00640BE7" w:rsidRDefault="00C30A20" w:rsidP="00640BE7">
      <w:pPr>
        <w:pStyle w:val="Heading2"/>
        <w:numPr>
          <w:ilvl w:val="1"/>
          <w:numId w:val="4"/>
        </w:numPr>
        <w:spacing w:line="480" w:lineRule="auto"/>
        <w:rPr>
          <w:rFonts w:ascii="Times New Roman" w:hAnsi="Times New Roman" w:cs="Times New Roman"/>
          <w:sz w:val="24"/>
          <w:szCs w:val="24"/>
        </w:rPr>
      </w:pPr>
      <w:bookmarkStart w:id="15" w:name="_Toc221019963"/>
      <w:r w:rsidRPr="00640BE7">
        <w:rPr>
          <w:rFonts w:ascii="Times New Roman" w:hAnsi="Times New Roman" w:cs="Times New Roman"/>
          <w:color w:val="auto"/>
          <w:sz w:val="24"/>
          <w:szCs w:val="24"/>
        </w:rPr>
        <w:t>Conclusion</w:t>
      </w:r>
      <w:bookmarkEnd w:id="15"/>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This scoping review aimed to map and </w:t>
      </w:r>
      <w:proofErr w:type="spellStart"/>
      <w:r w:rsidRPr="00C30A20">
        <w:rPr>
          <w:rFonts w:ascii="Times New Roman" w:eastAsia="Times New Roman" w:hAnsi="Times New Roman" w:cs="Times New Roman"/>
          <w:sz w:val="24"/>
          <w:szCs w:val="24"/>
        </w:rPr>
        <w:t>synthesise</w:t>
      </w:r>
      <w:proofErr w:type="spellEnd"/>
      <w:r w:rsidRPr="00C30A20">
        <w:rPr>
          <w:rFonts w:ascii="Times New Roman" w:eastAsia="Times New Roman" w:hAnsi="Times New Roman" w:cs="Times New Roman"/>
          <w:sz w:val="24"/>
          <w:szCs w:val="24"/>
        </w:rPr>
        <w:t xml:space="preserve"> UK-based peer-reviewed literature on digital mental health interventions for children and young people (CYP), identifying key themes using </w:t>
      </w:r>
      <w:proofErr w:type="spellStart"/>
      <w:r w:rsidRPr="00C30A20">
        <w:rPr>
          <w:rFonts w:ascii="Times New Roman" w:eastAsia="Times New Roman" w:hAnsi="Times New Roman" w:cs="Times New Roman"/>
          <w:sz w:val="24"/>
          <w:szCs w:val="24"/>
        </w:rPr>
        <w:t>Aveyard’s</w:t>
      </w:r>
      <w:proofErr w:type="spellEnd"/>
      <w:r w:rsidRPr="00C30A20">
        <w:rPr>
          <w:rFonts w:ascii="Times New Roman" w:eastAsia="Times New Roman" w:hAnsi="Times New Roman" w:cs="Times New Roman"/>
          <w:sz w:val="24"/>
          <w:szCs w:val="24"/>
        </w:rPr>
        <w:t xml:space="preserve"> simplified thematic analysis. </w:t>
      </w:r>
      <w:r w:rsidR="005472BE" w:rsidRPr="00640BE7">
        <w:rPr>
          <w:rFonts w:ascii="Times New Roman" w:eastAsia="Times New Roman" w:hAnsi="Times New Roman" w:cs="Times New Roman"/>
          <w:sz w:val="24"/>
          <w:szCs w:val="24"/>
        </w:rPr>
        <w:t>The review was completed as a reaction to the growing mental health demands of CYP in the UK and the swift rise in digital mental health delivery both in the NHS and community environments (Department of Health and Social Care, 2023). The results identified three themes of the literature, including enhanced accessibility and accessibility of services, inconsistent user engagement and acceptability, and difficulties in incorporating digital interventions into the current care channels.</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The review demonstrated that digital mental health interventions have the potential to enhance access to support, particularly in the context of long waiting times and workforce constraints within Child and Adolescent Mental Health Services (CAMHS). </w:t>
      </w:r>
      <w:r w:rsidR="005472BE" w:rsidRPr="00640BE7">
        <w:rPr>
          <w:rFonts w:ascii="Times New Roman" w:eastAsia="Times New Roman" w:hAnsi="Times New Roman" w:cs="Times New Roman"/>
          <w:sz w:val="24"/>
          <w:szCs w:val="24"/>
        </w:rPr>
        <w:t>). Digital platforms were repeatedly reported to provide flexible and timely access to mental health resources across studies as part of national priorities as per the NHS Long Term Plan and overall mental health transformation strategies (NHS England, 2019). This is an indication that digital interventions may be useful in helping early intervention and stepped care methods in UK services.</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In terms of engagement and acceptability, the findings indicate that children and young people generally perceive digital mental health interventions positively, valuing their convenience, privacy, and autonomy. </w:t>
      </w:r>
      <w:r w:rsidR="005472BE" w:rsidRPr="00640BE7">
        <w:rPr>
          <w:rFonts w:ascii="Times New Roman" w:eastAsia="Times New Roman" w:hAnsi="Times New Roman" w:cs="Times New Roman"/>
          <w:sz w:val="24"/>
          <w:szCs w:val="24"/>
        </w:rPr>
        <w:t xml:space="preserve">Nevertheless, the levels of engagement were inconsistent in the studies as some of the studies described difficulties in maintaining the long-term use. This underlines the relevance of designing interventions, content aligned to age, and continued </w:t>
      </w:r>
      <w:r w:rsidR="005472BE" w:rsidRPr="00640BE7">
        <w:rPr>
          <w:rFonts w:ascii="Times New Roman" w:eastAsia="Times New Roman" w:hAnsi="Times New Roman" w:cs="Times New Roman"/>
          <w:sz w:val="24"/>
          <w:szCs w:val="24"/>
        </w:rPr>
        <w:lastRenderedPageBreak/>
        <w:t>support in making sure that they are effective (Bennett et al., 2023). Also, there were problems of digital exclusion and inequalities, which means that the digital solutions will not be relevant to tackle all existing barriers to mental health care access.</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The review contributes to existing knowledge by providing a focused synthesis of recent UK-based evidence, offering insight into how digital mental health interventions are currently implemented and experienced within national practice</w:t>
      </w:r>
      <w:r w:rsidR="008364D3" w:rsidRPr="00640BE7">
        <w:rPr>
          <w:rFonts w:ascii="Times New Roman" w:eastAsia="Times New Roman" w:hAnsi="Times New Roman" w:cs="Times New Roman"/>
          <w:sz w:val="24"/>
          <w:szCs w:val="24"/>
        </w:rPr>
        <w:t xml:space="preserve"> (</w:t>
      </w:r>
      <w:proofErr w:type="spellStart"/>
      <w:r w:rsidR="008364D3" w:rsidRPr="00640BE7">
        <w:rPr>
          <w:rFonts w:ascii="Times New Roman" w:hAnsi="Times New Roman" w:cs="Times New Roman"/>
          <w:color w:val="222222"/>
          <w:sz w:val="24"/>
          <w:szCs w:val="24"/>
          <w:shd w:val="clear" w:color="auto" w:fill="FFFFFF"/>
        </w:rPr>
        <w:t>Ramshaw</w:t>
      </w:r>
      <w:proofErr w:type="spellEnd"/>
      <w:r w:rsidR="008364D3" w:rsidRPr="00640BE7">
        <w:rPr>
          <w:rFonts w:ascii="Times New Roman" w:hAnsi="Times New Roman" w:cs="Times New Roman"/>
          <w:color w:val="222222"/>
          <w:sz w:val="24"/>
          <w:szCs w:val="24"/>
          <w:shd w:val="clear" w:color="auto" w:fill="FFFFFF"/>
        </w:rPr>
        <w:t xml:space="preserve"> et al., 2023)</w:t>
      </w:r>
      <w:r w:rsidRPr="00C30A20">
        <w:rPr>
          <w:rFonts w:ascii="Times New Roman" w:eastAsia="Times New Roman" w:hAnsi="Times New Roman" w:cs="Times New Roman"/>
          <w:sz w:val="24"/>
          <w:szCs w:val="24"/>
        </w:rPr>
        <w:t xml:space="preserve">. </w:t>
      </w:r>
      <w:r w:rsidR="005472BE" w:rsidRPr="00640BE7">
        <w:rPr>
          <w:rFonts w:ascii="Times New Roman" w:eastAsia="Times New Roman" w:hAnsi="Times New Roman" w:cs="Times New Roman"/>
          <w:sz w:val="24"/>
          <w:szCs w:val="24"/>
        </w:rPr>
        <w:t>The review allows practitioners, service providers, and policy makers make informed decisions by mapping the types of interventions, situations, and observed outcomes. Moreover, it emphasizes that it is necessary to maintain regular assessments and integration approaches to ensure that digital mental health innovations have the most impact on CYP.</w:t>
      </w:r>
    </w:p>
    <w:p w:rsidR="00C30A20" w:rsidRPr="00640BE7" w:rsidRDefault="00C30A20" w:rsidP="00640BE7">
      <w:pPr>
        <w:pStyle w:val="Heading2"/>
        <w:numPr>
          <w:ilvl w:val="1"/>
          <w:numId w:val="4"/>
        </w:numPr>
        <w:spacing w:line="480" w:lineRule="auto"/>
        <w:rPr>
          <w:rFonts w:ascii="Times New Roman" w:hAnsi="Times New Roman" w:cs="Times New Roman"/>
          <w:color w:val="auto"/>
          <w:sz w:val="24"/>
          <w:szCs w:val="24"/>
        </w:rPr>
      </w:pPr>
      <w:bookmarkStart w:id="16" w:name="_Toc221019964"/>
      <w:r w:rsidRPr="00640BE7">
        <w:rPr>
          <w:rFonts w:ascii="Times New Roman" w:hAnsi="Times New Roman" w:cs="Times New Roman"/>
          <w:color w:val="auto"/>
          <w:sz w:val="24"/>
          <w:szCs w:val="24"/>
        </w:rPr>
        <w:t>Recommendations</w:t>
      </w:r>
      <w:bookmarkEnd w:id="16"/>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Based on the findings of this scoping review, several recommendations are proposed for future research, UK policy, and health and social care practice.</w:t>
      </w:r>
      <w:r w:rsidR="00B72662" w:rsidRPr="00640BE7">
        <w:rPr>
          <w:rFonts w:ascii="Times New Roman" w:eastAsia="Times New Roman" w:hAnsi="Times New Roman" w:cs="Times New Roman"/>
          <w:sz w:val="24"/>
          <w:szCs w:val="24"/>
        </w:rPr>
        <w:t xml:space="preserve"> </w:t>
      </w:r>
      <w:r w:rsidR="005472BE" w:rsidRPr="00640BE7">
        <w:rPr>
          <w:rFonts w:ascii="Times New Roman" w:eastAsia="Times New Roman" w:hAnsi="Times New Roman" w:cs="Times New Roman"/>
          <w:sz w:val="24"/>
          <w:szCs w:val="24"/>
        </w:rPr>
        <w:t>Strong, longitudinal studies on the effectiveness and the participation of digital mental health interventions by CYP in the long term are among the recommendations that can be made in future research. Inclusive study designs incorporating socioeconomic status, digital literacy, and accessibility should be considered first in future studies to control digital exclusion (Hollis et al., 2021). Also, more attention should be given to the assessment of the implementation processes in the real-world NHS and community environments to enhance the evidence base of the digital mental health integration.</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lastRenderedPageBreak/>
        <w:t xml:space="preserve">Recommendations for UK policy involve the development of clearer national frameworks to guide the commissioning, evaluation, and regulation of digital mental health interventions. </w:t>
      </w:r>
      <w:r w:rsidR="005472BE" w:rsidRPr="00640BE7">
        <w:rPr>
          <w:rFonts w:ascii="Times New Roman" w:eastAsia="Times New Roman" w:hAnsi="Times New Roman" w:cs="Times New Roman"/>
          <w:sz w:val="24"/>
          <w:szCs w:val="24"/>
        </w:rPr>
        <w:t>As much as there are current strategies that facilitate digital innovation, there is a need to be more consistent in the standards, quality assurance, and outcome measurement (NHS Digital, 2022). Equity and sustainability also require the policymakers to make sure that the digital mental health initiatives are not implemented as an isolated solution to other mental health strategies, but they are incorporated into these strategies.</w:t>
      </w:r>
    </w:p>
    <w:p w:rsidR="00C30A20" w:rsidRPr="00C30A20" w:rsidRDefault="00C30A20"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C30A20">
        <w:rPr>
          <w:rFonts w:ascii="Times New Roman" w:eastAsia="Times New Roman" w:hAnsi="Times New Roman" w:cs="Times New Roman"/>
          <w:sz w:val="24"/>
          <w:szCs w:val="24"/>
        </w:rPr>
        <w:t xml:space="preserve">Recommendations for UK health and social care practice focus on supporting effective implementation and service integration. </w:t>
      </w:r>
      <w:r w:rsidR="005472BE" w:rsidRPr="00640BE7">
        <w:rPr>
          <w:rFonts w:ascii="Times New Roman" w:eastAsia="Times New Roman" w:hAnsi="Times New Roman" w:cs="Times New Roman"/>
          <w:sz w:val="24"/>
          <w:szCs w:val="24"/>
        </w:rPr>
        <w:t xml:space="preserve">The service providers and practitioners ought to be given training to be able to apply and prescribe digital interventions in conjunction with face-to-face care. The use of co-design methods with children and young people should be </w:t>
      </w:r>
      <w:proofErr w:type="spellStart"/>
      <w:r w:rsidR="005472BE" w:rsidRPr="00640BE7">
        <w:rPr>
          <w:rFonts w:ascii="Times New Roman" w:eastAsia="Times New Roman" w:hAnsi="Times New Roman" w:cs="Times New Roman"/>
          <w:sz w:val="24"/>
          <w:szCs w:val="24"/>
        </w:rPr>
        <w:t>prioritised</w:t>
      </w:r>
      <w:proofErr w:type="spellEnd"/>
      <w:r w:rsidR="005472BE" w:rsidRPr="00640BE7">
        <w:rPr>
          <w:rFonts w:ascii="Times New Roman" w:eastAsia="Times New Roman" w:hAnsi="Times New Roman" w:cs="Times New Roman"/>
          <w:sz w:val="24"/>
          <w:szCs w:val="24"/>
        </w:rPr>
        <w:t xml:space="preserve"> to increase the level of relevance and engagement (Ford et al., 2023). Besides, the implementation of digital interventions must become a part of stepped care models, with a well-defined path to referrals, precautionary measures, and continuous clinical supervision.</w:t>
      </w:r>
    </w:p>
    <w:p w:rsidR="00C30A20" w:rsidRPr="00C30A20" w:rsidRDefault="005472BE" w:rsidP="00640BE7">
      <w:pPr>
        <w:spacing w:before="100" w:beforeAutospacing="1" w:after="100" w:afterAutospacing="1" w:line="480" w:lineRule="auto"/>
        <w:ind w:firstLine="720"/>
        <w:rPr>
          <w:rFonts w:ascii="Times New Roman" w:eastAsia="Times New Roman" w:hAnsi="Times New Roman" w:cs="Times New Roman"/>
          <w:sz w:val="24"/>
          <w:szCs w:val="24"/>
        </w:rPr>
      </w:pPr>
      <w:r w:rsidRPr="00640BE7">
        <w:rPr>
          <w:rFonts w:ascii="Times New Roman" w:eastAsia="Times New Roman" w:hAnsi="Times New Roman" w:cs="Times New Roman"/>
          <w:sz w:val="24"/>
          <w:szCs w:val="24"/>
        </w:rPr>
        <w:t>To sum up, digital mental health interventions are a highly promising and becoming an inseparable part of mental health support of children and young people in the UK. Albeit they provide a chance to enhance the access and flexibility, their functionality will be achieved only when well-designed, implemented in a fair way, and correlated with the services that are already provided (Osborne et al., 2023). Further research, policy formulation, and practice-based innovation are fundamental to assure that digital mental health interventions have a significant impact on the better outcomes of children and young people.</w:t>
      </w:r>
    </w:p>
    <w:p w:rsidR="008C6093" w:rsidRPr="00640BE7" w:rsidRDefault="008C6093" w:rsidP="00640BE7">
      <w:pPr>
        <w:spacing w:line="480" w:lineRule="auto"/>
        <w:rPr>
          <w:rFonts w:ascii="Times New Roman" w:hAnsi="Times New Roman" w:cs="Times New Roman"/>
          <w:b/>
          <w:bCs/>
          <w:sz w:val="24"/>
          <w:szCs w:val="24"/>
        </w:rPr>
      </w:pPr>
    </w:p>
    <w:p w:rsidR="009207BD" w:rsidRPr="00640BE7" w:rsidRDefault="009207BD" w:rsidP="00640BE7">
      <w:pPr>
        <w:pStyle w:val="Heading1"/>
        <w:spacing w:line="480" w:lineRule="auto"/>
        <w:jc w:val="center"/>
        <w:rPr>
          <w:rFonts w:ascii="Times New Roman" w:hAnsi="Times New Roman" w:cs="Times New Roman"/>
          <w:color w:val="auto"/>
          <w:sz w:val="24"/>
          <w:szCs w:val="24"/>
        </w:rPr>
      </w:pPr>
      <w:bookmarkStart w:id="17" w:name="_Toc221019965"/>
      <w:r w:rsidRPr="00640BE7">
        <w:rPr>
          <w:rFonts w:ascii="Times New Roman" w:hAnsi="Times New Roman" w:cs="Times New Roman"/>
          <w:color w:val="auto"/>
          <w:sz w:val="24"/>
          <w:szCs w:val="24"/>
        </w:rPr>
        <w:lastRenderedPageBreak/>
        <w:t>References</w:t>
      </w:r>
      <w:bookmarkEnd w:id="17"/>
    </w:p>
    <w:p w:rsidR="00640BE7" w:rsidRPr="00640BE7" w:rsidRDefault="00640BE7" w:rsidP="00640BE7">
      <w:pPr>
        <w:pStyle w:val="NormalWeb"/>
        <w:spacing w:line="480" w:lineRule="auto"/>
        <w:ind w:left="1440" w:hanging="1440"/>
      </w:pPr>
      <w:proofErr w:type="spellStart"/>
      <w:proofErr w:type="gramStart"/>
      <w:r w:rsidRPr="00640BE7">
        <w:t>Aveyard</w:t>
      </w:r>
      <w:proofErr w:type="spellEnd"/>
      <w:r w:rsidRPr="00640BE7">
        <w:t xml:space="preserve">, H. (2019) </w:t>
      </w:r>
      <w:r w:rsidRPr="00640BE7">
        <w:rPr>
          <w:rStyle w:val="Emphasis"/>
        </w:rPr>
        <w:t>Doing a Literature Review in Health and Social Care: A Practical Guide</w:t>
      </w:r>
      <w:r w:rsidRPr="00640BE7">
        <w:t>.</w:t>
      </w:r>
      <w:proofErr w:type="gramEnd"/>
      <w:r w:rsidRPr="00640BE7">
        <w:t xml:space="preserve"> </w:t>
      </w:r>
      <w:proofErr w:type="gramStart"/>
      <w:r w:rsidRPr="00640BE7">
        <w:t xml:space="preserve">4th </w:t>
      </w:r>
      <w:proofErr w:type="spellStart"/>
      <w:r w:rsidRPr="00640BE7">
        <w:t>edn</w:t>
      </w:r>
      <w:proofErr w:type="spellEnd"/>
      <w:r w:rsidRPr="00640BE7">
        <w:t>.</w:t>
      </w:r>
      <w:proofErr w:type="gramEnd"/>
      <w:r w:rsidRPr="00640BE7">
        <w:t xml:space="preserve"> Maidenhead: Open University Press.</w:t>
      </w:r>
    </w:p>
    <w:p w:rsidR="00640BE7" w:rsidRPr="00640BE7" w:rsidRDefault="00640BE7" w:rsidP="00640BE7">
      <w:pPr>
        <w:pStyle w:val="NormalWeb"/>
        <w:spacing w:line="480" w:lineRule="auto"/>
        <w:ind w:left="1440" w:hanging="1440"/>
      </w:pPr>
      <w:proofErr w:type="gramStart"/>
      <w:r w:rsidRPr="00640BE7">
        <w:t xml:space="preserve">Bennett, S., </w:t>
      </w:r>
      <w:proofErr w:type="spellStart"/>
      <w:r w:rsidRPr="00640BE7">
        <w:t>Shafran</w:t>
      </w:r>
      <w:proofErr w:type="spellEnd"/>
      <w:r w:rsidRPr="00640BE7">
        <w:t xml:space="preserve">, R. and </w:t>
      </w:r>
      <w:proofErr w:type="spellStart"/>
      <w:r w:rsidRPr="00640BE7">
        <w:t>Coughtrey</w:t>
      </w:r>
      <w:proofErr w:type="spellEnd"/>
      <w:r w:rsidRPr="00640BE7">
        <w:t xml:space="preserve">, A. (2023) ‘Engagement with digital mental health interventions among young people in the UK’, </w:t>
      </w:r>
      <w:r w:rsidRPr="00640BE7">
        <w:rPr>
          <w:rStyle w:val="Emphasis"/>
        </w:rPr>
        <w:t>Child and Adolescent Mental Health</w:t>
      </w:r>
      <w:r w:rsidRPr="00640BE7">
        <w:t>, 28(2), pp. 162–170.</w:t>
      </w:r>
      <w:proofErr w:type="gramEnd"/>
    </w:p>
    <w:p w:rsidR="00640BE7" w:rsidRPr="00640BE7" w:rsidRDefault="00640BE7" w:rsidP="00640BE7">
      <w:pPr>
        <w:pStyle w:val="NormalWeb"/>
        <w:spacing w:line="480" w:lineRule="auto"/>
        <w:ind w:left="1440" w:hanging="1440"/>
      </w:pPr>
      <w:proofErr w:type="gramStart"/>
      <w:r w:rsidRPr="00640BE7">
        <w:t xml:space="preserve">British Psychological Society (2021) </w:t>
      </w:r>
      <w:r w:rsidRPr="00640BE7">
        <w:rPr>
          <w:rStyle w:val="Emphasis"/>
        </w:rPr>
        <w:t>Ethics guidelines for internet-mediated research</w:t>
      </w:r>
      <w:r w:rsidRPr="00640BE7">
        <w:t>.</w:t>
      </w:r>
      <w:proofErr w:type="gramEnd"/>
      <w:r w:rsidRPr="00640BE7">
        <w:t xml:space="preserve"> Leicester: BPS.</w:t>
      </w:r>
      <w:r w:rsidRPr="00640BE7">
        <w:t xml:space="preserve"> </w:t>
      </w:r>
      <w:hyperlink r:id="rId9" w:history="1">
        <w:r w:rsidRPr="00640BE7">
          <w:rPr>
            <w:rStyle w:val="Hyperlink"/>
          </w:rPr>
          <w:t>https://www.bps.org.uk/guideline/ethics-guidelines-internet-mediated-research</w:t>
        </w:r>
      </w:hyperlink>
    </w:p>
    <w:p w:rsidR="00640BE7" w:rsidRPr="00640BE7" w:rsidRDefault="00640BE7" w:rsidP="00640BE7">
      <w:pPr>
        <w:pStyle w:val="NormalWeb"/>
        <w:spacing w:line="480" w:lineRule="auto"/>
        <w:ind w:left="1440" w:hanging="1440"/>
      </w:pPr>
      <w:proofErr w:type="gramStart"/>
      <w:r w:rsidRPr="00640BE7">
        <w:t xml:space="preserve">Department of Health and Social Care (2023) </w:t>
      </w:r>
      <w:r w:rsidRPr="00640BE7">
        <w:rPr>
          <w:rStyle w:val="Emphasis"/>
        </w:rPr>
        <w:t xml:space="preserve">Government mental health strategy and transformation </w:t>
      </w:r>
      <w:proofErr w:type="spellStart"/>
      <w:r w:rsidRPr="00640BE7">
        <w:rPr>
          <w:rStyle w:val="Emphasis"/>
        </w:rPr>
        <w:t>programmes</w:t>
      </w:r>
      <w:proofErr w:type="spellEnd"/>
      <w:r w:rsidRPr="00640BE7">
        <w:t>.</w:t>
      </w:r>
      <w:proofErr w:type="gramEnd"/>
      <w:r w:rsidRPr="00640BE7">
        <w:t xml:space="preserve"> London: Department of Health and Social Care.</w:t>
      </w:r>
    </w:p>
    <w:p w:rsidR="00640BE7" w:rsidRPr="00640BE7" w:rsidRDefault="00640BE7" w:rsidP="00640BE7">
      <w:pPr>
        <w:pStyle w:val="NormalWeb"/>
        <w:spacing w:line="480" w:lineRule="auto"/>
        <w:ind w:left="1440" w:hanging="1440"/>
      </w:pPr>
      <w:r w:rsidRPr="00640BE7">
        <w:t xml:space="preserve">Department of Health and Social Care (2023) </w:t>
      </w:r>
      <w:proofErr w:type="gramStart"/>
      <w:r w:rsidRPr="00640BE7">
        <w:rPr>
          <w:rStyle w:val="Emphasis"/>
        </w:rPr>
        <w:t>Mental</w:t>
      </w:r>
      <w:proofErr w:type="gramEnd"/>
      <w:r w:rsidRPr="00640BE7">
        <w:rPr>
          <w:rStyle w:val="Emphasis"/>
        </w:rPr>
        <w:t xml:space="preserve"> health reform and transformation strategy</w:t>
      </w:r>
      <w:r w:rsidRPr="00640BE7">
        <w:t>. London: DHSC.</w:t>
      </w:r>
      <w:r w:rsidRPr="00640BE7">
        <w:t xml:space="preserve"> </w:t>
      </w:r>
      <w:hyperlink r:id="rId10" w:history="1">
        <w:r w:rsidRPr="00640BE7">
          <w:rPr>
            <w:rStyle w:val="Hyperlink"/>
          </w:rPr>
          <w:t>https://www.gov.uk/government/consultations/reforming-the-mental-health-act/reforming-the-mental-health-act</w:t>
        </w:r>
      </w:hyperlink>
    </w:p>
    <w:p w:rsidR="00640BE7" w:rsidRPr="00640BE7" w:rsidRDefault="00640BE7" w:rsidP="00640BE7">
      <w:pPr>
        <w:pStyle w:val="NormalWeb"/>
        <w:spacing w:line="480" w:lineRule="auto"/>
        <w:ind w:left="1440" w:hanging="1440"/>
      </w:pPr>
      <w:proofErr w:type="spellStart"/>
      <w:r w:rsidRPr="00640BE7">
        <w:t>Edbrooke</w:t>
      </w:r>
      <w:proofErr w:type="spellEnd"/>
      <w:r w:rsidRPr="00640BE7">
        <w:t xml:space="preserve">-Childs, J., </w:t>
      </w:r>
      <w:proofErr w:type="spellStart"/>
      <w:r w:rsidRPr="00640BE7">
        <w:t>Wolpert</w:t>
      </w:r>
      <w:proofErr w:type="spellEnd"/>
      <w:r w:rsidRPr="00640BE7">
        <w:t xml:space="preserve">, M. and </w:t>
      </w:r>
      <w:proofErr w:type="spellStart"/>
      <w:r w:rsidRPr="00640BE7">
        <w:t>Deighton</w:t>
      </w:r>
      <w:proofErr w:type="spellEnd"/>
      <w:r w:rsidRPr="00640BE7">
        <w:t xml:space="preserve">, J. (2021) ‘Young people’s experiences of digital mental health interventions in UK services’, </w:t>
      </w:r>
      <w:r w:rsidRPr="00640BE7">
        <w:rPr>
          <w:rStyle w:val="Emphasis"/>
        </w:rPr>
        <w:t>British Journal of Clinical Psychology</w:t>
      </w:r>
      <w:r w:rsidRPr="00640BE7">
        <w:t>, 60(3), pp. 406–423.</w:t>
      </w:r>
    </w:p>
    <w:p w:rsidR="00640BE7" w:rsidRPr="00640BE7" w:rsidRDefault="00640BE7" w:rsidP="00640BE7">
      <w:pPr>
        <w:pStyle w:val="NormalWeb"/>
        <w:spacing w:line="480" w:lineRule="auto"/>
        <w:ind w:left="1440" w:hanging="1440"/>
      </w:pPr>
      <w:proofErr w:type="gramStart"/>
      <w:r w:rsidRPr="00640BE7">
        <w:t xml:space="preserve">Ford, T., Macmillan, I. and Goodman, R. (2023) ‘Implementation of digital mental health interventions in UK child and adolescent mental health services’, </w:t>
      </w:r>
      <w:r w:rsidRPr="00640BE7">
        <w:rPr>
          <w:rStyle w:val="Emphasis"/>
        </w:rPr>
        <w:t>Journal of Child Psychology and Psychiatry</w:t>
      </w:r>
      <w:r w:rsidRPr="00640BE7">
        <w:t>, 64(4), pp. 412–423.</w:t>
      </w:r>
      <w:proofErr w:type="gramEnd"/>
    </w:p>
    <w:p w:rsidR="00640BE7" w:rsidRPr="00640BE7" w:rsidRDefault="00640BE7" w:rsidP="00640BE7">
      <w:pPr>
        <w:pStyle w:val="NormalWeb"/>
        <w:spacing w:line="480" w:lineRule="auto"/>
        <w:ind w:left="1440" w:hanging="1440"/>
      </w:pPr>
      <w:r w:rsidRPr="00640BE7">
        <w:lastRenderedPageBreak/>
        <w:t xml:space="preserve">Hollis, C., </w:t>
      </w:r>
      <w:proofErr w:type="spellStart"/>
      <w:r w:rsidRPr="00640BE7">
        <w:t>Morriss</w:t>
      </w:r>
      <w:proofErr w:type="spellEnd"/>
      <w:r w:rsidRPr="00640BE7">
        <w:t xml:space="preserve">, R., Martin, J., </w:t>
      </w:r>
      <w:proofErr w:type="spellStart"/>
      <w:r w:rsidRPr="00640BE7">
        <w:t>Amani</w:t>
      </w:r>
      <w:proofErr w:type="spellEnd"/>
      <w:r w:rsidRPr="00640BE7">
        <w:t xml:space="preserve">, S., Cotton, R., Denis, M. and Lewis, S. (2021) ‘Technological innovations in mental healthcare for children and young people: a systematic review’, </w:t>
      </w:r>
      <w:r w:rsidRPr="00640BE7">
        <w:rPr>
          <w:rStyle w:val="Emphasis"/>
        </w:rPr>
        <w:t>The Lancet Psychiatry</w:t>
      </w:r>
      <w:r w:rsidRPr="00640BE7">
        <w:t>, 8(2), pp. 171–182.</w:t>
      </w:r>
    </w:p>
    <w:p w:rsidR="00640BE7" w:rsidRPr="00640BE7" w:rsidRDefault="00640BE7" w:rsidP="00640BE7">
      <w:pPr>
        <w:pStyle w:val="NormalWeb"/>
        <w:spacing w:line="480" w:lineRule="auto"/>
        <w:ind w:left="1440" w:hanging="1440"/>
      </w:pPr>
      <w:r w:rsidRPr="00640BE7">
        <w:t xml:space="preserve">Hollis, C., </w:t>
      </w:r>
      <w:proofErr w:type="spellStart"/>
      <w:r w:rsidRPr="00640BE7">
        <w:t>Morriss</w:t>
      </w:r>
      <w:proofErr w:type="spellEnd"/>
      <w:r w:rsidRPr="00640BE7">
        <w:t xml:space="preserve">, R., Martin, J., </w:t>
      </w:r>
      <w:proofErr w:type="spellStart"/>
      <w:r w:rsidRPr="00640BE7">
        <w:t>Amani</w:t>
      </w:r>
      <w:proofErr w:type="spellEnd"/>
      <w:r w:rsidRPr="00640BE7">
        <w:t xml:space="preserve">, S., Cotton, R., Denis, M. and Lewis, S. (2021) ‘Technological innovations in mental healthcare for children and young people: a systematic review’, </w:t>
      </w:r>
      <w:r w:rsidRPr="00640BE7">
        <w:rPr>
          <w:rStyle w:val="Emphasis"/>
        </w:rPr>
        <w:t>The Lancet Psychiatry</w:t>
      </w:r>
      <w:r w:rsidRPr="00640BE7">
        <w:t>, 8(2), pp. 171–182.</w:t>
      </w:r>
    </w:p>
    <w:p w:rsidR="00640BE7" w:rsidRPr="00640BE7" w:rsidRDefault="00640BE7" w:rsidP="00640BE7">
      <w:pPr>
        <w:pStyle w:val="NormalWeb"/>
        <w:spacing w:line="480" w:lineRule="auto"/>
        <w:ind w:left="1440" w:hanging="1440"/>
      </w:pPr>
      <w:proofErr w:type="gramStart"/>
      <w:r w:rsidRPr="00640BE7">
        <w:t xml:space="preserve">Mental Health Taskforce (2024) </w:t>
      </w:r>
      <w:r w:rsidRPr="00640BE7">
        <w:rPr>
          <w:rStyle w:val="Emphasis"/>
        </w:rPr>
        <w:t>Annual report on child and adolescent mental health services</w:t>
      </w:r>
      <w:r w:rsidRPr="00640BE7">
        <w:t>.</w:t>
      </w:r>
      <w:proofErr w:type="gramEnd"/>
      <w:r w:rsidRPr="00640BE7">
        <w:t xml:space="preserve"> London: Mental Health Taskforce.</w:t>
      </w:r>
    </w:p>
    <w:p w:rsidR="00640BE7" w:rsidRPr="00640BE7" w:rsidRDefault="00640BE7" w:rsidP="00640BE7">
      <w:pPr>
        <w:pStyle w:val="NormalWeb"/>
        <w:spacing w:line="480" w:lineRule="auto"/>
        <w:ind w:left="1440" w:hanging="1440"/>
      </w:pPr>
      <w:proofErr w:type="gramStart"/>
      <w:r w:rsidRPr="00640BE7">
        <w:t xml:space="preserve">Moore, E., Taylor, S., &amp; Green, A. (2024) ‘Barriers to digital mental health adoption in UK youth populations’, </w:t>
      </w:r>
      <w:r w:rsidRPr="00640BE7">
        <w:rPr>
          <w:rStyle w:val="Emphasis"/>
        </w:rPr>
        <w:t>British Journal of Psychiatry</w:t>
      </w:r>
      <w:r w:rsidRPr="00640BE7">
        <w:t>, 224(3), pp. 201–207.</w:t>
      </w:r>
      <w:proofErr w:type="gramEnd"/>
    </w:p>
    <w:p w:rsidR="00640BE7" w:rsidRPr="00640BE7" w:rsidRDefault="00640BE7" w:rsidP="00640BE7">
      <w:pPr>
        <w:pStyle w:val="NormalWeb"/>
        <w:spacing w:line="480" w:lineRule="auto"/>
        <w:ind w:left="1440" w:hanging="1440"/>
      </w:pPr>
      <w:proofErr w:type="gramStart"/>
      <w:r w:rsidRPr="00640BE7">
        <w:t xml:space="preserve">Munn, Z., Peters, M.D.J., Stern, C., </w:t>
      </w:r>
      <w:proofErr w:type="spellStart"/>
      <w:r w:rsidRPr="00640BE7">
        <w:t>Tufanaru</w:t>
      </w:r>
      <w:proofErr w:type="spellEnd"/>
      <w:r w:rsidRPr="00640BE7">
        <w:t xml:space="preserve">, C., McArthur, A. and </w:t>
      </w:r>
      <w:proofErr w:type="spellStart"/>
      <w:r w:rsidRPr="00640BE7">
        <w:t>Aromataris</w:t>
      </w:r>
      <w:proofErr w:type="spellEnd"/>
      <w:r w:rsidRPr="00640BE7">
        <w:t>, E. (2022) ‘Systematic review or scoping review?</w:t>
      </w:r>
      <w:proofErr w:type="gramEnd"/>
      <w:r w:rsidRPr="00640BE7">
        <w:t xml:space="preserve"> </w:t>
      </w:r>
      <w:proofErr w:type="gramStart"/>
      <w:r w:rsidRPr="00640BE7">
        <w:t xml:space="preserve">Guidance for authors when choosing between a systematic or scoping review approach’, </w:t>
      </w:r>
      <w:r w:rsidRPr="00640BE7">
        <w:rPr>
          <w:rStyle w:val="Emphasis"/>
        </w:rPr>
        <w:t>BMC Medical Research Methodology</w:t>
      </w:r>
      <w:r w:rsidRPr="00640BE7">
        <w:t>, 22(1), pp. 1–7.</w:t>
      </w:r>
      <w:proofErr w:type="gramEnd"/>
    </w:p>
    <w:p w:rsidR="00640BE7" w:rsidRPr="00640BE7" w:rsidRDefault="00640BE7" w:rsidP="00640BE7">
      <w:pPr>
        <w:pStyle w:val="NormalWeb"/>
        <w:spacing w:line="480" w:lineRule="auto"/>
        <w:ind w:left="1440" w:hanging="1440"/>
      </w:pPr>
      <w:proofErr w:type="gramStart"/>
      <w:r w:rsidRPr="00640BE7">
        <w:t xml:space="preserve">NHS Digital (2023) </w:t>
      </w:r>
      <w:r w:rsidRPr="00640BE7">
        <w:rPr>
          <w:rStyle w:val="Emphasis"/>
        </w:rPr>
        <w:t>Mental Health of Children and Young People in England, 2023</w:t>
      </w:r>
      <w:r w:rsidRPr="00640BE7">
        <w:t>.</w:t>
      </w:r>
      <w:proofErr w:type="gramEnd"/>
      <w:r w:rsidRPr="00640BE7">
        <w:t xml:space="preserve"> Leeds: NHS Digital.</w:t>
      </w:r>
    </w:p>
    <w:p w:rsidR="00640BE7" w:rsidRPr="00640BE7" w:rsidRDefault="00640BE7" w:rsidP="00640BE7">
      <w:pPr>
        <w:pStyle w:val="NormalWeb"/>
        <w:spacing w:line="480" w:lineRule="auto"/>
        <w:ind w:left="1440" w:hanging="1440"/>
      </w:pPr>
      <w:r w:rsidRPr="00640BE7">
        <w:t xml:space="preserve">NHS England (2019) </w:t>
      </w:r>
      <w:r w:rsidRPr="00640BE7">
        <w:rPr>
          <w:rStyle w:val="Emphasis"/>
        </w:rPr>
        <w:t>The NHS Long Term Plan</w:t>
      </w:r>
      <w:r w:rsidRPr="00640BE7">
        <w:t>. London: NHS England.</w:t>
      </w:r>
      <w:r w:rsidRPr="00640BE7">
        <w:t xml:space="preserve"> </w:t>
      </w:r>
      <w:hyperlink r:id="rId11" w:history="1">
        <w:r w:rsidRPr="00640BE7">
          <w:rPr>
            <w:rStyle w:val="Hyperlink"/>
          </w:rPr>
          <w:t>https://digital.nhs.uk/data-and-information/publications/statistical/mental-health-of-children-and-young-people-in-england/2022-follow-up-to-the-2017-survey</w:t>
        </w:r>
      </w:hyperlink>
    </w:p>
    <w:p w:rsidR="00640BE7" w:rsidRPr="00640BE7" w:rsidRDefault="00640BE7" w:rsidP="00640BE7">
      <w:pPr>
        <w:pStyle w:val="NormalWeb"/>
        <w:spacing w:line="480" w:lineRule="auto"/>
        <w:ind w:left="1440" w:hanging="1440"/>
      </w:pPr>
      <w:proofErr w:type="gramStart"/>
      <w:r w:rsidRPr="00640BE7">
        <w:lastRenderedPageBreak/>
        <w:t xml:space="preserve">NHS England (2023) </w:t>
      </w:r>
      <w:r w:rsidRPr="00640BE7">
        <w:rPr>
          <w:rStyle w:val="Emphasis"/>
        </w:rPr>
        <w:t>Children and Young People’s Mental Health Services (CAMHS)</w:t>
      </w:r>
      <w:r w:rsidRPr="00640BE7">
        <w:t>.</w:t>
      </w:r>
      <w:proofErr w:type="gramEnd"/>
      <w:r w:rsidRPr="00640BE7">
        <w:t xml:space="preserve"> London: NHS England.</w:t>
      </w:r>
      <w:r w:rsidRPr="00640BE7">
        <w:t xml:space="preserve"> </w:t>
      </w:r>
      <w:hyperlink r:id="rId12" w:history="1">
        <w:r w:rsidRPr="00640BE7">
          <w:rPr>
            <w:rStyle w:val="Hyperlink"/>
          </w:rPr>
          <w:t>https://www.nhs.uk/mental-health/children-and-young-adults/mental-health-support/mental-health-services/</w:t>
        </w:r>
      </w:hyperlink>
    </w:p>
    <w:p w:rsidR="00640BE7" w:rsidRPr="00640BE7" w:rsidRDefault="00640BE7" w:rsidP="00640BE7">
      <w:pPr>
        <w:pStyle w:val="NormalWeb"/>
        <w:spacing w:line="480" w:lineRule="auto"/>
        <w:ind w:left="1440" w:hanging="1440"/>
      </w:pPr>
      <w:r w:rsidRPr="00640BE7">
        <w:t xml:space="preserve">O’Connor, M., Whelan, R. and McHugh, L. (2022) ‘Online cognitive </w:t>
      </w:r>
      <w:proofErr w:type="spellStart"/>
      <w:r w:rsidRPr="00640BE7">
        <w:t>behavioural</w:t>
      </w:r>
      <w:proofErr w:type="spellEnd"/>
      <w:r w:rsidRPr="00640BE7">
        <w:t xml:space="preserve"> therapy for adolescents in UK mental health services: a mixed-methods evaluation’, </w:t>
      </w:r>
      <w:proofErr w:type="spellStart"/>
      <w:r w:rsidRPr="00640BE7">
        <w:rPr>
          <w:rStyle w:val="Emphasis"/>
        </w:rPr>
        <w:t>Behaviour</w:t>
      </w:r>
      <w:proofErr w:type="spellEnd"/>
      <w:r w:rsidRPr="00640BE7">
        <w:rPr>
          <w:rStyle w:val="Emphasis"/>
        </w:rPr>
        <w:t xml:space="preserve"> Research and Therapy</w:t>
      </w:r>
      <w:r w:rsidRPr="00640BE7">
        <w:t>, 152, 104048.</w:t>
      </w:r>
    </w:p>
    <w:p w:rsidR="00640BE7" w:rsidRPr="00640BE7" w:rsidRDefault="00640BE7" w:rsidP="00640BE7">
      <w:pPr>
        <w:pStyle w:val="NormalWeb"/>
        <w:spacing w:line="480" w:lineRule="auto"/>
        <w:ind w:left="1440" w:hanging="1440"/>
        <w:rPr>
          <w:color w:val="222222"/>
          <w:shd w:val="clear" w:color="auto" w:fill="FFFFFF"/>
        </w:rPr>
      </w:pPr>
      <w:r w:rsidRPr="00640BE7">
        <w:rPr>
          <w:color w:val="222222"/>
          <w:shd w:val="clear" w:color="auto" w:fill="FFFFFF"/>
        </w:rPr>
        <w:t>Osborne, E.L., Ainsworth, B., Hooper, N. and Atkinson, M.J., 2023. Experiences of using digital mindfulness-based interventions: rapid scoping review and thematic synthesis. </w:t>
      </w:r>
      <w:proofErr w:type="gramStart"/>
      <w:r w:rsidRPr="00640BE7">
        <w:rPr>
          <w:i/>
          <w:iCs/>
          <w:color w:val="222222"/>
          <w:shd w:val="clear" w:color="auto" w:fill="FFFFFF"/>
        </w:rPr>
        <w:t>Journal of medical Internet research</w:t>
      </w:r>
      <w:r w:rsidRPr="00640BE7">
        <w:rPr>
          <w:color w:val="222222"/>
          <w:shd w:val="clear" w:color="auto" w:fill="FFFFFF"/>
        </w:rPr>
        <w:t>, </w:t>
      </w:r>
      <w:r w:rsidRPr="00640BE7">
        <w:rPr>
          <w:i/>
          <w:iCs/>
          <w:color w:val="222222"/>
          <w:shd w:val="clear" w:color="auto" w:fill="FFFFFF"/>
        </w:rPr>
        <w:t>25</w:t>
      </w:r>
      <w:r w:rsidRPr="00640BE7">
        <w:rPr>
          <w:color w:val="222222"/>
          <w:shd w:val="clear" w:color="auto" w:fill="FFFFFF"/>
        </w:rPr>
        <w:t>, p.e44220.</w:t>
      </w:r>
      <w:proofErr w:type="gramEnd"/>
      <w:r w:rsidRPr="00640BE7">
        <w:rPr>
          <w:color w:val="222222"/>
          <w:shd w:val="clear" w:color="auto" w:fill="FFFFFF"/>
        </w:rPr>
        <w:t xml:space="preserve"> </w:t>
      </w:r>
    </w:p>
    <w:p w:rsidR="00640BE7" w:rsidRPr="00640BE7" w:rsidRDefault="00640BE7" w:rsidP="00640BE7">
      <w:pPr>
        <w:pStyle w:val="NormalWeb"/>
        <w:spacing w:line="480" w:lineRule="auto"/>
        <w:ind w:left="1440" w:hanging="1440"/>
      </w:pPr>
      <w:proofErr w:type="gramStart"/>
      <w:r w:rsidRPr="00640BE7">
        <w:t xml:space="preserve">Peters, M.D.J., Godfrey, C., </w:t>
      </w:r>
      <w:proofErr w:type="spellStart"/>
      <w:r w:rsidRPr="00640BE7">
        <w:t>McInerney</w:t>
      </w:r>
      <w:proofErr w:type="spellEnd"/>
      <w:r w:rsidRPr="00640BE7">
        <w:t xml:space="preserve">, P., Munn, Z., </w:t>
      </w:r>
      <w:proofErr w:type="spellStart"/>
      <w:r w:rsidRPr="00640BE7">
        <w:t>Tricco</w:t>
      </w:r>
      <w:proofErr w:type="spellEnd"/>
      <w:r w:rsidRPr="00640BE7">
        <w:t xml:space="preserve">, A.C. and Khalil, H. (2020) ‘Scoping reviews’, in </w:t>
      </w:r>
      <w:r w:rsidRPr="00640BE7">
        <w:rPr>
          <w:rStyle w:val="Emphasis"/>
        </w:rPr>
        <w:t>JBI Manual for Evidence Synthesis</w:t>
      </w:r>
      <w:r w:rsidRPr="00640BE7">
        <w:t>.</w:t>
      </w:r>
      <w:proofErr w:type="gramEnd"/>
      <w:r w:rsidRPr="00640BE7">
        <w:t xml:space="preserve"> Adelaide: Joanna Briggs Institute.</w:t>
      </w:r>
    </w:p>
    <w:p w:rsidR="00640BE7" w:rsidRPr="00640BE7" w:rsidRDefault="00640BE7" w:rsidP="00640BE7">
      <w:pPr>
        <w:pStyle w:val="NormalWeb"/>
        <w:spacing w:line="480" w:lineRule="auto"/>
        <w:ind w:left="1440" w:hanging="1440"/>
        <w:rPr>
          <w:color w:val="222222"/>
          <w:shd w:val="clear" w:color="auto" w:fill="FFFFFF"/>
        </w:rPr>
      </w:pPr>
      <w:proofErr w:type="spellStart"/>
      <w:proofErr w:type="gramStart"/>
      <w:r w:rsidRPr="00640BE7">
        <w:rPr>
          <w:color w:val="222222"/>
          <w:shd w:val="clear" w:color="auto" w:fill="FFFFFF"/>
        </w:rPr>
        <w:t>Ramshaw</w:t>
      </w:r>
      <w:proofErr w:type="spellEnd"/>
      <w:r w:rsidRPr="00640BE7">
        <w:rPr>
          <w:color w:val="222222"/>
          <w:shd w:val="clear" w:color="auto" w:fill="FFFFFF"/>
        </w:rPr>
        <w:t xml:space="preserve">, G., </w:t>
      </w:r>
      <w:proofErr w:type="spellStart"/>
      <w:r w:rsidRPr="00640BE7">
        <w:rPr>
          <w:color w:val="222222"/>
          <w:shd w:val="clear" w:color="auto" w:fill="FFFFFF"/>
        </w:rPr>
        <w:t>McKeown</w:t>
      </w:r>
      <w:proofErr w:type="spellEnd"/>
      <w:r w:rsidRPr="00640BE7">
        <w:rPr>
          <w:color w:val="222222"/>
          <w:shd w:val="clear" w:color="auto" w:fill="FFFFFF"/>
        </w:rPr>
        <w:t>, A., Lee, R., Conlon, A., Brown, D. and Kennedy, P.J., 2023, June.</w:t>
      </w:r>
      <w:proofErr w:type="gramEnd"/>
      <w:r w:rsidRPr="00640BE7">
        <w:rPr>
          <w:color w:val="222222"/>
          <w:shd w:val="clear" w:color="auto" w:fill="FFFFFF"/>
        </w:rPr>
        <w:t xml:space="preserve"> Introduction of technology to support young people’s care and mental health—</w:t>
      </w:r>
      <w:proofErr w:type="gramStart"/>
      <w:r w:rsidRPr="00640BE7">
        <w:rPr>
          <w:color w:val="222222"/>
          <w:shd w:val="clear" w:color="auto" w:fill="FFFFFF"/>
        </w:rPr>
        <w:t>a rapid</w:t>
      </w:r>
      <w:proofErr w:type="gramEnd"/>
      <w:r w:rsidRPr="00640BE7">
        <w:rPr>
          <w:color w:val="222222"/>
          <w:shd w:val="clear" w:color="auto" w:fill="FFFFFF"/>
        </w:rPr>
        <w:t xml:space="preserve"> evidence review. In </w:t>
      </w:r>
      <w:r w:rsidRPr="00640BE7">
        <w:rPr>
          <w:i/>
          <w:iCs/>
          <w:color w:val="222222"/>
          <w:shd w:val="clear" w:color="auto" w:fill="FFFFFF"/>
        </w:rPr>
        <w:t>Child &amp; youth care forum</w:t>
      </w:r>
      <w:r w:rsidRPr="00640BE7">
        <w:rPr>
          <w:color w:val="222222"/>
          <w:shd w:val="clear" w:color="auto" w:fill="FFFFFF"/>
        </w:rPr>
        <w:t> (Vol. 52, No. 3, pp. 509-531). New York: Springer US.</w:t>
      </w:r>
      <w:r w:rsidRPr="00640BE7">
        <w:rPr>
          <w:color w:val="222222"/>
          <w:shd w:val="clear" w:color="auto" w:fill="FFFFFF"/>
        </w:rPr>
        <w:t xml:space="preserve"> </w:t>
      </w:r>
    </w:p>
    <w:p w:rsidR="00640BE7" w:rsidRPr="00640BE7" w:rsidRDefault="00640BE7" w:rsidP="00640BE7">
      <w:pPr>
        <w:pStyle w:val="NormalWeb"/>
        <w:spacing w:line="480" w:lineRule="auto"/>
        <w:ind w:left="1440" w:hanging="1440"/>
      </w:pPr>
      <w:r w:rsidRPr="00640BE7">
        <w:t xml:space="preserve">Rashid, A., Jones, P., &amp; Williams, K. (2022) ‘E-mental health applications for young people in the UK: uptake and outcomes’, </w:t>
      </w:r>
      <w:r w:rsidRPr="00640BE7">
        <w:rPr>
          <w:rStyle w:val="Emphasis"/>
        </w:rPr>
        <w:t>Child and Adolescent Mental Health</w:t>
      </w:r>
      <w:r w:rsidRPr="00640BE7">
        <w:t>, 27(1), pp. 25–33.</w:t>
      </w:r>
    </w:p>
    <w:p w:rsidR="00640BE7" w:rsidRPr="00640BE7" w:rsidRDefault="00640BE7" w:rsidP="00640BE7">
      <w:pPr>
        <w:pStyle w:val="NormalWeb"/>
        <w:spacing w:line="480" w:lineRule="auto"/>
        <w:ind w:left="1440" w:hanging="1440"/>
        <w:rPr>
          <w:color w:val="222222"/>
          <w:shd w:val="clear" w:color="auto" w:fill="FFFFFF"/>
        </w:rPr>
      </w:pPr>
      <w:proofErr w:type="gramStart"/>
      <w:r w:rsidRPr="00640BE7">
        <w:rPr>
          <w:color w:val="222222"/>
          <w:shd w:val="clear" w:color="auto" w:fill="FFFFFF"/>
        </w:rPr>
        <w:lastRenderedPageBreak/>
        <w:t xml:space="preserve">Thomson, A., </w:t>
      </w:r>
      <w:proofErr w:type="spellStart"/>
      <w:r w:rsidRPr="00640BE7">
        <w:rPr>
          <w:color w:val="222222"/>
          <w:shd w:val="clear" w:color="auto" w:fill="FFFFFF"/>
        </w:rPr>
        <w:t>Harriss</w:t>
      </w:r>
      <w:proofErr w:type="spellEnd"/>
      <w:r w:rsidRPr="00640BE7">
        <w:rPr>
          <w:color w:val="222222"/>
          <w:shd w:val="clear" w:color="auto" w:fill="FFFFFF"/>
        </w:rPr>
        <w:t>, E., Peters-Corbett, A., Koppel, K. and Creswell, C., 2023.</w:t>
      </w:r>
      <w:proofErr w:type="gramEnd"/>
      <w:r w:rsidRPr="00640BE7">
        <w:rPr>
          <w:color w:val="222222"/>
          <w:shd w:val="clear" w:color="auto" w:fill="FFFFFF"/>
        </w:rPr>
        <w:t xml:space="preserve"> Barriers and facilitators of community-based implementation of evidence-based interventions in the UK, for children and young people's mental health promotion, prevention and treatment: rapid scoping review. </w:t>
      </w:r>
      <w:proofErr w:type="spellStart"/>
      <w:r w:rsidRPr="00640BE7">
        <w:rPr>
          <w:i/>
          <w:iCs/>
          <w:color w:val="222222"/>
          <w:shd w:val="clear" w:color="auto" w:fill="FFFFFF"/>
        </w:rPr>
        <w:t>BJPsych</w:t>
      </w:r>
      <w:proofErr w:type="spellEnd"/>
      <w:r w:rsidRPr="00640BE7">
        <w:rPr>
          <w:i/>
          <w:iCs/>
          <w:color w:val="222222"/>
          <w:shd w:val="clear" w:color="auto" w:fill="FFFFFF"/>
        </w:rPr>
        <w:t xml:space="preserve"> Open</w:t>
      </w:r>
      <w:r w:rsidRPr="00640BE7">
        <w:rPr>
          <w:color w:val="222222"/>
          <w:shd w:val="clear" w:color="auto" w:fill="FFFFFF"/>
        </w:rPr>
        <w:t>, </w:t>
      </w:r>
      <w:r w:rsidRPr="00640BE7">
        <w:rPr>
          <w:i/>
          <w:iCs/>
          <w:color w:val="222222"/>
          <w:shd w:val="clear" w:color="auto" w:fill="FFFFFF"/>
        </w:rPr>
        <w:t>9</w:t>
      </w:r>
      <w:r w:rsidRPr="00640BE7">
        <w:rPr>
          <w:color w:val="222222"/>
          <w:shd w:val="clear" w:color="auto" w:fill="FFFFFF"/>
        </w:rPr>
        <w:t>(4), p.e132.</w:t>
      </w:r>
    </w:p>
    <w:p w:rsidR="00640BE7" w:rsidRPr="00640BE7" w:rsidRDefault="00640BE7" w:rsidP="00640BE7">
      <w:pPr>
        <w:pStyle w:val="NormalWeb"/>
        <w:spacing w:line="480" w:lineRule="auto"/>
        <w:ind w:left="1440" w:hanging="1440"/>
      </w:pPr>
      <w:proofErr w:type="spellStart"/>
      <w:proofErr w:type="gramStart"/>
      <w:r w:rsidRPr="00640BE7">
        <w:t>Vizard</w:t>
      </w:r>
      <w:proofErr w:type="spellEnd"/>
      <w:r w:rsidRPr="00640BE7">
        <w:t xml:space="preserve">, T., Sadler, K., Ford, T., et al. (2020) </w:t>
      </w:r>
      <w:r w:rsidRPr="00640BE7">
        <w:rPr>
          <w:rStyle w:val="Emphasis"/>
        </w:rPr>
        <w:t>Mental health of children and young people in England, 2020: wave 1 follow-up to the 2017 survey</w:t>
      </w:r>
      <w:r w:rsidRPr="00640BE7">
        <w:t>.</w:t>
      </w:r>
      <w:proofErr w:type="gramEnd"/>
      <w:r w:rsidRPr="00640BE7">
        <w:t xml:space="preserve"> Leeds: NHS Digital.</w:t>
      </w:r>
    </w:p>
    <w:p w:rsidR="00640BE7" w:rsidRPr="00640BE7" w:rsidRDefault="00640BE7" w:rsidP="00640BE7">
      <w:pPr>
        <w:pStyle w:val="NormalWeb"/>
        <w:spacing w:line="480" w:lineRule="auto"/>
        <w:ind w:left="1440" w:hanging="1440"/>
        <w:rPr>
          <w:color w:val="222222"/>
          <w:shd w:val="clear" w:color="auto" w:fill="FFFFFF"/>
        </w:rPr>
      </w:pPr>
      <w:proofErr w:type="gramStart"/>
      <w:r w:rsidRPr="00640BE7">
        <w:t xml:space="preserve">World Health Organization (2022) </w:t>
      </w:r>
      <w:r w:rsidRPr="00640BE7">
        <w:rPr>
          <w:rStyle w:val="Emphasis"/>
        </w:rPr>
        <w:t>Guidelines on mental health at work</w:t>
      </w:r>
      <w:r w:rsidRPr="00640BE7">
        <w:t>.</w:t>
      </w:r>
      <w:proofErr w:type="gramEnd"/>
      <w:r w:rsidRPr="00640BE7">
        <w:t xml:space="preserve"> Geneva: WHO.</w:t>
      </w:r>
      <w:r w:rsidRPr="00640BE7">
        <w:rPr>
          <w:color w:val="222222"/>
          <w:shd w:val="clear" w:color="auto" w:fill="FFFFFF"/>
        </w:rPr>
        <w:t xml:space="preserve"> </w:t>
      </w:r>
      <w:hyperlink r:id="rId13" w:history="1">
        <w:r w:rsidRPr="00640BE7">
          <w:rPr>
            <w:rStyle w:val="Hyperlink"/>
            <w:shd w:val="clear" w:color="auto" w:fill="FFFFFF"/>
          </w:rPr>
          <w:t>https://www.who.int/publications/i/item/9789240053052</w:t>
        </w:r>
      </w:hyperlink>
    </w:p>
    <w:p w:rsidR="008364D3" w:rsidRPr="00640BE7" w:rsidRDefault="008364D3" w:rsidP="00640BE7">
      <w:pPr>
        <w:spacing w:line="480" w:lineRule="auto"/>
        <w:rPr>
          <w:rFonts w:ascii="Times New Roman" w:hAnsi="Times New Roman" w:cs="Times New Roman"/>
          <w:b/>
          <w:bCs/>
          <w:sz w:val="24"/>
          <w:szCs w:val="24"/>
        </w:rPr>
      </w:pPr>
    </w:p>
    <w:p w:rsidR="009207BD" w:rsidRPr="00640BE7" w:rsidRDefault="009207BD" w:rsidP="00640BE7">
      <w:pPr>
        <w:spacing w:line="480" w:lineRule="auto"/>
        <w:rPr>
          <w:rFonts w:ascii="Times New Roman" w:hAnsi="Times New Roman" w:cs="Times New Roman"/>
          <w:b/>
          <w:bCs/>
          <w:sz w:val="24"/>
          <w:szCs w:val="24"/>
        </w:rPr>
      </w:pPr>
      <w:bookmarkStart w:id="18" w:name="_GoBack"/>
      <w:bookmarkEnd w:id="18"/>
    </w:p>
    <w:sectPr w:rsidR="009207BD" w:rsidRPr="00640BE7">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A50" w:rsidRDefault="00152A50" w:rsidP="008C6093">
      <w:pPr>
        <w:spacing w:after="0" w:line="240" w:lineRule="auto"/>
      </w:pPr>
      <w:r>
        <w:separator/>
      </w:r>
    </w:p>
  </w:endnote>
  <w:endnote w:type="continuationSeparator" w:id="0">
    <w:p w:rsidR="00152A50" w:rsidRDefault="00152A50" w:rsidP="008C6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aunPenh">
    <w:panose1 w:val="01010101010101010101"/>
    <w:charset w:val="00"/>
    <w:family w:val="auto"/>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A50" w:rsidRDefault="00152A50" w:rsidP="008C6093">
      <w:pPr>
        <w:spacing w:after="0" w:line="240" w:lineRule="auto"/>
      </w:pPr>
      <w:r>
        <w:separator/>
      </w:r>
    </w:p>
  </w:footnote>
  <w:footnote w:type="continuationSeparator" w:id="0">
    <w:p w:rsidR="00152A50" w:rsidRDefault="00152A50" w:rsidP="008C60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383863"/>
      <w:docPartObj>
        <w:docPartGallery w:val="Page Numbers (Top of Page)"/>
        <w:docPartUnique/>
      </w:docPartObj>
    </w:sdtPr>
    <w:sdtEndPr>
      <w:rPr>
        <w:noProof/>
      </w:rPr>
    </w:sdtEndPr>
    <w:sdtContent>
      <w:p w:rsidR="005472BE" w:rsidRDefault="005472BE">
        <w:pPr>
          <w:pStyle w:val="Header"/>
          <w:jc w:val="right"/>
        </w:pPr>
        <w:r>
          <w:fldChar w:fldCharType="begin"/>
        </w:r>
        <w:r>
          <w:instrText xml:space="preserve"> PAGE   \* MERGEFORMAT </w:instrText>
        </w:r>
        <w:r>
          <w:fldChar w:fldCharType="separate"/>
        </w:r>
        <w:r w:rsidR="00640BE7">
          <w:rPr>
            <w:noProof/>
          </w:rPr>
          <w:t>1</w:t>
        </w:r>
        <w:r>
          <w:rPr>
            <w:noProof/>
          </w:rPr>
          <w:fldChar w:fldCharType="end"/>
        </w:r>
      </w:p>
    </w:sdtContent>
  </w:sdt>
  <w:p w:rsidR="005472BE" w:rsidRDefault="005472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53ED3"/>
    <w:multiLevelType w:val="multilevel"/>
    <w:tmpl w:val="F0E05C14"/>
    <w:lvl w:ilvl="0">
      <w:start w:val="1"/>
      <w:numFmt w:val="decimal"/>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1B2A5C0A"/>
    <w:multiLevelType w:val="multilevel"/>
    <w:tmpl w:val="F0E05C14"/>
    <w:lvl w:ilvl="0">
      <w:start w:val="1"/>
      <w:numFmt w:val="decimal"/>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22B35DBB"/>
    <w:multiLevelType w:val="multilevel"/>
    <w:tmpl w:val="2FDC87E6"/>
    <w:lvl w:ilvl="0">
      <w:start w:val="1"/>
      <w:numFmt w:val="decimal"/>
      <w:lvlText w:val="%1."/>
      <w:lvlJc w:val="left"/>
      <w:pPr>
        <w:ind w:left="720" w:hanging="360"/>
      </w:pPr>
      <w:rPr>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31293F6C"/>
    <w:multiLevelType w:val="multilevel"/>
    <w:tmpl w:val="2FDC87E6"/>
    <w:lvl w:ilvl="0">
      <w:start w:val="1"/>
      <w:numFmt w:val="decimal"/>
      <w:lvlText w:val="%1."/>
      <w:lvlJc w:val="left"/>
      <w:pPr>
        <w:ind w:left="720" w:hanging="360"/>
      </w:pPr>
      <w:rPr>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4F1F113E"/>
    <w:multiLevelType w:val="multilevel"/>
    <w:tmpl w:val="F0E05C14"/>
    <w:lvl w:ilvl="0">
      <w:start w:val="1"/>
      <w:numFmt w:val="decimal"/>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579358B4"/>
    <w:multiLevelType w:val="multilevel"/>
    <w:tmpl w:val="F0E05C14"/>
    <w:lvl w:ilvl="0">
      <w:start w:val="1"/>
      <w:numFmt w:val="decimal"/>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588E7B88"/>
    <w:multiLevelType w:val="multilevel"/>
    <w:tmpl w:val="F0E05C14"/>
    <w:lvl w:ilvl="0">
      <w:start w:val="1"/>
      <w:numFmt w:val="decimal"/>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63F46673"/>
    <w:multiLevelType w:val="multilevel"/>
    <w:tmpl w:val="F0E05C14"/>
    <w:lvl w:ilvl="0">
      <w:start w:val="1"/>
      <w:numFmt w:val="decimal"/>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4"/>
  </w:num>
  <w:num w:numId="3">
    <w:abstractNumId w:val="7"/>
  </w:num>
  <w:num w:numId="4">
    <w:abstractNumId w:val="2"/>
  </w:num>
  <w:num w:numId="5">
    <w:abstractNumId w:val="6"/>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093"/>
    <w:rsid w:val="00023591"/>
    <w:rsid w:val="00152A50"/>
    <w:rsid w:val="004C5F32"/>
    <w:rsid w:val="005472BE"/>
    <w:rsid w:val="00640BE7"/>
    <w:rsid w:val="006710DB"/>
    <w:rsid w:val="008364D3"/>
    <w:rsid w:val="008676B6"/>
    <w:rsid w:val="008C6093"/>
    <w:rsid w:val="009207BD"/>
    <w:rsid w:val="00B72662"/>
    <w:rsid w:val="00C30A20"/>
    <w:rsid w:val="00F755EE"/>
  </w:rsids>
  <m:mathPr>
    <m:mathFont m:val="Cambria Math"/>
    <m:brkBin m:val="before"/>
    <m:brkBinSub m:val="--"/>
    <m:smallFrac m:val="0"/>
    <m:dispDef/>
    <m:lMargin m:val="0"/>
    <m:rMargin m:val="0"/>
    <m:defJc m:val="centerGroup"/>
    <m:wrapIndent m:val="1440"/>
    <m:intLim m:val="subSup"/>
    <m:naryLim m:val="undOvr"/>
  </m:mathPr>
  <w:themeFontLang w:val="en-US" w:eastAsia="zh-C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36"/>
        <w:lang w:val="en-US" w:eastAsia="zh-CN" w:bidi="km-K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207BD"/>
    <w:pPr>
      <w:keepNext/>
      <w:keepLines/>
      <w:spacing w:before="480" w:after="0"/>
      <w:outlineLvl w:val="0"/>
    </w:pPr>
    <w:rPr>
      <w:rFonts w:asciiTheme="majorHAnsi" w:eastAsiaTheme="majorEastAsia" w:hAnsiTheme="majorHAnsi" w:cstheme="majorBidi"/>
      <w:b/>
      <w:bCs/>
      <w:color w:val="365F91" w:themeColor="accent1" w:themeShade="BF"/>
      <w:sz w:val="28"/>
      <w:szCs w:val="45"/>
    </w:rPr>
  </w:style>
  <w:style w:type="paragraph" w:styleId="Heading2">
    <w:name w:val="heading 2"/>
    <w:basedOn w:val="Normal"/>
    <w:next w:val="Normal"/>
    <w:link w:val="Heading2Char"/>
    <w:uiPriority w:val="9"/>
    <w:unhideWhenUsed/>
    <w:qFormat/>
    <w:rsid w:val="009207BD"/>
    <w:pPr>
      <w:keepNext/>
      <w:keepLines/>
      <w:spacing w:before="200" w:after="0"/>
      <w:outlineLvl w:val="1"/>
    </w:pPr>
    <w:rPr>
      <w:rFonts w:asciiTheme="majorHAnsi" w:eastAsiaTheme="majorEastAsia" w:hAnsiTheme="majorHAnsi" w:cstheme="majorBidi"/>
      <w:b/>
      <w:bCs/>
      <w:color w:val="4F81BD" w:themeColor="accent1"/>
      <w:sz w:val="26"/>
      <w:szCs w:val="42"/>
    </w:rPr>
  </w:style>
  <w:style w:type="paragraph" w:styleId="Heading3">
    <w:name w:val="heading 3"/>
    <w:basedOn w:val="Normal"/>
    <w:next w:val="Normal"/>
    <w:link w:val="Heading3Char"/>
    <w:uiPriority w:val="9"/>
    <w:unhideWhenUsed/>
    <w:qFormat/>
    <w:rsid w:val="009207B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6093"/>
  </w:style>
  <w:style w:type="paragraph" w:styleId="Footer">
    <w:name w:val="footer"/>
    <w:basedOn w:val="Normal"/>
    <w:link w:val="FooterChar"/>
    <w:uiPriority w:val="99"/>
    <w:unhideWhenUsed/>
    <w:rsid w:val="008C6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6093"/>
  </w:style>
  <w:style w:type="paragraph" w:styleId="NormalWeb">
    <w:name w:val="Normal (Web)"/>
    <w:basedOn w:val="Normal"/>
    <w:uiPriority w:val="99"/>
    <w:unhideWhenUsed/>
    <w:rsid w:val="008C609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C6093"/>
    <w:rPr>
      <w:i/>
      <w:iCs/>
    </w:rPr>
  </w:style>
  <w:style w:type="character" w:customStyle="1" w:styleId="Heading1Char">
    <w:name w:val="Heading 1 Char"/>
    <w:basedOn w:val="DefaultParagraphFont"/>
    <w:link w:val="Heading1"/>
    <w:uiPriority w:val="9"/>
    <w:rsid w:val="009207BD"/>
    <w:rPr>
      <w:rFonts w:asciiTheme="majorHAnsi" w:eastAsiaTheme="majorEastAsia" w:hAnsiTheme="majorHAnsi" w:cstheme="majorBidi"/>
      <w:b/>
      <w:bCs/>
      <w:color w:val="365F91" w:themeColor="accent1" w:themeShade="BF"/>
      <w:sz w:val="28"/>
      <w:szCs w:val="45"/>
    </w:rPr>
  </w:style>
  <w:style w:type="character" w:customStyle="1" w:styleId="Heading2Char">
    <w:name w:val="Heading 2 Char"/>
    <w:basedOn w:val="DefaultParagraphFont"/>
    <w:link w:val="Heading2"/>
    <w:uiPriority w:val="9"/>
    <w:rsid w:val="009207BD"/>
    <w:rPr>
      <w:rFonts w:asciiTheme="majorHAnsi" w:eastAsiaTheme="majorEastAsia" w:hAnsiTheme="majorHAnsi" w:cstheme="majorBidi"/>
      <w:b/>
      <w:bCs/>
      <w:color w:val="4F81BD" w:themeColor="accent1"/>
      <w:sz w:val="26"/>
      <w:szCs w:val="42"/>
    </w:rPr>
  </w:style>
  <w:style w:type="character" w:customStyle="1" w:styleId="Heading3Char">
    <w:name w:val="Heading 3 Char"/>
    <w:basedOn w:val="DefaultParagraphFont"/>
    <w:link w:val="Heading3"/>
    <w:uiPriority w:val="9"/>
    <w:rsid w:val="009207BD"/>
    <w:rPr>
      <w:rFonts w:asciiTheme="majorHAnsi" w:eastAsiaTheme="majorEastAsia" w:hAnsiTheme="majorHAnsi" w:cstheme="majorBidi"/>
      <w:b/>
      <w:bCs/>
      <w:color w:val="4F81BD" w:themeColor="accent1"/>
    </w:rPr>
  </w:style>
  <w:style w:type="table" w:styleId="TableGrid">
    <w:name w:val="Table Grid"/>
    <w:basedOn w:val="TableNormal"/>
    <w:uiPriority w:val="59"/>
    <w:rsid w:val="006710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23591"/>
    <w:rPr>
      <w:color w:val="0000FF" w:themeColor="hyperlink"/>
      <w:u w:val="single"/>
    </w:rPr>
  </w:style>
  <w:style w:type="paragraph" w:styleId="TOCHeading">
    <w:name w:val="TOC Heading"/>
    <w:basedOn w:val="Heading1"/>
    <w:next w:val="Normal"/>
    <w:uiPriority w:val="39"/>
    <w:semiHidden/>
    <w:unhideWhenUsed/>
    <w:qFormat/>
    <w:rsid w:val="00640BE7"/>
    <w:pPr>
      <w:outlineLvl w:val="9"/>
    </w:pPr>
    <w:rPr>
      <w:szCs w:val="28"/>
      <w:lang w:eastAsia="ja-JP" w:bidi="ar-SA"/>
    </w:rPr>
  </w:style>
  <w:style w:type="paragraph" w:styleId="TOC1">
    <w:name w:val="toc 1"/>
    <w:basedOn w:val="Normal"/>
    <w:next w:val="Normal"/>
    <w:autoRedefine/>
    <w:uiPriority w:val="39"/>
    <w:unhideWhenUsed/>
    <w:rsid w:val="00640BE7"/>
    <w:pPr>
      <w:spacing w:after="100"/>
    </w:pPr>
  </w:style>
  <w:style w:type="paragraph" w:styleId="TOC2">
    <w:name w:val="toc 2"/>
    <w:basedOn w:val="Normal"/>
    <w:next w:val="Normal"/>
    <w:autoRedefine/>
    <w:uiPriority w:val="39"/>
    <w:unhideWhenUsed/>
    <w:rsid w:val="00640BE7"/>
    <w:pPr>
      <w:spacing w:after="100"/>
      <w:ind w:left="220"/>
    </w:pPr>
  </w:style>
  <w:style w:type="paragraph" w:styleId="BalloonText">
    <w:name w:val="Balloon Text"/>
    <w:basedOn w:val="Normal"/>
    <w:link w:val="BalloonTextChar"/>
    <w:uiPriority w:val="99"/>
    <w:semiHidden/>
    <w:unhideWhenUsed/>
    <w:rsid w:val="00640BE7"/>
    <w:pPr>
      <w:spacing w:after="0" w:line="240" w:lineRule="auto"/>
    </w:pPr>
    <w:rPr>
      <w:rFonts w:ascii="Tahoma" w:hAnsi="Tahoma" w:cs="Tahoma"/>
      <w:sz w:val="16"/>
      <w:szCs w:val="26"/>
    </w:rPr>
  </w:style>
  <w:style w:type="character" w:customStyle="1" w:styleId="BalloonTextChar">
    <w:name w:val="Balloon Text Char"/>
    <w:basedOn w:val="DefaultParagraphFont"/>
    <w:link w:val="BalloonText"/>
    <w:uiPriority w:val="99"/>
    <w:semiHidden/>
    <w:rsid w:val="00640BE7"/>
    <w:rPr>
      <w:rFonts w:ascii="Tahoma" w:hAnsi="Tahoma" w:cs="Tahoma"/>
      <w:sz w:val="1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36"/>
        <w:lang w:val="en-US" w:eastAsia="zh-CN" w:bidi="km-K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207BD"/>
    <w:pPr>
      <w:keepNext/>
      <w:keepLines/>
      <w:spacing w:before="480" w:after="0"/>
      <w:outlineLvl w:val="0"/>
    </w:pPr>
    <w:rPr>
      <w:rFonts w:asciiTheme="majorHAnsi" w:eastAsiaTheme="majorEastAsia" w:hAnsiTheme="majorHAnsi" w:cstheme="majorBidi"/>
      <w:b/>
      <w:bCs/>
      <w:color w:val="365F91" w:themeColor="accent1" w:themeShade="BF"/>
      <w:sz w:val="28"/>
      <w:szCs w:val="45"/>
    </w:rPr>
  </w:style>
  <w:style w:type="paragraph" w:styleId="Heading2">
    <w:name w:val="heading 2"/>
    <w:basedOn w:val="Normal"/>
    <w:next w:val="Normal"/>
    <w:link w:val="Heading2Char"/>
    <w:uiPriority w:val="9"/>
    <w:unhideWhenUsed/>
    <w:qFormat/>
    <w:rsid w:val="009207BD"/>
    <w:pPr>
      <w:keepNext/>
      <w:keepLines/>
      <w:spacing w:before="200" w:after="0"/>
      <w:outlineLvl w:val="1"/>
    </w:pPr>
    <w:rPr>
      <w:rFonts w:asciiTheme="majorHAnsi" w:eastAsiaTheme="majorEastAsia" w:hAnsiTheme="majorHAnsi" w:cstheme="majorBidi"/>
      <w:b/>
      <w:bCs/>
      <w:color w:val="4F81BD" w:themeColor="accent1"/>
      <w:sz w:val="26"/>
      <w:szCs w:val="42"/>
    </w:rPr>
  </w:style>
  <w:style w:type="paragraph" w:styleId="Heading3">
    <w:name w:val="heading 3"/>
    <w:basedOn w:val="Normal"/>
    <w:next w:val="Normal"/>
    <w:link w:val="Heading3Char"/>
    <w:uiPriority w:val="9"/>
    <w:unhideWhenUsed/>
    <w:qFormat/>
    <w:rsid w:val="009207B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6093"/>
  </w:style>
  <w:style w:type="paragraph" w:styleId="Footer">
    <w:name w:val="footer"/>
    <w:basedOn w:val="Normal"/>
    <w:link w:val="FooterChar"/>
    <w:uiPriority w:val="99"/>
    <w:unhideWhenUsed/>
    <w:rsid w:val="008C6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6093"/>
  </w:style>
  <w:style w:type="paragraph" w:styleId="NormalWeb">
    <w:name w:val="Normal (Web)"/>
    <w:basedOn w:val="Normal"/>
    <w:uiPriority w:val="99"/>
    <w:unhideWhenUsed/>
    <w:rsid w:val="008C609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C6093"/>
    <w:rPr>
      <w:i/>
      <w:iCs/>
    </w:rPr>
  </w:style>
  <w:style w:type="character" w:customStyle="1" w:styleId="Heading1Char">
    <w:name w:val="Heading 1 Char"/>
    <w:basedOn w:val="DefaultParagraphFont"/>
    <w:link w:val="Heading1"/>
    <w:uiPriority w:val="9"/>
    <w:rsid w:val="009207BD"/>
    <w:rPr>
      <w:rFonts w:asciiTheme="majorHAnsi" w:eastAsiaTheme="majorEastAsia" w:hAnsiTheme="majorHAnsi" w:cstheme="majorBidi"/>
      <w:b/>
      <w:bCs/>
      <w:color w:val="365F91" w:themeColor="accent1" w:themeShade="BF"/>
      <w:sz w:val="28"/>
      <w:szCs w:val="45"/>
    </w:rPr>
  </w:style>
  <w:style w:type="character" w:customStyle="1" w:styleId="Heading2Char">
    <w:name w:val="Heading 2 Char"/>
    <w:basedOn w:val="DefaultParagraphFont"/>
    <w:link w:val="Heading2"/>
    <w:uiPriority w:val="9"/>
    <w:rsid w:val="009207BD"/>
    <w:rPr>
      <w:rFonts w:asciiTheme="majorHAnsi" w:eastAsiaTheme="majorEastAsia" w:hAnsiTheme="majorHAnsi" w:cstheme="majorBidi"/>
      <w:b/>
      <w:bCs/>
      <w:color w:val="4F81BD" w:themeColor="accent1"/>
      <w:sz w:val="26"/>
      <w:szCs w:val="42"/>
    </w:rPr>
  </w:style>
  <w:style w:type="character" w:customStyle="1" w:styleId="Heading3Char">
    <w:name w:val="Heading 3 Char"/>
    <w:basedOn w:val="DefaultParagraphFont"/>
    <w:link w:val="Heading3"/>
    <w:uiPriority w:val="9"/>
    <w:rsid w:val="009207BD"/>
    <w:rPr>
      <w:rFonts w:asciiTheme="majorHAnsi" w:eastAsiaTheme="majorEastAsia" w:hAnsiTheme="majorHAnsi" w:cstheme="majorBidi"/>
      <w:b/>
      <w:bCs/>
      <w:color w:val="4F81BD" w:themeColor="accent1"/>
    </w:rPr>
  </w:style>
  <w:style w:type="table" w:styleId="TableGrid">
    <w:name w:val="Table Grid"/>
    <w:basedOn w:val="TableNormal"/>
    <w:uiPriority w:val="59"/>
    <w:rsid w:val="006710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23591"/>
    <w:rPr>
      <w:color w:val="0000FF" w:themeColor="hyperlink"/>
      <w:u w:val="single"/>
    </w:rPr>
  </w:style>
  <w:style w:type="paragraph" w:styleId="TOCHeading">
    <w:name w:val="TOC Heading"/>
    <w:basedOn w:val="Heading1"/>
    <w:next w:val="Normal"/>
    <w:uiPriority w:val="39"/>
    <w:semiHidden/>
    <w:unhideWhenUsed/>
    <w:qFormat/>
    <w:rsid w:val="00640BE7"/>
    <w:pPr>
      <w:outlineLvl w:val="9"/>
    </w:pPr>
    <w:rPr>
      <w:szCs w:val="28"/>
      <w:lang w:eastAsia="ja-JP" w:bidi="ar-SA"/>
    </w:rPr>
  </w:style>
  <w:style w:type="paragraph" w:styleId="TOC1">
    <w:name w:val="toc 1"/>
    <w:basedOn w:val="Normal"/>
    <w:next w:val="Normal"/>
    <w:autoRedefine/>
    <w:uiPriority w:val="39"/>
    <w:unhideWhenUsed/>
    <w:rsid w:val="00640BE7"/>
    <w:pPr>
      <w:spacing w:after="100"/>
    </w:pPr>
  </w:style>
  <w:style w:type="paragraph" w:styleId="TOC2">
    <w:name w:val="toc 2"/>
    <w:basedOn w:val="Normal"/>
    <w:next w:val="Normal"/>
    <w:autoRedefine/>
    <w:uiPriority w:val="39"/>
    <w:unhideWhenUsed/>
    <w:rsid w:val="00640BE7"/>
    <w:pPr>
      <w:spacing w:after="100"/>
      <w:ind w:left="220"/>
    </w:pPr>
  </w:style>
  <w:style w:type="paragraph" w:styleId="BalloonText">
    <w:name w:val="Balloon Text"/>
    <w:basedOn w:val="Normal"/>
    <w:link w:val="BalloonTextChar"/>
    <w:uiPriority w:val="99"/>
    <w:semiHidden/>
    <w:unhideWhenUsed/>
    <w:rsid w:val="00640BE7"/>
    <w:pPr>
      <w:spacing w:after="0" w:line="240" w:lineRule="auto"/>
    </w:pPr>
    <w:rPr>
      <w:rFonts w:ascii="Tahoma" w:hAnsi="Tahoma" w:cs="Tahoma"/>
      <w:sz w:val="16"/>
      <w:szCs w:val="26"/>
    </w:rPr>
  </w:style>
  <w:style w:type="character" w:customStyle="1" w:styleId="BalloonTextChar">
    <w:name w:val="Balloon Text Char"/>
    <w:basedOn w:val="DefaultParagraphFont"/>
    <w:link w:val="BalloonText"/>
    <w:uiPriority w:val="99"/>
    <w:semiHidden/>
    <w:rsid w:val="00640BE7"/>
    <w:rPr>
      <w:rFonts w:ascii="Tahoma" w:hAnsi="Tahoma" w:cs="Tahoma"/>
      <w:sz w:val="1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998686">
      <w:bodyDiv w:val="1"/>
      <w:marLeft w:val="0"/>
      <w:marRight w:val="0"/>
      <w:marTop w:val="0"/>
      <w:marBottom w:val="0"/>
      <w:divBdr>
        <w:top w:val="none" w:sz="0" w:space="0" w:color="auto"/>
        <w:left w:val="none" w:sz="0" w:space="0" w:color="auto"/>
        <w:bottom w:val="none" w:sz="0" w:space="0" w:color="auto"/>
        <w:right w:val="none" w:sz="0" w:space="0" w:color="auto"/>
      </w:divBdr>
    </w:div>
    <w:div w:id="697007966">
      <w:bodyDiv w:val="1"/>
      <w:marLeft w:val="0"/>
      <w:marRight w:val="0"/>
      <w:marTop w:val="0"/>
      <w:marBottom w:val="0"/>
      <w:divBdr>
        <w:top w:val="none" w:sz="0" w:space="0" w:color="auto"/>
        <w:left w:val="none" w:sz="0" w:space="0" w:color="auto"/>
        <w:bottom w:val="none" w:sz="0" w:space="0" w:color="auto"/>
        <w:right w:val="none" w:sz="0" w:space="0" w:color="auto"/>
      </w:divBdr>
    </w:div>
    <w:div w:id="1086532432">
      <w:bodyDiv w:val="1"/>
      <w:marLeft w:val="0"/>
      <w:marRight w:val="0"/>
      <w:marTop w:val="0"/>
      <w:marBottom w:val="0"/>
      <w:divBdr>
        <w:top w:val="none" w:sz="0" w:space="0" w:color="auto"/>
        <w:left w:val="none" w:sz="0" w:space="0" w:color="auto"/>
        <w:bottom w:val="none" w:sz="0" w:space="0" w:color="auto"/>
        <w:right w:val="none" w:sz="0" w:space="0" w:color="auto"/>
      </w:divBdr>
    </w:div>
    <w:div w:id="1106269073">
      <w:bodyDiv w:val="1"/>
      <w:marLeft w:val="0"/>
      <w:marRight w:val="0"/>
      <w:marTop w:val="0"/>
      <w:marBottom w:val="0"/>
      <w:divBdr>
        <w:top w:val="none" w:sz="0" w:space="0" w:color="auto"/>
        <w:left w:val="none" w:sz="0" w:space="0" w:color="auto"/>
        <w:bottom w:val="none" w:sz="0" w:space="0" w:color="auto"/>
        <w:right w:val="none" w:sz="0" w:space="0" w:color="auto"/>
      </w:divBdr>
      <w:divsChild>
        <w:div w:id="1441561350">
          <w:marLeft w:val="0"/>
          <w:marRight w:val="0"/>
          <w:marTop w:val="0"/>
          <w:marBottom w:val="0"/>
          <w:divBdr>
            <w:top w:val="none" w:sz="0" w:space="0" w:color="auto"/>
            <w:left w:val="none" w:sz="0" w:space="0" w:color="auto"/>
            <w:bottom w:val="none" w:sz="0" w:space="0" w:color="auto"/>
            <w:right w:val="none" w:sz="0" w:space="0" w:color="auto"/>
          </w:divBdr>
          <w:divsChild>
            <w:div w:id="42364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083735">
      <w:bodyDiv w:val="1"/>
      <w:marLeft w:val="0"/>
      <w:marRight w:val="0"/>
      <w:marTop w:val="0"/>
      <w:marBottom w:val="0"/>
      <w:divBdr>
        <w:top w:val="none" w:sz="0" w:space="0" w:color="auto"/>
        <w:left w:val="none" w:sz="0" w:space="0" w:color="auto"/>
        <w:bottom w:val="none" w:sz="0" w:space="0" w:color="auto"/>
        <w:right w:val="none" w:sz="0" w:space="0" w:color="auto"/>
      </w:divBdr>
    </w:div>
    <w:div w:id="1306357013">
      <w:bodyDiv w:val="1"/>
      <w:marLeft w:val="0"/>
      <w:marRight w:val="0"/>
      <w:marTop w:val="0"/>
      <w:marBottom w:val="0"/>
      <w:divBdr>
        <w:top w:val="none" w:sz="0" w:space="0" w:color="auto"/>
        <w:left w:val="none" w:sz="0" w:space="0" w:color="auto"/>
        <w:bottom w:val="none" w:sz="0" w:space="0" w:color="auto"/>
        <w:right w:val="none" w:sz="0" w:space="0" w:color="auto"/>
      </w:divBdr>
    </w:div>
    <w:div w:id="1500265908">
      <w:bodyDiv w:val="1"/>
      <w:marLeft w:val="0"/>
      <w:marRight w:val="0"/>
      <w:marTop w:val="0"/>
      <w:marBottom w:val="0"/>
      <w:divBdr>
        <w:top w:val="none" w:sz="0" w:space="0" w:color="auto"/>
        <w:left w:val="none" w:sz="0" w:space="0" w:color="auto"/>
        <w:bottom w:val="none" w:sz="0" w:space="0" w:color="auto"/>
        <w:right w:val="none" w:sz="0" w:space="0" w:color="auto"/>
      </w:divBdr>
    </w:div>
    <w:div w:id="1707637874">
      <w:bodyDiv w:val="1"/>
      <w:marLeft w:val="0"/>
      <w:marRight w:val="0"/>
      <w:marTop w:val="0"/>
      <w:marBottom w:val="0"/>
      <w:divBdr>
        <w:top w:val="none" w:sz="0" w:space="0" w:color="auto"/>
        <w:left w:val="none" w:sz="0" w:space="0" w:color="auto"/>
        <w:bottom w:val="none" w:sz="0" w:space="0" w:color="auto"/>
        <w:right w:val="none" w:sz="0" w:space="0" w:color="auto"/>
      </w:divBdr>
    </w:div>
    <w:div w:id="1710452795">
      <w:bodyDiv w:val="1"/>
      <w:marLeft w:val="0"/>
      <w:marRight w:val="0"/>
      <w:marTop w:val="0"/>
      <w:marBottom w:val="0"/>
      <w:divBdr>
        <w:top w:val="none" w:sz="0" w:space="0" w:color="auto"/>
        <w:left w:val="none" w:sz="0" w:space="0" w:color="auto"/>
        <w:bottom w:val="none" w:sz="0" w:space="0" w:color="auto"/>
        <w:right w:val="none" w:sz="0" w:space="0" w:color="auto"/>
      </w:divBdr>
    </w:div>
    <w:div w:id="1741295180">
      <w:bodyDiv w:val="1"/>
      <w:marLeft w:val="0"/>
      <w:marRight w:val="0"/>
      <w:marTop w:val="0"/>
      <w:marBottom w:val="0"/>
      <w:divBdr>
        <w:top w:val="none" w:sz="0" w:space="0" w:color="auto"/>
        <w:left w:val="none" w:sz="0" w:space="0" w:color="auto"/>
        <w:bottom w:val="none" w:sz="0" w:space="0" w:color="auto"/>
        <w:right w:val="none" w:sz="0" w:space="0" w:color="auto"/>
      </w:divBdr>
    </w:div>
    <w:div w:id="1902591072">
      <w:bodyDiv w:val="1"/>
      <w:marLeft w:val="0"/>
      <w:marRight w:val="0"/>
      <w:marTop w:val="0"/>
      <w:marBottom w:val="0"/>
      <w:divBdr>
        <w:top w:val="none" w:sz="0" w:space="0" w:color="auto"/>
        <w:left w:val="none" w:sz="0" w:space="0" w:color="auto"/>
        <w:bottom w:val="none" w:sz="0" w:space="0" w:color="auto"/>
        <w:right w:val="none" w:sz="0" w:space="0" w:color="auto"/>
      </w:divBdr>
    </w:div>
    <w:div w:id="2047875615">
      <w:bodyDiv w:val="1"/>
      <w:marLeft w:val="0"/>
      <w:marRight w:val="0"/>
      <w:marTop w:val="0"/>
      <w:marBottom w:val="0"/>
      <w:divBdr>
        <w:top w:val="none" w:sz="0" w:space="0" w:color="auto"/>
        <w:left w:val="none" w:sz="0" w:space="0" w:color="auto"/>
        <w:bottom w:val="none" w:sz="0" w:space="0" w:color="auto"/>
        <w:right w:val="none" w:sz="0" w:space="0" w:color="auto"/>
      </w:divBdr>
    </w:div>
    <w:div w:id="212954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ho.int/publications/i/item/978924005305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nhs.uk/mental-health/children-and-young-adults/mental-health-support/mental-health-servic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gital.nhs.uk/data-and-information/publications/statistical/mental-health-of-children-and-young-people-in-england/2022-follow-up-to-the-2017-surve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uk/government/consultations/reforming-the-mental-health-act/reforming-the-mental-health-act" TargetMode="External"/><Relationship Id="rId4" Type="http://schemas.microsoft.com/office/2007/relationships/stylesWithEffects" Target="stylesWithEffects.xml"/><Relationship Id="rId9" Type="http://schemas.openxmlformats.org/officeDocument/2006/relationships/hyperlink" Target="https://www.bps.org.uk/guideline/ethics-guidelines-internet-mediated-research"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D0070-897E-48F1-828E-E968572B5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22</Pages>
  <Words>5203</Words>
  <Characters>29660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Koech Hustler</dc:creator>
  <cp:lastModifiedBy>Koech Hustler</cp:lastModifiedBy>
  <cp:revision>1</cp:revision>
  <dcterms:created xsi:type="dcterms:W3CDTF">2026-02-03T08:13:00Z</dcterms:created>
  <dcterms:modified xsi:type="dcterms:W3CDTF">2026-02-03T11:08:00Z</dcterms:modified>
</cp:coreProperties>
</file>