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F7EF8" w14:textId="77777777" w:rsidR="00F222B6" w:rsidRDefault="00000000">
      <w:pPr>
        <w:pBdr>
          <w:top w:val="nil"/>
          <w:left w:val="nil"/>
          <w:bottom w:val="nil"/>
          <w:right w:val="nil"/>
          <w:between w:val="nil"/>
        </w:pBdr>
        <w:rPr>
          <w:b/>
          <w:color w:val="000000"/>
          <w:sz w:val="36"/>
          <w:szCs w:val="36"/>
        </w:rPr>
      </w:pPr>
      <w:r>
        <w:rPr>
          <w:b/>
          <w:color w:val="000000"/>
          <w:sz w:val="36"/>
          <w:szCs w:val="36"/>
        </w:rPr>
        <w:t>`</w:t>
      </w:r>
    </w:p>
    <w:p w14:paraId="6C0F7EF9" w14:textId="77777777" w:rsidR="00F222B6" w:rsidRDefault="00F222B6">
      <w:pPr>
        <w:pBdr>
          <w:top w:val="nil"/>
          <w:left w:val="nil"/>
          <w:bottom w:val="nil"/>
          <w:right w:val="nil"/>
          <w:between w:val="nil"/>
        </w:pBdr>
        <w:rPr>
          <w:b/>
          <w:color w:val="000000"/>
          <w:sz w:val="36"/>
          <w:szCs w:val="36"/>
        </w:rPr>
      </w:pPr>
    </w:p>
    <w:p w14:paraId="6C0F7EFA" w14:textId="77777777" w:rsidR="00F222B6" w:rsidRDefault="00F222B6">
      <w:pPr>
        <w:pBdr>
          <w:top w:val="nil"/>
          <w:left w:val="nil"/>
          <w:bottom w:val="nil"/>
          <w:right w:val="nil"/>
          <w:between w:val="nil"/>
        </w:pBdr>
        <w:rPr>
          <w:b/>
          <w:color w:val="000000"/>
          <w:sz w:val="36"/>
          <w:szCs w:val="36"/>
        </w:rPr>
      </w:pPr>
    </w:p>
    <w:p w14:paraId="6C0F7EFB" w14:textId="77777777" w:rsidR="00F222B6" w:rsidRDefault="00F222B6">
      <w:pPr>
        <w:pBdr>
          <w:top w:val="nil"/>
          <w:left w:val="nil"/>
          <w:bottom w:val="nil"/>
          <w:right w:val="nil"/>
          <w:between w:val="nil"/>
        </w:pBdr>
        <w:rPr>
          <w:b/>
          <w:color w:val="000000"/>
          <w:sz w:val="36"/>
          <w:szCs w:val="36"/>
        </w:rPr>
      </w:pPr>
    </w:p>
    <w:p w14:paraId="6C0F7EFC" w14:textId="77777777" w:rsidR="00F222B6" w:rsidRDefault="00F222B6">
      <w:pPr>
        <w:pBdr>
          <w:top w:val="nil"/>
          <w:left w:val="nil"/>
          <w:bottom w:val="nil"/>
          <w:right w:val="nil"/>
          <w:between w:val="nil"/>
        </w:pBdr>
        <w:rPr>
          <w:b/>
          <w:color w:val="000000"/>
          <w:sz w:val="36"/>
          <w:szCs w:val="36"/>
        </w:rPr>
      </w:pPr>
    </w:p>
    <w:p w14:paraId="6C0F7EFD" w14:textId="77777777" w:rsidR="00F222B6" w:rsidRDefault="00F222B6">
      <w:pPr>
        <w:pBdr>
          <w:top w:val="nil"/>
          <w:left w:val="nil"/>
          <w:bottom w:val="nil"/>
          <w:right w:val="nil"/>
          <w:between w:val="nil"/>
        </w:pBdr>
        <w:rPr>
          <w:b/>
          <w:color w:val="000000"/>
          <w:sz w:val="36"/>
          <w:szCs w:val="36"/>
        </w:rPr>
      </w:pPr>
    </w:p>
    <w:p w14:paraId="6C0F7EFE" w14:textId="77777777" w:rsidR="00F222B6" w:rsidRDefault="00F222B6">
      <w:pPr>
        <w:pBdr>
          <w:top w:val="nil"/>
          <w:left w:val="nil"/>
          <w:bottom w:val="nil"/>
          <w:right w:val="nil"/>
          <w:between w:val="nil"/>
        </w:pBdr>
        <w:rPr>
          <w:b/>
          <w:color w:val="000000"/>
          <w:sz w:val="36"/>
          <w:szCs w:val="36"/>
        </w:rPr>
      </w:pPr>
    </w:p>
    <w:p w14:paraId="6C0F7EFF" w14:textId="77777777" w:rsidR="00F222B6" w:rsidRDefault="00F222B6">
      <w:pPr>
        <w:pBdr>
          <w:top w:val="nil"/>
          <w:left w:val="nil"/>
          <w:bottom w:val="nil"/>
          <w:right w:val="nil"/>
          <w:between w:val="nil"/>
        </w:pBdr>
        <w:rPr>
          <w:b/>
          <w:color w:val="000000"/>
          <w:sz w:val="36"/>
          <w:szCs w:val="36"/>
        </w:rPr>
      </w:pPr>
    </w:p>
    <w:p w14:paraId="6C0F7F00" w14:textId="77777777" w:rsidR="00F222B6" w:rsidRDefault="00F222B6">
      <w:pPr>
        <w:pBdr>
          <w:top w:val="nil"/>
          <w:left w:val="nil"/>
          <w:bottom w:val="nil"/>
          <w:right w:val="nil"/>
          <w:between w:val="nil"/>
        </w:pBdr>
        <w:rPr>
          <w:b/>
          <w:color w:val="000000"/>
          <w:sz w:val="36"/>
          <w:szCs w:val="36"/>
        </w:rPr>
      </w:pPr>
    </w:p>
    <w:p w14:paraId="6C0F7F01" w14:textId="77777777" w:rsidR="00F222B6" w:rsidRDefault="00F222B6">
      <w:pPr>
        <w:pBdr>
          <w:top w:val="nil"/>
          <w:left w:val="nil"/>
          <w:bottom w:val="nil"/>
          <w:right w:val="nil"/>
          <w:between w:val="nil"/>
        </w:pBdr>
        <w:jc w:val="center"/>
        <w:rPr>
          <w:b/>
          <w:color w:val="000000"/>
          <w:sz w:val="36"/>
          <w:szCs w:val="36"/>
        </w:rPr>
      </w:pPr>
    </w:p>
    <w:p w14:paraId="6C0F7F02" w14:textId="77777777" w:rsidR="00F222B6" w:rsidRDefault="00000000">
      <w:pPr>
        <w:pBdr>
          <w:top w:val="nil"/>
          <w:left w:val="nil"/>
          <w:bottom w:val="nil"/>
          <w:right w:val="nil"/>
          <w:between w:val="nil"/>
        </w:pBdr>
        <w:jc w:val="center"/>
        <w:rPr>
          <w:b/>
          <w:color w:val="000000"/>
          <w:sz w:val="36"/>
          <w:szCs w:val="36"/>
        </w:rPr>
      </w:pPr>
      <w:r>
        <w:rPr>
          <w:b/>
          <w:color w:val="000000"/>
          <w:sz w:val="36"/>
          <w:szCs w:val="36"/>
        </w:rPr>
        <w:t>Community Engagement LCBB4002</w:t>
      </w:r>
    </w:p>
    <w:p w14:paraId="2C9B38C3" w14:textId="1E06177E" w:rsidR="003518F0" w:rsidRDefault="00000000" w:rsidP="003518F0">
      <w:pPr>
        <w:pBdr>
          <w:top w:val="nil"/>
          <w:left w:val="nil"/>
          <w:bottom w:val="nil"/>
          <w:right w:val="nil"/>
          <w:between w:val="nil"/>
        </w:pBdr>
        <w:jc w:val="center"/>
        <w:rPr>
          <w:b/>
          <w:color w:val="000000"/>
          <w:sz w:val="36"/>
          <w:szCs w:val="36"/>
        </w:rPr>
      </w:pPr>
      <w:r>
        <w:rPr>
          <w:b/>
          <w:color w:val="000000"/>
          <w:sz w:val="36"/>
          <w:szCs w:val="36"/>
        </w:rPr>
        <w:t>Part-A</w:t>
      </w:r>
      <w:r w:rsidR="00EA585A">
        <w:rPr>
          <w:b/>
          <w:color w:val="000000"/>
          <w:sz w:val="36"/>
          <w:szCs w:val="36"/>
        </w:rPr>
        <w:t xml:space="preserve">                                                                                </w:t>
      </w:r>
      <w:r w:rsidR="008A3268">
        <w:rPr>
          <w:b/>
          <w:color w:val="000000"/>
          <w:sz w:val="36"/>
          <w:szCs w:val="36"/>
        </w:rPr>
        <w:t>Assessment</w:t>
      </w:r>
      <w:r w:rsidR="00EA585A">
        <w:rPr>
          <w:b/>
          <w:color w:val="000000"/>
          <w:sz w:val="36"/>
          <w:szCs w:val="36"/>
        </w:rPr>
        <w:t xml:space="preserve"> </w:t>
      </w:r>
      <w:r w:rsidR="00A01504">
        <w:rPr>
          <w:b/>
          <w:color w:val="000000"/>
          <w:sz w:val="36"/>
          <w:szCs w:val="36"/>
        </w:rPr>
        <w:t>Title:</w:t>
      </w:r>
      <w:r w:rsidR="00E13D3E">
        <w:rPr>
          <w:b/>
          <w:color w:val="000000"/>
          <w:sz w:val="36"/>
          <w:szCs w:val="36"/>
        </w:rPr>
        <w:t>Community Engagement Process in Pro</w:t>
      </w:r>
      <w:r w:rsidR="003518F0">
        <w:rPr>
          <w:b/>
          <w:color w:val="000000"/>
          <w:sz w:val="36"/>
          <w:szCs w:val="36"/>
        </w:rPr>
        <w:t xml:space="preserve">jects                  </w:t>
      </w:r>
    </w:p>
    <w:p w14:paraId="651254B5" w14:textId="77777777" w:rsidR="00E90357" w:rsidRPr="00E90357" w:rsidRDefault="00E90357" w:rsidP="00E90357">
      <w:pPr>
        <w:jc w:val="left"/>
        <w:rPr>
          <w:rFonts w:ascii="Amasis MT Pro Black" w:hAnsi="Amasis MT Pro Black"/>
          <w:lang w:val="en-US"/>
        </w:rPr>
      </w:pPr>
      <w:r w:rsidRPr="00E90357">
        <w:rPr>
          <w:lang w:val="en-US"/>
        </w:rPr>
        <w:t xml:space="preserve">                              Student Name: </w:t>
      </w:r>
      <w:r w:rsidRPr="00E90357">
        <w:rPr>
          <w:rFonts w:ascii="Amasis MT Pro Black" w:hAnsi="Amasis MT Pro Black"/>
          <w:lang w:val="en-US"/>
        </w:rPr>
        <w:t>Mihai-Valentin Tatulescu</w:t>
      </w:r>
    </w:p>
    <w:p w14:paraId="0B4899D8" w14:textId="77777777" w:rsidR="00E90357" w:rsidRPr="00E90357" w:rsidRDefault="00E90357" w:rsidP="00E90357">
      <w:pPr>
        <w:jc w:val="left"/>
        <w:rPr>
          <w:rFonts w:ascii="Amasis MT Pro Black" w:hAnsi="Amasis MT Pro Black"/>
          <w:lang w:val="en-US"/>
        </w:rPr>
      </w:pPr>
      <w:r w:rsidRPr="00E90357">
        <w:rPr>
          <w:lang w:val="en-US"/>
        </w:rPr>
        <w:t xml:space="preserve">                              Student ID: </w:t>
      </w:r>
      <w:r w:rsidRPr="00E90357">
        <w:rPr>
          <w:rFonts w:ascii="Amasis MT Pro Black" w:hAnsi="Amasis MT Pro Black"/>
          <w:lang w:val="en-US"/>
        </w:rPr>
        <w:t>2226078</w:t>
      </w:r>
    </w:p>
    <w:p w14:paraId="63AF538B" w14:textId="5863BC7A" w:rsidR="003518F0" w:rsidRDefault="00EB705F" w:rsidP="00E90357">
      <w:pPr>
        <w:pBdr>
          <w:top w:val="nil"/>
          <w:left w:val="nil"/>
          <w:bottom w:val="nil"/>
          <w:right w:val="nil"/>
          <w:between w:val="nil"/>
        </w:pBdr>
        <w:rPr>
          <w:b/>
          <w:color w:val="000000"/>
          <w:sz w:val="36"/>
          <w:szCs w:val="36"/>
        </w:rPr>
      </w:pPr>
      <w:r>
        <w:rPr>
          <w:lang w:val="en-US"/>
        </w:rPr>
        <w:t xml:space="preserve">                              </w:t>
      </w:r>
      <w:r w:rsidR="00E90357" w:rsidRPr="00E90357">
        <w:rPr>
          <w:lang w:val="en-US"/>
        </w:rPr>
        <w:t xml:space="preserve">Submission Date: </w:t>
      </w:r>
      <w:r>
        <w:rPr>
          <w:rFonts w:ascii="Amasis MT Pro Black" w:hAnsi="Amasis MT Pro Black"/>
          <w:lang w:val="en-US"/>
        </w:rPr>
        <w:t>04</w:t>
      </w:r>
      <w:r w:rsidR="00E90357" w:rsidRPr="00E90357">
        <w:rPr>
          <w:rFonts w:ascii="Amasis MT Pro Black" w:hAnsi="Amasis MT Pro Black"/>
          <w:lang w:val="en-US"/>
        </w:rPr>
        <w:t>.0</w:t>
      </w:r>
      <w:r>
        <w:rPr>
          <w:rFonts w:ascii="Amasis MT Pro Black" w:hAnsi="Amasis MT Pro Black"/>
          <w:lang w:val="en-US"/>
        </w:rPr>
        <w:t>8</w:t>
      </w:r>
      <w:r w:rsidR="00E90357" w:rsidRPr="00E90357">
        <w:rPr>
          <w:rFonts w:ascii="Amasis MT Pro Black" w:hAnsi="Amasis MT Pro Black"/>
          <w:lang w:val="en-US"/>
        </w:rPr>
        <w:t>.2023</w:t>
      </w:r>
    </w:p>
    <w:p w14:paraId="6C0F7F03" w14:textId="1096A014" w:rsidR="00F222B6" w:rsidRDefault="00000000">
      <w:pPr>
        <w:pBdr>
          <w:top w:val="nil"/>
          <w:left w:val="nil"/>
          <w:bottom w:val="nil"/>
          <w:right w:val="nil"/>
          <w:between w:val="nil"/>
        </w:pBdr>
        <w:jc w:val="center"/>
        <w:rPr>
          <w:b/>
          <w:color w:val="000000"/>
          <w:sz w:val="36"/>
          <w:szCs w:val="36"/>
        </w:rPr>
      </w:pPr>
      <w:r>
        <w:br w:type="page"/>
      </w:r>
    </w:p>
    <w:p w14:paraId="6C0F7F04" w14:textId="77777777" w:rsidR="00F222B6" w:rsidRDefault="00000000">
      <w:pPr>
        <w:pBdr>
          <w:top w:val="nil"/>
          <w:left w:val="nil"/>
          <w:bottom w:val="nil"/>
          <w:right w:val="nil"/>
          <w:between w:val="nil"/>
        </w:pBdr>
        <w:jc w:val="center"/>
        <w:rPr>
          <w:b/>
          <w:color w:val="000000"/>
          <w:sz w:val="36"/>
          <w:szCs w:val="36"/>
        </w:rPr>
      </w:pPr>
      <w:r>
        <w:rPr>
          <w:b/>
          <w:color w:val="000000"/>
          <w:sz w:val="36"/>
          <w:szCs w:val="36"/>
        </w:rPr>
        <w:lastRenderedPageBreak/>
        <w:t>Table of Content</w:t>
      </w:r>
    </w:p>
    <w:p w14:paraId="6C0F7F05" w14:textId="77777777" w:rsidR="00F222B6" w:rsidRDefault="00F222B6">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p>
    <w:sdt>
      <w:sdtPr>
        <w:id w:val="860169968"/>
        <w:docPartObj>
          <w:docPartGallery w:val="Table of Contents"/>
          <w:docPartUnique/>
        </w:docPartObj>
      </w:sdtPr>
      <w:sdtContent>
        <w:p w14:paraId="6C0F7F06" w14:textId="77777777" w:rsidR="00F222B6" w:rsidRPr="00FC4A65" w:rsidRDefault="00000000">
          <w:pPr>
            <w:pBdr>
              <w:top w:val="nil"/>
              <w:left w:val="nil"/>
              <w:bottom w:val="nil"/>
              <w:right w:val="nil"/>
              <w:between w:val="nil"/>
            </w:pBdr>
            <w:tabs>
              <w:tab w:val="right" w:leader="dot" w:pos="9350"/>
            </w:tabs>
            <w:spacing w:after="100"/>
            <w:rPr>
              <w:color w:val="000000"/>
            </w:rPr>
          </w:pPr>
          <w:r w:rsidRPr="00FC4A65">
            <w:fldChar w:fldCharType="begin"/>
          </w:r>
          <w:r w:rsidRPr="00FC4A65">
            <w:instrText xml:space="preserve"> TOC \h \u \z \t "Heading 1,1,Heading 2,2,Heading 3,3,"</w:instrText>
          </w:r>
          <w:r w:rsidRPr="00FC4A65">
            <w:fldChar w:fldCharType="separate"/>
          </w:r>
          <w:hyperlink w:anchor="_heading=h.gjdgxs">
            <w:r w:rsidRPr="00FC4A65">
              <w:rPr>
                <w:color w:val="000000"/>
              </w:rPr>
              <w:t>Introduction</w:t>
            </w:r>
          </w:hyperlink>
          <w:hyperlink w:anchor="_heading=h.gjdgxs">
            <w:r w:rsidRPr="00FC4A65">
              <w:rPr>
                <w:color w:val="000000"/>
              </w:rPr>
              <w:tab/>
              <w:t>3</w:t>
            </w:r>
          </w:hyperlink>
        </w:p>
        <w:p w14:paraId="6C0F7F07" w14:textId="77777777" w:rsidR="00F222B6" w:rsidRPr="00FC4A65" w:rsidRDefault="00000000">
          <w:pPr>
            <w:pBdr>
              <w:top w:val="nil"/>
              <w:left w:val="nil"/>
              <w:bottom w:val="nil"/>
              <w:right w:val="nil"/>
              <w:between w:val="nil"/>
            </w:pBdr>
            <w:tabs>
              <w:tab w:val="right" w:leader="dot" w:pos="9350"/>
            </w:tabs>
            <w:spacing w:after="100"/>
            <w:rPr>
              <w:color w:val="000000"/>
            </w:rPr>
          </w:pPr>
          <w:hyperlink w:anchor="_heading=h.30j0zll">
            <w:r w:rsidRPr="00FC4A65">
              <w:rPr>
                <w:color w:val="000000"/>
              </w:rPr>
              <w:t>The Body</w:t>
            </w:r>
          </w:hyperlink>
          <w:hyperlink w:anchor="_heading=h.30j0zll">
            <w:r w:rsidRPr="00FC4A65">
              <w:rPr>
                <w:color w:val="000000"/>
              </w:rPr>
              <w:tab/>
              <w:t>3</w:t>
            </w:r>
          </w:hyperlink>
        </w:p>
        <w:p w14:paraId="6C0F7F08" w14:textId="77777777" w:rsidR="00F222B6" w:rsidRPr="00FC4A65" w:rsidRDefault="00000000">
          <w:pPr>
            <w:pBdr>
              <w:top w:val="nil"/>
              <w:left w:val="nil"/>
              <w:bottom w:val="nil"/>
              <w:right w:val="nil"/>
              <w:between w:val="nil"/>
            </w:pBdr>
            <w:tabs>
              <w:tab w:val="right" w:leader="dot" w:pos="9350"/>
            </w:tabs>
            <w:spacing w:after="100"/>
            <w:ind w:left="240"/>
            <w:rPr>
              <w:color w:val="000000"/>
            </w:rPr>
          </w:pPr>
          <w:hyperlink w:anchor="_heading=h.1fob9te">
            <w:r w:rsidRPr="00FC4A65">
              <w:rPr>
                <w:color w:val="000000"/>
              </w:rPr>
              <w:t>Project background</w:t>
            </w:r>
          </w:hyperlink>
          <w:hyperlink w:anchor="_heading=h.1fob9te">
            <w:r w:rsidRPr="00FC4A65">
              <w:rPr>
                <w:color w:val="000000"/>
              </w:rPr>
              <w:tab/>
              <w:t>3</w:t>
            </w:r>
          </w:hyperlink>
        </w:p>
        <w:p w14:paraId="6C0F7F09" w14:textId="77777777" w:rsidR="00F222B6" w:rsidRPr="00FC4A65" w:rsidRDefault="00000000">
          <w:pPr>
            <w:pBdr>
              <w:top w:val="nil"/>
              <w:left w:val="nil"/>
              <w:bottom w:val="nil"/>
              <w:right w:val="nil"/>
              <w:between w:val="nil"/>
            </w:pBdr>
            <w:tabs>
              <w:tab w:val="right" w:leader="dot" w:pos="9350"/>
            </w:tabs>
            <w:spacing w:after="100"/>
            <w:ind w:left="240"/>
            <w:rPr>
              <w:color w:val="000000"/>
            </w:rPr>
          </w:pPr>
          <w:hyperlink w:anchor="_heading=h.3znysh7">
            <w:r w:rsidRPr="00FC4A65">
              <w:rPr>
                <w:color w:val="000000"/>
              </w:rPr>
              <w:t>Project aim and objective</w:t>
            </w:r>
          </w:hyperlink>
          <w:hyperlink w:anchor="_heading=h.3znysh7">
            <w:r w:rsidRPr="00FC4A65">
              <w:rPr>
                <w:color w:val="000000"/>
              </w:rPr>
              <w:tab/>
              <w:t>3</w:t>
            </w:r>
          </w:hyperlink>
        </w:p>
        <w:p w14:paraId="6C0F7F0A" w14:textId="77777777" w:rsidR="00F222B6" w:rsidRPr="00FC4A65" w:rsidRDefault="00000000">
          <w:pPr>
            <w:pBdr>
              <w:top w:val="nil"/>
              <w:left w:val="nil"/>
              <w:bottom w:val="nil"/>
              <w:right w:val="nil"/>
              <w:between w:val="nil"/>
            </w:pBdr>
            <w:tabs>
              <w:tab w:val="right" w:leader="dot" w:pos="9350"/>
            </w:tabs>
            <w:spacing w:after="100"/>
            <w:ind w:left="240"/>
            <w:rPr>
              <w:color w:val="000000"/>
            </w:rPr>
          </w:pPr>
          <w:hyperlink w:anchor="_heading=h.2et92p0">
            <w:r w:rsidRPr="00FC4A65">
              <w:rPr>
                <w:color w:val="000000"/>
              </w:rPr>
              <w:t>Target stakeholders</w:t>
            </w:r>
          </w:hyperlink>
          <w:hyperlink w:anchor="_heading=h.2et92p0">
            <w:r w:rsidRPr="00FC4A65">
              <w:rPr>
                <w:color w:val="000000"/>
              </w:rPr>
              <w:tab/>
              <w:t>4</w:t>
            </w:r>
          </w:hyperlink>
        </w:p>
        <w:p w14:paraId="6C0F7F0B" w14:textId="77777777" w:rsidR="00F222B6" w:rsidRPr="00FC4A65" w:rsidRDefault="00000000">
          <w:pPr>
            <w:pBdr>
              <w:top w:val="nil"/>
              <w:left w:val="nil"/>
              <w:bottom w:val="nil"/>
              <w:right w:val="nil"/>
              <w:between w:val="nil"/>
            </w:pBdr>
            <w:tabs>
              <w:tab w:val="right" w:leader="dot" w:pos="9350"/>
            </w:tabs>
            <w:spacing w:after="100"/>
            <w:ind w:left="240"/>
            <w:rPr>
              <w:color w:val="000000"/>
            </w:rPr>
          </w:pPr>
          <w:hyperlink w:anchor="_heading=h.tyjcwt">
            <w:r w:rsidRPr="00FC4A65">
              <w:rPr>
                <w:color w:val="000000"/>
              </w:rPr>
              <w:t>Potential benefits of the project</w:t>
            </w:r>
          </w:hyperlink>
          <w:hyperlink w:anchor="_heading=h.tyjcwt">
            <w:r w:rsidRPr="00FC4A65">
              <w:rPr>
                <w:color w:val="000000"/>
              </w:rPr>
              <w:tab/>
              <w:t>4</w:t>
            </w:r>
          </w:hyperlink>
        </w:p>
        <w:p w14:paraId="6C0F7F0C" w14:textId="77777777" w:rsidR="00F222B6" w:rsidRPr="00FC4A65" w:rsidRDefault="00000000">
          <w:pPr>
            <w:pBdr>
              <w:top w:val="nil"/>
              <w:left w:val="nil"/>
              <w:bottom w:val="nil"/>
              <w:right w:val="nil"/>
              <w:between w:val="nil"/>
            </w:pBdr>
            <w:tabs>
              <w:tab w:val="right" w:leader="dot" w:pos="9350"/>
            </w:tabs>
            <w:spacing w:after="100"/>
            <w:ind w:left="240"/>
            <w:rPr>
              <w:color w:val="000000"/>
            </w:rPr>
          </w:pPr>
          <w:hyperlink w:anchor="_heading=h.3dy6vkm">
            <w:r w:rsidRPr="00FC4A65">
              <w:rPr>
                <w:color w:val="000000"/>
              </w:rPr>
              <w:t>How the local community conducted community engagement for the project</w:t>
            </w:r>
          </w:hyperlink>
          <w:hyperlink w:anchor="_heading=h.3dy6vkm">
            <w:r w:rsidRPr="00FC4A65">
              <w:rPr>
                <w:color w:val="000000"/>
              </w:rPr>
              <w:tab/>
              <w:t>5</w:t>
            </w:r>
          </w:hyperlink>
        </w:p>
        <w:p w14:paraId="6C0F7F0D" w14:textId="77777777" w:rsidR="00F222B6" w:rsidRPr="00FC4A65" w:rsidRDefault="00000000">
          <w:pPr>
            <w:pBdr>
              <w:top w:val="nil"/>
              <w:left w:val="nil"/>
              <w:bottom w:val="nil"/>
              <w:right w:val="nil"/>
              <w:between w:val="nil"/>
            </w:pBdr>
            <w:tabs>
              <w:tab w:val="right" w:leader="dot" w:pos="9350"/>
            </w:tabs>
            <w:spacing w:after="100"/>
            <w:ind w:left="240"/>
            <w:rPr>
              <w:color w:val="000000"/>
            </w:rPr>
          </w:pPr>
          <w:hyperlink w:anchor="_heading=h.1t3h5sf">
            <w:r w:rsidRPr="00FC4A65">
              <w:rPr>
                <w:color w:val="000000"/>
              </w:rPr>
              <w:t>The areas they were most active in and why?</w:t>
            </w:r>
          </w:hyperlink>
          <w:hyperlink w:anchor="_heading=h.1t3h5sf">
            <w:r w:rsidRPr="00FC4A65">
              <w:rPr>
                <w:color w:val="000000"/>
              </w:rPr>
              <w:tab/>
              <w:t>5</w:t>
            </w:r>
          </w:hyperlink>
        </w:p>
        <w:p w14:paraId="6C0F7F0E" w14:textId="77777777" w:rsidR="00F222B6" w:rsidRPr="00FC4A65" w:rsidRDefault="00000000">
          <w:pPr>
            <w:pBdr>
              <w:top w:val="nil"/>
              <w:left w:val="nil"/>
              <w:bottom w:val="nil"/>
              <w:right w:val="nil"/>
              <w:between w:val="nil"/>
            </w:pBdr>
            <w:tabs>
              <w:tab w:val="right" w:leader="dot" w:pos="9350"/>
            </w:tabs>
            <w:spacing w:after="100"/>
            <w:ind w:left="240"/>
            <w:rPr>
              <w:color w:val="000000"/>
            </w:rPr>
          </w:pPr>
          <w:hyperlink w:anchor="_heading=h.4d34og8">
            <w:r w:rsidRPr="00FC4A65">
              <w:rPr>
                <w:color w:val="000000"/>
              </w:rPr>
              <w:t>Approaches that were adopted</w:t>
            </w:r>
          </w:hyperlink>
          <w:hyperlink w:anchor="_heading=h.4d34og8">
            <w:r w:rsidRPr="00FC4A65">
              <w:rPr>
                <w:color w:val="000000"/>
              </w:rPr>
              <w:tab/>
              <w:t>5</w:t>
            </w:r>
          </w:hyperlink>
        </w:p>
        <w:p w14:paraId="6C0F7F0F" w14:textId="77777777" w:rsidR="00F222B6" w:rsidRPr="00FC4A65" w:rsidRDefault="00000000">
          <w:pPr>
            <w:pBdr>
              <w:top w:val="nil"/>
              <w:left w:val="nil"/>
              <w:bottom w:val="nil"/>
              <w:right w:val="nil"/>
              <w:between w:val="nil"/>
            </w:pBdr>
            <w:tabs>
              <w:tab w:val="right" w:leader="dot" w:pos="9350"/>
            </w:tabs>
            <w:spacing w:after="100"/>
            <w:ind w:left="240"/>
            <w:rPr>
              <w:color w:val="000000"/>
            </w:rPr>
          </w:pPr>
          <w:hyperlink w:anchor="_heading=h.2s8eyo1">
            <w:r w:rsidRPr="00FC4A65">
              <w:rPr>
                <w:color w:val="000000"/>
              </w:rPr>
              <w:t>The options to engage the community members through the planning process</w:t>
            </w:r>
          </w:hyperlink>
          <w:hyperlink w:anchor="_heading=h.2s8eyo1">
            <w:r w:rsidRPr="00FC4A65">
              <w:rPr>
                <w:color w:val="000000"/>
              </w:rPr>
              <w:tab/>
              <w:t>6</w:t>
            </w:r>
          </w:hyperlink>
        </w:p>
        <w:p w14:paraId="6C0F7F10" w14:textId="77777777" w:rsidR="00F222B6" w:rsidRPr="00FC4A65" w:rsidRDefault="00000000">
          <w:pPr>
            <w:pBdr>
              <w:top w:val="nil"/>
              <w:left w:val="nil"/>
              <w:bottom w:val="nil"/>
              <w:right w:val="nil"/>
              <w:between w:val="nil"/>
            </w:pBdr>
            <w:tabs>
              <w:tab w:val="right" w:leader="dot" w:pos="9350"/>
            </w:tabs>
            <w:spacing w:after="100"/>
            <w:ind w:left="240"/>
            <w:rPr>
              <w:color w:val="000000"/>
            </w:rPr>
          </w:pPr>
          <w:hyperlink w:anchor="_heading=h.17dp8vu">
            <w:r w:rsidRPr="00FC4A65">
              <w:rPr>
                <w:color w:val="000000"/>
              </w:rPr>
              <w:t>Lessons learnt from the project</w:t>
            </w:r>
          </w:hyperlink>
          <w:hyperlink w:anchor="_heading=h.17dp8vu">
            <w:r w:rsidRPr="00FC4A65">
              <w:rPr>
                <w:color w:val="000000"/>
              </w:rPr>
              <w:tab/>
              <w:t>6</w:t>
            </w:r>
          </w:hyperlink>
        </w:p>
        <w:p w14:paraId="6C0F7F11" w14:textId="77777777" w:rsidR="00F222B6" w:rsidRPr="00FC4A65" w:rsidRDefault="00000000">
          <w:pPr>
            <w:pBdr>
              <w:top w:val="nil"/>
              <w:left w:val="nil"/>
              <w:bottom w:val="nil"/>
              <w:right w:val="nil"/>
              <w:between w:val="nil"/>
            </w:pBdr>
            <w:tabs>
              <w:tab w:val="right" w:leader="dot" w:pos="9350"/>
            </w:tabs>
            <w:spacing w:after="100"/>
            <w:ind w:left="240"/>
            <w:rPr>
              <w:color w:val="000000"/>
            </w:rPr>
          </w:pPr>
          <w:hyperlink w:anchor="_heading=h.3rdcrjn">
            <w:r w:rsidRPr="00FC4A65">
              <w:rPr>
                <w:color w:val="000000"/>
              </w:rPr>
              <w:t>Post Project plans that were considered</w:t>
            </w:r>
          </w:hyperlink>
          <w:hyperlink w:anchor="_heading=h.3rdcrjn">
            <w:r w:rsidRPr="00FC4A65">
              <w:rPr>
                <w:color w:val="000000"/>
              </w:rPr>
              <w:tab/>
              <w:t>7</w:t>
            </w:r>
          </w:hyperlink>
        </w:p>
        <w:p w14:paraId="6C0F7F12" w14:textId="77777777" w:rsidR="00F222B6" w:rsidRPr="00FC4A65" w:rsidRDefault="00000000">
          <w:pPr>
            <w:pBdr>
              <w:top w:val="nil"/>
              <w:left w:val="nil"/>
              <w:bottom w:val="nil"/>
              <w:right w:val="nil"/>
              <w:between w:val="nil"/>
            </w:pBdr>
            <w:tabs>
              <w:tab w:val="right" w:leader="dot" w:pos="9350"/>
            </w:tabs>
            <w:spacing w:after="100"/>
            <w:rPr>
              <w:color w:val="000000"/>
            </w:rPr>
          </w:pPr>
          <w:hyperlink w:anchor="_heading=h.26in1rg">
            <w:r w:rsidRPr="00FC4A65">
              <w:rPr>
                <w:color w:val="000000"/>
              </w:rPr>
              <w:t>Conclusion and Recommendations</w:t>
            </w:r>
          </w:hyperlink>
          <w:hyperlink w:anchor="_heading=h.26in1rg">
            <w:r w:rsidRPr="00FC4A65">
              <w:rPr>
                <w:color w:val="000000"/>
              </w:rPr>
              <w:tab/>
              <w:t>7</w:t>
            </w:r>
          </w:hyperlink>
        </w:p>
        <w:p w14:paraId="6C0F7F13" w14:textId="77777777" w:rsidR="00F222B6" w:rsidRPr="00FC4A65" w:rsidRDefault="00000000">
          <w:pPr>
            <w:pBdr>
              <w:top w:val="nil"/>
              <w:left w:val="nil"/>
              <w:bottom w:val="nil"/>
              <w:right w:val="nil"/>
              <w:between w:val="nil"/>
            </w:pBdr>
            <w:tabs>
              <w:tab w:val="right" w:leader="dot" w:pos="9350"/>
            </w:tabs>
            <w:spacing w:after="100"/>
            <w:rPr>
              <w:color w:val="000000"/>
            </w:rPr>
          </w:pPr>
          <w:hyperlink w:anchor="_heading=h.lnxbz9">
            <w:r w:rsidRPr="00FC4A65">
              <w:rPr>
                <w:color w:val="000000"/>
              </w:rPr>
              <w:t>References</w:t>
            </w:r>
          </w:hyperlink>
          <w:hyperlink w:anchor="_heading=h.lnxbz9">
            <w:r w:rsidRPr="00FC4A65">
              <w:rPr>
                <w:color w:val="000000"/>
              </w:rPr>
              <w:tab/>
              <w:t>9</w:t>
            </w:r>
          </w:hyperlink>
        </w:p>
        <w:p w14:paraId="6C0F7F14" w14:textId="77777777" w:rsidR="00F222B6" w:rsidRPr="00FC4A65" w:rsidRDefault="00000000">
          <w:r w:rsidRPr="00FC4A65">
            <w:fldChar w:fldCharType="end"/>
          </w:r>
        </w:p>
      </w:sdtContent>
    </w:sdt>
    <w:p w14:paraId="6C0F7F15" w14:textId="77777777" w:rsidR="00F222B6" w:rsidRPr="00FC4A65" w:rsidRDefault="00000000">
      <w:pPr>
        <w:pBdr>
          <w:top w:val="nil"/>
          <w:left w:val="nil"/>
          <w:bottom w:val="nil"/>
          <w:right w:val="nil"/>
          <w:between w:val="nil"/>
        </w:pBdr>
        <w:rPr>
          <w:color w:val="000000"/>
          <w:sz w:val="36"/>
          <w:szCs w:val="36"/>
        </w:rPr>
      </w:pPr>
      <w:r w:rsidRPr="00FC4A65">
        <w:br w:type="page"/>
      </w:r>
    </w:p>
    <w:p w14:paraId="6C0F7F16" w14:textId="77777777" w:rsidR="00F222B6" w:rsidRDefault="00000000">
      <w:pPr>
        <w:pStyle w:val="Heading1"/>
        <w:rPr>
          <w:b/>
          <w:sz w:val="24"/>
          <w:szCs w:val="24"/>
        </w:rPr>
      </w:pPr>
      <w:bookmarkStart w:id="0" w:name="_heading=h.gjdgxs" w:colFirst="0" w:colLast="0"/>
      <w:bookmarkEnd w:id="0"/>
      <w:r>
        <w:rPr>
          <w:b/>
          <w:sz w:val="24"/>
          <w:szCs w:val="24"/>
        </w:rPr>
        <w:lastRenderedPageBreak/>
        <w:t xml:space="preserve">Introduction </w:t>
      </w:r>
    </w:p>
    <w:p w14:paraId="6C0F7F17" w14:textId="77777777" w:rsidR="00F222B6" w:rsidRDefault="00000000">
      <w:pPr>
        <w:pBdr>
          <w:top w:val="nil"/>
          <w:left w:val="nil"/>
          <w:bottom w:val="nil"/>
          <w:right w:val="nil"/>
          <w:between w:val="nil"/>
        </w:pBdr>
        <w:rPr>
          <w:b/>
          <w:color w:val="0000FF"/>
        </w:rPr>
      </w:pPr>
      <w:r>
        <w:rPr>
          <w:color w:val="000000"/>
        </w:rPr>
        <w:t xml:space="preserve">In this study, a report on a community engagement project has been analysed to discuss the various aspects of the project. For this study, the community engagement project in the UK is chosen. This is a project that has been implemented in five councils in the UK to address one of the major health issues which is childhood obesity. This study will discuss the project in detail with a description of its aim and objectives. In this study, the target stakeholders of this project will also be identified. This report will also discuss the benefits that will be provided to the community from this project. Further in this study, the community engagement in this project will be highlighted and the most active areas will also be discussed. The approaches that were adopted in this project will be discussed and the planning process of the community engagement in this project will also be analysed. Lastly, the study will discuss the lessons that can be learnt from this project with a discussion of the post-project plans. </w:t>
      </w:r>
    </w:p>
    <w:p w14:paraId="6C0F7F18" w14:textId="77777777" w:rsidR="00F222B6" w:rsidRDefault="00000000">
      <w:pPr>
        <w:pStyle w:val="Heading1"/>
        <w:rPr>
          <w:b/>
          <w:sz w:val="24"/>
          <w:szCs w:val="24"/>
        </w:rPr>
      </w:pPr>
      <w:bookmarkStart w:id="1" w:name="_heading=h.30j0zll" w:colFirst="0" w:colLast="0"/>
      <w:bookmarkEnd w:id="1"/>
      <w:r>
        <w:rPr>
          <w:b/>
          <w:sz w:val="24"/>
          <w:szCs w:val="24"/>
        </w:rPr>
        <w:t>The Body</w:t>
      </w:r>
    </w:p>
    <w:p w14:paraId="6C0F7F19" w14:textId="77777777" w:rsidR="00F222B6" w:rsidRDefault="00000000">
      <w:pPr>
        <w:pStyle w:val="Heading2"/>
        <w:rPr>
          <w:b/>
          <w:i/>
          <w:sz w:val="24"/>
          <w:szCs w:val="24"/>
        </w:rPr>
      </w:pPr>
      <w:bookmarkStart w:id="2" w:name="_heading=h.1fob9te" w:colFirst="0" w:colLast="0"/>
      <w:bookmarkEnd w:id="2"/>
      <w:r>
        <w:rPr>
          <w:b/>
          <w:i/>
          <w:sz w:val="24"/>
          <w:szCs w:val="24"/>
        </w:rPr>
        <w:t xml:space="preserve">Project background </w:t>
      </w:r>
    </w:p>
    <w:p w14:paraId="6C0F7F1A" w14:textId="77777777" w:rsidR="00F222B6" w:rsidRDefault="00000000">
      <w:pPr>
        <w:pBdr>
          <w:top w:val="nil"/>
          <w:left w:val="nil"/>
          <w:bottom w:val="nil"/>
          <w:right w:val="nil"/>
          <w:between w:val="nil"/>
        </w:pBdr>
        <w:rPr>
          <w:color w:val="000000"/>
        </w:rPr>
      </w:pPr>
      <w:r>
        <w:rPr>
          <w:b/>
          <w:color w:val="000000"/>
        </w:rPr>
        <w:t xml:space="preserve">Childhood Obesity Trailblazer Programme </w:t>
      </w:r>
      <w:r>
        <w:rPr>
          <w:color w:val="000000"/>
        </w:rPr>
        <w:t xml:space="preserve">is a project named Healthy Place Healthy Future which is a coordinated approach towards the health issue of childhood obesity. The project takes an innovative approach to tackle the obesity issue among children at the local level. This project is supposed to take place in five locations such as Birmingham, Nottinghamshire, Lewisham, Pennine Lancashire and Bradford. This project is funded by the Department of Health and Social Care. This program is managed by the local government of the locations where the program takes place and the Association of Public Health England also </w:t>
      </w:r>
      <w:r>
        <w:t>has a contribution</w:t>
      </w:r>
      <w:r>
        <w:rPr>
          <w:color w:val="000000"/>
        </w:rPr>
        <w:t xml:space="preserve"> to this program (Local Gov UK, 2023a). </w:t>
      </w:r>
    </w:p>
    <w:p w14:paraId="6C0F7F1B" w14:textId="77777777" w:rsidR="00F222B6" w:rsidRDefault="00000000">
      <w:pPr>
        <w:pStyle w:val="Heading2"/>
        <w:rPr>
          <w:b/>
          <w:i/>
          <w:sz w:val="24"/>
          <w:szCs w:val="24"/>
        </w:rPr>
      </w:pPr>
      <w:bookmarkStart w:id="3" w:name="_heading=h.3znysh7" w:colFirst="0" w:colLast="0"/>
      <w:bookmarkEnd w:id="3"/>
      <w:r>
        <w:rPr>
          <w:b/>
          <w:i/>
          <w:sz w:val="24"/>
          <w:szCs w:val="24"/>
        </w:rPr>
        <w:t xml:space="preserve">Project aim and objective </w:t>
      </w:r>
    </w:p>
    <w:p w14:paraId="6C0F7F1C" w14:textId="77777777" w:rsidR="00F222B6" w:rsidRDefault="00000000">
      <w:pPr>
        <w:pBdr>
          <w:top w:val="nil"/>
          <w:left w:val="nil"/>
          <w:bottom w:val="nil"/>
          <w:right w:val="nil"/>
          <w:between w:val="nil"/>
        </w:pBdr>
        <w:rPr>
          <w:color w:val="000000"/>
        </w:rPr>
      </w:pPr>
      <w:r>
        <w:rPr>
          <w:color w:val="000000"/>
        </w:rPr>
        <w:t xml:space="preserve">The Childhood Obesity Trailblazer Programme aims to influence cross-sector actions in the localities of the UK to take an innovative approach to tackling childhood obesity. The aim of this project is also to examine the limitations of the existing powers of the community to take innovative approaches to address the issue of childhood obesity (Local Gov UK, 2023). </w:t>
      </w:r>
    </w:p>
    <w:p w14:paraId="6C0F7F1D" w14:textId="77777777" w:rsidR="00F222B6" w:rsidRDefault="00000000">
      <w:pPr>
        <w:pBdr>
          <w:top w:val="nil"/>
          <w:left w:val="nil"/>
          <w:bottom w:val="nil"/>
          <w:right w:val="nil"/>
          <w:between w:val="nil"/>
        </w:pBdr>
        <w:rPr>
          <w:color w:val="000000"/>
        </w:rPr>
      </w:pPr>
      <w:r>
        <w:rPr>
          <w:color w:val="000000"/>
        </w:rPr>
        <w:lastRenderedPageBreak/>
        <w:t xml:space="preserve">The main objective behind this project is to share learning about the issue of childhood obesity and provide best practices in the community to ensure the development of a healthy community with a healthy future ahead. Other than that, this project also has the objective to find solutions to local obstacles and influence change in the community by ensuring the building of a healthy community effectively (Local Gov UK, 2023a). </w:t>
      </w:r>
    </w:p>
    <w:p w14:paraId="6C0F7F1E" w14:textId="77777777" w:rsidR="00F222B6" w:rsidRDefault="00000000">
      <w:pPr>
        <w:pStyle w:val="Heading2"/>
        <w:rPr>
          <w:b/>
          <w:i/>
          <w:sz w:val="24"/>
          <w:szCs w:val="24"/>
        </w:rPr>
      </w:pPr>
      <w:bookmarkStart w:id="4" w:name="_heading=h.2et92p0" w:colFirst="0" w:colLast="0"/>
      <w:bookmarkEnd w:id="4"/>
      <w:r>
        <w:rPr>
          <w:b/>
          <w:i/>
          <w:sz w:val="24"/>
          <w:szCs w:val="24"/>
        </w:rPr>
        <w:t xml:space="preserve">Target stakeholders </w:t>
      </w:r>
    </w:p>
    <w:p w14:paraId="6C0F7F1F" w14:textId="77777777" w:rsidR="00F222B6" w:rsidRDefault="00000000">
      <w:pPr>
        <w:pBdr>
          <w:top w:val="nil"/>
          <w:left w:val="nil"/>
          <w:bottom w:val="nil"/>
          <w:right w:val="nil"/>
          <w:between w:val="nil"/>
        </w:pBdr>
        <w:rPr>
          <w:color w:val="000000"/>
        </w:rPr>
      </w:pPr>
      <w:r>
        <w:rPr>
          <w:color w:val="000000"/>
        </w:rPr>
        <w:t>The targeted stakeholders in this project are the ones who have an interest in this project as well as the ones who can contribute to the success of this project. This project mainly addresses a community health problem in the UK which is childhood obesity hence the targeted stakeholders of this project are the parents who need to be aware of this issue to reduce it in the community (</w:t>
      </w:r>
      <w:r>
        <w:rPr>
          <w:color w:val="000000"/>
          <w:highlight w:val="white"/>
        </w:rPr>
        <w:t>Blanchette</w:t>
      </w:r>
      <w:r>
        <w:rPr>
          <w:i/>
          <w:color w:val="000000"/>
          <w:highlight w:val="white"/>
        </w:rPr>
        <w:t xml:space="preserve"> et al.</w:t>
      </w:r>
      <w:r>
        <w:rPr>
          <w:color w:val="000000"/>
          <w:highlight w:val="white"/>
        </w:rPr>
        <w:t xml:space="preserve"> 2019</w:t>
      </w:r>
      <w:r>
        <w:rPr>
          <w:color w:val="000000"/>
        </w:rPr>
        <w:t>).  Other than that for the success of this project community involvement is very essential for this the community or the local people is also the targeted stakeholders of this project. The targeted stakeholders also include third-party organisations and high-street businesses for the establishment of the cross-sector collaboration which was in the ambition of this project. Health professionals are one of the most important stakeholders of this project which is achieved through the engagement of the departments of health and social care in the UK (Local Gov UK, 2023b).</w:t>
      </w:r>
    </w:p>
    <w:p w14:paraId="6C0F7F20" w14:textId="77777777" w:rsidR="00F222B6" w:rsidRDefault="00000000">
      <w:pPr>
        <w:pStyle w:val="Heading2"/>
        <w:rPr>
          <w:b/>
          <w:i/>
          <w:sz w:val="24"/>
          <w:szCs w:val="24"/>
        </w:rPr>
      </w:pPr>
      <w:bookmarkStart w:id="5" w:name="_heading=h.tyjcwt" w:colFirst="0" w:colLast="0"/>
      <w:bookmarkEnd w:id="5"/>
      <w:r>
        <w:rPr>
          <w:b/>
          <w:i/>
          <w:sz w:val="24"/>
          <w:szCs w:val="24"/>
        </w:rPr>
        <w:t xml:space="preserve">Potential benefits of the project </w:t>
      </w:r>
    </w:p>
    <w:p w14:paraId="6C0F7F21" w14:textId="77777777" w:rsidR="00F222B6" w:rsidRDefault="00000000">
      <w:pPr>
        <w:pBdr>
          <w:top w:val="nil"/>
          <w:left w:val="nil"/>
          <w:bottom w:val="nil"/>
          <w:right w:val="nil"/>
          <w:between w:val="nil"/>
        </w:pBdr>
        <w:rPr>
          <w:color w:val="000000"/>
        </w:rPr>
      </w:pPr>
      <w:r>
        <w:rPr>
          <w:color w:val="000000"/>
        </w:rPr>
        <w:t xml:space="preserve">Childhood obesity is one of the major health issues in the UK One-fifth of the children in the UK are overweight from the time they start their schooling. This issue in the community is more vibrant in the areas with low-income and deprived communities. Obesity is a serious health issue that affects the quality of life. Obesity increases the possibility of many health-related issues such as type 2 diabetes. Heart disease, fatty liver and even cancer can also be caused by obesity in children. It is because obesity can be interlinked with various other health-related issues and make it difficult to treat other health issues. Therefore, to address this issue in the society of the UK a community-based approach needed to take place. This is a very effective effort that has been made by the local government to tackle childhood obesity with cross-sector involvement. This project includes spreading awareness through the primary schools and by providing guidance and support to the local healthcare consultants for tackling this health issue. This is a very beneficial project for the </w:t>
      </w:r>
      <w:r>
        <w:rPr>
          <w:color w:val="000000"/>
        </w:rPr>
        <w:lastRenderedPageBreak/>
        <w:t xml:space="preserve">community as it can make people aware of this potential issue in health that can help the society to lead a healthy life by taking some measures in their daily life (Local Gov UK, 2018). </w:t>
      </w:r>
    </w:p>
    <w:p w14:paraId="6C0F7F22" w14:textId="77777777" w:rsidR="00F222B6" w:rsidRDefault="00000000">
      <w:pPr>
        <w:pStyle w:val="Heading2"/>
        <w:rPr>
          <w:b/>
          <w:i/>
          <w:sz w:val="24"/>
          <w:szCs w:val="24"/>
        </w:rPr>
      </w:pPr>
      <w:bookmarkStart w:id="6" w:name="_heading=h.3dy6vkm" w:colFirst="0" w:colLast="0"/>
      <w:bookmarkEnd w:id="6"/>
      <w:r>
        <w:rPr>
          <w:b/>
          <w:i/>
          <w:sz w:val="24"/>
          <w:szCs w:val="24"/>
        </w:rPr>
        <w:t xml:space="preserve">How the local community conducted community engagement for the project  </w:t>
      </w:r>
    </w:p>
    <w:p w14:paraId="6C0F7F23" w14:textId="77777777" w:rsidR="00F222B6" w:rsidRDefault="00000000">
      <w:pPr>
        <w:pBdr>
          <w:top w:val="nil"/>
          <w:left w:val="nil"/>
          <w:bottom w:val="nil"/>
          <w:right w:val="nil"/>
          <w:between w:val="nil"/>
        </w:pBdr>
        <w:rPr>
          <w:color w:val="000000"/>
        </w:rPr>
      </w:pPr>
      <w:r>
        <w:rPr>
          <w:color w:val="000000"/>
        </w:rPr>
        <w:t xml:space="preserve">This project approached the food supply chain of the primary schools and community to ensure that children develop good eating habits. For working on a project at the local level local community involvement is essential because, without the involvement of the local people, it is impossible to bring change and spread awareness among the people. Through communication and cooperation with the local businesses in the locations of this project, the community engagement was conducted as per the objective of this project which is to have cross-sector involvement in the implementation of this project. Through local government involvement, the inequality in childhood health has been addressed (Nottshelpyourself, 2023). </w:t>
      </w:r>
    </w:p>
    <w:p w14:paraId="6C0F7F24" w14:textId="77777777" w:rsidR="00F222B6" w:rsidRDefault="00000000">
      <w:pPr>
        <w:pStyle w:val="Heading2"/>
        <w:rPr>
          <w:b/>
          <w:i/>
          <w:sz w:val="24"/>
          <w:szCs w:val="24"/>
        </w:rPr>
      </w:pPr>
      <w:bookmarkStart w:id="7" w:name="_heading=h.1t3h5sf" w:colFirst="0" w:colLast="0"/>
      <w:bookmarkEnd w:id="7"/>
      <w:r>
        <w:rPr>
          <w:b/>
          <w:i/>
          <w:sz w:val="24"/>
          <w:szCs w:val="24"/>
        </w:rPr>
        <w:t xml:space="preserve">The areas they were most active in and why? </w:t>
      </w:r>
    </w:p>
    <w:p w14:paraId="6C0F7F25" w14:textId="77777777" w:rsidR="00F222B6" w:rsidRDefault="00000000">
      <w:pPr>
        <w:pBdr>
          <w:top w:val="nil"/>
          <w:left w:val="nil"/>
          <w:bottom w:val="nil"/>
          <w:right w:val="nil"/>
          <w:between w:val="nil"/>
        </w:pBdr>
        <w:rPr>
          <w:color w:val="000000"/>
        </w:rPr>
      </w:pPr>
      <w:r>
        <w:rPr>
          <w:color w:val="000000"/>
        </w:rPr>
        <w:t xml:space="preserve">For the implementation of the Childhood Obesity Trailblazer Programme in the UK twelve councils were chosen initially out of which five locations or councils are the major places which have been most active for this project (Local Gov UK, 2018). With £100000 funding to address childhood obesity in the local areas the most active areas have been the primary schools in those five areas as it was regarded as the most important place from where the awareness can be spread effectively. The front-line practitioners in the community have also provided training for the parents to help them understand the right way of feeding their children proper nutrition (Nottshelpyourself, 2023). </w:t>
      </w:r>
    </w:p>
    <w:p w14:paraId="6C0F7F26" w14:textId="77777777" w:rsidR="00F222B6" w:rsidRDefault="00000000">
      <w:pPr>
        <w:pStyle w:val="Heading2"/>
        <w:rPr>
          <w:b/>
          <w:i/>
          <w:sz w:val="24"/>
          <w:szCs w:val="24"/>
        </w:rPr>
      </w:pPr>
      <w:bookmarkStart w:id="8" w:name="_heading=h.4d34og8" w:colFirst="0" w:colLast="0"/>
      <w:bookmarkEnd w:id="8"/>
      <w:r>
        <w:rPr>
          <w:b/>
          <w:i/>
          <w:sz w:val="24"/>
          <w:szCs w:val="24"/>
        </w:rPr>
        <w:t xml:space="preserve">Approaches that were adopted </w:t>
      </w:r>
    </w:p>
    <w:p w14:paraId="6C0F7F27" w14:textId="77777777" w:rsidR="00F222B6" w:rsidRDefault="00000000">
      <w:pPr>
        <w:pBdr>
          <w:top w:val="nil"/>
          <w:left w:val="nil"/>
          <w:bottom w:val="nil"/>
          <w:right w:val="nil"/>
          <w:between w:val="nil"/>
        </w:pBdr>
        <w:rPr>
          <w:color w:val="000000"/>
        </w:rPr>
      </w:pPr>
      <w:r>
        <w:rPr>
          <w:color w:val="000000"/>
        </w:rPr>
        <w:t xml:space="preserve">The Childhood Obesity Trailblazer Programme in the United Kingdom main objective is to tackle child obesity with the help of adopting several approaches to engage the community. To engage the community they have done community partnerships with the local community leaders, health care centres and schools to create a partnership with them which can bring together for promoting healthy lifestyle among the children. They are organising community events, seminars and workshops on healthy living programs and childhood obesity prevention as well as with the help of these events, the community members ensure that they can adopt and promote healthy habits to </w:t>
      </w:r>
      <w:r>
        <w:rPr>
          <w:color w:val="000000"/>
        </w:rPr>
        <w:lastRenderedPageBreak/>
        <w:t>their community children (LGA, 2023). Along with this, they need to run local community programs or champagne which can be motivated the local community to choose the healthier choice as well as they should recognise the diverse community strength so they need to identify the ambassador or the representative of the community who can act as a role model for healthier living and inspire other to join the community program</w:t>
      </w:r>
      <w:r>
        <w:t>. They can leverage digital and social media platforms to engage the community and reach a wide range of audience. In the social media platform, they can encourage community members and share informative content about this project. Some examples of social media platforms where they share the content in facebook, linkedin and twitter</w:t>
      </w:r>
      <w:r>
        <w:rPr>
          <w:color w:val="000000"/>
        </w:rPr>
        <w:t xml:space="preserve">(Skelton </w:t>
      </w:r>
      <w:r>
        <w:rPr>
          <w:i/>
          <w:color w:val="000000"/>
        </w:rPr>
        <w:t>et al.</w:t>
      </w:r>
      <w:r>
        <w:rPr>
          <w:color w:val="000000"/>
        </w:rPr>
        <w:t>, 2019).</w:t>
      </w:r>
    </w:p>
    <w:p w14:paraId="6C0F7F28" w14:textId="77777777" w:rsidR="00F222B6" w:rsidRDefault="00000000">
      <w:pPr>
        <w:pStyle w:val="Heading2"/>
        <w:rPr>
          <w:b/>
          <w:i/>
          <w:sz w:val="24"/>
          <w:szCs w:val="24"/>
        </w:rPr>
      </w:pPr>
      <w:bookmarkStart w:id="9" w:name="_heading=h.2s8eyo1" w:colFirst="0" w:colLast="0"/>
      <w:bookmarkEnd w:id="9"/>
      <w:r>
        <w:rPr>
          <w:b/>
          <w:i/>
          <w:sz w:val="24"/>
          <w:szCs w:val="24"/>
        </w:rPr>
        <w:t xml:space="preserve">The options to engage the community members through the planning process </w:t>
      </w:r>
    </w:p>
    <w:p w14:paraId="6C0F7F29" w14:textId="77777777" w:rsidR="00F222B6" w:rsidRDefault="00000000">
      <w:pPr>
        <w:pBdr>
          <w:top w:val="nil"/>
          <w:left w:val="nil"/>
          <w:bottom w:val="nil"/>
          <w:right w:val="nil"/>
          <w:between w:val="nil"/>
        </w:pBdr>
        <w:rPr>
          <w:color w:val="000000"/>
        </w:rPr>
      </w:pPr>
      <w:r>
        <w:rPr>
          <w:color w:val="000000"/>
        </w:rPr>
        <w:t>Engaging the community member is an essential method for successful outcomes and ensuring the plans can reflect the needs of the community. To engage the community 5 cities elected members are choosing some path and which has been getting success to engage the community people. As an example, the Birmingham leaders are organising community eating and workshops while residents are engaged with them and engage with the planning process and share their ideas on the problem and provide their essential feedback which can help them to develop health and well-being learning as well as conduct an interactive workshop where members of the community are actively participating in the planning exercise and design the activities. Along with this, Nottinghamshire leaders are conducting surveys to understand the community's knowledge and skills which can help to gather preferences and options on several planning aspects as well as they are focusing groups comprising community members who have specific interests and keep focus groups with families to provide healthier food option by providing recipes and ingredient at a low-price which can help the community families to make healthy food and spread the awareness of the program (LGA, 2023).</w:t>
      </w:r>
    </w:p>
    <w:p w14:paraId="6C0F7F2A" w14:textId="77777777" w:rsidR="00F222B6" w:rsidRDefault="00000000">
      <w:pPr>
        <w:pStyle w:val="Heading2"/>
        <w:rPr>
          <w:b/>
          <w:i/>
          <w:sz w:val="24"/>
          <w:szCs w:val="24"/>
        </w:rPr>
      </w:pPr>
      <w:bookmarkStart w:id="10" w:name="_heading=h.17dp8vu" w:colFirst="0" w:colLast="0"/>
      <w:bookmarkEnd w:id="10"/>
      <w:r>
        <w:rPr>
          <w:b/>
          <w:i/>
          <w:sz w:val="24"/>
          <w:szCs w:val="24"/>
        </w:rPr>
        <w:t xml:space="preserve">Lessons learnt from the project </w:t>
      </w:r>
    </w:p>
    <w:p w14:paraId="6C0F7F2B" w14:textId="77777777" w:rsidR="00F222B6" w:rsidRDefault="00000000">
      <w:pPr>
        <w:pBdr>
          <w:top w:val="nil"/>
          <w:left w:val="nil"/>
          <w:bottom w:val="nil"/>
          <w:right w:val="nil"/>
          <w:between w:val="nil"/>
        </w:pBdr>
        <w:rPr>
          <w:color w:val="000000"/>
        </w:rPr>
      </w:pPr>
      <w:r>
        <w:rPr>
          <w:color w:val="000000"/>
        </w:rPr>
        <w:t xml:space="preserve">As a community practitioner, he has learned from the project which has involved valuable lessons. This program highlights the importance of collaboration in several sectors which can help the practitioner to understand the importance of multi-sector collaboration such as government agencies, non-profit organisations, the health care sector and other communities. Along with this, </w:t>
      </w:r>
      <w:r>
        <w:rPr>
          <w:color w:val="000000"/>
        </w:rPr>
        <w:lastRenderedPageBreak/>
        <w:t>the practitioner understands the key values of the program which is community engagement and he might recognise the importance of education and awareness on the Childhood Obesity Trailblazer Programme strategies and improved choice of child health.</w:t>
      </w:r>
    </w:p>
    <w:p w14:paraId="6C0F7F2C" w14:textId="77777777" w:rsidR="00F222B6" w:rsidRDefault="00000000">
      <w:pPr>
        <w:pStyle w:val="Heading2"/>
        <w:rPr>
          <w:b/>
          <w:i/>
          <w:sz w:val="24"/>
          <w:szCs w:val="24"/>
        </w:rPr>
      </w:pPr>
      <w:bookmarkStart w:id="11" w:name="_heading=h.3rdcrjn" w:colFirst="0" w:colLast="0"/>
      <w:bookmarkEnd w:id="11"/>
      <w:r>
        <w:rPr>
          <w:b/>
          <w:i/>
          <w:sz w:val="24"/>
          <w:szCs w:val="24"/>
        </w:rPr>
        <w:t xml:space="preserve">Post Project plans that were considered </w:t>
      </w:r>
    </w:p>
    <w:p w14:paraId="6C0F7F2D" w14:textId="77777777" w:rsidR="00F222B6" w:rsidRDefault="00000000">
      <w:pPr>
        <w:pBdr>
          <w:top w:val="nil"/>
          <w:left w:val="nil"/>
          <w:bottom w:val="nil"/>
          <w:right w:val="nil"/>
          <w:between w:val="nil"/>
        </w:pBdr>
        <w:rPr>
          <w:color w:val="0E101A"/>
        </w:rPr>
      </w:pPr>
      <w:r>
        <w:rPr>
          <w:color w:val="0E101A"/>
        </w:rPr>
        <w:t xml:space="preserve">The Childhood Obesity Trailblazer Programme faced some challenges which made their operations slow. The Public Health Division’s immediate response to Covid-19, the sickness of staff members and changes in the workforce made the stream of operations slow. Thus, in future, the authorities need to map out the planning process more clearly so that the continuously developing public health guidance can be followed throughout. It is also needed to ensure that a maximum number of people are involved in the process of practical application and testing. Strong relationships should be made and communication with the partners should also be improved in future. Module development is needed to be done more effectively and the expectations should be managed and cleared out. When providing knowledge about childhood obesity, the authorities need to consider what is already available to the public in terms of health literacy (Birmingham.ac.uk, 2022). The course should be more interactive where people can talk about their problems and the reasons for obesity can be understood in the Discovery phase. In this way, project set-up, designing the project and testing the project can be done more effectively. They can also conduct the Delivery phase more efficiently as the solutions will focus more on individual reasons. Lastly, by reviewing the solutions, those can be improved that can help in better service delivery (Local Gov UK, 2018). </w:t>
      </w:r>
    </w:p>
    <w:p w14:paraId="6C0F7F2E" w14:textId="77777777" w:rsidR="00F222B6" w:rsidRDefault="00000000">
      <w:pPr>
        <w:pStyle w:val="Heading1"/>
        <w:rPr>
          <w:b/>
          <w:sz w:val="24"/>
          <w:szCs w:val="24"/>
        </w:rPr>
      </w:pPr>
      <w:bookmarkStart w:id="12" w:name="_heading=h.26in1rg" w:colFirst="0" w:colLast="0"/>
      <w:bookmarkEnd w:id="12"/>
      <w:r>
        <w:rPr>
          <w:b/>
          <w:sz w:val="24"/>
          <w:szCs w:val="24"/>
        </w:rPr>
        <w:t xml:space="preserve">Conclusion and Recommendations </w:t>
      </w:r>
    </w:p>
    <w:p w14:paraId="6C0F7F2F" w14:textId="77777777" w:rsidR="00F222B6" w:rsidRDefault="00000000">
      <w:pPr>
        <w:pBdr>
          <w:top w:val="nil"/>
          <w:left w:val="nil"/>
          <w:bottom w:val="nil"/>
          <w:right w:val="nil"/>
          <w:between w:val="nil"/>
        </w:pBdr>
        <w:rPr>
          <w:b/>
          <w:i/>
          <w:color w:val="0E101A"/>
        </w:rPr>
      </w:pPr>
      <w:r>
        <w:rPr>
          <w:b/>
          <w:i/>
          <w:color w:val="0E101A"/>
        </w:rPr>
        <w:t>Conclusion</w:t>
      </w:r>
    </w:p>
    <w:p w14:paraId="6C0F7F30" w14:textId="77777777" w:rsidR="00F222B6" w:rsidRDefault="00000000">
      <w:pPr>
        <w:pBdr>
          <w:top w:val="nil"/>
          <w:left w:val="nil"/>
          <w:bottom w:val="nil"/>
          <w:right w:val="nil"/>
          <w:between w:val="nil"/>
        </w:pBdr>
        <w:rPr>
          <w:color w:val="0E101A"/>
        </w:rPr>
      </w:pPr>
      <w:r>
        <w:rPr>
          <w:color w:val="0E101A"/>
        </w:rPr>
        <w:t xml:space="preserve">The report has discussed the Childhood Obesity Trailblazer Programme and how the local communities have been engaged with the programme. For discussing this, a brief overview of the social development programme has been given. It has been known that it has been covering areas like Birmingham, Lancashire, Bradford etc. The program has four phases Discovery, Develop and deliver, Delivery, and lastly Deliver, review and expansion. Following these stages, the aim of the program which is to tackle childhood obesity, has been done. In this report, the stakeholders who were involved like the local community, focus groups, and partnerships with research units, have </w:t>
      </w:r>
      <w:r>
        <w:rPr>
          <w:color w:val="0E101A"/>
        </w:rPr>
        <w:lastRenderedPageBreak/>
        <w:t xml:space="preserve">been described. The role of the local community and the benefits of the project have been elaborated. Moreover, the approaches to engage people more in the programme and lessons learned from the project have been explained. The report has further provided a plan for the future through which the programme can be done in a better way. </w:t>
      </w:r>
    </w:p>
    <w:p w14:paraId="6C0F7F31" w14:textId="77777777" w:rsidR="00F222B6" w:rsidRDefault="00000000">
      <w:pPr>
        <w:pBdr>
          <w:top w:val="nil"/>
          <w:left w:val="nil"/>
          <w:bottom w:val="nil"/>
          <w:right w:val="nil"/>
          <w:between w:val="nil"/>
        </w:pBdr>
        <w:rPr>
          <w:b/>
          <w:i/>
          <w:color w:val="0E101A"/>
        </w:rPr>
      </w:pPr>
      <w:r>
        <w:rPr>
          <w:b/>
          <w:i/>
          <w:color w:val="0E101A"/>
        </w:rPr>
        <w:t xml:space="preserve">Recommendations </w:t>
      </w:r>
    </w:p>
    <w:p w14:paraId="6C0F7F32" w14:textId="77777777" w:rsidR="00F222B6" w:rsidRDefault="00000000">
      <w:pPr>
        <w:pBdr>
          <w:top w:val="nil"/>
          <w:left w:val="nil"/>
          <w:bottom w:val="nil"/>
          <w:right w:val="nil"/>
          <w:between w:val="nil"/>
        </w:pBdr>
        <w:rPr>
          <w:color w:val="0E101A"/>
        </w:rPr>
      </w:pPr>
      <w:r>
        <w:rPr>
          <w:color w:val="0E101A"/>
        </w:rPr>
        <w:t xml:space="preserve">It is recommended to improve the chain of communication between the authorities and the local community. By bettering the communication between the two parties, they can provide better solutions to the public. The authorities should also better the interactions and relationships with their partners which will help them to make them understand the value of the programme and they will get better resources to help the community (Local Gov UK, 2018). </w:t>
      </w:r>
    </w:p>
    <w:p w14:paraId="6C0F7F33" w14:textId="77777777" w:rsidR="00F222B6" w:rsidRDefault="00000000">
      <w:pPr>
        <w:pBdr>
          <w:top w:val="nil"/>
          <w:left w:val="nil"/>
          <w:bottom w:val="nil"/>
          <w:right w:val="nil"/>
          <w:between w:val="nil"/>
        </w:pBdr>
        <w:rPr>
          <w:color w:val="0E101A"/>
        </w:rPr>
      </w:pPr>
      <w:r>
        <w:rPr>
          <w:color w:val="0E101A"/>
        </w:rPr>
        <w:t xml:space="preserve">It is also recommended to the authorities do better research for any future projects to deliver better services. A strategy named the participation-observation technique can be adopted which means understanding the results or getting insights from real-world scenarios (Spradley, 2016). By observing real-world scenarios, the management can understand which strategy should be implemented and which one will provide the best results. In this way, they can strategise the plan in a better way and provide solutions based on individual problems. </w:t>
      </w:r>
    </w:p>
    <w:p w14:paraId="6C0F7F34" w14:textId="77777777" w:rsidR="00F222B6" w:rsidRDefault="00000000">
      <w:pPr>
        <w:pBdr>
          <w:top w:val="nil"/>
          <w:left w:val="nil"/>
          <w:bottom w:val="nil"/>
          <w:right w:val="nil"/>
          <w:between w:val="nil"/>
        </w:pBdr>
        <w:rPr>
          <w:color w:val="000000"/>
        </w:rPr>
      </w:pPr>
      <w:r>
        <w:br w:type="page"/>
      </w:r>
    </w:p>
    <w:p w14:paraId="6C0F7F35" w14:textId="77777777" w:rsidR="00F222B6" w:rsidRDefault="00000000">
      <w:pPr>
        <w:pStyle w:val="Heading1"/>
      </w:pPr>
      <w:bookmarkStart w:id="13" w:name="_heading=h.lnxbz9" w:colFirst="0" w:colLast="0"/>
      <w:bookmarkEnd w:id="13"/>
      <w:r>
        <w:rPr>
          <w:b/>
          <w:sz w:val="24"/>
          <w:szCs w:val="24"/>
        </w:rPr>
        <w:lastRenderedPageBreak/>
        <w:t>References</w:t>
      </w:r>
    </w:p>
    <w:p w14:paraId="6C0F7F36" w14:textId="77777777" w:rsidR="00F222B6" w:rsidRDefault="00000000">
      <w:pPr>
        <w:pBdr>
          <w:top w:val="nil"/>
          <w:left w:val="nil"/>
          <w:bottom w:val="nil"/>
          <w:right w:val="nil"/>
          <w:between w:val="nil"/>
        </w:pBdr>
        <w:spacing w:before="240" w:after="240"/>
        <w:rPr>
          <w:color w:val="000000"/>
        </w:rPr>
      </w:pPr>
      <w:r>
        <w:rPr>
          <w:color w:val="000000"/>
        </w:rPr>
        <w:t xml:space="preserve">Birmingham.ac.uk (2022) </w:t>
      </w:r>
      <w:r>
        <w:rPr>
          <w:i/>
          <w:color w:val="000000"/>
        </w:rPr>
        <w:t>Childhood obesity Trailblazer Programme - University of birmingham</w:t>
      </w:r>
      <w:r>
        <w:rPr>
          <w:color w:val="000000"/>
        </w:rPr>
        <w:t xml:space="preserve">, </w:t>
      </w:r>
      <w:r>
        <w:rPr>
          <w:i/>
          <w:color w:val="000000"/>
        </w:rPr>
        <w:t>Birmingham.ac.uk</w:t>
      </w:r>
      <w:r>
        <w:rPr>
          <w:color w:val="000000"/>
        </w:rPr>
        <w:t xml:space="preserve">. Available at: https://www.birmingham.ac.uk/documents/college-mds/centre-for-economics-of-obesity/birmingham-cotp-final-evaluation-report-2022.pdf (Accessed: 04 August 2023). </w:t>
      </w:r>
    </w:p>
    <w:p w14:paraId="6C0F7F37" w14:textId="77777777" w:rsidR="00F222B6" w:rsidRDefault="00000000">
      <w:pPr>
        <w:pBdr>
          <w:top w:val="nil"/>
          <w:left w:val="nil"/>
          <w:bottom w:val="nil"/>
          <w:right w:val="nil"/>
          <w:between w:val="nil"/>
        </w:pBdr>
        <w:spacing w:before="240" w:after="240"/>
        <w:rPr>
          <w:color w:val="000000"/>
        </w:rPr>
      </w:pPr>
      <w:r>
        <w:rPr>
          <w:color w:val="000000"/>
          <w:highlight w:val="white"/>
        </w:rPr>
        <w:t xml:space="preserve">Blanchette, S., Lemoyne, J. and Trudeau, F., (2019). Tackling childhood overweight: Parental perceptions of stakeholders’ roles in a community-based intervention. </w:t>
      </w:r>
      <w:r>
        <w:rPr>
          <w:i/>
          <w:color w:val="000000"/>
          <w:highlight w:val="white"/>
        </w:rPr>
        <w:t>Global Pediatric Health</w:t>
      </w:r>
      <w:r>
        <w:rPr>
          <w:color w:val="000000"/>
          <w:highlight w:val="white"/>
        </w:rPr>
        <w:t xml:space="preserve">, </w:t>
      </w:r>
      <w:r>
        <w:rPr>
          <w:i/>
          <w:color w:val="000000"/>
          <w:highlight w:val="white"/>
        </w:rPr>
        <w:t>6</w:t>
      </w:r>
      <w:r>
        <w:rPr>
          <w:color w:val="000000"/>
          <w:highlight w:val="white"/>
        </w:rPr>
        <w:t xml:space="preserve">, p.2333794X19833733. </w:t>
      </w:r>
      <w:r>
        <w:rPr>
          <w:color w:val="000000"/>
        </w:rPr>
        <w:t xml:space="preserve">Available at: </w:t>
      </w:r>
      <w:hyperlink r:id="rId7" w:anchor=":~:text=3-,Collaborative%20efforts%20among%20communities%2C%20schools%2C%20parents%2C%20and%20health%20professionals,implement%20childhood%20obesity%20prevention%20programs">
        <w:r>
          <w:rPr>
            <w:color w:val="1155CC"/>
            <w:u w:val="single"/>
          </w:rPr>
          <w:t>https://journals.sagepub.com/doi/full/10.1177/2333794X19833733#:~:text=3-,Collaborative%20efforts%20among%20communities%2C%20schools%2C%20parents%2C%20and%20health%20professionals,implement%20childhood%20obesity%20prevention%20programs</w:t>
        </w:r>
      </w:hyperlink>
      <w:r>
        <w:rPr>
          <w:color w:val="000000"/>
        </w:rPr>
        <w:t xml:space="preserve">. </w:t>
      </w:r>
    </w:p>
    <w:p w14:paraId="6C0F7F38" w14:textId="77777777" w:rsidR="00F222B6" w:rsidRDefault="00000000">
      <w:pPr>
        <w:pBdr>
          <w:top w:val="nil"/>
          <w:left w:val="nil"/>
          <w:bottom w:val="nil"/>
          <w:right w:val="nil"/>
          <w:between w:val="nil"/>
        </w:pBdr>
        <w:spacing w:before="240" w:after="240"/>
        <w:rPr>
          <w:color w:val="000000"/>
        </w:rPr>
      </w:pPr>
      <w:r>
        <w:rPr>
          <w:color w:val="000000"/>
        </w:rPr>
        <w:t xml:space="preserve">LGA (2023) </w:t>
      </w:r>
      <w:r>
        <w:rPr>
          <w:i/>
          <w:color w:val="000000"/>
        </w:rPr>
        <w:t>Childhood obesity trailblazer programme - key themes</w:t>
      </w:r>
      <w:r>
        <w:rPr>
          <w:color w:val="000000"/>
        </w:rPr>
        <w:t xml:space="preserve">, </w:t>
      </w:r>
      <w:r>
        <w:rPr>
          <w:i/>
          <w:color w:val="000000"/>
        </w:rPr>
        <w:t>Local Government Association</w:t>
      </w:r>
      <w:r>
        <w:rPr>
          <w:color w:val="000000"/>
        </w:rPr>
        <w:t xml:space="preserve">. Available at: https://www.local.gov.uk/childhood-obesity-trailblazer-programme-key-themes (Accessed: 04 August 2023). </w:t>
      </w:r>
    </w:p>
    <w:p w14:paraId="6C0F7F39" w14:textId="77777777" w:rsidR="00F222B6" w:rsidRDefault="00000000">
      <w:pPr>
        <w:pBdr>
          <w:top w:val="nil"/>
          <w:left w:val="nil"/>
          <w:bottom w:val="nil"/>
          <w:right w:val="nil"/>
          <w:between w:val="nil"/>
        </w:pBdr>
        <w:spacing w:before="240" w:after="240"/>
        <w:rPr>
          <w:color w:val="000000"/>
        </w:rPr>
      </w:pPr>
      <w:r>
        <w:rPr>
          <w:color w:val="000000"/>
        </w:rPr>
        <w:t xml:space="preserve">Local Gov UK  (2018) </w:t>
      </w:r>
      <w:r>
        <w:rPr>
          <w:i/>
          <w:color w:val="000000"/>
        </w:rPr>
        <w:t>Childhood obesity Trailblazer Programme - Local Government Association</w:t>
      </w:r>
      <w:r>
        <w:rPr>
          <w:color w:val="000000"/>
        </w:rPr>
        <w:t xml:space="preserve">, </w:t>
      </w:r>
      <w:r>
        <w:rPr>
          <w:i/>
          <w:color w:val="000000"/>
        </w:rPr>
        <w:t>Gov.UK</w:t>
      </w:r>
      <w:r>
        <w:rPr>
          <w:color w:val="000000"/>
        </w:rPr>
        <w:t xml:space="preserve">. Available at: https://www.local.gov.uk/sites/default/files/documents/25.91%20childhood%20obesity%20prospectus_06.2_0.pdf (Accessed: 04 August 2023). </w:t>
      </w:r>
    </w:p>
    <w:p w14:paraId="6C0F7F3A" w14:textId="77777777" w:rsidR="00F222B6" w:rsidRDefault="00000000">
      <w:pPr>
        <w:pBdr>
          <w:top w:val="nil"/>
          <w:left w:val="nil"/>
          <w:bottom w:val="nil"/>
          <w:right w:val="nil"/>
          <w:between w:val="nil"/>
        </w:pBdr>
        <w:spacing w:before="240" w:after="240"/>
        <w:rPr>
          <w:color w:val="000000"/>
        </w:rPr>
      </w:pPr>
      <w:r>
        <w:rPr>
          <w:color w:val="000000"/>
        </w:rPr>
        <w:t xml:space="preserve">Local Gov UK (2023a) </w:t>
      </w:r>
      <w:r>
        <w:rPr>
          <w:i/>
          <w:color w:val="000000"/>
        </w:rPr>
        <w:t>Childhood obesity trailblazer programme</w:t>
      </w:r>
      <w:r>
        <w:rPr>
          <w:color w:val="000000"/>
        </w:rPr>
        <w:t xml:space="preserve">, </w:t>
      </w:r>
      <w:r>
        <w:rPr>
          <w:i/>
          <w:color w:val="000000"/>
        </w:rPr>
        <w:t>Local Government Association</w:t>
      </w:r>
      <w:r>
        <w:rPr>
          <w:color w:val="000000"/>
        </w:rPr>
        <w:t xml:space="preserve">. Available at: https://www.local.gov.uk/our-support/partners-care-and-health/childhood-obesity (Accessed: 04 August 2023). </w:t>
      </w:r>
    </w:p>
    <w:p w14:paraId="6C0F7F3B" w14:textId="77777777" w:rsidR="00F222B6" w:rsidRDefault="00000000">
      <w:pPr>
        <w:pBdr>
          <w:top w:val="nil"/>
          <w:left w:val="nil"/>
          <w:bottom w:val="nil"/>
          <w:right w:val="nil"/>
          <w:between w:val="nil"/>
        </w:pBdr>
        <w:spacing w:before="240" w:after="240"/>
        <w:rPr>
          <w:color w:val="000000"/>
        </w:rPr>
      </w:pPr>
      <w:r>
        <w:rPr>
          <w:color w:val="000000"/>
        </w:rPr>
        <w:t xml:space="preserve">Local Gov UK (2023b) </w:t>
      </w:r>
      <w:r>
        <w:rPr>
          <w:i/>
          <w:color w:val="000000"/>
        </w:rPr>
        <w:t>Childhood obesity trailblazer programme - engagement</w:t>
      </w:r>
      <w:r>
        <w:rPr>
          <w:color w:val="000000"/>
        </w:rPr>
        <w:t xml:space="preserve">, </w:t>
      </w:r>
      <w:r>
        <w:rPr>
          <w:i/>
          <w:color w:val="000000"/>
        </w:rPr>
        <w:t>Local Government Association</w:t>
      </w:r>
      <w:r>
        <w:rPr>
          <w:color w:val="000000"/>
        </w:rPr>
        <w:t xml:space="preserve">. Available at: https://www.local.gov.uk/childhood-obesity-trailblazer-programme-learning-note-two-february-2021 (Accessed: 04 August 2023). </w:t>
      </w:r>
    </w:p>
    <w:p w14:paraId="6C0F7F3C" w14:textId="77777777" w:rsidR="00F222B6" w:rsidRDefault="00000000">
      <w:pPr>
        <w:pBdr>
          <w:top w:val="nil"/>
          <w:left w:val="nil"/>
          <w:bottom w:val="nil"/>
          <w:right w:val="nil"/>
          <w:between w:val="nil"/>
        </w:pBdr>
        <w:spacing w:before="240" w:after="240"/>
        <w:rPr>
          <w:color w:val="000000"/>
        </w:rPr>
      </w:pPr>
      <w:r>
        <w:rPr>
          <w:color w:val="000000"/>
        </w:rPr>
        <w:t xml:space="preserve">Nottshelpyourself (2023) </w:t>
      </w:r>
      <w:r>
        <w:rPr>
          <w:i/>
          <w:color w:val="000000"/>
        </w:rPr>
        <w:t>Nottshelpyourself :  childhood obesity trailblazer project</w:t>
      </w:r>
      <w:r>
        <w:rPr>
          <w:color w:val="000000"/>
        </w:rPr>
        <w:t xml:space="preserve">, </w:t>
      </w:r>
      <w:r>
        <w:rPr>
          <w:i/>
          <w:color w:val="000000"/>
        </w:rPr>
        <w:t xml:space="preserve">Nottshelpyourself | </w:t>
      </w:r>
      <w:r>
        <w:rPr>
          <w:color w:val="000000"/>
        </w:rPr>
        <w:t xml:space="preserve">. Available at: </w:t>
      </w:r>
      <w:r>
        <w:rPr>
          <w:color w:val="000000"/>
        </w:rPr>
        <w:lastRenderedPageBreak/>
        <w:t xml:space="preserve">https://www.nottshelpyourself.org.uk/kb5/nottinghamshire/directory/advice.page?id=nXz7TUkComI (Accessed: 04 August 2023). </w:t>
      </w:r>
    </w:p>
    <w:p w14:paraId="6C0F7F3D" w14:textId="77777777" w:rsidR="00F222B6" w:rsidRDefault="00000000">
      <w:pPr>
        <w:pBdr>
          <w:top w:val="nil"/>
          <w:left w:val="nil"/>
          <w:bottom w:val="nil"/>
          <w:right w:val="nil"/>
          <w:between w:val="nil"/>
        </w:pBdr>
        <w:spacing w:before="240" w:after="240"/>
        <w:rPr>
          <w:color w:val="000000"/>
        </w:rPr>
      </w:pPr>
      <w:r>
        <w:rPr>
          <w:color w:val="000000"/>
        </w:rPr>
        <w:t xml:space="preserve">Skelton, J.A. </w:t>
      </w:r>
      <w:r>
        <w:rPr>
          <w:i/>
          <w:color w:val="000000"/>
        </w:rPr>
        <w:t>et al.</w:t>
      </w:r>
      <w:r>
        <w:rPr>
          <w:color w:val="000000"/>
        </w:rPr>
        <w:t xml:space="preserve"> (2019) </w:t>
      </w:r>
      <w:r>
        <w:rPr>
          <w:i/>
          <w:color w:val="000000"/>
        </w:rPr>
        <w:t>Community engagement and pediatric obesity: Incorporating social determinants of health into treatment</w:t>
      </w:r>
      <w:r>
        <w:rPr>
          <w:color w:val="000000"/>
        </w:rPr>
        <w:t xml:space="preserve">, </w:t>
      </w:r>
      <w:r>
        <w:rPr>
          <w:i/>
          <w:color w:val="000000"/>
        </w:rPr>
        <w:t>Journal of clinical and translational science</w:t>
      </w:r>
      <w:r>
        <w:rPr>
          <w:color w:val="000000"/>
        </w:rPr>
        <w:t xml:space="preserve">. Available at: https://www.ncbi.nlm.nih.gov/pmc/articles/PMC7681165/ (Accessed: 04 August 2023). </w:t>
      </w:r>
    </w:p>
    <w:p w14:paraId="6C0F7F3E" w14:textId="77777777" w:rsidR="00F222B6" w:rsidRDefault="00000000">
      <w:pPr>
        <w:pBdr>
          <w:top w:val="nil"/>
          <w:left w:val="nil"/>
          <w:bottom w:val="nil"/>
          <w:right w:val="nil"/>
          <w:between w:val="nil"/>
        </w:pBdr>
        <w:rPr>
          <w:color w:val="000000"/>
        </w:rPr>
      </w:pPr>
      <w:r>
        <w:rPr>
          <w:color w:val="000000"/>
        </w:rPr>
        <w:t xml:space="preserve">Spradley, J.P., (2016). </w:t>
      </w:r>
      <w:r>
        <w:rPr>
          <w:i/>
          <w:color w:val="000000"/>
        </w:rPr>
        <w:t>Participant observation.</w:t>
      </w:r>
      <w:r>
        <w:rPr>
          <w:color w:val="000000"/>
        </w:rPr>
        <w:t xml:space="preserve"> Waveland Press.</w:t>
      </w:r>
    </w:p>
    <w:p w14:paraId="6C0F7F3F" w14:textId="77777777" w:rsidR="00F222B6" w:rsidRDefault="00F222B6">
      <w:pPr>
        <w:pBdr>
          <w:top w:val="nil"/>
          <w:left w:val="nil"/>
          <w:bottom w:val="nil"/>
          <w:right w:val="nil"/>
          <w:between w:val="nil"/>
        </w:pBdr>
        <w:spacing w:before="240" w:after="240"/>
        <w:rPr>
          <w:color w:val="000000"/>
        </w:rPr>
      </w:pPr>
    </w:p>
    <w:p w14:paraId="6C0F7F40" w14:textId="77777777" w:rsidR="00F222B6" w:rsidRDefault="00F222B6">
      <w:pPr>
        <w:pBdr>
          <w:top w:val="nil"/>
          <w:left w:val="nil"/>
          <w:bottom w:val="nil"/>
          <w:right w:val="nil"/>
          <w:between w:val="nil"/>
        </w:pBdr>
        <w:rPr>
          <w:b/>
          <w:color w:val="000000"/>
        </w:rPr>
      </w:pPr>
    </w:p>
    <w:sectPr w:rsidR="00F222B6" w:rsidSect="00FC4A6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4A76A" w14:textId="77777777" w:rsidR="00403642" w:rsidRDefault="00403642">
      <w:pPr>
        <w:spacing w:line="240" w:lineRule="auto"/>
      </w:pPr>
      <w:r>
        <w:separator/>
      </w:r>
    </w:p>
  </w:endnote>
  <w:endnote w:type="continuationSeparator" w:id="0">
    <w:p w14:paraId="34471FD7" w14:textId="77777777" w:rsidR="00403642" w:rsidRDefault="004036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masis MT Pro Black">
    <w:altName w:val="Cambria"/>
    <w:charset w:val="00"/>
    <w:family w:val="roman"/>
    <w:pitch w:val="variable"/>
    <w:sig w:usb0="A00000AF" w:usb1="4000205B"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F7F45" w14:textId="77777777" w:rsidR="00F222B6"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FC4A65">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FC4A65">
      <w:rPr>
        <w:b/>
        <w:noProof/>
        <w:color w:val="000000"/>
      </w:rPr>
      <w:t>3</w:t>
    </w:r>
    <w:r>
      <w:rPr>
        <w:b/>
        <w:color w:val="000000"/>
      </w:rPr>
      <w:fldChar w:fldCharType="end"/>
    </w:r>
  </w:p>
  <w:p w14:paraId="6C0F7F46" w14:textId="77777777" w:rsidR="00F222B6" w:rsidRDefault="00F222B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BA8C4" w14:textId="77777777" w:rsidR="00403642" w:rsidRDefault="00403642">
      <w:pPr>
        <w:spacing w:line="240" w:lineRule="auto"/>
      </w:pPr>
      <w:r>
        <w:separator/>
      </w:r>
    </w:p>
  </w:footnote>
  <w:footnote w:type="continuationSeparator" w:id="0">
    <w:p w14:paraId="4DE90B5B" w14:textId="77777777" w:rsidR="00403642" w:rsidRDefault="0040364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22B6"/>
    <w:rsid w:val="001F505D"/>
    <w:rsid w:val="003518F0"/>
    <w:rsid w:val="00403642"/>
    <w:rsid w:val="004C1E93"/>
    <w:rsid w:val="005C6714"/>
    <w:rsid w:val="008A3268"/>
    <w:rsid w:val="00953C12"/>
    <w:rsid w:val="00A01504"/>
    <w:rsid w:val="00B30C7C"/>
    <w:rsid w:val="00E13D3E"/>
    <w:rsid w:val="00E90357"/>
    <w:rsid w:val="00EA585A"/>
    <w:rsid w:val="00EB705F"/>
    <w:rsid w:val="00F222B6"/>
    <w:rsid w:val="00F41975"/>
    <w:rsid w:val="00FC4A65"/>
    <w:rsid w:val="00FF44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F7EF8"/>
  <w15:docId w15:val="{DA6134E5-8012-42ED-8ABD-4F0ECD306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spacing w:before="400" w:after="120"/>
      <w:outlineLvl w:val="0"/>
    </w:pPr>
    <w:rPr>
      <w:sz w:val="40"/>
      <w:szCs w:val="40"/>
    </w:rPr>
  </w:style>
  <w:style w:type="paragraph" w:styleId="Heading2">
    <w:name w:val="heading 2"/>
    <w:basedOn w:val="Normal1"/>
    <w:next w:val="Normal1"/>
    <w:uiPriority w:val="9"/>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992879"/>
    <w:pPr>
      <w:tabs>
        <w:tab w:val="center" w:pos="4513"/>
        <w:tab w:val="right" w:pos="9026"/>
      </w:tabs>
      <w:spacing w:line="240" w:lineRule="auto"/>
    </w:pPr>
  </w:style>
  <w:style w:type="character" w:customStyle="1" w:styleId="HeaderChar">
    <w:name w:val="Header Char"/>
    <w:basedOn w:val="DefaultParagraphFont"/>
    <w:link w:val="Header"/>
    <w:uiPriority w:val="99"/>
    <w:rsid w:val="00992879"/>
  </w:style>
  <w:style w:type="paragraph" w:styleId="Footer">
    <w:name w:val="footer"/>
    <w:basedOn w:val="Normal"/>
    <w:link w:val="FooterChar"/>
    <w:uiPriority w:val="99"/>
    <w:unhideWhenUsed/>
    <w:rsid w:val="00992879"/>
    <w:pPr>
      <w:tabs>
        <w:tab w:val="center" w:pos="4513"/>
        <w:tab w:val="right" w:pos="9026"/>
      </w:tabs>
      <w:spacing w:line="240" w:lineRule="auto"/>
    </w:pPr>
  </w:style>
  <w:style w:type="character" w:customStyle="1" w:styleId="FooterChar">
    <w:name w:val="Footer Char"/>
    <w:basedOn w:val="DefaultParagraphFont"/>
    <w:link w:val="Footer"/>
    <w:uiPriority w:val="99"/>
    <w:rsid w:val="00992879"/>
  </w:style>
  <w:style w:type="paragraph" w:styleId="TOCHeading">
    <w:name w:val="TOC Heading"/>
    <w:basedOn w:val="Heading1"/>
    <w:next w:val="Normal"/>
    <w:uiPriority w:val="39"/>
    <w:unhideWhenUsed/>
    <w:qFormat/>
    <w:rsid w:val="00992879"/>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992879"/>
    <w:pPr>
      <w:spacing w:after="100"/>
    </w:pPr>
  </w:style>
  <w:style w:type="paragraph" w:styleId="TOC2">
    <w:name w:val="toc 2"/>
    <w:basedOn w:val="Normal"/>
    <w:next w:val="Normal"/>
    <w:autoRedefine/>
    <w:uiPriority w:val="39"/>
    <w:unhideWhenUsed/>
    <w:rsid w:val="00992879"/>
    <w:pPr>
      <w:spacing w:after="100"/>
      <w:ind w:left="240"/>
    </w:pPr>
  </w:style>
  <w:style w:type="character" w:styleId="Hyperlink">
    <w:name w:val="Hyperlink"/>
    <w:basedOn w:val="DefaultParagraphFont"/>
    <w:uiPriority w:val="99"/>
    <w:unhideWhenUsed/>
    <w:rsid w:val="0099287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journals.sagepub.com/doi/full/10.1177/2333794X1983373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7m/EuxBL9cja/hl4+nL/bi0+1Q==">CgMxLjAyCGguZ2pkZ3hzMgloLjMwajB6bGwyCWguMWZvYjl0ZTIJaC4zem55c2g3MgloLjJldDkycDAyCGgudHlqY3d0MgloLjNkeTZ2a20yCWguMXQzaDVzZjIJaC40ZDM0b2c4MgloLjJzOGV5bzEyCWguMTdkcDh2dTIJaC4zcmRjcmpuMgloLjI2aW4xcmcyCGgubG54Yno5OAByITFvLUY4VzdFQldQZDRrd3RlaUlBa010WG0ybTlYbEk4Wg==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2686</Words>
  <Characters>15313</Characters>
  <Application>Microsoft Office Word</Application>
  <DocSecurity>0</DocSecurity>
  <Lines>127</Lines>
  <Paragraphs>35</Paragraphs>
  <ScaleCrop>false</ScaleCrop>
  <Company/>
  <LinksUpToDate>false</LinksUpToDate>
  <CharactersWithSpaces>17964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Valentin Tatulescu</cp:lastModifiedBy>
  <cp:revision>15</cp:revision>
  <dcterms:created xsi:type="dcterms:W3CDTF">2023-08-04T08:30:00Z</dcterms:created>
  <dcterms:modified xsi:type="dcterms:W3CDTF">2023-08-04T20:05:00Z</dcterms:modified>
</cp:coreProperties>
</file>