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E7FC8"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sz w:val="40"/>
          <w:szCs w:val="40"/>
        </w:rPr>
        <w:t>A report into the effectiveness of the current structure of the NHS Wales. (2000)</w:t>
      </w:r>
    </w:p>
    <w:p w14:paraId="6908C89C"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sz w:val="40"/>
          <w:szCs w:val="40"/>
        </w:rPr>
        <w:t> </w:t>
      </w:r>
    </w:p>
    <w:p w14:paraId="1105084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09E8F378" w14:textId="42ED8AA5"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2DECB82E" w14:textId="6D628730" w:rsidR="002E43D3" w:rsidRDefault="002E43D3" w:rsidP="00DE6C82">
      <w:pPr>
        <w:pStyle w:val="NormalWeb"/>
        <w:spacing w:before="0" w:beforeAutospacing="0" w:after="0" w:afterAutospacing="0" w:line="360" w:lineRule="auto"/>
        <w:jc w:val="both"/>
        <w:rPr>
          <w:color w:val="000000"/>
        </w:rPr>
      </w:pPr>
    </w:p>
    <w:p w14:paraId="77E92B67" w14:textId="47330F12" w:rsidR="002E43D3" w:rsidRDefault="002E43D3" w:rsidP="00DE6C82">
      <w:pPr>
        <w:pStyle w:val="NormalWeb"/>
        <w:spacing w:before="0" w:beforeAutospacing="0" w:after="0" w:afterAutospacing="0" w:line="360" w:lineRule="auto"/>
        <w:jc w:val="both"/>
        <w:rPr>
          <w:color w:val="000000"/>
        </w:rPr>
      </w:pPr>
    </w:p>
    <w:sdt>
      <w:sdtPr>
        <w:id w:val="-85180165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1247170" w14:textId="1B60AB6F" w:rsidR="002E43D3" w:rsidRDefault="002E43D3" w:rsidP="00DE6C82">
          <w:pPr>
            <w:pStyle w:val="TOCHeading"/>
            <w:spacing w:line="360" w:lineRule="auto"/>
          </w:pPr>
          <w:r>
            <w:t>Table of Contents</w:t>
          </w:r>
        </w:p>
        <w:p w14:paraId="5B040F1D" w14:textId="73806612" w:rsidR="002E43D3" w:rsidRDefault="002E43D3" w:rsidP="00DE6C82">
          <w:pPr>
            <w:pStyle w:val="TOC1"/>
            <w:tabs>
              <w:tab w:val="right" w:leader="dot" w:pos="9010"/>
            </w:tabs>
            <w:spacing w:line="360" w:lineRule="auto"/>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30187421" w:history="1">
            <w:r w:rsidRPr="004076A4">
              <w:rPr>
                <w:rStyle w:val="Hyperlink"/>
                <w:rFonts w:ascii="Arial" w:hAnsi="Arial" w:cs="Arial"/>
                <w:noProof/>
              </w:rPr>
              <w:t>Introduction to the report</w:t>
            </w:r>
            <w:r>
              <w:rPr>
                <w:noProof/>
                <w:webHidden/>
              </w:rPr>
              <w:tab/>
            </w:r>
            <w:r>
              <w:rPr>
                <w:noProof/>
                <w:webHidden/>
              </w:rPr>
              <w:fldChar w:fldCharType="begin"/>
            </w:r>
            <w:r>
              <w:rPr>
                <w:noProof/>
                <w:webHidden/>
              </w:rPr>
              <w:instrText xml:space="preserve"> PAGEREF _Toc30187421 \h </w:instrText>
            </w:r>
            <w:r>
              <w:rPr>
                <w:noProof/>
                <w:webHidden/>
              </w:rPr>
            </w:r>
            <w:r>
              <w:rPr>
                <w:noProof/>
                <w:webHidden/>
              </w:rPr>
              <w:fldChar w:fldCharType="separate"/>
            </w:r>
            <w:r>
              <w:rPr>
                <w:noProof/>
                <w:webHidden/>
              </w:rPr>
              <w:t>2</w:t>
            </w:r>
            <w:r>
              <w:rPr>
                <w:noProof/>
                <w:webHidden/>
              </w:rPr>
              <w:fldChar w:fldCharType="end"/>
            </w:r>
          </w:hyperlink>
        </w:p>
        <w:p w14:paraId="45C4BC27" w14:textId="56E047F1" w:rsidR="002E43D3" w:rsidRDefault="002E43D3" w:rsidP="00DE6C82">
          <w:pPr>
            <w:pStyle w:val="TOC1"/>
            <w:tabs>
              <w:tab w:val="right" w:leader="dot" w:pos="9010"/>
            </w:tabs>
            <w:spacing w:line="360" w:lineRule="auto"/>
            <w:rPr>
              <w:rFonts w:eastAsiaTheme="minorEastAsia" w:cstheme="minorBidi"/>
              <w:b w:val="0"/>
              <w:bCs w:val="0"/>
              <w:i/>
              <w:iCs/>
              <w:noProof/>
            </w:rPr>
          </w:pPr>
          <w:hyperlink w:anchor="_Toc30187422" w:history="1">
            <w:r w:rsidRPr="004076A4">
              <w:rPr>
                <w:rStyle w:val="Hyperlink"/>
                <w:rFonts w:ascii="Arial" w:hAnsi="Arial" w:cs="Arial"/>
                <w:noProof/>
              </w:rPr>
              <w:t>Structure</w:t>
            </w:r>
            <w:r>
              <w:rPr>
                <w:noProof/>
                <w:webHidden/>
              </w:rPr>
              <w:tab/>
            </w:r>
            <w:r>
              <w:rPr>
                <w:noProof/>
                <w:webHidden/>
              </w:rPr>
              <w:fldChar w:fldCharType="begin"/>
            </w:r>
            <w:r>
              <w:rPr>
                <w:noProof/>
                <w:webHidden/>
              </w:rPr>
              <w:instrText xml:space="preserve"> PAGEREF _Toc30187422 \h </w:instrText>
            </w:r>
            <w:r>
              <w:rPr>
                <w:noProof/>
                <w:webHidden/>
              </w:rPr>
            </w:r>
            <w:r>
              <w:rPr>
                <w:noProof/>
                <w:webHidden/>
              </w:rPr>
              <w:fldChar w:fldCharType="separate"/>
            </w:r>
            <w:r>
              <w:rPr>
                <w:noProof/>
                <w:webHidden/>
              </w:rPr>
              <w:t>3</w:t>
            </w:r>
            <w:r>
              <w:rPr>
                <w:noProof/>
                <w:webHidden/>
              </w:rPr>
              <w:fldChar w:fldCharType="end"/>
            </w:r>
          </w:hyperlink>
        </w:p>
        <w:p w14:paraId="2772FE3C" w14:textId="0711C579" w:rsidR="002E43D3" w:rsidRDefault="002E43D3" w:rsidP="00DE6C82">
          <w:pPr>
            <w:pStyle w:val="TOC1"/>
            <w:tabs>
              <w:tab w:val="right" w:leader="dot" w:pos="9010"/>
            </w:tabs>
            <w:spacing w:line="360" w:lineRule="auto"/>
            <w:rPr>
              <w:rFonts w:eastAsiaTheme="minorEastAsia" w:cstheme="minorBidi"/>
              <w:b w:val="0"/>
              <w:bCs w:val="0"/>
              <w:i/>
              <w:iCs/>
              <w:noProof/>
            </w:rPr>
          </w:pPr>
          <w:hyperlink w:anchor="_Toc30187423" w:history="1">
            <w:r w:rsidRPr="004076A4">
              <w:rPr>
                <w:rStyle w:val="Hyperlink"/>
                <w:rFonts w:ascii="Arial" w:hAnsi="Arial" w:cs="Arial"/>
                <w:noProof/>
              </w:rPr>
              <w:t>Health Boards</w:t>
            </w:r>
            <w:r>
              <w:rPr>
                <w:noProof/>
                <w:webHidden/>
              </w:rPr>
              <w:tab/>
            </w:r>
            <w:r>
              <w:rPr>
                <w:noProof/>
                <w:webHidden/>
              </w:rPr>
              <w:fldChar w:fldCharType="begin"/>
            </w:r>
            <w:r>
              <w:rPr>
                <w:noProof/>
                <w:webHidden/>
              </w:rPr>
              <w:instrText xml:space="preserve"> PAGEREF _Toc30187423 \h </w:instrText>
            </w:r>
            <w:r>
              <w:rPr>
                <w:noProof/>
                <w:webHidden/>
              </w:rPr>
            </w:r>
            <w:r>
              <w:rPr>
                <w:noProof/>
                <w:webHidden/>
              </w:rPr>
              <w:fldChar w:fldCharType="separate"/>
            </w:r>
            <w:r>
              <w:rPr>
                <w:noProof/>
                <w:webHidden/>
              </w:rPr>
              <w:t>3</w:t>
            </w:r>
            <w:r>
              <w:rPr>
                <w:noProof/>
                <w:webHidden/>
              </w:rPr>
              <w:fldChar w:fldCharType="end"/>
            </w:r>
          </w:hyperlink>
        </w:p>
        <w:p w14:paraId="01900404" w14:textId="3119AD90" w:rsidR="002E43D3" w:rsidRDefault="002E43D3" w:rsidP="00DE6C82">
          <w:pPr>
            <w:pStyle w:val="TOC1"/>
            <w:tabs>
              <w:tab w:val="right" w:leader="dot" w:pos="9010"/>
            </w:tabs>
            <w:spacing w:line="360" w:lineRule="auto"/>
            <w:rPr>
              <w:rFonts w:eastAsiaTheme="minorEastAsia" w:cstheme="minorBidi"/>
              <w:b w:val="0"/>
              <w:bCs w:val="0"/>
              <w:i/>
              <w:iCs/>
              <w:noProof/>
            </w:rPr>
          </w:pPr>
          <w:hyperlink w:anchor="_Toc30187424" w:history="1">
            <w:r w:rsidRPr="004076A4">
              <w:rPr>
                <w:rStyle w:val="Hyperlink"/>
                <w:rFonts w:ascii="Arial" w:hAnsi="Arial" w:cs="Arial"/>
                <w:noProof/>
              </w:rPr>
              <w:t>Health Trusts</w:t>
            </w:r>
            <w:r>
              <w:rPr>
                <w:noProof/>
                <w:webHidden/>
              </w:rPr>
              <w:tab/>
            </w:r>
            <w:r>
              <w:rPr>
                <w:noProof/>
                <w:webHidden/>
              </w:rPr>
              <w:fldChar w:fldCharType="begin"/>
            </w:r>
            <w:r>
              <w:rPr>
                <w:noProof/>
                <w:webHidden/>
              </w:rPr>
              <w:instrText xml:space="preserve"> PAGEREF _Toc30187424 \h </w:instrText>
            </w:r>
            <w:r>
              <w:rPr>
                <w:noProof/>
                <w:webHidden/>
              </w:rPr>
            </w:r>
            <w:r>
              <w:rPr>
                <w:noProof/>
                <w:webHidden/>
              </w:rPr>
              <w:fldChar w:fldCharType="separate"/>
            </w:r>
            <w:r>
              <w:rPr>
                <w:noProof/>
                <w:webHidden/>
              </w:rPr>
              <w:t>4</w:t>
            </w:r>
            <w:r>
              <w:rPr>
                <w:noProof/>
                <w:webHidden/>
              </w:rPr>
              <w:fldChar w:fldCharType="end"/>
            </w:r>
          </w:hyperlink>
        </w:p>
        <w:p w14:paraId="0CF6B41F" w14:textId="27E173CF" w:rsidR="002E43D3" w:rsidRDefault="002E43D3" w:rsidP="00DE6C82">
          <w:pPr>
            <w:pStyle w:val="TOC1"/>
            <w:tabs>
              <w:tab w:val="right" w:leader="dot" w:pos="9010"/>
            </w:tabs>
            <w:spacing w:line="360" w:lineRule="auto"/>
            <w:rPr>
              <w:rFonts w:eastAsiaTheme="minorEastAsia" w:cstheme="minorBidi"/>
              <w:b w:val="0"/>
              <w:bCs w:val="0"/>
              <w:i/>
              <w:iCs/>
              <w:noProof/>
            </w:rPr>
          </w:pPr>
          <w:hyperlink w:anchor="_Toc30187425" w:history="1">
            <w:r w:rsidRPr="004076A4">
              <w:rPr>
                <w:rStyle w:val="Hyperlink"/>
                <w:rFonts w:ascii="Arial" w:hAnsi="Arial" w:cs="Arial"/>
                <w:noProof/>
              </w:rPr>
              <w:t>Funding</w:t>
            </w:r>
            <w:r>
              <w:rPr>
                <w:noProof/>
                <w:webHidden/>
              </w:rPr>
              <w:tab/>
            </w:r>
            <w:r>
              <w:rPr>
                <w:noProof/>
                <w:webHidden/>
              </w:rPr>
              <w:fldChar w:fldCharType="begin"/>
            </w:r>
            <w:r>
              <w:rPr>
                <w:noProof/>
                <w:webHidden/>
              </w:rPr>
              <w:instrText xml:space="preserve"> PAGEREF _Toc30187425 \h </w:instrText>
            </w:r>
            <w:r>
              <w:rPr>
                <w:noProof/>
                <w:webHidden/>
              </w:rPr>
            </w:r>
            <w:r>
              <w:rPr>
                <w:noProof/>
                <w:webHidden/>
              </w:rPr>
              <w:fldChar w:fldCharType="separate"/>
            </w:r>
            <w:r>
              <w:rPr>
                <w:noProof/>
                <w:webHidden/>
              </w:rPr>
              <w:t>5</w:t>
            </w:r>
            <w:r>
              <w:rPr>
                <w:noProof/>
                <w:webHidden/>
              </w:rPr>
              <w:fldChar w:fldCharType="end"/>
            </w:r>
          </w:hyperlink>
        </w:p>
        <w:p w14:paraId="6F68B23F" w14:textId="070098FD" w:rsidR="002E43D3" w:rsidRDefault="002E43D3" w:rsidP="00DE6C82">
          <w:pPr>
            <w:pStyle w:val="TOC1"/>
            <w:tabs>
              <w:tab w:val="right" w:leader="dot" w:pos="9010"/>
            </w:tabs>
            <w:spacing w:line="360" w:lineRule="auto"/>
            <w:rPr>
              <w:rFonts w:eastAsiaTheme="minorEastAsia" w:cstheme="minorBidi"/>
              <w:b w:val="0"/>
              <w:bCs w:val="0"/>
              <w:i/>
              <w:iCs/>
              <w:noProof/>
            </w:rPr>
          </w:pPr>
          <w:hyperlink w:anchor="_Toc30187426" w:history="1">
            <w:r w:rsidRPr="004076A4">
              <w:rPr>
                <w:rStyle w:val="Hyperlink"/>
                <w:rFonts w:ascii="Arial" w:hAnsi="Arial" w:cs="Arial"/>
                <w:noProof/>
              </w:rPr>
              <w:t>Conclusion</w:t>
            </w:r>
            <w:r>
              <w:rPr>
                <w:noProof/>
                <w:webHidden/>
              </w:rPr>
              <w:tab/>
            </w:r>
            <w:r>
              <w:rPr>
                <w:noProof/>
                <w:webHidden/>
              </w:rPr>
              <w:fldChar w:fldCharType="begin"/>
            </w:r>
            <w:r>
              <w:rPr>
                <w:noProof/>
                <w:webHidden/>
              </w:rPr>
              <w:instrText xml:space="preserve"> PAGEREF _Toc30187426 \h </w:instrText>
            </w:r>
            <w:r>
              <w:rPr>
                <w:noProof/>
                <w:webHidden/>
              </w:rPr>
            </w:r>
            <w:r>
              <w:rPr>
                <w:noProof/>
                <w:webHidden/>
              </w:rPr>
              <w:fldChar w:fldCharType="separate"/>
            </w:r>
            <w:r>
              <w:rPr>
                <w:noProof/>
                <w:webHidden/>
              </w:rPr>
              <w:t>6</w:t>
            </w:r>
            <w:r>
              <w:rPr>
                <w:noProof/>
                <w:webHidden/>
              </w:rPr>
              <w:fldChar w:fldCharType="end"/>
            </w:r>
          </w:hyperlink>
        </w:p>
        <w:p w14:paraId="1E8B0DF1" w14:textId="56E68F5C" w:rsidR="002E43D3" w:rsidRDefault="002E43D3" w:rsidP="00DE6C82">
          <w:pPr>
            <w:pStyle w:val="TOC1"/>
            <w:tabs>
              <w:tab w:val="right" w:leader="dot" w:pos="9010"/>
            </w:tabs>
            <w:spacing w:line="360" w:lineRule="auto"/>
            <w:rPr>
              <w:rFonts w:eastAsiaTheme="minorEastAsia" w:cstheme="minorBidi"/>
              <w:b w:val="0"/>
              <w:bCs w:val="0"/>
              <w:i/>
              <w:iCs/>
              <w:noProof/>
            </w:rPr>
          </w:pPr>
          <w:hyperlink w:anchor="_Toc30187427" w:history="1">
            <w:r w:rsidRPr="004076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_Toc30187427 \h </w:instrText>
            </w:r>
            <w:r>
              <w:rPr>
                <w:noProof/>
                <w:webHidden/>
              </w:rPr>
            </w:r>
            <w:r>
              <w:rPr>
                <w:noProof/>
                <w:webHidden/>
              </w:rPr>
              <w:fldChar w:fldCharType="separate"/>
            </w:r>
            <w:r>
              <w:rPr>
                <w:noProof/>
                <w:webHidden/>
              </w:rPr>
              <w:t>7</w:t>
            </w:r>
            <w:r>
              <w:rPr>
                <w:noProof/>
                <w:webHidden/>
              </w:rPr>
              <w:fldChar w:fldCharType="end"/>
            </w:r>
          </w:hyperlink>
        </w:p>
        <w:p w14:paraId="1E20D179" w14:textId="31E438B8" w:rsidR="002E43D3" w:rsidRDefault="002E43D3" w:rsidP="00DE6C82">
          <w:pPr>
            <w:spacing w:line="360" w:lineRule="auto"/>
          </w:pPr>
          <w:r>
            <w:rPr>
              <w:b/>
              <w:bCs/>
              <w:noProof/>
            </w:rPr>
            <w:fldChar w:fldCharType="end"/>
          </w:r>
        </w:p>
      </w:sdtContent>
    </w:sdt>
    <w:p w14:paraId="0CD5FABC" w14:textId="0800C5EF" w:rsidR="002E43D3" w:rsidRDefault="002E43D3" w:rsidP="00DE6C82">
      <w:pPr>
        <w:pStyle w:val="NormalWeb"/>
        <w:spacing w:before="0" w:beforeAutospacing="0" w:after="0" w:afterAutospacing="0" w:line="360" w:lineRule="auto"/>
        <w:jc w:val="both"/>
        <w:rPr>
          <w:color w:val="000000"/>
        </w:rPr>
      </w:pPr>
    </w:p>
    <w:p w14:paraId="20B607D1" w14:textId="025693ED" w:rsidR="002E43D3" w:rsidRDefault="002E43D3" w:rsidP="00DE6C82">
      <w:pPr>
        <w:pStyle w:val="NormalWeb"/>
        <w:spacing w:before="0" w:beforeAutospacing="0" w:after="0" w:afterAutospacing="0" w:line="360" w:lineRule="auto"/>
        <w:jc w:val="both"/>
        <w:rPr>
          <w:color w:val="000000"/>
        </w:rPr>
      </w:pPr>
    </w:p>
    <w:p w14:paraId="4E75AB03" w14:textId="132E699D" w:rsidR="002E43D3" w:rsidRDefault="002E43D3" w:rsidP="00DE6C82">
      <w:pPr>
        <w:pStyle w:val="NormalWeb"/>
        <w:spacing w:before="0" w:beforeAutospacing="0" w:after="0" w:afterAutospacing="0" w:line="360" w:lineRule="auto"/>
        <w:jc w:val="both"/>
        <w:rPr>
          <w:color w:val="000000"/>
        </w:rPr>
      </w:pPr>
    </w:p>
    <w:p w14:paraId="76965624" w14:textId="77777777" w:rsidR="002E43D3" w:rsidRDefault="002E43D3" w:rsidP="00DE6C82">
      <w:pPr>
        <w:pStyle w:val="NormalWeb"/>
        <w:spacing w:before="0" w:beforeAutospacing="0" w:after="0" w:afterAutospacing="0" w:line="360" w:lineRule="auto"/>
        <w:jc w:val="both"/>
        <w:rPr>
          <w:color w:val="000000"/>
        </w:rPr>
      </w:pPr>
    </w:p>
    <w:p w14:paraId="48D1058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15CD0793"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5A8407B"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2BEA3B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69BBF8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0109223"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26C323C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273F713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47E6229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62CADB9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1B581C8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1E4B68F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48F08208" w14:textId="77777777" w:rsidR="002E43D3" w:rsidRDefault="00B30533" w:rsidP="00DE6C82">
      <w:pPr>
        <w:pStyle w:val="NormalWeb"/>
        <w:spacing w:before="0" w:beforeAutospacing="0" w:after="0" w:afterAutospacing="0" w:line="360" w:lineRule="auto"/>
        <w:jc w:val="both"/>
        <w:rPr>
          <w:rFonts w:ascii="Arial" w:hAnsi="Arial" w:cs="Arial"/>
          <w:color w:val="000000"/>
        </w:rPr>
      </w:pPr>
      <w:r>
        <w:rPr>
          <w:rFonts w:ascii="Arial" w:hAnsi="Arial" w:cs="Arial"/>
          <w:color w:val="000000"/>
        </w:rPr>
        <w:t> </w:t>
      </w:r>
      <w:bookmarkStart w:id="0" w:name="_Toc30187421"/>
    </w:p>
    <w:p w14:paraId="1566F86A" w14:textId="77777777" w:rsidR="002E43D3" w:rsidRDefault="002E43D3" w:rsidP="00DE6C82">
      <w:pPr>
        <w:pStyle w:val="NormalWeb"/>
        <w:spacing w:before="0" w:beforeAutospacing="0" w:after="0" w:afterAutospacing="0" w:line="360" w:lineRule="auto"/>
        <w:jc w:val="both"/>
        <w:rPr>
          <w:rFonts w:ascii="Arial" w:hAnsi="Arial" w:cs="Arial"/>
          <w:color w:val="000000"/>
        </w:rPr>
      </w:pPr>
    </w:p>
    <w:p w14:paraId="11F05CB1" w14:textId="77777777" w:rsidR="002E43D3" w:rsidRDefault="002E43D3" w:rsidP="00DE6C82">
      <w:pPr>
        <w:pStyle w:val="NormalWeb"/>
        <w:spacing w:before="0" w:beforeAutospacing="0" w:after="0" w:afterAutospacing="0" w:line="360" w:lineRule="auto"/>
        <w:jc w:val="both"/>
        <w:rPr>
          <w:rFonts w:ascii="Arial" w:hAnsi="Arial" w:cs="Arial"/>
          <w:color w:val="000000"/>
        </w:rPr>
      </w:pPr>
    </w:p>
    <w:p w14:paraId="7596A3D2" w14:textId="2A54CAAF" w:rsidR="00B30533" w:rsidRPr="002E43D3" w:rsidRDefault="00B30533" w:rsidP="00DE6C82">
      <w:pPr>
        <w:pStyle w:val="NormalWeb"/>
        <w:spacing w:before="0" w:beforeAutospacing="0" w:after="0" w:afterAutospacing="0" w:line="360" w:lineRule="auto"/>
        <w:jc w:val="both"/>
        <w:rPr>
          <w:rFonts w:ascii="Arial" w:hAnsi="Arial" w:cs="Arial"/>
          <w:color w:val="000000"/>
        </w:rPr>
      </w:pPr>
      <w:r>
        <w:rPr>
          <w:rFonts w:ascii="Arial" w:hAnsi="Arial" w:cs="Arial"/>
          <w:color w:val="000000"/>
          <w:sz w:val="46"/>
          <w:szCs w:val="46"/>
        </w:rPr>
        <w:t>Introduction to the report</w:t>
      </w:r>
      <w:bookmarkEnd w:id="0"/>
    </w:p>
    <w:p w14:paraId="2F17AC7F"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NHS stands for the National Health Service. The NHS is funded by the UK’s Government. And the purpose is to give every person living in the UK free health care without having to pay for it. (Fact, 2017)</w:t>
      </w:r>
    </w:p>
    <w:p w14:paraId="3A414BB2"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NHS was founded on the 15</w:t>
      </w:r>
      <w:r>
        <w:rPr>
          <w:rFonts w:ascii="Arial" w:hAnsi="Arial" w:cs="Arial"/>
          <w:color w:val="000000"/>
          <w:sz w:val="14"/>
          <w:szCs w:val="14"/>
          <w:vertAlign w:val="superscript"/>
        </w:rPr>
        <w:t>th</w:t>
      </w:r>
      <w:r>
        <w:rPr>
          <w:rFonts w:ascii="Arial" w:hAnsi="Arial" w:cs="Arial"/>
          <w:color w:val="000000"/>
        </w:rPr>
        <w:t xml:space="preserve"> of July 1948 by Aneurin Bevan the then minister of health. (Brain, n.d.)</w:t>
      </w:r>
    </w:p>
    <w:p w14:paraId="7601B10B"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39F1FAD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start of the NHS was an idea in the early 1900s. They found that needing a doctor or to have any health care that patients were needing to pay for those treatments. Some local authorities ran hospitals for the local ratepayers as an approach originating from the Poor Law. By the year 1929 the Local Government Act approached the local authorities to run services which provided medical treatment for all. The following year the London County Council took over the responsibility for around 140 hospitals, medical schools and other institutions. The London County Council was running the largest public service of its kind for healthcare after the second world war broke out. (Brain, n.d.)</w:t>
      </w:r>
    </w:p>
    <w:p w14:paraId="1330F016"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77737A2"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In 2009 The NHS Wales underwent a massive change to be able to deliver better healthcare for the 21</w:t>
      </w:r>
      <w:r>
        <w:rPr>
          <w:rFonts w:ascii="Arial" w:hAnsi="Arial" w:cs="Arial"/>
          <w:color w:val="000000"/>
          <w:sz w:val="14"/>
          <w:szCs w:val="14"/>
          <w:vertAlign w:val="superscript"/>
        </w:rPr>
        <w:t>st</w:t>
      </w:r>
      <w:r>
        <w:rPr>
          <w:rFonts w:ascii="Arial" w:hAnsi="Arial" w:cs="Arial"/>
          <w:color w:val="000000"/>
        </w:rPr>
        <w:t>century. The need for change was a strategy from the Welsh Government. The Welsh Assembly ‘One Wales Strategy’ was set on the delivery of how NHS in Wales needs to help improve health and ensure that the NHS delivers the care needed for its patients. As the population in Wales is increasing the need for the NHS to succeed is more than ever. (Wales, n.d.)</w:t>
      </w:r>
    </w:p>
    <w:p w14:paraId="139E322C" w14:textId="13DDE1DF" w:rsidR="00B30533" w:rsidRDefault="00B30533" w:rsidP="00DE6C82">
      <w:pPr>
        <w:pStyle w:val="NormalWeb"/>
        <w:spacing w:before="0" w:beforeAutospacing="0" w:after="0" w:afterAutospacing="0" w:line="360" w:lineRule="auto"/>
        <w:jc w:val="both"/>
        <w:rPr>
          <w:rFonts w:ascii="Arial" w:hAnsi="Arial" w:cs="Arial"/>
          <w:color w:val="000000"/>
          <w:u w:val="single"/>
        </w:rPr>
      </w:pPr>
    </w:p>
    <w:p w14:paraId="422EF4F7" w14:textId="1E78701D" w:rsidR="002E43D3" w:rsidRDefault="002E43D3" w:rsidP="00DE6C82">
      <w:pPr>
        <w:pStyle w:val="NormalWeb"/>
        <w:spacing w:before="0" w:beforeAutospacing="0" w:after="0" w:afterAutospacing="0" w:line="360" w:lineRule="auto"/>
        <w:jc w:val="both"/>
        <w:rPr>
          <w:rFonts w:ascii="Arial" w:hAnsi="Arial" w:cs="Arial"/>
          <w:color w:val="000000"/>
          <w:u w:val="single"/>
        </w:rPr>
      </w:pPr>
    </w:p>
    <w:p w14:paraId="0D71CDD9" w14:textId="61F2B1FB" w:rsidR="002E43D3" w:rsidRDefault="002E43D3" w:rsidP="00DE6C82">
      <w:pPr>
        <w:pStyle w:val="NormalWeb"/>
        <w:spacing w:before="0" w:beforeAutospacing="0" w:after="0" w:afterAutospacing="0" w:line="360" w:lineRule="auto"/>
        <w:jc w:val="both"/>
        <w:rPr>
          <w:color w:val="000000"/>
        </w:rPr>
      </w:pPr>
      <w:r w:rsidRPr="00CE3F9D">
        <w:rPr>
          <w:rFonts w:ascii="Arial" w:hAnsi="Arial" w:cs="Arial"/>
        </w:rPr>
        <w:lastRenderedPageBreak/>
        <w:fldChar w:fldCharType="begin"/>
      </w:r>
      <w:r w:rsidRPr="00CE3F9D">
        <w:rPr>
          <w:rFonts w:ascii="Arial" w:hAnsi="Arial" w:cs="Arial"/>
        </w:rPr>
        <w:instrText xml:space="preserve"> INCLUDEPICTURE "/var/folders/x_/lv8104810s99v0j8s6650v840000gn/T/com.microsoft.Word/WebArchiveCopyPasteTempFiles/page2image11702544" \* MERGEFORMATINET </w:instrText>
      </w:r>
      <w:r w:rsidRPr="00CE3F9D">
        <w:rPr>
          <w:rFonts w:ascii="Arial" w:hAnsi="Arial" w:cs="Arial"/>
        </w:rPr>
        <w:fldChar w:fldCharType="separate"/>
      </w:r>
      <w:r w:rsidRPr="00CE3F9D">
        <w:rPr>
          <w:rFonts w:ascii="Arial" w:hAnsi="Arial" w:cs="Arial"/>
          <w:noProof/>
        </w:rPr>
        <w:drawing>
          <wp:inline distT="0" distB="0" distL="0" distR="0" wp14:anchorId="36A2D435" wp14:editId="1FB3CFEB">
            <wp:extent cx="5727700" cy="4002405"/>
            <wp:effectExtent l="0" t="0" r="0" b="0"/>
            <wp:docPr id="8" name="Picture 8" descr="page2image11702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117025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002405"/>
                    </a:xfrm>
                    <a:prstGeom prst="rect">
                      <a:avLst/>
                    </a:prstGeom>
                    <a:noFill/>
                    <a:ln>
                      <a:noFill/>
                    </a:ln>
                  </pic:spPr>
                </pic:pic>
              </a:graphicData>
            </a:graphic>
          </wp:inline>
        </w:drawing>
      </w:r>
      <w:r w:rsidRPr="00CE3F9D">
        <w:rPr>
          <w:rFonts w:ascii="Arial" w:hAnsi="Arial" w:cs="Arial"/>
        </w:rPr>
        <w:fldChar w:fldCharType="end"/>
      </w:r>
    </w:p>
    <w:p w14:paraId="36F7802D" w14:textId="77777777" w:rsidR="00B30533" w:rsidRDefault="00B30533" w:rsidP="00DE6C82">
      <w:pPr>
        <w:spacing w:line="360" w:lineRule="auto"/>
        <w:rPr>
          <w:color w:val="000000"/>
        </w:rPr>
      </w:pPr>
    </w:p>
    <w:p w14:paraId="4FFD0F0B" w14:textId="77777777" w:rsidR="00B30533" w:rsidRDefault="00B30533" w:rsidP="00DE6C82">
      <w:pPr>
        <w:pStyle w:val="Heading1"/>
        <w:spacing w:before="480" w:after="120" w:line="360" w:lineRule="auto"/>
        <w:rPr>
          <w:color w:val="000000"/>
        </w:rPr>
      </w:pPr>
      <w:bookmarkStart w:id="1" w:name="_Toc30187422"/>
      <w:r>
        <w:rPr>
          <w:rFonts w:ascii="Arial" w:hAnsi="Arial" w:cs="Arial"/>
          <w:color w:val="000000"/>
          <w:sz w:val="46"/>
          <w:szCs w:val="46"/>
        </w:rPr>
        <w:t>Structure</w:t>
      </w:r>
      <w:bookmarkEnd w:id="1"/>
    </w:p>
    <w:p w14:paraId="3A370AE3"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diagram above shows the way the structure works.  It starts on the top with the national assembly for Wales, the next step is the Welsh Government. The 3</w:t>
      </w:r>
      <w:r>
        <w:rPr>
          <w:rFonts w:ascii="Arial" w:hAnsi="Arial" w:cs="Arial"/>
          <w:color w:val="000000"/>
          <w:sz w:val="14"/>
          <w:szCs w:val="14"/>
          <w:vertAlign w:val="superscript"/>
        </w:rPr>
        <w:t>rd</w:t>
      </w:r>
      <w:r>
        <w:rPr>
          <w:rFonts w:ascii="Arial" w:hAnsi="Arial" w:cs="Arial"/>
          <w:color w:val="000000"/>
        </w:rPr>
        <w:t xml:space="preserve"> steps are divided into 3 subcategories – Minister for Health and Social Services. The other steps show what role is responsible for what structure. </w:t>
      </w:r>
    </w:p>
    <w:p w14:paraId="6CA983E6"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xml:space="preserve">The population of Wales is projected to increase by 3.1% to 3.21 million by 2026. By 4.6% to 3.26 million by the year 2041. The population of the older population is also said that the percentage is to be increased by 26% by the year 2033. </w:t>
      </w:r>
      <w:proofErr w:type="gramStart"/>
      <w:r>
        <w:rPr>
          <w:rFonts w:ascii="Arial" w:hAnsi="Arial" w:cs="Arial"/>
          <w:color w:val="000000"/>
        </w:rPr>
        <w:t>( Baxter</w:t>
      </w:r>
      <w:proofErr w:type="gramEnd"/>
      <w:r>
        <w:rPr>
          <w:rFonts w:ascii="Arial" w:hAnsi="Arial" w:cs="Arial"/>
          <w:color w:val="000000"/>
        </w:rPr>
        <w:t>,  Boyce, 2011)</w:t>
      </w:r>
    </w:p>
    <w:p w14:paraId="3E35FBCD"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3809BB05" w14:textId="0DEFDF33"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xml:space="preserve">Some of the older population depend </w:t>
      </w:r>
      <w:proofErr w:type="gramStart"/>
      <w:r>
        <w:rPr>
          <w:rFonts w:ascii="Arial" w:hAnsi="Arial" w:cs="Arial"/>
          <w:color w:val="000000"/>
        </w:rPr>
        <w:t>on  of</w:t>
      </w:r>
      <w:proofErr w:type="gramEnd"/>
      <w:r>
        <w:rPr>
          <w:rFonts w:ascii="Arial" w:hAnsi="Arial" w:cs="Arial"/>
          <w:color w:val="000000"/>
        </w:rPr>
        <w:t xml:space="preserve"> the services that the NHS provide. That is very important that the plan the Welsh Government have works.  The plan is to create a better healthier Wales. This will reduce the amount of people having to be diagnosed with Diabetes type 2. And also reduce the need of people to go to the hospital as they all link to obesity.  Not only the older population will suffer if the NHS can’t deliver the plan but people that are living with chronic conditions, obesity, the low levels of people living in Wales that are doing physical </w:t>
      </w:r>
      <w:proofErr w:type="spellStart"/>
      <w:r>
        <w:rPr>
          <w:rFonts w:ascii="Arial" w:hAnsi="Arial" w:cs="Arial"/>
          <w:color w:val="000000"/>
        </w:rPr>
        <w:t>activity.The</w:t>
      </w:r>
      <w:proofErr w:type="spellEnd"/>
      <w:r>
        <w:rPr>
          <w:rFonts w:ascii="Arial" w:hAnsi="Arial" w:cs="Arial"/>
          <w:color w:val="000000"/>
        </w:rPr>
        <w:t xml:space="preserve"> services also depend on  where you are living as some rural areas don’t have any access to transport to receive the care that is needed.</w:t>
      </w:r>
    </w:p>
    <w:p w14:paraId="68587698" w14:textId="3C9A00B1" w:rsidR="00B30533" w:rsidRDefault="00B30533" w:rsidP="00DE6C82">
      <w:pPr>
        <w:pStyle w:val="NormalWeb"/>
        <w:spacing w:before="0" w:beforeAutospacing="0" w:after="0" w:afterAutospacing="0" w:line="360" w:lineRule="auto"/>
        <w:jc w:val="both"/>
        <w:rPr>
          <w:rFonts w:ascii="Arial" w:hAnsi="Arial" w:cs="Arial"/>
          <w:color w:val="000000"/>
        </w:rPr>
      </w:pPr>
      <w:r>
        <w:rPr>
          <w:rFonts w:ascii="Arial" w:hAnsi="Arial" w:cs="Arial"/>
          <w:color w:val="000000"/>
        </w:rPr>
        <w:t> </w:t>
      </w:r>
      <w:r w:rsidR="002E43D3">
        <w:rPr>
          <w:rFonts w:ascii="Arial" w:hAnsi="Arial" w:cs="Arial"/>
          <w:color w:val="000000"/>
        </w:rPr>
        <w:t>http://www.wales.nhs.uk/sitesplus/documents/862/Item%205.1.1%20NHS%20Wales%20Planning%20Framework%202019-22.pdf</w:t>
      </w:r>
    </w:p>
    <w:p w14:paraId="0A16480B" w14:textId="4191991A" w:rsidR="00B30533" w:rsidRDefault="00DE6C82" w:rsidP="00DE6C82">
      <w:pPr>
        <w:pStyle w:val="NormalWeb"/>
        <w:spacing w:before="0" w:beforeAutospacing="0" w:after="0" w:afterAutospacing="0" w:line="360" w:lineRule="auto"/>
        <w:jc w:val="both"/>
        <w:rPr>
          <w:rFonts w:ascii="Arial" w:hAnsi="Arial" w:cs="Arial"/>
          <w:color w:val="000000"/>
        </w:rPr>
      </w:pPr>
      <w:r w:rsidRPr="00CE3F9D">
        <w:rPr>
          <w:rFonts w:ascii="Arial" w:hAnsi="Arial" w:cs="Arial"/>
          <w:noProof/>
        </w:rPr>
        <w:drawing>
          <wp:anchor distT="47625" distB="47625" distL="93345" distR="93345" simplePos="0" relativeHeight="251667456" behindDoc="0" locked="0" layoutInCell="1" hidden="0" allowOverlap="1" wp14:anchorId="4A0F8470" wp14:editId="7047DDCF">
            <wp:simplePos x="0" y="0"/>
            <wp:positionH relativeFrom="column">
              <wp:posOffset>4414343</wp:posOffset>
            </wp:positionH>
            <wp:positionV relativeFrom="paragraph">
              <wp:posOffset>239217</wp:posOffset>
            </wp:positionV>
            <wp:extent cx="1917700" cy="2349500"/>
            <wp:effectExtent l="0" t="0" r="0" b="0"/>
            <wp:wrapSquare wrapText="bothSides" distT="47625" distB="47625" distL="93345" distR="93345"/>
            <wp:docPr id="3" name="image3.jpg" descr="Map of Health Boards"/>
            <wp:cNvGraphicFramePr/>
            <a:graphic xmlns:a="http://schemas.openxmlformats.org/drawingml/2006/main">
              <a:graphicData uri="http://schemas.openxmlformats.org/drawingml/2006/picture">
                <pic:pic xmlns:pic="http://schemas.openxmlformats.org/drawingml/2006/picture">
                  <pic:nvPicPr>
                    <pic:cNvPr id="0" name="image3.jpg" descr="Map of Health Boards"/>
                    <pic:cNvPicPr preferRelativeResize="0"/>
                  </pic:nvPicPr>
                  <pic:blipFill>
                    <a:blip r:embed="rId9"/>
                    <a:srcRect/>
                    <a:stretch>
                      <a:fillRect/>
                    </a:stretch>
                  </pic:blipFill>
                  <pic:spPr>
                    <a:xfrm>
                      <a:off x="0" y="0"/>
                      <a:ext cx="1917700" cy="2349500"/>
                    </a:xfrm>
                    <a:prstGeom prst="rect">
                      <a:avLst/>
                    </a:prstGeom>
                    <a:ln/>
                  </pic:spPr>
                </pic:pic>
              </a:graphicData>
            </a:graphic>
          </wp:anchor>
        </w:drawing>
      </w:r>
    </w:p>
    <w:p w14:paraId="253DA722" w14:textId="0270EF1B" w:rsidR="00B30533" w:rsidRDefault="00B30533" w:rsidP="00DE6C82">
      <w:pPr>
        <w:pStyle w:val="NormalWeb"/>
        <w:spacing w:before="0" w:beforeAutospacing="0" w:after="0" w:afterAutospacing="0" w:line="360" w:lineRule="auto"/>
        <w:jc w:val="both"/>
        <w:rPr>
          <w:rFonts w:ascii="Arial" w:hAnsi="Arial" w:cs="Arial"/>
          <w:color w:val="000000"/>
        </w:rPr>
      </w:pPr>
    </w:p>
    <w:p w14:paraId="74A16713" w14:textId="04FC5999" w:rsidR="00DE6C82" w:rsidRPr="00DE6C82" w:rsidRDefault="00DE6C82" w:rsidP="00DE6C82">
      <w:pPr>
        <w:pStyle w:val="Heading1"/>
        <w:spacing w:before="480" w:after="120" w:line="360" w:lineRule="auto"/>
        <w:rPr>
          <w:color w:val="000000"/>
          <w:u w:val="single"/>
        </w:rPr>
      </w:pPr>
      <w:bookmarkStart w:id="2" w:name="_Toc30187423"/>
      <w:r w:rsidRPr="00DE6C82">
        <w:rPr>
          <w:rFonts w:ascii="Arial" w:hAnsi="Arial" w:cs="Arial"/>
          <w:color w:val="000000"/>
          <w:sz w:val="46"/>
          <w:szCs w:val="46"/>
          <w:u w:val="single"/>
        </w:rPr>
        <w:lastRenderedPageBreak/>
        <w:t>Health Boards</w:t>
      </w:r>
      <w:bookmarkEnd w:id="2"/>
    </w:p>
    <w:p w14:paraId="5D98DC3B" w14:textId="0E9F083F"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Wales’s health care is divided into 7 health boards,</w:t>
      </w:r>
    </w:p>
    <w:p w14:paraId="4C45BB2B" w14:textId="77777777" w:rsidR="00B30533" w:rsidRDefault="00B30533"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Betsi Cadwaladr university Health Board.</w:t>
      </w:r>
    </w:p>
    <w:p w14:paraId="2A2A4481" w14:textId="1BAAFDDC" w:rsidR="00B30533" w:rsidRDefault="00B30533"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Powys teaching Health Board</w:t>
      </w:r>
    </w:p>
    <w:p w14:paraId="3292C136" w14:textId="77777777" w:rsidR="00B30533" w:rsidRDefault="00B30533"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Hywel Dda Health Board</w:t>
      </w:r>
    </w:p>
    <w:p w14:paraId="430AFEDF" w14:textId="77777777" w:rsidR="00B30533" w:rsidRDefault="00B30533"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Cwm Taf Morgannwg University Health Board</w:t>
      </w:r>
    </w:p>
    <w:p w14:paraId="17E08B14" w14:textId="62A83556" w:rsidR="00B30533" w:rsidRDefault="00DE6C82"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noProof/>
        </w:rPr>
        <mc:AlternateContent>
          <mc:Choice Requires="wps">
            <w:drawing>
              <wp:anchor distT="0" distB="0" distL="114300" distR="114300" simplePos="0" relativeHeight="251669504" behindDoc="0" locked="0" layoutInCell="1" allowOverlap="1" wp14:anchorId="03CEEF77" wp14:editId="497BCE0B">
                <wp:simplePos x="0" y="0"/>
                <wp:positionH relativeFrom="column">
                  <wp:posOffset>3713450</wp:posOffset>
                </wp:positionH>
                <wp:positionV relativeFrom="paragraph">
                  <wp:posOffset>145268</wp:posOffset>
                </wp:positionV>
                <wp:extent cx="2806700" cy="616585"/>
                <wp:effectExtent l="0" t="0" r="0" b="5715"/>
                <wp:wrapSquare wrapText="bothSides"/>
                <wp:docPr id="7" name="Text Box 7"/>
                <wp:cNvGraphicFramePr/>
                <a:graphic xmlns:a="http://schemas.openxmlformats.org/drawingml/2006/main">
                  <a:graphicData uri="http://schemas.microsoft.com/office/word/2010/wordprocessingShape">
                    <wps:wsp>
                      <wps:cNvSpPr txBox="1"/>
                      <wps:spPr>
                        <a:xfrm>
                          <a:off x="0" y="0"/>
                          <a:ext cx="2806700" cy="616585"/>
                        </a:xfrm>
                        <a:prstGeom prst="rect">
                          <a:avLst/>
                        </a:prstGeom>
                        <a:solidFill>
                          <a:prstClr val="white"/>
                        </a:solidFill>
                        <a:ln>
                          <a:noFill/>
                        </a:ln>
                      </wps:spPr>
                      <wps:txbx>
                        <w:txbxContent>
                          <w:p w14:paraId="793C9D10" w14:textId="2E6C0F8B" w:rsidR="002E43D3" w:rsidRDefault="002E43D3" w:rsidP="002E43D3">
                            <w:pPr>
                              <w:pBdr>
                                <w:top w:val="nil"/>
                                <w:left w:val="nil"/>
                                <w:bottom w:val="nil"/>
                                <w:right w:val="nil"/>
                                <w:between w:val="nil"/>
                              </w:pBdr>
                              <w:ind w:left="720"/>
                              <w:rPr>
                                <w:rFonts w:ascii="Arial" w:eastAsia="Arial" w:hAnsi="Arial" w:cs="Arial"/>
                                <w:color w:val="000000"/>
                                <w:sz w:val="28"/>
                                <w:szCs w:val="28"/>
                              </w:rPr>
                            </w:pPr>
                            <w:r w:rsidRPr="00C876D5">
                              <w:rPr>
                                <w:rFonts w:ascii="Arial" w:eastAsia="Arial" w:hAnsi="Arial" w:cs="Arial"/>
                                <w:color w:val="000000"/>
                                <w:sz w:val="28"/>
                                <w:szCs w:val="28"/>
                              </w:rPr>
                              <w:t>http://www.wales.nhs.uk/nhswalesaboutus/structure</w:t>
                            </w:r>
                          </w:p>
                          <w:p w14:paraId="18772555" w14:textId="25626E91" w:rsidR="002E43D3" w:rsidRPr="00CA5077" w:rsidRDefault="002E43D3" w:rsidP="002E43D3">
                            <w:pPr>
                              <w:pStyle w:val="Caption"/>
                              <w:rPr>
                                <w:rFonts w:ascii="Arial" w:eastAsia="Calibri" w:hAnsi="Arial" w:cs="Arial"/>
                                <w:noProof/>
                                <w:color w:val="2F549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CEEF77" id="_x0000_t202" coordsize="21600,21600" o:spt="202" path="m,l,21600r21600,l21600,xe">
                <v:stroke joinstyle="miter"/>
                <v:path gradientshapeok="t" o:connecttype="rect"/>
              </v:shapetype>
              <v:shape id="Text Box 7" o:spid="_x0000_s1026" type="#_x0000_t202" style="position:absolute;left:0;text-align:left;margin-left:292.4pt;margin-top:11.45pt;width:221pt;height:48.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" stroked="f">
                <v:textbox inset="0,0,0,0">
                  <w:txbxContent>
                    <w:p w14:paraId="793C9D10" w14:textId="2E6C0F8B" w:rsidR="002E43D3" w:rsidRDefault="002E43D3" w:rsidP="002E43D3">
                      <w:pPr>
                        <w:pBdr>
                          <w:top w:val="nil"/>
                          <w:left w:val="nil"/>
                          <w:bottom w:val="nil"/>
                          <w:right w:val="nil"/>
                          <w:between w:val="nil"/>
                        </w:pBdr>
                        <w:ind w:left="720"/>
                        <w:rPr>
                          <w:rFonts w:ascii="Arial" w:eastAsia="Arial" w:hAnsi="Arial" w:cs="Arial"/>
                          <w:color w:val="000000"/>
                          <w:sz w:val="28"/>
                          <w:szCs w:val="28"/>
                        </w:rPr>
                      </w:pPr>
                      <w:r w:rsidRPr="00C876D5">
                        <w:rPr>
                          <w:rFonts w:ascii="Arial" w:eastAsia="Arial" w:hAnsi="Arial" w:cs="Arial"/>
                          <w:color w:val="000000"/>
                          <w:sz w:val="28"/>
                          <w:szCs w:val="28"/>
                        </w:rPr>
                        <w:t>http://www.wales.nhs.uk/nhswalesaboutus/structure</w:t>
                      </w:r>
                    </w:p>
                    <w:p w14:paraId="18772555" w14:textId="25626E91" w:rsidR="002E43D3" w:rsidRPr="00CA5077" w:rsidRDefault="002E43D3" w:rsidP="002E43D3">
                      <w:pPr>
                        <w:pStyle w:val="Caption"/>
                        <w:rPr>
                          <w:rFonts w:ascii="Arial" w:eastAsia="Calibri" w:hAnsi="Arial" w:cs="Arial"/>
                          <w:noProof/>
                          <w:color w:val="2F5496"/>
                        </w:rPr>
                      </w:pPr>
                    </w:p>
                  </w:txbxContent>
                </v:textbox>
                <w10:wrap type="square"/>
              </v:shape>
            </w:pict>
          </mc:Fallback>
        </mc:AlternateContent>
      </w:r>
      <w:r w:rsidR="00B30533">
        <w:rPr>
          <w:rFonts w:ascii="Arial" w:hAnsi="Arial" w:cs="Arial"/>
          <w:color w:val="000000"/>
          <w:sz w:val="22"/>
          <w:szCs w:val="22"/>
        </w:rPr>
        <w:t>Aneurin Bevan Health Board (Brain, n.d.)</w:t>
      </w:r>
    </w:p>
    <w:p w14:paraId="1C443E7B" w14:textId="006B89FD" w:rsidR="00B30533" w:rsidRDefault="00B30533"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Abertawe Bro Morgannwg University Health board</w:t>
      </w:r>
    </w:p>
    <w:p w14:paraId="011DC1B7" w14:textId="4125D1A4" w:rsidR="00B30533" w:rsidRDefault="00B30533" w:rsidP="00DE6C82">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Cardiff &amp; vale University Health Board</w:t>
      </w:r>
    </w:p>
    <w:p w14:paraId="36AA9907" w14:textId="6AC062E9" w:rsidR="00B30533" w:rsidRPr="00DE6C82" w:rsidRDefault="00B30533" w:rsidP="00DE6C82">
      <w:pPr>
        <w:pStyle w:val="NormalWeb"/>
        <w:spacing w:before="0" w:beforeAutospacing="0" w:after="0" w:afterAutospacing="0" w:line="360" w:lineRule="auto"/>
        <w:jc w:val="both"/>
        <w:rPr>
          <w:color w:val="000000"/>
        </w:rPr>
      </w:pPr>
      <w:r>
        <w:rPr>
          <w:rFonts w:ascii="Arial" w:hAnsi="Arial" w:cs="Arial"/>
          <w:color w:val="000000"/>
        </w:rPr>
        <w:t>(Wales, n.d.)</w:t>
      </w:r>
    </w:p>
    <w:p w14:paraId="49BD746A" w14:textId="4AADA90C" w:rsidR="00B30533" w:rsidRPr="00CE3F9D" w:rsidRDefault="00B30533" w:rsidP="00DE6C82">
      <w:pPr>
        <w:pBdr>
          <w:top w:val="nil"/>
          <w:left w:val="nil"/>
          <w:bottom w:val="nil"/>
          <w:right w:val="nil"/>
          <w:between w:val="nil"/>
        </w:pBdr>
        <w:spacing w:line="360" w:lineRule="auto"/>
        <w:jc w:val="both"/>
        <w:rPr>
          <w:rFonts w:ascii="Arial" w:eastAsia="Arial" w:hAnsi="Arial" w:cs="Arial"/>
          <w:color w:val="000000"/>
        </w:rPr>
      </w:pPr>
    </w:p>
    <w:p w14:paraId="156CEAA4" w14:textId="0F710129"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Betsi Cadwaladr University Health Board is the largest health organisation in Wales. This health board provides health care services for around 618,00 people. This specific Health board has a budget of £1.3 billion and around 16,500 employed staff. (Board, n.d.)</w:t>
      </w:r>
    </w:p>
    <w:p w14:paraId="0E726468"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582A08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next health board is Powys teaching health board. This health board is a rurally situated. There are around 133,000 people living across the quarter of Wales were this health board is located. This particular health board doesn’t have a large district general hospital within Powys. Instead they pay for Powys residents to receive hospital services outside the county.</w:t>
      </w:r>
    </w:p>
    <w:p w14:paraId="0F5638F6"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(NHS, n.d.)</w:t>
      </w:r>
    </w:p>
    <w:p w14:paraId="79D3F2E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319A6CF"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3</w:t>
      </w:r>
      <w:r>
        <w:rPr>
          <w:rFonts w:ascii="Arial" w:hAnsi="Arial" w:cs="Arial"/>
          <w:color w:val="000000"/>
          <w:sz w:val="14"/>
          <w:szCs w:val="14"/>
          <w:vertAlign w:val="superscript"/>
        </w:rPr>
        <w:t>rd</w:t>
      </w:r>
      <w:r>
        <w:rPr>
          <w:rFonts w:ascii="Arial" w:hAnsi="Arial" w:cs="Arial"/>
          <w:color w:val="000000"/>
        </w:rPr>
        <w:t xml:space="preserve"> Health Board is Hywel Dda Health Board. This Health Board provides care for around 384,000. There are 4 general hospitals, 14 health centres and 8 community hospitals. (NHS, 2018)</w:t>
      </w:r>
    </w:p>
    <w:p w14:paraId="1A2143D2"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093382F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4</w:t>
      </w:r>
      <w:r>
        <w:rPr>
          <w:rFonts w:ascii="Arial" w:hAnsi="Arial" w:cs="Arial"/>
          <w:color w:val="000000"/>
          <w:sz w:val="14"/>
          <w:szCs w:val="14"/>
          <w:vertAlign w:val="superscript"/>
        </w:rPr>
        <w:t>th</w:t>
      </w:r>
      <w:r>
        <w:rPr>
          <w:rFonts w:ascii="Arial" w:hAnsi="Arial" w:cs="Arial"/>
          <w:color w:val="000000"/>
        </w:rPr>
        <w:t xml:space="preserve"> health board is Cwm Taf Morgannwg University health board. This provides services for around 450,000 people. It is estimated that the age group 65 to 84 and 85+ age groups have the largest increase wise in population, meaning it has an impact on how the care plans are designed. (NHS, n.d.)</w:t>
      </w:r>
    </w:p>
    <w:p w14:paraId="18350A7D"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45E02A70"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5</w:t>
      </w:r>
      <w:r>
        <w:rPr>
          <w:rFonts w:ascii="Arial" w:hAnsi="Arial" w:cs="Arial"/>
          <w:color w:val="000000"/>
          <w:sz w:val="14"/>
          <w:szCs w:val="14"/>
          <w:vertAlign w:val="superscript"/>
        </w:rPr>
        <w:t>th</w:t>
      </w:r>
      <w:r>
        <w:rPr>
          <w:rFonts w:ascii="Arial" w:hAnsi="Arial" w:cs="Arial"/>
          <w:color w:val="000000"/>
        </w:rPr>
        <w:t xml:space="preserve"> health board is the Aneurin Bevan University health board. This provides care for 600,000 people through the county of Gwent. There are 2 district general hospitals and 2 local hospitals. (NHS, 2019)</w:t>
      </w:r>
    </w:p>
    <w:p w14:paraId="43C8DA0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0B6172D3"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6</w:t>
      </w:r>
      <w:r>
        <w:rPr>
          <w:rFonts w:ascii="Arial" w:hAnsi="Arial" w:cs="Arial"/>
          <w:color w:val="000000"/>
          <w:sz w:val="14"/>
          <w:szCs w:val="14"/>
          <w:vertAlign w:val="superscript"/>
        </w:rPr>
        <w:t>th</w:t>
      </w:r>
      <w:r>
        <w:rPr>
          <w:rFonts w:ascii="Arial" w:hAnsi="Arial" w:cs="Arial"/>
          <w:color w:val="000000"/>
        </w:rPr>
        <w:t xml:space="preserve"> health board is the Abertawe, Bro Morgannwg University health board. This health board provides services for 500,000 people. There are 70 general practices for </w:t>
      </w:r>
      <w:r>
        <w:rPr>
          <w:rFonts w:ascii="Arial" w:hAnsi="Arial" w:cs="Arial"/>
          <w:color w:val="000000"/>
        </w:rPr>
        <w:lastRenderedPageBreak/>
        <w:t>this health board. This health board has 4 acute hospitals with a variety of services. (Wales, 2019)</w:t>
      </w:r>
    </w:p>
    <w:p w14:paraId="347EBD2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D2C4DD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final Health board is the 7</w:t>
      </w:r>
      <w:r>
        <w:rPr>
          <w:rFonts w:ascii="Arial" w:hAnsi="Arial" w:cs="Arial"/>
          <w:color w:val="000000"/>
          <w:sz w:val="14"/>
          <w:szCs w:val="14"/>
          <w:vertAlign w:val="superscript"/>
        </w:rPr>
        <w:t>th</w:t>
      </w:r>
      <w:r>
        <w:rPr>
          <w:rFonts w:ascii="Arial" w:hAnsi="Arial" w:cs="Arial"/>
          <w:color w:val="000000"/>
        </w:rPr>
        <w:t xml:space="preserve"> Health board is Cardiff and the vale university Health board. They provide services for around 472,000 people. This hospital has a children’s cancer unit that is run by a charity. (Vale, n.d.) (board, n.d.)</w:t>
      </w:r>
    </w:p>
    <w:p w14:paraId="27B36A4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2900132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02EBD3A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health boards are responsible to plan, fund and deliver Primary care services, hospital services, community services. Primary care services include family doctors, dentists, opticians, pharmacists.</w:t>
      </w:r>
    </w:p>
    <w:p w14:paraId="2C246E23"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Health services in Wales have to understand that Wales has high rates of cancer and heart disease, a high proportion of elderly people and a mix of rural, urban and valley areas. These are only some of the major issues the NHS in Wales faces. (NHS, 2019)</w:t>
      </w:r>
    </w:p>
    <w:p w14:paraId="0CA209D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NHS was planned as a three-tier service that had the Minister of health overseeing everything first.  The whole point of the three tiers was to make sure that the tiers could interact with each other to suit the needs of the patients. The three tiers are hospitals, primary care and local authority services. (Welch, 2018)</w:t>
      </w:r>
    </w:p>
    <w:p w14:paraId="3F602E6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6D05705" w14:textId="77777777" w:rsidR="002E43D3" w:rsidRDefault="002E43D3" w:rsidP="00DE6C82">
      <w:pPr>
        <w:pStyle w:val="Heading1"/>
        <w:spacing w:before="480" w:after="120" w:line="360" w:lineRule="auto"/>
        <w:rPr>
          <w:rFonts w:ascii="Arial" w:hAnsi="Arial" w:cs="Arial"/>
          <w:color w:val="000000"/>
          <w:sz w:val="46"/>
          <w:szCs w:val="46"/>
        </w:rPr>
      </w:pPr>
      <w:bookmarkStart w:id="3" w:name="_Toc30187424"/>
    </w:p>
    <w:p w14:paraId="67E1398D" w14:textId="2E57BBE7" w:rsidR="00B30533" w:rsidRDefault="00B30533" w:rsidP="00DE6C82">
      <w:pPr>
        <w:pStyle w:val="Heading1"/>
        <w:spacing w:before="480" w:after="120" w:line="360" w:lineRule="auto"/>
        <w:rPr>
          <w:color w:val="000000"/>
        </w:rPr>
      </w:pPr>
      <w:r>
        <w:rPr>
          <w:rFonts w:ascii="Arial" w:hAnsi="Arial" w:cs="Arial"/>
          <w:color w:val="000000"/>
          <w:sz w:val="46"/>
          <w:szCs w:val="46"/>
        </w:rPr>
        <w:t>Health Trusts</w:t>
      </w:r>
      <w:bookmarkEnd w:id="3"/>
    </w:p>
    <w:p w14:paraId="4669B408"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602C80A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In Wales there are 4 trusts and they focus on the Health in Wales. The first trust is the Welsh Ambulance services. They are in front of the Emergency services and have a big role on how the NHS runs in Wales. (NHS, 2019)</w:t>
      </w:r>
    </w:p>
    <w:p w14:paraId="264F85A5"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3C6C6A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second trust is Velindre NHS trust which offers specialist care for cancer patients and their family and they offer a range of different support. (NHS, 2019)</w:t>
      </w:r>
    </w:p>
    <w:p w14:paraId="0BC01252"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628B8DDB"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third trust is Public health wales. The Public Health Wales is to protect and improve health in Wales.  Also, they are to reduce health inequalities in wales. They improve the quality and effectiveness of the healthcare services and ensure that people are safe from infectious and environmental hazards. (GOV, n.d.)</w:t>
      </w:r>
    </w:p>
    <w:p w14:paraId="1ECE01FF"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602F5BA4"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fourth trust is a newer trust. Established in 2018 the HEIW (health education and improvement wales) have a role in education, development and training and shaping the healthcare workforce in wales. (NHS, n.d.)</w:t>
      </w:r>
    </w:p>
    <w:p w14:paraId="6ED08B7A" w14:textId="2F42FE1E" w:rsidR="00B30533" w:rsidRPr="00DE6C82" w:rsidRDefault="00B30533" w:rsidP="00DE6C82">
      <w:pPr>
        <w:pStyle w:val="NormalWeb"/>
        <w:spacing w:before="0" w:beforeAutospacing="0" w:after="0" w:afterAutospacing="0" w:line="360" w:lineRule="auto"/>
        <w:jc w:val="both"/>
        <w:rPr>
          <w:rFonts w:ascii="Arial" w:hAnsi="Arial" w:cs="Arial"/>
          <w:color w:val="000000"/>
        </w:rPr>
      </w:pPr>
      <w:r>
        <w:rPr>
          <w:rFonts w:ascii="Arial" w:hAnsi="Arial" w:cs="Arial"/>
          <w:color w:val="000000"/>
        </w:rPr>
        <w:t> </w:t>
      </w:r>
      <w:bookmarkStart w:id="4" w:name="_Toc30187425"/>
      <w:r>
        <w:rPr>
          <w:rFonts w:ascii="Arial" w:hAnsi="Arial" w:cs="Arial"/>
          <w:color w:val="000000"/>
          <w:sz w:val="46"/>
          <w:szCs w:val="46"/>
        </w:rPr>
        <w:t>Funding</w:t>
      </w:r>
      <w:bookmarkEnd w:id="4"/>
    </w:p>
    <w:p w14:paraId="257B8696" w14:textId="0EE6F0F3" w:rsidR="00B30533" w:rsidRPr="00B30533" w:rsidRDefault="00B30533" w:rsidP="00DE6C82">
      <w:pPr>
        <w:spacing w:line="360" w:lineRule="auto"/>
      </w:pPr>
      <w:r w:rsidRPr="00CE3F9D">
        <w:rPr>
          <w:rFonts w:ascii="Arial" w:hAnsi="Arial" w:cs="Arial"/>
          <w:noProof/>
        </w:rPr>
        <w:drawing>
          <wp:anchor distT="0" distB="0" distL="114300" distR="114300" simplePos="0" relativeHeight="251663360" behindDoc="0" locked="0" layoutInCell="1" hidden="0" allowOverlap="1" wp14:anchorId="4CB6668E" wp14:editId="0C892BFB">
            <wp:simplePos x="0" y="0"/>
            <wp:positionH relativeFrom="column">
              <wp:posOffset>0</wp:posOffset>
            </wp:positionH>
            <wp:positionV relativeFrom="paragraph">
              <wp:posOffset>169545</wp:posOffset>
            </wp:positionV>
            <wp:extent cx="5727065" cy="4218305"/>
            <wp:effectExtent l="0" t="0" r="635" b="0"/>
            <wp:wrapSquare wrapText="bothSides" distT="0" distB="0" distL="114300" distR="114300"/>
            <wp:docPr id="1" name="image2.jpg" descr="Image result for how is the nhs funded"/>
            <wp:cNvGraphicFramePr/>
            <a:graphic xmlns:a="http://schemas.openxmlformats.org/drawingml/2006/main">
              <a:graphicData uri="http://schemas.openxmlformats.org/drawingml/2006/picture">
                <pic:pic xmlns:pic="http://schemas.openxmlformats.org/drawingml/2006/picture">
                  <pic:nvPicPr>
                    <pic:cNvPr id="0" name="image2.jpg" descr="Image result for how is the nhs funded"/>
                    <pic:cNvPicPr preferRelativeResize="0"/>
                  </pic:nvPicPr>
                  <pic:blipFill>
                    <a:blip r:embed="rId10"/>
                    <a:srcRect t="11381" b="14948"/>
                    <a:stretch>
                      <a:fillRect/>
                    </a:stretch>
                  </pic:blipFill>
                  <pic:spPr>
                    <a:xfrm>
                      <a:off x="0" y="0"/>
                      <a:ext cx="5727065" cy="4218305"/>
                    </a:xfrm>
                    <a:prstGeom prst="rect">
                      <a:avLst/>
                    </a:prstGeom>
                    <a:ln/>
                  </pic:spPr>
                </pic:pic>
              </a:graphicData>
            </a:graphic>
          </wp:anchor>
        </w:drawing>
      </w:r>
    </w:p>
    <w:p w14:paraId="5183B33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447F3466"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F0A0AB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563C1"/>
          <w:u w:val="single"/>
        </w:rPr>
        <w:t>https://www.kingsfund.org.uk/projects/nhs-in-a-nutshell/how-nhs-funded</w:t>
      </w:r>
    </w:p>
    <w:p w14:paraId="1F49EA45"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The funding for the NHS is mostly from the Welsh Government. The Welsh Government invests around £6 Billion a year and around 40 percent. </w:t>
      </w:r>
    </w:p>
    <w:p w14:paraId="71AD2019"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563C1"/>
          <w:u w:val="single"/>
        </w:rPr>
        <w:t> </w:t>
      </w:r>
    </w:p>
    <w:p w14:paraId="19B5406B"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This diagram shows the sources of funding of the NHS. Its shows that mostly the general Taxation is used to fund the NHS. The second most/ popular is National Insurance whilst patient charges are quite low. This diagram shows the percentage of funding. 90 percent of the funding has come from general taxation. Over the years there isn’t much change in the diagram and the change happened between the year 2000 and 2010. Meaning there was a change with general taxation.  (Fund, 2019)</w:t>
      </w:r>
    </w:p>
    <w:p w14:paraId="5974FA8C"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7BCB71B"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According to a Welsh government survey the biggest issue the NHS Wales faces is the lack of funding. 39% said from the survey that the main issue is the lack of funding. 30% said the issue was an unhealthy population. 37% said caring for the ageing population. Others aid that the waiting time is the issue and was selected and had a percentage of 29% of people think that the issue is waiting time. Lastly 27% said attracting doctors and nurses to work in Wales is difficult.  Many of the answers from the survey have an impact on how the NHS works. Without the funding the NHS can’t deliver the best care possible. Without the doctors and nurses the NHS can’t deliver the care needed. </w:t>
      </w:r>
    </w:p>
    <w:p w14:paraId="1DC97661"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lastRenderedPageBreak/>
        <w:t> </w:t>
      </w:r>
    </w:p>
    <w:p w14:paraId="54CF2C8C"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A question that was asked in the survey was ‘when asked to think about being treated in the hospital, the top priorities were quality of care, shorter waiting times and care, dignity and respect given to the patients.  These 3 priorities are what the public expect when in the hospital. As there are lack of funding there are less doctors and nurses working in Wales meaning there are less staff working in the Hospitals. This will then affect the waiting times as there isn’t enough staff. (Fund, 2019)</w:t>
      </w:r>
    </w:p>
    <w:p w14:paraId="2AECD160"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A291389" w14:textId="77777777" w:rsidR="00B30533" w:rsidRDefault="00B30533" w:rsidP="00DE6C82">
      <w:pPr>
        <w:pStyle w:val="Heading1"/>
        <w:spacing w:before="480" w:after="120" w:line="360" w:lineRule="auto"/>
        <w:jc w:val="both"/>
        <w:rPr>
          <w:color w:val="000000"/>
        </w:rPr>
      </w:pPr>
      <w:bookmarkStart w:id="5" w:name="_Toc30187426"/>
      <w:r>
        <w:rPr>
          <w:rFonts w:ascii="Arial" w:hAnsi="Arial" w:cs="Arial"/>
          <w:color w:val="000000"/>
          <w:sz w:val="46"/>
          <w:szCs w:val="46"/>
        </w:rPr>
        <w:t>Conclusion</w:t>
      </w:r>
      <w:bookmarkEnd w:id="5"/>
    </w:p>
    <w:p w14:paraId="7CF37BBB" w14:textId="0AE09816" w:rsidR="0023304D" w:rsidRDefault="00B30533" w:rsidP="0023304D">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The NHS has changed the way healthcare is looked upon. Without the NHS there wouldn’t be any healthcare like it. NHS is the only healthcare of it sort.  The NHS faces pressure that no other health care system faces. The NHS ensures that people don’t go into a financial difficulty for health care as its free. The NHS has given the UK a change of direction from the rest of the world by having a health care system of its kind. The appreciation for the NHS is important as its equal to all people that everyone deserves health care without having to pay for it. The NHS employees 1.5 million people and the NHS has an effect on day to day services by working </w:t>
      </w:r>
      <w:proofErr w:type="spellStart"/>
      <w:r>
        <w:rPr>
          <w:rFonts w:ascii="Arial" w:hAnsi="Arial" w:cs="Arial"/>
          <w:color w:val="000000"/>
        </w:rPr>
        <w:t>along side</w:t>
      </w:r>
      <w:proofErr w:type="spellEnd"/>
      <w:r>
        <w:rPr>
          <w:rFonts w:ascii="Arial" w:hAnsi="Arial" w:cs="Arial"/>
          <w:color w:val="000000"/>
        </w:rPr>
        <w:t xml:space="preserve"> charities. </w:t>
      </w:r>
      <w:r w:rsidR="00DE6C82">
        <w:rPr>
          <w:rFonts w:ascii="Arial" w:hAnsi="Arial" w:cs="Arial"/>
          <w:color w:val="000000"/>
        </w:rPr>
        <w:t xml:space="preserve"> The reason it’s an effective structure is because the NHS work alongside the Welsh Government to create a plan for how the NHS is run in Wales. Communication from both </w:t>
      </w:r>
      <w:r w:rsidR="00C43287">
        <w:rPr>
          <w:rFonts w:ascii="Arial" w:hAnsi="Arial" w:cs="Arial"/>
          <w:color w:val="000000"/>
        </w:rPr>
        <w:t>is why the NHS in Wales is effective.</w:t>
      </w:r>
    </w:p>
    <w:p w14:paraId="23DEA52E" w14:textId="77777777" w:rsidR="0023304D" w:rsidRDefault="0023304D" w:rsidP="0023304D">
      <w:pPr>
        <w:pStyle w:val="NormalWeb"/>
        <w:spacing w:before="0" w:beforeAutospacing="0" w:after="0" w:afterAutospacing="0" w:line="360" w:lineRule="auto"/>
        <w:jc w:val="both"/>
        <w:rPr>
          <w:color w:val="000000"/>
        </w:rPr>
      </w:pPr>
      <w:r>
        <w:rPr>
          <w:rFonts w:ascii="Arial" w:hAnsi="Arial" w:cs="Arial"/>
          <w:color w:val="000000"/>
        </w:rPr>
        <w:t>(Welch, 2018) </w:t>
      </w:r>
    </w:p>
    <w:p w14:paraId="5260ABC2" w14:textId="77777777" w:rsidR="00DE6C82" w:rsidRDefault="00DE6C82" w:rsidP="00DE6C82">
      <w:pPr>
        <w:pStyle w:val="NormalWeb"/>
        <w:spacing w:before="0" w:beforeAutospacing="0" w:after="0" w:afterAutospacing="0" w:line="360" w:lineRule="auto"/>
        <w:jc w:val="both"/>
        <w:rPr>
          <w:rFonts w:ascii="Arial" w:hAnsi="Arial" w:cs="Arial"/>
          <w:color w:val="000000"/>
        </w:rPr>
      </w:pPr>
    </w:p>
    <w:p w14:paraId="550502A3" w14:textId="77777777" w:rsidR="00DE6C82" w:rsidRDefault="00DE6C82" w:rsidP="00DE6C82">
      <w:pPr>
        <w:pStyle w:val="NormalWeb"/>
        <w:spacing w:before="0" w:beforeAutospacing="0" w:after="0" w:afterAutospacing="0" w:line="360" w:lineRule="auto"/>
        <w:jc w:val="both"/>
        <w:rPr>
          <w:rFonts w:ascii="Arial" w:hAnsi="Arial" w:cs="Arial"/>
          <w:color w:val="000000"/>
        </w:rPr>
      </w:pPr>
    </w:p>
    <w:p w14:paraId="3510F8EC"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54B489C7" w14:textId="77777777" w:rsidR="00ED7673" w:rsidRDefault="00ED7673" w:rsidP="00DE6C82">
      <w:pPr>
        <w:pStyle w:val="NormalWeb"/>
        <w:spacing w:before="0" w:beforeAutospacing="0" w:after="0" w:afterAutospacing="0" w:line="360" w:lineRule="auto"/>
        <w:jc w:val="both"/>
        <w:rPr>
          <w:rFonts w:ascii="Arial" w:hAnsi="Arial" w:cs="Arial"/>
          <w:color w:val="000000"/>
          <w:sz w:val="32"/>
          <w:szCs w:val="32"/>
        </w:rPr>
      </w:pPr>
    </w:p>
    <w:p w14:paraId="672A483A" w14:textId="61F0247C"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sz w:val="32"/>
          <w:szCs w:val="32"/>
        </w:rPr>
        <w:t>Recommendations</w:t>
      </w:r>
    </w:p>
    <w:p w14:paraId="5C21D8BF"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On the 8</w:t>
      </w:r>
      <w:r>
        <w:rPr>
          <w:rFonts w:ascii="Arial" w:hAnsi="Arial" w:cs="Arial"/>
          <w:color w:val="000000"/>
          <w:sz w:val="14"/>
          <w:szCs w:val="14"/>
          <w:vertAlign w:val="superscript"/>
        </w:rPr>
        <w:t>th</w:t>
      </w:r>
      <w:r>
        <w:rPr>
          <w:rFonts w:ascii="Arial" w:hAnsi="Arial" w:cs="Arial"/>
          <w:color w:val="000000"/>
        </w:rPr>
        <w:t xml:space="preserve"> of January 2020 operations were cancelled around Wales because of critical pressures. This also affected the upcoming appointments that were happening in the upcoming weeks. The pressure on the NHS is at its highest point. As there are not enough staff and enough funding to be able to pay the staff for their work.</w:t>
      </w:r>
    </w:p>
    <w:p w14:paraId="19850502" w14:textId="346CEE42"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Another issue is the Ambulance services throughout Wales. Both of the issues link with each other</w:t>
      </w:r>
      <w:r w:rsidR="00C43287">
        <w:rPr>
          <w:rFonts w:ascii="Arial" w:hAnsi="Arial" w:cs="Arial"/>
          <w:color w:val="000000"/>
        </w:rPr>
        <w:t>.</w:t>
      </w:r>
      <w:sdt>
        <w:sdtPr>
          <w:rPr>
            <w:rFonts w:ascii="Arial" w:hAnsi="Arial" w:cs="Arial"/>
            <w:color w:val="000000"/>
          </w:rPr>
          <w:id w:val="1314529786"/>
          <w:citation/>
        </w:sdtPr>
        <w:sdtContent>
          <w:r w:rsidR="00C43287">
            <w:rPr>
              <w:rFonts w:ascii="Arial" w:hAnsi="Arial" w:cs="Arial"/>
              <w:color w:val="000000"/>
            </w:rPr>
            <w:fldChar w:fldCharType="begin"/>
          </w:r>
          <w:r w:rsidR="00C43287">
            <w:rPr>
              <w:rFonts w:ascii="Arial" w:hAnsi="Arial" w:cs="Arial"/>
              <w:color w:val="000000"/>
            </w:rPr>
            <w:instrText xml:space="preserve">CITATION BBC20 \l 2057 </w:instrText>
          </w:r>
          <w:r w:rsidR="00C43287">
            <w:rPr>
              <w:rFonts w:ascii="Arial" w:hAnsi="Arial" w:cs="Arial"/>
              <w:color w:val="000000"/>
            </w:rPr>
            <w:fldChar w:fldCharType="separate"/>
          </w:r>
          <w:r w:rsidR="00C43287">
            <w:rPr>
              <w:rFonts w:ascii="Arial" w:hAnsi="Arial" w:cs="Arial"/>
              <w:noProof/>
              <w:color w:val="000000"/>
            </w:rPr>
            <w:t xml:space="preserve"> </w:t>
          </w:r>
          <w:r w:rsidR="00C43287" w:rsidRPr="00C43287">
            <w:rPr>
              <w:rFonts w:ascii="Arial" w:hAnsi="Arial" w:cs="Arial"/>
              <w:noProof/>
              <w:color w:val="000000"/>
            </w:rPr>
            <w:t>(BBC, 2020)</w:t>
          </w:r>
          <w:r w:rsidR="00C43287">
            <w:rPr>
              <w:rFonts w:ascii="Arial" w:hAnsi="Arial" w:cs="Arial"/>
              <w:color w:val="000000"/>
            </w:rPr>
            <w:fldChar w:fldCharType="end"/>
          </w:r>
        </w:sdtContent>
      </w:sdt>
    </w:p>
    <w:p w14:paraId="5A30F88C" w14:textId="5F214C1D"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xml:space="preserve">A way to </w:t>
      </w:r>
      <w:r w:rsidR="00C43287">
        <w:rPr>
          <w:rFonts w:ascii="Arial" w:hAnsi="Arial" w:cs="Arial"/>
          <w:color w:val="000000"/>
        </w:rPr>
        <w:t>manage this</w:t>
      </w:r>
      <w:r>
        <w:rPr>
          <w:rFonts w:ascii="Arial" w:hAnsi="Arial" w:cs="Arial"/>
          <w:color w:val="000000"/>
        </w:rPr>
        <w:t xml:space="preserve"> problem is to increase taxation so that more money can be put into health </w:t>
      </w:r>
      <w:proofErr w:type="gramStart"/>
      <w:r>
        <w:rPr>
          <w:rFonts w:ascii="Arial" w:hAnsi="Arial" w:cs="Arial"/>
          <w:color w:val="000000"/>
        </w:rPr>
        <w:t>services..</w:t>
      </w:r>
      <w:proofErr w:type="gramEnd"/>
      <w:r>
        <w:rPr>
          <w:rFonts w:ascii="Arial" w:hAnsi="Arial" w:cs="Arial"/>
          <w:color w:val="000000"/>
        </w:rPr>
        <w:t xml:space="preserve"> This means more money to be spent on the staff, the services and better resources for the NHS. Without the NHS the UK would have to pay and healthcare is expensive. The NHS is an efficient way to solve inequality.</w:t>
      </w:r>
      <w:r w:rsidR="00C43287">
        <w:rPr>
          <w:rFonts w:ascii="Arial" w:hAnsi="Arial" w:cs="Arial"/>
          <w:color w:val="000000"/>
        </w:rPr>
        <w:t xml:space="preserve"> The </w:t>
      </w:r>
      <w:r w:rsidR="005578D3">
        <w:rPr>
          <w:rFonts w:ascii="Arial" w:hAnsi="Arial" w:cs="Arial"/>
          <w:color w:val="000000"/>
        </w:rPr>
        <w:t xml:space="preserve">NHS follow the </w:t>
      </w:r>
      <w:r w:rsidR="00C43287">
        <w:rPr>
          <w:rFonts w:ascii="Arial" w:hAnsi="Arial" w:cs="Arial"/>
          <w:color w:val="000000"/>
        </w:rPr>
        <w:t>Equality act</w:t>
      </w:r>
      <w:r w:rsidR="005578D3">
        <w:rPr>
          <w:rFonts w:ascii="Arial" w:hAnsi="Arial" w:cs="Arial"/>
          <w:color w:val="000000"/>
        </w:rPr>
        <w:t xml:space="preserve"> 2010 that there </w:t>
      </w:r>
      <w:proofErr w:type="spellStart"/>
      <w:r w:rsidR="005578D3">
        <w:rPr>
          <w:rFonts w:ascii="Arial" w:hAnsi="Arial" w:cs="Arial"/>
          <w:color w:val="000000"/>
        </w:rPr>
        <w:t>isnt</w:t>
      </w:r>
      <w:proofErr w:type="spellEnd"/>
      <w:r w:rsidR="005578D3">
        <w:rPr>
          <w:rFonts w:ascii="Arial" w:hAnsi="Arial" w:cs="Arial"/>
          <w:color w:val="000000"/>
        </w:rPr>
        <w:t xml:space="preserve"> any discrimination against anyone and that means everyone can be </w:t>
      </w:r>
      <w:proofErr w:type="gramStart"/>
      <w:r w:rsidR="005578D3">
        <w:rPr>
          <w:rFonts w:ascii="Arial" w:hAnsi="Arial" w:cs="Arial"/>
          <w:color w:val="000000"/>
        </w:rPr>
        <w:t>treated</w:t>
      </w:r>
      <w:r w:rsidR="00C43287">
        <w:rPr>
          <w:rFonts w:ascii="Arial" w:hAnsi="Arial" w:cs="Arial"/>
          <w:color w:val="000000"/>
        </w:rPr>
        <w:t xml:space="preserve"> </w:t>
      </w:r>
      <w:r w:rsidR="005578D3">
        <w:rPr>
          <w:rFonts w:ascii="Arial" w:hAnsi="Arial" w:cs="Arial"/>
          <w:color w:val="000000"/>
        </w:rPr>
        <w:t>.</w:t>
      </w:r>
      <w:r>
        <w:rPr>
          <w:rFonts w:ascii="Arial" w:hAnsi="Arial" w:cs="Arial"/>
          <w:color w:val="000000"/>
        </w:rPr>
        <w:t>The</w:t>
      </w:r>
      <w:proofErr w:type="gramEnd"/>
      <w:r>
        <w:rPr>
          <w:rFonts w:ascii="Arial" w:hAnsi="Arial" w:cs="Arial"/>
          <w:color w:val="000000"/>
        </w:rPr>
        <w:t xml:space="preserve"> NHS treats everyone the same. The NHS celebrated 70 years in 2018. The 70 years has shown how the NHS has developed to support the population.  </w:t>
      </w:r>
    </w:p>
    <w:p w14:paraId="23BBF744"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D09AE76"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776DEFF"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2655DFD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4778F0AE"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05B6182F"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35CA75CD"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33161230"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70C497AC"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40FB9254"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0E296946"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65B86437" w14:textId="77777777" w:rsidR="00B30533" w:rsidRDefault="00B30533" w:rsidP="00DE6C82">
      <w:pPr>
        <w:pStyle w:val="NormalWeb"/>
        <w:spacing w:before="0" w:beforeAutospacing="0" w:after="0" w:afterAutospacing="0" w:line="360" w:lineRule="auto"/>
        <w:jc w:val="both"/>
        <w:rPr>
          <w:color w:val="000000"/>
        </w:rPr>
      </w:pPr>
      <w:r>
        <w:rPr>
          <w:rFonts w:ascii="Arial" w:hAnsi="Arial" w:cs="Arial"/>
          <w:color w:val="000000"/>
        </w:rPr>
        <w:t> </w:t>
      </w:r>
    </w:p>
    <w:p w14:paraId="1826A7BC" w14:textId="4A9B13D4" w:rsidR="00B30533" w:rsidRDefault="00B30533" w:rsidP="00DE6C82">
      <w:pPr>
        <w:pStyle w:val="NormalWeb"/>
        <w:spacing w:before="0" w:beforeAutospacing="0" w:after="0" w:afterAutospacing="0" w:line="360" w:lineRule="auto"/>
        <w:jc w:val="both"/>
        <w:rPr>
          <w:color w:val="000000"/>
        </w:rPr>
      </w:pPr>
      <w:bookmarkStart w:id="6" w:name="_Toc30187427"/>
      <w:r>
        <w:rPr>
          <w:rFonts w:ascii="Arial" w:hAnsi="Arial" w:cs="Arial"/>
          <w:color w:val="000000"/>
        </w:rPr>
        <w:t>References</w:t>
      </w:r>
      <w:bookmarkEnd w:id="6"/>
    </w:p>
    <w:p w14:paraId="1DFD9C1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Anon., n.d. </w:t>
      </w:r>
      <w:r>
        <w:rPr>
          <w:rFonts w:ascii="Arial" w:hAnsi="Arial" w:cs="Arial"/>
          <w:i/>
          <w:iCs/>
          <w:color w:val="000000"/>
          <w:sz w:val="22"/>
          <w:szCs w:val="22"/>
        </w:rPr>
        <w:t xml:space="preserve">History </w:t>
      </w:r>
      <w:proofErr w:type="spellStart"/>
      <w:r>
        <w:rPr>
          <w:rFonts w:ascii="Arial" w:hAnsi="Arial" w:cs="Arial"/>
          <w:i/>
          <w:iCs/>
          <w:color w:val="000000"/>
          <w:sz w:val="22"/>
          <w:szCs w:val="22"/>
        </w:rPr>
        <w:t>Uk</w:t>
      </w:r>
      <w:proofErr w:type="spellEnd"/>
      <w:r>
        <w:rPr>
          <w:rFonts w:ascii="Arial" w:hAnsi="Arial" w:cs="Arial"/>
          <w:i/>
          <w:iCs/>
          <w:color w:val="000000"/>
          <w:sz w:val="22"/>
          <w:szCs w:val="22"/>
        </w:rPr>
        <w:t xml:space="preserve">. </w:t>
      </w:r>
      <w:r>
        <w:rPr>
          <w:rFonts w:ascii="Arial" w:hAnsi="Arial" w:cs="Arial"/>
          <w:color w:val="000000"/>
          <w:sz w:val="22"/>
          <w:szCs w:val="22"/>
        </w:rPr>
        <w:t>[Online] </w:t>
      </w:r>
    </w:p>
    <w:p w14:paraId="2559A1BB"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bookmarkStart w:id="7" w:name="_GoBack"/>
      <w:bookmarkEnd w:id="7"/>
      <w:r>
        <w:rPr>
          <w:rFonts w:ascii="Arial" w:hAnsi="Arial" w:cs="Arial"/>
          <w:color w:val="000000"/>
          <w:sz w:val="22"/>
          <w:szCs w:val="22"/>
          <w:u w:val="single"/>
        </w:rPr>
        <w:t>https://www.historic-uk.com/HistoryUK/HistoryofBritain/Birth-of-the-NHS/</w:t>
      </w:r>
    </w:p>
    <w:p w14:paraId="7A9E3D13"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Board, B. C. U. H., n.d. </w:t>
      </w:r>
      <w:r>
        <w:rPr>
          <w:rFonts w:ascii="Arial" w:hAnsi="Arial" w:cs="Arial"/>
          <w:i/>
          <w:iCs/>
          <w:color w:val="000000"/>
          <w:sz w:val="22"/>
          <w:szCs w:val="22"/>
        </w:rPr>
        <w:t xml:space="preserve">Betsi Cadwaladr University Health Board. </w:t>
      </w:r>
      <w:r>
        <w:rPr>
          <w:rFonts w:ascii="Arial" w:hAnsi="Arial" w:cs="Arial"/>
          <w:color w:val="000000"/>
          <w:sz w:val="22"/>
          <w:szCs w:val="22"/>
        </w:rPr>
        <w:t>[Online] </w:t>
      </w:r>
    </w:p>
    <w:p w14:paraId="239A004F"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http://www.wales.nhs.uk/sitesplus/861/page/84723 </w:t>
      </w:r>
    </w:p>
    <w:p w14:paraId="660A9AA8"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board, U. h., n.d. </w:t>
      </w:r>
      <w:r>
        <w:rPr>
          <w:rFonts w:ascii="Arial" w:hAnsi="Arial" w:cs="Arial"/>
          <w:i/>
          <w:iCs/>
          <w:color w:val="000000"/>
          <w:sz w:val="22"/>
          <w:szCs w:val="22"/>
        </w:rPr>
        <w:t xml:space="preserve">GVS. </w:t>
      </w:r>
      <w:r>
        <w:rPr>
          <w:rFonts w:ascii="Arial" w:hAnsi="Arial" w:cs="Arial"/>
          <w:color w:val="000000"/>
          <w:sz w:val="22"/>
          <w:szCs w:val="22"/>
        </w:rPr>
        <w:t>[Online] </w:t>
      </w:r>
    </w:p>
    <w:p w14:paraId="3FDC1591"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http://www.gvs.wales/support-for-groups/health-social-care-wellbeing/cardiff-the-vale-of-glamorgan-university-health-board </w:t>
      </w:r>
    </w:p>
    <w:p w14:paraId="79344326"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17 November 2019].</w:t>
      </w:r>
    </w:p>
    <w:p w14:paraId="65010316"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Brain, J., n.d. </w:t>
      </w:r>
      <w:r>
        <w:rPr>
          <w:rFonts w:ascii="Arial" w:hAnsi="Arial" w:cs="Arial"/>
          <w:i/>
          <w:iCs/>
          <w:color w:val="000000"/>
          <w:sz w:val="22"/>
          <w:szCs w:val="22"/>
        </w:rPr>
        <w:t xml:space="preserve">Birth of the NHS. </w:t>
      </w:r>
      <w:r>
        <w:rPr>
          <w:rFonts w:ascii="Arial" w:hAnsi="Arial" w:cs="Arial"/>
          <w:color w:val="000000"/>
          <w:sz w:val="22"/>
          <w:szCs w:val="22"/>
        </w:rPr>
        <w:t>[Online] </w:t>
      </w:r>
    </w:p>
    <w:p w14:paraId="72E04D9D"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https://www.historic-uk.com/HistoryUK/HistoryofBritain/Birth-of-the-NHS/</w:t>
      </w:r>
    </w:p>
    <w:p w14:paraId="220E6C1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Brain, J., n.d. </w:t>
      </w:r>
      <w:r>
        <w:rPr>
          <w:rFonts w:ascii="Arial" w:hAnsi="Arial" w:cs="Arial"/>
          <w:i/>
          <w:iCs/>
          <w:color w:val="000000"/>
          <w:sz w:val="22"/>
          <w:szCs w:val="22"/>
        </w:rPr>
        <w:t xml:space="preserve">Birth of the NHS. </w:t>
      </w:r>
      <w:r>
        <w:rPr>
          <w:rFonts w:ascii="Arial" w:hAnsi="Arial" w:cs="Arial"/>
          <w:color w:val="000000"/>
          <w:sz w:val="22"/>
          <w:szCs w:val="22"/>
        </w:rPr>
        <w:t>[Online] </w:t>
      </w:r>
    </w:p>
    <w:p w14:paraId="1E5538C6"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https://www.historic-uk.com/HistoryUK/HistoryofBritain/Birth-of-the-NHS/</w:t>
      </w:r>
    </w:p>
    <w:p w14:paraId="466FC0EC"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29 December 2019].</w:t>
      </w:r>
    </w:p>
    <w:p w14:paraId="4848F207"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Fact, F., 2017. </w:t>
      </w:r>
      <w:r>
        <w:rPr>
          <w:rFonts w:ascii="Arial" w:hAnsi="Arial" w:cs="Arial"/>
          <w:i/>
          <w:iCs/>
          <w:color w:val="000000"/>
          <w:sz w:val="22"/>
          <w:szCs w:val="22"/>
        </w:rPr>
        <w:t xml:space="preserve">What is the NHS. </w:t>
      </w:r>
      <w:r>
        <w:rPr>
          <w:rFonts w:ascii="Arial" w:hAnsi="Arial" w:cs="Arial"/>
          <w:color w:val="000000"/>
          <w:sz w:val="22"/>
          <w:szCs w:val="22"/>
        </w:rPr>
        <w:t>[Online] </w:t>
      </w:r>
    </w:p>
    <w:p w14:paraId="3179DDA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https://fullfact.org/health/what-is-the-NHS/</w:t>
      </w:r>
    </w:p>
    <w:p w14:paraId="2B38DA62"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26 November 2019].</w:t>
      </w:r>
    </w:p>
    <w:p w14:paraId="3F1EBA78"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Foundation, B. H., 2018. </w:t>
      </w:r>
      <w:r>
        <w:rPr>
          <w:rFonts w:ascii="Arial" w:hAnsi="Arial" w:cs="Arial"/>
          <w:i/>
          <w:iCs/>
          <w:color w:val="000000"/>
          <w:sz w:val="22"/>
          <w:szCs w:val="22"/>
        </w:rPr>
        <w:t xml:space="preserve">The CVD challenge in Wales. </w:t>
      </w:r>
      <w:r>
        <w:rPr>
          <w:rFonts w:ascii="Arial" w:hAnsi="Arial" w:cs="Arial"/>
          <w:color w:val="000000"/>
          <w:sz w:val="22"/>
          <w:szCs w:val="22"/>
        </w:rPr>
        <w:t>[Online] </w:t>
      </w:r>
    </w:p>
    <w:p w14:paraId="18E45168"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https://www.bhf.org.uk/for-professionals/healthcare-professionals/data-and-statistics/the-cvd-challenge/the-cvd-challenge-in-wales</w:t>
      </w:r>
    </w:p>
    <w:p w14:paraId="0A13C50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Fund, K., 2019. </w:t>
      </w:r>
      <w:r>
        <w:rPr>
          <w:rFonts w:ascii="Arial" w:hAnsi="Arial" w:cs="Arial"/>
          <w:i/>
          <w:iCs/>
          <w:color w:val="000000"/>
          <w:sz w:val="22"/>
          <w:szCs w:val="22"/>
        </w:rPr>
        <w:t xml:space="preserve">Kings Fund. </w:t>
      </w:r>
      <w:r>
        <w:rPr>
          <w:rFonts w:ascii="Arial" w:hAnsi="Arial" w:cs="Arial"/>
          <w:color w:val="000000"/>
          <w:sz w:val="22"/>
          <w:szCs w:val="22"/>
        </w:rPr>
        <w:t>[Online] </w:t>
      </w:r>
    </w:p>
    <w:p w14:paraId="337A1A2C"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https://www.kingsfund.org.uk/projects/nhs-in-a-nutshell/how-nhs-funded</w:t>
      </w:r>
    </w:p>
    <w:p w14:paraId="6E4ADD27"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15 November 2019].</w:t>
      </w:r>
    </w:p>
    <w:p w14:paraId="491312D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GOV, n.d. </w:t>
      </w:r>
      <w:r>
        <w:rPr>
          <w:rFonts w:ascii="Arial" w:hAnsi="Arial" w:cs="Arial"/>
          <w:i/>
          <w:iCs/>
          <w:color w:val="000000"/>
          <w:sz w:val="22"/>
          <w:szCs w:val="22"/>
        </w:rPr>
        <w:t xml:space="preserve">GOV. </w:t>
      </w:r>
      <w:r>
        <w:rPr>
          <w:rFonts w:ascii="Arial" w:hAnsi="Arial" w:cs="Arial"/>
          <w:color w:val="000000"/>
          <w:sz w:val="22"/>
          <w:szCs w:val="22"/>
        </w:rPr>
        <w:t>[Online] </w:t>
      </w:r>
    </w:p>
    <w:p w14:paraId="7BC66458"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https://www.gov.uk/government/organisations/public-health-wales</w:t>
      </w:r>
    </w:p>
    <w:p w14:paraId="0504848D"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4 January 2020].</w:t>
      </w:r>
    </w:p>
    <w:p w14:paraId="195DBD03"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Jonathan Baxter, Stephen Boyce, 2011. </w:t>
      </w:r>
      <w:r>
        <w:rPr>
          <w:rFonts w:ascii="Arial" w:hAnsi="Arial" w:cs="Arial"/>
          <w:i/>
          <w:iCs/>
          <w:color w:val="000000"/>
          <w:sz w:val="22"/>
          <w:szCs w:val="22"/>
        </w:rPr>
        <w:t xml:space="preserve">The ageing population in Wales. </w:t>
      </w:r>
      <w:r>
        <w:rPr>
          <w:rFonts w:ascii="Arial" w:hAnsi="Arial" w:cs="Arial"/>
          <w:color w:val="000000"/>
          <w:sz w:val="22"/>
          <w:szCs w:val="22"/>
        </w:rPr>
        <w:t>[Online] </w:t>
      </w:r>
    </w:p>
    <w:p w14:paraId="3C28E0E0"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https://www.assembly.wales/NAfW%20Documents/ki-020.pdf%20-%2003112011/ki-020-English.pdf</w:t>
      </w:r>
    </w:p>
    <w:p w14:paraId="0747C17A"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20 December 2019].</w:t>
      </w:r>
    </w:p>
    <w:p w14:paraId="66D61F76"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News, B., 2020. </w:t>
      </w:r>
      <w:r>
        <w:rPr>
          <w:rFonts w:ascii="Arial" w:hAnsi="Arial" w:cs="Arial"/>
          <w:i/>
          <w:iCs/>
          <w:color w:val="000000"/>
          <w:sz w:val="22"/>
          <w:szCs w:val="22"/>
        </w:rPr>
        <w:t xml:space="preserve">Hywel Dda cancels operations after 'critical pressures'. </w:t>
      </w:r>
      <w:r>
        <w:rPr>
          <w:rFonts w:ascii="Arial" w:hAnsi="Arial" w:cs="Arial"/>
          <w:color w:val="000000"/>
          <w:sz w:val="22"/>
          <w:szCs w:val="22"/>
        </w:rPr>
        <w:t>[Online] </w:t>
      </w:r>
    </w:p>
    <w:p w14:paraId="3F81F046"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https://www.bbc.co.uk/news/uk-wales-51013588</w:t>
      </w:r>
    </w:p>
    <w:p w14:paraId="76EB7150"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16 January 2020].</w:t>
      </w:r>
    </w:p>
    <w:p w14:paraId="4166F9A2"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2018. </w:t>
      </w:r>
      <w:proofErr w:type="spellStart"/>
      <w:r>
        <w:rPr>
          <w:rFonts w:ascii="Arial" w:hAnsi="Arial" w:cs="Arial"/>
          <w:i/>
          <w:iCs/>
          <w:color w:val="000000"/>
          <w:sz w:val="22"/>
          <w:szCs w:val="22"/>
        </w:rPr>
        <w:t>Nhs</w:t>
      </w:r>
      <w:proofErr w:type="spellEnd"/>
      <w:r>
        <w:rPr>
          <w:rFonts w:ascii="Arial" w:hAnsi="Arial" w:cs="Arial"/>
          <w:i/>
          <w:iCs/>
          <w:color w:val="000000"/>
          <w:sz w:val="22"/>
          <w:szCs w:val="22"/>
        </w:rPr>
        <w:t xml:space="preserve"> Wales. </w:t>
      </w:r>
      <w:r>
        <w:rPr>
          <w:rFonts w:ascii="Arial" w:hAnsi="Arial" w:cs="Arial"/>
          <w:color w:val="000000"/>
          <w:sz w:val="22"/>
          <w:szCs w:val="22"/>
        </w:rPr>
        <w:t>[Online] </w:t>
      </w:r>
    </w:p>
    <w:p w14:paraId="2683812A"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http://www.wales.nhs.uk/sitesplus/862/page/40317</w:t>
      </w:r>
    </w:p>
    <w:p w14:paraId="1DFEDC69"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 December 2019].</w:t>
      </w:r>
    </w:p>
    <w:p w14:paraId="555A6BCE"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2019. </w:t>
      </w:r>
      <w:r>
        <w:rPr>
          <w:rFonts w:ascii="Arial" w:hAnsi="Arial" w:cs="Arial"/>
          <w:i/>
          <w:iCs/>
          <w:color w:val="000000"/>
          <w:sz w:val="22"/>
          <w:szCs w:val="22"/>
        </w:rPr>
        <w:t xml:space="preserve">NHS Wales. </w:t>
      </w:r>
      <w:r>
        <w:rPr>
          <w:rFonts w:ascii="Arial" w:hAnsi="Arial" w:cs="Arial"/>
          <w:color w:val="000000"/>
          <w:sz w:val="22"/>
          <w:szCs w:val="22"/>
        </w:rPr>
        <w:t>[Online] </w:t>
      </w:r>
    </w:p>
    <w:p w14:paraId="08E69881"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http://www.wales.nhs.uk/sitesplus/866/page/59449</w:t>
      </w:r>
    </w:p>
    <w:p w14:paraId="1175381A"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6 November 2019].</w:t>
      </w:r>
    </w:p>
    <w:p w14:paraId="58F5E981"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2019. </w:t>
      </w:r>
      <w:r>
        <w:rPr>
          <w:rFonts w:ascii="Arial" w:hAnsi="Arial" w:cs="Arial"/>
          <w:i/>
          <w:iCs/>
          <w:color w:val="000000"/>
          <w:sz w:val="22"/>
          <w:szCs w:val="22"/>
        </w:rPr>
        <w:t xml:space="preserve">Structure. </w:t>
      </w:r>
      <w:r>
        <w:rPr>
          <w:rFonts w:ascii="Arial" w:hAnsi="Arial" w:cs="Arial"/>
          <w:color w:val="000000"/>
          <w:sz w:val="22"/>
          <w:szCs w:val="22"/>
        </w:rPr>
        <w:t>[Online] </w:t>
      </w:r>
    </w:p>
    <w:p w14:paraId="6D0BCC3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http://www.gpone.wales.nhs.uk/nhs-wales-structure</w:t>
      </w:r>
    </w:p>
    <w:p w14:paraId="78A5FEFE"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lastRenderedPageBreak/>
        <w:t>[Accessed 2 January 2020].</w:t>
      </w:r>
    </w:p>
    <w:p w14:paraId="13344C4A"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2019. </w:t>
      </w:r>
      <w:r>
        <w:rPr>
          <w:rFonts w:ascii="Arial" w:hAnsi="Arial" w:cs="Arial"/>
          <w:i/>
          <w:iCs/>
          <w:color w:val="000000"/>
          <w:sz w:val="22"/>
          <w:szCs w:val="22"/>
        </w:rPr>
        <w:t xml:space="preserve">Structure. </w:t>
      </w:r>
      <w:r>
        <w:rPr>
          <w:rFonts w:ascii="Arial" w:hAnsi="Arial" w:cs="Arial"/>
          <w:color w:val="000000"/>
          <w:sz w:val="22"/>
          <w:szCs w:val="22"/>
        </w:rPr>
        <w:t>[Online] </w:t>
      </w:r>
    </w:p>
    <w:p w14:paraId="585F69A7"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http://www.gpone.wales.nhs.uk/nhs-wales-structure</w:t>
      </w:r>
    </w:p>
    <w:p w14:paraId="5F652367"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30 October 2019].</w:t>
      </w:r>
    </w:p>
    <w:p w14:paraId="460C0A4C"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n.d. </w:t>
      </w:r>
      <w:r>
        <w:rPr>
          <w:rFonts w:ascii="Arial" w:hAnsi="Arial" w:cs="Arial"/>
          <w:i/>
          <w:iCs/>
          <w:color w:val="000000"/>
          <w:sz w:val="22"/>
          <w:szCs w:val="22"/>
        </w:rPr>
        <w:t xml:space="preserve">Cwm Taf Morgannwg. </w:t>
      </w:r>
      <w:r>
        <w:rPr>
          <w:rFonts w:ascii="Arial" w:hAnsi="Arial" w:cs="Arial"/>
          <w:color w:val="000000"/>
          <w:sz w:val="22"/>
          <w:szCs w:val="22"/>
        </w:rPr>
        <w:t>[Online] </w:t>
      </w:r>
    </w:p>
    <w:p w14:paraId="56F3E451"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https://cwmtafmorgannwg.wales/we-are-cwm-taf-morgannwg/</w:t>
      </w:r>
    </w:p>
    <w:p w14:paraId="658AE80B"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 December 2019].</w:t>
      </w:r>
    </w:p>
    <w:p w14:paraId="1CF4C810"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n.d. </w:t>
      </w:r>
      <w:r>
        <w:rPr>
          <w:rFonts w:ascii="Arial" w:hAnsi="Arial" w:cs="Arial"/>
          <w:i/>
          <w:iCs/>
          <w:color w:val="000000"/>
          <w:sz w:val="22"/>
          <w:szCs w:val="22"/>
        </w:rPr>
        <w:t xml:space="preserve">HEIW. </w:t>
      </w:r>
      <w:r>
        <w:rPr>
          <w:rFonts w:ascii="Arial" w:hAnsi="Arial" w:cs="Arial"/>
          <w:color w:val="000000"/>
          <w:sz w:val="22"/>
          <w:szCs w:val="22"/>
        </w:rPr>
        <w:t>[Online] </w:t>
      </w:r>
    </w:p>
    <w:p w14:paraId="75ABCE06"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https://heiw.nhs.wales</w:t>
      </w:r>
    </w:p>
    <w:p w14:paraId="5B0BAF91"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29 December 2019].</w:t>
      </w:r>
    </w:p>
    <w:p w14:paraId="6A5B4363"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NHS, n.d. </w:t>
      </w:r>
      <w:r>
        <w:rPr>
          <w:rFonts w:ascii="Arial" w:hAnsi="Arial" w:cs="Arial"/>
          <w:i/>
          <w:iCs/>
          <w:color w:val="000000"/>
          <w:sz w:val="22"/>
          <w:szCs w:val="22"/>
        </w:rPr>
        <w:t xml:space="preserve">Powys Health Board. </w:t>
      </w:r>
      <w:r>
        <w:rPr>
          <w:rFonts w:ascii="Arial" w:hAnsi="Arial" w:cs="Arial"/>
          <w:color w:val="000000"/>
          <w:sz w:val="22"/>
          <w:szCs w:val="22"/>
        </w:rPr>
        <w:t>[Online] </w:t>
      </w:r>
    </w:p>
    <w:p w14:paraId="4A351484"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http://www.powysthb.wales.nhs.uk/home</w:t>
      </w:r>
    </w:p>
    <w:p w14:paraId="7160E6D7"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20 November 2019].</w:t>
      </w:r>
    </w:p>
    <w:p w14:paraId="2D84AC9C"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Vale, C. a., n.d. [Online] </w:t>
      </w:r>
    </w:p>
    <w:p w14:paraId="55DEA2BB"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http://www.cardiffandvaleuhb.wales.nhs.uk/all-about-us</w:t>
      </w:r>
    </w:p>
    <w:p w14:paraId="5915B367"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9 November 2019].</w:t>
      </w:r>
    </w:p>
    <w:p w14:paraId="30905D98"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Wales, N., 2019. </w:t>
      </w:r>
      <w:r>
        <w:rPr>
          <w:rFonts w:ascii="Arial" w:hAnsi="Arial" w:cs="Arial"/>
          <w:i/>
          <w:iCs/>
          <w:color w:val="000000"/>
          <w:sz w:val="22"/>
          <w:szCs w:val="22"/>
        </w:rPr>
        <w:t xml:space="preserve">NHS. </w:t>
      </w:r>
      <w:r>
        <w:rPr>
          <w:rFonts w:ascii="Arial" w:hAnsi="Arial" w:cs="Arial"/>
          <w:color w:val="000000"/>
          <w:sz w:val="22"/>
          <w:szCs w:val="22"/>
        </w:rPr>
        <w:t>[Online] </w:t>
      </w:r>
    </w:p>
    <w:p w14:paraId="2D636EA1"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http://www.wales.nhs.uk/sitesplus/863/page/41169</w:t>
      </w:r>
    </w:p>
    <w:p w14:paraId="5A97EB3B"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19 November 2019].</w:t>
      </w:r>
    </w:p>
    <w:p w14:paraId="112820FC"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Wales, N., n.d. </w:t>
      </w:r>
      <w:r>
        <w:rPr>
          <w:rFonts w:ascii="Arial" w:hAnsi="Arial" w:cs="Arial"/>
          <w:i/>
          <w:iCs/>
          <w:color w:val="000000"/>
          <w:sz w:val="22"/>
          <w:szCs w:val="22"/>
        </w:rPr>
        <w:t xml:space="preserve">Structure. </w:t>
      </w:r>
      <w:r>
        <w:rPr>
          <w:rFonts w:ascii="Arial" w:hAnsi="Arial" w:cs="Arial"/>
          <w:color w:val="000000"/>
          <w:sz w:val="22"/>
          <w:szCs w:val="22"/>
        </w:rPr>
        <w:t>[Online] </w:t>
      </w:r>
    </w:p>
    <w:p w14:paraId="4B862243"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Available at: </w:t>
      </w:r>
      <w:r>
        <w:rPr>
          <w:rFonts w:ascii="Arial" w:hAnsi="Arial" w:cs="Arial"/>
          <w:color w:val="000000"/>
          <w:sz w:val="22"/>
          <w:szCs w:val="22"/>
          <w:u w:val="single"/>
        </w:rPr>
        <w:t>https://www.wales.NHS.uk/NHSwalesaboutus/structure</w:t>
      </w:r>
    </w:p>
    <w:p w14:paraId="73DD3F73"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[Accessed 28 November 2019].</w:t>
      </w:r>
    </w:p>
    <w:p w14:paraId="09D81A30"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xml:space="preserve">Welch, E., 2018. </w:t>
      </w:r>
      <w:r>
        <w:rPr>
          <w:rFonts w:ascii="Arial" w:hAnsi="Arial" w:cs="Arial"/>
          <w:i/>
          <w:iCs/>
          <w:color w:val="000000"/>
          <w:sz w:val="22"/>
          <w:szCs w:val="22"/>
        </w:rPr>
        <w:t xml:space="preserve">The NHS at 70- A living History. </w:t>
      </w:r>
      <w:r>
        <w:rPr>
          <w:rFonts w:ascii="Arial" w:hAnsi="Arial" w:cs="Arial"/>
          <w:color w:val="000000"/>
          <w:sz w:val="22"/>
          <w:szCs w:val="22"/>
        </w:rPr>
        <w:t>Barnsley: Pen &amp; Swards books limited.</w:t>
      </w:r>
    </w:p>
    <w:p w14:paraId="42715D35"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sz w:val="22"/>
          <w:szCs w:val="22"/>
        </w:rPr>
        <w:t> </w:t>
      </w:r>
    </w:p>
    <w:p w14:paraId="121195D2" w14:textId="77777777" w:rsidR="00B30533" w:rsidRDefault="00B30533" w:rsidP="00DE6C82">
      <w:pPr>
        <w:pStyle w:val="NormalWeb"/>
        <w:spacing w:before="0" w:beforeAutospacing="0" w:after="0" w:afterAutospacing="0" w:line="360" w:lineRule="auto"/>
        <w:rPr>
          <w:color w:val="000000"/>
        </w:rPr>
      </w:pPr>
      <w:r>
        <w:rPr>
          <w:rFonts w:ascii="Arial" w:hAnsi="Arial" w:cs="Arial"/>
          <w:color w:val="000000"/>
        </w:rPr>
        <w:t> </w:t>
      </w:r>
    </w:p>
    <w:p w14:paraId="47AD4B6A" w14:textId="77777777" w:rsidR="00B30533" w:rsidRDefault="00B30533" w:rsidP="00DE6C82">
      <w:pPr>
        <w:pStyle w:val="NormalWeb"/>
        <w:shd w:val="clear" w:color="auto" w:fill="FFFFFF"/>
        <w:spacing w:before="0" w:beforeAutospacing="0" w:after="0" w:afterAutospacing="0" w:line="360" w:lineRule="auto"/>
        <w:rPr>
          <w:color w:val="000000"/>
        </w:rPr>
      </w:pPr>
      <w:r>
        <w:rPr>
          <w:rFonts w:ascii="Arial" w:hAnsi="Arial" w:cs="Arial"/>
          <w:b/>
          <w:bCs/>
          <w:color w:val="666666"/>
        </w:rPr>
        <w:t> </w:t>
      </w:r>
    </w:p>
    <w:p w14:paraId="5E330F34"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67DB14BB"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5AB737C7"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41E3B212"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57334224"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647D449B"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34BDCCDE"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70694354"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1148CFD3"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3159911E"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5420FFF8"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11089F4B"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12D3BDB1"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6020E0AD"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68584195"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1CD8F12F" w14:textId="77777777" w:rsidR="00B30533" w:rsidRDefault="00B30533" w:rsidP="00DE6C82">
      <w:pPr>
        <w:pStyle w:val="NormalWeb"/>
        <w:shd w:val="clear" w:color="auto" w:fill="FFFFFF"/>
        <w:spacing w:before="0" w:beforeAutospacing="0" w:after="0" w:afterAutospacing="0" w:line="360" w:lineRule="auto"/>
        <w:jc w:val="both"/>
        <w:rPr>
          <w:color w:val="000000"/>
        </w:rPr>
      </w:pPr>
      <w:r>
        <w:rPr>
          <w:rFonts w:ascii="Arial" w:hAnsi="Arial" w:cs="Arial"/>
          <w:b/>
          <w:bCs/>
          <w:color w:val="666666"/>
        </w:rPr>
        <w:t> </w:t>
      </w:r>
    </w:p>
    <w:p w14:paraId="4FB523C1" w14:textId="1913152B" w:rsidR="002E43D3" w:rsidRPr="002E43D3" w:rsidRDefault="002E43D3" w:rsidP="00DE6C82">
      <w:pPr>
        <w:pStyle w:val="NormalWeb"/>
        <w:spacing w:before="0" w:beforeAutospacing="0" w:after="0" w:afterAutospacing="0" w:line="360" w:lineRule="auto"/>
        <w:jc w:val="both"/>
        <w:rPr>
          <w:color w:val="000000"/>
        </w:rPr>
      </w:pPr>
    </w:p>
    <w:sectPr w:rsidR="002E43D3" w:rsidRPr="002E43D3" w:rsidSect="002E43D3">
      <w:headerReference w:type="default" r:id="rId11"/>
      <w:footerReference w:type="even" r:id="rId12"/>
      <w:footerReference w:type="default" r:id="rId13"/>
      <w:pgSz w:w="11900" w:h="16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22BE2" w14:textId="77777777" w:rsidR="00160CEF" w:rsidRDefault="00160CEF">
      <w:r>
        <w:separator/>
      </w:r>
    </w:p>
  </w:endnote>
  <w:endnote w:type="continuationSeparator" w:id="0">
    <w:p w14:paraId="339CD52B" w14:textId="77777777" w:rsidR="00160CEF" w:rsidRDefault="0016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1231148"/>
      <w:docPartObj>
        <w:docPartGallery w:val="Page Numbers (Bottom of Page)"/>
        <w:docPartUnique/>
      </w:docPartObj>
    </w:sdtPr>
    <w:sdtContent>
      <w:p w14:paraId="328465E6" w14:textId="42BD268C" w:rsidR="002E43D3" w:rsidRDefault="002E43D3" w:rsidP="007572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9CF5BC" w14:textId="68B9948A" w:rsidR="00F861CF" w:rsidRDefault="00F861CF" w:rsidP="002E43D3">
    <w:pPr>
      <w:pBdr>
        <w:top w:val="nil"/>
        <w:left w:val="nil"/>
        <w:bottom w:val="nil"/>
        <w:right w:val="nil"/>
        <w:between w:val="nil"/>
      </w:pBdr>
      <w:tabs>
        <w:tab w:val="center" w:pos="4513"/>
        <w:tab w:val="right" w:pos="9026"/>
      </w:tabs>
      <w:ind w:right="360"/>
      <w:rPr>
        <w:color w:val="000000"/>
      </w:rPr>
    </w:pPr>
  </w:p>
  <w:p w14:paraId="578BE963" w14:textId="77777777" w:rsidR="00F861CF" w:rsidRDefault="00F861CF">
    <w:pPr>
      <w:pBdr>
        <w:top w:val="nil"/>
        <w:left w:val="nil"/>
        <w:bottom w:val="nil"/>
        <w:right w:val="nil"/>
        <w:between w:val="nil"/>
      </w:pBdr>
      <w:tabs>
        <w:tab w:val="center" w:pos="4513"/>
        <w:tab w:val="right" w:pos="9026"/>
      </w:tabs>
      <w:ind w:firstLine="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0694135"/>
      <w:docPartObj>
        <w:docPartGallery w:val="Page Numbers (Bottom of Page)"/>
        <w:docPartUnique/>
      </w:docPartObj>
    </w:sdtPr>
    <w:sdtContent>
      <w:p w14:paraId="0015943B" w14:textId="396BE62C" w:rsidR="002E43D3" w:rsidRDefault="002E43D3" w:rsidP="007572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9FD56C9" w14:textId="77777777" w:rsidR="00F861CF" w:rsidRDefault="00F861CF" w:rsidP="002E43D3">
    <w:pPr>
      <w:pBdr>
        <w:top w:val="nil"/>
        <w:left w:val="nil"/>
        <w:bottom w:val="nil"/>
        <w:right w:val="nil"/>
        <w:between w:val="nil"/>
      </w:pBdr>
      <w:tabs>
        <w:tab w:val="center" w:pos="4513"/>
        <w:tab w:val="right" w:pos="9026"/>
      </w:tabs>
      <w:ind w:right="360" w:firstLine="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050167" w14:textId="77777777" w:rsidR="00160CEF" w:rsidRDefault="00160CEF">
      <w:r>
        <w:separator/>
      </w:r>
    </w:p>
  </w:footnote>
  <w:footnote w:type="continuationSeparator" w:id="0">
    <w:p w14:paraId="49B56E70" w14:textId="77777777" w:rsidR="00160CEF" w:rsidRDefault="0016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76B547" w14:textId="57361F0D" w:rsidR="00F861CF" w:rsidRDefault="00885197">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Siwan Haf Jones</w:t>
    </w:r>
    <w:r w:rsidR="00971DE7">
      <w:rPr>
        <w:rFonts w:ascii="Arial" w:eastAsia="Arial" w:hAnsi="Arial" w:cs="Arial"/>
        <w:color w:val="000000"/>
      </w:rPr>
      <w:t>-1902497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1629A"/>
    <w:multiLevelType w:val="multilevel"/>
    <w:tmpl w:val="D10C4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D40D3C"/>
    <w:multiLevelType w:val="multilevel"/>
    <w:tmpl w:val="D8C8E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51251D"/>
    <w:multiLevelType w:val="multilevel"/>
    <w:tmpl w:val="F4923136"/>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F1752E"/>
    <w:multiLevelType w:val="multilevel"/>
    <w:tmpl w:val="5844798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3B63FCA"/>
    <w:multiLevelType w:val="multilevel"/>
    <w:tmpl w:val="E396A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1CF"/>
    <w:rsid w:val="00001303"/>
    <w:rsid w:val="0002095F"/>
    <w:rsid w:val="00051D16"/>
    <w:rsid w:val="000710C8"/>
    <w:rsid w:val="000A2B4F"/>
    <w:rsid w:val="000A4592"/>
    <w:rsid w:val="000A5989"/>
    <w:rsid w:val="000B07FE"/>
    <w:rsid w:val="000B5CF4"/>
    <w:rsid w:val="000B67EF"/>
    <w:rsid w:val="000C4050"/>
    <w:rsid w:val="00100C1C"/>
    <w:rsid w:val="0012399E"/>
    <w:rsid w:val="001526D1"/>
    <w:rsid w:val="00153705"/>
    <w:rsid w:val="00160CEF"/>
    <w:rsid w:val="00170443"/>
    <w:rsid w:val="00170D92"/>
    <w:rsid w:val="00183549"/>
    <w:rsid w:val="00187FB2"/>
    <w:rsid w:val="001A54D0"/>
    <w:rsid w:val="001C25C7"/>
    <w:rsid w:val="001C33E8"/>
    <w:rsid w:val="0023304D"/>
    <w:rsid w:val="002A6FAA"/>
    <w:rsid w:val="002B7845"/>
    <w:rsid w:val="002E43D3"/>
    <w:rsid w:val="00303C3D"/>
    <w:rsid w:val="00312162"/>
    <w:rsid w:val="00321D76"/>
    <w:rsid w:val="00330848"/>
    <w:rsid w:val="0036296C"/>
    <w:rsid w:val="00367EBE"/>
    <w:rsid w:val="0037705C"/>
    <w:rsid w:val="00377E3D"/>
    <w:rsid w:val="003B566F"/>
    <w:rsid w:val="003C7A57"/>
    <w:rsid w:val="003D68EF"/>
    <w:rsid w:val="003E13CF"/>
    <w:rsid w:val="00415100"/>
    <w:rsid w:val="00415139"/>
    <w:rsid w:val="00423576"/>
    <w:rsid w:val="004419E0"/>
    <w:rsid w:val="00447B57"/>
    <w:rsid w:val="00474FEF"/>
    <w:rsid w:val="00494476"/>
    <w:rsid w:val="004D5BCF"/>
    <w:rsid w:val="004D7B7E"/>
    <w:rsid w:val="00511AEA"/>
    <w:rsid w:val="005143F8"/>
    <w:rsid w:val="00545CC7"/>
    <w:rsid w:val="00546E09"/>
    <w:rsid w:val="005578D3"/>
    <w:rsid w:val="005A1095"/>
    <w:rsid w:val="005C6C04"/>
    <w:rsid w:val="00605429"/>
    <w:rsid w:val="006136A9"/>
    <w:rsid w:val="006460A7"/>
    <w:rsid w:val="00646F73"/>
    <w:rsid w:val="00664BD8"/>
    <w:rsid w:val="00665EE5"/>
    <w:rsid w:val="00681D3C"/>
    <w:rsid w:val="00686001"/>
    <w:rsid w:val="006C0670"/>
    <w:rsid w:val="006D0C29"/>
    <w:rsid w:val="006D42F8"/>
    <w:rsid w:val="006F4827"/>
    <w:rsid w:val="006F54F8"/>
    <w:rsid w:val="00737940"/>
    <w:rsid w:val="00780AC5"/>
    <w:rsid w:val="007E6C83"/>
    <w:rsid w:val="007F2662"/>
    <w:rsid w:val="00850068"/>
    <w:rsid w:val="0085165E"/>
    <w:rsid w:val="008673F1"/>
    <w:rsid w:val="00885197"/>
    <w:rsid w:val="008B59CE"/>
    <w:rsid w:val="008C1E43"/>
    <w:rsid w:val="008C24A8"/>
    <w:rsid w:val="008F098F"/>
    <w:rsid w:val="008F2F07"/>
    <w:rsid w:val="008F5058"/>
    <w:rsid w:val="0095373F"/>
    <w:rsid w:val="00971DE7"/>
    <w:rsid w:val="00987AD1"/>
    <w:rsid w:val="00995438"/>
    <w:rsid w:val="009B12B8"/>
    <w:rsid w:val="009B2A0A"/>
    <w:rsid w:val="009C154B"/>
    <w:rsid w:val="009C4266"/>
    <w:rsid w:val="009E1E70"/>
    <w:rsid w:val="009E46C3"/>
    <w:rsid w:val="00A20F2D"/>
    <w:rsid w:val="00A45AC4"/>
    <w:rsid w:val="00A55519"/>
    <w:rsid w:val="00A73205"/>
    <w:rsid w:val="00AE52E5"/>
    <w:rsid w:val="00B05535"/>
    <w:rsid w:val="00B06E59"/>
    <w:rsid w:val="00B079B4"/>
    <w:rsid w:val="00B15461"/>
    <w:rsid w:val="00B30533"/>
    <w:rsid w:val="00B455D6"/>
    <w:rsid w:val="00B5114E"/>
    <w:rsid w:val="00B564A9"/>
    <w:rsid w:val="00B63DCF"/>
    <w:rsid w:val="00B671FB"/>
    <w:rsid w:val="00BA14FC"/>
    <w:rsid w:val="00BB49B6"/>
    <w:rsid w:val="00BD6DDE"/>
    <w:rsid w:val="00BE34E8"/>
    <w:rsid w:val="00BE5C07"/>
    <w:rsid w:val="00BF59B1"/>
    <w:rsid w:val="00BF777E"/>
    <w:rsid w:val="00C43287"/>
    <w:rsid w:val="00C4366A"/>
    <w:rsid w:val="00C64751"/>
    <w:rsid w:val="00C65754"/>
    <w:rsid w:val="00C7268B"/>
    <w:rsid w:val="00C77B68"/>
    <w:rsid w:val="00C80DBA"/>
    <w:rsid w:val="00C8333B"/>
    <w:rsid w:val="00C876D5"/>
    <w:rsid w:val="00CA7144"/>
    <w:rsid w:val="00CD14EB"/>
    <w:rsid w:val="00CE2D2B"/>
    <w:rsid w:val="00CE3F9D"/>
    <w:rsid w:val="00D26CC2"/>
    <w:rsid w:val="00D846AA"/>
    <w:rsid w:val="00D956AD"/>
    <w:rsid w:val="00DE6C82"/>
    <w:rsid w:val="00E01CE4"/>
    <w:rsid w:val="00E06140"/>
    <w:rsid w:val="00E16CE5"/>
    <w:rsid w:val="00E42709"/>
    <w:rsid w:val="00E70158"/>
    <w:rsid w:val="00E87EF9"/>
    <w:rsid w:val="00E94520"/>
    <w:rsid w:val="00E97C17"/>
    <w:rsid w:val="00EA33D8"/>
    <w:rsid w:val="00EC435A"/>
    <w:rsid w:val="00ED7673"/>
    <w:rsid w:val="00EE3597"/>
    <w:rsid w:val="00F4002B"/>
    <w:rsid w:val="00F40E50"/>
    <w:rsid w:val="00F52C07"/>
    <w:rsid w:val="00F5642E"/>
    <w:rsid w:val="00F71B7D"/>
    <w:rsid w:val="00F861CF"/>
    <w:rsid w:val="00FE7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DB603"/>
  <w15:docId w15:val="{A9572FFF-EC5E-0845-9122-DDDE6463D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rFonts w:ascii="Calibri" w:eastAsia="Calibri" w:hAnsi="Calibri" w:cs="Calibri"/>
      <w:color w:val="2F5496"/>
      <w:sz w:val="32"/>
      <w:szCs w:val="32"/>
    </w:rPr>
  </w:style>
  <w:style w:type="paragraph" w:styleId="Heading2">
    <w:name w:val="heading 2"/>
    <w:basedOn w:val="Normal"/>
    <w:next w:val="Normal"/>
    <w:uiPriority w:val="9"/>
    <w:unhideWhenUsed/>
    <w:qFormat/>
    <w:pPr>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6CE5"/>
    <w:rPr>
      <w:sz w:val="18"/>
      <w:szCs w:val="18"/>
    </w:rPr>
  </w:style>
  <w:style w:type="character" w:customStyle="1" w:styleId="BalloonTextChar">
    <w:name w:val="Balloon Text Char"/>
    <w:basedOn w:val="DefaultParagraphFont"/>
    <w:link w:val="BalloonText"/>
    <w:uiPriority w:val="99"/>
    <w:semiHidden/>
    <w:rsid w:val="00E16CE5"/>
    <w:rPr>
      <w:sz w:val="18"/>
      <w:szCs w:val="18"/>
    </w:rPr>
  </w:style>
  <w:style w:type="paragraph" w:styleId="NormalWeb">
    <w:name w:val="Normal (Web)"/>
    <w:basedOn w:val="Normal"/>
    <w:uiPriority w:val="99"/>
    <w:unhideWhenUsed/>
    <w:rsid w:val="0002095F"/>
    <w:pPr>
      <w:spacing w:before="100" w:beforeAutospacing="1" w:after="100" w:afterAutospacing="1"/>
    </w:pPr>
  </w:style>
  <w:style w:type="paragraph" w:styleId="CommentSubject">
    <w:name w:val="annotation subject"/>
    <w:basedOn w:val="CommentText"/>
    <w:next w:val="CommentText"/>
    <w:link w:val="CommentSubjectChar"/>
    <w:uiPriority w:val="99"/>
    <w:semiHidden/>
    <w:unhideWhenUsed/>
    <w:rsid w:val="00987AD1"/>
    <w:rPr>
      <w:b/>
      <w:bCs/>
    </w:rPr>
  </w:style>
  <w:style w:type="character" w:customStyle="1" w:styleId="CommentSubjectChar">
    <w:name w:val="Comment Subject Char"/>
    <w:basedOn w:val="CommentTextChar"/>
    <w:link w:val="CommentSubject"/>
    <w:uiPriority w:val="99"/>
    <w:semiHidden/>
    <w:rsid w:val="00987AD1"/>
    <w:rPr>
      <w:b/>
      <w:bCs/>
      <w:sz w:val="20"/>
      <w:szCs w:val="20"/>
    </w:rPr>
  </w:style>
  <w:style w:type="character" w:styleId="Hyperlink">
    <w:name w:val="Hyperlink"/>
    <w:basedOn w:val="DefaultParagraphFont"/>
    <w:uiPriority w:val="99"/>
    <w:unhideWhenUsed/>
    <w:rsid w:val="00E70158"/>
    <w:rPr>
      <w:color w:val="0000FF" w:themeColor="hyperlink"/>
      <w:u w:val="single"/>
    </w:rPr>
  </w:style>
  <w:style w:type="character" w:styleId="UnresolvedMention">
    <w:name w:val="Unresolved Mention"/>
    <w:basedOn w:val="DefaultParagraphFont"/>
    <w:uiPriority w:val="99"/>
    <w:semiHidden/>
    <w:unhideWhenUsed/>
    <w:rsid w:val="00E70158"/>
    <w:rPr>
      <w:color w:val="605E5C"/>
      <w:shd w:val="clear" w:color="auto" w:fill="E1DFDD"/>
    </w:rPr>
  </w:style>
  <w:style w:type="paragraph" w:styleId="Revision">
    <w:name w:val="Revision"/>
    <w:hidden/>
    <w:uiPriority w:val="99"/>
    <w:semiHidden/>
    <w:rsid w:val="00D26CC2"/>
  </w:style>
  <w:style w:type="character" w:styleId="FollowedHyperlink">
    <w:name w:val="FollowedHyperlink"/>
    <w:basedOn w:val="DefaultParagraphFont"/>
    <w:uiPriority w:val="99"/>
    <w:semiHidden/>
    <w:unhideWhenUsed/>
    <w:rsid w:val="00F52C07"/>
    <w:rPr>
      <w:color w:val="800080" w:themeColor="followedHyperlink"/>
      <w:u w:val="single"/>
    </w:rPr>
  </w:style>
  <w:style w:type="character" w:customStyle="1" w:styleId="Heading1Char">
    <w:name w:val="Heading 1 Char"/>
    <w:basedOn w:val="DefaultParagraphFont"/>
    <w:link w:val="Heading1"/>
    <w:uiPriority w:val="9"/>
    <w:rsid w:val="00312162"/>
    <w:rPr>
      <w:rFonts w:ascii="Calibri" w:eastAsia="Calibri" w:hAnsi="Calibri" w:cs="Calibri"/>
      <w:color w:val="2F5496"/>
      <w:sz w:val="32"/>
      <w:szCs w:val="32"/>
    </w:rPr>
  </w:style>
  <w:style w:type="paragraph" w:styleId="Bibliography">
    <w:name w:val="Bibliography"/>
    <w:basedOn w:val="Normal"/>
    <w:next w:val="Normal"/>
    <w:uiPriority w:val="37"/>
    <w:unhideWhenUsed/>
    <w:rsid w:val="00312162"/>
  </w:style>
  <w:style w:type="paragraph" w:styleId="Header">
    <w:name w:val="header"/>
    <w:basedOn w:val="Normal"/>
    <w:link w:val="HeaderChar"/>
    <w:uiPriority w:val="99"/>
    <w:unhideWhenUsed/>
    <w:rsid w:val="000A4592"/>
    <w:pPr>
      <w:tabs>
        <w:tab w:val="center" w:pos="4513"/>
        <w:tab w:val="right" w:pos="9026"/>
      </w:tabs>
    </w:pPr>
  </w:style>
  <w:style w:type="character" w:customStyle="1" w:styleId="HeaderChar">
    <w:name w:val="Header Char"/>
    <w:basedOn w:val="DefaultParagraphFont"/>
    <w:link w:val="Header"/>
    <w:uiPriority w:val="99"/>
    <w:rsid w:val="000A4592"/>
  </w:style>
  <w:style w:type="paragraph" w:styleId="Footer">
    <w:name w:val="footer"/>
    <w:basedOn w:val="Normal"/>
    <w:link w:val="FooterChar"/>
    <w:uiPriority w:val="99"/>
    <w:unhideWhenUsed/>
    <w:rsid w:val="000A4592"/>
    <w:pPr>
      <w:tabs>
        <w:tab w:val="center" w:pos="4513"/>
        <w:tab w:val="right" w:pos="9026"/>
      </w:tabs>
    </w:pPr>
  </w:style>
  <w:style w:type="character" w:customStyle="1" w:styleId="FooterChar">
    <w:name w:val="Footer Char"/>
    <w:basedOn w:val="DefaultParagraphFont"/>
    <w:link w:val="Footer"/>
    <w:uiPriority w:val="99"/>
    <w:rsid w:val="000A4592"/>
  </w:style>
  <w:style w:type="paragraph" w:styleId="FootnoteText">
    <w:name w:val="footnote text"/>
    <w:basedOn w:val="Normal"/>
    <w:link w:val="FootnoteTextChar"/>
    <w:uiPriority w:val="99"/>
    <w:semiHidden/>
    <w:unhideWhenUsed/>
    <w:rsid w:val="00EC435A"/>
    <w:rPr>
      <w:sz w:val="20"/>
      <w:szCs w:val="20"/>
    </w:rPr>
  </w:style>
  <w:style w:type="character" w:customStyle="1" w:styleId="FootnoteTextChar">
    <w:name w:val="Footnote Text Char"/>
    <w:basedOn w:val="DefaultParagraphFont"/>
    <w:link w:val="FootnoteText"/>
    <w:uiPriority w:val="99"/>
    <w:semiHidden/>
    <w:rsid w:val="00EC435A"/>
    <w:rPr>
      <w:sz w:val="20"/>
      <w:szCs w:val="20"/>
    </w:rPr>
  </w:style>
  <w:style w:type="character" w:styleId="FootnoteReference">
    <w:name w:val="footnote reference"/>
    <w:basedOn w:val="DefaultParagraphFont"/>
    <w:uiPriority w:val="99"/>
    <w:semiHidden/>
    <w:unhideWhenUsed/>
    <w:rsid w:val="00EC435A"/>
    <w:rPr>
      <w:vertAlign w:val="superscript"/>
    </w:rPr>
  </w:style>
  <w:style w:type="character" w:customStyle="1" w:styleId="apple-converted-space">
    <w:name w:val="apple-converted-space"/>
    <w:basedOn w:val="DefaultParagraphFont"/>
    <w:rsid w:val="00B05535"/>
  </w:style>
  <w:style w:type="paragraph" w:styleId="EndnoteText">
    <w:name w:val="endnote text"/>
    <w:basedOn w:val="Normal"/>
    <w:link w:val="EndnoteTextChar"/>
    <w:uiPriority w:val="99"/>
    <w:semiHidden/>
    <w:unhideWhenUsed/>
    <w:rsid w:val="008F2F07"/>
    <w:rPr>
      <w:sz w:val="20"/>
      <w:szCs w:val="20"/>
    </w:rPr>
  </w:style>
  <w:style w:type="character" w:customStyle="1" w:styleId="EndnoteTextChar">
    <w:name w:val="Endnote Text Char"/>
    <w:basedOn w:val="DefaultParagraphFont"/>
    <w:link w:val="EndnoteText"/>
    <w:uiPriority w:val="99"/>
    <w:semiHidden/>
    <w:rsid w:val="008F2F07"/>
    <w:rPr>
      <w:sz w:val="20"/>
      <w:szCs w:val="20"/>
    </w:rPr>
  </w:style>
  <w:style w:type="character" w:styleId="EndnoteReference">
    <w:name w:val="endnote reference"/>
    <w:basedOn w:val="DefaultParagraphFont"/>
    <w:uiPriority w:val="99"/>
    <w:semiHidden/>
    <w:unhideWhenUsed/>
    <w:rsid w:val="008F2F07"/>
    <w:rPr>
      <w:vertAlign w:val="superscript"/>
    </w:rPr>
  </w:style>
  <w:style w:type="paragraph" w:styleId="TOCHeading">
    <w:name w:val="TOC Heading"/>
    <w:basedOn w:val="Heading1"/>
    <w:next w:val="Normal"/>
    <w:uiPriority w:val="39"/>
    <w:unhideWhenUsed/>
    <w:qFormat/>
    <w:rsid w:val="008F5058"/>
    <w:pPr>
      <w:spacing w:before="480" w:line="276" w:lineRule="auto"/>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8F5058"/>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8F5058"/>
    <w:rPr>
      <w:rFonts w:asciiTheme="minorHAnsi" w:hAnsiTheme="minorHAnsi"/>
      <w:b/>
      <w:bCs/>
      <w:smallCaps/>
      <w:sz w:val="22"/>
      <w:szCs w:val="22"/>
    </w:rPr>
  </w:style>
  <w:style w:type="paragraph" w:styleId="TOC3">
    <w:name w:val="toc 3"/>
    <w:basedOn w:val="Normal"/>
    <w:next w:val="Normal"/>
    <w:autoRedefine/>
    <w:uiPriority w:val="39"/>
    <w:semiHidden/>
    <w:unhideWhenUsed/>
    <w:rsid w:val="008F5058"/>
    <w:rPr>
      <w:rFonts w:asciiTheme="minorHAnsi" w:hAnsiTheme="minorHAnsi"/>
      <w:smallCaps/>
      <w:sz w:val="22"/>
      <w:szCs w:val="22"/>
    </w:rPr>
  </w:style>
  <w:style w:type="paragraph" w:styleId="TOC4">
    <w:name w:val="toc 4"/>
    <w:basedOn w:val="Normal"/>
    <w:next w:val="Normal"/>
    <w:autoRedefine/>
    <w:uiPriority w:val="39"/>
    <w:semiHidden/>
    <w:unhideWhenUsed/>
    <w:rsid w:val="008F5058"/>
    <w:rPr>
      <w:rFonts w:asciiTheme="minorHAnsi" w:hAnsiTheme="minorHAnsi"/>
      <w:sz w:val="22"/>
      <w:szCs w:val="22"/>
    </w:rPr>
  </w:style>
  <w:style w:type="paragraph" w:styleId="TOC5">
    <w:name w:val="toc 5"/>
    <w:basedOn w:val="Normal"/>
    <w:next w:val="Normal"/>
    <w:autoRedefine/>
    <w:uiPriority w:val="39"/>
    <w:semiHidden/>
    <w:unhideWhenUsed/>
    <w:rsid w:val="008F5058"/>
    <w:rPr>
      <w:rFonts w:asciiTheme="minorHAnsi" w:hAnsiTheme="minorHAnsi"/>
      <w:sz w:val="22"/>
      <w:szCs w:val="22"/>
    </w:rPr>
  </w:style>
  <w:style w:type="paragraph" w:styleId="TOC6">
    <w:name w:val="toc 6"/>
    <w:basedOn w:val="Normal"/>
    <w:next w:val="Normal"/>
    <w:autoRedefine/>
    <w:uiPriority w:val="39"/>
    <w:semiHidden/>
    <w:unhideWhenUsed/>
    <w:rsid w:val="008F5058"/>
    <w:rPr>
      <w:rFonts w:asciiTheme="minorHAnsi" w:hAnsiTheme="minorHAnsi"/>
      <w:sz w:val="22"/>
      <w:szCs w:val="22"/>
    </w:rPr>
  </w:style>
  <w:style w:type="paragraph" w:styleId="TOC7">
    <w:name w:val="toc 7"/>
    <w:basedOn w:val="Normal"/>
    <w:next w:val="Normal"/>
    <w:autoRedefine/>
    <w:uiPriority w:val="39"/>
    <w:semiHidden/>
    <w:unhideWhenUsed/>
    <w:rsid w:val="008F5058"/>
    <w:rPr>
      <w:rFonts w:asciiTheme="minorHAnsi" w:hAnsiTheme="minorHAnsi"/>
      <w:sz w:val="22"/>
      <w:szCs w:val="22"/>
    </w:rPr>
  </w:style>
  <w:style w:type="paragraph" w:styleId="TOC8">
    <w:name w:val="toc 8"/>
    <w:basedOn w:val="Normal"/>
    <w:next w:val="Normal"/>
    <w:autoRedefine/>
    <w:uiPriority w:val="39"/>
    <w:semiHidden/>
    <w:unhideWhenUsed/>
    <w:rsid w:val="008F5058"/>
    <w:rPr>
      <w:rFonts w:asciiTheme="minorHAnsi" w:hAnsiTheme="minorHAnsi"/>
      <w:sz w:val="22"/>
      <w:szCs w:val="22"/>
    </w:rPr>
  </w:style>
  <w:style w:type="paragraph" w:styleId="TOC9">
    <w:name w:val="toc 9"/>
    <w:basedOn w:val="Normal"/>
    <w:next w:val="Normal"/>
    <w:autoRedefine/>
    <w:uiPriority w:val="39"/>
    <w:semiHidden/>
    <w:unhideWhenUsed/>
    <w:rsid w:val="008F5058"/>
    <w:rPr>
      <w:rFonts w:asciiTheme="minorHAnsi" w:hAnsiTheme="minorHAnsi"/>
      <w:sz w:val="22"/>
      <w:szCs w:val="22"/>
    </w:rPr>
  </w:style>
  <w:style w:type="paragraph" w:styleId="Caption">
    <w:name w:val="caption"/>
    <w:basedOn w:val="Normal"/>
    <w:next w:val="Normal"/>
    <w:uiPriority w:val="35"/>
    <w:unhideWhenUsed/>
    <w:qFormat/>
    <w:rsid w:val="002E43D3"/>
    <w:pPr>
      <w:spacing w:after="200"/>
    </w:pPr>
    <w:rPr>
      <w:i/>
      <w:iCs/>
      <w:color w:val="1F497D" w:themeColor="text2"/>
      <w:sz w:val="18"/>
      <w:szCs w:val="18"/>
    </w:rPr>
  </w:style>
  <w:style w:type="character" w:styleId="PageNumber">
    <w:name w:val="page number"/>
    <w:basedOn w:val="DefaultParagraphFont"/>
    <w:uiPriority w:val="99"/>
    <w:semiHidden/>
    <w:unhideWhenUsed/>
    <w:rsid w:val="002E4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3333">
      <w:bodyDiv w:val="1"/>
      <w:marLeft w:val="0"/>
      <w:marRight w:val="0"/>
      <w:marTop w:val="0"/>
      <w:marBottom w:val="0"/>
      <w:divBdr>
        <w:top w:val="none" w:sz="0" w:space="0" w:color="auto"/>
        <w:left w:val="none" w:sz="0" w:space="0" w:color="auto"/>
        <w:bottom w:val="none" w:sz="0" w:space="0" w:color="auto"/>
        <w:right w:val="none" w:sz="0" w:space="0" w:color="auto"/>
      </w:divBdr>
    </w:div>
    <w:div w:id="21564061">
      <w:bodyDiv w:val="1"/>
      <w:marLeft w:val="0"/>
      <w:marRight w:val="0"/>
      <w:marTop w:val="0"/>
      <w:marBottom w:val="0"/>
      <w:divBdr>
        <w:top w:val="none" w:sz="0" w:space="0" w:color="auto"/>
        <w:left w:val="none" w:sz="0" w:space="0" w:color="auto"/>
        <w:bottom w:val="none" w:sz="0" w:space="0" w:color="auto"/>
        <w:right w:val="none" w:sz="0" w:space="0" w:color="auto"/>
      </w:divBdr>
    </w:div>
    <w:div w:id="71247012">
      <w:bodyDiv w:val="1"/>
      <w:marLeft w:val="0"/>
      <w:marRight w:val="0"/>
      <w:marTop w:val="0"/>
      <w:marBottom w:val="0"/>
      <w:divBdr>
        <w:top w:val="none" w:sz="0" w:space="0" w:color="auto"/>
        <w:left w:val="none" w:sz="0" w:space="0" w:color="auto"/>
        <w:bottom w:val="none" w:sz="0" w:space="0" w:color="auto"/>
        <w:right w:val="none" w:sz="0" w:space="0" w:color="auto"/>
      </w:divBdr>
    </w:div>
    <w:div w:id="81151895">
      <w:bodyDiv w:val="1"/>
      <w:marLeft w:val="0"/>
      <w:marRight w:val="0"/>
      <w:marTop w:val="0"/>
      <w:marBottom w:val="0"/>
      <w:divBdr>
        <w:top w:val="none" w:sz="0" w:space="0" w:color="auto"/>
        <w:left w:val="none" w:sz="0" w:space="0" w:color="auto"/>
        <w:bottom w:val="none" w:sz="0" w:space="0" w:color="auto"/>
        <w:right w:val="none" w:sz="0" w:space="0" w:color="auto"/>
      </w:divBdr>
    </w:div>
    <w:div w:id="107939540">
      <w:bodyDiv w:val="1"/>
      <w:marLeft w:val="0"/>
      <w:marRight w:val="0"/>
      <w:marTop w:val="0"/>
      <w:marBottom w:val="0"/>
      <w:divBdr>
        <w:top w:val="none" w:sz="0" w:space="0" w:color="auto"/>
        <w:left w:val="none" w:sz="0" w:space="0" w:color="auto"/>
        <w:bottom w:val="none" w:sz="0" w:space="0" w:color="auto"/>
        <w:right w:val="none" w:sz="0" w:space="0" w:color="auto"/>
      </w:divBdr>
    </w:div>
    <w:div w:id="117333924">
      <w:bodyDiv w:val="1"/>
      <w:marLeft w:val="0"/>
      <w:marRight w:val="0"/>
      <w:marTop w:val="0"/>
      <w:marBottom w:val="0"/>
      <w:divBdr>
        <w:top w:val="none" w:sz="0" w:space="0" w:color="auto"/>
        <w:left w:val="none" w:sz="0" w:space="0" w:color="auto"/>
        <w:bottom w:val="none" w:sz="0" w:space="0" w:color="auto"/>
        <w:right w:val="none" w:sz="0" w:space="0" w:color="auto"/>
      </w:divBdr>
    </w:div>
    <w:div w:id="156503321">
      <w:bodyDiv w:val="1"/>
      <w:marLeft w:val="0"/>
      <w:marRight w:val="0"/>
      <w:marTop w:val="0"/>
      <w:marBottom w:val="0"/>
      <w:divBdr>
        <w:top w:val="none" w:sz="0" w:space="0" w:color="auto"/>
        <w:left w:val="none" w:sz="0" w:space="0" w:color="auto"/>
        <w:bottom w:val="none" w:sz="0" w:space="0" w:color="auto"/>
        <w:right w:val="none" w:sz="0" w:space="0" w:color="auto"/>
      </w:divBdr>
    </w:div>
    <w:div w:id="168183695">
      <w:bodyDiv w:val="1"/>
      <w:marLeft w:val="0"/>
      <w:marRight w:val="0"/>
      <w:marTop w:val="0"/>
      <w:marBottom w:val="0"/>
      <w:divBdr>
        <w:top w:val="none" w:sz="0" w:space="0" w:color="auto"/>
        <w:left w:val="none" w:sz="0" w:space="0" w:color="auto"/>
        <w:bottom w:val="none" w:sz="0" w:space="0" w:color="auto"/>
        <w:right w:val="none" w:sz="0" w:space="0" w:color="auto"/>
      </w:divBdr>
    </w:div>
    <w:div w:id="177625084">
      <w:bodyDiv w:val="1"/>
      <w:marLeft w:val="0"/>
      <w:marRight w:val="0"/>
      <w:marTop w:val="0"/>
      <w:marBottom w:val="0"/>
      <w:divBdr>
        <w:top w:val="none" w:sz="0" w:space="0" w:color="auto"/>
        <w:left w:val="none" w:sz="0" w:space="0" w:color="auto"/>
        <w:bottom w:val="none" w:sz="0" w:space="0" w:color="auto"/>
        <w:right w:val="none" w:sz="0" w:space="0" w:color="auto"/>
      </w:divBdr>
    </w:div>
    <w:div w:id="181434301">
      <w:bodyDiv w:val="1"/>
      <w:marLeft w:val="0"/>
      <w:marRight w:val="0"/>
      <w:marTop w:val="0"/>
      <w:marBottom w:val="0"/>
      <w:divBdr>
        <w:top w:val="none" w:sz="0" w:space="0" w:color="auto"/>
        <w:left w:val="none" w:sz="0" w:space="0" w:color="auto"/>
        <w:bottom w:val="none" w:sz="0" w:space="0" w:color="auto"/>
        <w:right w:val="none" w:sz="0" w:space="0" w:color="auto"/>
      </w:divBdr>
    </w:div>
    <w:div w:id="183060434">
      <w:bodyDiv w:val="1"/>
      <w:marLeft w:val="0"/>
      <w:marRight w:val="0"/>
      <w:marTop w:val="0"/>
      <w:marBottom w:val="0"/>
      <w:divBdr>
        <w:top w:val="none" w:sz="0" w:space="0" w:color="auto"/>
        <w:left w:val="none" w:sz="0" w:space="0" w:color="auto"/>
        <w:bottom w:val="none" w:sz="0" w:space="0" w:color="auto"/>
        <w:right w:val="none" w:sz="0" w:space="0" w:color="auto"/>
      </w:divBdr>
      <w:divsChild>
        <w:div w:id="1180657658">
          <w:marLeft w:val="0"/>
          <w:marRight w:val="0"/>
          <w:marTop w:val="0"/>
          <w:marBottom w:val="0"/>
          <w:divBdr>
            <w:top w:val="none" w:sz="0" w:space="0" w:color="auto"/>
            <w:left w:val="none" w:sz="0" w:space="0" w:color="auto"/>
            <w:bottom w:val="none" w:sz="0" w:space="0" w:color="auto"/>
            <w:right w:val="none" w:sz="0" w:space="0" w:color="auto"/>
          </w:divBdr>
          <w:divsChild>
            <w:div w:id="78521335">
              <w:marLeft w:val="0"/>
              <w:marRight w:val="0"/>
              <w:marTop w:val="0"/>
              <w:marBottom w:val="0"/>
              <w:divBdr>
                <w:top w:val="none" w:sz="0" w:space="0" w:color="auto"/>
                <w:left w:val="none" w:sz="0" w:space="0" w:color="auto"/>
                <w:bottom w:val="none" w:sz="0" w:space="0" w:color="auto"/>
                <w:right w:val="none" w:sz="0" w:space="0" w:color="auto"/>
              </w:divBdr>
              <w:divsChild>
                <w:div w:id="523714034">
                  <w:marLeft w:val="0"/>
                  <w:marRight w:val="0"/>
                  <w:marTop w:val="0"/>
                  <w:marBottom w:val="0"/>
                  <w:divBdr>
                    <w:top w:val="none" w:sz="0" w:space="0" w:color="auto"/>
                    <w:left w:val="none" w:sz="0" w:space="0" w:color="auto"/>
                    <w:bottom w:val="none" w:sz="0" w:space="0" w:color="auto"/>
                    <w:right w:val="none" w:sz="0" w:space="0" w:color="auto"/>
                  </w:divBdr>
                  <w:divsChild>
                    <w:div w:id="41899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2113">
      <w:bodyDiv w:val="1"/>
      <w:marLeft w:val="0"/>
      <w:marRight w:val="0"/>
      <w:marTop w:val="0"/>
      <w:marBottom w:val="0"/>
      <w:divBdr>
        <w:top w:val="none" w:sz="0" w:space="0" w:color="auto"/>
        <w:left w:val="none" w:sz="0" w:space="0" w:color="auto"/>
        <w:bottom w:val="none" w:sz="0" w:space="0" w:color="auto"/>
        <w:right w:val="none" w:sz="0" w:space="0" w:color="auto"/>
      </w:divBdr>
    </w:div>
    <w:div w:id="292101813">
      <w:bodyDiv w:val="1"/>
      <w:marLeft w:val="0"/>
      <w:marRight w:val="0"/>
      <w:marTop w:val="0"/>
      <w:marBottom w:val="0"/>
      <w:divBdr>
        <w:top w:val="none" w:sz="0" w:space="0" w:color="auto"/>
        <w:left w:val="none" w:sz="0" w:space="0" w:color="auto"/>
        <w:bottom w:val="none" w:sz="0" w:space="0" w:color="auto"/>
        <w:right w:val="none" w:sz="0" w:space="0" w:color="auto"/>
      </w:divBdr>
    </w:div>
    <w:div w:id="312950378">
      <w:bodyDiv w:val="1"/>
      <w:marLeft w:val="0"/>
      <w:marRight w:val="0"/>
      <w:marTop w:val="0"/>
      <w:marBottom w:val="0"/>
      <w:divBdr>
        <w:top w:val="none" w:sz="0" w:space="0" w:color="auto"/>
        <w:left w:val="none" w:sz="0" w:space="0" w:color="auto"/>
        <w:bottom w:val="none" w:sz="0" w:space="0" w:color="auto"/>
        <w:right w:val="none" w:sz="0" w:space="0" w:color="auto"/>
      </w:divBdr>
    </w:div>
    <w:div w:id="357972981">
      <w:bodyDiv w:val="1"/>
      <w:marLeft w:val="0"/>
      <w:marRight w:val="0"/>
      <w:marTop w:val="0"/>
      <w:marBottom w:val="0"/>
      <w:divBdr>
        <w:top w:val="none" w:sz="0" w:space="0" w:color="auto"/>
        <w:left w:val="none" w:sz="0" w:space="0" w:color="auto"/>
        <w:bottom w:val="none" w:sz="0" w:space="0" w:color="auto"/>
        <w:right w:val="none" w:sz="0" w:space="0" w:color="auto"/>
      </w:divBdr>
      <w:divsChild>
        <w:div w:id="1180122954">
          <w:marLeft w:val="0"/>
          <w:marRight w:val="0"/>
          <w:marTop w:val="0"/>
          <w:marBottom w:val="0"/>
          <w:divBdr>
            <w:top w:val="none" w:sz="0" w:space="0" w:color="auto"/>
            <w:left w:val="none" w:sz="0" w:space="0" w:color="auto"/>
            <w:bottom w:val="none" w:sz="0" w:space="0" w:color="auto"/>
            <w:right w:val="none" w:sz="0" w:space="0" w:color="auto"/>
          </w:divBdr>
          <w:divsChild>
            <w:div w:id="7771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377140">
      <w:bodyDiv w:val="1"/>
      <w:marLeft w:val="0"/>
      <w:marRight w:val="0"/>
      <w:marTop w:val="0"/>
      <w:marBottom w:val="0"/>
      <w:divBdr>
        <w:top w:val="none" w:sz="0" w:space="0" w:color="auto"/>
        <w:left w:val="none" w:sz="0" w:space="0" w:color="auto"/>
        <w:bottom w:val="none" w:sz="0" w:space="0" w:color="auto"/>
        <w:right w:val="none" w:sz="0" w:space="0" w:color="auto"/>
      </w:divBdr>
    </w:div>
    <w:div w:id="416102666">
      <w:bodyDiv w:val="1"/>
      <w:marLeft w:val="0"/>
      <w:marRight w:val="0"/>
      <w:marTop w:val="0"/>
      <w:marBottom w:val="0"/>
      <w:divBdr>
        <w:top w:val="none" w:sz="0" w:space="0" w:color="auto"/>
        <w:left w:val="none" w:sz="0" w:space="0" w:color="auto"/>
        <w:bottom w:val="none" w:sz="0" w:space="0" w:color="auto"/>
        <w:right w:val="none" w:sz="0" w:space="0" w:color="auto"/>
      </w:divBdr>
    </w:div>
    <w:div w:id="432895798">
      <w:bodyDiv w:val="1"/>
      <w:marLeft w:val="0"/>
      <w:marRight w:val="0"/>
      <w:marTop w:val="0"/>
      <w:marBottom w:val="0"/>
      <w:divBdr>
        <w:top w:val="none" w:sz="0" w:space="0" w:color="auto"/>
        <w:left w:val="none" w:sz="0" w:space="0" w:color="auto"/>
        <w:bottom w:val="none" w:sz="0" w:space="0" w:color="auto"/>
        <w:right w:val="none" w:sz="0" w:space="0" w:color="auto"/>
      </w:divBdr>
    </w:div>
    <w:div w:id="436828511">
      <w:bodyDiv w:val="1"/>
      <w:marLeft w:val="0"/>
      <w:marRight w:val="0"/>
      <w:marTop w:val="0"/>
      <w:marBottom w:val="0"/>
      <w:divBdr>
        <w:top w:val="none" w:sz="0" w:space="0" w:color="auto"/>
        <w:left w:val="none" w:sz="0" w:space="0" w:color="auto"/>
        <w:bottom w:val="none" w:sz="0" w:space="0" w:color="auto"/>
        <w:right w:val="none" w:sz="0" w:space="0" w:color="auto"/>
      </w:divBdr>
    </w:div>
    <w:div w:id="438182646">
      <w:bodyDiv w:val="1"/>
      <w:marLeft w:val="0"/>
      <w:marRight w:val="0"/>
      <w:marTop w:val="0"/>
      <w:marBottom w:val="0"/>
      <w:divBdr>
        <w:top w:val="none" w:sz="0" w:space="0" w:color="auto"/>
        <w:left w:val="none" w:sz="0" w:space="0" w:color="auto"/>
        <w:bottom w:val="none" w:sz="0" w:space="0" w:color="auto"/>
        <w:right w:val="none" w:sz="0" w:space="0" w:color="auto"/>
      </w:divBdr>
    </w:div>
    <w:div w:id="440032526">
      <w:bodyDiv w:val="1"/>
      <w:marLeft w:val="0"/>
      <w:marRight w:val="0"/>
      <w:marTop w:val="0"/>
      <w:marBottom w:val="0"/>
      <w:divBdr>
        <w:top w:val="none" w:sz="0" w:space="0" w:color="auto"/>
        <w:left w:val="none" w:sz="0" w:space="0" w:color="auto"/>
        <w:bottom w:val="none" w:sz="0" w:space="0" w:color="auto"/>
        <w:right w:val="none" w:sz="0" w:space="0" w:color="auto"/>
      </w:divBdr>
    </w:div>
    <w:div w:id="476923142">
      <w:bodyDiv w:val="1"/>
      <w:marLeft w:val="0"/>
      <w:marRight w:val="0"/>
      <w:marTop w:val="0"/>
      <w:marBottom w:val="0"/>
      <w:divBdr>
        <w:top w:val="none" w:sz="0" w:space="0" w:color="auto"/>
        <w:left w:val="none" w:sz="0" w:space="0" w:color="auto"/>
        <w:bottom w:val="none" w:sz="0" w:space="0" w:color="auto"/>
        <w:right w:val="none" w:sz="0" w:space="0" w:color="auto"/>
      </w:divBdr>
    </w:div>
    <w:div w:id="492911321">
      <w:bodyDiv w:val="1"/>
      <w:marLeft w:val="0"/>
      <w:marRight w:val="0"/>
      <w:marTop w:val="0"/>
      <w:marBottom w:val="0"/>
      <w:divBdr>
        <w:top w:val="none" w:sz="0" w:space="0" w:color="auto"/>
        <w:left w:val="none" w:sz="0" w:space="0" w:color="auto"/>
        <w:bottom w:val="none" w:sz="0" w:space="0" w:color="auto"/>
        <w:right w:val="none" w:sz="0" w:space="0" w:color="auto"/>
      </w:divBdr>
    </w:div>
    <w:div w:id="509221070">
      <w:bodyDiv w:val="1"/>
      <w:marLeft w:val="0"/>
      <w:marRight w:val="0"/>
      <w:marTop w:val="0"/>
      <w:marBottom w:val="0"/>
      <w:divBdr>
        <w:top w:val="none" w:sz="0" w:space="0" w:color="auto"/>
        <w:left w:val="none" w:sz="0" w:space="0" w:color="auto"/>
        <w:bottom w:val="none" w:sz="0" w:space="0" w:color="auto"/>
        <w:right w:val="none" w:sz="0" w:space="0" w:color="auto"/>
      </w:divBdr>
    </w:div>
    <w:div w:id="554126495">
      <w:bodyDiv w:val="1"/>
      <w:marLeft w:val="0"/>
      <w:marRight w:val="0"/>
      <w:marTop w:val="0"/>
      <w:marBottom w:val="0"/>
      <w:divBdr>
        <w:top w:val="none" w:sz="0" w:space="0" w:color="auto"/>
        <w:left w:val="none" w:sz="0" w:space="0" w:color="auto"/>
        <w:bottom w:val="none" w:sz="0" w:space="0" w:color="auto"/>
        <w:right w:val="none" w:sz="0" w:space="0" w:color="auto"/>
      </w:divBdr>
    </w:div>
    <w:div w:id="566379098">
      <w:bodyDiv w:val="1"/>
      <w:marLeft w:val="0"/>
      <w:marRight w:val="0"/>
      <w:marTop w:val="0"/>
      <w:marBottom w:val="0"/>
      <w:divBdr>
        <w:top w:val="none" w:sz="0" w:space="0" w:color="auto"/>
        <w:left w:val="none" w:sz="0" w:space="0" w:color="auto"/>
        <w:bottom w:val="none" w:sz="0" w:space="0" w:color="auto"/>
        <w:right w:val="none" w:sz="0" w:space="0" w:color="auto"/>
      </w:divBdr>
    </w:div>
    <w:div w:id="587926890">
      <w:bodyDiv w:val="1"/>
      <w:marLeft w:val="0"/>
      <w:marRight w:val="0"/>
      <w:marTop w:val="0"/>
      <w:marBottom w:val="0"/>
      <w:divBdr>
        <w:top w:val="none" w:sz="0" w:space="0" w:color="auto"/>
        <w:left w:val="none" w:sz="0" w:space="0" w:color="auto"/>
        <w:bottom w:val="none" w:sz="0" w:space="0" w:color="auto"/>
        <w:right w:val="none" w:sz="0" w:space="0" w:color="auto"/>
      </w:divBdr>
    </w:div>
    <w:div w:id="598487290">
      <w:bodyDiv w:val="1"/>
      <w:marLeft w:val="0"/>
      <w:marRight w:val="0"/>
      <w:marTop w:val="0"/>
      <w:marBottom w:val="0"/>
      <w:divBdr>
        <w:top w:val="none" w:sz="0" w:space="0" w:color="auto"/>
        <w:left w:val="none" w:sz="0" w:space="0" w:color="auto"/>
        <w:bottom w:val="none" w:sz="0" w:space="0" w:color="auto"/>
        <w:right w:val="none" w:sz="0" w:space="0" w:color="auto"/>
      </w:divBdr>
    </w:div>
    <w:div w:id="605311552">
      <w:bodyDiv w:val="1"/>
      <w:marLeft w:val="0"/>
      <w:marRight w:val="0"/>
      <w:marTop w:val="0"/>
      <w:marBottom w:val="0"/>
      <w:divBdr>
        <w:top w:val="none" w:sz="0" w:space="0" w:color="auto"/>
        <w:left w:val="none" w:sz="0" w:space="0" w:color="auto"/>
        <w:bottom w:val="none" w:sz="0" w:space="0" w:color="auto"/>
        <w:right w:val="none" w:sz="0" w:space="0" w:color="auto"/>
      </w:divBdr>
    </w:div>
    <w:div w:id="640888128">
      <w:bodyDiv w:val="1"/>
      <w:marLeft w:val="0"/>
      <w:marRight w:val="0"/>
      <w:marTop w:val="0"/>
      <w:marBottom w:val="0"/>
      <w:divBdr>
        <w:top w:val="none" w:sz="0" w:space="0" w:color="auto"/>
        <w:left w:val="none" w:sz="0" w:space="0" w:color="auto"/>
        <w:bottom w:val="none" w:sz="0" w:space="0" w:color="auto"/>
        <w:right w:val="none" w:sz="0" w:space="0" w:color="auto"/>
      </w:divBdr>
    </w:div>
    <w:div w:id="733048131">
      <w:bodyDiv w:val="1"/>
      <w:marLeft w:val="0"/>
      <w:marRight w:val="0"/>
      <w:marTop w:val="0"/>
      <w:marBottom w:val="0"/>
      <w:divBdr>
        <w:top w:val="none" w:sz="0" w:space="0" w:color="auto"/>
        <w:left w:val="none" w:sz="0" w:space="0" w:color="auto"/>
        <w:bottom w:val="none" w:sz="0" w:space="0" w:color="auto"/>
        <w:right w:val="none" w:sz="0" w:space="0" w:color="auto"/>
      </w:divBdr>
    </w:div>
    <w:div w:id="744570846">
      <w:bodyDiv w:val="1"/>
      <w:marLeft w:val="0"/>
      <w:marRight w:val="0"/>
      <w:marTop w:val="0"/>
      <w:marBottom w:val="0"/>
      <w:divBdr>
        <w:top w:val="none" w:sz="0" w:space="0" w:color="auto"/>
        <w:left w:val="none" w:sz="0" w:space="0" w:color="auto"/>
        <w:bottom w:val="none" w:sz="0" w:space="0" w:color="auto"/>
        <w:right w:val="none" w:sz="0" w:space="0" w:color="auto"/>
      </w:divBdr>
    </w:div>
    <w:div w:id="752093366">
      <w:bodyDiv w:val="1"/>
      <w:marLeft w:val="0"/>
      <w:marRight w:val="0"/>
      <w:marTop w:val="0"/>
      <w:marBottom w:val="0"/>
      <w:divBdr>
        <w:top w:val="none" w:sz="0" w:space="0" w:color="auto"/>
        <w:left w:val="none" w:sz="0" w:space="0" w:color="auto"/>
        <w:bottom w:val="none" w:sz="0" w:space="0" w:color="auto"/>
        <w:right w:val="none" w:sz="0" w:space="0" w:color="auto"/>
      </w:divBdr>
    </w:div>
    <w:div w:id="774863760">
      <w:bodyDiv w:val="1"/>
      <w:marLeft w:val="0"/>
      <w:marRight w:val="0"/>
      <w:marTop w:val="0"/>
      <w:marBottom w:val="0"/>
      <w:divBdr>
        <w:top w:val="none" w:sz="0" w:space="0" w:color="auto"/>
        <w:left w:val="none" w:sz="0" w:space="0" w:color="auto"/>
        <w:bottom w:val="none" w:sz="0" w:space="0" w:color="auto"/>
        <w:right w:val="none" w:sz="0" w:space="0" w:color="auto"/>
      </w:divBdr>
    </w:div>
    <w:div w:id="808592728">
      <w:bodyDiv w:val="1"/>
      <w:marLeft w:val="0"/>
      <w:marRight w:val="0"/>
      <w:marTop w:val="0"/>
      <w:marBottom w:val="0"/>
      <w:divBdr>
        <w:top w:val="none" w:sz="0" w:space="0" w:color="auto"/>
        <w:left w:val="none" w:sz="0" w:space="0" w:color="auto"/>
        <w:bottom w:val="none" w:sz="0" w:space="0" w:color="auto"/>
        <w:right w:val="none" w:sz="0" w:space="0" w:color="auto"/>
      </w:divBdr>
    </w:div>
    <w:div w:id="822889181">
      <w:bodyDiv w:val="1"/>
      <w:marLeft w:val="0"/>
      <w:marRight w:val="0"/>
      <w:marTop w:val="0"/>
      <w:marBottom w:val="0"/>
      <w:divBdr>
        <w:top w:val="none" w:sz="0" w:space="0" w:color="auto"/>
        <w:left w:val="none" w:sz="0" w:space="0" w:color="auto"/>
        <w:bottom w:val="none" w:sz="0" w:space="0" w:color="auto"/>
        <w:right w:val="none" w:sz="0" w:space="0" w:color="auto"/>
      </w:divBdr>
    </w:div>
    <w:div w:id="828983001">
      <w:bodyDiv w:val="1"/>
      <w:marLeft w:val="0"/>
      <w:marRight w:val="0"/>
      <w:marTop w:val="0"/>
      <w:marBottom w:val="0"/>
      <w:divBdr>
        <w:top w:val="none" w:sz="0" w:space="0" w:color="auto"/>
        <w:left w:val="none" w:sz="0" w:space="0" w:color="auto"/>
        <w:bottom w:val="none" w:sz="0" w:space="0" w:color="auto"/>
        <w:right w:val="none" w:sz="0" w:space="0" w:color="auto"/>
      </w:divBdr>
    </w:div>
    <w:div w:id="854879970">
      <w:bodyDiv w:val="1"/>
      <w:marLeft w:val="0"/>
      <w:marRight w:val="0"/>
      <w:marTop w:val="0"/>
      <w:marBottom w:val="0"/>
      <w:divBdr>
        <w:top w:val="none" w:sz="0" w:space="0" w:color="auto"/>
        <w:left w:val="none" w:sz="0" w:space="0" w:color="auto"/>
        <w:bottom w:val="none" w:sz="0" w:space="0" w:color="auto"/>
        <w:right w:val="none" w:sz="0" w:space="0" w:color="auto"/>
      </w:divBdr>
    </w:div>
    <w:div w:id="881138378">
      <w:bodyDiv w:val="1"/>
      <w:marLeft w:val="0"/>
      <w:marRight w:val="0"/>
      <w:marTop w:val="0"/>
      <w:marBottom w:val="0"/>
      <w:divBdr>
        <w:top w:val="none" w:sz="0" w:space="0" w:color="auto"/>
        <w:left w:val="none" w:sz="0" w:space="0" w:color="auto"/>
        <w:bottom w:val="none" w:sz="0" w:space="0" w:color="auto"/>
        <w:right w:val="none" w:sz="0" w:space="0" w:color="auto"/>
      </w:divBdr>
    </w:div>
    <w:div w:id="886331032">
      <w:bodyDiv w:val="1"/>
      <w:marLeft w:val="0"/>
      <w:marRight w:val="0"/>
      <w:marTop w:val="0"/>
      <w:marBottom w:val="0"/>
      <w:divBdr>
        <w:top w:val="none" w:sz="0" w:space="0" w:color="auto"/>
        <w:left w:val="none" w:sz="0" w:space="0" w:color="auto"/>
        <w:bottom w:val="none" w:sz="0" w:space="0" w:color="auto"/>
        <w:right w:val="none" w:sz="0" w:space="0" w:color="auto"/>
      </w:divBdr>
    </w:div>
    <w:div w:id="888760125">
      <w:bodyDiv w:val="1"/>
      <w:marLeft w:val="0"/>
      <w:marRight w:val="0"/>
      <w:marTop w:val="0"/>
      <w:marBottom w:val="0"/>
      <w:divBdr>
        <w:top w:val="none" w:sz="0" w:space="0" w:color="auto"/>
        <w:left w:val="none" w:sz="0" w:space="0" w:color="auto"/>
        <w:bottom w:val="none" w:sz="0" w:space="0" w:color="auto"/>
        <w:right w:val="none" w:sz="0" w:space="0" w:color="auto"/>
      </w:divBdr>
    </w:div>
    <w:div w:id="890118607">
      <w:bodyDiv w:val="1"/>
      <w:marLeft w:val="0"/>
      <w:marRight w:val="0"/>
      <w:marTop w:val="0"/>
      <w:marBottom w:val="0"/>
      <w:divBdr>
        <w:top w:val="none" w:sz="0" w:space="0" w:color="auto"/>
        <w:left w:val="none" w:sz="0" w:space="0" w:color="auto"/>
        <w:bottom w:val="none" w:sz="0" w:space="0" w:color="auto"/>
        <w:right w:val="none" w:sz="0" w:space="0" w:color="auto"/>
      </w:divBdr>
    </w:div>
    <w:div w:id="897521833">
      <w:bodyDiv w:val="1"/>
      <w:marLeft w:val="0"/>
      <w:marRight w:val="0"/>
      <w:marTop w:val="0"/>
      <w:marBottom w:val="0"/>
      <w:divBdr>
        <w:top w:val="none" w:sz="0" w:space="0" w:color="auto"/>
        <w:left w:val="none" w:sz="0" w:space="0" w:color="auto"/>
        <w:bottom w:val="none" w:sz="0" w:space="0" w:color="auto"/>
        <w:right w:val="none" w:sz="0" w:space="0" w:color="auto"/>
      </w:divBdr>
    </w:div>
    <w:div w:id="899025344">
      <w:bodyDiv w:val="1"/>
      <w:marLeft w:val="0"/>
      <w:marRight w:val="0"/>
      <w:marTop w:val="0"/>
      <w:marBottom w:val="0"/>
      <w:divBdr>
        <w:top w:val="none" w:sz="0" w:space="0" w:color="auto"/>
        <w:left w:val="none" w:sz="0" w:space="0" w:color="auto"/>
        <w:bottom w:val="none" w:sz="0" w:space="0" w:color="auto"/>
        <w:right w:val="none" w:sz="0" w:space="0" w:color="auto"/>
      </w:divBdr>
    </w:div>
    <w:div w:id="945773098">
      <w:bodyDiv w:val="1"/>
      <w:marLeft w:val="0"/>
      <w:marRight w:val="0"/>
      <w:marTop w:val="0"/>
      <w:marBottom w:val="0"/>
      <w:divBdr>
        <w:top w:val="none" w:sz="0" w:space="0" w:color="auto"/>
        <w:left w:val="none" w:sz="0" w:space="0" w:color="auto"/>
        <w:bottom w:val="none" w:sz="0" w:space="0" w:color="auto"/>
        <w:right w:val="none" w:sz="0" w:space="0" w:color="auto"/>
      </w:divBdr>
    </w:div>
    <w:div w:id="948003036">
      <w:bodyDiv w:val="1"/>
      <w:marLeft w:val="0"/>
      <w:marRight w:val="0"/>
      <w:marTop w:val="0"/>
      <w:marBottom w:val="0"/>
      <w:divBdr>
        <w:top w:val="none" w:sz="0" w:space="0" w:color="auto"/>
        <w:left w:val="none" w:sz="0" w:space="0" w:color="auto"/>
        <w:bottom w:val="none" w:sz="0" w:space="0" w:color="auto"/>
        <w:right w:val="none" w:sz="0" w:space="0" w:color="auto"/>
      </w:divBdr>
    </w:div>
    <w:div w:id="956133256">
      <w:bodyDiv w:val="1"/>
      <w:marLeft w:val="0"/>
      <w:marRight w:val="0"/>
      <w:marTop w:val="0"/>
      <w:marBottom w:val="0"/>
      <w:divBdr>
        <w:top w:val="none" w:sz="0" w:space="0" w:color="auto"/>
        <w:left w:val="none" w:sz="0" w:space="0" w:color="auto"/>
        <w:bottom w:val="none" w:sz="0" w:space="0" w:color="auto"/>
        <w:right w:val="none" w:sz="0" w:space="0" w:color="auto"/>
      </w:divBdr>
    </w:div>
    <w:div w:id="956719822">
      <w:bodyDiv w:val="1"/>
      <w:marLeft w:val="0"/>
      <w:marRight w:val="0"/>
      <w:marTop w:val="0"/>
      <w:marBottom w:val="0"/>
      <w:divBdr>
        <w:top w:val="none" w:sz="0" w:space="0" w:color="auto"/>
        <w:left w:val="none" w:sz="0" w:space="0" w:color="auto"/>
        <w:bottom w:val="none" w:sz="0" w:space="0" w:color="auto"/>
        <w:right w:val="none" w:sz="0" w:space="0" w:color="auto"/>
      </w:divBdr>
    </w:div>
    <w:div w:id="976107780">
      <w:bodyDiv w:val="1"/>
      <w:marLeft w:val="0"/>
      <w:marRight w:val="0"/>
      <w:marTop w:val="0"/>
      <w:marBottom w:val="0"/>
      <w:divBdr>
        <w:top w:val="none" w:sz="0" w:space="0" w:color="auto"/>
        <w:left w:val="none" w:sz="0" w:space="0" w:color="auto"/>
        <w:bottom w:val="none" w:sz="0" w:space="0" w:color="auto"/>
        <w:right w:val="none" w:sz="0" w:space="0" w:color="auto"/>
      </w:divBdr>
    </w:div>
    <w:div w:id="984357255">
      <w:bodyDiv w:val="1"/>
      <w:marLeft w:val="0"/>
      <w:marRight w:val="0"/>
      <w:marTop w:val="0"/>
      <w:marBottom w:val="0"/>
      <w:divBdr>
        <w:top w:val="none" w:sz="0" w:space="0" w:color="auto"/>
        <w:left w:val="none" w:sz="0" w:space="0" w:color="auto"/>
        <w:bottom w:val="none" w:sz="0" w:space="0" w:color="auto"/>
        <w:right w:val="none" w:sz="0" w:space="0" w:color="auto"/>
      </w:divBdr>
    </w:div>
    <w:div w:id="994921124">
      <w:bodyDiv w:val="1"/>
      <w:marLeft w:val="0"/>
      <w:marRight w:val="0"/>
      <w:marTop w:val="0"/>
      <w:marBottom w:val="0"/>
      <w:divBdr>
        <w:top w:val="none" w:sz="0" w:space="0" w:color="auto"/>
        <w:left w:val="none" w:sz="0" w:space="0" w:color="auto"/>
        <w:bottom w:val="none" w:sz="0" w:space="0" w:color="auto"/>
        <w:right w:val="none" w:sz="0" w:space="0" w:color="auto"/>
      </w:divBdr>
    </w:div>
    <w:div w:id="1013192171">
      <w:bodyDiv w:val="1"/>
      <w:marLeft w:val="0"/>
      <w:marRight w:val="0"/>
      <w:marTop w:val="0"/>
      <w:marBottom w:val="0"/>
      <w:divBdr>
        <w:top w:val="none" w:sz="0" w:space="0" w:color="auto"/>
        <w:left w:val="none" w:sz="0" w:space="0" w:color="auto"/>
        <w:bottom w:val="none" w:sz="0" w:space="0" w:color="auto"/>
        <w:right w:val="none" w:sz="0" w:space="0" w:color="auto"/>
      </w:divBdr>
    </w:div>
    <w:div w:id="1023628121">
      <w:bodyDiv w:val="1"/>
      <w:marLeft w:val="0"/>
      <w:marRight w:val="0"/>
      <w:marTop w:val="0"/>
      <w:marBottom w:val="0"/>
      <w:divBdr>
        <w:top w:val="none" w:sz="0" w:space="0" w:color="auto"/>
        <w:left w:val="none" w:sz="0" w:space="0" w:color="auto"/>
        <w:bottom w:val="none" w:sz="0" w:space="0" w:color="auto"/>
        <w:right w:val="none" w:sz="0" w:space="0" w:color="auto"/>
      </w:divBdr>
    </w:div>
    <w:div w:id="1055733769">
      <w:bodyDiv w:val="1"/>
      <w:marLeft w:val="0"/>
      <w:marRight w:val="0"/>
      <w:marTop w:val="0"/>
      <w:marBottom w:val="0"/>
      <w:divBdr>
        <w:top w:val="none" w:sz="0" w:space="0" w:color="auto"/>
        <w:left w:val="none" w:sz="0" w:space="0" w:color="auto"/>
        <w:bottom w:val="none" w:sz="0" w:space="0" w:color="auto"/>
        <w:right w:val="none" w:sz="0" w:space="0" w:color="auto"/>
      </w:divBdr>
    </w:div>
    <w:div w:id="1065252370">
      <w:bodyDiv w:val="1"/>
      <w:marLeft w:val="0"/>
      <w:marRight w:val="0"/>
      <w:marTop w:val="0"/>
      <w:marBottom w:val="0"/>
      <w:divBdr>
        <w:top w:val="none" w:sz="0" w:space="0" w:color="auto"/>
        <w:left w:val="none" w:sz="0" w:space="0" w:color="auto"/>
        <w:bottom w:val="none" w:sz="0" w:space="0" w:color="auto"/>
        <w:right w:val="none" w:sz="0" w:space="0" w:color="auto"/>
      </w:divBdr>
    </w:div>
    <w:div w:id="1071385790">
      <w:bodyDiv w:val="1"/>
      <w:marLeft w:val="0"/>
      <w:marRight w:val="0"/>
      <w:marTop w:val="0"/>
      <w:marBottom w:val="0"/>
      <w:divBdr>
        <w:top w:val="none" w:sz="0" w:space="0" w:color="auto"/>
        <w:left w:val="none" w:sz="0" w:space="0" w:color="auto"/>
        <w:bottom w:val="none" w:sz="0" w:space="0" w:color="auto"/>
        <w:right w:val="none" w:sz="0" w:space="0" w:color="auto"/>
      </w:divBdr>
    </w:div>
    <w:div w:id="1098598183">
      <w:bodyDiv w:val="1"/>
      <w:marLeft w:val="0"/>
      <w:marRight w:val="0"/>
      <w:marTop w:val="0"/>
      <w:marBottom w:val="0"/>
      <w:divBdr>
        <w:top w:val="none" w:sz="0" w:space="0" w:color="auto"/>
        <w:left w:val="none" w:sz="0" w:space="0" w:color="auto"/>
        <w:bottom w:val="none" w:sz="0" w:space="0" w:color="auto"/>
        <w:right w:val="none" w:sz="0" w:space="0" w:color="auto"/>
      </w:divBdr>
    </w:div>
    <w:div w:id="1115370133">
      <w:bodyDiv w:val="1"/>
      <w:marLeft w:val="0"/>
      <w:marRight w:val="0"/>
      <w:marTop w:val="0"/>
      <w:marBottom w:val="0"/>
      <w:divBdr>
        <w:top w:val="none" w:sz="0" w:space="0" w:color="auto"/>
        <w:left w:val="none" w:sz="0" w:space="0" w:color="auto"/>
        <w:bottom w:val="none" w:sz="0" w:space="0" w:color="auto"/>
        <w:right w:val="none" w:sz="0" w:space="0" w:color="auto"/>
      </w:divBdr>
    </w:div>
    <w:div w:id="1125540300">
      <w:bodyDiv w:val="1"/>
      <w:marLeft w:val="0"/>
      <w:marRight w:val="0"/>
      <w:marTop w:val="0"/>
      <w:marBottom w:val="0"/>
      <w:divBdr>
        <w:top w:val="none" w:sz="0" w:space="0" w:color="auto"/>
        <w:left w:val="none" w:sz="0" w:space="0" w:color="auto"/>
        <w:bottom w:val="none" w:sz="0" w:space="0" w:color="auto"/>
        <w:right w:val="none" w:sz="0" w:space="0" w:color="auto"/>
      </w:divBdr>
    </w:div>
    <w:div w:id="1161577973">
      <w:bodyDiv w:val="1"/>
      <w:marLeft w:val="0"/>
      <w:marRight w:val="0"/>
      <w:marTop w:val="0"/>
      <w:marBottom w:val="0"/>
      <w:divBdr>
        <w:top w:val="none" w:sz="0" w:space="0" w:color="auto"/>
        <w:left w:val="none" w:sz="0" w:space="0" w:color="auto"/>
        <w:bottom w:val="none" w:sz="0" w:space="0" w:color="auto"/>
        <w:right w:val="none" w:sz="0" w:space="0" w:color="auto"/>
      </w:divBdr>
    </w:div>
    <w:div w:id="1187213037">
      <w:bodyDiv w:val="1"/>
      <w:marLeft w:val="0"/>
      <w:marRight w:val="0"/>
      <w:marTop w:val="0"/>
      <w:marBottom w:val="0"/>
      <w:divBdr>
        <w:top w:val="none" w:sz="0" w:space="0" w:color="auto"/>
        <w:left w:val="none" w:sz="0" w:space="0" w:color="auto"/>
        <w:bottom w:val="none" w:sz="0" w:space="0" w:color="auto"/>
        <w:right w:val="none" w:sz="0" w:space="0" w:color="auto"/>
      </w:divBdr>
    </w:div>
    <w:div w:id="1207377987">
      <w:bodyDiv w:val="1"/>
      <w:marLeft w:val="0"/>
      <w:marRight w:val="0"/>
      <w:marTop w:val="0"/>
      <w:marBottom w:val="0"/>
      <w:divBdr>
        <w:top w:val="none" w:sz="0" w:space="0" w:color="auto"/>
        <w:left w:val="none" w:sz="0" w:space="0" w:color="auto"/>
        <w:bottom w:val="none" w:sz="0" w:space="0" w:color="auto"/>
        <w:right w:val="none" w:sz="0" w:space="0" w:color="auto"/>
      </w:divBdr>
    </w:div>
    <w:div w:id="1221475972">
      <w:bodyDiv w:val="1"/>
      <w:marLeft w:val="0"/>
      <w:marRight w:val="0"/>
      <w:marTop w:val="0"/>
      <w:marBottom w:val="0"/>
      <w:divBdr>
        <w:top w:val="none" w:sz="0" w:space="0" w:color="auto"/>
        <w:left w:val="none" w:sz="0" w:space="0" w:color="auto"/>
        <w:bottom w:val="none" w:sz="0" w:space="0" w:color="auto"/>
        <w:right w:val="none" w:sz="0" w:space="0" w:color="auto"/>
      </w:divBdr>
    </w:div>
    <w:div w:id="1225985864">
      <w:bodyDiv w:val="1"/>
      <w:marLeft w:val="0"/>
      <w:marRight w:val="0"/>
      <w:marTop w:val="0"/>
      <w:marBottom w:val="0"/>
      <w:divBdr>
        <w:top w:val="none" w:sz="0" w:space="0" w:color="auto"/>
        <w:left w:val="none" w:sz="0" w:space="0" w:color="auto"/>
        <w:bottom w:val="none" w:sz="0" w:space="0" w:color="auto"/>
        <w:right w:val="none" w:sz="0" w:space="0" w:color="auto"/>
      </w:divBdr>
    </w:div>
    <w:div w:id="1231573896">
      <w:bodyDiv w:val="1"/>
      <w:marLeft w:val="0"/>
      <w:marRight w:val="0"/>
      <w:marTop w:val="0"/>
      <w:marBottom w:val="0"/>
      <w:divBdr>
        <w:top w:val="none" w:sz="0" w:space="0" w:color="auto"/>
        <w:left w:val="none" w:sz="0" w:space="0" w:color="auto"/>
        <w:bottom w:val="none" w:sz="0" w:space="0" w:color="auto"/>
        <w:right w:val="none" w:sz="0" w:space="0" w:color="auto"/>
      </w:divBdr>
    </w:div>
    <w:div w:id="1231647974">
      <w:bodyDiv w:val="1"/>
      <w:marLeft w:val="0"/>
      <w:marRight w:val="0"/>
      <w:marTop w:val="0"/>
      <w:marBottom w:val="0"/>
      <w:divBdr>
        <w:top w:val="none" w:sz="0" w:space="0" w:color="auto"/>
        <w:left w:val="none" w:sz="0" w:space="0" w:color="auto"/>
        <w:bottom w:val="none" w:sz="0" w:space="0" w:color="auto"/>
        <w:right w:val="none" w:sz="0" w:space="0" w:color="auto"/>
      </w:divBdr>
    </w:div>
    <w:div w:id="1233271842">
      <w:bodyDiv w:val="1"/>
      <w:marLeft w:val="0"/>
      <w:marRight w:val="0"/>
      <w:marTop w:val="0"/>
      <w:marBottom w:val="0"/>
      <w:divBdr>
        <w:top w:val="none" w:sz="0" w:space="0" w:color="auto"/>
        <w:left w:val="none" w:sz="0" w:space="0" w:color="auto"/>
        <w:bottom w:val="none" w:sz="0" w:space="0" w:color="auto"/>
        <w:right w:val="none" w:sz="0" w:space="0" w:color="auto"/>
      </w:divBdr>
    </w:div>
    <w:div w:id="1233782176">
      <w:bodyDiv w:val="1"/>
      <w:marLeft w:val="0"/>
      <w:marRight w:val="0"/>
      <w:marTop w:val="0"/>
      <w:marBottom w:val="0"/>
      <w:divBdr>
        <w:top w:val="none" w:sz="0" w:space="0" w:color="auto"/>
        <w:left w:val="none" w:sz="0" w:space="0" w:color="auto"/>
        <w:bottom w:val="none" w:sz="0" w:space="0" w:color="auto"/>
        <w:right w:val="none" w:sz="0" w:space="0" w:color="auto"/>
      </w:divBdr>
      <w:divsChild>
        <w:div w:id="760416769">
          <w:marLeft w:val="0"/>
          <w:marRight w:val="0"/>
          <w:marTop w:val="0"/>
          <w:marBottom w:val="0"/>
          <w:divBdr>
            <w:top w:val="none" w:sz="0" w:space="0" w:color="auto"/>
            <w:left w:val="none" w:sz="0" w:space="0" w:color="auto"/>
            <w:bottom w:val="none" w:sz="0" w:space="0" w:color="auto"/>
            <w:right w:val="none" w:sz="0" w:space="0" w:color="auto"/>
          </w:divBdr>
          <w:divsChild>
            <w:div w:id="206012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561386">
      <w:bodyDiv w:val="1"/>
      <w:marLeft w:val="0"/>
      <w:marRight w:val="0"/>
      <w:marTop w:val="0"/>
      <w:marBottom w:val="0"/>
      <w:divBdr>
        <w:top w:val="none" w:sz="0" w:space="0" w:color="auto"/>
        <w:left w:val="none" w:sz="0" w:space="0" w:color="auto"/>
        <w:bottom w:val="none" w:sz="0" w:space="0" w:color="auto"/>
        <w:right w:val="none" w:sz="0" w:space="0" w:color="auto"/>
      </w:divBdr>
    </w:div>
    <w:div w:id="1296524799">
      <w:bodyDiv w:val="1"/>
      <w:marLeft w:val="0"/>
      <w:marRight w:val="0"/>
      <w:marTop w:val="0"/>
      <w:marBottom w:val="0"/>
      <w:divBdr>
        <w:top w:val="none" w:sz="0" w:space="0" w:color="auto"/>
        <w:left w:val="none" w:sz="0" w:space="0" w:color="auto"/>
        <w:bottom w:val="none" w:sz="0" w:space="0" w:color="auto"/>
        <w:right w:val="none" w:sz="0" w:space="0" w:color="auto"/>
      </w:divBdr>
    </w:div>
    <w:div w:id="1345668065">
      <w:bodyDiv w:val="1"/>
      <w:marLeft w:val="0"/>
      <w:marRight w:val="0"/>
      <w:marTop w:val="0"/>
      <w:marBottom w:val="0"/>
      <w:divBdr>
        <w:top w:val="none" w:sz="0" w:space="0" w:color="auto"/>
        <w:left w:val="none" w:sz="0" w:space="0" w:color="auto"/>
        <w:bottom w:val="none" w:sz="0" w:space="0" w:color="auto"/>
        <w:right w:val="none" w:sz="0" w:space="0" w:color="auto"/>
      </w:divBdr>
    </w:div>
    <w:div w:id="1373650723">
      <w:bodyDiv w:val="1"/>
      <w:marLeft w:val="0"/>
      <w:marRight w:val="0"/>
      <w:marTop w:val="0"/>
      <w:marBottom w:val="0"/>
      <w:divBdr>
        <w:top w:val="none" w:sz="0" w:space="0" w:color="auto"/>
        <w:left w:val="none" w:sz="0" w:space="0" w:color="auto"/>
        <w:bottom w:val="none" w:sz="0" w:space="0" w:color="auto"/>
        <w:right w:val="none" w:sz="0" w:space="0" w:color="auto"/>
      </w:divBdr>
    </w:div>
    <w:div w:id="1392119732">
      <w:bodyDiv w:val="1"/>
      <w:marLeft w:val="0"/>
      <w:marRight w:val="0"/>
      <w:marTop w:val="0"/>
      <w:marBottom w:val="0"/>
      <w:divBdr>
        <w:top w:val="none" w:sz="0" w:space="0" w:color="auto"/>
        <w:left w:val="none" w:sz="0" w:space="0" w:color="auto"/>
        <w:bottom w:val="none" w:sz="0" w:space="0" w:color="auto"/>
        <w:right w:val="none" w:sz="0" w:space="0" w:color="auto"/>
      </w:divBdr>
    </w:div>
    <w:div w:id="1402096961">
      <w:bodyDiv w:val="1"/>
      <w:marLeft w:val="0"/>
      <w:marRight w:val="0"/>
      <w:marTop w:val="0"/>
      <w:marBottom w:val="0"/>
      <w:divBdr>
        <w:top w:val="none" w:sz="0" w:space="0" w:color="auto"/>
        <w:left w:val="none" w:sz="0" w:space="0" w:color="auto"/>
        <w:bottom w:val="none" w:sz="0" w:space="0" w:color="auto"/>
        <w:right w:val="none" w:sz="0" w:space="0" w:color="auto"/>
      </w:divBdr>
    </w:div>
    <w:div w:id="1403912924">
      <w:bodyDiv w:val="1"/>
      <w:marLeft w:val="0"/>
      <w:marRight w:val="0"/>
      <w:marTop w:val="0"/>
      <w:marBottom w:val="0"/>
      <w:divBdr>
        <w:top w:val="none" w:sz="0" w:space="0" w:color="auto"/>
        <w:left w:val="none" w:sz="0" w:space="0" w:color="auto"/>
        <w:bottom w:val="none" w:sz="0" w:space="0" w:color="auto"/>
        <w:right w:val="none" w:sz="0" w:space="0" w:color="auto"/>
      </w:divBdr>
    </w:div>
    <w:div w:id="1408571219">
      <w:bodyDiv w:val="1"/>
      <w:marLeft w:val="0"/>
      <w:marRight w:val="0"/>
      <w:marTop w:val="0"/>
      <w:marBottom w:val="0"/>
      <w:divBdr>
        <w:top w:val="none" w:sz="0" w:space="0" w:color="auto"/>
        <w:left w:val="none" w:sz="0" w:space="0" w:color="auto"/>
        <w:bottom w:val="none" w:sz="0" w:space="0" w:color="auto"/>
        <w:right w:val="none" w:sz="0" w:space="0" w:color="auto"/>
      </w:divBdr>
    </w:div>
    <w:div w:id="1425684266">
      <w:bodyDiv w:val="1"/>
      <w:marLeft w:val="0"/>
      <w:marRight w:val="0"/>
      <w:marTop w:val="0"/>
      <w:marBottom w:val="0"/>
      <w:divBdr>
        <w:top w:val="none" w:sz="0" w:space="0" w:color="auto"/>
        <w:left w:val="none" w:sz="0" w:space="0" w:color="auto"/>
        <w:bottom w:val="none" w:sz="0" w:space="0" w:color="auto"/>
        <w:right w:val="none" w:sz="0" w:space="0" w:color="auto"/>
      </w:divBdr>
    </w:div>
    <w:div w:id="1426996006">
      <w:bodyDiv w:val="1"/>
      <w:marLeft w:val="0"/>
      <w:marRight w:val="0"/>
      <w:marTop w:val="0"/>
      <w:marBottom w:val="0"/>
      <w:divBdr>
        <w:top w:val="none" w:sz="0" w:space="0" w:color="auto"/>
        <w:left w:val="none" w:sz="0" w:space="0" w:color="auto"/>
        <w:bottom w:val="none" w:sz="0" w:space="0" w:color="auto"/>
        <w:right w:val="none" w:sz="0" w:space="0" w:color="auto"/>
      </w:divBdr>
    </w:div>
    <w:div w:id="1434083294">
      <w:bodyDiv w:val="1"/>
      <w:marLeft w:val="0"/>
      <w:marRight w:val="0"/>
      <w:marTop w:val="0"/>
      <w:marBottom w:val="0"/>
      <w:divBdr>
        <w:top w:val="none" w:sz="0" w:space="0" w:color="auto"/>
        <w:left w:val="none" w:sz="0" w:space="0" w:color="auto"/>
        <w:bottom w:val="none" w:sz="0" w:space="0" w:color="auto"/>
        <w:right w:val="none" w:sz="0" w:space="0" w:color="auto"/>
      </w:divBdr>
    </w:div>
    <w:div w:id="1444229685">
      <w:bodyDiv w:val="1"/>
      <w:marLeft w:val="0"/>
      <w:marRight w:val="0"/>
      <w:marTop w:val="0"/>
      <w:marBottom w:val="0"/>
      <w:divBdr>
        <w:top w:val="none" w:sz="0" w:space="0" w:color="auto"/>
        <w:left w:val="none" w:sz="0" w:space="0" w:color="auto"/>
        <w:bottom w:val="none" w:sz="0" w:space="0" w:color="auto"/>
        <w:right w:val="none" w:sz="0" w:space="0" w:color="auto"/>
      </w:divBdr>
    </w:div>
    <w:div w:id="1461416782">
      <w:bodyDiv w:val="1"/>
      <w:marLeft w:val="0"/>
      <w:marRight w:val="0"/>
      <w:marTop w:val="0"/>
      <w:marBottom w:val="0"/>
      <w:divBdr>
        <w:top w:val="none" w:sz="0" w:space="0" w:color="auto"/>
        <w:left w:val="none" w:sz="0" w:space="0" w:color="auto"/>
        <w:bottom w:val="none" w:sz="0" w:space="0" w:color="auto"/>
        <w:right w:val="none" w:sz="0" w:space="0" w:color="auto"/>
      </w:divBdr>
    </w:div>
    <w:div w:id="1477841135">
      <w:bodyDiv w:val="1"/>
      <w:marLeft w:val="0"/>
      <w:marRight w:val="0"/>
      <w:marTop w:val="0"/>
      <w:marBottom w:val="0"/>
      <w:divBdr>
        <w:top w:val="none" w:sz="0" w:space="0" w:color="auto"/>
        <w:left w:val="none" w:sz="0" w:space="0" w:color="auto"/>
        <w:bottom w:val="none" w:sz="0" w:space="0" w:color="auto"/>
        <w:right w:val="none" w:sz="0" w:space="0" w:color="auto"/>
      </w:divBdr>
    </w:div>
    <w:div w:id="1482042490">
      <w:bodyDiv w:val="1"/>
      <w:marLeft w:val="0"/>
      <w:marRight w:val="0"/>
      <w:marTop w:val="0"/>
      <w:marBottom w:val="0"/>
      <w:divBdr>
        <w:top w:val="none" w:sz="0" w:space="0" w:color="auto"/>
        <w:left w:val="none" w:sz="0" w:space="0" w:color="auto"/>
        <w:bottom w:val="none" w:sz="0" w:space="0" w:color="auto"/>
        <w:right w:val="none" w:sz="0" w:space="0" w:color="auto"/>
      </w:divBdr>
    </w:div>
    <w:div w:id="1486623723">
      <w:bodyDiv w:val="1"/>
      <w:marLeft w:val="0"/>
      <w:marRight w:val="0"/>
      <w:marTop w:val="0"/>
      <w:marBottom w:val="0"/>
      <w:divBdr>
        <w:top w:val="none" w:sz="0" w:space="0" w:color="auto"/>
        <w:left w:val="none" w:sz="0" w:space="0" w:color="auto"/>
        <w:bottom w:val="none" w:sz="0" w:space="0" w:color="auto"/>
        <w:right w:val="none" w:sz="0" w:space="0" w:color="auto"/>
      </w:divBdr>
    </w:div>
    <w:div w:id="1515535879">
      <w:bodyDiv w:val="1"/>
      <w:marLeft w:val="0"/>
      <w:marRight w:val="0"/>
      <w:marTop w:val="0"/>
      <w:marBottom w:val="0"/>
      <w:divBdr>
        <w:top w:val="none" w:sz="0" w:space="0" w:color="auto"/>
        <w:left w:val="none" w:sz="0" w:space="0" w:color="auto"/>
        <w:bottom w:val="none" w:sz="0" w:space="0" w:color="auto"/>
        <w:right w:val="none" w:sz="0" w:space="0" w:color="auto"/>
      </w:divBdr>
    </w:div>
    <w:div w:id="1545213258">
      <w:bodyDiv w:val="1"/>
      <w:marLeft w:val="0"/>
      <w:marRight w:val="0"/>
      <w:marTop w:val="0"/>
      <w:marBottom w:val="0"/>
      <w:divBdr>
        <w:top w:val="none" w:sz="0" w:space="0" w:color="auto"/>
        <w:left w:val="none" w:sz="0" w:space="0" w:color="auto"/>
        <w:bottom w:val="none" w:sz="0" w:space="0" w:color="auto"/>
        <w:right w:val="none" w:sz="0" w:space="0" w:color="auto"/>
      </w:divBdr>
    </w:div>
    <w:div w:id="1559586950">
      <w:bodyDiv w:val="1"/>
      <w:marLeft w:val="0"/>
      <w:marRight w:val="0"/>
      <w:marTop w:val="0"/>
      <w:marBottom w:val="0"/>
      <w:divBdr>
        <w:top w:val="none" w:sz="0" w:space="0" w:color="auto"/>
        <w:left w:val="none" w:sz="0" w:space="0" w:color="auto"/>
        <w:bottom w:val="none" w:sz="0" w:space="0" w:color="auto"/>
        <w:right w:val="none" w:sz="0" w:space="0" w:color="auto"/>
      </w:divBdr>
    </w:div>
    <w:div w:id="1590314435">
      <w:bodyDiv w:val="1"/>
      <w:marLeft w:val="0"/>
      <w:marRight w:val="0"/>
      <w:marTop w:val="0"/>
      <w:marBottom w:val="0"/>
      <w:divBdr>
        <w:top w:val="none" w:sz="0" w:space="0" w:color="auto"/>
        <w:left w:val="none" w:sz="0" w:space="0" w:color="auto"/>
        <w:bottom w:val="none" w:sz="0" w:space="0" w:color="auto"/>
        <w:right w:val="none" w:sz="0" w:space="0" w:color="auto"/>
      </w:divBdr>
    </w:div>
    <w:div w:id="1605966279">
      <w:bodyDiv w:val="1"/>
      <w:marLeft w:val="0"/>
      <w:marRight w:val="0"/>
      <w:marTop w:val="0"/>
      <w:marBottom w:val="0"/>
      <w:divBdr>
        <w:top w:val="none" w:sz="0" w:space="0" w:color="auto"/>
        <w:left w:val="none" w:sz="0" w:space="0" w:color="auto"/>
        <w:bottom w:val="none" w:sz="0" w:space="0" w:color="auto"/>
        <w:right w:val="none" w:sz="0" w:space="0" w:color="auto"/>
      </w:divBdr>
    </w:div>
    <w:div w:id="1609199894">
      <w:bodyDiv w:val="1"/>
      <w:marLeft w:val="0"/>
      <w:marRight w:val="0"/>
      <w:marTop w:val="0"/>
      <w:marBottom w:val="0"/>
      <w:divBdr>
        <w:top w:val="none" w:sz="0" w:space="0" w:color="auto"/>
        <w:left w:val="none" w:sz="0" w:space="0" w:color="auto"/>
        <w:bottom w:val="none" w:sz="0" w:space="0" w:color="auto"/>
        <w:right w:val="none" w:sz="0" w:space="0" w:color="auto"/>
      </w:divBdr>
    </w:div>
    <w:div w:id="1618827964">
      <w:bodyDiv w:val="1"/>
      <w:marLeft w:val="0"/>
      <w:marRight w:val="0"/>
      <w:marTop w:val="0"/>
      <w:marBottom w:val="0"/>
      <w:divBdr>
        <w:top w:val="none" w:sz="0" w:space="0" w:color="auto"/>
        <w:left w:val="none" w:sz="0" w:space="0" w:color="auto"/>
        <w:bottom w:val="none" w:sz="0" w:space="0" w:color="auto"/>
        <w:right w:val="none" w:sz="0" w:space="0" w:color="auto"/>
      </w:divBdr>
    </w:div>
    <w:div w:id="1629780001">
      <w:bodyDiv w:val="1"/>
      <w:marLeft w:val="0"/>
      <w:marRight w:val="0"/>
      <w:marTop w:val="0"/>
      <w:marBottom w:val="0"/>
      <w:divBdr>
        <w:top w:val="none" w:sz="0" w:space="0" w:color="auto"/>
        <w:left w:val="none" w:sz="0" w:space="0" w:color="auto"/>
        <w:bottom w:val="none" w:sz="0" w:space="0" w:color="auto"/>
        <w:right w:val="none" w:sz="0" w:space="0" w:color="auto"/>
      </w:divBdr>
    </w:div>
    <w:div w:id="1665812992">
      <w:bodyDiv w:val="1"/>
      <w:marLeft w:val="0"/>
      <w:marRight w:val="0"/>
      <w:marTop w:val="0"/>
      <w:marBottom w:val="0"/>
      <w:divBdr>
        <w:top w:val="none" w:sz="0" w:space="0" w:color="auto"/>
        <w:left w:val="none" w:sz="0" w:space="0" w:color="auto"/>
        <w:bottom w:val="none" w:sz="0" w:space="0" w:color="auto"/>
        <w:right w:val="none" w:sz="0" w:space="0" w:color="auto"/>
      </w:divBdr>
    </w:div>
    <w:div w:id="1677996818">
      <w:bodyDiv w:val="1"/>
      <w:marLeft w:val="0"/>
      <w:marRight w:val="0"/>
      <w:marTop w:val="0"/>
      <w:marBottom w:val="0"/>
      <w:divBdr>
        <w:top w:val="none" w:sz="0" w:space="0" w:color="auto"/>
        <w:left w:val="none" w:sz="0" w:space="0" w:color="auto"/>
        <w:bottom w:val="none" w:sz="0" w:space="0" w:color="auto"/>
        <w:right w:val="none" w:sz="0" w:space="0" w:color="auto"/>
      </w:divBdr>
    </w:div>
    <w:div w:id="1683236840">
      <w:bodyDiv w:val="1"/>
      <w:marLeft w:val="0"/>
      <w:marRight w:val="0"/>
      <w:marTop w:val="0"/>
      <w:marBottom w:val="0"/>
      <w:divBdr>
        <w:top w:val="none" w:sz="0" w:space="0" w:color="auto"/>
        <w:left w:val="none" w:sz="0" w:space="0" w:color="auto"/>
        <w:bottom w:val="none" w:sz="0" w:space="0" w:color="auto"/>
        <w:right w:val="none" w:sz="0" w:space="0" w:color="auto"/>
      </w:divBdr>
    </w:div>
    <w:div w:id="1686831175">
      <w:bodyDiv w:val="1"/>
      <w:marLeft w:val="0"/>
      <w:marRight w:val="0"/>
      <w:marTop w:val="0"/>
      <w:marBottom w:val="0"/>
      <w:divBdr>
        <w:top w:val="none" w:sz="0" w:space="0" w:color="auto"/>
        <w:left w:val="none" w:sz="0" w:space="0" w:color="auto"/>
        <w:bottom w:val="none" w:sz="0" w:space="0" w:color="auto"/>
        <w:right w:val="none" w:sz="0" w:space="0" w:color="auto"/>
      </w:divBdr>
    </w:div>
    <w:div w:id="1689792521">
      <w:bodyDiv w:val="1"/>
      <w:marLeft w:val="0"/>
      <w:marRight w:val="0"/>
      <w:marTop w:val="0"/>
      <w:marBottom w:val="0"/>
      <w:divBdr>
        <w:top w:val="none" w:sz="0" w:space="0" w:color="auto"/>
        <w:left w:val="none" w:sz="0" w:space="0" w:color="auto"/>
        <w:bottom w:val="none" w:sz="0" w:space="0" w:color="auto"/>
        <w:right w:val="none" w:sz="0" w:space="0" w:color="auto"/>
      </w:divBdr>
    </w:div>
    <w:div w:id="1693725551">
      <w:bodyDiv w:val="1"/>
      <w:marLeft w:val="0"/>
      <w:marRight w:val="0"/>
      <w:marTop w:val="0"/>
      <w:marBottom w:val="0"/>
      <w:divBdr>
        <w:top w:val="none" w:sz="0" w:space="0" w:color="auto"/>
        <w:left w:val="none" w:sz="0" w:space="0" w:color="auto"/>
        <w:bottom w:val="none" w:sz="0" w:space="0" w:color="auto"/>
        <w:right w:val="none" w:sz="0" w:space="0" w:color="auto"/>
      </w:divBdr>
    </w:div>
    <w:div w:id="1719236056">
      <w:bodyDiv w:val="1"/>
      <w:marLeft w:val="0"/>
      <w:marRight w:val="0"/>
      <w:marTop w:val="0"/>
      <w:marBottom w:val="0"/>
      <w:divBdr>
        <w:top w:val="none" w:sz="0" w:space="0" w:color="auto"/>
        <w:left w:val="none" w:sz="0" w:space="0" w:color="auto"/>
        <w:bottom w:val="none" w:sz="0" w:space="0" w:color="auto"/>
        <w:right w:val="none" w:sz="0" w:space="0" w:color="auto"/>
      </w:divBdr>
    </w:div>
    <w:div w:id="1726174085">
      <w:bodyDiv w:val="1"/>
      <w:marLeft w:val="0"/>
      <w:marRight w:val="0"/>
      <w:marTop w:val="0"/>
      <w:marBottom w:val="0"/>
      <w:divBdr>
        <w:top w:val="none" w:sz="0" w:space="0" w:color="auto"/>
        <w:left w:val="none" w:sz="0" w:space="0" w:color="auto"/>
        <w:bottom w:val="none" w:sz="0" w:space="0" w:color="auto"/>
        <w:right w:val="none" w:sz="0" w:space="0" w:color="auto"/>
      </w:divBdr>
    </w:div>
    <w:div w:id="1753352782">
      <w:bodyDiv w:val="1"/>
      <w:marLeft w:val="0"/>
      <w:marRight w:val="0"/>
      <w:marTop w:val="0"/>
      <w:marBottom w:val="0"/>
      <w:divBdr>
        <w:top w:val="none" w:sz="0" w:space="0" w:color="auto"/>
        <w:left w:val="none" w:sz="0" w:space="0" w:color="auto"/>
        <w:bottom w:val="none" w:sz="0" w:space="0" w:color="auto"/>
        <w:right w:val="none" w:sz="0" w:space="0" w:color="auto"/>
      </w:divBdr>
    </w:div>
    <w:div w:id="1771929360">
      <w:bodyDiv w:val="1"/>
      <w:marLeft w:val="0"/>
      <w:marRight w:val="0"/>
      <w:marTop w:val="0"/>
      <w:marBottom w:val="0"/>
      <w:divBdr>
        <w:top w:val="none" w:sz="0" w:space="0" w:color="auto"/>
        <w:left w:val="none" w:sz="0" w:space="0" w:color="auto"/>
        <w:bottom w:val="none" w:sz="0" w:space="0" w:color="auto"/>
        <w:right w:val="none" w:sz="0" w:space="0" w:color="auto"/>
      </w:divBdr>
    </w:div>
    <w:div w:id="1783722356">
      <w:bodyDiv w:val="1"/>
      <w:marLeft w:val="0"/>
      <w:marRight w:val="0"/>
      <w:marTop w:val="0"/>
      <w:marBottom w:val="0"/>
      <w:divBdr>
        <w:top w:val="none" w:sz="0" w:space="0" w:color="auto"/>
        <w:left w:val="none" w:sz="0" w:space="0" w:color="auto"/>
        <w:bottom w:val="none" w:sz="0" w:space="0" w:color="auto"/>
        <w:right w:val="none" w:sz="0" w:space="0" w:color="auto"/>
      </w:divBdr>
    </w:div>
    <w:div w:id="1786147477">
      <w:bodyDiv w:val="1"/>
      <w:marLeft w:val="0"/>
      <w:marRight w:val="0"/>
      <w:marTop w:val="0"/>
      <w:marBottom w:val="0"/>
      <w:divBdr>
        <w:top w:val="none" w:sz="0" w:space="0" w:color="auto"/>
        <w:left w:val="none" w:sz="0" w:space="0" w:color="auto"/>
        <w:bottom w:val="none" w:sz="0" w:space="0" w:color="auto"/>
        <w:right w:val="none" w:sz="0" w:space="0" w:color="auto"/>
      </w:divBdr>
    </w:div>
    <w:div w:id="1804229772">
      <w:bodyDiv w:val="1"/>
      <w:marLeft w:val="0"/>
      <w:marRight w:val="0"/>
      <w:marTop w:val="0"/>
      <w:marBottom w:val="0"/>
      <w:divBdr>
        <w:top w:val="none" w:sz="0" w:space="0" w:color="auto"/>
        <w:left w:val="none" w:sz="0" w:space="0" w:color="auto"/>
        <w:bottom w:val="none" w:sz="0" w:space="0" w:color="auto"/>
        <w:right w:val="none" w:sz="0" w:space="0" w:color="auto"/>
      </w:divBdr>
    </w:div>
    <w:div w:id="1815021824">
      <w:bodyDiv w:val="1"/>
      <w:marLeft w:val="0"/>
      <w:marRight w:val="0"/>
      <w:marTop w:val="0"/>
      <w:marBottom w:val="0"/>
      <w:divBdr>
        <w:top w:val="none" w:sz="0" w:space="0" w:color="auto"/>
        <w:left w:val="none" w:sz="0" w:space="0" w:color="auto"/>
        <w:bottom w:val="none" w:sz="0" w:space="0" w:color="auto"/>
        <w:right w:val="none" w:sz="0" w:space="0" w:color="auto"/>
      </w:divBdr>
    </w:div>
    <w:div w:id="1826968327">
      <w:bodyDiv w:val="1"/>
      <w:marLeft w:val="0"/>
      <w:marRight w:val="0"/>
      <w:marTop w:val="0"/>
      <w:marBottom w:val="0"/>
      <w:divBdr>
        <w:top w:val="none" w:sz="0" w:space="0" w:color="auto"/>
        <w:left w:val="none" w:sz="0" w:space="0" w:color="auto"/>
        <w:bottom w:val="none" w:sz="0" w:space="0" w:color="auto"/>
        <w:right w:val="none" w:sz="0" w:space="0" w:color="auto"/>
      </w:divBdr>
    </w:div>
    <w:div w:id="1834025520">
      <w:bodyDiv w:val="1"/>
      <w:marLeft w:val="0"/>
      <w:marRight w:val="0"/>
      <w:marTop w:val="0"/>
      <w:marBottom w:val="0"/>
      <w:divBdr>
        <w:top w:val="none" w:sz="0" w:space="0" w:color="auto"/>
        <w:left w:val="none" w:sz="0" w:space="0" w:color="auto"/>
        <w:bottom w:val="none" w:sz="0" w:space="0" w:color="auto"/>
        <w:right w:val="none" w:sz="0" w:space="0" w:color="auto"/>
      </w:divBdr>
    </w:div>
    <w:div w:id="1838154745">
      <w:bodyDiv w:val="1"/>
      <w:marLeft w:val="0"/>
      <w:marRight w:val="0"/>
      <w:marTop w:val="0"/>
      <w:marBottom w:val="0"/>
      <w:divBdr>
        <w:top w:val="none" w:sz="0" w:space="0" w:color="auto"/>
        <w:left w:val="none" w:sz="0" w:space="0" w:color="auto"/>
        <w:bottom w:val="none" w:sz="0" w:space="0" w:color="auto"/>
        <w:right w:val="none" w:sz="0" w:space="0" w:color="auto"/>
      </w:divBdr>
    </w:div>
    <w:div w:id="1874221366">
      <w:bodyDiv w:val="1"/>
      <w:marLeft w:val="0"/>
      <w:marRight w:val="0"/>
      <w:marTop w:val="0"/>
      <w:marBottom w:val="0"/>
      <w:divBdr>
        <w:top w:val="none" w:sz="0" w:space="0" w:color="auto"/>
        <w:left w:val="none" w:sz="0" w:space="0" w:color="auto"/>
        <w:bottom w:val="none" w:sz="0" w:space="0" w:color="auto"/>
        <w:right w:val="none" w:sz="0" w:space="0" w:color="auto"/>
      </w:divBdr>
    </w:div>
    <w:div w:id="1886022099">
      <w:bodyDiv w:val="1"/>
      <w:marLeft w:val="0"/>
      <w:marRight w:val="0"/>
      <w:marTop w:val="0"/>
      <w:marBottom w:val="0"/>
      <w:divBdr>
        <w:top w:val="none" w:sz="0" w:space="0" w:color="auto"/>
        <w:left w:val="none" w:sz="0" w:space="0" w:color="auto"/>
        <w:bottom w:val="none" w:sz="0" w:space="0" w:color="auto"/>
        <w:right w:val="none" w:sz="0" w:space="0" w:color="auto"/>
      </w:divBdr>
    </w:div>
    <w:div w:id="1902137237">
      <w:bodyDiv w:val="1"/>
      <w:marLeft w:val="0"/>
      <w:marRight w:val="0"/>
      <w:marTop w:val="0"/>
      <w:marBottom w:val="0"/>
      <w:divBdr>
        <w:top w:val="none" w:sz="0" w:space="0" w:color="auto"/>
        <w:left w:val="none" w:sz="0" w:space="0" w:color="auto"/>
        <w:bottom w:val="none" w:sz="0" w:space="0" w:color="auto"/>
        <w:right w:val="none" w:sz="0" w:space="0" w:color="auto"/>
      </w:divBdr>
    </w:div>
    <w:div w:id="1950313186">
      <w:bodyDiv w:val="1"/>
      <w:marLeft w:val="0"/>
      <w:marRight w:val="0"/>
      <w:marTop w:val="0"/>
      <w:marBottom w:val="0"/>
      <w:divBdr>
        <w:top w:val="none" w:sz="0" w:space="0" w:color="auto"/>
        <w:left w:val="none" w:sz="0" w:space="0" w:color="auto"/>
        <w:bottom w:val="none" w:sz="0" w:space="0" w:color="auto"/>
        <w:right w:val="none" w:sz="0" w:space="0" w:color="auto"/>
      </w:divBdr>
    </w:div>
    <w:div w:id="1953894899">
      <w:bodyDiv w:val="1"/>
      <w:marLeft w:val="0"/>
      <w:marRight w:val="0"/>
      <w:marTop w:val="0"/>
      <w:marBottom w:val="0"/>
      <w:divBdr>
        <w:top w:val="none" w:sz="0" w:space="0" w:color="auto"/>
        <w:left w:val="none" w:sz="0" w:space="0" w:color="auto"/>
        <w:bottom w:val="none" w:sz="0" w:space="0" w:color="auto"/>
        <w:right w:val="none" w:sz="0" w:space="0" w:color="auto"/>
      </w:divBdr>
    </w:div>
    <w:div w:id="1959412949">
      <w:bodyDiv w:val="1"/>
      <w:marLeft w:val="0"/>
      <w:marRight w:val="0"/>
      <w:marTop w:val="0"/>
      <w:marBottom w:val="0"/>
      <w:divBdr>
        <w:top w:val="none" w:sz="0" w:space="0" w:color="auto"/>
        <w:left w:val="none" w:sz="0" w:space="0" w:color="auto"/>
        <w:bottom w:val="none" w:sz="0" w:space="0" w:color="auto"/>
        <w:right w:val="none" w:sz="0" w:space="0" w:color="auto"/>
      </w:divBdr>
    </w:div>
    <w:div w:id="1968273368">
      <w:bodyDiv w:val="1"/>
      <w:marLeft w:val="0"/>
      <w:marRight w:val="0"/>
      <w:marTop w:val="0"/>
      <w:marBottom w:val="0"/>
      <w:divBdr>
        <w:top w:val="none" w:sz="0" w:space="0" w:color="auto"/>
        <w:left w:val="none" w:sz="0" w:space="0" w:color="auto"/>
        <w:bottom w:val="none" w:sz="0" w:space="0" w:color="auto"/>
        <w:right w:val="none" w:sz="0" w:space="0" w:color="auto"/>
      </w:divBdr>
    </w:div>
    <w:div w:id="2020308700">
      <w:bodyDiv w:val="1"/>
      <w:marLeft w:val="0"/>
      <w:marRight w:val="0"/>
      <w:marTop w:val="0"/>
      <w:marBottom w:val="0"/>
      <w:divBdr>
        <w:top w:val="none" w:sz="0" w:space="0" w:color="auto"/>
        <w:left w:val="none" w:sz="0" w:space="0" w:color="auto"/>
        <w:bottom w:val="none" w:sz="0" w:space="0" w:color="auto"/>
        <w:right w:val="none" w:sz="0" w:space="0" w:color="auto"/>
      </w:divBdr>
    </w:div>
    <w:div w:id="2028169081">
      <w:bodyDiv w:val="1"/>
      <w:marLeft w:val="0"/>
      <w:marRight w:val="0"/>
      <w:marTop w:val="0"/>
      <w:marBottom w:val="0"/>
      <w:divBdr>
        <w:top w:val="none" w:sz="0" w:space="0" w:color="auto"/>
        <w:left w:val="none" w:sz="0" w:space="0" w:color="auto"/>
        <w:bottom w:val="none" w:sz="0" w:space="0" w:color="auto"/>
        <w:right w:val="none" w:sz="0" w:space="0" w:color="auto"/>
      </w:divBdr>
    </w:div>
    <w:div w:id="2030908793">
      <w:bodyDiv w:val="1"/>
      <w:marLeft w:val="0"/>
      <w:marRight w:val="0"/>
      <w:marTop w:val="0"/>
      <w:marBottom w:val="0"/>
      <w:divBdr>
        <w:top w:val="none" w:sz="0" w:space="0" w:color="auto"/>
        <w:left w:val="none" w:sz="0" w:space="0" w:color="auto"/>
        <w:bottom w:val="none" w:sz="0" w:space="0" w:color="auto"/>
        <w:right w:val="none" w:sz="0" w:space="0" w:color="auto"/>
      </w:divBdr>
    </w:div>
    <w:div w:id="2043633355">
      <w:bodyDiv w:val="1"/>
      <w:marLeft w:val="0"/>
      <w:marRight w:val="0"/>
      <w:marTop w:val="0"/>
      <w:marBottom w:val="0"/>
      <w:divBdr>
        <w:top w:val="none" w:sz="0" w:space="0" w:color="auto"/>
        <w:left w:val="none" w:sz="0" w:space="0" w:color="auto"/>
        <w:bottom w:val="none" w:sz="0" w:space="0" w:color="auto"/>
        <w:right w:val="none" w:sz="0" w:space="0" w:color="auto"/>
      </w:divBdr>
    </w:div>
    <w:div w:id="2045861731">
      <w:bodyDiv w:val="1"/>
      <w:marLeft w:val="0"/>
      <w:marRight w:val="0"/>
      <w:marTop w:val="0"/>
      <w:marBottom w:val="0"/>
      <w:divBdr>
        <w:top w:val="none" w:sz="0" w:space="0" w:color="auto"/>
        <w:left w:val="none" w:sz="0" w:space="0" w:color="auto"/>
        <w:bottom w:val="none" w:sz="0" w:space="0" w:color="auto"/>
        <w:right w:val="none" w:sz="0" w:space="0" w:color="auto"/>
      </w:divBdr>
      <w:divsChild>
        <w:div w:id="526607293">
          <w:marLeft w:val="0"/>
          <w:marRight w:val="0"/>
          <w:marTop w:val="0"/>
          <w:marBottom w:val="0"/>
          <w:divBdr>
            <w:top w:val="none" w:sz="0" w:space="0" w:color="auto"/>
            <w:left w:val="none" w:sz="0" w:space="0" w:color="auto"/>
            <w:bottom w:val="none" w:sz="0" w:space="0" w:color="auto"/>
            <w:right w:val="none" w:sz="0" w:space="0" w:color="auto"/>
          </w:divBdr>
        </w:div>
      </w:divsChild>
    </w:div>
    <w:div w:id="2045867875">
      <w:bodyDiv w:val="1"/>
      <w:marLeft w:val="0"/>
      <w:marRight w:val="0"/>
      <w:marTop w:val="0"/>
      <w:marBottom w:val="0"/>
      <w:divBdr>
        <w:top w:val="none" w:sz="0" w:space="0" w:color="auto"/>
        <w:left w:val="none" w:sz="0" w:space="0" w:color="auto"/>
        <w:bottom w:val="none" w:sz="0" w:space="0" w:color="auto"/>
        <w:right w:val="none" w:sz="0" w:space="0" w:color="auto"/>
      </w:divBdr>
    </w:div>
    <w:div w:id="2069840804">
      <w:bodyDiv w:val="1"/>
      <w:marLeft w:val="0"/>
      <w:marRight w:val="0"/>
      <w:marTop w:val="0"/>
      <w:marBottom w:val="0"/>
      <w:divBdr>
        <w:top w:val="none" w:sz="0" w:space="0" w:color="auto"/>
        <w:left w:val="none" w:sz="0" w:space="0" w:color="auto"/>
        <w:bottom w:val="none" w:sz="0" w:space="0" w:color="auto"/>
        <w:right w:val="none" w:sz="0" w:space="0" w:color="auto"/>
      </w:divBdr>
    </w:div>
    <w:div w:id="2070572736">
      <w:bodyDiv w:val="1"/>
      <w:marLeft w:val="0"/>
      <w:marRight w:val="0"/>
      <w:marTop w:val="0"/>
      <w:marBottom w:val="0"/>
      <w:divBdr>
        <w:top w:val="none" w:sz="0" w:space="0" w:color="auto"/>
        <w:left w:val="none" w:sz="0" w:space="0" w:color="auto"/>
        <w:bottom w:val="none" w:sz="0" w:space="0" w:color="auto"/>
        <w:right w:val="none" w:sz="0" w:space="0" w:color="auto"/>
      </w:divBdr>
    </w:div>
    <w:div w:id="20773625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His</b:Tag>
    <b:SourceType>InternetSite</b:SourceType>
    <b:Guid>{5CAA7863-73E4-354C-AC83-90D73F10C653}</b:Guid>
    <b:Title>History Uk</b:Title>
    <b:InternetSiteTitle>https://www.historic-uk.com/HistoryUK/HistoryofBritain/Birth-of-the-NHS/</b:InternetSiteTitle>
    <b:URL>https://www.historic-uk.com/HistoryUK/HistoryofBritain/Birth-of-the-NHS/</b:URL>
    <b:RefOrder>2</b:RefOrder>
  </b:Source>
  <b:Source>
    <b:Tag>Bri18</b:Tag>
    <b:SourceType>InternetSite</b:SourceType>
    <b:Guid>{33B20868-DDF6-304A-8A9A-0146C3F31CE4}</b:Guid>
    <b:LCID>en-GB</b:LCID>
    <b:Author>
      <b:Author>
        <b:NameList>
          <b:Person>
            <b:Last>Foundation</b:Last>
            <b:First>British</b:First>
            <b:Middle>Heart</b:Middle>
          </b:Person>
        </b:NameList>
      </b:Author>
    </b:Author>
    <b:Title>The CVD challenge in Wales</b:Title>
    <b:InternetSiteTitle>British Heart Foundation</b:InternetSiteTitle>
    <b:URL>https://www.bhf.org.uk/for-professionals/healthcare-professionals/data-and-statistics/the-cvd-challenge/the-cvd-challenge-in-wales</b:URL>
    <b:Year>2018</b:Year>
    <b:RefOrder>3</b:RefOrder>
  </b:Source>
  <b:Source>
    <b:Tag>Jes</b:Tag>
    <b:SourceType>InternetSite</b:SourceType>
    <b:Guid>{B65AAA15-E845-B742-AB00-DF4D0E57F85F}</b:Guid>
    <b:Author>
      <b:Author>
        <b:NameList>
          <b:Person>
            <b:Last>Brain</b:Last>
            <b:First>Jessica</b:First>
          </b:Person>
        </b:NameList>
      </b:Author>
    </b:Author>
    <b:Title>Birth of the NHS</b:Title>
    <b:InternetSiteTitle>Historic</b:InternetSiteTitle>
    <b:URL>https://www.historic-uk.com/HistoryUK/HistoryofBritain/Birth-of-the-NHS/</b:URL>
    <b:RefOrder>4</b:RefOrder>
  </b:Source>
  <b:Source>
    <b:Tag>Bet</b:Tag>
    <b:SourceType>InternetSite</b:SourceType>
    <b:Guid>{D9216ACB-7FB0-AB41-8110-FB2B9A7E179B}</b:Guid>
    <b:Title>Betsi Cadwaladr University Health Board</b:Title>
    <b:URL> http://www.wales.nhs.uk/sitesplus/861/page/84723     </b:URL>
    <b:Author>
      <b:Author>
        <b:NameList>
          <b:Person>
            <b:Last>Board</b:Last>
            <b:First>Betsi</b:First>
            <b:Middle>Cadwaladr University Health</b:Middle>
          </b:Person>
        </b:NameList>
      </b:Author>
    </b:Author>
    <b:RefOrder>5</b:RefOrder>
  </b:Source>
  <b:Source xmlns:b="http://schemas.openxmlformats.org/officeDocument/2006/bibliography">
    <b:Tag>Ful17</b:Tag>
    <b:SourceType>InternetSite</b:SourceType>
    <b:Guid>{D6E4A0BA-3A43-0940-8C04-E23FC10A6572}</b:Guid>
    <b:Title>What is the NHS</b:Title>
    <b:InternetSiteTitle>Full Fact</b:InternetSiteTitle>
    <b:URL>https://fullfact.org/health/what-is-the-NHS/</b:URL>
    <b:Year>2017</b:Year>
    <b:Month>June</b:Month>
    <b:Day>1</b:Day>
    <b:Author>
      <b:Author>
        <b:NameList>
          <b:Person>
            <b:Last>Fact</b:Last>
            <b:First>Full</b:First>
          </b:Person>
        </b:NameList>
      </b:Author>
    </b:Author>
    <b:YearAccessed>2019</b:YearAccessed>
    <b:MonthAccessed>November</b:MonthAccessed>
    <b:DayAccessed>26</b:DayAccessed>
    <b:RefOrder>6</b:RefOrder>
  </b:Source>
  <b:Source xmlns:b="http://schemas.openxmlformats.org/officeDocument/2006/bibliography">
    <b:Tag>Jes1</b:Tag>
    <b:SourceType>InternetSite</b:SourceType>
    <b:Guid>{3389932B-3804-0846-82AE-C100E90756D1}</b:Guid>
    <b:Author>
      <b:Author>
        <b:NameList>
          <b:Person>
            <b:Last>Brain</b:Last>
            <b:First>Jessica</b:First>
          </b:Person>
        </b:NameList>
      </b:Author>
    </b:Author>
    <b:Title>Birth of the NHS</b:Title>
    <b:InternetSiteTitle>Historic</b:InternetSiteTitle>
    <b:URL>https://www.historic-uk.com/HistoryUK/HistoryofBritain/Birth-of-the-NHS/</b:URL>
    <b:YearAccessed>2019</b:YearAccessed>
    <b:MonthAccessed>December</b:MonthAccessed>
    <b:DayAccessed>29</b:DayAccessed>
    <b:RefOrder>7</b:RefOrder>
  </b:Source>
  <b:Source xmlns:b="http://schemas.openxmlformats.org/officeDocument/2006/bibliography">
    <b:Tag>NHS</b:Tag>
    <b:SourceType>InternetSite</b:SourceType>
    <b:Guid>{9BD13DE0-C0DE-964D-9D9B-0E0171F078A9}</b:Guid>
    <b:Author>
      <b:Author>
        <b:NameList>
          <b:Person>
            <b:Last>Wales</b:Last>
            <b:First>NHS</b:First>
          </b:Person>
        </b:NameList>
      </b:Author>
    </b:Author>
    <b:Title>Structure</b:Title>
    <b:InternetSiteTitle> NHS</b:InternetSiteTitle>
    <b:URL>https://www.wales.NHS.uk/NHSwalesaboutus/structure</b:URL>
    <b:YearAccessed>2019</b:YearAccessed>
    <b:MonthAccessed>November </b:MonthAccessed>
    <b:DayAccessed>28</b:DayAccessed>
    <b:RefOrder>8</b:RefOrder>
  </b:Source>
  <b:Source xmlns:b="http://schemas.openxmlformats.org/officeDocument/2006/bibliography">
    <b:Tag>Jon</b:Tag>
    <b:SourceType>DocumentFromInternetSite</b:SourceType>
    <b:Guid>{809B4BE0-7871-344F-9552-6ED71F78308C}</b:Guid>
    <b:Author>
      <b:Author>
        <b:Corporate>Jonathan Baxter, Stephen Boyce</b:Corporate>
      </b:Author>
    </b:Author>
    <b:InternetSiteTitle>Assembly Wales</b:InternetSiteTitle>
    <b:Title>The ageing population in Wales</b:Title>
    <b:URL>https://www.assembly.wales/NAfW%20Documents/ki-020.pdf%20-%2003112011/ki-020-English.pdf</b:URL>
    <b:Year>2011</b:Year>
    <b:YearAccessed>2019</b:YearAccessed>
    <b:MonthAccessed>Deccember</b:MonthAccessed>
    <b:DayAccessed>20</b:DayAccessed>
    <b:RefOrder>9</b:RefOrder>
  </b:Source>
  <b:Source>
    <b:Tag>NHS19</b:Tag>
    <b:SourceType>InternetSite</b:SourceType>
    <b:Guid>{9F149647-80C1-9440-B8ED-F3C42D7E0FB8}</b:Guid>
    <b:Author>
      <b:Author>
        <b:NameList>
          <b:Person>
            <b:Last>NHS</b:Last>
          </b:Person>
        </b:NameList>
      </b:Author>
    </b:Author>
    <b:Title>Structure</b:Title>
    <b:URL> http://www.gpone.wales.nhs.uk/nhs-wales-structure</b:URL>
    <b:Year>2019</b:Year>
    <b:YearAccessed>2020</b:YearAccessed>
    <b:MonthAccessed>January</b:MonthAccessed>
    <b:DayAccessed>2</b:DayAccessed>
    <b:RefOrder>10</b:RefOrder>
  </b:Source>
  <b:Source>
    <b:Tag>NHS191</b:Tag>
    <b:SourceType>InternetSite</b:SourceType>
    <b:Guid>{E89DB7A0-48D3-6943-BD32-E1296D7B824F}</b:Guid>
    <b:Author>
      <b:Author>
        <b:NameList>
          <b:Person>
            <b:Last>NHS</b:Last>
          </b:Person>
        </b:NameList>
      </b:Author>
    </b:Author>
    <b:Title>HEIW</b:Title>
    <b:URL>https://heiw.nhs.wales</b:URL>
    <b:YearAccessed>2019</b:YearAccessed>
    <b:MonthAccessed>December</b:MonthAccessed>
    <b:DayAccessed>29</b:DayAccessed>
    <b:RefOrder>11</b:RefOrder>
  </b:Source>
  <b:Source>
    <b:Tag>GOV20</b:Tag>
    <b:SourceType>InternetSite</b:SourceType>
    <b:Guid>{CBBD7898-784B-654E-B5E6-503B550E17E9}</b:Guid>
    <b:Author>
      <b:Author>
        <b:NameList>
          <b:Person>
            <b:Last>GOV</b:Last>
          </b:Person>
        </b:NameList>
      </b:Author>
    </b:Author>
    <b:Title>GOV</b:Title>
    <b:URL>https://www.gov.uk/government/organisations/public-health-wales</b:URL>
    <b:YearAccessed>2020</b:YearAccessed>
    <b:MonthAccessed>January</b:MonthAccessed>
    <b:DayAccessed>4</b:DayAccessed>
    <b:RefOrder>12</b:RefOrder>
  </b:Source>
  <b:Source>
    <b:Tag>Kin19</b:Tag>
    <b:SourceType>InternetSite</b:SourceType>
    <b:Guid>{9B3C4FD7-EEDD-284D-8D2E-9EAB7F99883E}</b:Guid>
    <b:Author>
      <b:Author>
        <b:NameList>
          <b:Person>
            <b:Last>Fund</b:Last>
            <b:First>Kings</b:First>
          </b:Person>
        </b:NameList>
      </b:Author>
    </b:Author>
    <b:Title>Kings Fund</b:Title>
    <b:URL>https://www.kingsfund.org.uk/projects/nhs-in-a-nutshell/how-nhs-funded</b:URL>
    <b:Year>2019</b:Year>
    <b:YearAccessed>2019</b:YearAccessed>
    <b:MonthAccessed>November</b:MonthAccessed>
    <b:DayAccessed>15</b:DayAccessed>
    <b:RefOrder>13</b:RefOrder>
  </b:Source>
  <b:Source>
    <b:Tag>NHS192</b:Tag>
    <b:SourceType>InternetSite</b:SourceType>
    <b:Guid>{45F54E03-5AC9-FF45-AAB4-2D7E13D38816}</b:Guid>
    <b:Author>
      <b:Author>
        <b:NameList>
          <b:Person>
            <b:Last>NHS</b:Last>
          </b:Person>
        </b:NameList>
      </b:Author>
    </b:Author>
    <b:Title>Powys Health Board</b:Title>
    <b:URL>http://www.powysthb.wales.nhs.uk/home</b:URL>
    <b:YearAccessed>2019</b:YearAccessed>
    <b:MonthAccessed>November</b:MonthAccessed>
    <b:DayAccessed>20</b:DayAccessed>
    <b:RefOrder>14</b:RefOrder>
  </b:Source>
  <b:Source>
    <b:Tag>NHS193</b:Tag>
    <b:SourceType>InternetSite</b:SourceType>
    <b:Guid>{F9B28746-AA5D-4841-B2D9-6B204FA40E10}</b:Guid>
    <b:Author>
      <b:Author>
        <b:NameList>
          <b:Person>
            <b:Last>NHS</b:Last>
          </b:Person>
        </b:NameList>
      </b:Author>
    </b:Author>
    <b:Title>Cwm Taf Morgannwg</b:Title>
    <b:URL>https://cwmtafmorgannwg.wales/we-are-cwm-taf-morgannwg/</b:URL>
    <b:YearAccessed>2019</b:YearAccessed>
    <b:MonthAccessed>December</b:MonthAccessed>
    <b:DayAccessed>2</b:DayAccessed>
    <b:RefOrder>15</b:RefOrder>
  </b:Source>
  <b:Source>
    <b:Tag>NHS194</b:Tag>
    <b:SourceType>InternetSite</b:SourceType>
    <b:Guid>{B9B9FB62-D674-FB4E-84B8-76F3EEEA2D0E}</b:Guid>
    <b:Author>
      <b:Author>
        <b:NameList>
          <b:Person>
            <b:Last>NHS</b:Last>
          </b:Person>
        </b:NameList>
      </b:Author>
    </b:Author>
    <b:Title>NHS Wales</b:Title>
    <b:URL>http://www.wales.nhs.uk/sitesplus/866/page/59449</b:URL>
    <b:Year>2019</b:Year>
    <b:YearAccessed>2019</b:YearAccessed>
    <b:MonthAccessed>November</b:MonthAccessed>
    <b:DayAccessed>6</b:DayAccessed>
    <b:RefOrder>16</b:RefOrder>
  </b:Source>
  <b:Source>
    <b:Tag>NHS195</b:Tag>
    <b:SourceType>InternetSite</b:SourceType>
    <b:Guid>{22F87611-C523-784B-A7FE-BE58C3701487}</b:Guid>
    <b:Author>
      <b:Author>
        <b:NameList>
          <b:Person>
            <b:Last>Wales</b:Last>
            <b:First>NHS</b:First>
          </b:Person>
        </b:NameList>
      </b:Author>
    </b:Author>
    <b:Title>NHS</b:Title>
    <b:URL>http://www.wales.nhs.uk/sitesplus/863/page/41169</b:URL>
    <b:Year>2019</b:Year>
    <b:YearAccessed>2019</b:YearAccessed>
    <b:MonthAccessed>November</b:MonthAccessed>
    <b:DayAccessed>19</b:DayAccessed>
    <b:RefOrder>17</b:RefOrder>
  </b:Source>
  <b:Source>
    <b:Tag>Car19</b:Tag>
    <b:SourceType>InternetSite</b:SourceType>
    <b:Guid>{76480CA1-FAFD-EA49-9F27-C622296B30F8}</b:Guid>
    <b:Author>
      <b:Author>
        <b:NameList>
          <b:Person>
            <b:Last>Vale</b:Last>
            <b:First>Cardiff</b:First>
            <b:Middle>and</b:Middle>
          </b:Person>
        </b:NameList>
      </b:Author>
    </b:Author>
    <b:URL>http://www.cardiffandvaleuhb.wales.nhs.uk/all-about-us</b:URL>
    <b:YearAccessed>2019</b:YearAccessed>
    <b:MonthAccessed>November</b:MonthAccessed>
    <b:DayAccessed>9</b:DayAccessed>
    <b:RefOrder>18</b:RefOrder>
  </b:Source>
  <b:Source xmlns:b="http://schemas.openxmlformats.org/officeDocument/2006/bibliography">
    <b:Tag>Nhs18</b:Tag>
    <b:SourceType>InternetSite</b:SourceType>
    <b:Guid>{C1242C0A-61BA-3643-94B2-533C3EAC55F8}</b:Guid>
    <b:Title>Nhs Wales</b:Title>
    <b:URL>http://www.wales.nhs.uk/sitesplus/862/page/40317</b:URL>
    <b:Year>2018</b:Year>
    <b:YearAccessed>2019</b:YearAccessed>
    <b:MonthAccessed>December</b:MonthAccessed>
    <b:DayAccessed>2</b:DayAccessed>
    <b:Author>
      <b:Author>
        <b:NameList>
          <b:Person>
            <b:Last>NHS</b:Last>
          </b:Person>
        </b:NameList>
      </b:Author>
    </b:Author>
    <b:RefOrder>19</b:RefOrder>
  </b:Source>
  <b:Source>
    <b:Tag>Uni19</b:Tag>
    <b:SourceType>InternetSite</b:SourceType>
    <b:Guid>{A2DC6352-E87F-9D47-8FE8-7EB36FB6936D}</b:Guid>
    <b:Author>
      <b:Author>
        <b:NameList>
          <b:Person>
            <b:Last>board</b:Last>
            <b:First>University</b:First>
            <b:Middle>health</b:Middle>
          </b:Person>
        </b:NameList>
      </b:Author>
    </b:Author>
    <b:Title>GVS</b:Title>
    <b:URL>http://www.gvs.wales/support-for-groups/health-social-care-wellbeing/cardiff-the-vale-of-glamorgan-university-health-board    </b:URL>
    <b:YearAccessed>2019</b:YearAccessed>
    <b:MonthAccessed>November </b:MonthAccessed>
    <b:DayAccessed>17</b:DayAccessed>
    <b:RefOrder>20</b:RefOrder>
  </b:Source>
  <b:Source>
    <b:Tag>NHS196</b:Tag>
    <b:SourceType>InternetSite</b:SourceType>
    <b:Guid>{3DA9D071-7CC8-DF41-8BFD-38AD4F620B83}</b:Guid>
    <b:Author>
      <b:Author>
        <b:NameList>
          <b:Person>
            <b:Last>NHS</b:Last>
          </b:Person>
        </b:NameList>
      </b:Author>
    </b:Author>
    <b:Title>Structure</b:Title>
    <b:URL>http://www.gpone.wales.nhs.uk/nhs-wales-structure</b:URL>
    <b:Year>2019</b:Year>
    <b:YearAccessed>2019</b:YearAccessed>
    <b:MonthAccessed>October</b:MonthAccessed>
    <b:DayAccessed>30</b:DayAccessed>
    <b:RefOrder>21</b:RefOrder>
  </b:Source>
  <b:Source>
    <b:Tag>Ell18</b:Tag>
    <b:SourceType>Book</b:SourceType>
    <b:Guid>{BC4AFA5E-F11D-1C48-A113-A83775AFE810}</b:Guid>
    <b:Title>The NHS at 70- A living History</b:Title>
    <b:Year>2018</b:Year>
    <b:Author>
      <b:Author>
        <b:NameList>
          <b:Person>
            <b:Last>Welch</b:Last>
            <b:First>Ellen</b:First>
          </b:Person>
        </b:NameList>
      </b:Author>
    </b:Author>
    <b:City>Barnsley</b:City>
    <b:Publisher>Pen &amp; Swards books limited</b:Publisher>
    <b:RefOrder>22</b:RefOrder>
  </b:Source>
  <b:Source>
    <b:Tag>BBC20</b:Tag>
    <b:SourceType>InternetSite</b:SourceType>
    <b:Guid>{AF905564-3FF0-E34A-ACB6-4BFC297392E5}</b:Guid>
    <b:Title>Hywel Dda cancels operations after 'critical pressures'</b:Title>
    <b:Year>2020</b:Year>
    <b:Author>
      <b:Author>
        <b:NameList>
          <b:Person>
            <b:Last>BBC</b:Last>
          </b:Person>
        </b:NameList>
      </b:Author>
    </b:Author>
    <b:URL>https://www.bbc.co.uk/news/uk-wales-51013588</b:URL>
    <b:YearAccessed>2020</b:YearAccessed>
    <b:MonthAccessed>January</b:MonthAccessed>
    <b:DayAccessed>16</b:DayAccessed>
    <b:RefOrder>1</b:RefOrder>
  </b:Source>
</b:Sources>
</file>

<file path=customXml/itemProps1.xml><?xml version="1.0" encoding="utf-8"?>
<ds:datastoreItem xmlns:ds="http://schemas.openxmlformats.org/officeDocument/2006/customXml" ds:itemID="{B20A570E-B29C-FF46-94FF-1A8367AC9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2137</Words>
  <Characters>12642</Characters>
  <Application>Microsoft Office Word</Application>
  <DocSecurity>0</DocSecurity>
  <Lines>351</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Siwan Jones (1902497)</cp:lastModifiedBy>
  <cp:revision>6</cp:revision>
  <cp:lastPrinted>2020-01-09T15:19:00Z</cp:lastPrinted>
  <dcterms:created xsi:type="dcterms:W3CDTF">2020-01-17T21:13:00Z</dcterms:created>
  <dcterms:modified xsi:type="dcterms:W3CDTF">2020-01-17T21:18:00Z</dcterms:modified>
</cp:coreProperties>
</file>